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1E9" w:rsidRDefault="00CF31E9">
      <w:pPr>
        <w:pBdr>
          <w:top w:val="double" w:sz="18" w:space="1" w:color="auto"/>
          <w:left w:val="double" w:sz="18" w:space="1" w:color="auto"/>
          <w:bottom w:val="double" w:sz="18" w:space="1" w:color="auto"/>
          <w:right w:val="double" w:sz="18" w:space="1" w:color="auto"/>
        </w:pBdr>
        <w:jc w:val="center"/>
        <w:rPr>
          <w:sz w:val="36"/>
          <w:szCs w:val="36"/>
        </w:rPr>
      </w:pPr>
    </w:p>
    <w:p w:rsidR="008304DA" w:rsidRDefault="008304DA">
      <w:pPr>
        <w:pBdr>
          <w:top w:val="double" w:sz="18" w:space="1" w:color="auto"/>
          <w:left w:val="double" w:sz="18" w:space="1" w:color="auto"/>
          <w:bottom w:val="double" w:sz="18" w:space="1" w:color="auto"/>
          <w:right w:val="double" w:sz="18" w:space="1" w:color="auto"/>
        </w:pBdr>
        <w:jc w:val="center"/>
        <w:rPr>
          <w:sz w:val="36"/>
          <w:szCs w:val="36"/>
        </w:rPr>
      </w:pPr>
      <w:r>
        <w:rPr>
          <w:sz w:val="36"/>
          <w:szCs w:val="36"/>
        </w:rPr>
        <w:t>М.О. по РФ</w:t>
      </w:r>
    </w:p>
    <w:p w:rsidR="008304DA" w:rsidRDefault="008304DA">
      <w:pPr>
        <w:pBdr>
          <w:top w:val="double" w:sz="18" w:space="1" w:color="auto"/>
          <w:left w:val="double" w:sz="18" w:space="1" w:color="auto"/>
          <w:bottom w:val="double" w:sz="18" w:space="1" w:color="auto"/>
          <w:right w:val="double" w:sz="18" w:space="1" w:color="auto"/>
        </w:pBdr>
        <w:jc w:val="center"/>
        <w:rPr>
          <w:sz w:val="36"/>
          <w:szCs w:val="36"/>
        </w:rPr>
      </w:pPr>
    </w:p>
    <w:p w:rsidR="008304DA" w:rsidRDefault="008304DA">
      <w:pPr>
        <w:pBdr>
          <w:top w:val="double" w:sz="18" w:space="1" w:color="auto"/>
          <w:left w:val="double" w:sz="18" w:space="1" w:color="auto"/>
          <w:bottom w:val="double" w:sz="18" w:space="1" w:color="auto"/>
          <w:right w:val="double" w:sz="18" w:space="1" w:color="auto"/>
        </w:pBd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МГТУ</w:t>
      </w:r>
      <w:r>
        <w:rPr>
          <w:b/>
          <w:bCs/>
          <w:sz w:val="44"/>
          <w:szCs w:val="44"/>
          <w:lang w:val="en-US"/>
        </w:rPr>
        <w:t xml:space="preserve"> </w:t>
      </w:r>
      <w:r>
        <w:rPr>
          <w:b/>
          <w:bCs/>
          <w:sz w:val="44"/>
          <w:szCs w:val="44"/>
        </w:rPr>
        <w:sym w:font="Courier New" w:char="0022"/>
      </w:r>
      <w:r>
        <w:rPr>
          <w:b/>
          <w:bCs/>
          <w:sz w:val="44"/>
          <w:szCs w:val="44"/>
        </w:rPr>
        <w:t>СТАНКИН</w:t>
      </w:r>
      <w:r>
        <w:rPr>
          <w:b/>
          <w:bCs/>
          <w:sz w:val="44"/>
          <w:szCs w:val="44"/>
        </w:rPr>
        <w:sym w:font="Courier New" w:char="0022"/>
      </w:r>
    </w:p>
    <w:p w:rsidR="008304DA" w:rsidRDefault="008304DA">
      <w:pPr>
        <w:pBdr>
          <w:top w:val="double" w:sz="18" w:space="1" w:color="auto"/>
          <w:left w:val="double" w:sz="18" w:space="1" w:color="auto"/>
          <w:bottom w:val="double" w:sz="18" w:space="1" w:color="auto"/>
          <w:right w:val="double" w:sz="18" w:space="1" w:color="auto"/>
        </w:pBdr>
        <w:jc w:val="center"/>
        <w:rPr>
          <w:sz w:val="36"/>
          <w:szCs w:val="36"/>
        </w:rPr>
      </w:pPr>
    </w:p>
    <w:p w:rsidR="008304DA" w:rsidRDefault="008304DA">
      <w:pPr>
        <w:pBdr>
          <w:top w:val="double" w:sz="18" w:space="1" w:color="auto"/>
          <w:left w:val="double" w:sz="18" w:space="1" w:color="auto"/>
          <w:bottom w:val="double" w:sz="18" w:space="1" w:color="auto"/>
          <w:right w:val="double" w:sz="18" w:space="1" w:color="auto"/>
        </w:pBdr>
        <w:jc w:val="center"/>
        <w:rPr>
          <w:sz w:val="36"/>
          <w:szCs w:val="36"/>
        </w:rPr>
      </w:pPr>
    </w:p>
    <w:p w:rsidR="008304DA" w:rsidRDefault="008304DA">
      <w:pPr>
        <w:pBdr>
          <w:top w:val="double" w:sz="18" w:space="1" w:color="auto"/>
          <w:left w:val="double" w:sz="18" w:space="1" w:color="auto"/>
          <w:bottom w:val="double" w:sz="18" w:space="1" w:color="auto"/>
          <w:right w:val="double" w:sz="18" w:space="1" w:color="auto"/>
        </w:pBdr>
        <w:ind w:firstLine="5432"/>
        <w:rPr>
          <w:sz w:val="36"/>
          <w:szCs w:val="36"/>
        </w:rPr>
      </w:pPr>
      <w:r>
        <w:rPr>
          <w:sz w:val="36"/>
          <w:szCs w:val="36"/>
        </w:rPr>
        <w:t xml:space="preserve">КАФЕДРА </w:t>
      </w:r>
    </w:p>
    <w:p w:rsidR="008304DA" w:rsidRDefault="008304DA">
      <w:pPr>
        <w:pBdr>
          <w:top w:val="double" w:sz="18" w:space="1" w:color="auto"/>
          <w:left w:val="double" w:sz="18" w:space="1" w:color="auto"/>
          <w:bottom w:val="double" w:sz="18" w:space="1" w:color="auto"/>
          <w:right w:val="double" w:sz="18" w:space="1" w:color="auto"/>
        </w:pBdr>
        <w:jc w:val="center"/>
        <w:rPr>
          <w:sz w:val="36"/>
          <w:szCs w:val="36"/>
        </w:rPr>
      </w:pPr>
      <w:r>
        <w:rPr>
          <w:sz w:val="36"/>
          <w:szCs w:val="36"/>
        </w:rPr>
        <w:t>“ТЕХНОЛОГИЧЕСКОЕ ПРОЕКТИРОВАНИЕ”</w:t>
      </w:r>
    </w:p>
    <w:p w:rsidR="008304DA" w:rsidRDefault="008304DA">
      <w:pPr>
        <w:pBdr>
          <w:top w:val="double" w:sz="18" w:space="1" w:color="auto"/>
          <w:left w:val="double" w:sz="18" w:space="1" w:color="auto"/>
          <w:bottom w:val="double" w:sz="18" w:space="1" w:color="auto"/>
          <w:right w:val="double" w:sz="18" w:space="1" w:color="auto"/>
        </w:pBdr>
        <w:jc w:val="center"/>
        <w:rPr>
          <w:sz w:val="36"/>
          <w:szCs w:val="36"/>
        </w:rPr>
      </w:pPr>
    </w:p>
    <w:p w:rsidR="008304DA" w:rsidRDefault="008304DA">
      <w:pPr>
        <w:pBdr>
          <w:top w:val="double" w:sz="18" w:space="1" w:color="auto"/>
          <w:left w:val="double" w:sz="18" w:space="1" w:color="auto"/>
          <w:bottom w:val="double" w:sz="18" w:space="1" w:color="auto"/>
          <w:right w:val="double" w:sz="18" w:space="1" w:color="auto"/>
        </w:pBdr>
        <w:jc w:val="center"/>
        <w:rPr>
          <w:sz w:val="36"/>
          <w:szCs w:val="36"/>
        </w:rPr>
      </w:pPr>
    </w:p>
    <w:p w:rsidR="008304DA" w:rsidRDefault="008304DA">
      <w:pPr>
        <w:pBdr>
          <w:top w:val="double" w:sz="18" w:space="1" w:color="auto"/>
          <w:left w:val="double" w:sz="18" w:space="1" w:color="auto"/>
          <w:bottom w:val="double" w:sz="18" w:space="1" w:color="auto"/>
          <w:right w:val="double" w:sz="18" w:space="1" w:color="auto"/>
        </w:pBdr>
        <w:jc w:val="center"/>
        <w:rPr>
          <w:sz w:val="36"/>
          <w:szCs w:val="36"/>
          <w:lang w:val="en-US"/>
        </w:rPr>
      </w:pPr>
      <w:r>
        <w:rPr>
          <w:sz w:val="36"/>
          <w:szCs w:val="36"/>
        </w:rPr>
        <w:t>ОТЧЕТ</w:t>
      </w:r>
    </w:p>
    <w:p w:rsidR="008304DA" w:rsidRDefault="008304DA">
      <w:pPr>
        <w:pBdr>
          <w:top w:val="double" w:sz="18" w:space="1" w:color="auto"/>
          <w:left w:val="double" w:sz="18" w:space="1" w:color="auto"/>
          <w:bottom w:val="double" w:sz="18" w:space="1" w:color="auto"/>
          <w:right w:val="double" w:sz="18" w:space="1" w:color="auto"/>
        </w:pBd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ПО ТЕХНОЛОГИЧЕСКОЙ ПРАКТИКЕ</w:t>
      </w:r>
    </w:p>
    <w:p w:rsidR="008304DA" w:rsidRDefault="008304DA">
      <w:pPr>
        <w:pBdr>
          <w:top w:val="double" w:sz="18" w:space="1" w:color="auto"/>
          <w:left w:val="double" w:sz="18" w:space="1" w:color="auto"/>
          <w:bottom w:val="double" w:sz="18" w:space="1" w:color="auto"/>
          <w:right w:val="double" w:sz="18" w:space="1" w:color="auto"/>
        </w:pBdr>
        <w:jc w:val="center"/>
        <w:rPr>
          <w:sz w:val="36"/>
          <w:szCs w:val="36"/>
        </w:rPr>
      </w:pPr>
      <w:r>
        <w:rPr>
          <w:sz w:val="36"/>
          <w:szCs w:val="36"/>
        </w:rPr>
        <w:t>НА ТЕМУ:</w:t>
      </w:r>
    </w:p>
    <w:p w:rsidR="008304DA" w:rsidRDefault="008304DA">
      <w:pPr>
        <w:pBdr>
          <w:top w:val="double" w:sz="18" w:space="1" w:color="auto"/>
          <w:left w:val="double" w:sz="18" w:space="1" w:color="auto"/>
          <w:bottom w:val="double" w:sz="18" w:space="1" w:color="auto"/>
          <w:right w:val="double" w:sz="18" w:space="1" w:color="auto"/>
        </w:pBdr>
        <w:jc w:val="center"/>
        <w:rPr>
          <w:sz w:val="36"/>
          <w:szCs w:val="36"/>
        </w:rPr>
      </w:pPr>
    </w:p>
    <w:p w:rsidR="008304DA" w:rsidRDefault="008304DA">
      <w:pPr>
        <w:pBdr>
          <w:top w:val="double" w:sz="18" w:space="1" w:color="auto"/>
          <w:left w:val="double" w:sz="18" w:space="1" w:color="auto"/>
          <w:bottom w:val="double" w:sz="18" w:space="1" w:color="auto"/>
          <w:right w:val="double" w:sz="18" w:space="1" w:color="auto"/>
        </w:pBdr>
        <w:jc w:val="center"/>
        <w:rPr>
          <w:b/>
          <w:bCs/>
          <w:sz w:val="36"/>
          <w:szCs w:val="36"/>
        </w:rPr>
      </w:pPr>
      <w:r>
        <w:rPr>
          <w:sz w:val="36"/>
          <w:szCs w:val="36"/>
        </w:rPr>
        <w:t>“</w:t>
      </w:r>
      <w:r>
        <w:rPr>
          <w:b/>
          <w:bCs/>
          <w:sz w:val="36"/>
          <w:szCs w:val="36"/>
        </w:rPr>
        <w:t>КОМПЬЮТЕР В ОФИСЕ И ЕГО</w:t>
      </w:r>
    </w:p>
    <w:p w:rsidR="008304DA" w:rsidRDefault="008304DA">
      <w:pPr>
        <w:pBdr>
          <w:top w:val="double" w:sz="18" w:space="1" w:color="auto"/>
          <w:left w:val="double" w:sz="18" w:space="1" w:color="auto"/>
          <w:bottom w:val="double" w:sz="18" w:space="1" w:color="auto"/>
          <w:right w:val="double" w:sz="18" w:space="1" w:color="auto"/>
        </w:pBdr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ЭКОЛОГИЧЕСКАЯ БЕЗОПАСНОСТЬ</w:t>
      </w:r>
      <w:r>
        <w:rPr>
          <w:sz w:val="36"/>
          <w:szCs w:val="36"/>
        </w:rPr>
        <w:t>”</w:t>
      </w:r>
    </w:p>
    <w:p w:rsidR="008304DA" w:rsidRDefault="008304DA">
      <w:pPr>
        <w:pBdr>
          <w:top w:val="double" w:sz="18" w:space="1" w:color="auto"/>
          <w:left w:val="double" w:sz="18" w:space="1" w:color="auto"/>
          <w:bottom w:val="double" w:sz="18" w:space="1" w:color="auto"/>
          <w:right w:val="double" w:sz="18" w:space="1" w:color="auto"/>
        </w:pBdr>
        <w:jc w:val="center"/>
        <w:rPr>
          <w:sz w:val="36"/>
          <w:szCs w:val="36"/>
        </w:rPr>
      </w:pPr>
    </w:p>
    <w:p w:rsidR="008304DA" w:rsidRDefault="008304DA">
      <w:pPr>
        <w:pBdr>
          <w:top w:val="double" w:sz="18" w:space="1" w:color="auto"/>
          <w:left w:val="double" w:sz="18" w:space="1" w:color="auto"/>
          <w:bottom w:val="double" w:sz="18" w:space="1" w:color="auto"/>
          <w:right w:val="double" w:sz="18" w:space="1" w:color="auto"/>
        </w:pBdr>
        <w:jc w:val="center"/>
        <w:rPr>
          <w:sz w:val="36"/>
          <w:szCs w:val="36"/>
        </w:rPr>
      </w:pPr>
    </w:p>
    <w:p w:rsidR="008304DA" w:rsidRDefault="008304DA">
      <w:pPr>
        <w:pBdr>
          <w:top w:val="double" w:sz="18" w:space="1" w:color="auto"/>
          <w:left w:val="double" w:sz="18" w:space="1" w:color="auto"/>
          <w:bottom w:val="double" w:sz="18" w:space="1" w:color="auto"/>
          <w:right w:val="double" w:sz="18" w:space="1" w:color="auto"/>
        </w:pBdr>
        <w:rPr>
          <w:sz w:val="36"/>
          <w:szCs w:val="36"/>
        </w:rPr>
      </w:pPr>
      <w:r>
        <w:rPr>
          <w:sz w:val="32"/>
          <w:szCs w:val="32"/>
        </w:rPr>
        <w:t>ВЫПОЛНИЛ: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tab/>
      </w:r>
      <w:r>
        <w:rPr>
          <w:sz w:val="36"/>
          <w:szCs w:val="36"/>
        </w:rPr>
        <w:tab/>
        <w:t>ЧЕРКАСОВ  М.В.</w:t>
      </w:r>
    </w:p>
    <w:p w:rsidR="008304DA" w:rsidRDefault="008304DA">
      <w:pPr>
        <w:pBdr>
          <w:top w:val="double" w:sz="18" w:space="1" w:color="auto"/>
          <w:left w:val="double" w:sz="18" w:space="1" w:color="auto"/>
          <w:bottom w:val="double" w:sz="18" w:space="1" w:color="auto"/>
          <w:right w:val="double" w:sz="18" w:space="1" w:color="auto"/>
        </w:pBdr>
        <w:rPr>
          <w:sz w:val="36"/>
          <w:szCs w:val="36"/>
        </w:rPr>
      </w:pPr>
      <w:r>
        <w:rPr>
          <w:sz w:val="32"/>
          <w:szCs w:val="32"/>
        </w:rPr>
        <w:t>СТУДЕНТ ГРУППЫ В-2-6</w:t>
      </w:r>
    </w:p>
    <w:p w:rsidR="008304DA" w:rsidRDefault="008304DA">
      <w:pPr>
        <w:pBdr>
          <w:top w:val="double" w:sz="18" w:space="1" w:color="auto"/>
          <w:left w:val="double" w:sz="18" w:space="1" w:color="auto"/>
          <w:bottom w:val="double" w:sz="18" w:space="1" w:color="auto"/>
          <w:right w:val="double" w:sz="18" w:space="1" w:color="auto"/>
        </w:pBdr>
        <w:jc w:val="center"/>
        <w:rPr>
          <w:sz w:val="36"/>
          <w:szCs w:val="36"/>
        </w:rPr>
      </w:pPr>
    </w:p>
    <w:p w:rsidR="008304DA" w:rsidRDefault="008304DA">
      <w:pPr>
        <w:pBdr>
          <w:top w:val="double" w:sz="18" w:space="1" w:color="auto"/>
          <w:left w:val="double" w:sz="18" w:space="1" w:color="auto"/>
          <w:bottom w:val="double" w:sz="18" w:space="1" w:color="auto"/>
          <w:right w:val="double" w:sz="18" w:space="1" w:color="auto"/>
        </w:pBdr>
        <w:jc w:val="center"/>
        <w:rPr>
          <w:b/>
          <w:bCs/>
          <w:sz w:val="36"/>
          <w:szCs w:val="36"/>
        </w:rPr>
      </w:pPr>
    </w:p>
    <w:p w:rsidR="008304DA" w:rsidRDefault="008304DA">
      <w:pPr>
        <w:pBdr>
          <w:top w:val="double" w:sz="18" w:space="1" w:color="auto"/>
          <w:left w:val="double" w:sz="18" w:space="1" w:color="auto"/>
          <w:bottom w:val="double" w:sz="18" w:space="1" w:color="auto"/>
          <w:right w:val="double" w:sz="18" w:space="1" w:color="auto"/>
        </w:pBdr>
        <w:jc w:val="center"/>
        <w:rPr>
          <w:sz w:val="36"/>
          <w:szCs w:val="36"/>
        </w:rPr>
      </w:pPr>
    </w:p>
    <w:p w:rsidR="008304DA" w:rsidRDefault="008304DA">
      <w:pPr>
        <w:pBdr>
          <w:top w:val="double" w:sz="18" w:space="1" w:color="auto"/>
          <w:left w:val="double" w:sz="18" w:space="1" w:color="auto"/>
          <w:bottom w:val="double" w:sz="18" w:space="1" w:color="auto"/>
          <w:right w:val="double" w:sz="18" w:space="1" w:color="auto"/>
        </w:pBdr>
        <w:rPr>
          <w:sz w:val="36"/>
          <w:szCs w:val="36"/>
        </w:rPr>
      </w:pPr>
      <w:r>
        <w:rPr>
          <w:sz w:val="32"/>
          <w:szCs w:val="32"/>
        </w:rPr>
        <w:t>ПРИНЯЛ: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________________</w:t>
      </w:r>
    </w:p>
    <w:p w:rsidR="008304DA" w:rsidRDefault="008304DA">
      <w:pPr>
        <w:pBdr>
          <w:top w:val="double" w:sz="18" w:space="1" w:color="auto"/>
          <w:left w:val="double" w:sz="18" w:space="1" w:color="auto"/>
          <w:bottom w:val="double" w:sz="18" w:space="1" w:color="auto"/>
          <w:right w:val="double" w:sz="18" w:space="1" w:color="auto"/>
        </w:pBdr>
        <w:jc w:val="center"/>
        <w:rPr>
          <w:sz w:val="36"/>
          <w:szCs w:val="36"/>
        </w:rPr>
      </w:pPr>
    </w:p>
    <w:p w:rsidR="008304DA" w:rsidRDefault="008304DA">
      <w:pPr>
        <w:pBdr>
          <w:top w:val="double" w:sz="18" w:space="1" w:color="auto"/>
          <w:left w:val="double" w:sz="18" w:space="1" w:color="auto"/>
          <w:bottom w:val="double" w:sz="18" w:space="1" w:color="auto"/>
          <w:right w:val="double" w:sz="18" w:space="1" w:color="auto"/>
        </w:pBdr>
        <w:jc w:val="center"/>
        <w:rPr>
          <w:b/>
          <w:bCs/>
          <w:sz w:val="36"/>
          <w:szCs w:val="36"/>
        </w:rPr>
      </w:pPr>
    </w:p>
    <w:p w:rsidR="008304DA" w:rsidRDefault="008304DA">
      <w:pPr>
        <w:pBdr>
          <w:top w:val="double" w:sz="18" w:space="1" w:color="auto"/>
          <w:left w:val="double" w:sz="18" w:space="1" w:color="auto"/>
          <w:bottom w:val="double" w:sz="18" w:space="1" w:color="auto"/>
          <w:right w:val="double" w:sz="18" w:space="1" w:color="auto"/>
        </w:pBdr>
        <w:jc w:val="center"/>
        <w:rPr>
          <w:sz w:val="36"/>
          <w:szCs w:val="36"/>
        </w:rPr>
      </w:pPr>
    </w:p>
    <w:p w:rsidR="008304DA" w:rsidRDefault="008304DA">
      <w:pPr>
        <w:pBdr>
          <w:top w:val="double" w:sz="18" w:space="1" w:color="auto"/>
          <w:left w:val="double" w:sz="18" w:space="1" w:color="auto"/>
          <w:bottom w:val="double" w:sz="18" w:space="1" w:color="auto"/>
          <w:right w:val="double" w:sz="18" w:space="1" w:color="auto"/>
        </w:pBdr>
        <w:jc w:val="center"/>
        <w:rPr>
          <w:sz w:val="36"/>
          <w:szCs w:val="36"/>
        </w:rPr>
      </w:pPr>
    </w:p>
    <w:p w:rsidR="008304DA" w:rsidRDefault="008304DA">
      <w:pPr>
        <w:pBdr>
          <w:top w:val="double" w:sz="18" w:space="1" w:color="auto"/>
          <w:left w:val="double" w:sz="18" w:space="1" w:color="auto"/>
          <w:bottom w:val="double" w:sz="18" w:space="1" w:color="auto"/>
          <w:right w:val="double" w:sz="18" w:space="1" w:color="auto"/>
        </w:pBdr>
        <w:jc w:val="center"/>
        <w:rPr>
          <w:sz w:val="36"/>
          <w:szCs w:val="36"/>
        </w:rPr>
      </w:pPr>
    </w:p>
    <w:p w:rsidR="008304DA" w:rsidRDefault="008304DA">
      <w:pPr>
        <w:pBdr>
          <w:top w:val="double" w:sz="18" w:space="1" w:color="auto"/>
          <w:left w:val="double" w:sz="18" w:space="1" w:color="auto"/>
          <w:bottom w:val="double" w:sz="18" w:space="1" w:color="auto"/>
          <w:right w:val="double" w:sz="18" w:space="1" w:color="auto"/>
        </w:pBdr>
        <w:jc w:val="center"/>
        <w:rPr>
          <w:sz w:val="36"/>
          <w:szCs w:val="36"/>
        </w:rPr>
      </w:pPr>
      <w:r>
        <w:rPr>
          <w:sz w:val="36"/>
          <w:szCs w:val="36"/>
        </w:rPr>
        <w:t>МОСКВА  1998г.</w:t>
      </w:r>
    </w:p>
    <w:p w:rsidR="008304DA" w:rsidRDefault="008304DA">
      <w:pPr>
        <w:pBdr>
          <w:top w:val="double" w:sz="18" w:space="1" w:color="auto"/>
          <w:left w:val="double" w:sz="18" w:space="1" w:color="auto"/>
          <w:bottom w:val="double" w:sz="18" w:space="1" w:color="auto"/>
          <w:right w:val="double" w:sz="18" w:space="1" w:color="auto"/>
        </w:pBdr>
        <w:jc w:val="center"/>
        <w:rPr>
          <w:sz w:val="36"/>
          <w:szCs w:val="36"/>
        </w:rPr>
      </w:pPr>
    </w:p>
    <w:p w:rsidR="008304DA" w:rsidRDefault="008304DA">
      <w:pPr>
        <w:jc w:val="center"/>
        <w:rPr>
          <w:sz w:val="36"/>
          <w:szCs w:val="36"/>
        </w:rPr>
      </w:pPr>
    </w:p>
    <w:p w:rsidR="008304DA" w:rsidRDefault="008304DA">
      <w:pPr>
        <w:jc w:val="both"/>
        <w:rPr>
          <w:b/>
          <w:bCs/>
        </w:rPr>
      </w:pPr>
      <w:r>
        <w:rPr>
          <w:b/>
          <w:bCs/>
        </w:rPr>
        <w:t>Введение</w:t>
      </w:r>
    </w:p>
    <w:p w:rsidR="008304DA" w:rsidRDefault="008304DA">
      <w:pPr>
        <w:jc w:val="both"/>
      </w:pPr>
    </w:p>
    <w:p w:rsidR="008304DA" w:rsidRDefault="008304DA">
      <w:pPr>
        <w:rPr>
          <w:b/>
          <w:bCs/>
        </w:rPr>
      </w:pPr>
      <w:r>
        <w:rPr>
          <w:b/>
          <w:bCs/>
        </w:rPr>
        <w:t>Требования к мониторам (ВДТ) и ПЭВМ.</w:t>
      </w:r>
    </w:p>
    <w:p w:rsidR="008304DA" w:rsidRDefault="008304DA">
      <w:pPr>
        <w:rPr>
          <w:b/>
          <w:bCs/>
        </w:rPr>
      </w:pPr>
    </w:p>
    <w:p w:rsidR="008304DA" w:rsidRDefault="008304DA">
      <w:pPr>
        <w:rPr>
          <w:b/>
          <w:bCs/>
        </w:rPr>
      </w:pPr>
      <w:r>
        <w:rPr>
          <w:b/>
          <w:bCs/>
        </w:rPr>
        <w:t>ГОСТы и стандарты на мониторы и ПЭВМ.</w:t>
      </w:r>
    </w:p>
    <w:p w:rsidR="008304DA" w:rsidRDefault="008304DA">
      <w:pPr>
        <w:rPr>
          <w:b/>
          <w:bCs/>
        </w:rPr>
      </w:pPr>
    </w:p>
    <w:p w:rsidR="008304DA" w:rsidRDefault="008304DA">
      <w:r>
        <w:rPr>
          <w:b/>
          <w:bCs/>
        </w:rPr>
        <w:t>Требования к помещениям для эксплуатации мониторов и ПЭВМ.</w:t>
      </w:r>
    </w:p>
    <w:p w:rsidR="008304DA" w:rsidRDefault="008304DA">
      <w:pPr>
        <w:tabs>
          <w:tab w:val="left" w:pos="709"/>
        </w:tabs>
      </w:pPr>
    </w:p>
    <w:p w:rsidR="008304DA" w:rsidRDefault="008304DA">
      <w:pPr>
        <w:rPr>
          <w:b/>
          <w:bCs/>
        </w:rPr>
      </w:pPr>
      <w:r>
        <w:rPr>
          <w:b/>
          <w:bCs/>
        </w:rPr>
        <w:t>Требования к микроклимату, содержанию аэрионов и вредных химических веществ в воздухе помещений эксплуатации мониторов и ПЭВМ.</w:t>
      </w:r>
    </w:p>
    <w:p w:rsidR="008304DA" w:rsidRDefault="008304DA">
      <w:pPr>
        <w:tabs>
          <w:tab w:val="left" w:pos="709"/>
        </w:tabs>
      </w:pPr>
    </w:p>
    <w:p w:rsidR="008304DA" w:rsidRDefault="008304DA">
      <w:pPr>
        <w:rPr>
          <w:b/>
          <w:bCs/>
        </w:rPr>
      </w:pPr>
      <w:r>
        <w:rPr>
          <w:b/>
          <w:bCs/>
        </w:rPr>
        <w:t>Требования к шуму и вибрации.</w:t>
      </w:r>
    </w:p>
    <w:p w:rsidR="008304DA" w:rsidRDefault="008304DA">
      <w:pPr>
        <w:tabs>
          <w:tab w:val="left" w:pos="709"/>
        </w:tabs>
      </w:pPr>
    </w:p>
    <w:p w:rsidR="008304DA" w:rsidRDefault="008304DA">
      <w:pPr>
        <w:rPr>
          <w:b/>
          <w:bCs/>
          <w:lang w:val="en-US"/>
        </w:rPr>
      </w:pPr>
      <w:r>
        <w:rPr>
          <w:b/>
          <w:bCs/>
        </w:rPr>
        <w:t>Требования к освещению помещений  и рабочих мест с мониторами и ПЭВМ.</w:t>
      </w:r>
    </w:p>
    <w:p w:rsidR="008304DA" w:rsidRDefault="008304DA">
      <w:pPr>
        <w:tabs>
          <w:tab w:val="left" w:pos="709"/>
        </w:tabs>
      </w:pPr>
    </w:p>
    <w:p w:rsidR="008304DA" w:rsidRDefault="008304DA">
      <w:pPr>
        <w:rPr>
          <w:i/>
          <w:iCs/>
          <w:u w:val="single"/>
        </w:rPr>
      </w:pPr>
      <w:r>
        <w:rPr>
          <w:b/>
          <w:bCs/>
        </w:rPr>
        <w:t>Требования к организации и оборудованию рабочих мест с мониторами и ПЭВМ</w:t>
      </w:r>
    </w:p>
    <w:p w:rsidR="008304DA" w:rsidRDefault="008304DA"/>
    <w:p w:rsidR="008304DA" w:rsidRDefault="008304DA">
      <w:pPr>
        <w:rPr>
          <w:b/>
          <w:bCs/>
        </w:rPr>
      </w:pPr>
      <w:r>
        <w:rPr>
          <w:b/>
          <w:bCs/>
        </w:rPr>
        <w:t>Требования к организации медицинского обслуживания пользователей ВДТ и ПЭВМ.</w:t>
      </w:r>
    </w:p>
    <w:p w:rsidR="008304DA" w:rsidRDefault="008304DA">
      <w:pPr>
        <w:tabs>
          <w:tab w:val="left" w:pos="709"/>
        </w:tabs>
      </w:pPr>
    </w:p>
    <w:p w:rsidR="008304DA" w:rsidRDefault="008304DA">
      <w:pPr>
        <w:tabs>
          <w:tab w:val="left" w:pos="709"/>
        </w:tabs>
      </w:pPr>
      <w:r>
        <w:rPr>
          <w:b/>
          <w:bCs/>
        </w:rPr>
        <w:t>Литература</w:t>
      </w:r>
    </w:p>
    <w:p w:rsidR="008304DA" w:rsidRDefault="008304DA">
      <w:pPr>
        <w:jc w:val="both"/>
        <w:rPr>
          <w:sz w:val="24"/>
          <w:szCs w:val="24"/>
        </w:rPr>
      </w:pPr>
      <w:r>
        <w:br w:type="page"/>
      </w:r>
    </w:p>
    <w:p w:rsidR="008304DA" w:rsidRDefault="008304D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Достижение науки и техники, бурное развитие научно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технической революции, воздействующие на всю сферу человеческой деятельности, требуют дальнейшего совершенствования управления, стиля и методов работы, повышения качества и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эффективности управленческого труда.</w:t>
      </w:r>
    </w:p>
    <w:p w:rsidR="008304DA" w:rsidRDefault="008304D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Механизация и автоматизация труда требуют от людей постоянного повышения своей деловой квалификации, более глубоких знаний высоких технологии.</w:t>
      </w:r>
    </w:p>
    <w:p w:rsidR="008304DA" w:rsidRDefault="008304D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Широкое распространение микроэлектроники, компьютеров индивидуального пользования, мощных средств автоматизированной обработки текста и графической информации, высоко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эффективных устройств ее хранения и поиска, современных средств связи и сетей электронно-вычислительных машин позволяют некоторым специалистам ставить вопрос о перспективах создания электронных офисов будущего.</w:t>
      </w:r>
    </w:p>
    <w:p w:rsidR="008304DA" w:rsidRDefault="008304D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Работа операторов, программистов и просто пользователей непосредственно связана компьютерами, а соответственно с дополнительными вредными воздействиями целой группы факторов, что существенно снижает производительность их труда.</w:t>
      </w:r>
      <w:r>
        <w:rPr>
          <w:sz w:val="24"/>
          <w:szCs w:val="24"/>
          <w:lang w:val="en-US"/>
        </w:rPr>
        <w:t xml:space="preserve"> </w:t>
      </w:r>
    </w:p>
    <w:p w:rsidR="008304DA" w:rsidRDefault="008304DA">
      <w:pPr>
        <w:ind w:firstLine="720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Изучение и решение проблем, связанных с обеспечением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здоровых и безопасных условий, в которых протекает труд человека - одна из наиболее важных задач в разработке новых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технологий и систем производства.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Изучение и выявление возможных причин производственных несчастных случаев, профессиональных заболеваний, аварий, взрывов, пожаров, и разработка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мероприятий и требований, направленных на устранение этих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причин позволяют создать безопасные и благоприятные условия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для труда человека.</w:t>
      </w:r>
    </w:p>
    <w:p w:rsidR="008304DA" w:rsidRDefault="008304D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Комфортные и безопасные условия труда -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один из основных факторов влияющих на производительность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людей работающих с ПЭВМ.</w:t>
      </w:r>
    </w:p>
    <w:p w:rsidR="008304DA" w:rsidRDefault="008304DA">
      <w:pPr>
        <w:ind w:firstLine="720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Сейчас в практически в любом офисе можно найти компьютер. Он значительно упрощает процесс делопроизводства, но прежде, чем оснащать этим прибором свой офис, неплохо было бы узнать о нем не много побольше: ГОСТы, стандарты, требования, рекомендации, совместимость, экологическую безопасность и т.д.</w:t>
      </w:r>
    </w:p>
    <w:p w:rsidR="008304DA" w:rsidRDefault="008304D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Компьютер состоит: из монитора (видеотерминала - ВДТ), системного блока и клавиатуры.</w:t>
      </w:r>
    </w:p>
    <w:p w:rsidR="008304DA" w:rsidRDefault="008304DA">
      <w:pPr>
        <w:ind w:firstLine="7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Компьютер </w:t>
      </w:r>
      <w:r>
        <w:rPr>
          <w:sz w:val="24"/>
          <w:szCs w:val="24"/>
        </w:rPr>
        <w:t>- (англ. C</w:t>
      </w:r>
      <w:r>
        <w:rPr>
          <w:sz w:val="24"/>
          <w:szCs w:val="24"/>
          <w:lang w:val="en-US"/>
        </w:rPr>
        <w:t xml:space="preserve">omputer, </w:t>
      </w:r>
      <w:r>
        <w:rPr>
          <w:sz w:val="24"/>
          <w:szCs w:val="24"/>
        </w:rPr>
        <w:t xml:space="preserve">от лат. </w:t>
      </w:r>
      <w:r>
        <w:rPr>
          <w:sz w:val="24"/>
          <w:szCs w:val="24"/>
          <w:lang w:val="en-US"/>
        </w:rPr>
        <w:t>computo</w:t>
      </w:r>
      <w:r>
        <w:rPr>
          <w:sz w:val="24"/>
          <w:szCs w:val="24"/>
        </w:rPr>
        <w:t xml:space="preserve"> - считаю, вычисляю), принятое в научно популярной и научной (преимущественно английской) литературе название ЭВМ. </w:t>
      </w:r>
      <w:r>
        <w:rPr>
          <w:b/>
          <w:bCs/>
          <w:sz w:val="24"/>
          <w:szCs w:val="24"/>
        </w:rPr>
        <w:t>Монитор</w:t>
      </w:r>
      <w:r>
        <w:rPr>
          <w:sz w:val="24"/>
          <w:szCs w:val="24"/>
        </w:rPr>
        <w:t xml:space="preserve"> - используется для контроля качества телевизионного изображения в различных точках тракта его передачи. Основные узлы: кинескоп, видео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усилитель, декодирующее устройство. </w:t>
      </w:r>
      <w:r>
        <w:rPr>
          <w:b/>
          <w:bCs/>
          <w:sz w:val="24"/>
          <w:szCs w:val="24"/>
        </w:rPr>
        <w:t xml:space="preserve">Клавиатура </w:t>
      </w:r>
      <w:r>
        <w:rPr>
          <w:sz w:val="24"/>
          <w:szCs w:val="24"/>
        </w:rPr>
        <w:t xml:space="preserve">- (нем. </w:t>
      </w:r>
      <w:r>
        <w:rPr>
          <w:sz w:val="24"/>
          <w:szCs w:val="24"/>
          <w:lang w:val="en-US"/>
        </w:rPr>
        <w:t>clavecin</w:t>
      </w:r>
      <w:r>
        <w:rPr>
          <w:sz w:val="24"/>
          <w:szCs w:val="24"/>
        </w:rPr>
        <w:t>,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от лат. c</w:t>
      </w:r>
      <w:r>
        <w:rPr>
          <w:sz w:val="24"/>
          <w:szCs w:val="24"/>
          <w:lang w:val="en-US"/>
        </w:rPr>
        <w:t xml:space="preserve">lavis - </w:t>
      </w:r>
      <w:r>
        <w:rPr>
          <w:sz w:val="24"/>
          <w:szCs w:val="24"/>
        </w:rPr>
        <w:t>ключ</w:t>
      </w:r>
      <w:r>
        <w:rPr>
          <w:sz w:val="24"/>
          <w:szCs w:val="24"/>
          <w:lang w:val="en-US"/>
        </w:rPr>
        <w:t xml:space="preserve">), </w:t>
      </w:r>
      <w:r>
        <w:rPr>
          <w:sz w:val="24"/>
          <w:szCs w:val="24"/>
        </w:rPr>
        <w:t>комплект расположенных в определенном порядке рычагов - клавиш в музыкальных клавишных инструментах, у к.л. механизма (пишущей машинки, вычислительно счетной машины и т.д.)</w:t>
      </w:r>
    </w:p>
    <w:p w:rsidR="008304DA" w:rsidRDefault="008304DA">
      <w:pPr>
        <w:jc w:val="both"/>
        <w:rPr>
          <w:sz w:val="24"/>
          <w:szCs w:val="24"/>
        </w:rPr>
      </w:pPr>
    </w:p>
    <w:p w:rsidR="008304DA" w:rsidRDefault="008304DA">
      <w:pPr>
        <w:jc w:val="both"/>
        <w:rPr>
          <w:sz w:val="24"/>
          <w:szCs w:val="24"/>
        </w:rPr>
      </w:pPr>
    </w:p>
    <w:p w:rsidR="008304DA" w:rsidRDefault="008304DA">
      <w:pPr>
        <w:shd w:val="pct20" w:color="auto" w:fill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Требования к мониторам </w:t>
      </w:r>
    </w:p>
    <w:p w:rsidR="008304DA" w:rsidRDefault="008304DA">
      <w:pPr>
        <w:shd w:val="pct20" w:color="auto" w:fill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(ВДТ) и ПЭВМ.</w:t>
      </w:r>
    </w:p>
    <w:p w:rsidR="008304DA" w:rsidRDefault="008304DA">
      <w:pPr>
        <w:jc w:val="center"/>
        <w:rPr>
          <w:b/>
          <w:bCs/>
          <w:sz w:val="24"/>
          <w:szCs w:val="24"/>
        </w:rPr>
      </w:pPr>
    </w:p>
    <w:p w:rsidR="008304DA" w:rsidRDefault="008304DA">
      <w:pPr>
        <w:jc w:val="center"/>
        <w:rPr>
          <w:b/>
          <w:bCs/>
          <w:sz w:val="24"/>
          <w:szCs w:val="24"/>
        </w:rPr>
      </w:pPr>
    </w:p>
    <w:p w:rsidR="008304DA" w:rsidRDefault="008304D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Конструкция монитора (видео терминального устройства - ВДТ) должна обеспечивать возможность фронтального наблюдения экрана путем поворота корпуса в горизонтальной плоскости вокруг вертикальной оси в пределах </w:t>
      </w:r>
      <w:r>
        <w:rPr>
          <w:sz w:val="24"/>
          <w:szCs w:val="24"/>
        </w:rPr>
        <w:sym w:font="Symbol" w:char="F0B1"/>
      </w:r>
      <w:r>
        <w:rPr>
          <w:sz w:val="24"/>
          <w:szCs w:val="24"/>
        </w:rPr>
        <w:t xml:space="preserve"> 30</w:t>
      </w:r>
      <w:r>
        <w:rPr>
          <w:sz w:val="24"/>
          <w:szCs w:val="24"/>
        </w:rPr>
        <w:sym w:font="Symbol" w:char="F0B0"/>
      </w:r>
      <w:r>
        <w:rPr>
          <w:sz w:val="24"/>
          <w:szCs w:val="24"/>
        </w:rPr>
        <w:t xml:space="preserve"> и в вертикальной плоскости вокруг горизонтальной оси в пределах </w:t>
      </w:r>
      <w:r>
        <w:rPr>
          <w:sz w:val="24"/>
          <w:szCs w:val="24"/>
        </w:rPr>
        <w:sym w:font="Symbol" w:char="F0B1"/>
      </w:r>
      <w:r>
        <w:rPr>
          <w:sz w:val="24"/>
          <w:szCs w:val="24"/>
        </w:rPr>
        <w:t xml:space="preserve"> 30</w:t>
      </w:r>
      <w:r>
        <w:rPr>
          <w:sz w:val="24"/>
          <w:szCs w:val="24"/>
        </w:rPr>
        <w:sym w:font="Symbol" w:char="F0B0"/>
      </w:r>
      <w:r>
        <w:rPr>
          <w:sz w:val="24"/>
          <w:szCs w:val="24"/>
        </w:rPr>
        <w:t xml:space="preserve"> с фиксацией в заданном положении. Дизайн мониторов должен предусматривать окраску в спокойные мягкие тона с диффузным рассеиванием света. Корпус монитора и ПЭВМ, клавиатура должны иметь матовую поверхность одного цвета с коэффициентом отражения 0,4 - 0,6 и не иметь блестящих деталей, способных создавать блики. </w:t>
      </w:r>
    </w:p>
    <w:p w:rsidR="008304DA" w:rsidRDefault="008304D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Конструкция ВДТ должна предусматривать наличие ручек регулировки яркости и контраста, обеспечивающие возможность регулировки яркости и контраста, обеспечивающие возможность регулировки этих параметров от минимальных до максимальных значений.</w:t>
      </w:r>
    </w:p>
    <w:p w:rsidR="008304DA" w:rsidRDefault="008304D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ВДТ и ПЭВМ должны обеспечивать мощность экспозиционной дозы рентгеновского излучения в любой точке на расстоянии 0,05м. от экрана и корпуса монитора при любых положениях регулировочных устройств не должна превышать 7,74х10 А/кг, что соответствует эквивалентной дозе, равной 0,1 мбэр/час (100 мкР/час).</w:t>
      </w:r>
    </w:p>
    <w:p w:rsidR="008304DA" w:rsidRDefault="008304DA">
      <w:pPr>
        <w:jc w:val="both"/>
        <w:rPr>
          <w:sz w:val="24"/>
          <w:szCs w:val="24"/>
        </w:rPr>
      </w:pPr>
    </w:p>
    <w:p w:rsidR="008304DA" w:rsidRDefault="008304DA">
      <w:pPr>
        <w:jc w:val="both"/>
        <w:rPr>
          <w:sz w:val="24"/>
          <w:szCs w:val="24"/>
        </w:rPr>
      </w:pPr>
    </w:p>
    <w:p w:rsidR="008304DA" w:rsidRDefault="008304D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Визуальные эргономические параметры ВДТ и пределы их изменений. </w:t>
      </w:r>
    </w:p>
    <w:p w:rsidR="008304DA" w:rsidRDefault="008304D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ТАБЛИЦА №1. </w:t>
      </w:r>
    </w:p>
    <w:p w:rsidR="008304DA" w:rsidRDefault="008304DA">
      <w:pPr>
        <w:jc w:val="center"/>
        <w:rPr>
          <w:i/>
          <w:iCs/>
          <w:sz w:val="24"/>
          <w:szCs w:val="24"/>
          <w:u w:val="single"/>
        </w:rPr>
      </w:pPr>
      <w:r>
        <w:rPr>
          <w:i/>
          <w:iCs/>
          <w:sz w:val="24"/>
          <w:szCs w:val="24"/>
          <w:u w:val="single"/>
        </w:rPr>
        <w:t>(Параметры для соблюдения обязательны).</w:t>
      </w:r>
    </w:p>
    <w:p w:rsidR="008304DA" w:rsidRDefault="008304DA">
      <w:pPr>
        <w:jc w:val="center"/>
        <w:rPr>
          <w:i/>
          <w:iCs/>
          <w:sz w:val="24"/>
          <w:szCs w:val="24"/>
          <w:u w:val="single"/>
        </w:rPr>
      </w:pPr>
    </w:p>
    <w:tbl>
      <w:tblPr>
        <w:tblW w:w="0" w:type="auto"/>
        <w:tblInd w:w="-1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2292"/>
        <w:gridCol w:w="2292"/>
      </w:tblGrid>
      <w:tr w:rsidR="008304DA" w:rsidRPr="008304DA">
        <w:tc>
          <w:tcPr>
            <w:tcW w:w="3936" w:type="dxa"/>
            <w:tcBorders>
              <w:bottom w:val="nil"/>
            </w:tcBorders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НАИМЕНОАНИЕ ПАРАМЕТРОВ</w:t>
            </w:r>
          </w:p>
        </w:tc>
        <w:tc>
          <w:tcPr>
            <w:tcW w:w="4584" w:type="dxa"/>
            <w:gridSpan w:val="2"/>
            <w:tcBorders>
              <w:left w:val="nil"/>
            </w:tcBorders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ПРЕДЕЛЫ ЗНАЧЕНИЙ ПАРАМЕТРОВ</w:t>
            </w:r>
          </w:p>
        </w:tc>
      </w:tr>
      <w:tr w:rsidR="008304DA" w:rsidRPr="008304DA">
        <w:tc>
          <w:tcPr>
            <w:tcW w:w="3936" w:type="dxa"/>
            <w:tcBorders>
              <w:top w:val="nil"/>
            </w:tcBorders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2" w:type="dxa"/>
            <w:tcBorders>
              <w:left w:val="nil"/>
            </w:tcBorders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миним. (не менее)</w:t>
            </w:r>
          </w:p>
        </w:tc>
        <w:tc>
          <w:tcPr>
            <w:tcW w:w="2292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макс. (не более)</w:t>
            </w:r>
          </w:p>
        </w:tc>
      </w:tr>
      <w:tr w:rsidR="008304DA" w:rsidRPr="008304DA">
        <w:tc>
          <w:tcPr>
            <w:tcW w:w="3936" w:type="dxa"/>
            <w:tcBorders>
              <w:top w:val="nil"/>
            </w:tcBorders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Яркость знака (яркость фона),</w:t>
            </w:r>
          </w:p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кд/ кв. м. (измеренная в темноте)</w:t>
            </w:r>
          </w:p>
        </w:tc>
        <w:tc>
          <w:tcPr>
            <w:tcW w:w="2292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35</w:t>
            </w:r>
          </w:p>
        </w:tc>
        <w:tc>
          <w:tcPr>
            <w:tcW w:w="2292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120</w:t>
            </w:r>
          </w:p>
        </w:tc>
      </w:tr>
      <w:tr w:rsidR="008304DA" w:rsidRPr="008304DA">
        <w:tc>
          <w:tcPr>
            <w:tcW w:w="3936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Внешняя освещенность экрана, лк</w:t>
            </w:r>
          </w:p>
        </w:tc>
        <w:tc>
          <w:tcPr>
            <w:tcW w:w="2292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100</w:t>
            </w:r>
          </w:p>
        </w:tc>
        <w:tc>
          <w:tcPr>
            <w:tcW w:w="2292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250</w:t>
            </w:r>
          </w:p>
        </w:tc>
      </w:tr>
      <w:tr w:rsidR="008304DA" w:rsidRPr="008304DA">
        <w:tc>
          <w:tcPr>
            <w:tcW w:w="3936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Угловой размер знака, угл. Мин.</w:t>
            </w:r>
          </w:p>
        </w:tc>
        <w:tc>
          <w:tcPr>
            <w:tcW w:w="2292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16</w:t>
            </w:r>
          </w:p>
        </w:tc>
        <w:tc>
          <w:tcPr>
            <w:tcW w:w="2292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60</w:t>
            </w:r>
          </w:p>
        </w:tc>
      </w:tr>
    </w:tbl>
    <w:p w:rsidR="008304DA" w:rsidRDefault="008304DA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Примечания:</w:t>
      </w:r>
    </w:p>
    <w:p w:rsidR="008304DA" w:rsidRDefault="008304DA">
      <w:pPr>
        <w:jc w:val="both"/>
        <w:rPr>
          <w:sz w:val="24"/>
          <w:szCs w:val="24"/>
        </w:rPr>
      </w:pPr>
      <w:r>
        <w:rPr>
          <w:sz w:val="24"/>
          <w:szCs w:val="24"/>
        </w:rPr>
        <w:t>1. Оптимальным диапазоном значений визуального эргономического параметра называется диапазон, в пределах которого обеспечивается безошибочное считывание информации при времени реакции человека - оператора, превышающем минимальное, установленное экспериментально для данного типа ВДТ, не более, чем в 1,2 раза.</w:t>
      </w:r>
    </w:p>
    <w:p w:rsidR="008304DA" w:rsidRDefault="008304DA">
      <w:pPr>
        <w:jc w:val="both"/>
        <w:rPr>
          <w:sz w:val="24"/>
          <w:szCs w:val="24"/>
        </w:rPr>
      </w:pPr>
      <w:r>
        <w:rPr>
          <w:sz w:val="24"/>
          <w:szCs w:val="24"/>
        </w:rPr>
        <w:t>2. Допустимым диапазоном значений визуального эргономического параметра называется диапазон, при котором обеспечивается безошибочное считывание информации, а время реакции человека - оператора превышает минимальное, установленное экспериментально для данного типа ВДТ, не более, чем в 1,5 раза.</w:t>
      </w:r>
    </w:p>
    <w:p w:rsidR="008304DA" w:rsidRDefault="008304DA">
      <w:pPr>
        <w:jc w:val="both"/>
        <w:rPr>
          <w:sz w:val="24"/>
          <w:szCs w:val="24"/>
        </w:rPr>
      </w:pPr>
      <w:r>
        <w:rPr>
          <w:sz w:val="24"/>
          <w:szCs w:val="24"/>
        </w:rPr>
        <w:t>3. Угловой размер знака - угол между линиями, соединяющими крайние точки знака по высоте и глаз наблюдателя.</w:t>
      </w:r>
    </w:p>
    <w:p w:rsidR="008304DA" w:rsidRDefault="008304D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Угловой размер знака определяется по формуле: </w:t>
      </w:r>
      <w:r>
        <w:rPr>
          <w:b/>
          <w:bCs/>
          <w:sz w:val="24"/>
          <w:szCs w:val="24"/>
          <w:lang w:val="en-US"/>
        </w:rPr>
        <w:t>a = arctg (h/2 l)</w:t>
      </w:r>
      <w:r>
        <w:rPr>
          <w:sz w:val="24"/>
          <w:szCs w:val="24"/>
        </w:rPr>
        <w:t xml:space="preserve">, где </w:t>
      </w:r>
      <w:r>
        <w:rPr>
          <w:sz w:val="24"/>
          <w:szCs w:val="24"/>
          <w:lang w:val="en-US"/>
        </w:rPr>
        <w:t xml:space="preserve">h - </w:t>
      </w:r>
      <w:r>
        <w:rPr>
          <w:sz w:val="24"/>
          <w:szCs w:val="24"/>
        </w:rPr>
        <w:t xml:space="preserve">высота знака, </w:t>
      </w:r>
      <w:r>
        <w:rPr>
          <w:sz w:val="24"/>
          <w:szCs w:val="24"/>
          <w:lang w:val="en-US"/>
        </w:rPr>
        <w:t>l</w:t>
      </w:r>
      <w:r>
        <w:rPr>
          <w:sz w:val="24"/>
          <w:szCs w:val="24"/>
        </w:rPr>
        <w:t xml:space="preserve"> - расстояние от знака до глаза наблюдателя.</w:t>
      </w:r>
    </w:p>
    <w:p w:rsidR="008304DA" w:rsidRDefault="008304DA">
      <w:pPr>
        <w:jc w:val="both"/>
        <w:rPr>
          <w:sz w:val="24"/>
          <w:szCs w:val="24"/>
        </w:rPr>
      </w:pPr>
      <w:r>
        <w:rPr>
          <w:sz w:val="24"/>
          <w:szCs w:val="24"/>
        </w:rPr>
        <w:t>4. Данные, приведенные в настоящей таблице, подлежат корректировке по мере введения в действие новых стандартов, регламентирующих требования и нормы на визуальные параметры ВДТ.</w:t>
      </w:r>
    </w:p>
    <w:p w:rsidR="008304DA" w:rsidRDefault="008304DA">
      <w:pPr>
        <w:jc w:val="both"/>
        <w:rPr>
          <w:sz w:val="24"/>
          <w:szCs w:val="24"/>
        </w:rPr>
      </w:pPr>
    </w:p>
    <w:p w:rsidR="008304DA" w:rsidRDefault="008304D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Нормируемые визуальные параметры</w:t>
      </w:r>
    </w:p>
    <w:p w:rsidR="008304DA" w:rsidRDefault="008304D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видеодисплейных терминалов.</w:t>
      </w:r>
    </w:p>
    <w:p w:rsidR="008304DA" w:rsidRDefault="008304DA">
      <w:pPr>
        <w:jc w:val="center"/>
        <w:rPr>
          <w:i/>
          <w:iCs/>
          <w:sz w:val="24"/>
          <w:szCs w:val="24"/>
          <w:u w:val="single"/>
        </w:rPr>
      </w:pPr>
      <w:r>
        <w:rPr>
          <w:i/>
          <w:iCs/>
          <w:sz w:val="24"/>
          <w:szCs w:val="24"/>
          <w:u w:val="single"/>
        </w:rPr>
        <w:t>(Параметры для соблюдения рекомендуются).</w:t>
      </w:r>
    </w:p>
    <w:p w:rsidR="008304DA" w:rsidRDefault="008304DA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ТАБЛИЦА №2.</w:t>
      </w:r>
    </w:p>
    <w:p w:rsidR="008304DA" w:rsidRDefault="008304DA">
      <w:pPr>
        <w:jc w:val="center"/>
        <w:rPr>
          <w:i/>
          <w:iCs/>
          <w:u w:val="single"/>
        </w:rPr>
      </w:pPr>
    </w:p>
    <w:tbl>
      <w:tblPr>
        <w:tblW w:w="0" w:type="auto"/>
        <w:tblInd w:w="-1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5528"/>
        <w:gridCol w:w="2977"/>
      </w:tblGrid>
      <w:tr w:rsidR="008304DA" w:rsidRPr="008304DA">
        <w:tc>
          <w:tcPr>
            <w:tcW w:w="392" w:type="dxa"/>
          </w:tcPr>
          <w:p w:rsidR="008304DA" w:rsidRPr="008304DA" w:rsidRDefault="008304DA">
            <w:pPr>
              <w:ind w:right="-108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№</w:t>
            </w:r>
          </w:p>
          <w:p w:rsidR="008304DA" w:rsidRPr="008304DA" w:rsidRDefault="008304DA">
            <w:pPr>
              <w:ind w:right="-108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№</w:t>
            </w:r>
          </w:p>
        </w:tc>
        <w:tc>
          <w:tcPr>
            <w:tcW w:w="5528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НАИМЕНОВАНИЕ</w:t>
            </w:r>
          </w:p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 xml:space="preserve">ПАРАМЕТРОВ </w:t>
            </w:r>
          </w:p>
        </w:tc>
        <w:tc>
          <w:tcPr>
            <w:tcW w:w="2977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ЗНАЧЕНИЯ ПАРАМЕТРОВ</w:t>
            </w:r>
          </w:p>
        </w:tc>
      </w:tr>
      <w:tr w:rsidR="008304DA" w:rsidRPr="008304DA">
        <w:tc>
          <w:tcPr>
            <w:tcW w:w="392" w:type="dxa"/>
          </w:tcPr>
          <w:p w:rsidR="008304DA" w:rsidRPr="008304DA" w:rsidRDefault="008304DA">
            <w:pPr>
              <w:ind w:right="-108"/>
              <w:rPr>
                <w:sz w:val="22"/>
                <w:szCs w:val="22"/>
              </w:rPr>
            </w:pPr>
            <w:r w:rsidRPr="008304DA">
              <w:rPr>
                <w:sz w:val="22"/>
                <w:szCs w:val="22"/>
              </w:rPr>
              <w:t>1</w:t>
            </w:r>
          </w:p>
        </w:tc>
        <w:tc>
          <w:tcPr>
            <w:tcW w:w="5528" w:type="dxa"/>
          </w:tcPr>
          <w:p w:rsidR="008304DA" w:rsidRPr="008304DA" w:rsidRDefault="008304DA">
            <w:pPr>
              <w:jc w:val="both"/>
              <w:rPr>
                <w:sz w:val="22"/>
                <w:szCs w:val="22"/>
              </w:rPr>
            </w:pPr>
            <w:r w:rsidRPr="008304DA">
              <w:rPr>
                <w:sz w:val="22"/>
                <w:szCs w:val="22"/>
              </w:rPr>
              <w:t>Контраст (для монохромных ВДТ)</w:t>
            </w:r>
          </w:p>
        </w:tc>
        <w:tc>
          <w:tcPr>
            <w:tcW w:w="2977" w:type="dxa"/>
          </w:tcPr>
          <w:p w:rsidR="008304DA" w:rsidRPr="008304DA" w:rsidRDefault="008304DA">
            <w:pPr>
              <w:jc w:val="center"/>
              <w:rPr>
                <w:sz w:val="22"/>
                <w:szCs w:val="22"/>
              </w:rPr>
            </w:pPr>
            <w:r w:rsidRPr="008304DA">
              <w:rPr>
                <w:sz w:val="22"/>
                <w:szCs w:val="22"/>
              </w:rPr>
              <w:t>От 3 : 1 до 1,5 : 1</w:t>
            </w:r>
          </w:p>
        </w:tc>
      </w:tr>
      <w:tr w:rsidR="008304DA" w:rsidRPr="008304DA">
        <w:tc>
          <w:tcPr>
            <w:tcW w:w="392" w:type="dxa"/>
          </w:tcPr>
          <w:p w:rsidR="008304DA" w:rsidRPr="008304DA" w:rsidRDefault="008304DA">
            <w:pPr>
              <w:ind w:right="-108"/>
              <w:rPr>
                <w:sz w:val="22"/>
                <w:szCs w:val="22"/>
              </w:rPr>
            </w:pPr>
            <w:r w:rsidRPr="008304DA">
              <w:rPr>
                <w:sz w:val="22"/>
                <w:szCs w:val="22"/>
              </w:rPr>
              <w:t>2</w:t>
            </w:r>
          </w:p>
        </w:tc>
        <w:tc>
          <w:tcPr>
            <w:tcW w:w="5528" w:type="dxa"/>
          </w:tcPr>
          <w:p w:rsidR="008304DA" w:rsidRPr="008304DA" w:rsidRDefault="008304DA">
            <w:pPr>
              <w:jc w:val="both"/>
              <w:rPr>
                <w:sz w:val="22"/>
                <w:szCs w:val="22"/>
              </w:rPr>
            </w:pPr>
            <w:r w:rsidRPr="008304DA">
              <w:rPr>
                <w:sz w:val="22"/>
                <w:szCs w:val="22"/>
              </w:rPr>
              <w:t xml:space="preserve">Неравномерность яркости </w:t>
            </w:r>
            <w:r w:rsidRPr="008304DA">
              <w:rPr>
                <w:b/>
                <w:bCs/>
                <w:sz w:val="22"/>
                <w:szCs w:val="22"/>
              </w:rPr>
              <w:t>2</w:t>
            </w:r>
            <w:r w:rsidRPr="008304DA">
              <w:rPr>
                <w:sz w:val="22"/>
                <w:szCs w:val="22"/>
              </w:rPr>
              <w:t>/ элементов знаков, %</w:t>
            </w:r>
          </w:p>
        </w:tc>
        <w:tc>
          <w:tcPr>
            <w:tcW w:w="2977" w:type="dxa"/>
          </w:tcPr>
          <w:p w:rsidR="008304DA" w:rsidRPr="008304DA" w:rsidRDefault="008304DA">
            <w:pPr>
              <w:jc w:val="center"/>
              <w:rPr>
                <w:sz w:val="22"/>
                <w:szCs w:val="22"/>
              </w:rPr>
            </w:pPr>
            <w:r w:rsidRPr="008304DA">
              <w:rPr>
                <w:sz w:val="22"/>
                <w:szCs w:val="22"/>
              </w:rPr>
              <w:t xml:space="preserve">не более </w:t>
            </w:r>
            <w:r w:rsidRPr="008304DA">
              <w:rPr>
                <w:sz w:val="22"/>
                <w:szCs w:val="22"/>
              </w:rPr>
              <w:sym w:font="Symbol" w:char="F0B1"/>
            </w:r>
            <w:r w:rsidRPr="008304DA">
              <w:rPr>
                <w:sz w:val="22"/>
                <w:szCs w:val="22"/>
              </w:rPr>
              <w:t xml:space="preserve"> 25</w:t>
            </w:r>
          </w:p>
        </w:tc>
      </w:tr>
      <w:tr w:rsidR="008304DA" w:rsidRPr="008304DA">
        <w:tc>
          <w:tcPr>
            <w:tcW w:w="392" w:type="dxa"/>
          </w:tcPr>
          <w:p w:rsidR="008304DA" w:rsidRPr="008304DA" w:rsidRDefault="008304DA">
            <w:pPr>
              <w:ind w:right="-108"/>
              <w:rPr>
                <w:sz w:val="22"/>
                <w:szCs w:val="22"/>
              </w:rPr>
            </w:pPr>
            <w:r w:rsidRPr="008304DA">
              <w:rPr>
                <w:sz w:val="22"/>
                <w:szCs w:val="22"/>
              </w:rPr>
              <w:t>3</w:t>
            </w:r>
          </w:p>
        </w:tc>
        <w:tc>
          <w:tcPr>
            <w:tcW w:w="5528" w:type="dxa"/>
          </w:tcPr>
          <w:p w:rsidR="008304DA" w:rsidRPr="008304DA" w:rsidRDefault="008304DA">
            <w:pPr>
              <w:jc w:val="both"/>
              <w:rPr>
                <w:sz w:val="22"/>
                <w:szCs w:val="22"/>
              </w:rPr>
            </w:pPr>
            <w:r w:rsidRPr="008304DA">
              <w:rPr>
                <w:sz w:val="22"/>
                <w:szCs w:val="22"/>
              </w:rPr>
              <w:t xml:space="preserve">Неравномерность яркости </w:t>
            </w:r>
            <w:r w:rsidRPr="008304DA">
              <w:rPr>
                <w:b/>
                <w:bCs/>
                <w:sz w:val="22"/>
                <w:szCs w:val="22"/>
              </w:rPr>
              <w:t>2</w:t>
            </w:r>
            <w:r w:rsidRPr="008304DA">
              <w:rPr>
                <w:sz w:val="22"/>
                <w:szCs w:val="22"/>
              </w:rPr>
              <w:t>/ рабочего поля экрана, %</w:t>
            </w:r>
          </w:p>
        </w:tc>
        <w:tc>
          <w:tcPr>
            <w:tcW w:w="2977" w:type="dxa"/>
          </w:tcPr>
          <w:p w:rsidR="008304DA" w:rsidRPr="008304DA" w:rsidRDefault="008304DA">
            <w:pPr>
              <w:jc w:val="center"/>
              <w:rPr>
                <w:sz w:val="22"/>
                <w:szCs w:val="22"/>
              </w:rPr>
            </w:pPr>
            <w:r w:rsidRPr="008304DA">
              <w:rPr>
                <w:sz w:val="22"/>
                <w:szCs w:val="22"/>
              </w:rPr>
              <w:t xml:space="preserve">не более </w:t>
            </w:r>
            <w:r w:rsidRPr="008304DA">
              <w:rPr>
                <w:sz w:val="22"/>
                <w:szCs w:val="22"/>
              </w:rPr>
              <w:sym w:font="Symbol" w:char="F0B1"/>
            </w:r>
            <w:r w:rsidRPr="008304DA">
              <w:rPr>
                <w:sz w:val="22"/>
                <w:szCs w:val="22"/>
              </w:rPr>
              <w:t xml:space="preserve"> 20</w:t>
            </w:r>
          </w:p>
        </w:tc>
      </w:tr>
      <w:tr w:rsidR="008304DA" w:rsidRPr="008304DA">
        <w:tc>
          <w:tcPr>
            <w:tcW w:w="392" w:type="dxa"/>
          </w:tcPr>
          <w:p w:rsidR="008304DA" w:rsidRPr="008304DA" w:rsidRDefault="008304DA">
            <w:pPr>
              <w:ind w:right="-108"/>
              <w:rPr>
                <w:sz w:val="22"/>
                <w:szCs w:val="22"/>
              </w:rPr>
            </w:pPr>
            <w:r w:rsidRPr="008304DA">
              <w:rPr>
                <w:sz w:val="22"/>
                <w:szCs w:val="22"/>
              </w:rPr>
              <w:t>4</w:t>
            </w:r>
          </w:p>
        </w:tc>
        <w:tc>
          <w:tcPr>
            <w:tcW w:w="5528" w:type="dxa"/>
          </w:tcPr>
          <w:p w:rsidR="008304DA" w:rsidRPr="008304DA" w:rsidRDefault="008304DA">
            <w:pPr>
              <w:jc w:val="both"/>
              <w:rPr>
                <w:sz w:val="22"/>
                <w:szCs w:val="22"/>
              </w:rPr>
            </w:pPr>
            <w:r w:rsidRPr="008304DA">
              <w:rPr>
                <w:sz w:val="22"/>
                <w:szCs w:val="22"/>
              </w:rPr>
              <w:t xml:space="preserve">Формат матрицы знака </w:t>
            </w:r>
          </w:p>
          <w:p w:rsidR="008304DA" w:rsidRPr="008304DA" w:rsidRDefault="008304DA">
            <w:pPr>
              <w:jc w:val="both"/>
              <w:rPr>
                <w:sz w:val="22"/>
                <w:szCs w:val="22"/>
              </w:rPr>
            </w:pPr>
          </w:p>
          <w:p w:rsidR="008304DA" w:rsidRPr="008304DA" w:rsidRDefault="008304DA">
            <w:pPr>
              <w:jc w:val="both"/>
              <w:rPr>
                <w:sz w:val="22"/>
                <w:szCs w:val="22"/>
              </w:rPr>
            </w:pPr>
            <w:r w:rsidRPr="008304DA">
              <w:rPr>
                <w:sz w:val="22"/>
                <w:szCs w:val="22"/>
              </w:rPr>
              <w:t>для прописных букв и цифр, (для отображения диакритических знаков и строчных букв с нижними выносными элементами формат матрицы должен быть увеличен сверху или снизу на 2 элемента изображения)</w:t>
            </w:r>
          </w:p>
        </w:tc>
        <w:tc>
          <w:tcPr>
            <w:tcW w:w="2977" w:type="dxa"/>
          </w:tcPr>
          <w:p w:rsidR="008304DA" w:rsidRPr="008304DA" w:rsidRDefault="008304DA">
            <w:pPr>
              <w:jc w:val="center"/>
              <w:rPr>
                <w:sz w:val="22"/>
                <w:szCs w:val="22"/>
              </w:rPr>
            </w:pPr>
            <w:r w:rsidRPr="008304DA">
              <w:rPr>
                <w:sz w:val="22"/>
                <w:szCs w:val="22"/>
              </w:rPr>
              <w:t xml:space="preserve">не менее 7 * 9 элементов изображения </w:t>
            </w:r>
          </w:p>
          <w:p w:rsidR="008304DA" w:rsidRPr="008304DA" w:rsidRDefault="008304DA">
            <w:pPr>
              <w:jc w:val="center"/>
              <w:rPr>
                <w:sz w:val="22"/>
                <w:szCs w:val="22"/>
              </w:rPr>
            </w:pPr>
          </w:p>
          <w:p w:rsidR="008304DA" w:rsidRPr="008304DA" w:rsidRDefault="008304DA">
            <w:pPr>
              <w:jc w:val="center"/>
              <w:rPr>
                <w:sz w:val="22"/>
                <w:szCs w:val="22"/>
              </w:rPr>
            </w:pPr>
            <w:r w:rsidRPr="008304DA">
              <w:rPr>
                <w:sz w:val="22"/>
                <w:szCs w:val="22"/>
              </w:rPr>
              <w:t xml:space="preserve">не менее 5 * 7 элементов изображения </w:t>
            </w:r>
          </w:p>
          <w:p w:rsidR="008304DA" w:rsidRPr="008304DA" w:rsidRDefault="008304DA">
            <w:pPr>
              <w:jc w:val="center"/>
              <w:rPr>
                <w:sz w:val="22"/>
                <w:szCs w:val="22"/>
              </w:rPr>
            </w:pPr>
          </w:p>
        </w:tc>
      </w:tr>
      <w:tr w:rsidR="008304DA" w:rsidRPr="008304DA">
        <w:tc>
          <w:tcPr>
            <w:tcW w:w="392" w:type="dxa"/>
          </w:tcPr>
          <w:p w:rsidR="008304DA" w:rsidRPr="008304DA" w:rsidRDefault="008304DA">
            <w:pPr>
              <w:ind w:right="-108"/>
              <w:rPr>
                <w:sz w:val="22"/>
                <w:szCs w:val="22"/>
              </w:rPr>
            </w:pPr>
            <w:r w:rsidRPr="008304DA">
              <w:rPr>
                <w:sz w:val="22"/>
                <w:szCs w:val="22"/>
              </w:rPr>
              <w:t>5</w:t>
            </w:r>
          </w:p>
        </w:tc>
        <w:tc>
          <w:tcPr>
            <w:tcW w:w="5528" w:type="dxa"/>
          </w:tcPr>
          <w:p w:rsidR="008304DA" w:rsidRPr="008304DA" w:rsidRDefault="008304DA">
            <w:pPr>
              <w:jc w:val="both"/>
              <w:rPr>
                <w:sz w:val="22"/>
                <w:szCs w:val="22"/>
              </w:rPr>
            </w:pPr>
            <w:r w:rsidRPr="008304DA">
              <w:rPr>
                <w:sz w:val="22"/>
                <w:szCs w:val="22"/>
              </w:rPr>
              <w:t>Отношение ширины знака к его высоте для прописных букв</w:t>
            </w:r>
          </w:p>
        </w:tc>
        <w:tc>
          <w:tcPr>
            <w:tcW w:w="2977" w:type="dxa"/>
          </w:tcPr>
          <w:p w:rsidR="008304DA" w:rsidRPr="008304DA" w:rsidRDefault="008304DA">
            <w:pPr>
              <w:ind w:right="-60"/>
              <w:rPr>
                <w:sz w:val="22"/>
                <w:szCs w:val="22"/>
              </w:rPr>
            </w:pPr>
            <w:r w:rsidRPr="008304DA">
              <w:rPr>
                <w:sz w:val="22"/>
                <w:szCs w:val="22"/>
              </w:rPr>
              <w:t>от 0,7 до 0.9 (допускается</w:t>
            </w:r>
          </w:p>
          <w:p w:rsidR="008304DA" w:rsidRPr="008304DA" w:rsidRDefault="008304DA">
            <w:pPr>
              <w:ind w:right="-60"/>
              <w:rPr>
                <w:sz w:val="22"/>
                <w:szCs w:val="22"/>
              </w:rPr>
            </w:pPr>
            <w:r w:rsidRPr="008304DA">
              <w:rPr>
                <w:sz w:val="22"/>
                <w:szCs w:val="22"/>
              </w:rPr>
              <w:t>от 0,5 до 1,0)</w:t>
            </w:r>
          </w:p>
        </w:tc>
      </w:tr>
      <w:tr w:rsidR="008304DA" w:rsidRPr="008304DA">
        <w:tc>
          <w:tcPr>
            <w:tcW w:w="392" w:type="dxa"/>
          </w:tcPr>
          <w:p w:rsidR="008304DA" w:rsidRPr="008304DA" w:rsidRDefault="008304DA">
            <w:pPr>
              <w:ind w:right="-108"/>
              <w:rPr>
                <w:sz w:val="22"/>
                <w:szCs w:val="22"/>
              </w:rPr>
            </w:pPr>
            <w:r w:rsidRPr="008304DA">
              <w:rPr>
                <w:sz w:val="22"/>
                <w:szCs w:val="22"/>
              </w:rPr>
              <w:t>6</w:t>
            </w:r>
          </w:p>
        </w:tc>
        <w:tc>
          <w:tcPr>
            <w:tcW w:w="5528" w:type="dxa"/>
          </w:tcPr>
          <w:p w:rsidR="008304DA" w:rsidRPr="008304DA" w:rsidRDefault="008304DA">
            <w:pPr>
              <w:jc w:val="both"/>
              <w:rPr>
                <w:sz w:val="22"/>
                <w:szCs w:val="22"/>
              </w:rPr>
            </w:pPr>
            <w:r w:rsidRPr="008304DA">
              <w:rPr>
                <w:sz w:val="22"/>
                <w:szCs w:val="22"/>
              </w:rPr>
              <w:t>Размер минимального элемента  отображения (пикселя) для монохромного ВДТ, мм</w:t>
            </w:r>
          </w:p>
        </w:tc>
        <w:tc>
          <w:tcPr>
            <w:tcW w:w="2977" w:type="dxa"/>
          </w:tcPr>
          <w:p w:rsidR="008304DA" w:rsidRPr="008304DA" w:rsidRDefault="008304DA">
            <w:pPr>
              <w:jc w:val="both"/>
              <w:rPr>
                <w:sz w:val="22"/>
                <w:szCs w:val="22"/>
              </w:rPr>
            </w:pPr>
            <w:r w:rsidRPr="008304DA">
              <w:rPr>
                <w:sz w:val="22"/>
                <w:szCs w:val="22"/>
              </w:rPr>
              <w:t>0,3</w:t>
            </w:r>
          </w:p>
        </w:tc>
      </w:tr>
      <w:tr w:rsidR="008304DA" w:rsidRPr="008304DA">
        <w:tc>
          <w:tcPr>
            <w:tcW w:w="392" w:type="dxa"/>
          </w:tcPr>
          <w:p w:rsidR="008304DA" w:rsidRPr="008304DA" w:rsidRDefault="008304DA">
            <w:pPr>
              <w:ind w:right="-108"/>
              <w:rPr>
                <w:sz w:val="22"/>
                <w:szCs w:val="22"/>
              </w:rPr>
            </w:pPr>
            <w:r w:rsidRPr="008304DA">
              <w:rPr>
                <w:sz w:val="22"/>
                <w:szCs w:val="22"/>
              </w:rPr>
              <w:t>7</w:t>
            </w:r>
          </w:p>
        </w:tc>
        <w:tc>
          <w:tcPr>
            <w:tcW w:w="5528" w:type="dxa"/>
          </w:tcPr>
          <w:p w:rsidR="008304DA" w:rsidRPr="008304DA" w:rsidRDefault="008304DA">
            <w:pPr>
              <w:jc w:val="both"/>
              <w:rPr>
                <w:sz w:val="22"/>
                <w:szCs w:val="22"/>
              </w:rPr>
            </w:pPr>
            <w:r w:rsidRPr="008304DA">
              <w:rPr>
                <w:sz w:val="22"/>
                <w:szCs w:val="22"/>
              </w:rPr>
              <w:t>Угол наклона линии наблюдения, град.</w:t>
            </w:r>
          </w:p>
        </w:tc>
        <w:tc>
          <w:tcPr>
            <w:tcW w:w="2977" w:type="dxa"/>
          </w:tcPr>
          <w:p w:rsidR="008304DA" w:rsidRPr="008304DA" w:rsidRDefault="008304DA">
            <w:pPr>
              <w:jc w:val="both"/>
              <w:rPr>
                <w:sz w:val="22"/>
                <w:szCs w:val="22"/>
              </w:rPr>
            </w:pPr>
            <w:r w:rsidRPr="008304DA">
              <w:rPr>
                <w:sz w:val="22"/>
                <w:szCs w:val="22"/>
              </w:rPr>
              <w:t>не более 60 град ниже горизонтали</w:t>
            </w:r>
          </w:p>
        </w:tc>
      </w:tr>
      <w:tr w:rsidR="008304DA" w:rsidRPr="008304DA">
        <w:tc>
          <w:tcPr>
            <w:tcW w:w="392" w:type="dxa"/>
          </w:tcPr>
          <w:p w:rsidR="008304DA" w:rsidRPr="008304DA" w:rsidRDefault="008304DA">
            <w:pPr>
              <w:ind w:right="-108"/>
              <w:rPr>
                <w:sz w:val="22"/>
                <w:szCs w:val="22"/>
              </w:rPr>
            </w:pPr>
            <w:r w:rsidRPr="008304DA">
              <w:rPr>
                <w:sz w:val="22"/>
                <w:szCs w:val="22"/>
              </w:rPr>
              <w:t>8</w:t>
            </w:r>
          </w:p>
        </w:tc>
        <w:tc>
          <w:tcPr>
            <w:tcW w:w="5528" w:type="dxa"/>
          </w:tcPr>
          <w:p w:rsidR="008304DA" w:rsidRPr="008304DA" w:rsidRDefault="008304DA">
            <w:pPr>
              <w:jc w:val="both"/>
              <w:rPr>
                <w:sz w:val="22"/>
                <w:szCs w:val="22"/>
              </w:rPr>
            </w:pPr>
            <w:r w:rsidRPr="008304DA">
              <w:rPr>
                <w:sz w:val="22"/>
                <w:szCs w:val="22"/>
              </w:rPr>
              <w:t>Угол наблюдения, град.</w:t>
            </w:r>
          </w:p>
        </w:tc>
        <w:tc>
          <w:tcPr>
            <w:tcW w:w="2977" w:type="dxa"/>
          </w:tcPr>
          <w:p w:rsidR="008304DA" w:rsidRPr="008304DA" w:rsidRDefault="008304DA">
            <w:pPr>
              <w:jc w:val="both"/>
              <w:rPr>
                <w:sz w:val="22"/>
                <w:szCs w:val="22"/>
              </w:rPr>
            </w:pPr>
            <w:r w:rsidRPr="008304DA">
              <w:rPr>
                <w:sz w:val="22"/>
                <w:szCs w:val="22"/>
              </w:rPr>
              <w:t>не более 40 град. от нормали к любой точке экрана дисплея</w:t>
            </w:r>
          </w:p>
        </w:tc>
      </w:tr>
      <w:tr w:rsidR="008304DA" w:rsidRPr="008304DA">
        <w:tc>
          <w:tcPr>
            <w:tcW w:w="392" w:type="dxa"/>
          </w:tcPr>
          <w:p w:rsidR="008304DA" w:rsidRPr="008304DA" w:rsidRDefault="008304DA">
            <w:pPr>
              <w:ind w:right="-108"/>
              <w:rPr>
                <w:sz w:val="22"/>
                <w:szCs w:val="22"/>
              </w:rPr>
            </w:pPr>
            <w:r w:rsidRPr="008304DA">
              <w:rPr>
                <w:sz w:val="22"/>
                <w:szCs w:val="22"/>
              </w:rPr>
              <w:t>9</w:t>
            </w:r>
          </w:p>
        </w:tc>
        <w:tc>
          <w:tcPr>
            <w:tcW w:w="5528" w:type="dxa"/>
          </w:tcPr>
          <w:p w:rsidR="008304DA" w:rsidRPr="008304DA" w:rsidRDefault="008304DA">
            <w:pPr>
              <w:jc w:val="both"/>
              <w:rPr>
                <w:sz w:val="22"/>
                <w:szCs w:val="22"/>
              </w:rPr>
            </w:pPr>
            <w:r w:rsidRPr="008304DA">
              <w:rPr>
                <w:sz w:val="22"/>
                <w:szCs w:val="22"/>
              </w:rPr>
              <w:t>Допустимое горизонтальное смещение однотипных знаков, % от ширины знака</w:t>
            </w:r>
          </w:p>
        </w:tc>
        <w:tc>
          <w:tcPr>
            <w:tcW w:w="2977" w:type="dxa"/>
          </w:tcPr>
          <w:p w:rsidR="008304DA" w:rsidRPr="008304DA" w:rsidRDefault="008304DA">
            <w:pPr>
              <w:jc w:val="both"/>
              <w:rPr>
                <w:sz w:val="22"/>
                <w:szCs w:val="22"/>
              </w:rPr>
            </w:pPr>
            <w:r w:rsidRPr="008304DA">
              <w:rPr>
                <w:sz w:val="22"/>
                <w:szCs w:val="22"/>
              </w:rPr>
              <w:t>не более 5</w:t>
            </w:r>
          </w:p>
        </w:tc>
      </w:tr>
      <w:tr w:rsidR="008304DA" w:rsidRPr="008304DA">
        <w:tc>
          <w:tcPr>
            <w:tcW w:w="392" w:type="dxa"/>
          </w:tcPr>
          <w:p w:rsidR="008304DA" w:rsidRPr="008304DA" w:rsidRDefault="008304DA">
            <w:pPr>
              <w:ind w:right="-108"/>
              <w:rPr>
                <w:sz w:val="22"/>
                <w:szCs w:val="22"/>
              </w:rPr>
            </w:pPr>
            <w:r w:rsidRPr="008304DA">
              <w:rPr>
                <w:sz w:val="22"/>
                <w:szCs w:val="22"/>
              </w:rPr>
              <w:t>10</w:t>
            </w:r>
          </w:p>
        </w:tc>
        <w:tc>
          <w:tcPr>
            <w:tcW w:w="5528" w:type="dxa"/>
          </w:tcPr>
          <w:p w:rsidR="008304DA" w:rsidRPr="008304DA" w:rsidRDefault="008304DA">
            <w:pPr>
              <w:jc w:val="both"/>
              <w:rPr>
                <w:sz w:val="22"/>
                <w:szCs w:val="22"/>
              </w:rPr>
            </w:pPr>
            <w:r w:rsidRPr="008304DA">
              <w:rPr>
                <w:sz w:val="22"/>
                <w:szCs w:val="22"/>
              </w:rPr>
              <w:t>Допустимое вертикальное смещение однотипных знаков, % от высоты матрицы,</w:t>
            </w:r>
          </w:p>
        </w:tc>
        <w:tc>
          <w:tcPr>
            <w:tcW w:w="2977" w:type="dxa"/>
          </w:tcPr>
          <w:p w:rsidR="008304DA" w:rsidRPr="008304DA" w:rsidRDefault="008304DA">
            <w:pPr>
              <w:jc w:val="both"/>
              <w:rPr>
                <w:sz w:val="22"/>
                <w:szCs w:val="22"/>
              </w:rPr>
            </w:pPr>
            <w:r w:rsidRPr="008304DA">
              <w:rPr>
                <w:sz w:val="22"/>
                <w:szCs w:val="22"/>
              </w:rPr>
              <w:t>не более 5</w:t>
            </w:r>
          </w:p>
        </w:tc>
      </w:tr>
      <w:tr w:rsidR="008304DA" w:rsidRPr="008304DA">
        <w:tc>
          <w:tcPr>
            <w:tcW w:w="392" w:type="dxa"/>
          </w:tcPr>
          <w:p w:rsidR="008304DA" w:rsidRPr="008304DA" w:rsidRDefault="008304DA">
            <w:pPr>
              <w:ind w:right="-108"/>
              <w:rPr>
                <w:sz w:val="22"/>
                <w:szCs w:val="22"/>
              </w:rPr>
            </w:pPr>
            <w:r w:rsidRPr="008304DA">
              <w:rPr>
                <w:sz w:val="22"/>
                <w:szCs w:val="22"/>
              </w:rPr>
              <w:t>11</w:t>
            </w:r>
          </w:p>
        </w:tc>
        <w:tc>
          <w:tcPr>
            <w:tcW w:w="5528" w:type="dxa"/>
          </w:tcPr>
          <w:p w:rsidR="008304DA" w:rsidRPr="008304DA" w:rsidRDefault="008304DA">
            <w:pPr>
              <w:numPr>
                <w:ilvl w:val="12"/>
                <w:numId w:val="0"/>
              </w:numPr>
              <w:ind w:left="-108"/>
              <w:jc w:val="both"/>
              <w:rPr>
                <w:sz w:val="22"/>
                <w:szCs w:val="22"/>
              </w:rPr>
            </w:pPr>
            <w:r w:rsidRPr="008304DA">
              <w:rPr>
                <w:sz w:val="22"/>
                <w:szCs w:val="22"/>
              </w:rPr>
              <w:t>Отклонение формы рабочего поля экрана ВДТ от правильного прямоугольника не должно превышать:</w:t>
            </w:r>
          </w:p>
          <w:p w:rsidR="008304DA" w:rsidRPr="008304DA" w:rsidRDefault="008304DA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8304DA">
              <w:rPr>
                <w:sz w:val="22"/>
                <w:szCs w:val="22"/>
              </w:rPr>
              <w:t>по горизонтали</w:t>
            </w:r>
          </w:p>
          <w:p w:rsidR="008304DA" w:rsidRPr="008304DA" w:rsidRDefault="008304DA">
            <w:pPr>
              <w:jc w:val="both"/>
              <w:rPr>
                <w:sz w:val="22"/>
                <w:szCs w:val="22"/>
              </w:rPr>
            </w:pPr>
          </w:p>
          <w:p w:rsidR="008304DA" w:rsidRPr="008304DA" w:rsidRDefault="008304DA">
            <w:pPr>
              <w:jc w:val="both"/>
              <w:rPr>
                <w:sz w:val="22"/>
                <w:szCs w:val="22"/>
              </w:rPr>
            </w:pPr>
          </w:p>
          <w:p w:rsidR="008304DA" w:rsidRPr="008304DA" w:rsidRDefault="008304DA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8304DA">
              <w:rPr>
                <w:sz w:val="22"/>
                <w:szCs w:val="22"/>
              </w:rPr>
              <w:t>по вертикали</w:t>
            </w:r>
          </w:p>
          <w:p w:rsidR="008304DA" w:rsidRPr="008304DA" w:rsidRDefault="008304DA">
            <w:pPr>
              <w:jc w:val="both"/>
              <w:rPr>
                <w:sz w:val="22"/>
                <w:szCs w:val="22"/>
              </w:rPr>
            </w:pPr>
          </w:p>
          <w:p w:rsidR="008304DA" w:rsidRPr="008304DA" w:rsidRDefault="008304DA">
            <w:pPr>
              <w:jc w:val="both"/>
              <w:rPr>
                <w:sz w:val="22"/>
                <w:szCs w:val="22"/>
              </w:rPr>
            </w:pPr>
          </w:p>
          <w:p w:rsidR="008304DA" w:rsidRPr="008304DA" w:rsidRDefault="008304DA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8304DA">
              <w:rPr>
                <w:sz w:val="22"/>
                <w:szCs w:val="22"/>
              </w:rPr>
              <w:t>по диагонали</w:t>
            </w:r>
          </w:p>
          <w:p w:rsidR="008304DA" w:rsidRPr="008304DA" w:rsidRDefault="008304DA">
            <w:pPr>
              <w:jc w:val="both"/>
              <w:rPr>
                <w:sz w:val="22"/>
                <w:szCs w:val="22"/>
              </w:rPr>
            </w:pPr>
          </w:p>
          <w:p w:rsidR="008304DA" w:rsidRPr="008304DA" w:rsidRDefault="008304DA">
            <w:pPr>
              <w:jc w:val="both"/>
              <w:rPr>
                <w:sz w:val="22"/>
                <w:szCs w:val="22"/>
              </w:rPr>
            </w:pPr>
            <w:r w:rsidRPr="008304DA">
              <w:rPr>
                <w:sz w:val="22"/>
                <w:szCs w:val="22"/>
              </w:rPr>
              <w:t>где В1 и В2 - значения длин верхней и нижней строк текста на рабочем поле экрана, мм;</w:t>
            </w:r>
          </w:p>
          <w:p w:rsidR="008304DA" w:rsidRPr="008304DA" w:rsidRDefault="008304DA">
            <w:pPr>
              <w:jc w:val="both"/>
              <w:rPr>
                <w:sz w:val="22"/>
                <w:szCs w:val="22"/>
              </w:rPr>
            </w:pPr>
            <w:r w:rsidRPr="008304DA">
              <w:rPr>
                <w:sz w:val="22"/>
                <w:szCs w:val="22"/>
              </w:rPr>
              <w:t xml:space="preserve">       Н1 и Н2 - значения длин крайних столбцов на рабочем поле экрана, мм;</w:t>
            </w:r>
          </w:p>
          <w:p w:rsidR="008304DA" w:rsidRPr="008304DA" w:rsidRDefault="008304DA">
            <w:pPr>
              <w:jc w:val="both"/>
              <w:rPr>
                <w:sz w:val="22"/>
                <w:szCs w:val="22"/>
              </w:rPr>
            </w:pPr>
            <w:r w:rsidRPr="008304DA">
              <w:rPr>
                <w:sz w:val="22"/>
                <w:szCs w:val="22"/>
              </w:rPr>
              <w:t xml:space="preserve">       </w:t>
            </w:r>
            <w:r w:rsidRPr="008304DA">
              <w:rPr>
                <w:sz w:val="22"/>
                <w:szCs w:val="22"/>
                <w:lang w:val="en-US"/>
              </w:rPr>
              <w:t xml:space="preserve">D1 </w:t>
            </w:r>
            <w:r w:rsidRPr="008304DA">
              <w:rPr>
                <w:sz w:val="22"/>
                <w:szCs w:val="22"/>
              </w:rPr>
              <w:t xml:space="preserve">и </w:t>
            </w:r>
            <w:r w:rsidRPr="008304DA">
              <w:rPr>
                <w:sz w:val="22"/>
                <w:szCs w:val="22"/>
                <w:lang w:val="en-US"/>
              </w:rPr>
              <w:t>D</w:t>
            </w:r>
            <w:r w:rsidRPr="008304DA">
              <w:rPr>
                <w:sz w:val="22"/>
                <w:szCs w:val="22"/>
              </w:rPr>
              <w:t>2 значения длин диагоналей рабочего поля экрана, мм;</w:t>
            </w:r>
          </w:p>
        </w:tc>
        <w:tc>
          <w:tcPr>
            <w:tcW w:w="2977" w:type="dxa"/>
          </w:tcPr>
          <w:p w:rsidR="008304DA" w:rsidRPr="008304DA" w:rsidRDefault="008304DA">
            <w:pPr>
              <w:jc w:val="both"/>
              <w:rPr>
                <w:sz w:val="22"/>
                <w:szCs w:val="22"/>
              </w:rPr>
            </w:pPr>
          </w:p>
          <w:p w:rsidR="008304DA" w:rsidRPr="008304DA" w:rsidRDefault="008304DA">
            <w:pPr>
              <w:jc w:val="both"/>
              <w:rPr>
                <w:sz w:val="22"/>
                <w:szCs w:val="22"/>
              </w:rPr>
            </w:pPr>
          </w:p>
          <w:p w:rsidR="008304DA" w:rsidRPr="008304DA" w:rsidRDefault="008304DA">
            <w:pPr>
              <w:jc w:val="both"/>
              <w:rPr>
                <w:sz w:val="22"/>
                <w:szCs w:val="22"/>
                <w:u w:val="single"/>
              </w:rPr>
            </w:pPr>
            <w:r w:rsidRPr="008304DA">
              <w:rPr>
                <w:sz w:val="22"/>
                <w:szCs w:val="22"/>
              </w:rPr>
              <w:t xml:space="preserve">       </w:t>
            </w:r>
            <w:r w:rsidRPr="008304DA">
              <w:rPr>
                <w:sz w:val="22"/>
                <w:szCs w:val="22"/>
                <w:u w:val="single"/>
              </w:rPr>
              <w:t xml:space="preserve">В1 - В2   </w:t>
            </w:r>
          </w:p>
          <w:p w:rsidR="008304DA" w:rsidRPr="008304DA" w:rsidRDefault="008304DA">
            <w:pPr>
              <w:jc w:val="both"/>
              <w:rPr>
                <w:sz w:val="22"/>
                <w:szCs w:val="22"/>
              </w:rPr>
            </w:pPr>
            <w:r w:rsidRPr="008304DA">
              <w:rPr>
                <w:sz w:val="22"/>
                <w:szCs w:val="22"/>
              </w:rPr>
              <w:sym w:font="Symbol" w:char="F044"/>
            </w:r>
            <w:r w:rsidRPr="008304DA">
              <w:rPr>
                <w:sz w:val="22"/>
                <w:szCs w:val="22"/>
              </w:rPr>
              <w:t xml:space="preserve">В=В1 + В2 </w:t>
            </w:r>
            <w:r w:rsidRPr="008304DA">
              <w:rPr>
                <w:b/>
                <w:bCs/>
                <w:sz w:val="22"/>
                <w:szCs w:val="22"/>
              </w:rPr>
              <w:sym w:font="Courier New" w:char="003C"/>
            </w:r>
            <w:r w:rsidRPr="008304DA">
              <w:rPr>
                <w:b/>
                <w:bCs/>
                <w:sz w:val="22"/>
                <w:szCs w:val="22"/>
              </w:rPr>
              <w:t xml:space="preserve"> </w:t>
            </w:r>
            <w:r w:rsidRPr="008304DA">
              <w:rPr>
                <w:sz w:val="22"/>
                <w:szCs w:val="22"/>
              </w:rPr>
              <w:t>0,02</w:t>
            </w:r>
          </w:p>
          <w:p w:rsidR="008304DA" w:rsidRPr="008304DA" w:rsidRDefault="008304DA">
            <w:pPr>
              <w:jc w:val="both"/>
              <w:rPr>
                <w:sz w:val="22"/>
                <w:szCs w:val="22"/>
              </w:rPr>
            </w:pPr>
          </w:p>
          <w:p w:rsidR="008304DA" w:rsidRPr="008304DA" w:rsidRDefault="008304DA">
            <w:pPr>
              <w:jc w:val="both"/>
              <w:rPr>
                <w:sz w:val="22"/>
                <w:szCs w:val="22"/>
                <w:u w:val="single"/>
              </w:rPr>
            </w:pPr>
            <w:r w:rsidRPr="008304DA">
              <w:rPr>
                <w:sz w:val="22"/>
                <w:szCs w:val="22"/>
              </w:rPr>
              <w:t xml:space="preserve">       </w:t>
            </w:r>
            <w:r w:rsidRPr="008304DA">
              <w:rPr>
                <w:sz w:val="22"/>
                <w:szCs w:val="22"/>
                <w:u w:val="single"/>
              </w:rPr>
              <w:t xml:space="preserve">Н1 - Н2   </w:t>
            </w:r>
          </w:p>
          <w:p w:rsidR="008304DA" w:rsidRPr="008304DA" w:rsidRDefault="008304DA">
            <w:pPr>
              <w:jc w:val="both"/>
              <w:rPr>
                <w:sz w:val="22"/>
                <w:szCs w:val="22"/>
              </w:rPr>
            </w:pPr>
            <w:r w:rsidRPr="008304DA">
              <w:rPr>
                <w:sz w:val="22"/>
                <w:szCs w:val="22"/>
              </w:rPr>
              <w:sym w:font="Symbol" w:char="F044"/>
            </w:r>
            <w:r w:rsidRPr="008304DA">
              <w:rPr>
                <w:sz w:val="22"/>
                <w:szCs w:val="22"/>
              </w:rPr>
              <w:t xml:space="preserve">В=Н1 + Н2 </w:t>
            </w:r>
            <w:r w:rsidRPr="008304DA">
              <w:rPr>
                <w:b/>
                <w:bCs/>
                <w:sz w:val="22"/>
                <w:szCs w:val="22"/>
              </w:rPr>
              <w:sym w:font="Courier New" w:char="003C"/>
            </w:r>
            <w:r w:rsidRPr="008304DA">
              <w:rPr>
                <w:b/>
                <w:bCs/>
                <w:sz w:val="22"/>
                <w:szCs w:val="22"/>
              </w:rPr>
              <w:t xml:space="preserve"> </w:t>
            </w:r>
            <w:r w:rsidRPr="008304DA">
              <w:rPr>
                <w:sz w:val="22"/>
                <w:szCs w:val="22"/>
              </w:rPr>
              <w:t>0,02</w:t>
            </w:r>
          </w:p>
          <w:p w:rsidR="008304DA" w:rsidRPr="008304DA" w:rsidRDefault="008304DA">
            <w:pPr>
              <w:jc w:val="both"/>
              <w:rPr>
                <w:sz w:val="22"/>
                <w:szCs w:val="22"/>
              </w:rPr>
            </w:pPr>
          </w:p>
          <w:p w:rsidR="008304DA" w:rsidRPr="008304DA" w:rsidRDefault="008304DA">
            <w:pPr>
              <w:jc w:val="both"/>
              <w:rPr>
                <w:sz w:val="22"/>
                <w:szCs w:val="22"/>
                <w:u w:val="single"/>
              </w:rPr>
            </w:pPr>
            <w:r w:rsidRPr="008304DA">
              <w:rPr>
                <w:sz w:val="22"/>
                <w:szCs w:val="22"/>
              </w:rPr>
              <w:t xml:space="preserve">       </w:t>
            </w:r>
            <w:r w:rsidRPr="008304DA">
              <w:rPr>
                <w:sz w:val="22"/>
                <w:szCs w:val="22"/>
                <w:u w:val="single"/>
                <w:lang w:val="en-US"/>
              </w:rPr>
              <w:t>D</w:t>
            </w:r>
            <w:r w:rsidRPr="008304DA">
              <w:rPr>
                <w:sz w:val="22"/>
                <w:szCs w:val="22"/>
                <w:u w:val="single"/>
              </w:rPr>
              <w:t xml:space="preserve">1 - </w:t>
            </w:r>
            <w:r w:rsidRPr="008304DA">
              <w:rPr>
                <w:sz w:val="22"/>
                <w:szCs w:val="22"/>
                <w:u w:val="single"/>
                <w:lang w:val="en-US"/>
              </w:rPr>
              <w:t>D</w:t>
            </w:r>
            <w:r w:rsidRPr="008304DA">
              <w:rPr>
                <w:sz w:val="22"/>
                <w:szCs w:val="22"/>
                <w:u w:val="single"/>
              </w:rPr>
              <w:t xml:space="preserve">2   </w:t>
            </w:r>
          </w:p>
          <w:p w:rsidR="008304DA" w:rsidRPr="008304DA" w:rsidRDefault="008304DA">
            <w:pPr>
              <w:jc w:val="both"/>
              <w:rPr>
                <w:sz w:val="22"/>
                <w:szCs w:val="22"/>
              </w:rPr>
            </w:pPr>
            <w:r w:rsidRPr="008304DA">
              <w:rPr>
                <w:sz w:val="22"/>
                <w:szCs w:val="22"/>
              </w:rPr>
              <w:sym w:font="Symbol" w:char="F044"/>
            </w:r>
            <w:r w:rsidRPr="008304DA">
              <w:rPr>
                <w:sz w:val="22"/>
                <w:szCs w:val="22"/>
              </w:rPr>
              <w:t>В=</w:t>
            </w:r>
            <w:r w:rsidRPr="008304DA">
              <w:rPr>
                <w:sz w:val="22"/>
                <w:szCs w:val="22"/>
                <w:lang w:val="en-US"/>
              </w:rPr>
              <w:t>D</w:t>
            </w:r>
            <w:r w:rsidRPr="008304DA">
              <w:rPr>
                <w:sz w:val="22"/>
                <w:szCs w:val="22"/>
              </w:rPr>
              <w:t xml:space="preserve">1 + </w:t>
            </w:r>
            <w:r w:rsidRPr="008304DA">
              <w:rPr>
                <w:sz w:val="22"/>
                <w:szCs w:val="22"/>
                <w:lang w:val="en-US"/>
              </w:rPr>
              <w:t>D</w:t>
            </w:r>
            <w:r w:rsidRPr="008304DA">
              <w:rPr>
                <w:sz w:val="22"/>
                <w:szCs w:val="22"/>
              </w:rPr>
              <w:t xml:space="preserve">2 </w:t>
            </w:r>
            <w:r w:rsidRPr="008304DA">
              <w:rPr>
                <w:b/>
                <w:bCs/>
                <w:sz w:val="22"/>
                <w:szCs w:val="22"/>
              </w:rPr>
              <w:sym w:font="Courier New" w:char="003C"/>
            </w:r>
            <w:r w:rsidRPr="008304DA">
              <w:rPr>
                <w:b/>
                <w:bCs/>
                <w:sz w:val="22"/>
                <w:szCs w:val="22"/>
              </w:rPr>
              <w:t xml:space="preserve"> </w:t>
            </w:r>
            <w:r w:rsidRPr="008304DA">
              <w:rPr>
                <w:sz w:val="22"/>
                <w:szCs w:val="22"/>
              </w:rPr>
              <w:t>0,04 (Н1 - Н2)</w:t>
            </w:r>
          </w:p>
          <w:p w:rsidR="008304DA" w:rsidRPr="008304DA" w:rsidRDefault="008304DA">
            <w:pPr>
              <w:jc w:val="both"/>
              <w:rPr>
                <w:sz w:val="22"/>
                <w:szCs w:val="22"/>
              </w:rPr>
            </w:pPr>
          </w:p>
        </w:tc>
      </w:tr>
      <w:tr w:rsidR="008304DA" w:rsidRPr="008304DA">
        <w:tc>
          <w:tcPr>
            <w:tcW w:w="392" w:type="dxa"/>
          </w:tcPr>
          <w:p w:rsidR="008304DA" w:rsidRPr="008304DA" w:rsidRDefault="008304DA">
            <w:pPr>
              <w:ind w:right="-108"/>
              <w:rPr>
                <w:sz w:val="22"/>
                <w:szCs w:val="22"/>
              </w:rPr>
            </w:pPr>
            <w:r w:rsidRPr="008304DA">
              <w:rPr>
                <w:sz w:val="22"/>
                <w:szCs w:val="22"/>
              </w:rPr>
              <w:t>12</w:t>
            </w:r>
          </w:p>
        </w:tc>
        <w:tc>
          <w:tcPr>
            <w:tcW w:w="5528" w:type="dxa"/>
          </w:tcPr>
          <w:p w:rsidR="008304DA" w:rsidRPr="008304DA" w:rsidRDefault="008304DA">
            <w:pPr>
              <w:jc w:val="both"/>
              <w:rPr>
                <w:sz w:val="22"/>
                <w:szCs w:val="22"/>
              </w:rPr>
            </w:pPr>
            <w:r w:rsidRPr="008304DA">
              <w:rPr>
                <w:sz w:val="22"/>
                <w:szCs w:val="22"/>
              </w:rPr>
              <w:t>Допустимая пространственная нестабильность изображения (дрожание по амплитуде изображения) при частоте колебаний в диапазоне от 0,5 до 30 Гц, мм</w:t>
            </w:r>
          </w:p>
        </w:tc>
        <w:tc>
          <w:tcPr>
            <w:tcW w:w="2977" w:type="dxa"/>
          </w:tcPr>
          <w:p w:rsidR="008304DA" w:rsidRPr="008304DA" w:rsidRDefault="008304DA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8304DA">
              <w:rPr>
                <w:b/>
                <w:bCs/>
                <w:sz w:val="20"/>
                <w:szCs w:val="20"/>
              </w:rPr>
              <w:t xml:space="preserve">                             </w:t>
            </w:r>
            <w:r w:rsidRPr="008304DA">
              <w:rPr>
                <w:sz w:val="20"/>
                <w:szCs w:val="20"/>
              </w:rPr>
              <w:t>-</w:t>
            </w:r>
            <w:r w:rsidRPr="008304DA">
              <w:rPr>
                <w:b/>
                <w:bCs/>
                <w:sz w:val="20"/>
                <w:szCs w:val="20"/>
              </w:rPr>
              <w:t xml:space="preserve"> 4</w:t>
            </w:r>
          </w:p>
          <w:p w:rsidR="008304DA" w:rsidRPr="008304DA" w:rsidRDefault="008304DA">
            <w:pPr>
              <w:jc w:val="both"/>
              <w:rPr>
                <w:b/>
                <w:bCs/>
                <w:sz w:val="20"/>
                <w:szCs w:val="20"/>
              </w:rPr>
            </w:pPr>
            <w:r w:rsidRPr="008304DA">
              <w:rPr>
                <w:sz w:val="20"/>
                <w:szCs w:val="20"/>
              </w:rPr>
              <w:t xml:space="preserve">не  более 2 х </w:t>
            </w:r>
            <w:r w:rsidRPr="008304DA">
              <w:rPr>
                <w:sz w:val="20"/>
                <w:szCs w:val="20"/>
                <w:lang w:val="en-US"/>
              </w:rPr>
              <w:t>L10</w:t>
            </w:r>
            <w:r w:rsidRPr="008304DA">
              <w:rPr>
                <w:sz w:val="20"/>
                <w:szCs w:val="20"/>
              </w:rPr>
              <w:t xml:space="preserve"> </w:t>
            </w:r>
            <w:r w:rsidRPr="008304DA">
              <w:rPr>
                <w:b/>
                <w:bCs/>
                <w:sz w:val="20"/>
                <w:szCs w:val="20"/>
              </w:rPr>
              <w:t>е</w:t>
            </w:r>
          </w:p>
          <w:p w:rsidR="008304DA" w:rsidRPr="008304DA" w:rsidRDefault="008304DA">
            <w:pPr>
              <w:jc w:val="both"/>
              <w:rPr>
                <w:sz w:val="20"/>
                <w:szCs w:val="20"/>
              </w:rPr>
            </w:pPr>
            <w:r w:rsidRPr="008304DA">
              <w:rPr>
                <w:sz w:val="20"/>
                <w:szCs w:val="20"/>
              </w:rPr>
              <w:t>(</w:t>
            </w:r>
            <w:r w:rsidRPr="008304DA">
              <w:rPr>
                <w:sz w:val="20"/>
                <w:szCs w:val="20"/>
                <w:lang w:val="en-US"/>
              </w:rPr>
              <w:t>L-</w:t>
            </w:r>
            <w:r w:rsidRPr="008304DA">
              <w:rPr>
                <w:sz w:val="20"/>
                <w:szCs w:val="20"/>
              </w:rPr>
              <w:t>расстояние наблюдения мм)</w:t>
            </w:r>
          </w:p>
        </w:tc>
      </w:tr>
      <w:tr w:rsidR="008304DA" w:rsidRPr="008304DA">
        <w:tc>
          <w:tcPr>
            <w:tcW w:w="392" w:type="dxa"/>
          </w:tcPr>
          <w:p w:rsidR="008304DA" w:rsidRPr="008304DA" w:rsidRDefault="008304DA">
            <w:pPr>
              <w:ind w:right="-108"/>
              <w:rPr>
                <w:sz w:val="22"/>
                <w:szCs w:val="22"/>
              </w:rPr>
            </w:pPr>
            <w:r w:rsidRPr="008304DA">
              <w:rPr>
                <w:sz w:val="22"/>
                <w:szCs w:val="22"/>
              </w:rPr>
              <w:t>13</w:t>
            </w:r>
          </w:p>
        </w:tc>
        <w:tc>
          <w:tcPr>
            <w:tcW w:w="5528" w:type="dxa"/>
          </w:tcPr>
          <w:p w:rsidR="008304DA" w:rsidRPr="008304DA" w:rsidRDefault="008304DA">
            <w:pPr>
              <w:jc w:val="both"/>
              <w:rPr>
                <w:sz w:val="22"/>
                <w:szCs w:val="22"/>
              </w:rPr>
            </w:pPr>
            <w:r w:rsidRPr="008304DA">
              <w:rPr>
                <w:sz w:val="22"/>
                <w:szCs w:val="22"/>
              </w:rPr>
              <w:t>Допустимая временная нестабильность изображения (мерцание)</w:t>
            </w:r>
          </w:p>
        </w:tc>
        <w:tc>
          <w:tcPr>
            <w:tcW w:w="2977" w:type="dxa"/>
          </w:tcPr>
          <w:p w:rsidR="008304DA" w:rsidRPr="008304DA" w:rsidRDefault="008304DA">
            <w:pPr>
              <w:jc w:val="both"/>
              <w:rPr>
                <w:sz w:val="22"/>
                <w:szCs w:val="22"/>
              </w:rPr>
            </w:pPr>
            <w:r w:rsidRPr="008304DA">
              <w:rPr>
                <w:sz w:val="22"/>
                <w:szCs w:val="22"/>
              </w:rPr>
              <w:t>не должна быть зафиксирована 90 % наблюдателей</w:t>
            </w:r>
          </w:p>
        </w:tc>
      </w:tr>
      <w:tr w:rsidR="008304DA" w:rsidRPr="008304DA">
        <w:tc>
          <w:tcPr>
            <w:tcW w:w="392" w:type="dxa"/>
          </w:tcPr>
          <w:p w:rsidR="008304DA" w:rsidRPr="008304DA" w:rsidRDefault="008304DA">
            <w:pPr>
              <w:ind w:right="-108"/>
              <w:rPr>
                <w:sz w:val="22"/>
                <w:szCs w:val="22"/>
              </w:rPr>
            </w:pPr>
            <w:r w:rsidRPr="008304DA">
              <w:rPr>
                <w:sz w:val="22"/>
                <w:szCs w:val="22"/>
              </w:rPr>
              <w:t>14</w:t>
            </w:r>
          </w:p>
        </w:tc>
        <w:tc>
          <w:tcPr>
            <w:tcW w:w="5528" w:type="dxa"/>
          </w:tcPr>
          <w:p w:rsidR="008304DA" w:rsidRPr="008304DA" w:rsidRDefault="008304DA">
            <w:pPr>
              <w:jc w:val="both"/>
              <w:rPr>
                <w:sz w:val="22"/>
                <w:szCs w:val="22"/>
              </w:rPr>
            </w:pPr>
            <w:r w:rsidRPr="008304DA">
              <w:rPr>
                <w:sz w:val="22"/>
                <w:szCs w:val="22"/>
              </w:rPr>
              <w:t>Отражательная способность, зеркальное и смешанное отражение (блики), % (допускается выполнение требования при использовании) приэкранного фильтра</w:t>
            </w:r>
          </w:p>
        </w:tc>
        <w:tc>
          <w:tcPr>
            <w:tcW w:w="2977" w:type="dxa"/>
          </w:tcPr>
          <w:p w:rsidR="008304DA" w:rsidRPr="008304DA" w:rsidRDefault="008304DA">
            <w:pPr>
              <w:jc w:val="both"/>
              <w:rPr>
                <w:sz w:val="22"/>
                <w:szCs w:val="22"/>
              </w:rPr>
            </w:pPr>
            <w:r w:rsidRPr="008304DA">
              <w:rPr>
                <w:sz w:val="22"/>
                <w:szCs w:val="22"/>
              </w:rPr>
              <w:t>не более 1</w:t>
            </w:r>
          </w:p>
        </w:tc>
      </w:tr>
    </w:tbl>
    <w:p w:rsidR="008304DA" w:rsidRDefault="008304DA">
      <w:pPr>
        <w:jc w:val="both"/>
        <w:rPr>
          <w:sz w:val="24"/>
          <w:szCs w:val="24"/>
        </w:rPr>
      </w:pPr>
    </w:p>
    <w:p w:rsidR="008304DA" w:rsidRDefault="008304DA">
      <w:pPr>
        <w:jc w:val="both"/>
        <w:rPr>
          <w:sz w:val="24"/>
          <w:szCs w:val="24"/>
        </w:rPr>
      </w:pPr>
      <w:r>
        <w:rPr>
          <w:sz w:val="24"/>
          <w:szCs w:val="24"/>
        </w:rPr>
        <w:t>1/ Данные, приведенные в настоящей таблице, подлежат корректировке по мере введения в действие новых стандартов, регламентирующих требования и нормы на визуальные параметры ВДТ.</w:t>
      </w:r>
    </w:p>
    <w:p w:rsidR="008304DA" w:rsidRDefault="008304DA">
      <w:pPr>
        <w:jc w:val="both"/>
        <w:rPr>
          <w:sz w:val="24"/>
          <w:szCs w:val="24"/>
        </w:rPr>
      </w:pPr>
      <w:r>
        <w:rPr>
          <w:sz w:val="24"/>
          <w:szCs w:val="24"/>
        </w:rPr>
        <w:t>2/ под неравномерностью яркости понимаются отношения:</w:t>
      </w:r>
    </w:p>
    <w:p w:rsidR="008304DA" w:rsidRDefault="008304DA">
      <w:p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U + =L</w:t>
      </w:r>
      <w:r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max - L</w:t>
      </w:r>
      <w:r>
        <w:rPr>
          <w:sz w:val="24"/>
          <w:szCs w:val="24"/>
        </w:rPr>
        <w:t xml:space="preserve"> ср)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/</w:t>
      </w:r>
      <w:r>
        <w:rPr>
          <w:sz w:val="24"/>
          <w:szCs w:val="24"/>
          <w:lang w:val="en-US"/>
        </w:rPr>
        <w:t xml:space="preserve"> L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 xml:space="preserve">cp </w:t>
      </w:r>
      <w:r>
        <w:rPr>
          <w:sz w:val="24"/>
          <w:szCs w:val="24"/>
        </w:rPr>
        <w:t>(положительная неравномерность)</w:t>
      </w:r>
    </w:p>
    <w:p w:rsidR="008304DA" w:rsidRDefault="008304DA">
      <w:p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U - = L</w:t>
      </w:r>
      <w:r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min - L</w:t>
      </w:r>
      <w:r>
        <w:rPr>
          <w:sz w:val="24"/>
          <w:szCs w:val="24"/>
        </w:rPr>
        <w:t xml:space="preserve"> ср)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/</w:t>
      </w:r>
      <w:r>
        <w:rPr>
          <w:sz w:val="24"/>
          <w:szCs w:val="24"/>
          <w:lang w:val="en-US"/>
        </w:rPr>
        <w:t xml:space="preserve"> L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 xml:space="preserve">cp  </w:t>
      </w:r>
      <w:r>
        <w:rPr>
          <w:sz w:val="24"/>
          <w:szCs w:val="24"/>
        </w:rPr>
        <w:t>(отрицательная  неравномерность)</w:t>
      </w:r>
    </w:p>
    <w:p w:rsidR="008304DA" w:rsidRDefault="008304DA">
      <w:pPr>
        <w:jc w:val="both"/>
        <w:rPr>
          <w:sz w:val="24"/>
          <w:szCs w:val="24"/>
          <w:lang w:val="en-US"/>
        </w:rPr>
      </w:pPr>
    </w:p>
    <w:p w:rsidR="008304DA" w:rsidRDefault="008304DA">
      <w:pPr>
        <w:jc w:val="both"/>
        <w:rPr>
          <w:sz w:val="24"/>
          <w:szCs w:val="24"/>
          <w:lang w:val="en-US"/>
        </w:rPr>
      </w:pPr>
    </w:p>
    <w:p w:rsidR="008304DA" w:rsidRDefault="008304DA">
      <w:p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        n</w:t>
      </w:r>
    </w:p>
    <w:p w:rsidR="008304DA" w:rsidRDefault="008304DA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L cp = </w:t>
      </w:r>
      <w:r>
        <w:rPr>
          <w:sz w:val="24"/>
          <w:szCs w:val="24"/>
          <w:lang w:val="en-US"/>
        </w:rPr>
        <w:sym w:font="Symbol" w:char="F053"/>
      </w:r>
      <w:r>
        <w:rPr>
          <w:sz w:val="24"/>
          <w:szCs w:val="24"/>
          <w:lang w:val="en-US"/>
        </w:rPr>
        <w:t xml:space="preserve"> L1 /N</w:t>
      </w:r>
    </w:p>
    <w:p w:rsidR="008304DA" w:rsidRDefault="008304DA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 xml:space="preserve">     i=1</w:t>
      </w:r>
    </w:p>
    <w:p w:rsidR="008304DA" w:rsidRDefault="008304DA">
      <w:pPr>
        <w:jc w:val="both"/>
        <w:rPr>
          <w:sz w:val="24"/>
          <w:szCs w:val="24"/>
          <w:lang w:val="en-US"/>
        </w:rPr>
      </w:pPr>
    </w:p>
    <w:p w:rsidR="008304DA" w:rsidRDefault="008304DA">
      <w:p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n - </w:t>
      </w:r>
      <w:r>
        <w:rPr>
          <w:sz w:val="24"/>
          <w:szCs w:val="24"/>
        </w:rPr>
        <w:t>число измеренных значений яркости,</w:t>
      </w:r>
    </w:p>
    <w:p w:rsidR="008304DA" w:rsidRDefault="008304DA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L max - </w:t>
      </w:r>
      <w:r>
        <w:rPr>
          <w:sz w:val="24"/>
          <w:szCs w:val="24"/>
        </w:rPr>
        <w:t>максимальное значение яркости;</w:t>
      </w:r>
    </w:p>
    <w:p w:rsidR="008304DA" w:rsidRDefault="008304DA">
      <w:p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L min - </w:t>
      </w:r>
      <w:r>
        <w:rPr>
          <w:sz w:val="24"/>
          <w:szCs w:val="24"/>
        </w:rPr>
        <w:t>минимальное значение яркости;</w:t>
      </w:r>
    </w:p>
    <w:p w:rsidR="008304DA" w:rsidRDefault="008304DA">
      <w:pPr>
        <w:jc w:val="both"/>
        <w:rPr>
          <w:sz w:val="24"/>
          <w:szCs w:val="24"/>
        </w:rPr>
      </w:pPr>
    </w:p>
    <w:p w:rsidR="008304DA" w:rsidRDefault="008304DA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3/ Размер элемента изображения (пикселя) определяется фотометрически на уровне на уровне 50 % максимальной яркости.</w:t>
      </w:r>
    </w:p>
    <w:p w:rsidR="008304DA" w:rsidRDefault="008304DA">
      <w:pPr>
        <w:jc w:val="both"/>
        <w:rPr>
          <w:sz w:val="24"/>
          <w:szCs w:val="24"/>
        </w:rPr>
      </w:pPr>
    </w:p>
    <w:p w:rsidR="008304DA" w:rsidRDefault="008304DA">
      <w:pPr>
        <w:shd w:val="pct20" w:color="auto" w:fill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ГОСТы и стандарты на мониторы и ПЭВМ.</w:t>
      </w:r>
    </w:p>
    <w:p w:rsidR="008304DA" w:rsidRDefault="008304DA">
      <w:pPr>
        <w:rPr>
          <w:b/>
          <w:bCs/>
          <w:sz w:val="24"/>
          <w:szCs w:val="24"/>
        </w:rPr>
      </w:pPr>
    </w:p>
    <w:p w:rsidR="008304DA" w:rsidRDefault="008304D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Монитор как и любое устройство должен соответствовать определенным требованиям и стандартам. Требования на мониторы разделяют на две основные группы стандартов и рекомендаций - </w:t>
      </w:r>
      <w:r>
        <w:rPr>
          <w:b/>
          <w:bCs/>
          <w:sz w:val="24"/>
          <w:szCs w:val="24"/>
        </w:rPr>
        <w:t>по безопасности и эргономике</w:t>
      </w:r>
      <w:r>
        <w:rPr>
          <w:sz w:val="24"/>
          <w:szCs w:val="24"/>
        </w:rPr>
        <w:t>.</w:t>
      </w:r>
    </w:p>
    <w:p w:rsidR="008304DA" w:rsidRDefault="008304DA">
      <w:pPr>
        <w:ind w:firstLine="720"/>
        <w:jc w:val="both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К первой группе относятся стандарты </w:t>
      </w:r>
      <w:r>
        <w:rPr>
          <w:b/>
          <w:bCs/>
          <w:sz w:val="24"/>
          <w:szCs w:val="24"/>
          <w:u w:val="single"/>
        </w:rPr>
        <w:t>U</w:t>
      </w:r>
      <w:r>
        <w:rPr>
          <w:b/>
          <w:bCs/>
          <w:sz w:val="24"/>
          <w:szCs w:val="24"/>
          <w:u w:val="single"/>
          <w:lang w:val="en-US"/>
        </w:rPr>
        <w:t>L,</w:t>
      </w:r>
      <w:r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u w:val="single"/>
          <w:lang w:val="en-US"/>
        </w:rPr>
        <w:t>CSA,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  <w:u w:val="single"/>
          <w:lang w:val="en-US"/>
        </w:rPr>
        <w:t>DHHS,</w:t>
      </w:r>
      <w:r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u w:val="single"/>
          <w:lang w:val="en-US"/>
        </w:rPr>
        <w:t>CE</w:t>
      </w:r>
      <w:r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</w:rPr>
        <w:t xml:space="preserve">скандинавские </w:t>
      </w:r>
      <w:r>
        <w:rPr>
          <w:b/>
          <w:bCs/>
          <w:sz w:val="24"/>
          <w:szCs w:val="24"/>
          <w:u w:val="single"/>
        </w:rPr>
        <w:t>S</w:t>
      </w:r>
      <w:r>
        <w:rPr>
          <w:b/>
          <w:bCs/>
          <w:sz w:val="24"/>
          <w:szCs w:val="24"/>
          <w:u w:val="single"/>
          <w:lang w:val="en-US"/>
        </w:rPr>
        <w:t>EMRO,</w:t>
      </w:r>
      <w:r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u w:val="single"/>
          <w:lang w:val="en-US"/>
        </w:rPr>
        <w:t>DEMKO,</w:t>
      </w:r>
      <w:r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u w:val="single"/>
          <w:lang w:val="en-US"/>
        </w:rPr>
        <w:t>NEMKO</w:t>
      </w:r>
      <w:r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</w:rPr>
        <w:t xml:space="preserve">а также </w:t>
      </w:r>
      <w:r>
        <w:rPr>
          <w:b/>
          <w:bCs/>
          <w:sz w:val="24"/>
          <w:szCs w:val="24"/>
          <w:u w:val="single"/>
          <w:lang w:val="en-US"/>
        </w:rPr>
        <w:t>FCC Class</w:t>
      </w:r>
      <w:r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  <w:lang w:val="en-US"/>
        </w:rPr>
        <w:t>B</w:t>
      </w:r>
      <w:r>
        <w:rPr>
          <w:sz w:val="24"/>
          <w:szCs w:val="24"/>
          <w:lang w:val="en-US"/>
        </w:rPr>
        <w:t xml:space="preserve">. </w:t>
      </w:r>
      <w:r>
        <w:rPr>
          <w:sz w:val="24"/>
          <w:szCs w:val="24"/>
        </w:rPr>
        <w:t xml:space="preserve">Из второй группы наиболее известны </w:t>
      </w:r>
      <w:r>
        <w:rPr>
          <w:b/>
          <w:bCs/>
          <w:sz w:val="24"/>
          <w:szCs w:val="24"/>
          <w:u w:val="single"/>
        </w:rPr>
        <w:t>M</w:t>
      </w:r>
      <w:r>
        <w:rPr>
          <w:b/>
          <w:bCs/>
          <w:sz w:val="24"/>
          <w:szCs w:val="24"/>
          <w:u w:val="single"/>
          <w:lang w:val="en-US"/>
        </w:rPr>
        <w:t>PR-II,</w:t>
      </w:r>
      <w:r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u w:val="single"/>
          <w:lang w:val="en-US"/>
        </w:rPr>
        <w:t>TCO’92,</w:t>
      </w:r>
      <w:r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u w:val="single"/>
          <w:lang w:val="en-US"/>
        </w:rPr>
        <w:t>TCO’95, ISO 9241-3,</w:t>
      </w:r>
      <w:r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u w:val="single"/>
          <w:lang w:val="en-US"/>
        </w:rPr>
        <w:t>EPA Energy Star,</w:t>
      </w:r>
      <w:r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u w:val="single"/>
          <w:lang w:val="en-US"/>
        </w:rPr>
        <w:t>TUV Ergonomie.</w:t>
      </w:r>
      <w:r>
        <w:rPr>
          <w:b/>
          <w:bCs/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Вот некоторые из них:</w:t>
      </w:r>
    </w:p>
    <w:p w:rsidR="008304DA" w:rsidRDefault="008304DA">
      <w:pPr>
        <w:jc w:val="both"/>
        <w:rPr>
          <w:b/>
          <w:bCs/>
          <w:sz w:val="24"/>
          <w:szCs w:val="24"/>
          <w:lang w:val="en-US"/>
        </w:rPr>
      </w:pPr>
      <w:r>
        <w:rPr>
          <w:sz w:val="24"/>
          <w:szCs w:val="24"/>
        </w:rPr>
        <w:t>1.</w:t>
      </w:r>
      <w:r>
        <w:rPr>
          <w:b/>
          <w:bCs/>
          <w:sz w:val="24"/>
          <w:szCs w:val="24"/>
          <w:u w:val="single"/>
          <w:lang w:val="en-US"/>
        </w:rPr>
        <w:t>FCC Class</w:t>
      </w:r>
      <w:r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  <w:lang w:val="en-US"/>
        </w:rPr>
        <w:t>B</w:t>
      </w:r>
      <w:r>
        <w:rPr>
          <w:b/>
          <w:bCs/>
          <w:sz w:val="24"/>
          <w:szCs w:val="24"/>
        </w:rPr>
        <w:t xml:space="preserve"> - </w:t>
      </w:r>
      <w:r>
        <w:rPr>
          <w:sz w:val="24"/>
          <w:szCs w:val="24"/>
        </w:rPr>
        <w:t xml:space="preserve">этот стандарт разработан канадской федеральной комиссией по коммуникациям для обеспечения приемлемой защиты окружающей среды </w:t>
      </w:r>
      <w:r>
        <w:rPr>
          <w:i/>
          <w:iCs/>
          <w:sz w:val="24"/>
          <w:szCs w:val="24"/>
        </w:rPr>
        <w:t>от влияния радиопомех в замкнутом пространстве.</w:t>
      </w:r>
      <w:r>
        <w:rPr>
          <w:sz w:val="24"/>
          <w:szCs w:val="24"/>
        </w:rPr>
        <w:t xml:space="preserve"> Оборудование, соответствующее требованиям </w:t>
      </w:r>
      <w:r>
        <w:rPr>
          <w:b/>
          <w:bCs/>
          <w:sz w:val="24"/>
          <w:szCs w:val="24"/>
          <w:u w:val="single"/>
          <w:lang w:val="en-US"/>
        </w:rPr>
        <w:t>FCC</w:t>
      </w:r>
      <w:r>
        <w:rPr>
          <w:sz w:val="24"/>
          <w:szCs w:val="24"/>
          <w:u w:val="single"/>
          <w:lang w:val="en-US"/>
        </w:rPr>
        <w:t xml:space="preserve"> </w:t>
      </w:r>
      <w:r>
        <w:rPr>
          <w:b/>
          <w:bCs/>
          <w:sz w:val="24"/>
          <w:szCs w:val="24"/>
          <w:u w:val="single"/>
          <w:lang w:val="en-US"/>
        </w:rPr>
        <w:t>Class</w:t>
      </w:r>
      <w:r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  <w:lang w:val="en-US"/>
        </w:rPr>
        <w:t>B</w:t>
      </w:r>
      <w:r>
        <w:rPr>
          <w:sz w:val="24"/>
          <w:szCs w:val="24"/>
        </w:rPr>
        <w:t>, не должно мешать работе теле- и радио аппаратуры.</w:t>
      </w:r>
    </w:p>
    <w:p w:rsidR="008304DA" w:rsidRDefault="008304DA">
      <w:pPr>
        <w:jc w:val="both"/>
        <w:rPr>
          <w:b/>
          <w:bCs/>
          <w:sz w:val="24"/>
          <w:szCs w:val="24"/>
          <w:u w:val="single"/>
          <w:lang w:val="en-US"/>
        </w:rPr>
      </w:pPr>
      <w:r>
        <w:rPr>
          <w:sz w:val="24"/>
          <w:szCs w:val="24"/>
        </w:rPr>
        <w:t>2.</w:t>
      </w:r>
      <w:r>
        <w:rPr>
          <w:b/>
          <w:bCs/>
          <w:sz w:val="24"/>
          <w:szCs w:val="24"/>
          <w:u w:val="single"/>
        </w:rPr>
        <w:t>M</w:t>
      </w:r>
      <w:r>
        <w:rPr>
          <w:b/>
          <w:bCs/>
          <w:sz w:val="24"/>
          <w:szCs w:val="24"/>
          <w:u w:val="single"/>
          <w:lang w:val="en-US"/>
        </w:rPr>
        <w:t>PR-II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- этот стандарт был выпущен в 1990г. Шведским национальным департаментом и утвержден ЕЭС. </w:t>
      </w:r>
      <w:r>
        <w:rPr>
          <w:b/>
          <w:bCs/>
          <w:sz w:val="24"/>
          <w:szCs w:val="24"/>
          <w:u w:val="single"/>
        </w:rPr>
        <w:t>M</w:t>
      </w:r>
      <w:r>
        <w:rPr>
          <w:b/>
          <w:bCs/>
          <w:sz w:val="24"/>
          <w:szCs w:val="24"/>
          <w:u w:val="single"/>
          <w:lang w:val="en-US"/>
        </w:rPr>
        <w:t>PR-II</w:t>
      </w: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налагает ограничения на излучения от компьютерных мониторов и промышленной техники, используемой в офисе</w:t>
      </w:r>
      <w:r>
        <w:rPr>
          <w:sz w:val="24"/>
          <w:szCs w:val="24"/>
        </w:rPr>
        <w:t>.</w:t>
      </w:r>
    </w:p>
    <w:p w:rsidR="008304DA" w:rsidRDefault="008304DA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3.</w:t>
      </w:r>
      <w:r>
        <w:rPr>
          <w:b/>
          <w:bCs/>
          <w:sz w:val="24"/>
          <w:szCs w:val="24"/>
          <w:u w:val="single"/>
          <w:lang w:val="en-US"/>
        </w:rPr>
        <w:t>TCO’92</w:t>
      </w:r>
      <w:r>
        <w:rPr>
          <w:b/>
          <w:bCs/>
          <w:sz w:val="24"/>
          <w:szCs w:val="24"/>
          <w:lang w:val="en-US"/>
        </w:rPr>
        <w:t xml:space="preserve"> (</w:t>
      </w:r>
      <w:r>
        <w:rPr>
          <w:b/>
          <w:bCs/>
          <w:sz w:val="24"/>
          <w:szCs w:val="24"/>
          <w:u w:val="single"/>
          <w:lang w:val="en-US"/>
        </w:rPr>
        <w:t>TCO’95)</w:t>
      </w:r>
      <w:r>
        <w:rPr>
          <w:sz w:val="24"/>
          <w:szCs w:val="24"/>
        </w:rPr>
        <w:t xml:space="preserve"> - рекомендация, разработанная Шведской конференцией профсоюзов и Национальным советом индустриального и технического развития Швеции </w:t>
      </w:r>
      <w:r>
        <w:rPr>
          <w:b/>
          <w:bCs/>
          <w:sz w:val="24"/>
          <w:szCs w:val="24"/>
          <w:lang w:val="en-US"/>
        </w:rPr>
        <w:t>(NUTEK)</w:t>
      </w:r>
      <w:r>
        <w:rPr>
          <w:sz w:val="24"/>
          <w:szCs w:val="24"/>
        </w:rPr>
        <w:t xml:space="preserve">, </w:t>
      </w:r>
      <w:r>
        <w:rPr>
          <w:i/>
          <w:iCs/>
          <w:sz w:val="24"/>
          <w:szCs w:val="24"/>
        </w:rPr>
        <w:t>регламентирует взаимодействие с окружающей средой</w:t>
      </w:r>
      <w:r>
        <w:rPr>
          <w:sz w:val="24"/>
          <w:szCs w:val="24"/>
        </w:rPr>
        <w:t xml:space="preserve">. Она требует уменьшения электрического и магнитного полей до технически возможного уровня с целью защиты пользователя. Для того, чтобы получить сертификат </w:t>
      </w:r>
      <w:r>
        <w:rPr>
          <w:b/>
          <w:bCs/>
          <w:sz w:val="24"/>
          <w:szCs w:val="24"/>
          <w:u w:val="single"/>
          <w:lang w:val="en-US"/>
        </w:rPr>
        <w:t>TCO’92</w:t>
      </w:r>
      <w:r>
        <w:rPr>
          <w:sz w:val="24"/>
          <w:szCs w:val="24"/>
        </w:rPr>
        <w:t>, монитор должен отвечать стандартам низкого излучения (L</w:t>
      </w:r>
      <w:r>
        <w:rPr>
          <w:sz w:val="24"/>
          <w:szCs w:val="24"/>
          <w:lang w:val="en-US"/>
        </w:rPr>
        <w:t xml:space="preserve">ow Radiation), </w:t>
      </w:r>
      <w:r>
        <w:rPr>
          <w:sz w:val="24"/>
          <w:szCs w:val="24"/>
        </w:rPr>
        <w:t xml:space="preserve">т.е. иметь низкий уровень электромагнитного поля, обеспечивать автоматическое снижение энергопотребления при долгом не </w:t>
      </w:r>
    </w:p>
    <w:p w:rsidR="008304DA" w:rsidRDefault="008304DA">
      <w:pPr>
        <w:jc w:val="both"/>
        <w:rPr>
          <w:sz w:val="24"/>
          <w:szCs w:val="24"/>
          <w:lang w:val="en-US"/>
        </w:rPr>
      </w:pPr>
    </w:p>
    <w:p w:rsidR="008304DA" w:rsidRDefault="008304D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использовании, отвечать европейским стандартам пожарной и электрической безопасности. Как видно из таблицы №3, требования </w:t>
      </w:r>
      <w:r>
        <w:rPr>
          <w:b/>
          <w:bCs/>
          <w:sz w:val="24"/>
          <w:szCs w:val="24"/>
          <w:u w:val="single"/>
          <w:lang w:val="en-US"/>
        </w:rPr>
        <w:t>TCO’92</w:t>
      </w:r>
      <w:r>
        <w:rPr>
          <w:sz w:val="24"/>
          <w:szCs w:val="24"/>
        </w:rPr>
        <w:t xml:space="preserve"> гораздо более жесткими чем требования </w:t>
      </w:r>
      <w:r>
        <w:rPr>
          <w:b/>
          <w:bCs/>
          <w:sz w:val="24"/>
          <w:szCs w:val="24"/>
          <w:u w:val="single"/>
        </w:rPr>
        <w:t>M</w:t>
      </w:r>
      <w:r>
        <w:rPr>
          <w:b/>
          <w:bCs/>
          <w:sz w:val="24"/>
          <w:szCs w:val="24"/>
          <w:u w:val="single"/>
          <w:lang w:val="en-US"/>
        </w:rPr>
        <w:t>PR-II</w:t>
      </w:r>
      <w:r>
        <w:rPr>
          <w:sz w:val="24"/>
          <w:szCs w:val="24"/>
        </w:rPr>
        <w:t xml:space="preserve">. В 1995г. требования </w:t>
      </w:r>
      <w:r>
        <w:rPr>
          <w:b/>
          <w:bCs/>
          <w:sz w:val="24"/>
          <w:szCs w:val="24"/>
          <w:u w:val="single"/>
          <w:lang w:val="en-US"/>
        </w:rPr>
        <w:t>TCO</w:t>
      </w:r>
      <w:r>
        <w:rPr>
          <w:sz w:val="24"/>
          <w:szCs w:val="24"/>
        </w:rPr>
        <w:t xml:space="preserve"> были ужесточены. </w:t>
      </w:r>
    </w:p>
    <w:p w:rsidR="008304DA" w:rsidRDefault="008304DA">
      <w:pPr>
        <w:jc w:val="both"/>
        <w:rPr>
          <w:sz w:val="24"/>
          <w:szCs w:val="24"/>
          <w:lang w:val="en-US"/>
        </w:rPr>
      </w:pPr>
    </w:p>
    <w:p w:rsidR="008304DA" w:rsidRDefault="008304DA">
      <w:pPr>
        <w:jc w:val="both"/>
        <w:rPr>
          <w:sz w:val="24"/>
          <w:szCs w:val="24"/>
        </w:rPr>
      </w:pPr>
    </w:p>
    <w:p w:rsidR="008304DA" w:rsidRDefault="008304DA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ТАБЛИЦА №3.</w:t>
      </w:r>
    </w:p>
    <w:p w:rsidR="008304DA" w:rsidRDefault="008304DA">
      <w:pPr>
        <w:jc w:val="center"/>
        <w:rPr>
          <w:b/>
          <w:bCs/>
          <w:sz w:val="24"/>
          <w:szCs w:val="24"/>
          <w:u w:val="single"/>
        </w:rPr>
      </w:pPr>
    </w:p>
    <w:tbl>
      <w:tblPr>
        <w:tblW w:w="0" w:type="auto"/>
        <w:tblInd w:w="-1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2679"/>
        <w:gridCol w:w="2189"/>
        <w:gridCol w:w="1"/>
      </w:tblGrid>
      <w:tr w:rsidR="008304DA" w:rsidRPr="008304DA">
        <w:tc>
          <w:tcPr>
            <w:tcW w:w="3652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ДИАПАЗОН</w:t>
            </w:r>
          </w:p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ЧАСТОТ</w:t>
            </w:r>
          </w:p>
        </w:tc>
        <w:tc>
          <w:tcPr>
            <w:tcW w:w="2679" w:type="dxa"/>
          </w:tcPr>
          <w:p w:rsidR="008304DA" w:rsidRPr="008304DA" w:rsidRDefault="008304DA">
            <w:pPr>
              <w:jc w:val="center"/>
              <w:rPr>
                <w:b/>
                <w:bCs/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 xml:space="preserve">ТРЕБОВАНИЯ </w:t>
            </w:r>
            <w:r w:rsidRPr="008304DA">
              <w:rPr>
                <w:b/>
                <w:bCs/>
                <w:sz w:val="24"/>
                <w:szCs w:val="24"/>
              </w:rPr>
              <w:t>M</w:t>
            </w:r>
            <w:r w:rsidRPr="008304DA">
              <w:rPr>
                <w:b/>
                <w:bCs/>
                <w:sz w:val="24"/>
                <w:szCs w:val="24"/>
                <w:lang w:val="en-US"/>
              </w:rPr>
              <w:t>PR-II</w:t>
            </w:r>
          </w:p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(расстояние 0,5)</w:t>
            </w:r>
          </w:p>
        </w:tc>
        <w:tc>
          <w:tcPr>
            <w:tcW w:w="2190" w:type="dxa"/>
            <w:gridSpan w:val="2"/>
          </w:tcPr>
          <w:p w:rsidR="008304DA" w:rsidRPr="008304DA" w:rsidRDefault="008304DA">
            <w:pPr>
              <w:jc w:val="center"/>
              <w:rPr>
                <w:b/>
                <w:bCs/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 xml:space="preserve">ТРЕБОВАНИЯ </w:t>
            </w:r>
            <w:r w:rsidRPr="008304DA">
              <w:rPr>
                <w:b/>
                <w:bCs/>
                <w:sz w:val="24"/>
                <w:szCs w:val="24"/>
                <w:lang w:val="en-US"/>
              </w:rPr>
              <w:t>TCO’92</w:t>
            </w:r>
          </w:p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(расстояние 0,5)</w:t>
            </w:r>
          </w:p>
        </w:tc>
      </w:tr>
      <w:tr w:rsidR="008304DA" w:rsidRPr="008304DA">
        <w:trPr>
          <w:gridAfter w:val="1"/>
        </w:trPr>
        <w:tc>
          <w:tcPr>
            <w:tcW w:w="8520" w:type="dxa"/>
            <w:gridSpan w:val="3"/>
          </w:tcPr>
          <w:p w:rsidR="008304DA" w:rsidRPr="008304DA" w:rsidRDefault="008304DA">
            <w:pPr>
              <w:jc w:val="center"/>
              <w:rPr>
                <w:b/>
                <w:bCs/>
                <w:sz w:val="24"/>
                <w:szCs w:val="24"/>
              </w:rPr>
            </w:pPr>
            <w:r w:rsidRPr="008304DA">
              <w:rPr>
                <w:b/>
                <w:bCs/>
                <w:sz w:val="24"/>
                <w:szCs w:val="24"/>
              </w:rPr>
              <w:t>ЭЛЕКТРИЧЕСКОЕ ПОЛЕ</w:t>
            </w:r>
          </w:p>
        </w:tc>
      </w:tr>
      <w:tr w:rsidR="008304DA" w:rsidRPr="008304DA">
        <w:tc>
          <w:tcPr>
            <w:tcW w:w="3652" w:type="dxa"/>
          </w:tcPr>
          <w:p w:rsidR="008304DA" w:rsidRPr="008304DA" w:rsidRDefault="008304DA">
            <w:pPr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Сверхнизкие (5 Гц - 2кГц)</w:t>
            </w:r>
          </w:p>
        </w:tc>
        <w:tc>
          <w:tcPr>
            <w:tcW w:w="2679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25 В/м</w:t>
            </w:r>
          </w:p>
        </w:tc>
        <w:tc>
          <w:tcPr>
            <w:tcW w:w="2190" w:type="dxa"/>
            <w:gridSpan w:val="2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10 В/м</w:t>
            </w:r>
          </w:p>
        </w:tc>
      </w:tr>
      <w:tr w:rsidR="008304DA" w:rsidRPr="008304DA">
        <w:tc>
          <w:tcPr>
            <w:tcW w:w="3652" w:type="dxa"/>
          </w:tcPr>
          <w:p w:rsidR="008304DA" w:rsidRPr="008304DA" w:rsidRDefault="008304DA">
            <w:pPr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Низкие (2 кГц -400 кГц)</w:t>
            </w:r>
          </w:p>
        </w:tc>
        <w:tc>
          <w:tcPr>
            <w:tcW w:w="2679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2,5 В/м</w:t>
            </w:r>
          </w:p>
        </w:tc>
        <w:tc>
          <w:tcPr>
            <w:tcW w:w="2190" w:type="dxa"/>
            <w:gridSpan w:val="2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1 В/м</w:t>
            </w:r>
          </w:p>
        </w:tc>
      </w:tr>
      <w:tr w:rsidR="008304DA" w:rsidRPr="008304DA">
        <w:trPr>
          <w:gridAfter w:val="1"/>
        </w:trPr>
        <w:tc>
          <w:tcPr>
            <w:tcW w:w="8520" w:type="dxa"/>
            <w:gridSpan w:val="3"/>
          </w:tcPr>
          <w:p w:rsidR="008304DA" w:rsidRPr="008304DA" w:rsidRDefault="008304DA">
            <w:pPr>
              <w:jc w:val="center"/>
              <w:rPr>
                <w:b/>
                <w:bCs/>
                <w:sz w:val="24"/>
                <w:szCs w:val="24"/>
              </w:rPr>
            </w:pPr>
            <w:r w:rsidRPr="008304DA">
              <w:rPr>
                <w:b/>
                <w:bCs/>
                <w:sz w:val="24"/>
                <w:szCs w:val="24"/>
              </w:rPr>
              <w:t>МАГНИТНОЕ ПОЛЕ</w:t>
            </w:r>
          </w:p>
        </w:tc>
      </w:tr>
      <w:tr w:rsidR="008304DA" w:rsidRPr="008304DA">
        <w:tc>
          <w:tcPr>
            <w:tcW w:w="3652" w:type="dxa"/>
          </w:tcPr>
          <w:p w:rsidR="008304DA" w:rsidRPr="008304DA" w:rsidRDefault="008304DA">
            <w:pPr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Сверхнизкие (5 Гц - 2кГц)</w:t>
            </w:r>
          </w:p>
        </w:tc>
        <w:tc>
          <w:tcPr>
            <w:tcW w:w="2679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250 нТ</w:t>
            </w:r>
          </w:p>
        </w:tc>
        <w:tc>
          <w:tcPr>
            <w:tcW w:w="2190" w:type="dxa"/>
            <w:gridSpan w:val="2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200 нТ</w:t>
            </w:r>
          </w:p>
        </w:tc>
      </w:tr>
      <w:tr w:rsidR="008304DA" w:rsidRPr="008304DA">
        <w:tc>
          <w:tcPr>
            <w:tcW w:w="3652" w:type="dxa"/>
          </w:tcPr>
          <w:p w:rsidR="008304DA" w:rsidRPr="008304DA" w:rsidRDefault="008304DA">
            <w:pPr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Низкие (2 кГц -400 кГц)</w:t>
            </w:r>
          </w:p>
        </w:tc>
        <w:tc>
          <w:tcPr>
            <w:tcW w:w="2679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25 нТ</w:t>
            </w:r>
          </w:p>
        </w:tc>
        <w:tc>
          <w:tcPr>
            <w:tcW w:w="2190" w:type="dxa"/>
            <w:gridSpan w:val="2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25 нТ</w:t>
            </w:r>
          </w:p>
        </w:tc>
      </w:tr>
    </w:tbl>
    <w:p w:rsidR="008304DA" w:rsidRDefault="008304DA">
      <w:pPr>
        <w:jc w:val="both"/>
        <w:rPr>
          <w:sz w:val="24"/>
          <w:szCs w:val="24"/>
          <w:lang w:val="en-US"/>
        </w:rPr>
      </w:pPr>
    </w:p>
    <w:p w:rsidR="008304DA" w:rsidRDefault="008304DA">
      <w:pPr>
        <w:jc w:val="both"/>
        <w:rPr>
          <w:b/>
          <w:bCs/>
          <w:sz w:val="24"/>
          <w:szCs w:val="24"/>
          <w:u w:val="single"/>
          <w:lang w:val="en-US"/>
        </w:rPr>
      </w:pPr>
      <w:r>
        <w:rPr>
          <w:sz w:val="24"/>
          <w:szCs w:val="24"/>
        </w:rPr>
        <w:t>4.</w:t>
      </w:r>
      <w:r>
        <w:rPr>
          <w:b/>
          <w:bCs/>
          <w:sz w:val="24"/>
          <w:szCs w:val="24"/>
          <w:u w:val="single"/>
          <w:lang w:val="en-US"/>
        </w:rPr>
        <w:t>TUV Ergonomie</w:t>
      </w:r>
      <w:r>
        <w:rPr>
          <w:sz w:val="24"/>
          <w:szCs w:val="24"/>
        </w:rPr>
        <w:t xml:space="preserve"> - немецкий </w:t>
      </w:r>
      <w:r>
        <w:rPr>
          <w:i/>
          <w:iCs/>
          <w:sz w:val="24"/>
          <w:szCs w:val="24"/>
        </w:rPr>
        <w:t>стандарт эргономики</w:t>
      </w:r>
      <w:r>
        <w:rPr>
          <w:sz w:val="24"/>
          <w:szCs w:val="24"/>
        </w:rPr>
        <w:t>. Мониторы отвечающие этому стандарту, прошли испытания согласно E</w:t>
      </w:r>
      <w:r>
        <w:rPr>
          <w:sz w:val="24"/>
          <w:szCs w:val="24"/>
          <w:lang w:val="en-US"/>
        </w:rPr>
        <w:t>N 60950 (</w:t>
      </w:r>
      <w:r>
        <w:rPr>
          <w:sz w:val="24"/>
          <w:szCs w:val="24"/>
        </w:rPr>
        <w:t>электрическая безопасность</w:t>
      </w:r>
      <w:r>
        <w:rPr>
          <w:sz w:val="24"/>
          <w:szCs w:val="24"/>
          <w:lang w:val="en-US"/>
        </w:rPr>
        <w:t>)</w:t>
      </w:r>
      <w:r>
        <w:rPr>
          <w:sz w:val="24"/>
          <w:szCs w:val="24"/>
        </w:rPr>
        <w:t xml:space="preserve"> и Z</w:t>
      </w:r>
      <w:r>
        <w:rPr>
          <w:sz w:val="24"/>
          <w:szCs w:val="24"/>
          <w:lang w:val="en-US"/>
        </w:rPr>
        <w:t>N 1/618 (</w:t>
      </w:r>
      <w:r>
        <w:rPr>
          <w:sz w:val="24"/>
          <w:szCs w:val="24"/>
        </w:rPr>
        <w:t xml:space="preserve">эргономическое обустройство рабочих мест, оснащенных дисплеями), а также отвечают шведскому стандарту </w:t>
      </w:r>
      <w:r>
        <w:rPr>
          <w:b/>
          <w:bCs/>
          <w:sz w:val="24"/>
          <w:szCs w:val="24"/>
          <w:u w:val="single"/>
        </w:rPr>
        <w:t>M</w:t>
      </w:r>
      <w:r>
        <w:rPr>
          <w:b/>
          <w:bCs/>
          <w:sz w:val="24"/>
          <w:szCs w:val="24"/>
          <w:u w:val="single"/>
          <w:lang w:val="en-US"/>
        </w:rPr>
        <w:t>PR-II</w:t>
      </w:r>
      <w:r>
        <w:rPr>
          <w:sz w:val="24"/>
          <w:szCs w:val="24"/>
        </w:rPr>
        <w:t>.</w:t>
      </w:r>
    </w:p>
    <w:p w:rsidR="008304DA" w:rsidRDefault="008304DA">
      <w:pPr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b/>
          <w:bCs/>
          <w:sz w:val="24"/>
          <w:szCs w:val="24"/>
          <w:u w:val="single"/>
          <w:lang w:val="en-US"/>
        </w:rPr>
        <w:t>EPA Energy Star VESA DPMS</w:t>
      </w:r>
      <w:r>
        <w:rPr>
          <w:sz w:val="24"/>
          <w:szCs w:val="24"/>
          <w:lang w:val="en-US"/>
        </w:rPr>
        <w:t xml:space="preserve"> - </w:t>
      </w:r>
      <w:r>
        <w:rPr>
          <w:sz w:val="24"/>
          <w:szCs w:val="24"/>
        </w:rPr>
        <w:t xml:space="preserve">согласно этому стандарту </w:t>
      </w:r>
      <w:r>
        <w:rPr>
          <w:i/>
          <w:iCs/>
          <w:sz w:val="24"/>
          <w:szCs w:val="24"/>
        </w:rPr>
        <w:t xml:space="preserve">монитор должен поддерживать три энергосберегающих режима - </w:t>
      </w:r>
      <w:r>
        <w:rPr>
          <w:b/>
          <w:bCs/>
          <w:i/>
          <w:iCs/>
          <w:sz w:val="24"/>
          <w:szCs w:val="24"/>
        </w:rPr>
        <w:t>ожидание (s</w:t>
      </w:r>
      <w:r>
        <w:rPr>
          <w:b/>
          <w:bCs/>
          <w:i/>
          <w:iCs/>
          <w:sz w:val="24"/>
          <w:szCs w:val="24"/>
          <w:lang w:val="en-US"/>
        </w:rPr>
        <w:t>tand-by),</w:t>
      </w:r>
      <w:r>
        <w:rPr>
          <w:i/>
          <w:iCs/>
          <w:sz w:val="24"/>
          <w:szCs w:val="24"/>
          <w:lang w:val="en-US"/>
        </w:rPr>
        <w:t xml:space="preserve"> </w:t>
      </w:r>
      <w:r>
        <w:rPr>
          <w:b/>
          <w:bCs/>
          <w:i/>
          <w:iCs/>
          <w:sz w:val="24"/>
          <w:szCs w:val="24"/>
        </w:rPr>
        <w:t>приостановку (</w:t>
      </w:r>
      <w:r>
        <w:rPr>
          <w:b/>
          <w:bCs/>
          <w:i/>
          <w:iCs/>
          <w:sz w:val="24"/>
          <w:szCs w:val="24"/>
          <w:lang w:val="en-US"/>
        </w:rPr>
        <w:t>suspend</w:t>
      </w:r>
      <w:r>
        <w:rPr>
          <w:b/>
          <w:bCs/>
          <w:i/>
          <w:iCs/>
          <w:sz w:val="24"/>
          <w:szCs w:val="24"/>
        </w:rPr>
        <w:t>)</w:t>
      </w:r>
      <w:r>
        <w:rPr>
          <w:i/>
          <w:iCs/>
          <w:sz w:val="24"/>
          <w:szCs w:val="24"/>
          <w:lang w:val="en-US"/>
        </w:rPr>
        <w:t xml:space="preserve"> </w:t>
      </w:r>
      <w:r>
        <w:rPr>
          <w:i/>
          <w:iCs/>
          <w:sz w:val="24"/>
          <w:szCs w:val="24"/>
        </w:rPr>
        <w:t xml:space="preserve">и </w:t>
      </w:r>
      <w:r>
        <w:rPr>
          <w:b/>
          <w:bCs/>
          <w:sz w:val="24"/>
          <w:szCs w:val="24"/>
        </w:rPr>
        <w:t>“</w:t>
      </w:r>
      <w:r>
        <w:rPr>
          <w:b/>
          <w:bCs/>
          <w:i/>
          <w:iCs/>
          <w:sz w:val="24"/>
          <w:szCs w:val="24"/>
        </w:rPr>
        <w:t>сон</w:t>
      </w:r>
      <w:r>
        <w:rPr>
          <w:b/>
          <w:bCs/>
          <w:sz w:val="24"/>
          <w:szCs w:val="24"/>
        </w:rPr>
        <w:t>”</w:t>
      </w:r>
      <w:r>
        <w:rPr>
          <w:b/>
          <w:bCs/>
          <w:i/>
          <w:iCs/>
          <w:sz w:val="24"/>
          <w:szCs w:val="24"/>
        </w:rPr>
        <w:t xml:space="preserve"> (o</w:t>
      </w:r>
      <w:r>
        <w:rPr>
          <w:b/>
          <w:bCs/>
          <w:i/>
          <w:iCs/>
          <w:sz w:val="24"/>
          <w:szCs w:val="24"/>
          <w:lang w:val="en-US"/>
        </w:rPr>
        <w:t>ff)</w:t>
      </w:r>
      <w:r>
        <w:rPr>
          <w:i/>
          <w:iCs/>
          <w:sz w:val="24"/>
          <w:szCs w:val="24"/>
          <w:lang w:val="en-US"/>
        </w:rPr>
        <w:t>.</w:t>
      </w:r>
      <w:r>
        <w:rPr>
          <w:sz w:val="24"/>
          <w:szCs w:val="24"/>
        </w:rPr>
        <w:t xml:space="preserve"> В режиме ожидания изображение на экране пропадает, но внутренние компоненты монитора функционируют в нормальном режиме, а энергопотребление снижается до 80% от рабочего состояния. В режиме приостановки, как правило, отключаются высоковольтные узлы, а потребление электроэнергии падает до 30 Вт и менее. И наконец в режиме так называемого “сна” монитор потребляет не более 8 Вт, а функционирует у него только микропроцессор. При нажатии любой клавиши клавиатуры или движении мыши монитор переходит в нормальный режим работы.</w:t>
      </w:r>
    </w:p>
    <w:p w:rsidR="008304DA" w:rsidRDefault="008304DA">
      <w:pPr>
        <w:numPr>
          <w:ilvl w:val="0"/>
          <w:numId w:val="2"/>
        </w:numPr>
        <w:jc w:val="both"/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u w:val="single"/>
        </w:rPr>
        <w:t>Российский стандарт ГОСТ 27954 - 88 на видео мониторы персональных ЭВМ.</w:t>
      </w:r>
      <w:r>
        <w:rPr>
          <w:sz w:val="24"/>
          <w:szCs w:val="24"/>
        </w:rPr>
        <w:t xml:space="preserve"> Требования этого стандарта обязательны для любого монитора продаваемого в РФ. Основные требования приведены в таблице №4.</w:t>
      </w:r>
    </w:p>
    <w:p w:rsidR="008304DA" w:rsidRDefault="008304DA">
      <w:pPr>
        <w:jc w:val="both"/>
        <w:rPr>
          <w:sz w:val="24"/>
          <w:szCs w:val="24"/>
        </w:rPr>
      </w:pPr>
    </w:p>
    <w:p w:rsidR="008304DA" w:rsidRDefault="008304DA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ТАБЛИЦА №4.</w:t>
      </w:r>
    </w:p>
    <w:p w:rsidR="008304DA" w:rsidRDefault="008304DA">
      <w:pPr>
        <w:jc w:val="both"/>
      </w:pPr>
    </w:p>
    <w:tbl>
      <w:tblPr>
        <w:tblW w:w="0" w:type="auto"/>
        <w:tblInd w:w="-1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3169"/>
      </w:tblGrid>
      <w:tr w:rsidR="008304DA" w:rsidRPr="008304DA">
        <w:tc>
          <w:tcPr>
            <w:tcW w:w="5353" w:type="dxa"/>
          </w:tcPr>
          <w:p w:rsidR="008304DA" w:rsidRPr="008304DA" w:rsidRDefault="008304DA">
            <w:pPr>
              <w:jc w:val="center"/>
              <w:rPr>
                <w:b/>
                <w:bCs/>
                <w:sz w:val="24"/>
                <w:szCs w:val="24"/>
              </w:rPr>
            </w:pPr>
            <w:r w:rsidRPr="008304DA">
              <w:rPr>
                <w:b/>
                <w:bCs/>
                <w:sz w:val="24"/>
                <w:szCs w:val="24"/>
              </w:rPr>
              <w:t>ХАРАКТЕРИСТИКА МОНИТОРА</w:t>
            </w:r>
          </w:p>
        </w:tc>
        <w:tc>
          <w:tcPr>
            <w:tcW w:w="3169" w:type="dxa"/>
          </w:tcPr>
          <w:p w:rsidR="008304DA" w:rsidRPr="008304DA" w:rsidRDefault="008304DA">
            <w:pPr>
              <w:jc w:val="right"/>
              <w:rPr>
                <w:b/>
                <w:bCs/>
                <w:sz w:val="20"/>
                <w:szCs w:val="20"/>
              </w:rPr>
            </w:pPr>
            <w:r w:rsidRPr="008304DA">
              <w:rPr>
                <w:b/>
                <w:bCs/>
                <w:sz w:val="20"/>
                <w:szCs w:val="20"/>
              </w:rPr>
              <w:t>ТРЕБОВАНИЯ ГОСТ - 27954-88</w:t>
            </w:r>
          </w:p>
        </w:tc>
      </w:tr>
      <w:tr w:rsidR="008304DA" w:rsidRPr="008304DA">
        <w:tc>
          <w:tcPr>
            <w:tcW w:w="5353" w:type="dxa"/>
          </w:tcPr>
          <w:p w:rsidR="008304DA" w:rsidRPr="008304DA" w:rsidRDefault="008304DA">
            <w:pPr>
              <w:rPr>
                <w:sz w:val="22"/>
                <w:szCs w:val="22"/>
              </w:rPr>
            </w:pPr>
            <w:r w:rsidRPr="008304DA">
              <w:rPr>
                <w:sz w:val="22"/>
                <w:szCs w:val="22"/>
              </w:rPr>
              <w:t>Частота кадров при работе с позитивным контрастом</w:t>
            </w:r>
          </w:p>
        </w:tc>
        <w:tc>
          <w:tcPr>
            <w:tcW w:w="3169" w:type="dxa"/>
          </w:tcPr>
          <w:p w:rsidR="008304DA" w:rsidRPr="008304DA" w:rsidRDefault="008304DA">
            <w:r w:rsidRPr="008304DA">
              <w:t>Не менее 60 Гц</w:t>
            </w:r>
          </w:p>
        </w:tc>
      </w:tr>
      <w:tr w:rsidR="008304DA" w:rsidRPr="008304DA">
        <w:tc>
          <w:tcPr>
            <w:tcW w:w="5353" w:type="dxa"/>
          </w:tcPr>
          <w:p w:rsidR="008304DA" w:rsidRPr="008304DA" w:rsidRDefault="008304DA">
            <w:pPr>
              <w:rPr>
                <w:sz w:val="22"/>
                <w:szCs w:val="22"/>
              </w:rPr>
            </w:pPr>
            <w:r w:rsidRPr="008304DA">
              <w:rPr>
                <w:sz w:val="22"/>
                <w:szCs w:val="22"/>
              </w:rPr>
              <w:t>Частота кадров режиме обработки текста</w:t>
            </w:r>
          </w:p>
        </w:tc>
        <w:tc>
          <w:tcPr>
            <w:tcW w:w="3169" w:type="dxa"/>
          </w:tcPr>
          <w:p w:rsidR="008304DA" w:rsidRPr="008304DA" w:rsidRDefault="008304DA">
            <w:r w:rsidRPr="008304DA">
              <w:t>Не менее 72 Гц</w:t>
            </w:r>
          </w:p>
        </w:tc>
      </w:tr>
      <w:tr w:rsidR="008304DA" w:rsidRPr="008304DA">
        <w:tc>
          <w:tcPr>
            <w:tcW w:w="5353" w:type="dxa"/>
          </w:tcPr>
          <w:p w:rsidR="008304DA" w:rsidRPr="008304DA" w:rsidRDefault="008304DA">
            <w:pPr>
              <w:rPr>
                <w:sz w:val="22"/>
                <w:szCs w:val="22"/>
              </w:rPr>
            </w:pPr>
            <w:r w:rsidRPr="008304DA">
              <w:rPr>
                <w:sz w:val="22"/>
                <w:szCs w:val="22"/>
              </w:rPr>
              <w:t>Дрожание элементов изображения</w:t>
            </w:r>
          </w:p>
        </w:tc>
        <w:tc>
          <w:tcPr>
            <w:tcW w:w="3169" w:type="dxa"/>
          </w:tcPr>
          <w:p w:rsidR="008304DA" w:rsidRPr="008304DA" w:rsidRDefault="008304DA">
            <w:r w:rsidRPr="008304DA">
              <w:t>Не более 0,1 мм</w:t>
            </w:r>
          </w:p>
        </w:tc>
      </w:tr>
      <w:tr w:rsidR="008304DA" w:rsidRPr="008304DA">
        <w:tc>
          <w:tcPr>
            <w:tcW w:w="5353" w:type="dxa"/>
          </w:tcPr>
          <w:p w:rsidR="008304DA" w:rsidRPr="008304DA" w:rsidRDefault="008304DA">
            <w:pPr>
              <w:rPr>
                <w:sz w:val="22"/>
                <w:szCs w:val="22"/>
              </w:rPr>
            </w:pPr>
            <w:r w:rsidRPr="008304DA">
              <w:rPr>
                <w:sz w:val="22"/>
                <w:szCs w:val="22"/>
              </w:rPr>
              <w:t>Антибликовое покрытие</w:t>
            </w:r>
          </w:p>
        </w:tc>
        <w:tc>
          <w:tcPr>
            <w:tcW w:w="3169" w:type="dxa"/>
          </w:tcPr>
          <w:p w:rsidR="008304DA" w:rsidRPr="008304DA" w:rsidRDefault="008304DA">
            <w:r w:rsidRPr="008304DA">
              <w:t>Обязательно</w:t>
            </w:r>
          </w:p>
        </w:tc>
      </w:tr>
      <w:tr w:rsidR="008304DA" w:rsidRPr="008304DA">
        <w:tc>
          <w:tcPr>
            <w:tcW w:w="5353" w:type="dxa"/>
          </w:tcPr>
          <w:p w:rsidR="008304DA" w:rsidRPr="008304DA" w:rsidRDefault="008304DA">
            <w:pPr>
              <w:rPr>
                <w:sz w:val="22"/>
                <w:szCs w:val="22"/>
              </w:rPr>
            </w:pPr>
            <w:r w:rsidRPr="008304DA">
              <w:rPr>
                <w:sz w:val="22"/>
                <w:szCs w:val="22"/>
              </w:rPr>
              <w:t>Допустимый уровень шума</w:t>
            </w:r>
          </w:p>
        </w:tc>
        <w:tc>
          <w:tcPr>
            <w:tcW w:w="3169" w:type="dxa"/>
          </w:tcPr>
          <w:p w:rsidR="008304DA" w:rsidRPr="008304DA" w:rsidRDefault="008304DA">
            <w:r w:rsidRPr="008304DA">
              <w:t>Не более 50 дБА</w:t>
            </w:r>
          </w:p>
        </w:tc>
      </w:tr>
      <w:tr w:rsidR="008304DA" w:rsidRPr="008304DA">
        <w:tc>
          <w:tcPr>
            <w:tcW w:w="5353" w:type="dxa"/>
          </w:tcPr>
          <w:p w:rsidR="008304DA" w:rsidRPr="008304DA" w:rsidRDefault="008304DA">
            <w:pPr>
              <w:rPr>
                <w:sz w:val="22"/>
                <w:szCs w:val="22"/>
              </w:rPr>
            </w:pPr>
            <w:r w:rsidRPr="008304DA">
              <w:rPr>
                <w:sz w:val="22"/>
                <w:szCs w:val="22"/>
              </w:rPr>
              <w:t>Мощность дозы рентгеновского излучения на расстоянии 5 см от экрана при 41 - часовой недели</w:t>
            </w:r>
          </w:p>
        </w:tc>
        <w:tc>
          <w:tcPr>
            <w:tcW w:w="3169" w:type="dxa"/>
          </w:tcPr>
          <w:p w:rsidR="008304DA" w:rsidRPr="008304DA" w:rsidRDefault="008304DA">
            <w:r w:rsidRPr="008304DA">
              <w:t>Не более 0,03 мкР/с</w:t>
            </w:r>
          </w:p>
        </w:tc>
      </w:tr>
    </w:tbl>
    <w:p w:rsidR="008304DA" w:rsidRDefault="008304DA">
      <w:pPr>
        <w:jc w:val="both"/>
        <w:rPr>
          <w:sz w:val="24"/>
          <w:szCs w:val="24"/>
        </w:rPr>
      </w:pPr>
    </w:p>
    <w:p w:rsidR="008304DA" w:rsidRDefault="008304D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Кроме того, данным стандартом не допускается применение взрывоопасных ЭЛТ, регламентируется степень детализации технической документации на мониторы, а так же  устанавливаются требования стандартизации и унификации, технологичности, эргономики и технической эстетики, экологической безопасности, технического ремонта и обслуживания, а также надежности. Мониторы персональных компьютеров и рабочих станций при обязательной сертификационным испытаниям по следующим параметрам:</w:t>
      </w:r>
    </w:p>
    <w:p w:rsidR="008304DA" w:rsidRDefault="008304DA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Параметры безопасности</w:t>
      </w:r>
      <w:r>
        <w:rPr>
          <w:sz w:val="24"/>
          <w:szCs w:val="24"/>
        </w:rPr>
        <w:t xml:space="preserve"> - электрическая, механическая, пожарная безопасность </w:t>
      </w:r>
      <w:r>
        <w:rPr>
          <w:b/>
          <w:bCs/>
          <w:sz w:val="24"/>
          <w:szCs w:val="24"/>
        </w:rPr>
        <w:t>(ГОСТ Р 50377 - 92).</w:t>
      </w:r>
    </w:p>
    <w:p w:rsidR="008304DA" w:rsidRDefault="008304DA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Санитарно - гигиенические требования</w:t>
      </w:r>
      <w:r>
        <w:rPr>
          <w:sz w:val="24"/>
          <w:szCs w:val="24"/>
        </w:rPr>
        <w:t xml:space="preserve"> - уровень звуковых шумов</w:t>
      </w:r>
      <w:r>
        <w:rPr>
          <w:b/>
          <w:bCs/>
          <w:sz w:val="24"/>
          <w:szCs w:val="24"/>
        </w:rPr>
        <w:t xml:space="preserve"> (ГОСТ 26329 - 84 </w:t>
      </w:r>
      <w:r>
        <w:rPr>
          <w:sz w:val="24"/>
          <w:szCs w:val="24"/>
        </w:rPr>
        <w:t xml:space="preserve">или </w:t>
      </w:r>
      <w:r>
        <w:rPr>
          <w:b/>
          <w:bCs/>
          <w:sz w:val="24"/>
          <w:szCs w:val="24"/>
        </w:rPr>
        <w:t>ГОСТ 2718 - 88)</w:t>
      </w:r>
      <w:r>
        <w:rPr>
          <w:sz w:val="24"/>
          <w:szCs w:val="24"/>
        </w:rPr>
        <w:t xml:space="preserve">, ультрафиолетовое, рентгеновское излучения и показатели качества изображения </w:t>
      </w:r>
      <w:r>
        <w:rPr>
          <w:b/>
          <w:bCs/>
          <w:sz w:val="24"/>
          <w:szCs w:val="24"/>
        </w:rPr>
        <w:t>(ГОСТ 27954 - 88)</w:t>
      </w:r>
      <w:r>
        <w:rPr>
          <w:sz w:val="24"/>
          <w:szCs w:val="24"/>
        </w:rPr>
        <w:t>.</w:t>
      </w:r>
    </w:p>
    <w:p w:rsidR="008304DA" w:rsidRDefault="008304DA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3. </w:t>
      </w:r>
      <w:r>
        <w:rPr>
          <w:b/>
          <w:bCs/>
          <w:sz w:val="24"/>
          <w:szCs w:val="24"/>
        </w:rPr>
        <w:t>Электромагнитная совместимость</w:t>
      </w:r>
      <w:r>
        <w:rPr>
          <w:sz w:val="24"/>
          <w:szCs w:val="24"/>
        </w:rPr>
        <w:t xml:space="preserve"> - излучаемые радиопомехи </w:t>
      </w:r>
      <w:r>
        <w:rPr>
          <w:b/>
          <w:bCs/>
          <w:sz w:val="24"/>
          <w:szCs w:val="24"/>
        </w:rPr>
        <w:t>(ГОСТ 29216 - 91).</w:t>
      </w:r>
    </w:p>
    <w:p w:rsidR="008304DA" w:rsidRDefault="008304D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Сертификат выдается только на весь комплекс вышеперечисленных </w:t>
      </w:r>
      <w:r>
        <w:rPr>
          <w:b/>
          <w:bCs/>
          <w:sz w:val="24"/>
          <w:szCs w:val="24"/>
        </w:rPr>
        <w:t>ГОСТ</w:t>
      </w:r>
      <w:r>
        <w:rPr>
          <w:sz w:val="24"/>
          <w:szCs w:val="24"/>
        </w:rPr>
        <w:t>ов.</w:t>
      </w:r>
    </w:p>
    <w:p w:rsidR="008304DA" w:rsidRDefault="008304D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Также рекомендуется наличие на экранах мониторов </w:t>
      </w:r>
      <w:r>
        <w:rPr>
          <w:b/>
          <w:bCs/>
          <w:sz w:val="24"/>
          <w:szCs w:val="24"/>
        </w:rPr>
        <w:t>антистатического покрытия (a</w:t>
      </w:r>
      <w:r>
        <w:rPr>
          <w:b/>
          <w:bCs/>
          <w:sz w:val="24"/>
          <w:szCs w:val="24"/>
          <w:lang w:val="en-US"/>
        </w:rPr>
        <w:t>ntistatic coating)</w:t>
      </w:r>
      <w:r>
        <w:rPr>
          <w:sz w:val="24"/>
          <w:szCs w:val="24"/>
          <w:lang w:val="en-US"/>
        </w:rPr>
        <w:t xml:space="preserve"> - </w:t>
      </w:r>
      <w:r>
        <w:rPr>
          <w:sz w:val="24"/>
          <w:szCs w:val="24"/>
        </w:rPr>
        <w:t>которое препятствует возникновению на поверхности экрана электростатического заряда, притягивающего пыль и не благоприятно влияющего на здоровье пользователя.</w:t>
      </w:r>
    </w:p>
    <w:p w:rsidR="008304DA" w:rsidRDefault="008304DA">
      <w:pPr>
        <w:jc w:val="both"/>
        <w:rPr>
          <w:sz w:val="24"/>
          <w:szCs w:val="24"/>
        </w:rPr>
      </w:pPr>
    </w:p>
    <w:p w:rsidR="008304DA" w:rsidRDefault="008304D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Допустимые значения параметров </w:t>
      </w:r>
    </w:p>
    <w:p w:rsidR="008304DA" w:rsidRDefault="008304D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нейонизирующих электромагнитных излучений.</w:t>
      </w:r>
    </w:p>
    <w:p w:rsidR="008304DA" w:rsidRDefault="008304DA">
      <w:pPr>
        <w:jc w:val="center"/>
        <w:rPr>
          <w:i/>
          <w:iCs/>
          <w:sz w:val="24"/>
          <w:szCs w:val="24"/>
          <w:u w:val="single"/>
        </w:rPr>
      </w:pPr>
      <w:r>
        <w:rPr>
          <w:i/>
          <w:iCs/>
          <w:sz w:val="24"/>
          <w:szCs w:val="24"/>
          <w:u w:val="single"/>
        </w:rPr>
        <w:t>(Параметры для соблюдения обязательны).</w:t>
      </w:r>
    </w:p>
    <w:p w:rsidR="008304DA" w:rsidRDefault="008304DA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ТАБЛИЦА №5.</w:t>
      </w:r>
    </w:p>
    <w:p w:rsidR="008304DA" w:rsidRDefault="008304DA">
      <w:pPr>
        <w:jc w:val="center"/>
        <w:rPr>
          <w:sz w:val="24"/>
          <w:szCs w:val="24"/>
        </w:rPr>
      </w:pPr>
    </w:p>
    <w:p w:rsidR="008304DA" w:rsidRDefault="008304DA">
      <w:pPr>
        <w:jc w:val="both"/>
        <w:rPr>
          <w:sz w:val="24"/>
          <w:szCs w:val="24"/>
        </w:rPr>
      </w:pPr>
    </w:p>
    <w:tbl>
      <w:tblPr>
        <w:tblW w:w="0" w:type="auto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86"/>
        <w:gridCol w:w="2470"/>
      </w:tblGrid>
      <w:tr w:rsidR="008304DA" w:rsidRPr="008304DA">
        <w:tc>
          <w:tcPr>
            <w:tcW w:w="6086" w:type="dxa"/>
            <w:tcBorders>
              <w:bottom w:val="nil"/>
            </w:tcBorders>
          </w:tcPr>
          <w:p w:rsidR="008304DA" w:rsidRPr="008304DA" w:rsidRDefault="008304DA">
            <w:pPr>
              <w:jc w:val="center"/>
              <w:rPr>
                <w:b/>
                <w:bCs/>
                <w:sz w:val="24"/>
                <w:szCs w:val="24"/>
              </w:rPr>
            </w:pPr>
            <w:r w:rsidRPr="008304DA">
              <w:rPr>
                <w:b/>
                <w:bCs/>
                <w:sz w:val="24"/>
                <w:szCs w:val="24"/>
              </w:rPr>
              <w:t xml:space="preserve">НАИМЕОВАНИЕ ПАРАМЕТРОВ </w:t>
            </w:r>
          </w:p>
          <w:p w:rsidR="008304DA" w:rsidRPr="008304DA" w:rsidRDefault="008304DA">
            <w:pPr>
              <w:jc w:val="center"/>
              <w:rPr>
                <w:b/>
                <w:bCs/>
                <w:sz w:val="24"/>
                <w:szCs w:val="24"/>
              </w:rPr>
            </w:pPr>
            <w:r w:rsidRPr="008304DA">
              <w:rPr>
                <w:b/>
                <w:bCs/>
                <w:sz w:val="24"/>
                <w:szCs w:val="24"/>
              </w:rPr>
              <w:t>(с 01.01.1997г.)</w:t>
            </w:r>
          </w:p>
        </w:tc>
        <w:tc>
          <w:tcPr>
            <w:tcW w:w="2470" w:type="dxa"/>
            <w:tcBorders>
              <w:bottom w:val="nil"/>
            </w:tcBorders>
          </w:tcPr>
          <w:p w:rsidR="008304DA" w:rsidRPr="008304DA" w:rsidRDefault="008304DA">
            <w:pPr>
              <w:jc w:val="center"/>
              <w:rPr>
                <w:b/>
                <w:bCs/>
                <w:sz w:val="24"/>
                <w:szCs w:val="24"/>
              </w:rPr>
            </w:pPr>
            <w:r w:rsidRPr="008304DA">
              <w:rPr>
                <w:b/>
                <w:bCs/>
                <w:sz w:val="24"/>
                <w:szCs w:val="24"/>
              </w:rPr>
              <w:t>ДОПУСТИМОЕ ЗНАЧЕНИЕ</w:t>
            </w:r>
          </w:p>
        </w:tc>
      </w:tr>
      <w:tr w:rsidR="008304DA" w:rsidRPr="008304DA">
        <w:tc>
          <w:tcPr>
            <w:tcW w:w="6086" w:type="dxa"/>
            <w:tcBorders>
              <w:bottom w:val="nil"/>
            </w:tcBorders>
          </w:tcPr>
          <w:p w:rsidR="008304DA" w:rsidRPr="008304DA" w:rsidRDefault="008304DA">
            <w:pPr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Напряженность электромагнитного поля на расстоянии 50 см. Вокруг ВДТ по электрической составляющей должна быть не более:</w:t>
            </w:r>
          </w:p>
          <w:p w:rsidR="008304DA" w:rsidRPr="008304DA" w:rsidRDefault="008304DA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в диапазоне частот 5 Гц - 2 кГц;</w:t>
            </w:r>
          </w:p>
          <w:p w:rsidR="008304DA" w:rsidRPr="008304DA" w:rsidRDefault="008304DA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в диапазоне частот 2 - 400 кГц</w:t>
            </w:r>
          </w:p>
        </w:tc>
        <w:tc>
          <w:tcPr>
            <w:tcW w:w="2470" w:type="dxa"/>
            <w:tcBorders>
              <w:bottom w:val="nil"/>
            </w:tcBorders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</w:p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</w:p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</w:p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25В/м</w:t>
            </w:r>
          </w:p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2,5В/м</w:t>
            </w:r>
          </w:p>
        </w:tc>
      </w:tr>
      <w:tr w:rsidR="008304DA" w:rsidRPr="008304DA">
        <w:tc>
          <w:tcPr>
            <w:tcW w:w="6086" w:type="dxa"/>
          </w:tcPr>
          <w:p w:rsidR="008304DA" w:rsidRPr="008304DA" w:rsidRDefault="008304DA">
            <w:pPr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Плотность магнитного потока должна быть не более:</w:t>
            </w:r>
          </w:p>
          <w:p w:rsidR="008304DA" w:rsidRPr="008304DA" w:rsidRDefault="008304DA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в диапазоне частот 5 Гц - 2 кГц;</w:t>
            </w:r>
          </w:p>
          <w:p w:rsidR="008304DA" w:rsidRPr="008304DA" w:rsidRDefault="008304DA">
            <w:pPr>
              <w:tabs>
                <w:tab w:val="left" w:pos="318"/>
              </w:tabs>
              <w:ind w:left="318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в диапазоне частот 2 - 400 кГц</w:t>
            </w:r>
          </w:p>
        </w:tc>
        <w:tc>
          <w:tcPr>
            <w:tcW w:w="2470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</w:p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250 нТл</w:t>
            </w:r>
          </w:p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25   нТл</w:t>
            </w:r>
          </w:p>
        </w:tc>
      </w:tr>
      <w:tr w:rsidR="008304DA" w:rsidRPr="008304DA">
        <w:tc>
          <w:tcPr>
            <w:tcW w:w="6086" w:type="dxa"/>
          </w:tcPr>
          <w:p w:rsidR="008304DA" w:rsidRPr="008304DA" w:rsidRDefault="008304DA">
            <w:pPr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Поверхностный электростатический потенциал не должен превышать</w:t>
            </w:r>
          </w:p>
        </w:tc>
        <w:tc>
          <w:tcPr>
            <w:tcW w:w="2470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500 В</w:t>
            </w:r>
          </w:p>
        </w:tc>
      </w:tr>
    </w:tbl>
    <w:p w:rsidR="008304DA" w:rsidRDefault="008304DA">
      <w:pPr>
        <w:jc w:val="both"/>
        <w:rPr>
          <w:sz w:val="24"/>
          <w:szCs w:val="24"/>
        </w:rPr>
      </w:pPr>
    </w:p>
    <w:p w:rsidR="008304DA" w:rsidRDefault="008304DA">
      <w:pPr>
        <w:shd w:val="pct20" w:color="auto" w:fill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Требования к помещениям для</w:t>
      </w:r>
    </w:p>
    <w:p w:rsidR="008304DA" w:rsidRDefault="008304DA">
      <w:pPr>
        <w:shd w:val="pct20" w:color="auto" w:fill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эксплуатации мониторов и ПЭВМ.</w:t>
      </w:r>
    </w:p>
    <w:p w:rsidR="008304DA" w:rsidRDefault="008304DA">
      <w:pPr>
        <w:jc w:val="both"/>
        <w:rPr>
          <w:sz w:val="24"/>
          <w:szCs w:val="24"/>
        </w:rPr>
      </w:pPr>
    </w:p>
    <w:p w:rsidR="008304DA" w:rsidRDefault="008304DA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</w:rPr>
        <w:t xml:space="preserve">Помещение с мониторами и ПЭВМ должны иметь естественное и искусственное освещение. Естественное освещение должно осуществляться через светопроемы, ориентированные преимущественно на север и северо - восток обеспечивать </w:t>
      </w:r>
      <w:r>
        <w:rPr>
          <w:b/>
          <w:bCs/>
          <w:sz w:val="24"/>
          <w:szCs w:val="24"/>
        </w:rPr>
        <w:t xml:space="preserve">коэффициент естественного освещения (КЕО) не ниже 1,2 </w:t>
      </w:r>
      <w:r>
        <w:rPr>
          <w:b/>
          <w:bCs/>
          <w:sz w:val="24"/>
          <w:szCs w:val="24"/>
          <w:lang w:val="en-US"/>
        </w:rPr>
        <w:t>%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в </w:t>
      </w:r>
      <w:r>
        <w:rPr>
          <w:b/>
          <w:bCs/>
          <w:sz w:val="24"/>
          <w:szCs w:val="24"/>
        </w:rPr>
        <w:t>зонах с устойчивым снежным покровом и не ниже 1,5 % на остальной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территории</w:t>
      </w:r>
      <w:r>
        <w:rPr>
          <w:sz w:val="24"/>
          <w:szCs w:val="24"/>
        </w:rPr>
        <w:t>. Указанные значения КЕО нормируются для зданий, расположенных в I</w:t>
      </w:r>
      <w:r>
        <w:rPr>
          <w:sz w:val="24"/>
          <w:szCs w:val="24"/>
          <w:lang w:val="en-US"/>
        </w:rPr>
        <w:t xml:space="preserve">II </w:t>
      </w:r>
      <w:r>
        <w:rPr>
          <w:sz w:val="24"/>
          <w:szCs w:val="24"/>
        </w:rPr>
        <w:t xml:space="preserve">световом климатическом поясе. </w:t>
      </w:r>
    </w:p>
    <w:p w:rsidR="008304DA" w:rsidRDefault="008304DA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ab/>
        <w:t>Площадь на одно рабочее место с ВДТ или ПЭВМ для взрослых пользователей должна составлять не менее 6,0 кв. м., а объем не менее 20,0 куб. м.</w:t>
      </w:r>
    </w:p>
    <w:p w:rsidR="008304DA" w:rsidRDefault="008304D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Для внутренней отделки интерьера помещений с мониторами и ПЭВМ должны использоваться диффузно - отражающиеся материалы с коэффициентом отражения для потолка - 0,7 - 0,8; для стен - 0,5 - 0,6; для пола - 0,3 - 0,5.</w:t>
      </w:r>
    </w:p>
    <w:p w:rsidR="008304DA" w:rsidRDefault="008304DA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ab/>
        <w:t>Поверхность пола в помещениях эксплуатации мониторов и ПЭВМ должна быть ровной, без выбоин, нескользкой, удобной для очистки и для влажной уборки, обладать антистатическими свойствами.</w:t>
      </w:r>
    </w:p>
    <w:p w:rsidR="008304DA" w:rsidRDefault="008304DA">
      <w:pPr>
        <w:jc w:val="both"/>
        <w:rPr>
          <w:sz w:val="24"/>
          <w:szCs w:val="24"/>
          <w:lang w:val="en-US"/>
        </w:rPr>
      </w:pPr>
    </w:p>
    <w:p w:rsidR="008304DA" w:rsidRDefault="008304DA">
      <w:pPr>
        <w:shd w:val="pct20" w:color="auto" w:fill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Требования к микроклимату, содержанию аэроионов и вредных химических веществ в воздухе помещений эксплуатации мониторов и ПЭВМ.</w:t>
      </w:r>
    </w:p>
    <w:p w:rsidR="008304DA" w:rsidRDefault="008304DA">
      <w:pPr>
        <w:jc w:val="center"/>
        <w:rPr>
          <w:b/>
          <w:bCs/>
          <w:sz w:val="24"/>
          <w:szCs w:val="24"/>
        </w:rPr>
      </w:pPr>
    </w:p>
    <w:p w:rsidR="008304DA" w:rsidRDefault="008304D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В производственных помещениях, в которых работа с мониторами и ПЭВМ является основной (диспетчерские, операторские, расчетные, кабины и посты управления, залы вычислительной техники и др.) должны обеспечиваться оптимальные параметры микроклимата.</w:t>
      </w:r>
    </w:p>
    <w:p w:rsidR="008304DA" w:rsidRDefault="008304D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Для повышения влажности воздуха в помещениях с мониторами ПЭВМ следует применять увлажнители воздуха, заправляемые ежедневно дистиллированной или прокипяченной питьевой водой.</w:t>
      </w:r>
    </w:p>
    <w:p w:rsidR="008304DA" w:rsidRDefault="008304DA">
      <w:pPr>
        <w:jc w:val="both"/>
        <w:rPr>
          <w:sz w:val="24"/>
          <w:szCs w:val="24"/>
        </w:rPr>
      </w:pPr>
    </w:p>
    <w:p w:rsidR="008304DA" w:rsidRDefault="008304D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Оптимальные нормы микроклимата </w:t>
      </w:r>
    </w:p>
    <w:p w:rsidR="008304DA" w:rsidRDefault="008304D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для помещений с ВДТ и ПЭВМ.</w:t>
      </w:r>
    </w:p>
    <w:p w:rsidR="008304DA" w:rsidRDefault="008304DA">
      <w:pPr>
        <w:jc w:val="center"/>
        <w:rPr>
          <w:i/>
          <w:iCs/>
          <w:sz w:val="24"/>
          <w:szCs w:val="24"/>
          <w:u w:val="single"/>
        </w:rPr>
      </w:pPr>
      <w:r>
        <w:rPr>
          <w:i/>
          <w:iCs/>
          <w:sz w:val="24"/>
          <w:szCs w:val="24"/>
          <w:u w:val="single"/>
        </w:rPr>
        <w:t>(Параметры для соблюдения рекомендуются).</w:t>
      </w:r>
    </w:p>
    <w:p w:rsidR="008304DA" w:rsidRDefault="008304DA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ТАБЛИЦА №6.</w:t>
      </w:r>
    </w:p>
    <w:p w:rsidR="008304DA" w:rsidRDefault="008304DA">
      <w:pPr>
        <w:jc w:val="center"/>
        <w:rPr>
          <w:i/>
          <w:iCs/>
          <w:sz w:val="24"/>
          <w:szCs w:val="24"/>
          <w:u w:val="single"/>
        </w:rPr>
      </w:pPr>
    </w:p>
    <w:p w:rsidR="008304DA" w:rsidRDefault="008304DA">
      <w:pPr>
        <w:jc w:val="both"/>
        <w:rPr>
          <w:sz w:val="24"/>
          <w:szCs w:val="24"/>
        </w:rPr>
      </w:pPr>
    </w:p>
    <w:tbl>
      <w:tblPr>
        <w:tblW w:w="0" w:type="auto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1"/>
        <w:gridCol w:w="1550"/>
        <w:gridCol w:w="1765"/>
        <w:gridCol w:w="1637"/>
        <w:gridCol w:w="1701"/>
      </w:tblGrid>
      <w:tr w:rsidR="008304DA" w:rsidRPr="008304DA">
        <w:tc>
          <w:tcPr>
            <w:tcW w:w="1711" w:type="dxa"/>
          </w:tcPr>
          <w:p w:rsidR="008304DA" w:rsidRPr="008304DA" w:rsidRDefault="008304DA">
            <w:pPr>
              <w:jc w:val="center"/>
              <w:rPr>
                <w:b/>
                <w:bCs/>
                <w:sz w:val="24"/>
                <w:szCs w:val="24"/>
              </w:rPr>
            </w:pPr>
            <w:r w:rsidRPr="008304DA">
              <w:rPr>
                <w:b/>
                <w:bCs/>
                <w:sz w:val="24"/>
                <w:szCs w:val="24"/>
              </w:rPr>
              <w:t>ПРЕНИОД ГОДА</w:t>
            </w:r>
          </w:p>
        </w:tc>
        <w:tc>
          <w:tcPr>
            <w:tcW w:w="1550" w:type="dxa"/>
          </w:tcPr>
          <w:p w:rsidR="008304DA" w:rsidRPr="008304DA" w:rsidRDefault="008304DA">
            <w:pPr>
              <w:ind w:right="-108"/>
              <w:jc w:val="center"/>
              <w:rPr>
                <w:b/>
                <w:bCs/>
                <w:sz w:val="24"/>
                <w:szCs w:val="24"/>
              </w:rPr>
            </w:pPr>
            <w:r w:rsidRPr="008304DA">
              <w:rPr>
                <w:b/>
                <w:bCs/>
                <w:sz w:val="24"/>
                <w:szCs w:val="24"/>
              </w:rPr>
              <w:t>КАТЕГОРИЯ РАБОТ</w:t>
            </w:r>
          </w:p>
        </w:tc>
        <w:tc>
          <w:tcPr>
            <w:tcW w:w="1765" w:type="dxa"/>
          </w:tcPr>
          <w:p w:rsidR="008304DA" w:rsidRPr="008304DA" w:rsidRDefault="008304DA">
            <w:pPr>
              <w:jc w:val="center"/>
              <w:rPr>
                <w:b/>
                <w:bCs/>
                <w:sz w:val="24"/>
                <w:szCs w:val="24"/>
              </w:rPr>
            </w:pPr>
            <w:r w:rsidRPr="008304DA">
              <w:rPr>
                <w:b/>
                <w:bCs/>
                <w:sz w:val="24"/>
                <w:szCs w:val="24"/>
              </w:rPr>
              <w:t>ТЕМПЕРАТУРА ВОЗДУХА, гр. С НЕ БОЛЕЕ</w:t>
            </w:r>
          </w:p>
        </w:tc>
        <w:tc>
          <w:tcPr>
            <w:tcW w:w="1637" w:type="dxa"/>
          </w:tcPr>
          <w:p w:rsidR="008304DA" w:rsidRPr="008304DA" w:rsidRDefault="008304DA">
            <w:pPr>
              <w:ind w:right="-122"/>
              <w:jc w:val="center"/>
              <w:rPr>
                <w:b/>
                <w:bCs/>
                <w:sz w:val="24"/>
                <w:szCs w:val="24"/>
              </w:rPr>
            </w:pPr>
            <w:r w:rsidRPr="008304DA">
              <w:rPr>
                <w:b/>
                <w:bCs/>
                <w:sz w:val="24"/>
                <w:szCs w:val="24"/>
              </w:rPr>
              <w:t>ОТНОСИТ. ВЛАЖНОСТЬ ВОЗДУХА, %</w:t>
            </w:r>
          </w:p>
        </w:tc>
        <w:tc>
          <w:tcPr>
            <w:tcW w:w="1701" w:type="dxa"/>
          </w:tcPr>
          <w:p w:rsidR="008304DA" w:rsidRPr="008304DA" w:rsidRDefault="008304DA">
            <w:pPr>
              <w:jc w:val="center"/>
              <w:rPr>
                <w:b/>
                <w:bCs/>
                <w:sz w:val="24"/>
                <w:szCs w:val="24"/>
              </w:rPr>
            </w:pPr>
            <w:r w:rsidRPr="008304DA">
              <w:rPr>
                <w:b/>
                <w:bCs/>
                <w:sz w:val="24"/>
                <w:szCs w:val="24"/>
              </w:rPr>
              <w:t>СКОРОСТЬ ДВИЖЕНИЯ ВОЗДУХА, м/с</w:t>
            </w:r>
          </w:p>
        </w:tc>
      </w:tr>
      <w:tr w:rsidR="008304DA" w:rsidRPr="008304DA">
        <w:tc>
          <w:tcPr>
            <w:tcW w:w="1711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 xml:space="preserve">Холодный </w:t>
            </w:r>
          </w:p>
        </w:tc>
        <w:tc>
          <w:tcPr>
            <w:tcW w:w="1550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легкая - 1а</w:t>
            </w:r>
          </w:p>
        </w:tc>
        <w:tc>
          <w:tcPr>
            <w:tcW w:w="1765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22 -24</w:t>
            </w:r>
          </w:p>
        </w:tc>
        <w:tc>
          <w:tcPr>
            <w:tcW w:w="1637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40 - 60</w:t>
            </w:r>
          </w:p>
        </w:tc>
        <w:tc>
          <w:tcPr>
            <w:tcW w:w="1701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0,1</w:t>
            </w:r>
          </w:p>
        </w:tc>
      </w:tr>
      <w:tr w:rsidR="008304DA" w:rsidRPr="008304DA">
        <w:tc>
          <w:tcPr>
            <w:tcW w:w="1711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0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легкая - 1б</w:t>
            </w:r>
          </w:p>
        </w:tc>
        <w:tc>
          <w:tcPr>
            <w:tcW w:w="1765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21 - 23</w:t>
            </w:r>
          </w:p>
        </w:tc>
        <w:tc>
          <w:tcPr>
            <w:tcW w:w="1637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40 - 60</w:t>
            </w:r>
          </w:p>
        </w:tc>
        <w:tc>
          <w:tcPr>
            <w:tcW w:w="1701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0,1</w:t>
            </w:r>
          </w:p>
        </w:tc>
      </w:tr>
      <w:tr w:rsidR="008304DA" w:rsidRPr="008304DA">
        <w:tc>
          <w:tcPr>
            <w:tcW w:w="1711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Теплый</w:t>
            </w:r>
          </w:p>
        </w:tc>
        <w:tc>
          <w:tcPr>
            <w:tcW w:w="1550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легкая - 1а</w:t>
            </w:r>
          </w:p>
        </w:tc>
        <w:tc>
          <w:tcPr>
            <w:tcW w:w="1765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23 - 25</w:t>
            </w:r>
          </w:p>
        </w:tc>
        <w:tc>
          <w:tcPr>
            <w:tcW w:w="1637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40 - 60</w:t>
            </w:r>
          </w:p>
        </w:tc>
        <w:tc>
          <w:tcPr>
            <w:tcW w:w="1701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0,1</w:t>
            </w:r>
          </w:p>
        </w:tc>
      </w:tr>
      <w:tr w:rsidR="008304DA" w:rsidRPr="008304DA">
        <w:tc>
          <w:tcPr>
            <w:tcW w:w="1711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0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легкая - 1б</w:t>
            </w:r>
          </w:p>
        </w:tc>
        <w:tc>
          <w:tcPr>
            <w:tcW w:w="1765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22 - 24</w:t>
            </w:r>
          </w:p>
        </w:tc>
        <w:tc>
          <w:tcPr>
            <w:tcW w:w="1637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40 - 60</w:t>
            </w:r>
          </w:p>
        </w:tc>
        <w:tc>
          <w:tcPr>
            <w:tcW w:w="1701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0,2</w:t>
            </w:r>
          </w:p>
        </w:tc>
      </w:tr>
    </w:tbl>
    <w:p w:rsidR="008304DA" w:rsidRDefault="008304DA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Примечания: </w:t>
      </w:r>
      <w:r>
        <w:rPr>
          <w:sz w:val="24"/>
          <w:szCs w:val="24"/>
        </w:rPr>
        <w:t>к категории 1 относятся работы, производимые сидя и не требующие физического напряжения, при которых расход энергии составляет до 120 ккал/ч; к категории 1б относятся работы, производимые сидя, стоя или связанные с ходьбой и сопровождающиеся некоторым физическим напряжением, при которых расход энергии составляет от 120 до 150 ккал/ч.</w:t>
      </w:r>
    </w:p>
    <w:p w:rsidR="008304DA" w:rsidRDefault="008304DA">
      <w:pPr>
        <w:jc w:val="both"/>
        <w:rPr>
          <w:sz w:val="24"/>
          <w:szCs w:val="24"/>
        </w:rPr>
      </w:pPr>
    </w:p>
    <w:p w:rsidR="008304DA" w:rsidRDefault="008304D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Оптимальные и допустимые параметры температуры и относительной влажности воздуха в помещениях с ВДТ и ПЭВМ.</w:t>
      </w:r>
    </w:p>
    <w:p w:rsidR="008304DA" w:rsidRDefault="008304DA">
      <w:pPr>
        <w:jc w:val="center"/>
        <w:rPr>
          <w:i/>
          <w:iCs/>
          <w:sz w:val="24"/>
          <w:szCs w:val="24"/>
          <w:u w:val="single"/>
          <w:lang w:val="en-US"/>
        </w:rPr>
      </w:pPr>
      <w:r>
        <w:rPr>
          <w:i/>
          <w:iCs/>
          <w:sz w:val="24"/>
          <w:szCs w:val="24"/>
          <w:u w:val="single"/>
        </w:rPr>
        <w:t xml:space="preserve"> (Параметры для соблюдения обязательны).</w:t>
      </w:r>
    </w:p>
    <w:p w:rsidR="008304DA" w:rsidRDefault="008304DA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>ТАБЛИЦА №7.</w:t>
      </w:r>
    </w:p>
    <w:p w:rsidR="008304DA" w:rsidRDefault="008304DA">
      <w:pPr>
        <w:jc w:val="both"/>
        <w:rPr>
          <w:sz w:val="24"/>
          <w:szCs w:val="24"/>
        </w:rPr>
      </w:pPr>
    </w:p>
    <w:tbl>
      <w:tblPr>
        <w:tblW w:w="0" w:type="auto"/>
        <w:tblInd w:w="-1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0"/>
        <w:gridCol w:w="2130"/>
        <w:gridCol w:w="2130"/>
        <w:gridCol w:w="2130"/>
      </w:tblGrid>
      <w:tr w:rsidR="008304DA" w:rsidRPr="008304DA">
        <w:tc>
          <w:tcPr>
            <w:tcW w:w="4260" w:type="dxa"/>
            <w:gridSpan w:val="2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Оптимальные  параметры</w:t>
            </w:r>
          </w:p>
        </w:tc>
        <w:tc>
          <w:tcPr>
            <w:tcW w:w="4260" w:type="dxa"/>
            <w:gridSpan w:val="2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Допустимые  параметры</w:t>
            </w:r>
          </w:p>
        </w:tc>
      </w:tr>
      <w:tr w:rsidR="008304DA" w:rsidRPr="008304DA">
        <w:tc>
          <w:tcPr>
            <w:tcW w:w="2130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температура С</w:t>
            </w:r>
            <w:r w:rsidRPr="008304DA">
              <w:rPr>
                <w:sz w:val="24"/>
                <w:szCs w:val="24"/>
              </w:rPr>
              <w:sym w:font="Symbol" w:char="F0B0"/>
            </w:r>
          </w:p>
        </w:tc>
        <w:tc>
          <w:tcPr>
            <w:tcW w:w="2130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 xml:space="preserve">относительная </w:t>
            </w:r>
          </w:p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влажность, %</w:t>
            </w:r>
          </w:p>
        </w:tc>
        <w:tc>
          <w:tcPr>
            <w:tcW w:w="2130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температура С</w:t>
            </w:r>
            <w:r w:rsidRPr="008304DA">
              <w:rPr>
                <w:sz w:val="24"/>
                <w:szCs w:val="24"/>
              </w:rPr>
              <w:sym w:font="Symbol" w:char="F0B0"/>
            </w:r>
          </w:p>
        </w:tc>
        <w:tc>
          <w:tcPr>
            <w:tcW w:w="2130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 xml:space="preserve">относительная </w:t>
            </w:r>
          </w:p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влажность, %</w:t>
            </w:r>
          </w:p>
        </w:tc>
      </w:tr>
      <w:tr w:rsidR="008304DA" w:rsidRPr="008304DA">
        <w:tc>
          <w:tcPr>
            <w:tcW w:w="2130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19</w:t>
            </w:r>
          </w:p>
        </w:tc>
        <w:tc>
          <w:tcPr>
            <w:tcW w:w="2130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62</w:t>
            </w:r>
          </w:p>
        </w:tc>
        <w:tc>
          <w:tcPr>
            <w:tcW w:w="2130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18</w:t>
            </w:r>
          </w:p>
        </w:tc>
        <w:tc>
          <w:tcPr>
            <w:tcW w:w="2130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39</w:t>
            </w:r>
          </w:p>
        </w:tc>
      </w:tr>
      <w:tr w:rsidR="008304DA" w:rsidRPr="008304DA">
        <w:tc>
          <w:tcPr>
            <w:tcW w:w="2130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20</w:t>
            </w:r>
          </w:p>
        </w:tc>
        <w:tc>
          <w:tcPr>
            <w:tcW w:w="2130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58</w:t>
            </w:r>
          </w:p>
        </w:tc>
        <w:tc>
          <w:tcPr>
            <w:tcW w:w="2130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22</w:t>
            </w:r>
          </w:p>
        </w:tc>
        <w:tc>
          <w:tcPr>
            <w:tcW w:w="2130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31</w:t>
            </w:r>
          </w:p>
        </w:tc>
      </w:tr>
      <w:tr w:rsidR="008304DA" w:rsidRPr="008304DA">
        <w:tc>
          <w:tcPr>
            <w:tcW w:w="2130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21</w:t>
            </w:r>
          </w:p>
        </w:tc>
        <w:tc>
          <w:tcPr>
            <w:tcW w:w="2130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55</w:t>
            </w:r>
          </w:p>
        </w:tc>
        <w:tc>
          <w:tcPr>
            <w:tcW w:w="2130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</w:p>
        </w:tc>
      </w:tr>
    </w:tbl>
    <w:p w:rsidR="008304DA" w:rsidRDefault="008304DA">
      <w:pPr>
        <w:jc w:val="both"/>
        <w:rPr>
          <w:sz w:val="24"/>
          <w:szCs w:val="24"/>
          <w:lang w:val="en-US"/>
        </w:rPr>
      </w:pPr>
    </w:p>
    <w:p w:rsidR="008304DA" w:rsidRDefault="008304DA">
      <w:pPr>
        <w:jc w:val="both"/>
        <w:rPr>
          <w:sz w:val="24"/>
          <w:szCs w:val="24"/>
        </w:rPr>
      </w:pPr>
    </w:p>
    <w:p w:rsidR="008304DA" w:rsidRDefault="008304DA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Примечание:</w:t>
      </w:r>
      <w:r>
        <w:rPr>
          <w:sz w:val="24"/>
          <w:szCs w:val="24"/>
        </w:rPr>
        <w:t xml:space="preserve"> скорость движения воздуха - не более 0,1 м/с</w:t>
      </w:r>
    </w:p>
    <w:p w:rsidR="008304DA" w:rsidRDefault="008304DA">
      <w:pPr>
        <w:jc w:val="both"/>
        <w:rPr>
          <w:sz w:val="24"/>
          <w:szCs w:val="24"/>
        </w:rPr>
      </w:pPr>
    </w:p>
    <w:p w:rsidR="008304DA" w:rsidRDefault="008304D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Уровни ионизации воздуха помещений </w:t>
      </w:r>
    </w:p>
    <w:p w:rsidR="008304DA" w:rsidRDefault="008304D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при работе на ВДТ и ПЭВМ.</w:t>
      </w:r>
    </w:p>
    <w:p w:rsidR="008304DA" w:rsidRDefault="008304DA">
      <w:pPr>
        <w:jc w:val="center"/>
        <w:rPr>
          <w:i/>
          <w:iCs/>
          <w:sz w:val="24"/>
          <w:szCs w:val="24"/>
          <w:u w:val="single"/>
        </w:rPr>
      </w:pPr>
      <w:r>
        <w:rPr>
          <w:i/>
          <w:iCs/>
          <w:sz w:val="24"/>
          <w:szCs w:val="24"/>
          <w:u w:val="single"/>
        </w:rPr>
        <w:t>(Параметры для соблюдения обязательны).</w:t>
      </w:r>
    </w:p>
    <w:p w:rsidR="008304DA" w:rsidRDefault="008304DA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ТАБЛИЦА №8.</w:t>
      </w:r>
    </w:p>
    <w:p w:rsidR="008304DA" w:rsidRDefault="008304DA">
      <w:pPr>
        <w:rPr>
          <w:sz w:val="24"/>
          <w:szCs w:val="24"/>
        </w:rPr>
      </w:pPr>
    </w:p>
    <w:tbl>
      <w:tblPr>
        <w:tblW w:w="0" w:type="auto"/>
        <w:tblInd w:w="-1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0"/>
        <w:gridCol w:w="2840"/>
        <w:gridCol w:w="2840"/>
      </w:tblGrid>
      <w:tr w:rsidR="008304DA" w:rsidRPr="008304DA">
        <w:tc>
          <w:tcPr>
            <w:tcW w:w="2840" w:type="dxa"/>
            <w:tcBorders>
              <w:bottom w:val="nil"/>
            </w:tcBorders>
          </w:tcPr>
          <w:p w:rsidR="008304DA" w:rsidRPr="008304DA" w:rsidRDefault="008304DA">
            <w:pPr>
              <w:jc w:val="center"/>
              <w:rPr>
                <w:b/>
                <w:bCs/>
                <w:sz w:val="24"/>
                <w:szCs w:val="24"/>
              </w:rPr>
            </w:pPr>
            <w:r w:rsidRPr="008304DA">
              <w:rPr>
                <w:b/>
                <w:bCs/>
                <w:sz w:val="24"/>
                <w:szCs w:val="24"/>
              </w:rPr>
              <w:t>УРОВНИ</w:t>
            </w:r>
          </w:p>
        </w:tc>
        <w:tc>
          <w:tcPr>
            <w:tcW w:w="5680" w:type="dxa"/>
            <w:gridSpan w:val="2"/>
          </w:tcPr>
          <w:p w:rsidR="008304DA" w:rsidRPr="008304DA" w:rsidRDefault="008304DA">
            <w:pPr>
              <w:jc w:val="center"/>
              <w:rPr>
                <w:b/>
                <w:bCs/>
                <w:sz w:val="24"/>
                <w:szCs w:val="24"/>
              </w:rPr>
            </w:pPr>
            <w:r w:rsidRPr="008304DA">
              <w:rPr>
                <w:b/>
                <w:bCs/>
                <w:sz w:val="24"/>
                <w:szCs w:val="24"/>
              </w:rPr>
              <w:t>ЧИСЛО ИОНОВ В 1 СМ КУБ. ВОЗДУХА</w:t>
            </w:r>
          </w:p>
        </w:tc>
      </w:tr>
      <w:tr w:rsidR="008304DA" w:rsidRPr="008304DA">
        <w:tc>
          <w:tcPr>
            <w:tcW w:w="2840" w:type="dxa"/>
            <w:tcBorders>
              <w:top w:val="nil"/>
            </w:tcBorders>
          </w:tcPr>
          <w:p w:rsidR="008304DA" w:rsidRPr="008304DA" w:rsidRDefault="008304DA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</w:tcPr>
          <w:p w:rsidR="008304DA" w:rsidRPr="008304DA" w:rsidRDefault="008304DA">
            <w:pPr>
              <w:jc w:val="center"/>
              <w:rPr>
                <w:b/>
                <w:bCs/>
                <w:sz w:val="24"/>
                <w:szCs w:val="24"/>
              </w:rPr>
            </w:pPr>
            <w:r w:rsidRPr="008304DA">
              <w:rPr>
                <w:b/>
                <w:bCs/>
                <w:sz w:val="24"/>
                <w:szCs w:val="24"/>
                <w:lang w:val="en-US"/>
              </w:rPr>
              <w:t>n+</w:t>
            </w:r>
          </w:p>
        </w:tc>
        <w:tc>
          <w:tcPr>
            <w:tcW w:w="2840" w:type="dxa"/>
          </w:tcPr>
          <w:p w:rsidR="008304DA" w:rsidRPr="008304DA" w:rsidRDefault="008304DA">
            <w:pPr>
              <w:jc w:val="center"/>
              <w:rPr>
                <w:b/>
                <w:bCs/>
                <w:sz w:val="24"/>
                <w:szCs w:val="24"/>
              </w:rPr>
            </w:pPr>
            <w:r w:rsidRPr="008304DA">
              <w:rPr>
                <w:b/>
                <w:bCs/>
                <w:sz w:val="24"/>
                <w:szCs w:val="24"/>
                <w:lang w:val="en-US"/>
              </w:rPr>
              <w:t>n-</w:t>
            </w:r>
          </w:p>
        </w:tc>
      </w:tr>
      <w:tr w:rsidR="008304DA" w:rsidRPr="008304DA">
        <w:tc>
          <w:tcPr>
            <w:tcW w:w="2840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Минимально необходимые</w:t>
            </w:r>
          </w:p>
        </w:tc>
        <w:tc>
          <w:tcPr>
            <w:tcW w:w="2840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400</w:t>
            </w:r>
          </w:p>
        </w:tc>
        <w:tc>
          <w:tcPr>
            <w:tcW w:w="2840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600</w:t>
            </w:r>
          </w:p>
        </w:tc>
      </w:tr>
      <w:tr w:rsidR="008304DA" w:rsidRPr="008304DA">
        <w:tc>
          <w:tcPr>
            <w:tcW w:w="2840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Оптимальные</w:t>
            </w:r>
          </w:p>
        </w:tc>
        <w:tc>
          <w:tcPr>
            <w:tcW w:w="2840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1500 -  3000</w:t>
            </w:r>
          </w:p>
        </w:tc>
        <w:tc>
          <w:tcPr>
            <w:tcW w:w="2840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300 - 5000</w:t>
            </w:r>
          </w:p>
        </w:tc>
      </w:tr>
      <w:tr w:rsidR="008304DA" w:rsidRPr="008304DA">
        <w:tc>
          <w:tcPr>
            <w:tcW w:w="2840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Максимально допустимые</w:t>
            </w:r>
          </w:p>
        </w:tc>
        <w:tc>
          <w:tcPr>
            <w:tcW w:w="2840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50000</w:t>
            </w:r>
          </w:p>
        </w:tc>
        <w:tc>
          <w:tcPr>
            <w:tcW w:w="2840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50000</w:t>
            </w:r>
          </w:p>
        </w:tc>
      </w:tr>
    </w:tbl>
    <w:p w:rsidR="008304DA" w:rsidRDefault="008304DA">
      <w:pPr>
        <w:rPr>
          <w:b/>
          <w:bCs/>
          <w:sz w:val="24"/>
          <w:szCs w:val="24"/>
        </w:rPr>
      </w:pPr>
    </w:p>
    <w:p w:rsidR="008304DA" w:rsidRDefault="008304DA">
      <w:pPr>
        <w:shd w:val="pct20" w:color="auto" w:fill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Требования к шуму и вибрации.</w:t>
      </w:r>
    </w:p>
    <w:p w:rsidR="008304DA" w:rsidRDefault="008304DA">
      <w:pPr>
        <w:jc w:val="both"/>
        <w:rPr>
          <w:sz w:val="24"/>
          <w:szCs w:val="24"/>
          <w:lang w:val="en-US"/>
        </w:rPr>
      </w:pPr>
    </w:p>
    <w:p w:rsidR="008304DA" w:rsidRDefault="008304D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При выполнении основной работы на мониторах и ПЭВМ (диспетчерские, операторские, расчетные, кабины и посты управления, залы вычислительной техники и др.) где работают инженерно - технические работники, осуществляющие лабораторный, аналитический или измерительный контроль, уровень шума не должен превышать </w:t>
      </w:r>
      <w:r>
        <w:rPr>
          <w:b/>
          <w:bCs/>
          <w:sz w:val="24"/>
          <w:szCs w:val="24"/>
        </w:rPr>
        <w:t>60 дБА</w:t>
      </w:r>
      <w:r>
        <w:rPr>
          <w:sz w:val="24"/>
          <w:szCs w:val="24"/>
        </w:rPr>
        <w:t xml:space="preserve">. </w:t>
      </w:r>
    </w:p>
    <w:p w:rsidR="008304DA" w:rsidRDefault="008304D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помещениях операторов ЭВМ (без дисплеев) уровень шума не должен превышать </w:t>
      </w:r>
      <w:r>
        <w:rPr>
          <w:b/>
          <w:bCs/>
          <w:sz w:val="24"/>
          <w:szCs w:val="24"/>
        </w:rPr>
        <w:t>65 дБА</w:t>
      </w:r>
      <w:r>
        <w:rPr>
          <w:sz w:val="24"/>
          <w:szCs w:val="24"/>
        </w:rPr>
        <w:t xml:space="preserve">. </w:t>
      </w:r>
    </w:p>
    <w:p w:rsidR="008304DA" w:rsidRDefault="008304D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На рабочих местах в помещениях для размещения шумных агрегатов вычислительных машин (АЦПУ, принтеры и др.) уровень шума не должен превышать 75 дБА.</w:t>
      </w:r>
    </w:p>
    <w:p w:rsidR="008304DA" w:rsidRDefault="008304D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Шумящее оборудование (АЦПУ, принтеры и др.), уровни шума которого превышают нормированные, должно находится вне помещения с монитором и ПЭВМ.</w:t>
      </w:r>
    </w:p>
    <w:p w:rsidR="008304DA" w:rsidRDefault="008304DA">
      <w:pPr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ab/>
        <w:t>Снизить уровень шума в помещениях с мониторами и ПЭВМ можно использованием звукопоглощающих материалов с максимальными коэффициентами звукопоглощения  в области частот 63 - 8000 Гц для отделки помещений (разрешенных органами и учреждениями Госсанэпиднадзора России), подтвержденных специальными акустическими расчетами.</w:t>
      </w:r>
    </w:p>
    <w:p w:rsidR="008304DA" w:rsidRDefault="008304DA">
      <w:pPr>
        <w:jc w:val="both"/>
        <w:rPr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ab/>
        <w:t>Дополнительным звукопоглощением служат однотонные занавеси из плотной ткани, гармонирующие с окраской стен и подвешенные в складку на расстоянии 15 - 20 см от ограждения. Ширина занавеси должна быть в 2 раза больше ширины окна.</w:t>
      </w:r>
    </w:p>
    <w:p w:rsidR="008304DA" w:rsidRDefault="008304DA">
      <w:pPr>
        <w:jc w:val="both"/>
        <w:rPr>
          <w:sz w:val="24"/>
          <w:szCs w:val="24"/>
        </w:rPr>
      </w:pPr>
    </w:p>
    <w:p w:rsidR="008304DA" w:rsidRDefault="008304D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Уровни звука, эквивалентные уровни звука и уровни </w:t>
      </w:r>
    </w:p>
    <w:p w:rsidR="008304DA" w:rsidRDefault="008304D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звукового давления в октавных полосах частот.</w:t>
      </w:r>
    </w:p>
    <w:p w:rsidR="008304DA" w:rsidRDefault="008304DA">
      <w:pPr>
        <w:jc w:val="center"/>
        <w:rPr>
          <w:i/>
          <w:iCs/>
          <w:sz w:val="24"/>
          <w:szCs w:val="24"/>
          <w:u w:val="single"/>
        </w:rPr>
      </w:pPr>
      <w:r>
        <w:rPr>
          <w:i/>
          <w:iCs/>
          <w:sz w:val="24"/>
          <w:szCs w:val="24"/>
          <w:u w:val="single"/>
        </w:rPr>
        <w:t>(Параметры для соблюдения обязательны).</w:t>
      </w:r>
    </w:p>
    <w:p w:rsidR="008304DA" w:rsidRDefault="008304DA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>ТАБЛИЦА №9.</w:t>
      </w:r>
    </w:p>
    <w:p w:rsidR="008304DA" w:rsidRDefault="008304DA">
      <w:pPr>
        <w:jc w:val="center"/>
        <w:rPr>
          <w:sz w:val="24"/>
          <w:szCs w:val="24"/>
        </w:rPr>
      </w:pPr>
    </w:p>
    <w:tbl>
      <w:tblPr>
        <w:tblW w:w="0" w:type="auto"/>
        <w:tblInd w:w="-1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75"/>
        <w:gridCol w:w="675"/>
        <w:gridCol w:w="675"/>
        <w:gridCol w:w="675"/>
        <w:gridCol w:w="844"/>
        <w:gridCol w:w="709"/>
        <w:gridCol w:w="709"/>
        <w:gridCol w:w="708"/>
        <w:gridCol w:w="1985"/>
      </w:tblGrid>
      <w:tr w:rsidR="008304DA" w:rsidRPr="008304DA">
        <w:tc>
          <w:tcPr>
            <w:tcW w:w="6345" w:type="dxa"/>
            <w:gridSpan w:val="9"/>
          </w:tcPr>
          <w:p w:rsidR="008304DA" w:rsidRPr="008304DA" w:rsidRDefault="008304DA">
            <w:pPr>
              <w:ind w:right="-73"/>
              <w:jc w:val="center"/>
              <w:rPr>
                <w:b/>
                <w:bCs/>
                <w:sz w:val="24"/>
                <w:szCs w:val="24"/>
              </w:rPr>
            </w:pPr>
            <w:r w:rsidRPr="008304DA">
              <w:rPr>
                <w:b/>
                <w:bCs/>
                <w:sz w:val="24"/>
                <w:szCs w:val="24"/>
              </w:rPr>
              <w:t>УРОВНИ ЗВУКОВОГО ДАВЛЕНИЯ, ДБ</w:t>
            </w:r>
          </w:p>
        </w:tc>
        <w:tc>
          <w:tcPr>
            <w:tcW w:w="1985" w:type="dxa"/>
            <w:tcBorders>
              <w:bottom w:val="nil"/>
            </w:tcBorders>
          </w:tcPr>
          <w:p w:rsidR="008304DA" w:rsidRPr="008304DA" w:rsidRDefault="008304DA">
            <w:pPr>
              <w:jc w:val="center"/>
              <w:rPr>
                <w:b/>
                <w:bCs/>
                <w:sz w:val="24"/>
                <w:szCs w:val="24"/>
              </w:rPr>
            </w:pPr>
            <w:r w:rsidRPr="008304DA">
              <w:rPr>
                <w:b/>
                <w:bCs/>
                <w:sz w:val="24"/>
                <w:szCs w:val="24"/>
              </w:rPr>
              <w:t>УРОВНИ ЗВУКА, ЭКВИВАЛЕНТНЫЕ УРОВНИ ЗВУКА ДБА</w:t>
            </w:r>
          </w:p>
        </w:tc>
      </w:tr>
      <w:tr w:rsidR="008304DA" w:rsidRPr="008304DA">
        <w:tc>
          <w:tcPr>
            <w:tcW w:w="6345" w:type="dxa"/>
            <w:gridSpan w:val="9"/>
          </w:tcPr>
          <w:p w:rsidR="008304DA" w:rsidRPr="008304DA" w:rsidRDefault="008304DA">
            <w:pPr>
              <w:jc w:val="center"/>
              <w:rPr>
                <w:b/>
                <w:bCs/>
                <w:sz w:val="24"/>
                <w:szCs w:val="24"/>
              </w:rPr>
            </w:pPr>
            <w:r w:rsidRPr="008304DA">
              <w:rPr>
                <w:b/>
                <w:bCs/>
                <w:sz w:val="24"/>
                <w:szCs w:val="24"/>
              </w:rPr>
              <w:t>СРЕДНЕГЕОМЕТРИЧЕСКИЕ ЧАСТОТЫ ОКТАВНЫХ ПОЛОС Гц</w:t>
            </w:r>
          </w:p>
        </w:tc>
        <w:tc>
          <w:tcPr>
            <w:tcW w:w="1985" w:type="dxa"/>
            <w:tcBorders>
              <w:top w:val="nil"/>
            </w:tcBorders>
          </w:tcPr>
          <w:p w:rsidR="008304DA" w:rsidRPr="008304DA" w:rsidRDefault="008304D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304DA" w:rsidRPr="008304DA">
        <w:tc>
          <w:tcPr>
            <w:tcW w:w="675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31,5</w:t>
            </w:r>
          </w:p>
        </w:tc>
        <w:tc>
          <w:tcPr>
            <w:tcW w:w="675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63</w:t>
            </w:r>
          </w:p>
        </w:tc>
        <w:tc>
          <w:tcPr>
            <w:tcW w:w="675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125</w:t>
            </w:r>
          </w:p>
        </w:tc>
        <w:tc>
          <w:tcPr>
            <w:tcW w:w="675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250</w:t>
            </w:r>
          </w:p>
        </w:tc>
        <w:tc>
          <w:tcPr>
            <w:tcW w:w="675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500</w:t>
            </w:r>
          </w:p>
        </w:tc>
        <w:tc>
          <w:tcPr>
            <w:tcW w:w="844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1000</w:t>
            </w:r>
          </w:p>
        </w:tc>
        <w:tc>
          <w:tcPr>
            <w:tcW w:w="709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2000</w:t>
            </w:r>
          </w:p>
        </w:tc>
        <w:tc>
          <w:tcPr>
            <w:tcW w:w="709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4000</w:t>
            </w:r>
          </w:p>
        </w:tc>
        <w:tc>
          <w:tcPr>
            <w:tcW w:w="708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8000</w:t>
            </w:r>
          </w:p>
        </w:tc>
        <w:tc>
          <w:tcPr>
            <w:tcW w:w="1985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</w:p>
        </w:tc>
      </w:tr>
      <w:tr w:rsidR="008304DA" w:rsidRPr="008304DA">
        <w:tc>
          <w:tcPr>
            <w:tcW w:w="675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5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59</w:t>
            </w:r>
          </w:p>
        </w:tc>
        <w:tc>
          <w:tcPr>
            <w:tcW w:w="675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48</w:t>
            </w:r>
          </w:p>
        </w:tc>
        <w:tc>
          <w:tcPr>
            <w:tcW w:w="675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40</w:t>
            </w:r>
          </w:p>
        </w:tc>
        <w:tc>
          <w:tcPr>
            <w:tcW w:w="675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34</w:t>
            </w:r>
          </w:p>
        </w:tc>
        <w:tc>
          <w:tcPr>
            <w:tcW w:w="844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27</w:t>
            </w:r>
          </w:p>
        </w:tc>
        <w:tc>
          <w:tcPr>
            <w:tcW w:w="709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25</w:t>
            </w:r>
          </w:p>
        </w:tc>
        <w:tc>
          <w:tcPr>
            <w:tcW w:w="708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23</w:t>
            </w:r>
          </w:p>
        </w:tc>
        <w:tc>
          <w:tcPr>
            <w:tcW w:w="1985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35</w:t>
            </w:r>
          </w:p>
        </w:tc>
      </w:tr>
      <w:tr w:rsidR="008304DA" w:rsidRPr="008304DA">
        <w:tc>
          <w:tcPr>
            <w:tcW w:w="675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5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63</w:t>
            </w:r>
          </w:p>
        </w:tc>
        <w:tc>
          <w:tcPr>
            <w:tcW w:w="675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52</w:t>
            </w:r>
          </w:p>
        </w:tc>
        <w:tc>
          <w:tcPr>
            <w:tcW w:w="675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45</w:t>
            </w:r>
          </w:p>
        </w:tc>
        <w:tc>
          <w:tcPr>
            <w:tcW w:w="675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39</w:t>
            </w:r>
          </w:p>
        </w:tc>
        <w:tc>
          <w:tcPr>
            <w:tcW w:w="844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35</w:t>
            </w:r>
          </w:p>
        </w:tc>
        <w:tc>
          <w:tcPr>
            <w:tcW w:w="709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32</w:t>
            </w:r>
          </w:p>
        </w:tc>
        <w:tc>
          <w:tcPr>
            <w:tcW w:w="709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30</w:t>
            </w:r>
          </w:p>
        </w:tc>
        <w:tc>
          <w:tcPr>
            <w:tcW w:w="708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28</w:t>
            </w:r>
          </w:p>
        </w:tc>
        <w:tc>
          <w:tcPr>
            <w:tcW w:w="1985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40</w:t>
            </w:r>
          </w:p>
        </w:tc>
      </w:tr>
      <w:tr w:rsidR="008304DA" w:rsidRPr="008304DA">
        <w:tc>
          <w:tcPr>
            <w:tcW w:w="675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5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67</w:t>
            </w:r>
          </w:p>
        </w:tc>
        <w:tc>
          <w:tcPr>
            <w:tcW w:w="675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57</w:t>
            </w:r>
          </w:p>
        </w:tc>
        <w:tc>
          <w:tcPr>
            <w:tcW w:w="675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49</w:t>
            </w:r>
          </w:p>
        </w:tc>
        <w:tc>
          <w:tcPr>
            <w:tcW w:w="675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44</w:t>
            </w:r>
          </w:p>
        </w:tc>
        <w:tc>
          <w:tcPr>
            <w:tcW w:w="844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37</w:t>
            </w:r>
          </w:p>
        </w:tc>
        <w:tc>
          <w:tcPr>
            <w:tcW w:w="709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35</w:t>
            </w:r>
          </w:p>
        </w:tc>
        <w:tc>
          <w:tcPr>
            <w:tcW w:w="708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33</w:t>
            </w:r>
          </w:p>
        </w:tc>
        <w:tc>
          <w:tcPr>
            <w:tcW w:w="1985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45</w:t>
            </w:r>
          </w:p>
        </w:tc>
      </w:tr>
      <w:tr w:rsidR="008304DA" w:rsidRPr="008304DA">
        <w:tc>
          <w:tcPr>
            <w:tcW w:w="675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86</w:t>
            </w:r>
          </w:p>
        </w:tc>
        <w:tc>
          <w:tcPr>
            <w:tcW w:w="675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71</w:t>
            </w:r>
          </w:p>
        </w:tc>
        <w:tc>
          <w:tcPr>
            <w:tcW w:w="675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61</w:t>
            </w:r>
          </w:p>
        </w:tc>
        <w:tc>
          <w:tcPr>
            <w:tcW w:w="675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54</w:t>
            </w:r>
          </w:p>
        </w:tc>
        <w:tc>
          <w:tcPr>
            <w:tcW w:w="675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49</w:t>
            </w:r>
          </w:p>
        </w:tc>
        <w:tc>
          <w:tcPr>
            <w:tcW w:w="844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45</w:t>
            </w:r>
          </w:p>
        </w:tc>
        <w:tc>
          <w:tcPr>
            <w:tcW w:w="709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42</w:t>
            </w:r>
          </w:p>
        </w:tc>
        <w:tc>
          <w:tcPr>
            <w:tcW w:w="709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40</w:t>
            </w:r>
          </w:p>
        </w:tc>
        <w:tc>
          <w:tcPr>
            <w:tcW w:w="708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38</w:t>
            </w:r>
          </w:p>
        </w:tc>
        <w:tc>
          <w:tcPr>
            <w:tcW w:w="1985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50</w:t>
            </w:r>
          </w:p>
        </w:tc>
      </w:tr>
      <w:tr w:rsidR="008304DA" w:rsidRPr="008304DA">
        <w:tc>
          <w:tcPr>
            <w:tcW w:w="675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93</w:t>
            </w:r>
          </w:p>
        </w:tc>
        <w:tc>
          <w:tcPr>
            <w:tcW w:w="675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79</w:t>
            </w:r>
          </w:p>
        </w:tc>
        <w:tc>
          <w:tcPr>
            <w:tcW w:w="675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70</w:t>
            </w:r>
          </w:p>
        </w:tc>
        <w:tc>
          <w:tcPr>
            <w:tcW w:w="675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63</w:t>
            </w:r>
          </w:p>
        </w:tc>
        <w:tc>
          <w:tcPr>
            <w:tcW w:w="675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58</w:t>
            </w:r>
          </w:p>
        </w:tc>
        <w:tc>
          <w:tcPr>
            <w:tcW w:w="844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55</w:t>
            </w:r>
          </w:p>
        </w:tc>
        <w:tc>
          <w:tcPr>
            <w:tcW w:w="709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52</w:t>
            </w:r>
          </w:p>
        </w:tc>
        <w:tc>
          <w:tcPr>
            <w:tcW w:w="709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50</w:t>
            </w:r>
          </w:p>
        </w:tc>
        <w:tc>
          <w:tcPr>
            <w:tcW w:w="708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49</w:t>
            </w:r>
          </w:p>
        </w:tc>
        <w:tc>
          <w:tcPr>
            <w:tcW w:w="1985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60</w:t>
            </w:r>
          </w:p>
        </w:tc>
      </w:tr>
      <w:tr w:rsidR="008304DA" w:rsidRPr="008304DA">
        <w:tc>
          <w:tcPr>
            <w:tcW w:w="675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96</w:t>
            </w:r>
          </w:p>
        </w:tc>
        <w:tc>
          <w:tcPr>
            <w:tcW w:w="675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83</w:t>
            </w:r>
          </w:p>
        </w:tc>
        <w:tc>
          <w:tcPr>
            <w:tcW w:w="675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74</w:t>
            </w:r>
          </w:p>
        </w:tc>
        <w:tc>
          <w:tcPr>
            <w:tcW w:w="675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68</w:t>
            </w:r>
          </w:p>
        </w:tc>
        <w:tc>
          <w:tcPr>
            <w:tcW w:w="675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63</w:t>
            </w:r>
          </w:p>
        </w:tc>
        <w:tc>
          <w:tcPr>
            <w:tcW w:w="844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60</w:t>
            </w:r>
          </w:p>
        </w:tc>
        <w:tc>
          <w:tcPr>
            <w:tcW w:w="709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57</w:t>
            </w:r>
          </w:p>
        </w:tc>
        <w:tc>
          <w:tcPr>
            <w:tcW w:w="709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55</w:t>
            </w:r>
          </w:p>
        </w:tc>
        <w:tc>
          <w:tcPr>
            <w:tcW w:w="708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54</w:t>
            </w:r>
          </w:p>
        </w:tc>
        <w:tc>
          <w:tcPr>
            <w:tcW w:w="1985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65</w:t>
            </w:r>
          </w:p>
        </w:tc>
      </w:tr>
      <w:tr w:rsidR="008304DA" w:rsidRPr="008304DA">
        <w:tc>
          <w:tcPr>
            <w:tcW w:w="675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103</w:t>
            </w:r>
          </w:p>
        </w:tc>
        <w:tc>
          <w:tcPr>
            <w:tcW w:w="675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91</w:t>
            </w:r>
          </w:p>
        </w:tc>
        <w:tc>
          <w:tcPr>
            <w:tcW w:w="675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83</w:t>
            </w:r>
          </w:p>
        </w:tc>
        <w:tc>
          <w:tcPr>
            <w:tcW w:w="675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77</w:t>
            </w:r>
          </w:p>
        </w:tc>
        <w:tc>
          <w:tcPr>
            <w:tcW w:w="675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73</w:t>
            </w:r>
          </w:p>
        </w:tc>
        <w:tc>
          <w:tcPr>
            <w:tcW w:w="844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68</w:t>
            </w:r>
          </w:p>
        </w:tc>
        <w:tc>
          <w:tcPr>
            <w:tcW w:w="709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66</w:t>
            </w:r>
          </w:p>
        </w:tc>
        <w:tc>
          <w:tcPr>
            <w:tcW w:w="708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64</w:t>
            </w:r>
          </w:p>
        </w:tc>
        <w:tc>
          <w:tcPr>
            <w:tcW w:w="1985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75</w:t>
            </w:r>
          </w:p>
        </w:tc>
      </w:tr>
    </w:tbl>
    <w:p w:rsidR="008304DA" w:rsidRDefault="008304DA">
      <w:pPr>
        <w:jc w:val="both"/>
        <w:rPr>
          <w:sz w:val="24"/>
          <w:szCs w:val="24"/>
          <w:lang w:val="en-US"/>
        </w:rPr>
      </w:pPr>
    </w:p>
    <w:p w:rsidR="008304DA" w:rsidRDefault="008304DA">
      <w:pPr>
        <w:jc w:val="both"/>
        <w:rPr>
          <w:sz w:val="24"/>
          <w:szCs w:val="24"/>
        </w:rPr>
      </w:pPr>
    </w:p>
    <w:p w:rsidR="008304DA" w:rsidRDefault="008304D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Санитарные нормы вибрации категории </w:t>
      </w:r>
    </w:p>
    <w:p w:rsidR="008304DA" w:rsidRDefault="008304DA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>3 технологического типа “В”.</w:t>
      </w:r>
    </w:p>
    <w:p w:rsidR="008304DA" w:rsidRDefault="008304DA">
      <w:pPr>
        <w:jc w:val="center"/>
        <w:rPr>
          <w:b/>
          <w:bCs/>
          <w:sz w:val="24"/>
          <w:szCs w:val="24"/>
        </w:rPr>
      </w:pPr>
    </w:p>
    <w:p w:rsidR="008304DA" w:rsidRDefault="008304DA">
      <w:pPr>
        <w:jc w:val="center"/>
        <w:rPr>
          <w:i/>
          <w:iCs/>
          <w:sz w:val="24"/>
          <w:szCs w:val="24"/>
          <w:u w:val="single"/>
        </w:rPr>
      </w:pPr>
      <w:r>
        <w:rPr>
          <w:i/>
          <w:iCs/>
          <w:sz w:val="24"/>
          <w:szCs w:val="24"/>
          <w:u w:val="single"/>
        </w:rPr>
        <w:t>(Параметры для соблюдения обязательны).</w:t>
      </w:r>
    </w:p>
    <w:p w:rsidR="008304DA" w:rsidRDefault="008304DA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>ТАБЛИЦА №10.</w:t>
      </w:r>
    </w:p>
    <w:p w:rsidR="008304DA" w:rsidRDefault="008304DA">
      <w:pPr>
        <w:jc w:val="center"/>
        <w:rPr>
          <w:sz w:val="24"/>
          <w:szCs w:val="24"/>
        </w:rPr>
      </w:pPr>
    </w:p>
    <w:tbl>
      <w:tblPr>
        <w:tblW w:w="0" w:type="auto"/>
        <w:tblInd w:w="-1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992"/>
        <w:gridCol w:w="831"/>
        <w:gridCol w:w="830"/>
        <w:gridCol w:w="830"/>
        <w:gridCol w:w="1"/>
        <w:gridCol w:w="968"/>
        <w:gridCol w:w="830"/>
        <w:gridCol w:w="1"/>
        <w:gridCol w:w="812"/>
        <w:gridCol w:w="851"/>
      </w:tblGrid>
      <w:tr w:rsidR="008304DA" w:rsidRPr="008304DA">
        <w:tc>
          <w:tcPr>
            <w:tcW w:w="1526" w:type="dxa"/>
            <w:tcBorders>
              <w:bottom w:val="nil"/>
            </w:tcBorders>
          </w:tcPr>
          <w:p w:rsidR="008304DA" w:rsidRPr="008304DA" w:rsidRDefault="008304DA">
            <w:pPr>
              <w:ind w:right="-108"/>
              <w:jc w:val="center"/>
              <w:rPr>
                <w:b/>
                <w:bCs/>
                <w:sz w:val="24"/>
                <w:szCs w:val="24"/>
              </w:rPr>
            </w:pPr>
            <w:r w:rsidRPr="008304DA">
              <w:rPr>
                <w:b/>
                <w:bCs/>
                <w:sz w:val="24"/>
                <w:szCs w:val="24"/>
              </w:rPr>
              <w:t>Среднегео</w:t>
            </w:r>
          </w:p>
        </w:tc>
        <w:tc>
          <w:tcPr>
            <w:tcW w:w="6946" w:type="dxa"/>
            <w:gridSpan w:val="10"/>
          </w:tcPr>
          <w:p w:rsidR="008304DA" w:rsidRPr="008304DA" w:rsidRDefault="008304DA">
            <w:pPr>
              <w:jc w:val="center"/>
              <w:rPr>
                <w:b/>
                <w:bCs/>
                <w:sz w:val="24"/>
                <w:szCs w:val="24"/>
              </w:rPr>
            </w:pPr>
            <w:r w:rsidRPr="008304DA">
              <w:rPr>
                <w:b/>
                <w:bCs/>
                <w:sz w:val="24"/>
                <w:szCs w:val="24"/>
              </w:rPr>
              <w:t xml:space="preserve">ДОПУСТИМЫЕ ЗНАЧЕНИЯ ПО ОСЯМ </w:t>
            </w:r>
            <w:r w:rsidRPr="008304DA">
              <w:rPr>
                <w:b/>
                <w:bCs/>
                <w:sz w:val="24"/>
                <w:szCs w:val="24"/>
                <w:lang w:val="en-US"/>
              </w:rPr>
              <w:t>X0;Y0; Z0</w:t>
            </w:r>
          </w:p>
        </w:tc>
      </w:tr>
      <w:tr w:rsidR="008304DA" w:rsidRPr="008304DA">
        <w:tc>
          <w:tcPr>
            <w:tcW w:w="1526" w:type="dxa"/>
            <w:tcBorders>
              <w:top w:val="nil"/>
              <w:bottom w:val="nil"/>
            </w:tcBorders>
          </w:tcPr>
          <w:p w:rsidR="008304DA" w:rsidRPr="008304DA" w:rsidRDefault="008304DA">
            <w:pPr>
              <w:jc w:val="center"/>
              <w:rPr>
                <w:b/>
                <w:bCs/>
                <w:sz w:val="24"/>
                <w:szCs w:val="24"/>
              </w:rPr>
            </w:pPr>
            <w:r w:rsidRPr="008304DA">
              <w:rPr>
                <w:b/>
                <w:bCs/>
                <w:sz w:val="24"/>
                <w:szCs w:val="24"/>
              </w:rPr>
              <w:t>метрические</w:t>
            </w:r>
          </w:p>
        </w:tc>
        <w:tc>
          <w:tcPr>
            <w:tcW w:w="3483" w:type="dxa"/>
            <w:gridSpan w:val="4"/>
          </w:tcPr>
          <w:p w:rsidR="008304DA" w:rsidRPr="008304DA" w:rsidRDefault="008304DA">
            <w:pPr>
              <w:jc w:val="center"/>
              <w:rPr>
                <w:b/>
                <w:bCs/>
                <w:sz w:val="24"/>
                <w:szCs w:val="24"/>
              </w:rPr>
            </w:pPr>
            <w:r w:rsidRPr="008304DA">
              <w:rPr>
                <w:b/>
                <w:bCs/>
                <w:sz w:val="24"/>
                <w:szCs w:val="24"/>
              </w:rPr>
              <w:t>ВИБРОУСКОРЕНИЯ</w:t>
            </w:r>
          </w:p>
        </w:tc>
        <w:tc>
          <w:tcPr>
            <w:tcW w:w="3463" w:type="dxa"/>
            <w:gridSpan w:val="6"/>
          </w:tcPr>
          <w:p w:rsidR="008304DA" w:rsidRPr="008304DA" w:rsidRDefault="008304DA">
            <w:pPr>
              <w:jc w:val="center"/>
              <w:rPr>
                <w:b/>
                <w:bCs/>
                <w:sz w:val="24"/>
                <w:szCs w:val="24"/>
              </w:rPr>
            </w:pPr>
            <w:r w:rsidRPr="008304DA">
              <w:rPr>
                <w:b/>
                <w:bCs/>
                <w:sz w:val="24"/>
                <w:szCs w:val="24"/>
              </w:rPr>
              <w:t>ВИБРОСКОРОСТИ</w:t>
            </w:r>
          </w:p>
        </w:tc>
      </w:tr>
      <w:tr w:rsidR="008304DA" w:rsidRPr="008304DA">
        <w:tc>
          <w:tcPr>
            <w:tcW w:w="1526" w:type="dxa"/>
            <w:tcBorders>
              <w:top w:val="nil"/>
              <w:bottom w:val="nil"/>
            </w:tcBorders>
          </w:tcPr>
          <w:p w:rsidR="008304DA" w:rsidRPr="008304DA" w:rsidRDefault="008304DA">
            <w:pPr>
              <w:jc w:val="center"/>
              <w:rPr>
                <w:b/>
                <w:bCs/>
                <w:sz w:val="24"/>
                <w:szCs w:val="24"/>
              </w:rPr>
            </w:pPr>
            <w:r w:rsidRPr="008304DA">
              <w:rPr>
                <w:b/>
                <w:bCs/>
                <w:sz w:val="24"/>
                <w:szCs w:val="24"/>
              </w:rPr>
              <w:t xml:space="preserve">частоты </w:t>
            </w:r>
          </w:p>
          <w:p w:rsidR="008304DA" w:rsidRPr="008304DA" w:rsidRDefault="008304DA">
            <w:pPr>
              <w:jc w:val="center"/>
              <w:rPr>
                <w:b/>
                <w:bCs/>
                <w:sz w:val="24"/>
                <w:szCs w:val="24"/>
              </w:rPr>
            </w:pPr>
            <w:r w:rsidRPr="008304DA">
              <w:rPr>
                <w:b/>
                <w:bCs/>
                <w:sz w:val="24"/>
                <w:szCs w:val="24"/>
              </w:rPr>
              <w:t>полос, Гц</w:t>
            </w:r>
          </w:p>
        </w:tc>
        <w:tc>
          <w:tcPr>
            <w:tcW w:w="1823" w:type="dxa"/>
            <w:gridSpan w:val="2"/>
          </w:tcPr>
          <w:p w:rsidR="008304DA" w:rsidRPr="008304DA" w:rsidRDefault="008304DA">
            <w:pPr>
              <w:jc w:val="center"/>
              <w:rPr>
                <w:b/>
                <w:bCs/>
                <w:sz w:val="24"/>
                <w:szCs w:val="24"/>
              </w:rPr>
            </w:pPr>
            <w:r w:rsidRPr="008304DA">
              <w:rPr>
                <w:b/>
                <w:bCs/>
                <w:sz w:val="24"/>
                <w:szCs w:val="24"/>
              </w:rPr>
              <w:t xml:space="preserve">     2</w:t>
            </w:r>
          </w:p>
          <w:p w:rsidR="008304DA" w:rsidRPr="008304DA" w:rsidRDefault="008304DA">
            <w:pPr>
              <w:jc w:val="center"/>
              <w:rPr>
                <w:b/>
                <w:bCs/>
                <w:sz w:val="24"/>
                <w:szCs w:val="24"/>
              </w:rPr>
            </w:pPr>
            <w:r w:rsidRPr="008304DA">
              <w:rPr>
                <w:b/>
                <w:bCs/>
                <w:sz w:val="24"/>
                <w:szCs w:val="24"/>
              </w:rPr>
              <w:t>м/с</w:t>
            </w:r>
          </w:p>
        </w:tc>
        <w:tc>
          <w:tcPr>
            <w:tcW w:w="1660" w:type="dxa"/>
            <w:gridSpan w:val="2"/>
          </w:tcPr>
          <w:p w:rsidR="008304DA" w:rsidRPr="008304DA" w:rsidRDefault="008304DA">
            <w:pPr>
              <w:jc w:val="center"/>
              <w:rPr>
                <w:b/>
                <w:bCs/>
                <w:sz w:val="24"/>
                <w:szCs w:val="24"/>
              </w:rPr>
            </w:pPr>
            <w:r w:rsidRPr="008304DA">
              <w:rPr>
                <w:b/>
                <w:bCs/>
                <w:sz w:val="24"/>
                <w:szCs w:val="24"/>
              </w:rPr>
              <w:t>дБ</w:t>
            </w:r>
          </w:p>
        </w:tc>
        <w:tc>
          <w:tcPr>
            <w:tcW w:w="1799" w:type="dxa"/>
            <w:gridSpan w:val="3"/>
          </w:tcPr>
          <w:p w:rsidR="008304DA" w:rsidRPr="008304DA" w:rsidRDefault="008304DA">
            <w:pPr>
              <w:jc w:val="center"/>
              <w:rPr>
                <w:b/>
                <w:bCs/>
                <w:sz w:val="24"/>
                <w:szCs w:val="24"/>
              </w:rPr>
            </w:pPr>
            <w:r w:rsidRPr="008304DA">
              <w:rPr>
                <w:b/>
                <w:bCs/>
                <w:sz w:val="24"/>
                <w:szCs w:val="24"/>
              </w:rPr>
              <w:t xml:space="preserve">     *    - 2</w:t>
            </w:r>
          </w:p>
          <w:p w:rsidR="008304DA" w:rsidRPr="008304DA" w:rsidRDefault="008304DA">
            <w:pPr>
              <w:jc w:val="center"/>
              <w:rPr>
                <w:b/>
                <w:bCs/>
                <w:sz w:val="24"/>
                <w:szCs w:val="24"/>
              </w:rPr>
            </w:pPr>
            <w:r w:rsidRPr="008304DA">
              <w:rPr>
                <w:b/>
                <w:bCs/>
                <w:sz w:val="24"/>
                <w:szCs w:val="24"/>
              </w:rPr>
              <w:t>м/с  10</w:t>
            </w:r>
          </w:p>
        </w:tc>
        <w:tc>
          <w:tcPr>
            <w:tcW w:w="1664" w:type="dxa"/>
            <w:gridSpan w:val="3"/>
          </w:tcPr>
          <w:p w:rsidR="008304DA" w:rsidRPr="008304DA" w:rsidRDefault="008304DA">
            <w:pPr>
              <w:jc w:val="center"/>
              <w:rPr>
                <w:b/>
                <w:bCs/>
                <w:sz w:val="24"/>
                <w:szCs w:val="24"/>
              </w:rPr>
            </w:pPr>
            <w:r w:rsidRPr="008304DA">
              <w:rPr>
                <w:b/>
                <w:bCs/>
                <w:sz w:val="24"/>
                <w:szCs w:val="24"/>
              </w:rPr>
              <w:t>дБ</w:t>
            </w:r>
          </w:p>
        </w:tc>
      </w:tr>
      <w:tr w:rsidR="008304DA" w:rsidRPr="008304DA">
        <w:tc>
          <w:tcPr>
            <w:tcW w:w="1526" w:type="dxa"/>
            <w:tcBorders>
              <w:top w:val="nil"/>
            </w:tcBorders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304DA" w:rsidRPr="008304DA" w:rsidRDefault="008304DA">
            <w:pPr>
              <w:ind w:right="-157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1/3 окт</w:t>
            </w:r>
          </w:p>
        </w:tc>
        <w:tc>
          <w:tcPr>
            <w:tcW w:w="831" w:type="dxa"/>
          </w:tcPr>
          <w:p w:rsidR="008304DA" w:rsidRPr="008304DA" w:rsidRDefault="008304DA">
            <w:pPr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1/1окт</w:t>
            </w:r>
          </w:p>
        </w:tc>
        <w:tc>
          <w:tcPr>
            <w:tcW w:w="830" w:type="dxa"/>
          </w:tcPr>
          <w:p w:rsidR="008304DA" w:rsidRPr="008304DA" w:rsidRDefault="008304DA">
            <w:pPr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1/3окт</w:t>
            </w:r>
          </w:p>
        </w:tc>
        <w:tc>
          <w:tcPr>
            <w:tcW w:w="831" w:type="dxa"/>
            <w:gridSpan w:val="2"/>
          </w:tcPr>
          <w:p w:rsidR="008304DA" w:rsidRPr="008304DA" w:rsidRDefault="008304DA">
            <w:pPr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1/1окт</w:t>
            </w:r>
          </w:p>
        </w:tc>
        <w:tc>
          <w:tcPr>
            <w:tcW w:w="968" w:type="dxa"/>
          </w:tcPr>
          <w:p w:rsidR="008304DA" w:rsidRPr="008304DA" w:rsidRDefault="008304DA">
            <w:pPr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1/3окт</w:t>
            </w:r>
          </w:p>
        </w:tc>
        <w:tc>
          <w:tcPr>
            <w:tcW w:w="831" w:type="dxa"/>
            <w:gridSpan w:val="2"/>
          </w:tcPr>
          <w:p w:rsidR="008304DA" w:rsidRPr="008304DA" w:rsidRDefault="008304DA">
            <w:pPr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1/1окт</w:t>
            </w:r>
          </w:p>
        </w:tc>
        <w:tc>
          <w:tcPr>
            <w:tcW w:w="812" w:type="dxa"/>
          </w:tcPr>
          <w:p w:rsidR="008304DA" w:rsidRPr="008304DA" w:rsidRDefault="008304DA">
            <w:pPr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1/3окт</w:t>
            </w:r>
          </w:p>
        </w:tc>
        <w:tc>
          <w:tcPr>
            <w:tcW w:w="851" w:type="dxa"/>
          </w:tcPr>
          <w:p w:rsidR="008304DA" w:rsidRPr="008304DA" w:rsidRDefault="008304DA">
            <w:pPr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1/1окт</w:t>
            </w:r>
          </w:p>
        </w:tc>
      </w:tr>
      <w:tr w:rsidR="008304DA" w:rsidRPr="008304DA">
        <w:tc>
          <w:tcPr>
            <w:tcW w:w="1526" w:type="dxa"/>
            <w:tcBorders>
              <w:top w:val="nil"/>
            </w:tcBorders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1,6</w:t>
            </w:r>
          </w:p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2,0</w:t>
            </w:r>
          </w:p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2,5</w:t>
            </w:r>
          </w:p>
        </w:tc>
        <w:tc>
          <w:tcPr>
            <w:tcW w:w="992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0,0125</w:t>
            </w:r>
          </w:p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0,112</w:t>
            </w:r>
          </w:p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0,01</w:t>
            </w:r>
          </w:p>
        </w:tc>
        <w:tc>
          <w:tcPr>
            <w:tcW w:w="831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0,02</w:t>
            </w:r>
          </w:p>
        </w:tc>
        <w:tc>
          <w:tcPr>
            <w:tcW w:w="830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31</w:t>
            </w:r>
          </w:p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32</w:t>
            </w:r>
          </w:p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30</w:t>
            </w:r>
          </w:p>
        </w:tc>
        <w:tc>
          <w:tcPr>
            <w:tcW w:w="831" w:type="dxa"/>
            <w:gridSpan w:val="2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36</w:t>
            </w:r>
          </w:p>
        </w:tc>
        <w:tc>
          <w:tcPr>
            <w:tcW w:w="968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0,13</w:t>
            </w:r>
          </w:p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0,089</w:t>
            </w:r>
          </w:p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0,063</w:t>
            </w:r>
          </w:p>
        </w:tc>
        <w:tc>
          <w:tcPr>
            <w:tcW w:w="831" w:type="dxa"/>
            <w:gridSpan w:val="2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0,18</w:t>
            </w:r>
          </w:p>
        </w:tc>
        <w:tc>
          <w:tcPr>
            <w:tcW w:w="812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88</w:t>
            </w:r>
          </w:p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85</w:t>
            </w:r>
          </w:p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82</w:t>
            </w:r>
          </w:p>
        </w:tc>
        <w:tc>
          <w:tcPr>
            <w:tcW w:w="851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91</w:t>
            </w:r>
          </w:p>
        </w:tc>
      </w:tr>
      <w:tr w:rsidR="008304DA" w:rsidRPr="008304DA">
        <w:tc>
          <w:tcPr>
            <w:tcW w:w="1526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3,15</w:t>
            </w:r>
          </w:p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4,0</w:t>
            </w:r>
          </w:p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5,0</w:t>
            </w:r>
          </w:p>
        </w:tc>
        <w:tc>
          <w:tcPr>
            <w:tcW w:w="992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0,009</w:t>
            </w:r>
          </w:p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0,008</w:t>
            </w:r>
          </w:p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0,008</w:t>
            </w:r>
          </w:p>
        </w:tc>
        <w:tc>
          <w:tcPr>
            <w:tcW w:w="831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0,014</w:t>
            </w:r>
          </w:p>
        </w:tc>
        <w:tc>
          <w:tcPr>
            <w:tcW w:w="830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29</w:t>
            </w:r>
          </w:p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28</w:t>
            </w:r>
          </w:p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28</w:t>
            </w:r>
          </w:p>
        </w:tc>
        <w:tc>
          <w:tcPr>
            <w:tcW w:w="831" w:type="dxa"/>
            <w:gridSpan w:val="2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33</w:t>
            </w:r>
          </w:p>
        </w:tc>
        <w:tc>
          <w:tcPr>
            <w:tcW w:w="968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0,0445</w:t>
            </w:r>
          </w:p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0,032</w:t>
            </w:r>
          </w:p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0,025</w:t>
            </w:r>
          </w:p>
        </w:tc>
        <w:tc>
          <w:tcPr>
            <w:tcW w:w="831" w:type="dxa"/>
            <w:gridSpan w:val="2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0,063</w:t>
            </w:r>
          </w:p>
        </w:tc>
        <w:tc>
          <w:tcPr>
            <w:tcW w:w="812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79</w:t>
            </w:r>
          </w:p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76</w:t>
            </w:r>
          </w:p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74</w:t>
            </w:r>
          </w:p>
        </w:tc>
        <w:tc>
          <w:tcPr>
            <w:tcW w:w="851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82</w:t>
            </w:r>
          </w:p>
        </w:tc>
      </w:tr>
      <w:tr w:rsidR="008304DA" w:rsidRPr="008304DA">
        <w:tc>
          <w:tcPr>
            <w:tcW w:w="1526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6,3</w:t>
            </w:r>
          </w:p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8,0</w:t>
            </w:r>
          </w:p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0,008</w:t>
            </w:r>
          </w:p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0,008</w:t>
            </w:r>
          </w:p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0,01</w:t>
            </w:r>
          </w:p>
        </w:tc>
        <w:tc>
          <w:tcPr>
            <w:tcW w:w="831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0,014</w:t>
            </w:r>
          </w:p>
        </w:tc>
        <w:tc>
          <w:tcPr>
            <w:tcW w:w="830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28</w:t>
            </w:r>
          </w:p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28</w:t>
            </w:r>
          </w:p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30</w:t>
            </w:r>
          </w:p>
        </w:tc>
        <w:tc>
          <w:tcPr>
            <w:tcW w:w="831" w:type="dxa"/>
            <w:gridSpan w:val="2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33</w:t>
            </w:r>
          </w:p>
        </w:tc>
        <w:tc>
          <w:tcPr>
            <w:tcW w:w="968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0,02</w:t>
            </w:r>
          </w:p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0,016</w:t>
            </w:r>
          </w:p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0,016</w:t>
            </w:r>
          </w:p>
        </w:tc>
        <w:tc>
          <w:tcPr>
            <w:tcW w:w="831" w:type="dxa"/>
            <w:gridSpan w:val="2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0,032</w:t>
            </w:r>
          </w:p>
        </w:tc>
        <w:tc>
          <w:tcPr>
            <w:tcW w:w="812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72</w:t>
            </w:r>
          </w:p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70</w:t>
            </w:r>
          </w:p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70</w:t>
            </w:r>
          </w:p>
        </w:tc>
        <w:tc>
          <w:tcPr>
            <w:tcW w:w="851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76</w:t>
            </w:r>
          </w:p>
        </w:tc>
      </w:tr>
      <w:tr w:rsidR="008304DA" w:rsidRPr="008304DA">
        <w:tc>
          <w:tcPr>
            <w:tcW w:w="1526" w:type="dxa"/>
            <w:tcBorders>
              <w:bottom w:val="nil"/>
            </w:tcBorders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12,5</w:t>
            </w:r>
          </w:p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16,0</w:t>
            </w:r>
          </w:p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bottom w:val="nil"/>
            </w:tcBorders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0,0125</w:t>
            </w:r>
          </w:p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0,016</w:t>
            </w:r>
          </w:p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0,0196</w:t>
            </w:r>
          </w:p>
        </w:tc>
        <w:tc>
          <w:tcPr>
            <w:tcW w:w="831" w:type="dxa"/>
            <w:tcBorders>
              <w:bottom w:val="nil"/>
            </w:tcBorders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0,028</w:t>
            </w:r>
          </w:p>
        </w:tc>
        <w:tc>
          <w:tcPr>
            <w:tcW w:w="830" w:type="dxa"/>
            <w:tcBorders>
              <w:bottom w:val="nil"/>
            </w:tcBorders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35</w:t>
            </w:r>
          </w:p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34</w:t>
            </w:r>
          </w:p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36</w:t>
            </w:r>
          </w:p>
        </w:tc>
        <w:tc>
          <w:tcPr>
            <w:tcW w:w="831" w:type="dxa"/>
            <w:gridSpan w:val="2"/>
            <w:tcBorders>
              <w:bottom w:val="nil"/>
            </w:tcBorders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39</w:t>
            </w:r>
          </w:p>
        </w:tc>
        <w:tc>
          <w:tcPr>
            <w:tcW w:w="968" w:type="dxa"/>
            <w:tcBorders>
              <w:bottom w:val="nil"/>
            </w:tcBorders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0,016</w:t>
            </w:r>
          </w:p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0,016</w:t>
            </w:r>
          </w:p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0,016</w:t>
            </w:r>
          </w:p>
        </w:tc>
        <w:tc>
          <w:tcPr>
            <w:tcW w:w="831" w:type="dxa"/>
            <w:gridSpan w:val="2"/>
            <w:tcBorders>
              <w:bottom w:val="nil"/>
            </w:tcBorders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0,028</w:t>
            </w:r>
          </w:p>
        </w:tc>
        <w:tc>
          <w:tcPr>
            <w:tcW w:w="812" w:type="dxa"/>
            <w:tcBorders>
              <w:bottom w:val="nil"/>
            </w:tcBorders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70</w:t>
            </w:r>
          </w:p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70</w:t>
            </w:r>
          </w:p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70</w:t>
            </w:r>
          </w:p>
        </w:tc>
        <w:tc>
          <w:tcPr>
            <w:tcW w:w="851" w:type="dxa"/>
            <w:tcBorders>
              <w:bottom w:val="nil"/>
            </w:tcBorders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75</w:t>
            </w:r>
          </w:p>
        </w:tc>
      </w:tr>
      <w:tr w:rsidR="008304DA" w:rsidRPr="008304DA">
        <w:tc>
          <w:tcPr>
            <w:tcW w:w="1526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25,0</w:t>
            </w:r>
          </w:p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31,5</w:t>
            </w:r>
          </w:p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40,0</w:t>
            </w:r>
          </w:p>
        </w:tc>
        <w:tc>
          <w:tcPr>
            <w:tcW w:w="992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0,025</w:t>
            </w:r>
          </w:p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0,0315</w:t>
            </w:r>
          </w:p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0,04</w:t>
            </w:r>
          </w:p>
        </w:tc>
        <w:tc>
          <w:tcPr>
            <w:tcW w:w="831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0,056</w:t>
            </w:r>
          </w:p>
        </w:tc>
        <w:tc>
          <w:tcPr>
            <w:tcW w:w="830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38</w:t>
            </w:r>
          </w:p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40</w:t>
            </w:r>
          </w:p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42</w:t>
            </w:r>
          </w:p>
        </w:tc>
        <w:tc>
          <w:tcPr>
            <w:tcW w:w="831" w:type="dxa"/>
            <w:gridSpan w:val="2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45</w:t>
            </w:r>
          </w:p>
        </w:tc>
        <w:tc>
          <w:tcPr>
            <w:tcW w:w="968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0,016</w:t>
            </w:r>
          </w:p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0,016</w:t>
            </w:r>
          </w:p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0,016</w:t>
            </w:r>
          </w:p>
        </w:tc>
        <w:tc>
          <w:tcPr>
            <w:tcW w:w="831" w:type="dxa"/>
            <w:gridSpan w:val="2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0,28</w:t>
            </w:r>
          </w:p>
        </w:tc>
        <w:tc>
          <w:tcPr>
            <w:tcW w:w="812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70</w:t>
            </w:r>
          </w:p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70</w:t>
            </w:r>
          </w:p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70</w:t>
            </w:r>
          </w:p>
        </w:tc>
        <w:tc>
          <w:tcPr>
            <w:tcW w:w="851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75</w:t>
            </w:r>
          </w:p>
        </w:tc>
      </w:tr>
    </w:tbl>
    <w:p w:rsidR="008304DA" w:rsidRDefault="008304DA">
      <w:pPr>
        <w:tabs>
          <w:tab w:val="left" w:pos="1526"/>
          <w:tab w:val="left" w:pos="2518"/>
          <w:tab w:val="left" w:pos="3349"/>
          <w:tab w:val="left" w:pos="4179"/>
          <w:tab w:val="left" w:pos="5010"/>
          <w:tab w:val="left" w:pos="5978"/>
          <w:tab w:val="left" w:pos="6809"/>
          <w:tab w:val="left" w:pos="7621"/>
          <w:tab w:val="left" w:pos="8472"/>
        </w:tabs>
        <w:rPr>
          <w:sz w:val="24"/>
          <w:szCs w:val="24"/>
          <w:lang w:val="en-US"/>
        </w:rPr>
      </w:pPr>
    </w:p>
    <w:p w:rsidR="008304DA" w:rsidRDefault="008304DA">
      <w:pPr>
        <w:tabs>
          <w:tab w:val="left" w:pos="1526"/>
          <w:tab w:val="left" w:pos="2518"/>
          <w:tab w:val="left" w:pos="3349"/>
          <w:tab w:val="left" w:pos="4179"/>
          <w:tab w:val="left" w:pos="5010"/>
          <w:tab w:val="left" w:pos="5978"/>
          <w:tab w:val="left" w:pos="6809"/>
          <w:tab w:val="left" w:pos="7621"/>
          <w:tab w:val="left" w:pos="8472"/>
        </w:tabs>
        <w:rPr>
          <w:sz w:val="24"/>
          <w:szCs w:val="24"/>
        </w:rPr>
      </w:pPr>
    </w:p>
    <w:tbl>
      <w:tblPr>
        <w:tblW w:w="0" w:type="auto"/>
        <w:tblInd w:w="-1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992"/>
        <w:gridCol w:w="831"/>
        <w:gridCol w:w="830"/>
        <w:gridCol w:w="830"/>
        <w:gridCol w:w="1"/>
        <w:gridCol w:w="968"/>
        <w:gridCol w:w="830"/>
        <w:gridCol w:w="1"/>
        <w:gridCol w:w="812"/>
        <w:gridCol w:w="851"/>
      </w:tblGrid>
      <w:tr w:rsidR="008304DA" w:rsidRPr="008304DA">
        <w:tc>
          <w:tcPr>
            <w:tcW w:w="1526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50,0</w:t>
            </w:r>
          </w:p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63,0</w:t>
            </w:r>
          </w:p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80,0</w:t>
            </w:r>
          </w:p>
        </w:tc>
        <w:tc>
          <w:tcPr>
            <w:tcW w:w="992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0,05</w:t>
            </w:r>
          </w:p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0,063</w:t>
            </w:r>
          </w:p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0,04</w:t>
            </w:r>
          </w:p>
        </w:tc>
        <w:tc>
          <w:tcPr>
            <w:tcW w:w="831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0,112</w:t>
            </w:r>
          </w:p>
        </w:tc>
        <w:tc>
          <w:tcPr>
            <w:tcW w:w="830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44</w:t>
            </w:r>
          </w:p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46</w:t>
            </w:r>
          </w:p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48</w:t>
            </w:r>
          </w:p>
        </w:tc>
        <w:tc>
          <w:tcPr>
            <w:tcW w:w="831" w:type="dxa"/>
            <w:gridSpan w:val="2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51</w:t>
            </w:r>
          </w:p>
        </w:tc>
        <w:tc>
          <w:tcPr>
            <w:tcW w:w="968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0,016</w:t>
            </w:r>
          </w:p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0,016</w:t>
            </w:r>
          </w:p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0,016</w:t>
            </w:r>
          </w:p>
        </w:tc>
        <w:tc>
          <w:tcPr>
            <w:tcW w:w="831" w:type="dxa"/>
            <w:gridSpan w:val="2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0,028</w:t>
            </w:r>
          </w:p>
        </w:tc>
        <w:tc>
          <w:tcPr>
            <w:tcW w:w="812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70</w:t>
            </w:r>
          </w:p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70</w:t>
            </w:r>
          </w:p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70</w:t>
            </w:r>
          </w:p>
        </w:tc>
        <w:tc>
          <w:tcPr>
            <w:tcW w:w="851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75</w:t>
            </w:r>
          </w:p>
        </w:tc>
      </w:tr>
      <w:tr w:rsidR="008304DA" w:rsidRPr="008304DA">
        <w:tc>
          <w:tcPr>
            <w:tcW w:w="1526" w:type="dxa"/>
          </w:tcPr>
          <w:p w:rsidR="008304DA" w:rsidRPr="008304DA" w:rsidRDefault="008304DA">
            <w:pPr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Корректированные и эквивалентные корректированные значения и их уровни</w:t>
            </w:r>
          </w:p>
        </w:tc>
        <w:tc>
          <w:tcPr>
            <w:tcW w:w="1823" w:type="dxa"/>
            <w:gridSpan w:val="2"/>
          </w:tcPr>
          <w:p w:rsidR="008304DA" w:rsidRPr="008304DA" w:rsidRDefault="008304DA">
            <w:pPr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0,014</w:t>
            </w:r>
          </w:p>
          <w:p w:rsidR="008304DA" w:rsidRPr="008304DA" w:rsidRDefault="008304DA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gridSpan w:val="2"/>
          </w:tcPr>
          <w:p w:rsidR="008304DA" w:rsidRPr="008304DA" w:rsidRDefault="008304DA">
            <w:pPr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33</w:t>
            </w:r>
          </w:p>
        </w:tc>
        <w:tc>
          <w:tcPr>
            <w:tcW w:w="1799" w:type="dxa"/>
            <w:gridSpan w:val="3"/>
          </w:tcPr>
          <w:p w:rsidR="008304DA" w:rsidRPr="008304DA" w:rsidRDefault="008304DA">
            <w:pPr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0,028</w:t>
            </w:r>
          </w:p>
        </w:tc>
        <w:tc>
          <w:tcPr>
            <w:tcW w:w="1664" w:type="dxa"/>
            <w:gridSpan w:val="3"/>
          </w:tcPr>
          <w:p w:rsidR="008304DA" w:rsidRPr="008304DA" w:rsidRDefault="008304DA">
            <w:pPr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75</w:t>
            </w:r>
          </w:p>
        </w:tc>
      </w:tr>
    </w:tbl>
    <w:p w:rsidR="008304DA" w:rsidRDefault="008304DA">
      <w:pPr>
        <w:jc w:val="both"/>
        <w:rPr>
          <w:sz w:val="24"/>
          <w:szCs w:val="24"/>
        </w:rPr>
      </w:pPr>
    </w:p>
    <w:p w:rsidR="008304DA" w:rsidRDefault="008304D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Допустимые нормы вибрации на всех рабочих местах с</w:t>
      </w:r>
    </w:p>
    <w:p w:rsidR="008304DA" w:rsidRDefault="008304D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ВДТ и ПЭВМ, включая учащихся и детей дошкольного возраста.</w:t>
      </w:r>
    </w:p>
    <w:p w:rsidR="008304DA" w:rsidRDefault="008304DA">
      <w:pPr>
        <w:jc w:val="center"/>
        <w:rPr>
          <w:i/>
          <w:iCs/>
          <w:sz w:val="24"/>
          <w:szCs w:val="24"/>
          <w:u w:val="single"/>
        </w:rPr>
      </w:pPr>
      <w:r>
        <w:rPr>
          <w:i/>
          <w:iCs/>
          <w:sz w:val="24"/>
          <w:szCs w:val="24"/>
          <w:u w:val="single"/>
        </w:rPr>
        <w:t>(Параметры для соблюдения обязательны).</w:t>
      </w:r>
    </w:p>
    <w:p w:rsidR="008304DA" w:rsidRDefault="008304DA">
      <w:pPr>
        <w:jc w:val="center"/>
        <w:rPr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>ТАБЛИЦА №11.</w:t>
      </w:r>
    </w:p>
    <w:p w:rsidR="008304DA" w:rsidRDefault="008304DA">
      <w:pPr>
        <w:jc w:val="both"/>
        <w:rPr>
          <w:sz w:val="24"/>
          <w:szCs w:val="24"/>
        </w:rPr>
      </w:pPr>
    </w:p>
    <w:tbl>
      <w:tblPr>
        <w:tblW w:w="0" w:type="auto"/>
        <w:tblInd w:w="-1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4"/>
        <w:gridCol w:w="1704"/>
        <w:gridCol w:w="1704"/>
        <w:gridCol w:w="1704"/>
        <w:gridCol w:w="1704"/>
      </w:tblGrid>
      <w:tr w:rsidR="008304DA" w:rsidRPr="008304DA">
        <w:tc>
          <w:tcPr>
            <w:tcW w:w="1704" w:type="dxa"/>
            <w:tcBorders>
              <w:bottom w:val="nil"/>
            </w:tcBorders>
          </w:tcPr>
          <w:p w:rsidR="008304DA" w:rsidRPr="008304DA" w:rsidRDefault="008304DA">
            <w:pPr>
              <w:jc w:val="center"/>
              <w:rPr>
                <w:b/>
                <w:bCs/>
                <w:sz w:val="24"/>
                <w:szCs w:val="24"/>
              </w:rPr>
            </w:pPr>
            <w:r w:rsidRPr="008304DA">
              <w:rPr>
                <w:b/>
                <w:bCs/>
                <w:sz w:val="24"/>
                <w:szCs w:val="24"/>
              </w:rPr>
              <w:t>Средне</w:t>
            </w:r>
          </w:p>
        </w:tc>
        <w:tc>
          <w:tcPr>
            <w:tcW w:w="6816" w:type="dxa"/>
            <w:gridSpan w:val="4"/>
          </w:tcPr>
          <w:p w:rsidR="008304DA" w:rsidRPr="008304DA" w:rsidRDefault="008304DA">
            <w:pPr>
              <w:jc w:val="center"/>
              <w:rPr>
                <w:b/>
                <w:bCs/>
                <w:sz w:val="24"/>
                <w:szCs w:val="24"/>
              </w:rPr>
            </w:pPr>
            <w:r w:rsidRPr="008304DA">
              <w:rPr>
                <w:b/>
                <w:bCs/>
                <w:sz w:val="24"/>
                <w:szCs w:val="24"/>
              </w:rPr>
              <w:t>ДОПУСТИМЫЕ ЗНАЧЕНИЯ</w:t>
            </w:r>
          </w:p>
        </w:tc>
      </w:tr>
      <w:tr w:rsidR="008304DA" w:rsidRPr="008304DA">
        <w:tc>
          <w:tcPr>
            <w:tcW w:w="1704" w:type="dxa"/>
            <w:tcBorders>
              <w:top w:val="nil"/>
              <w:bottom w:val="nil"/>
            </w:tcBorders>
          </w:tcPr>
          <w:p w:rsidR="008304DA" w:rsidRPr="008304DA" w:rsidRDefault="008304DA">
            <w:pPr>
              <w:jc w:val="center"/>
              <w:rPr>
                <w:b/>
                <w:bCs/>
                <w:sz w:val="24"/>
                <w:szCs w:val="24"/>
              </w:rPr>
            </w:pPr>
            <w:r w:rsidRPr="008304DA">
              <w:rPr>
                <w:b/>
                <w:bCs/>
                <w:sz w:val="24"/>
                <w:szCs w:val="24"/>
              </w:rPr>
              <w:t>геометричес</w:t>
            </w:r>
          </w:p>
        </w:tc>
        <w:tc>
          <w:tcPr>
            <w:tcW w:w="3408" w:type="dxa"/>
            <w:gridSpan w:val="2"/>
          </w:tcPr>
          <w:p w:rsidR="008304DA" w:rsidRPr="008304DA" w:rsidRDefault="008304DA">
            <w:pPr>
              <w:jc w:val="center"/>
              <w:rPr>
                <w:b/>
                <w:bCs/>
                <w:sz w:val="24"/>
                <w:szCs w:val="24"/>
              </w:rPr>
            </w:pPr>
            <w:r w:rsidRPr="008304DA">
              <w:rPr>
                <w:b/>
                <w:bCs/>
                <w:sz w:val="24"/>
                <w:szCs w:val="24"/>
              </w:rPr>
              <w:t>ПО ВИБРОУСКОРЕНИЮ</w:t>
            </w:r>
          </w:p>
        </w:tc>
        <w:tc>
          <w:tcPr>
            <w:tcW w:w="3408" w:type="dxa"/>
            <w:gridSpan w:val="2"/>
          </w:tcPr>
          <w:p w:rsidR="008304DA" w:rsidRPr="008304DA" w:rsidRDefault="008304DA">
            <w:pPr>
              <w:jc w:val="center"/>
              <w:rPr>
                <w:b/>
                <w:bCs/>
                <w:sz w:val="24"/>
                <w:szCs w:val="24"/>
              </w:rPr>
            </w:pPr>
            <w:r w:rsidRPr="008304DA">
              <w:rPr>
                <w:b/>
                <w:bCs/>
                <w:sz w:val="24"/>
                <w:szCs w:val="24"/>
              </w:rPr>
              <w:t>ПО ВИБРОСКОРОСТИ</w:t>
            </w:r>
          </w:p>
        </w:tc>
      </w:tr>
      <w:tr w:rsidR="008304DA" w:rsidRPr="008304DA">
        <w:tc>
          <w:tcPr>
            <w:tcW w:w="1704" w:type="dxa"/>
            <w:tcBorders>
              <w:top w:val="nil"/>
              <w:bottom w:val="nil"/>
            </w:tcBorders>
          </w:tcPr>
          <w:p w:rsidR="008304DA" w:rsidRPr="008304DA" w:rsidRDefault="008304DA">
            <w:pPr>
              <w:jc w:val="center"/>
              <w:rPr>
                <w:b/>
                <w:bCs/>
                <w:sz w:val="24"/>
                <w:szCs w:val="24"/>
              </w:rPr>
            </w:pPr>
            <w:r w:rsidRPr="008304DA">
              <w:rPr>
                <w:b/>
                <w:bCs/>
                <w:sz w:val="24"/>
                <w:szCs w:val="24"/>
              </w:rPr>
              <w:t>кие частоты</w:t>
            </w:r>
          </w:p>
        </w:tc>
        <w:tc>
          <w:tcPr>
            <w:tcW w:w="1704" w:type="dxa"/>
          </w:tcPr>
          <w:p w:rsidR="008304DA" w:rsidRPr="008304DA" w:rsidRDefault="008304DA">
            <w:pPr>
              <w:jc w:val="center"/>
              <w:rPr>
                <w:b/>
                <w:bCs/>
                <w:sz w:val="24"/>
                <w:szCs w:val="24"/>
              </w:rPr>
            </w:pPr>
            <w:r w:rsidRPr="008304DA">
              <w:rPr>
                <w:b/>
                <w:bCs/>
                <w:sz w:val="24"/>
                <w:szCs w:val="24"/>
              </w:rPr>
              <w:t>мс - 2</w:t>
            </w:r>
          </w:p>
        </w:tc>
        <w:tc>
          <w:tcPr>
            <w:tcW w:w="1704" w:type="dxa"/>
          </w:tcPr>
          <w:p w:rsidR="008304DA" w:rsidRPr="008304DA" w:rsidRDefault="008304DA">
            <w:pPr>
              <w:jc w:val="center"/>
              <w:rPr>
                <w:b/>
                <w:bCs/>
                <w:sz w:val="24"/>
                <w:szCs w:val="24"/>
              </w:rPr>
            </w:pPr>
            <w:r w:rsidRPr="008304DA">
              <w:rPr>
                <w:b/>
                <w:bCs/>
                <w:sz w:val="24"/>
                <w:szCs w:val="24"/>
              </w:rPr>
              <w:t>дБ</w:t>
            </w:r>
          </w:p>
        </w:tc>
        <w:tc>
          <w:tcPr>
            <w:tcW w:w="1704" w:type="dxa"/>
          </w:tcPr>
          <w:p w:rsidR="008304DA" w:rsidRPr="008304DA" w:rsidRDefault="008304DA">
            <w:pPr>
              <w:jc w:val="center"/>
              <w:rPr>
                <w:b/>
                <w:bCs/>
                <w:sz w:val="24"/>
                <w:szCs w:val="24"/>
              </w:rPr>
            </w:pPr>
            <w:r w:rsidRPr="008304DA">
              <w:rPr>
                <w:b/>
                <w:bCs/>
                <w:sz w:val="24"/>
                <w:szCs w:val="24"/>
              </w:rPr>
              <w:t>мс - 1</w:t>
            </w:r>
          </w:p>
        </w:tc>
        <w:tc>
          <w:tcPr>
            <w:tcW w:w="1704" w:type="dxa"/>
          </w:tcPr>
          <w:p w:rsidR="008304DA" w:rsidRPr="008304DA" w:rsidRDefault="008304DA">
            <w:pPr>
              <w:jc w:val="center"/>
              <w:rPr>
                <w:b/>
                <w:bCs/>
                <w:sz w:val="24"/>
                <w:szCs w:val="24"/>
              </w:rPr>
            </w:pPr>
            <w:r w:rsidRPr="008304DA">
              <w:rPr>
                <w:b/>
                <w:bCs/>
                <w:sz w:val="24"/>
                <w:szCs w:val="24"/>
              </w:rPr>
              <w:t>дБ</w:t>
            </w:r>
          </w:p>
        </w:tc>
      </w:tr>
      <w:tr w:rsidR="008304DA" w:rsidRPr="008304DA">
        <w:tc>
          <w:tcPr>
            <w:tcW w:w="1704" w:type="dxa"/>
            <w:tcBorders>
              <w:top w:val="nil"/>
            </w:tcBorders>
          </w:tcPr>
          <w:p w:rsidR="008304DA" w:rsidRPr="008304DA" w:rsidRDefault="008304DA">
            <w:pPr>
              <w:jc w:val="center"/>
              <w:rPr>
                <w:b/>
                <w:bCs/>
                <w:sz w:val="24"/>
                <w:szCs w:val="24"/>
              </w:rPr>
            </w:pPr>
            <w:r w:rsidRPr="008304DA">
              <w:rPr>
                <w:b/>
                <w:bCs/>
                <w:sz w:val="24"/>
                <w:szCs w:val="24"/>
              </w:rPr>
              <w:t>полос, Гц</w:t>
            </w:r>
          </w:p>
        </w:tc>
        <w:tc>
          <w:tcPr>
            <w:tcW w:w="6816" w:type="dxa"/>
            <w:gridSpan w:val="4"/>
          </w:tcPr>
          <w:p w:rsidR="008304DA" w:rsidRPr="008304DA" w:rsidRDefault="008304DA">
            <w:pPr>
              <w:jc w:val="center"/>
              <w:rPr>
                <w:b/>
                <w:bCs/>
                <w:sz w:val="24"/>
                <w:szCs w:val="24"/>
              </w:rPr>
            </w:pPr>
            <w:r w:rsidRPr="008304DA">
              <w:rPr>
                <w:b/>
                <w:bCs/>
                <w:sz w:val="24"/>
                <w:szCs w:val="24"/>
              </w:rPr>
              <w:t xml:space="preserve">ОСИ </w:t>
            </w:r>
            <w:r w:rsidRPr="008304DA">
              <w:rPr>
                <w:b/>
                <w:bCs/>
                <w:sz w:val="24"/>
                <w:szCs w:val="24"/>
                <w:lang w:val="en-US"/>
              </w:rPr>
              <w:t>X, Y</w:t>
            </w:r>
          </w:p>
        </w:tc>
      </w:tr>
      <w:tr w:rsidR="008304DA" w:rsidRPr="008304DA">
        <w:tc>
          <w:tcPr>
            <w:tcW w:w="1704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2</w:t>
            </w:r>
          </w:p>
        </w:tc>
        <w:tc>
          <w:tcPr>
            <w:tcW w:w="1704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5,3 х 10</w:t>
            </w:r>
          </w:p>
        </w:tc>
        <w:tc>
          <w:tcPr>
            <w:tcW w:w="1704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25</w:t>
            </w:r>
          </w:p>
        </w:tc>
        <w:tc>
          <w:tcPr>
            <w:tcW w:w="1704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4,5 х 10</w:t>
            </w:r>
          </w:p>
        </w:tc>
        <w:tc>
          <w:tcPr>
            <w:tcW w:w="1704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79</w:t>
            </w:r>
          </w:p>
        </w:tc>
      </w:tr>
      <w:tr w:rsidR="008304DA" w:rsidRPr="008304DA">
        <w:tc>
          <w:tcPr>
            <w:tcW w:w="1704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4</w:t>
            </w:r>
          </w:p>
        </w:tc>
        <w:tc>
          <w:tcPr>
            <w:tcW w:w="1704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5,3 х 10</w:t>
            </w:r>
          </w:p>
        </w:tc>
        <w:tc>
          <w:tcPr>
            <w:tcW w:w="1704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25</w:t>
            </w:r>
          </w:p>
        </w:tc>
        <w:tc>
          <w:tcPr>
            <w:tcW w:w="1704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2,2 х 10</w:t>
            </w:r>
          </w:p>
        </w:tc>
        <w:tc>
          <w:tcPr>
            <w:tcW w:w="1704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73</w:t>
            </w:r>
          </w:p>
        </w:tc>
      </w:tr>
      <w:tr w:rsidR="008304DA" w:rsidRPr="008304DA">
        <w:tc>
          <w:tcPr>
            <w:tcW w:w="1704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8</w:t>
            </w:r>
          </w:p>
        </w:tc>
        <w:tc>
          <w:tcPr>
            <w:tcW w:w="1704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5,3 х 10</w:t>
            </w:r>
          </w:p>
        </w:tc>
        <w:tc>
          <w:tcPr>
            <w:tcW w:w="1704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25</w:t>
            </w:r>
          </w:p>
        </w:tc>
        <w:tc>
          <w:tcPr>
            <w:tcW w:w="1704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1,1 х 10</w:t>
            </w:r>
          </w:p>
        </w:tc>
        <w:tc>
          <w:tcPr>
            <w:tcW w:w="1704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67</w:t>
            </w:r>
          </w:p>
        </w:tc>
      </w:tr>
      <w:tr w:rsidR="008304DA" w:rsidRPr="008304DA">
        <w:tc>
          <w:tcPr>
            <w:tcW w:w="1704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16</w:t>
            </w:r>
          </w:p>
        </w:tc>
        <w:tc>
          <w:tcPr>
            <w:tcW w:w="1704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1,0 х 10</w:t>
            </w:r>
          </w:p>
        </w:tc>
        <w:tc>
          <w:tcPr>
            <w:tcW w:w="1704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31</w:t>
            </w:r>
          </w:p>
        </w:tc>
        <w:tc>
          <w:tcPr>
            <w:tcW w:w="1704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1,1 х 10</w:t>
            </w:r>
          </w:p>
        </w:tc>
        <w:tc>
          <w:tcPr>
            <w:tcW w:w="1704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67</w:t>
            </w:r>
          </w:p>
        </w:tc>
      </w:tr>
      <w:tr w:rsidR="008304DA" w:rsidRPr="008304DA">
        <w:tc>
          <w:tcPr>
            <w:tcW w:w="1704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31,5</w:t>
            </w:r>
          </w:p>
        </w:tc>
        <w:tc>
          <w:tcPr>
            <w:tcW w:w="1704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2,1 х 10</w:t>
            </w:r>
          </w:p>
        </w:tc>
        <w:tc>
          <w:tcPr>
            <w:tcW w:w="1704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37</w:t>
            </w:r>
          </w:p>
        </w:tc>
        <w:tc>
          <w:tcPr>
            <w:tcW w:w="1704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1,1 х 10</w:t>
            </w:r>
          </w:p>
        </w:tc>
        <w:tc>
          <w:tcPr>
            <w:tcW w:w="1704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67</w:t>
            </w:r>
          </w:p>
        </w:tc>
      </w:tr>
      <w:tr w:rsidR="008304DA" w:rsidRPr="008304DA">
        <w:tc>
          <w:tcPr>
            <w:tcW w:w="1704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63</w:t>
            </w:r>
          </w:p>
        </w:tc>
        <w:tc>
          <w:tcPr>
            <w:tcW w:w="1704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4,2 х 10</w:t>
            </w:r>
          </w:p>
        </w:tc>
        <w:tc>
          <w:tcPr>
            <w:tcW w:w="1704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43</w:t>
            </w:r>
          </w:p>
        </w:tc>
        <w:tc>
          <w:tcPr>
            <w:tcW w:w="1704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1,1 х 10</w:t>
            </w:r>
          </w:p>
        </w:tc>
        <w:tc>
          <w:tcPr>
            <w:tcW w:w="1704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67</w:t>
            </w:r>
          </w:p>
        </w:tc>
      </w:tr>
      <w:tr w:rsidR="008304DA" w:rsidRPr="008304DA">
        <w:tc>
          <w:tcPr>
            <w:tcW w:w="1704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 xml:space="preserve">Корректированные значения и их уровни в дБ </w:t>
            </w:r>
            <w:r w:rsidRPr="008304DA">
              <w:rPr>
                <w:sz w:val="24"/>
                <w:szCs w:val="24"/>
                <w:lang w:val="en-US"/>
              </w:rPr>
              <w:t>W</w:t>
            </w:r>
          </w:p>
        </w:tc>
        <w:tc>
          <w:tcPr>
            <w:tcW w:w="1704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9,3 х 10</w:t>
            </w:r>
          </w:p>
        </w:tc>
        <w:tc>
          <w:tcPr>
            <w:tcW w:w="1704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30</w:t>
            </w:r>
          </w:p>
        </w:tc>
        <w:tc>
          <w:tcPr>
            <w:tcW w:w="1704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2,0 х 10</w:t>
            </w:r>
          </w:p>
        </w:tc>
        <w:tc>
          <w:tcPr>
            <w:tcW w:w="1704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72</w:t>
            </w:r>
          </w:p>
        </w:tc>
      </w:tr>
    </w:tbl>
    <w:p w:rsidR="008304DA" w:rsidRDefault="008304DA">
      <w:pPr>
        <w:jc w:val="both"/>
        <w:rPr>
          <w:sz w:val="24"/>
          <w:szCs w:val="24"/>
        </w:rPr>
      </w:pPr>
    </w:p>
    <w:p w:rsidR="008304DA" w:rsidRDefault="008304DA">
      <w:pPr>
        <w:shd w:val="pct20" w:color="auto" w:fill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Требования к освещению помещений</w:t>
      </w:r>
    </w:p>
    <w:p w:rsidR="008304DA" w:rsidRDefault="008304DA">
      <w:pPr>
        <w:shd w:val="pct20" w:color="auto" w:fill="auto"/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 xml:space="preserve"> и рабочих мест с мониторами и ПЭВМ.</w:t>
      </w:r>
    </w:p>
    <w:p w:rsidR="008304DA" w:rsidRDefault="008304DA">
      <w:pPr>
        <w:jc w:val="both"/>
        <w:rPr>
          <w:sz w:val="24"/>
          <w:szCs w:val="24"/>
        </w:rPr>
      </w:pPr>
    </w:p>
    <w:p w:rsidR="008304DA" w:rsidRDefault="008304DA">
      <w:p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</w:rPr>
        <w:t>Искусственное освещение в помещениях эксплуатации мониторов и ПЭВМ должно осуществляться системой общего равномерного освещения. Допускается использование местного освещения, предназначенного для  освещения зоны расположения документов.</w:t>
      </w:r>
    </w:p>
    <w:p w:rsidR="008304DA" w:rsidRDefault="008304D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Освещенность на поверхности стола в зоне размещения рабочего документа должна быть 300 - 500 лк. Допускается установка светильников местного освещения для подсветки документов. Местное освещение не должно создавать бликов на поверхности экрана и увеличивать освещенность экрана более 300 лк.</w:t>
      </w:r>
    </w:p>
    <w:p w:rsidR="008304DA" w:rsidRDefault="008304D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Следует ограничивать прямую блесткость от источников освещения, при этом яркость светящихся поверхностей (окна, светильники и др.), находящихся в поле зрения , не должна быть более 200 кд/ кв.м.</w:t>
      </w:r>
    </w:p>
    <w:p w:rsidR="008304DA" w:rsidRDefault="008304D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Следует ограничивать неравномерность распределения яркости в поле зрения монитором и ПЭВМ, при этом соотношение яркости между рабочими поверхностями не должно превышать 3:1 - 5:1, а между рабочими поверхностями и поверхностями стен и оборудования 10:1.</w:t>
      </w:r>
    </w:p>
    <w:p w:rsidR="008304DA" w:rsidRDefault="008304D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Для освещения помещений с мониторами и ПЭВМ следует применять светильники серии ЛПО36 с зеркализованными решетками, укомплектованные высокочастотными пускорегулирующими аппаратами (ВЧ ПРА). Допускается применять светильники серии ЛПО36 без ВЧ ПРА только в модификации “Кососвет”, а также светильники прямого света - П, преимущественного света - Н, отраженного света - В. Применение светильников без рассеивателей и экранирующих решеток не допускается.</w:t>
      </w:r>
    </w:p>
    <w:p w:rsidR="008304DA" w:rsidRDefault="008304D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Яркость светильников общего освещения  в зоне углов излучения от 50</w:t>
      </w:r>
      <w:r>
        <w:rPr>
          <w:sz w:val="24"/>
          <w:szCs w:val="24"/>
        </w:rPr>
        <w:sym w:font="Symbol" w:char="F0B0"/>
      </w:r>
      <w:r>
        <w:rPr>
          <w:sz w:val="24"/>
          <w:szCs w:val="24"/>
        </w:rPr>
        <w:t xml:space="preserve"> до 90</w:t>
      </w:r>
      <w:r>
        <w:rPr>
          <w:sz w:val="24"/>
          <w:szCs w:val="24"/>
        </w:rPr>
        <w:sym w:font="Symbol" w:char="F0B0"/>
      </w:r>
      <w:r>
        <w:rPr>
          <w:sz w:val="24"/>
          <w:szCs w:val="24"/>
        </w:rPr>
        <w:t xml:space="preserve"> с вертикалью в продольной и поперечной плоскостях должна составлять не более 200 кд/ кв. м., защитный угол светильников должен быть не менее 40</w:t>
      </w:r>
      <w:r>
        <w:rPr>
          <w:sz w:val="24"/>
          <w:szCs w:val="24"/>
        </w:rPr>
        <w:sym w:font="Symbol" w:char="F0B0"/>
      </w:r>
      <w:r>
        <w:rPr>
          <w:sz w:val="24"/>
          <w:szCs w:val="24"/>
        </w:rPr>
        <w:t>.</w:t>
      </w:r>
    </w:p>
    <w:p w:rsidR="008304DA" w:rsidRDefault="008304D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Светильники местного освещения должны иметь не просвечивающий отражатель с защитным углом не менее 40 градусов.</w:t>
      </w:r>
    </w:p>
    <w:p w:rsidR="008304DA" w:rsidRDefault="008304DA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ab/>
        <w:t>Коэффициент пульсации не должен превышать 5 %, что должно обеспечиваться применением газоразрядных ламп в светильниках общего и местного освещения с высокочастотными пускорегулирующими аппаратами (ВЧ ПРА) для любых типов светильников. При отсутствии светильников с ВЧ ПРА лампы многоламповых светильников или рядом расположенные светильники общего освещения включать на разные фазы трехфазной сети.</w:t>
      </w:r>
    </w:p>
    <w:p w:rsidR="008304DA" w:rsidRDefault="008304DA">
      <w:pPr>
        <w:jc w:val="both"/>
        <w:rPr>
          <w:sz w:val="24"/>
          <w:szCs w:val="24"/>
          <w:lang w:val="en-US"/>
        </w:rPr>
      </w:pPr>
    </w:p>
    <w:p w:rsidR="008304DA" w:rsidRDefault="008304D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Светильники общего освещения.</w:t>
      </w:r>
    </w:p>
    <w:p w:rsidR="008304DA" w:rsidRDefault="008304DA">
      <w:pPr>
        <w:jc w:val="center"/>
        <w:rPr>
          <w:i/>
          <w:iCs/>
          <w:sz w:val="24"/>
          <w:szCs w:val="24"/>
          <w:u w:val="single"/>
        </w:rPr>
      </w:pPr>
      <w:r>
        <w:rPr>
          <w:i/>
          <w:iCs/>
          <w:sz w:val="24"/>
          <w:szCs w:val="24"/>
          <w:u w:val="single"/>
        </w:rPr>
        <w:t>(Параметры для соблюдения рекомендуются).</w:t>
      </w:r>
    </w:p>
    <w:p w:rsidR="008304DA" w:rsidRDefault="008304DA">
      <w:pPr>
        <w:rPr>
          <w:sz w:val="24"/>
          <w:szCs w:val="24"/>
        </w:rPr>
      </w:pPr>
    </w:p>
    <w:p w:rsidR="008304DA" w:rsidRDefault="008304DA">
      <w:pPr>
        <w:rPr>
          <w:sz w:val="24"/>
          <w:szCs w:val="24"/>
        </w:rPr>
      </w:pPr>
      <w:r>
        <w:rPr>
          <w:sz w:val="24"/>
          <w:szCs w:val="24"/>
        </w:rPr>
        <w:tab/>
        <w:t>При отсутствии светильников серии ЛПО36 с ВЧ ПРА и без ВЧ ПРА в модификации “кососвет” допускается применение светильников общего освещения серий:</w:t>
      </w:r>
    </w:p>
    <w:p w:rsidR="008304DA" w:rsidRDefault="008304DA">
      <w:pPr>
        <w:jc w:val="center"/>
        <w:rPr>
          <w:sz w:val="24"/>
          <w:szCs w:val="24"/>
        </w:rPr>
      </w:pPr>
      <w:r>
        <w:rPr>
          <w:sz w:val="24"/>
          <w:szCs w:val="24"/>
        </w:rPr>
        <w:t>ЛПО13 - 2 х 40 / Б - 01;</w:t>
      </w:r>
    </w:p>
    <w:p w:rsidR="008304DA" w:rsidRDefault="008304DA">
      <w:pPr>
        <w:jc w:val="center"/>
        <w:rPr>
          <w:sz w:val="24"/>
          <w:szCs w:val="24"/>
        </w:rPr>
      </w:pPr>
      <w:r>
        <w:rPr>
          <w:sz w:val="24"/>
          <w:szCs w:val="24"/>
        </w:rPr>
        <w:t>ЛПО13 - 4 х 40 / Б - 01;</w:t>
      </w:r>
    </w:p>
    <w:p w:rsidR="008304DA" w:rsidRDefault="008304DA">
      <w:pPr>
        <w:jc w:val="center"/>
        <w:rPr>
          <w:sz w:val="24"/>
          <w:szCs w:val="24"/>
        </w:rPr>
      </w:pPr>
      <w:r>
        <w:rPr>
          <w:sz w:val="24"/>
          <w:szCs w:val="24"/>
        </w:rPr>
        <w:t>ЛСП13 - 2 х 40 - 06;</w:t>
      </w:r>
    </w:p>
    <w:p w:rsidR="008304DA" w:rsidRDefault="008304DA">
      <w:pPr>
        <w:jc w:val="center"/>
        <w:rPr>
          <w:sz w:val="24"/>
          <w:szCs w:val="24"/>
        </w:rPr>
      </w:pPr>
      <w:r>
        <w:rPr>
          <w:sz w:val="24"/>
          <w:szCs w:val="24"/>
        </w:rPr>
        <w:t>ЛСП13 - 2 х 65 - 06;</w:t>
      </w:r>
    </w:p>
    <w:p w:rsidR="008304DA" w:rsidRDefault="008304DA">
      <w:pPr>
        <w:jc w:val="center"/>
        <w:rPr>
          <w:sz w:val="24"/>
          <w:szCs w:val="24"/>
        </w:rPr>
      </w:pPr>
      <w:r>
        <w:rPr>
          <w:sz w:val="24"/>
          <w:szCs w:val="24"/>
        </w:rPr>
        <w:t>ЛСО05 - 2 х 40 - 001;</w:t>
      </w:r>
    </w:p>
    <w:p w:rsidR="008304DA" w:rsidRDefault="008304DA">
      <w:pPr>
        <w:jc w:val="center"/>
        <w:rPr>
          <w:sz w:val="24"/>
          <w:szCs w:val="24"/>
        </w:rPr>
      </w:pPr>
      <w:r>
        <w:rPr>
          <w:sz w:val="24"/>
          <w:szCs w:val="24"/>
        </w:rPr>
        <w:t>ЛСО05 - 2 х 40 - 003;</w:t>
      </w:r>
    </w:p>
    <w:p w:rsidR="008304DA" w:rsidRDefault="008304DA">
      <w:pPr>
        <w:jc w:val="center"/>
        <w:rPr>
          <w:sz w:val="24"/>
          <w:szCs w:val="24"/>
        </w:rPr>
      </w:pPr>
      <w:r>
        <w:rPr>
          <w:sz w:val="24"/>
          <w:szCs w:val="24"/>
        </w:rPr>
        <w:t>ЛСО04 - 2 х 36 - 008;</w:t>
      </w:r>
    </w:p>
    <w:p w:rsidR="008304DA" w:rsidRDefault="008304DA">
      <w:pPr>
        <w:jc w:val="center"/>
        <w:rPr>
          <w:sz w:val="24"/>
          <w:szCs w:val="24"/>
        </w:rPr>
      </w:pPr>
      <w:r>
        <w:rPr>
          <w:sz w:val="24"/>
          <w:szCs w:val="24"/>
        </w:rPr>
        <w:t>ЛПО34 - 4 х 58 - 002;</w:t>
      </w:r>
    </w:p>
    <w:p w:rsidR="008304DA" w:rsidRDefault="008304DA">
      <w:pPr>
        <w:jc w:val="center"/>
        <w:rPr>
          <w:sz w:val="24"/>
          <w:szCs w:val="24"/>
        </w:rPr>
      </w:pPr>
      <w:r>
        <w:rPr>
          <w:sz w:val="24"/>
          <w:szCs w:val="24"/>
        </w:rPr>
        <w:t>ЛПО31 - 31 х 40 - 002</w:t>
      </w:r>
    </w:p>
    <w:p w:rsidR="008304DA" w:rsidRDefault="008304DA">
      <w:pPr>
        <w:jc w:val="center"/>
        <w:rPr>
          <w:sz w:val="24"/>
          <w:szCs w:val="24"/>
        </w:rPr>
      </w:pPr>
      <w:r>
        <w:rPr>
          <w:sz w:val="24"/>
          <w:szCs w:val="24"/>
        </w:rPr>
        <w:t>а также их отечественных и зарубежных аналогов.</w:t>
      </w:r>
    </w:p>
    <w:p w:rsidR="008304DA" w:rsidRDefault="008304DA">
      <w:pPr>
        <w:jc w:val="both"/>
        <w:rPr>
          <w:sz w:val="24"/>
          <w:szCs w:val="24"/>
        </w:rPr>
      </w:pPr>
    </w:p>
    <w:p w:rsidR="008304DA" w:rsidRDefault="008304DA">
      <w:pPr>
        <w:shd w:val="pct20" w:color="auto" w:fill="auto"/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>Требования к организации и оборудованию</w:t>
      </w:r>
    </w:p>
    <w:p w:rsidR="008304DA" w:rsidRDefault="008304DA">
      <w:pPr>
        <w:shd w:val="pct20" w:color="auto" w:fill="auto"/>
        <w:jc w:val="center"/>
        <w:rPr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 xml:space="preserve"> рабочих мест с мониторами и ПЭВМ</w:t>
      </w:r>
    </w:p>
    <w:p w:rsidR="008304DA" w:rsidRDefault="008304DA">
      <w:pPr>
        <w:jc w:val="both"/>
        <w:rPr>
          <w:sz w:val="24"/>
          <w:szCs w:val="24"/>
          <w:lang w:val="en-US"/>
        </w:rPr>
      </w:pPr>
    </w:p>
    <w:p w:rsidR="008304DA" w:rsidRDefault="008304DA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ab/>
        <w:t>Рабочие места с ВДТ и ПЭВМ по отношению к световым проектам должны располагаться так, чтобы естественный свет падал сбоку, преимущественно слева.</w:t>
      </w:r>
    </w:p>
    <w:p w:rsidR="008304DA" w:rsidRDefault="008304DA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ab/>
        <w:t>Схемы размещения рабочих мест с ВДТ и ПЭВМ должны учитывать расстояния между рабочими столами с видеомониторами (в направлении тыла поверхности одного видеомонитора и экрана другого видеомонитора), которое должно быть не мене 2,0 м, а расстояние между боковыми поверхностями видеомониторов - не менее 1,2 м.</w:t>
      </w:r>
    </w:p>
    <w:p w:rsidR="008304DA" w:rsidRDefault="008304DA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ab/>
        <w:t>Оконные проемы в помещениях использования ВДТ и ПЭВМ должны быть оборудованы регулируемыми устройствами типа: жалюзи, занавесей, внешних козырьков и др.</w:t>
      </w:r>
    </w:p>
    <w:p w:rsidR="008304DA" w:rsidRDefault="008304D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Экран видеомонитора должен находиться на расстоянии 600 - 700 мм, но не ближе 500 мм с учетом алфавитно - цифровых знаков и символов.</w:t>
      </w:r>
    </w:p>
    <w:p w:rsidR="008304DA" w:rsidRDefault="008304DA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ab/>
        <w:t>Помещения с ВДТ и ПЭВМ должны быть оснащены аптечкой первой помощи и углекислотными огнетушителями.</w:t>
      </w:r>
    </w:p>
    <w:p w:rsidR="008304DA" w:rsidRDefault="008304DA">
      <w:pPr>
        <w:jc w:val="both"/>
        <w:rPr>
          <w:sz w:val="24"/>
          <w:szCs w:val="24"/>
        </w:rPr>
      </w:pPr>
    </w:p>
    <w:p w:rsidR="008304DA" w:rsidRDefault="008304DA">
      <w:pPr>
        <w:jc w:val="center"/>
        <w:rPr>
          <w:b/>
          <w:bCs/>
          <w:sz w:val="24"/>
          <w:szCs w:val="24"/>
          <w:lang w:val="en-US"/>
        </w:rPr>
      </w:pPr>
    </w:p>
    <w:p w:rsidR="008304DA" w:rsidRDefault="008304DA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 xml:space="preserve">Схема расположения рабочих мест </w:t>
      </w:r>
    </w:p>
    <w:p w:rsidR="008304DA" w:rsidRDefault="008304D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относительно светопроемов.</w:t>
      </w:r>
    </w:p>
    <w:p w:rsidR="008304DA" w:rsidRDefault="008304DA">
      <w:pPr>
        <w:jc w:val="center"/>
        <w:rPr>
          <w:i/>
          <w:iCs/>
          <w:sz w:val="24"/>
          <w:szCs w:val="24"/>
          <w:u w:val="single"/>
        </w:rPr>
      </w:pPr>
      <w:r>
        <w:rPr>
          <w:i/>
          <w:iCs/>
          <w:sz w:val="24"/>
          <w:szCs w:val="24"/>
          <w:u w:val="single"/>
        </w:rPr>
        <w:t>(Параметры для соблюдения рекомендуются).</w:t>
      </w:r>
    </w:p>
    <w:p w:rsidR="008304DA" w:rsidRDefault="008304DA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ТАБЛИЦА №12</w:t>
      </w:r>
    </w:p>
    <w:p w:rsidR="008304DA" w:rsidRDefault="008304DA">
      <w:pPr>
        <w:jc w:val="center"/>
        <w:rPr>
          <w:lang w:val="en-US"/>
        </w:rPr>
      </w:pPr>
    </w:p>
    <w:p w:rsidR="008304DA" w:rsidRDefault="008304DA">
      <w:pPr>
        <w:jc w:val="both"/>
      </w:pPr>
      <w:r>
        <w:rPr>
          <w:sz w:val="20"/>
          <w:szCs w:val="20"/>
        </w:rPr>
        <w:object w:dxaOrig="10545" w:dyaOrig="37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1pt;height:144.75pt" o:ole="" fillcolor="window">
            <v:imagedata r:id="rId5" o:title=""/>
          </v:shape>
          <o:OLEObject Type="Embed" ProgID="PBrush" ShapeID="_x0000_i1025" DrawAspect="Content" ObjectID="_1458118456" r:id="rId6"/>
        </w:object>
      </w:r>
    </w:p>
    <w:p w:rsidR="008304DA" w:rsidRDefault="008304DA">
      <w:pPr>
        <w:jc w:val="both"/>
        <w:rPr>
          <w:lang w:val="en-US"/>
        </w:rPr>
      </w:pPr>
    </w:p>
    <w:p w:rsidR="008304DA" w:rsidRDefault="008304DA">
      <w:pPr>
        <w:jc w:val="both"/>
        <w:rPr>
          <w:sz w:val="24"/>
          <w:szCs w:val="24"/>
          <w:lang w:val="en-US"/>
        </w:rPr>
      </w:pPr>
    </w:p>
    <w:p w:rsidR="008304DA" w:rsidRDefault="008304D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Требования к клавиатуре.</w:t>
      </w:r>
    </w:p>
    <w:p w:rsidR="008304DA" w:rsidRDefault="008304DA">
      <w:pPr>
        <w:jc w:val="center"/>
        <w:rPr>
          <w:b/>
          <w:bCs/>
          <w:sz w:val="24"/>
          <w:szCs w:val="24"/>
          <w:lang w:val="en-US"/>
        </w:rPr>
      </w:pPr>
    </w:p>
    <w:p w:rsidR="008304DA" w:rsidRDefault="008304DA">
      <w:pPr>
        <w:jc w:val="center"/>
        <w:rPr>
          <w:b/>
          <w:bCs/>
          <w:sz w:val="24"/>
          <w:szCs w:val="24"/>
        </w:rPr>
      </w:pPr>
    </w:p>
    <w:p w:rsidR="008304DA" w:rsidRDefault="008304DA">
      <w:pPr>
        <w:jc w:val="both"/>
        <w:rPr>
          <w:sz w:val="24"/>
          <w:szCs w:val="24"/>
        </w:rPr>
      </w:pPr>
      <w:r>
        <w:rPr>
          <w:sz w:val="24"/>
          <w:szCs w:val="24"/>
        </w:rPr>
        <w:t>Конструкция клавиатуры должна предусматривать:</w:t>
      </w:r>
    </w:p>
    <w:p w:rsidR="008304DA" w:rsidRDefault="008304DA">
      <w:pPr>
        <w:jc w:val="both"/>
        <w:rPr>
          <w:sz w:val="24"/>
          <w:szCs w:val="24"/>
        </w:rPr>
      </w:pPr>
      <w:r>
        <w:rPr>
          <w:sz w:val="24"/>
          <w:szCs w:val="24"/>
        </w:rPr>
        <w:t>- исполнение в виде отдельного устройства с возможностью свободного перемещения;</w:t>
      </w:r>
    </w:p>
    <w:p w:rsidR="008304DA" w:rsidRDefault="008304DA">
      <w:pPr>
        <w:jc w:val="both"/>
        <w:rPr>
          <w:sz w:val="24"/>
          <w:szCs w:val="24"/>
        </w:rPr>
      </w:pPr>
      <w:r>
        <w:rPr>
          <w:sz w:val="24"/>
          <w:szCs w:val="24"/>
        </w:rPr>
        <w:t>- опорное приспособление, позволяющее изменять угол наклона поверхности клавиатуры в пределах от 5</w:t>
      </w:r>
      <w:r>
        <w:rPr>
          <w:sz w:val="24"/>
          <w:szCs w:val="24"/>
        </w:rPr>
        <w:sym w:font="Symbol" w:char="F0B0"/>
      </w:r>
      <w:r>
        <w:rPr>
          <w:sz w:val="24"/>
          <w:szCs w:val="24"/>
        </w:rPr>
        <w:t>до 15</w:t>
      </w:r>
      <w:r>
        <w:rPr>
          <w:sz w:val="24"/>
          <w:szCs w:val="24"/>
        </w:rPr>
        <w:sym w:font="Symbol" w:char="F0B0"/>
      </w:r>
      <w:r>
        <w:rPr>
          <w:sz w:val="24"/>
          <w:szCs w:val="24"/>
        </w:rPr>
        <w:t>;</w:t>
      </w:r>
    </w:p>
    <w:p w:rsidR="008304DA" w:rsidRDefault="008304DA">
      <w:pPr>
        <w:jc w:val="both"/>
        <w:rPr>
          <w:sz w:val="24"/>
          <w:szCs w:val="24"/>
        </w:rPr>
      </w:pPr>
      <w:r>
        <w:rPr>
          <w:sz w:val="24"/>
          <w:szCs w:val="24"/>
        </w:rPr>
        <w:t>- высоты среднего ряда клавиш не более 30 мм;</w:t>
      </w:r>
    </w:p>
    <w:p w:rsidR="008304DA" w:rsidRDefault="008304DA">
      <w:pPr>
        <w:jc w:val="both"/>
        <w:rPr>
          <w:sz w:val="24"/>
          <w:szCs w:val="24"/>
        </w:rPr>
      </w:pPr>
      <w:r>
        <w:rPr>
          <w:sz w:val="24"/>
          <w:szCs w:val="24"/>
        </w:rPr>
        <w:t>- расположение часто используемых клавиш в центре, внизу и справа, редко используемых - вверх и влево;</w:t>
      </w:r>
    </w:p>
    <w:p w:rsidR="008304DA" w:rsidRDefault="008304DA">
      <w:pPr>
        <w:jc w:val="both"/>
        <w:rPr>
          <w:sz w:val="24"/>
          <w:szCs w:val="24"/>
        </w:rPr>
      </w:pPr>
      <w:r>
        <w:rPr>
          <w:sz w:val="24"/>
          <w:szCs w:val="24"/>
        </w:rPr>
        <w:t>- выделение цветом, размером формой и местом расположения функциональных групп клавиш;</w:t>
      </w:r>
    </w:p>
    <w:p w:rsidR="008304DA" w:rsidRDefault="008304DA">
      <w:pPr>
        <w:jc w:val="both"/>
        <w:rPr>
          <w:sz w:val="24"/>
          <w:szCs w:val="24"/>
        </w:rPr>
      </w:pPr>
      <w:r>
        <w:rPr>
          <w:sz w:val="24"/>
          <w:szCs w:val="24"/>
        </w:rPr>
        <w:t>- минимальный размер клавиш - 13 мм, оптимальный - 15 мм;</w:t>
      </w:r>
    </w:p>
    <w:p w:rsidR="008304DA" w:rsidRDefault="008304D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клавиши с углублением в центре и шагом 19 </w:t>
      </w:r>
      <w:r>
        <w:rPr>
          <w:sz w:val="24"/>
          <w:szCs w:val="24"/>
        </w:rPr>
        <w:sym w:font="Symbol" w:char="F0B1"/>
      </w:r>
      <w:r>
        <w:rPr>
          <w:sz w:val="24"/>
          <w:szCs w:val="24"/>
        </w:rPr>
        <w:t xml:space="preserve"> 1 мм;</w:t>
      </w:r>
    </w:p>
    <w:p w:rsidR="008304DA" w:rsidRDefault="008304DA">
      <w:pPr>
        <w:jc w:val="both"/>
        <w:rPr>
          <w:sz w:val="24"/>
          <w:szCs w:val="24"/>
        </w:rPr>
      </w:pPr>
      <w:r>
        <w:rPr>
          <w:sz w:val="24"/>
          <w:szCs w:val="24"/>
        </w:rPr>
        <w:t>- расстояние между клавишами не менее 3 мм;</w:t>
      </w:r>
    </w:p>
    <w:p w:rsidR="008304DA" w:rsidRDefault="008304DA">
      <w:pPr>
        <w:jc w:val="both"/>
        <w:rPr>
          <w:sz w:val="24"/>
          <w:szCs w:val="24"/>
        </w:rPr>
      </w:pPr>
      <w:r>
        <w:rPr>
          <w:sz w:val="24"/>
          <w:szCs w:val="24"/>
        </w:rPr>
        <w:t>- одинаковый ход для всех клавиш с минимальным сопротивлением нажатию 0,25 Н и максимальной - не более 1,5Н;</w:t>
      </w:r>
    </w:p>
    <w:p w:rsidR="008304DA" w:rsidRDefault="008304DA">
      <w:pPr>
        <w:jc w:val="both"/>
        <w:rPr>
          <w:sz w:val="24"/>
          <w:szCs w:val="24"/>
        </w:rPr>
      </w:pPr>
      <w:r>
        <w:rPr>
          <w:sz w:val="24"/>
          <w:szCs w:val="24"/>
        </w:rPr>
        <w:t>- звуковую обратную связь от включения клавиш с регулировкой уровня звукового сигнала и возможностью его отключения.</w:t>
      </w:r>
    </w:p>
    <w:p w:rsidR="008304DA" w:rsidRDefault="008304DA">
      <w:pPr>
        <w:jc w:val="both"/>
        <w:rPr>
          <w:sz w:val="24"/>
          <w:szCs w:val="24"/>
          <w:lang w:val="en-US"/>
        </w:rPr>
      </w:pPr>
    </w:p>
    <w:p w:rsidR="008304DA" w:rsidRDefault="008304DA">
      <w:pPr>
        <w:jc w:val="both"/>
        <w:rPr>
          <w:sz w:val="24"/>
          <w:szCs w:val="24"/>
          <w:lang w:val="en-US"/>
        </w:rPr>
      </w:pPr>
    </w:p>
    <w:p w:rsidR="008304DA" w:rsidRDefault="008304D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Высота одноместного стола для занятий с ПЭВМ и ВДТ.</w:t>
      </w:r>
    </w:p>
    <w:p w:rsidR="008304DA" w:rsidRDefault="008304DA">
      <w:pPr>
        <w:jc w:val="center"/>
        <w:rPr>
          <w:i/>
          <w:iCs/>
          <w:sz w:val="24"/>
          <w:szCs w:val="24"/>
          <w:u w:val="single"/>
        </w:rPr>
      </w:pPr>
      <w:r>
        <w:rPr>
          <w:i/>
          <w:iCs/>
          <w:sz w:val="24"/>
          <w:szCs w:val="24"/>
          <w:u w:val="single"/>
        </w:rPr>
        <w:t>(Параметры для соблюдения обязательны).</w:t>
      </w:r>
    </w:p>
    <w:p w:rsidR="008304DA" w:rsidRDefault="008304DA">
      <w:pPr>
        <w:jc w:val="center"/>
        <w:rPr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>ТАБЛИЦА №13.</w:t>
      </w:r>
    </w:p>
    <w:p w:rsidR="008304DA" w:rsidRDefault="008304DA">
      <w:pPr>
        <w:jc w:val="center"/>
        <w:rPr>
          <w:sz w:val="24"/>
          <w:szCs w:val="24"/>
        </w:rPr>
      </w:pPr>
    </w:p>
    <w:tbl>
      <w:tblPr>
        <w:tblW w:w="0" w:type="auto"/>
        <w:tblInd w:w="-1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0"/>
        <w:gridCol w:w="2840"/>
        <w:gridCol w:w="2840"/>
      </w:tblGrid>
      <w:tr w:rsidR="008304DA" w:rsidRPr="008304DA">
        <w:tc>
          <w:tcPr>
            <w:tcW w:w="2840" w:type="dxa"/>
            <w:tcBorders>
              <w:bottom w:val="nil"/>
            </w:tcBorders>
          </w:tcPr>
          <w:p w:rsidR="008304DA" w:rsidRPr="008304DA" w:rsidRDefault="008304DA">
            <w:pPr>
              <w:jc w:val="center"/>
              <w:rPr>
                <w:b/>
                <w:bCs/>
                <w:sz w:val="24"/>
                <w:szCs w:val="24"/>
              </w:rPr>
            </w:pPr>
            <w:r w:rsidRPr="008304DA">
              <w:rPr>
                <w:b/>
                <w:bCs/>
                <w:sz w:val="24"/>
                <w:szCs w:val="24"/>
              </w:rPr>
              <w:t xml:space="preserve">Рост человека в </w:t>
            </w:r>
          </w:p>
        </w:tc>
        <w:tc>
          <w:tcPr>
            <w:tcW w:w="5680" w:type="dxa"/>
            <w:gridSpan w:val="2"/>
            <w:tcBorders>
              <w:right w:val="nil"/>
            </w:tcBorders>
          </w:tcPr>
          <w:p w:rsidR="008304DA" w:rsidRPr="008304DA" w:rsidRDefault="008304DA">
            <w:pPr>
              <w:jc w:val="center"/>
              <w:rPr>
                <w:b/>
                <w:bCs/>
                <w:sz w:val="24"/>
                <w:szCs w:val="24"/>
              </w:rPr>
            </w:pPr>
            <w:r w:rsidRPr="008304DA">
              <w:rPr>
                <w:b/>
                <w:bCs/>
                <w:sz w:val="24"/>
                <w:szCs w:val="24"/>
              </w:rPr>
              <w:t>Высота над полом, мм</w:t>
            </w:r>
          </w:p>
        </w:tc>
      </w:tr>
      <w:tr w:rsidR="008304DA" w:rsidRPr="008304DA">
        <w:tc>
          <w:tcPr>
            <w:tcW w:w="2840" w:type="dxa"/>
            <w:tcBorders>
              <w:top w:val="nil"/>
            </w:tcBorders>
          </w:tcPr>
          <w:p w:rsidR="008304DA" w:rsidRPr="008304DA" w:rsidRDefault="008304DA">
            <w:pPr>
              <w:jc w:val="center"/>
              <w:rPr>
                <w:b/>
                <w:bCs/>
                <w:sz w:val="24"/>
                <w:szCs w:val="24"/>
              </w:rPr>
            </w:pPr>
            <w:r w:rsidRPr="008304DA">
              <w:rPr>
                <w:b/>
                <w:bCs/>
                <w:sz w:val="24"/>
                <w:szCs w:val="24"/>
              </w:rPr>
              <w:t>обуви, см</w:t>
            </w:r>
          </w:p>
        </w:tc>
        <w:tc>
          <w:tcPr>
            <w:tcW w:w="2840" w:type="dxa"/>
          </w:tcPr>
          <w:p w:rsidR="008304DA" w:rsidRPr="008304DA" w:rsidRDefault="008304DA">
            <w:pPr>
              <w:jc w:val="center"/>
              <w:rPr>
                <w:b/>
                <w:bCs/>
                <w:sz w:val="24"/>
                <w:szCs w:val="24"/>
              </w:rPr>
            </w:pPr>
            <w:r w:rsidRPr="008304DA">
              <w:rPr>
                <w:b/>
                <w:bCs/>
                <w:sz w:val="24"/>
                <w:szCs w:val="24"/>
              </w:rPr>
              <w:t>поверхность стола</w:t>
            </w:r>
          </w:p>
        </w:tc>
        <w:tc>
          <w:tcPr>
            <w:tcW w:w="2840" w:type="dxa"/>
          </w:tcPr>
          <w:p w:rsidR="008304DA" w:rsidRPr="008304DA" w:rsidRDefault="008304DA">
            <w:pPr>
              <w:jc w:val="center"/>
              <w:rPr>
                <w:b/>
                <w:bCs/>
                <w:sz w:val="24"/>
                <w:szCs w:val="24"/>
              </w:rPr>
            </w:pPr>
            <w:r w:rsidRPr="008304DA">
              <w:rPr>
                <w:b/>
                <w:bCs/>
                <w:sz w:val="24"/>
                <w:szCs w:val="24"/>
              </w:rPr>
              <w:t>пространство для ног</w:t>
            </w:r>
          </w:p>
          <w:p w:rsidR="008304DA" w:rsidRPr="008304DA" w:rsidRDefault="008304DA">
            <w:pPr>
              <w:jc w:val="center"/>
              <w:rPr>
                <w:b/>
                <w:bCs/>
                <w:sz w:val="24"/>
                <w:szCs w:val="24"/>
              </w:rPr>
            </w:pPr>
            <w:r w:rsidRPr="008304DA">
              <w:rPr>
                <w:b/>
                <w:bCs/>
                <w:sz w:val="24"/>
                <w:szCs w:val="24"/>
              </w:rPr>
              <w:t>не менее</w:t>
            </w:r>
          </w:p>
        </w:tc>
      </w:tr>
      <w:tr w:rsidR="008304DA" w:rsidRPr="008304DA">
        <w:tc>
          <w:tcPr>
            <w:tcW w:w="2840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116 - 130</w:t>
            </w:r>
          </w:p>
        </w:tc>
        <w:tc>
          <w:tcPr>
            <w:tcW w:w="2840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520</w:t>
            </w:r>
          </w:p>
        </w:tc>
        <w:tc>
          <w:tcPr>
            <w:tcW w:w="2840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400</w:t>
            </w:r>
          </w:p>
        </w:tc>
      </w:tr>
      <w:tr w:rsidR="008304DA" w:rsidRPr="008304DA">
        <w:tc>
          <w:tcPr>
            <w:tcW w:w="2840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131 - 145</w:t>
            </w:r>
          </w:p>
        </w:tc>
        <w:tc>
          <w:tcPr>
            <w:tcW w:w="2840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580</w:t>
            </w:r>
          </w:p>
        </w:tc>
        <w:tc>
          <w:tcPr>
            <w:tcW w:w="2840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520</w:t>
            </w:r>
          </w:p>
        </w:tc>
      </w:tr>
      <w:tr w:rsidR="008304DA" w:rsidRPr="008304DA">
        <w:tc>
          <w:tcPr>
            <w:tcW w:w="2840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146 - 160</w:t>
            </w:r>
          </w:p>
        </w:tc>
        <w:tc>
          <w:tcPr>
            <w:tcW w:w="2840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640</w:t>
            </w:r>
          </w:p>
        </w:tc>
        <w:tc>
          <w:tcPr>
            <w:tcW w:w="2840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580</w:t>
            </w:r>
          </w:p>
        </w:tc>
      </w:tr>
      <w:tr w:rsidR="008304DA" w:rsidRPr="008304DA">
        <w:tc>
          <w:tcPr>
            <w:tcW w:w="2840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161 - 175</w:t>
            </w:r>
          </w:p>
        </w:tc>
        <w:tc>
          <w:tcPr>
            <w:tcW w:w="2840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700</w:t>
            </w:r>
          </w:p>
        </w:tc>
        <w:tc>
          <w:tcPr>
            <w:tcW w:w="2840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640</w:t>
            </w:r>
          </w:p>
        </w:tc>
      </w:tr>
      <w:tr w:rsidR="008304DA" w:rsidRPr="008304DA">
        <w:tc>
          <w:tcPr>
            <w:tcW w:w="2840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выше 175</w:t>
            </w:r>
          </w:p>
        </w:tc>
        <w:tc>
          <w:tcPr>
            <w:tcW w:w="2840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760</w:t>
            </w:r>
          </w:p>
        </w:tc>
        <w:tc>
          <w:tcPr>
            <w:tcW w:w="2840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700</w:t>
            </w:r>
          </w:p>
        </w:tc>
      </w:tr>
    </w:tbl>
    <w:p w:rsidR="008304DA" w:rsidRDefault="008304DA">
      <w:pPr>
        <w:jc w:val="both"/>
        <w:rPr>
          <w:sz w:val="24"/>
          <w:szCs w:val="24"/>
        </w:rPr>
      </w:pPr>
    </w:p>
    <w:p w:rsidR="008304DA" w:rsidRDefault="008304DA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Примечание:</w:t>
      </w:r>
      <w:r>
        <w:rPr>
          <w:sz w:val="24"/>
          <w:szCs w:val="24"/>
        </w:rPr>
        <w:t xml:space="preserve"> ширина и глубина пространства для ног определяются конструкцией стола.</w:t>
      </w:r>
    </w:p>
    <w:p w:rsidR="008304DA" w:rsidRDefault="008304DA">
      <w:pPr>
        <w:jc w:val="both"/>
        <w:rPr>
          <w:sz w:val="24"/>
          <w:szCs w:val="24"/>
        </w:rPr>
      </w:pPr>
    </w:p>
    <w:p w:rsidR="008304DA" w:rsidRDefault="008304D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Время регламентных перерывов в зависимости от продолжительности рабочей смены, вида и категории трудовой деятельности с ВДТ И ПЭВМ.</w:t>
      </w:r>
    </w:p>
    <w:p w:rsidR="008304DA" w:rsidRDefault="008304DA">
      <w:pPr>
        <w:jc w:val="center"/>
        <w:rPr>
          <w:i/>
          <w:iCs/>
          <w:sz w:val="24"/>
          <w:szCs w:val="24"/>
          <w:u w:val="single"/>
        </w:rPr>
      </w:pPr>
      <w:r>
        <w:rPr>
          <w:i/>
          <w:iCs/>
          <w:sz w:val="24"/>
          <w:szCs w:val="24"/>
          <w:u w:val="single"/>
        </w:rPr>
        <w:t>(Параметры для соблюдения обязательны).</w:t>
      </w:r>
    </w:p>
    <w:p w:rsidR="008304DA" w:rsidRDefault="008304DA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ТАБЛИЦА №14</w:t>
      </w:r>
    </w:p>
    <w:p w:rsidR="008304DA" w:rsidRDefault="008304DA">
      <w:pPr>
        <w:rPr>
          <w:sz w:val="24"/>
          <w:szCs w:val="24"/>
        </w:rPr>
      </w:pPr>
    </w:p>
    <w:tbl>
      <w:tblPr>
        <w:tblW w:w="0" w:type="auto"/>
        <w:tblInd w:w="-1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418"/>
        <w:gridCol w:w="1417"/>
        <w:gridCol w:w="1276"/>
        <w:gridCol w:w="1559"/>
        <w:gridCol w:w="1701"/>
      </w:tblGrid>
      <w:tr w:rsidR="008304DA" w:rsidRPr="008304DA">
        <w:tc>
          <w:tcPr>
            <w:tcW w:w="1384" w:type="dxa"/>
          </w:tcPr>
          <w:p w:rsidR="008304DA" w:rsidRPr="008304DA" w:rsidRDefault="008304DA">
            <w:pPr>
              <w:jc w:val="center"/>
              <w:rPr>
                <w:b/>
                <w:bCs/>
                <w:sz w:val="24"/>
                <w:szCs w:val="24"/>
              </w:rPr>
            </w:pPr>
            <w:r w:rsidRPr="008304DA">
              <w:rPr>
                <w:b/>
                <w:bCs/>
                <w:sz w:val="24"/>
                <w:szCs w:val="24"/>
              </w:rPr>
              <w:t>Категория</w:t>
            </w:r>
          </w:p>
          <w:p w:rsidR="008304DA" w:rsidRPr="008304DA" w:rsidRDefault="008304DA">
            <w:pPr>
              <w:jc w:val="center"/>
              <w:rPr>
                <w:b/>
                <w:bCs/>
                <w:sz w:val="24"/>
                <w:szCs w:val="24"/>
              </w:rPr>
            </w:pPr>
            <w:r w:rsidRPr="008304DA">
              <w:rPr>
                <w:b/>
                <w:bCs/>
                <w:sz w:val="24"/>
                <w:szCs w:val="24"/>
              </w:rPr>
              <w:t>работы</w:t>
            </w:r>
          </w:p>
        </w:tc>
        <w:tc>
          <w:tcPr>
            <w:tcW w:w="4111" w:type="dxa"/>
            <w:gridSpan w:val="3"/>
          </w:tcPr>
          <w:p w:rsidR="008304DA" w:rsidRPr="008304DA" w:rsidRDefault="008304DA">
            <w:pPr>
              <w:jc w:val="center"/>
              <w:rPr>
                <w:b/>
                <w:bCs/>
                <w:sz w:val="24"/>
                <w:szCs w:val="24"/>
              </w:rPr>
            </w:pPr>
            <w:r w:rsidRPr="008304DA">
              <w:rPr>
                <w:b/>
                <w:bCs/>
                <w:sz w:val="24"/>
                <w:szCs w:val="24"/>
              </w:rPr>
              <w:t xml:space="preserve">Уровень нагрузки за рабочую смену при видах работ с ВДТ </w:t>
            </w:r>
          </w:p>
        </w:tc>
        <w:tc>
          <w:tcPr>
            <w:tcW w:w="3260" w:type="dxa"/>
            <w:gridSpan w:val="2"/>
          </w:tcPr>
          <w:p w:rsidR="008304DA" w:rsidRPr="008304DA" w:rsidRDefault="008304DA">
            <w:pPr>
              <w:jc w:val="center"/>
              <w:rPr>
                <w:b/>
                <w:bCs/>
                <w:sz w:val="24"/>
                <w:szCs w:val="24"/>
              </w:rPr>
            </w:pPr>
            <w:r w:rsidRPr="008304DA">
              <w:rPr>
                <w:b/>
                <w:bCs/>
                <w:sz w:val="24"/>
                <w:szCs w:val="24"/>
              </w:rPr>
              <w:t>Суммарное время регламентированных перерывов, мин</w:t>
            </w:r>
          </w:p>
        </w:tc>
      </w:tr>
      <w:tr w:rsidR="008304DA" w:rsidRPr="008304DA">
        <w:tc>
          <w:tcPr>
            <w:tcW w:w="1384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  <w:lang w:val="en-US"/>
              </w:rPr>
              <w:t xml:space="preserve">c </w:t>
            </w:r>
            <w:r w:rsidRPr="008304DA">
              <w:rPr>
                <w:sz w:val="24"/>
                <w:szCs w:val="24"/>
              </w:rPr>
              <w:t>ВДТ или ПЭВМ</w:t>
            </w:r>
          </w:p>
        </w:tc>
        <w:tc>
          <w:tcPr>
            <w:tcW w:w="1418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группа А, количество знаков</w:t>
            </w:r>
          </w:p>
        </w:tc>
        <w:tc>
          <w:tcPr>
            <w:tcW w:w="1417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группа Б, количество знаков</w:t>
            </w:r>
          </w:p>
        </w:tc>
        <w:tc>
          <w:tcPr>
            <w:tcW w:w="1276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группа В, час</w:t>
            </w:r>
          </w:p>
        </w:tc>
        <w:tc>
          <w:tcPr>
            <w:tcW w:w="1559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при 8 - ми часовой смене</w:t>
            </w:r>
          </w:p>
        </w:tc>
        <w:tc>
          <w:tcPr>
            <w:tcW w:w="1701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при 16 - ми часовой смене</w:t>
            </w:r>
          </w:p>
        </w:tc>
      </w:tr>
      <w:tr w:rsidR="008304DA" w:rsidRPr="008304DA">
        <w:tc>
          <w:tcPr>
            <w:tcW w:w="1384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1418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до 20.000</w:t>
            </w:r>
          </w:p>
        </w:tc>
        <w:tc>
          <w:tcPr>
            <w:tcW w:w="1417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до 15.000</w:t>
            </w:r>
          </w:p>
        </w:tc>
        <w:tc>
          <w:tcPr>
            <w:tcW w:w="1276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до 2,0</w:t>
            </w:r>
          </w:p>
        </w:tc>
        <w:tc>
          <w:tcPr>
            <w:tcW w:w="1559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70</w:t>
            </w:r>
          </w:p>
        </w:tc>
      </w:tr>
      <w:tr w:rsidR="008304DA" w:rsidRPr="008304DA">
        <w:tc>
          <w:tcPr>
            <w:tcW w:w="1384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418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до 40.000</w:t>
            </w:r>
          </w:p>
        </w:tc>
        <w:tc>
          <w:tcPr>
            <w:tcW w:w="1417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до 30.000</w:t>
            </w:r>
          </w:p>
        </w:tc>
        <w:tc>
          <w:tcPr>
            <w:tcW w:w="1276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до 4,0</w:t>
            </w:r>
          </w:p>
        </w:tc>
        <w:tc>
          <w:tcPr>
            <w:tcW w:w="1559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90</w:t>
            </w:r>
          </w:p>
        </w:tc>
      </w:tr>
      <w:tr w:rsidR="008304DA" w:rsidRPr="008304DA">
        <w:tc>
          <w:tcPr>
            <w:tcW w:w="1384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1418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до 60.000</w:t>
            </w:r>
          </w:p>
        </w:tc>
        <w:tc>
          <w:tcPr>
            <w:tcW w:w="1417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до 60.000</w:t>
            </w:r>
          </w:p>
        </w:tc>
        <w:tc>
          <w:tcPr>
            <w:tcW w:w="1276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до 6,0</w:t>
            </w:r>
          </w:p>
        </w:tc>
        <w:tc>
          <w:tcPr>
            <w:tcW w:w="1559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70</w:t>
            </w:r>
          </w:p>
        </w:tc>
        <w:tc>
          <w:tcPr>
            <w:tcW w:w="1701" w:type="dxa"/>
          </w:tcPr>
          <w:p w:rsidR="008304DA" w:rsidRPr="008304DA" w:rsidRDefault="008304DA">
            <w:pPr>
              <w:jc w:val="center"/>
              <w:rPr>
                <w:sz w:val="24"/>
                <w:szCs w:val="24"/>
              </w:rPr>
            </w:pPr>
            <w:r w:rsidRPr="008304DA">
              <w:rPr>
                <w:sz w:val="24"/>
                <w:szCs w:val="24"/>
              </w:rPr>
              <w:t>120</w:t>
            </w:r>
          </w:p>
        </w:tc>
      </w:tr>
    </w:tbl>
    <w:p w:rsidR="008304DA" w:rsidRDefault="008304DA">
      <w:pPr>
        <w:rPr>
          <w:sz w:val="24"/>
          <w:szCs w:val="24"/>
        </w:rPr>
      </w:pPr>
    </w:p>
    <w:p w:rsidR="008304DA" w:rsidRDefault="008304DA">
      <w:pPr>
        <w:rPr>
          <w:sz w:val="24"/>
          <w:szCs w:val="24"/>
        </w:rPr>
      </w:pPr>
      <w:r>
        <w:rPr>
          <w:b/>
          <w:bCs/>
          <w:sz w:val="24"/>
          <w:szCs w:val="24"/>
        </w:rPr>
        <w:t>Примечание:</w:t>
      </w:r>
      <w:r>
        <w:rPr>
          <w:sz w:val="24"/>
          <w:szCs w:val="24"/>
        </w:rPr>
        <w:t xml:space="preserve"> Время перерывов дано при соблюдении требований Санитарных правил и норм. При несоответствии фактических условий труда требованиям настоящих санитарных правил и норм, время регламентированных перерывов следует увеличить на 30 %</w:t>
      </w:r>
      <w:r>
        <w:rPr>
          <w:sz w:val="24"/>
          <w:szCs w:val="24"/>
          <w:lang w:val="en-US"/>
        </w:rPr>
        <w:t>.</w:t>
      </w:r>
    </w:p>
    <w:p w:rsidR="008304DA" w:rsidRDefault="008304DA">
      <w:pPr>
        <w:rPr>
          <w:i/>
          <w:iCs/>
          <w:sz w:val="24"/>
          <w:szCs w:val="24"/>
          <w:u w:val="single"/>
        </w:rPr>
      </w:pPr>
    </w:p>
    <w:p w:rsidR="008304DA" w:rsidRDefault="008304DA">
      <w:pPr>
        <w:shd w:val="pct20" w:color="auto" w:fill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Требования к организации медицинского </w:t>
      </w:r>
    </w:p>
    <w:p w:rsidR="008304DA" w:rsidRDefault="008304DA">
      <w:pPr>
        <w:shd w:val="pct20" w:color="auto" w:fill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обслуживания пользователей ВДТ и ПЭВМ.</w:t>
      </w:r>
    </w:p>
    <w:p w:rsidR="008304DA" w:rsidRDefault="008304DA">
      <w:pPr>
        <w:jc w:val="both"/>
        <w:rPr>
          <w:sz w:val="24"/>
          <w:szCs w:val="24"/>
        </w:rPr>
      </w:pPr>
    </w:p>
    <w:p w:rsidR="008304DA" w:rsidRDefault="008304D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Профессиональные пользователи ВДТ и ПЭВМ должны проходить обязательные предварительные (при поступлении на работу) и периодические осмотры в порядке  и в сроки, установленные Минздравмедпромом России и Госкомсанэпиднадзором России.</w:t>
      </w:r>
    </w:p>
    <w:p w:rsidR="008304DA" w:rsidRDefault="008304D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К непосредственной работе с ВДТ и ПЭВМ допускаются лица, не имеющие медицинских противопоказаний.</w:t>
      </w:r>
    </w:p>
    <w:p w:rsidR="008304DA" w:rsidRDefault="008304D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Женщины со времени установления беременности и в период кормления ребенка грудью к выполнению всех видов работ, связанных с использованием ВДТ и ПЭВМ, не допускаются. Трудоустройство беременных женщин следует осуществлять в соответствии с “Гигиеническими рекомендациями по рациональному трудоустройству беременных женщин”.</w:t>
      </w:r>
    </w:p>
    <w:p w:rsidR="008304DA" w:rsidRDefault="008304DA">
      <w:pPr>
        <w:jc w:val="both"/>
        <w:rPr>
          <w:sz w:val="24"/>
          <w:szCs w:val="24"/>
          <w:lang w:val="en-US"/>
        </w:rPr>
      </w:pPr>
    </w:p>
    <w:p w:rsidR="008304DA" w:rsidRDefault="008304DA">
      <w:pPr>
        <w:jc w:val="both"/>
        <w:rPr>
          <w:sz w:val="24"/>
          <w:szCs w:val="24"/>
        </w:rPr>
      </w:pPr>
    </w:p>
    <w:p w:rsidR="008304DA" w:rsidRDefault="008304DA">
      <w:pPr>
        <w:jc w:val="both"/>
        <w:rPr>
          <w:sz w:val="24"/>
          <w:szCs w:val="24"/>
        </w:rPr>
      </w:pPr>
    </w:p>
    <w:p w:rsidR="008304DA" w:rsidRDefault="008304DA">
      <w:pPr>
        <w:jc w:val="both"/>
        <w:rPr>
          <w:sz w:val="24"/>
          <w:szCs w:val="24"/>
        </w:rPr>
      </w:pPr>
    </w:p>
    <w:p w:rsidR="008304DA" w:rsidRDefault="008304DA">
      <w:pPr>
        <w:jc w:val="both"/>
        <w:rPr>
          <w:sz w:val="24"/>
          <w:szCs w:val="24"/>
        </w:rPr>
      </w:pPr>
    </w:p>
    <w:p w:rsidR="008304DA" w:rsidRDefault="008304DA">
      <w:pPr>
        <w:jc w:val="both"/>
        <w:rPr>
          <w:sz w:val="24"/>
          <w:szCs w:val="24"/>
        </w:rPr>
      </w:pPr>
    </w:p>
    <w:p w:rsidR="008304DA" w:rsidRDefault="008304DA">
      <w:pPr>
        <w:jc w:val="both"/>
        <w:rPr>
          <w:sz w:val="24"/>
          <w:szCs w:val="24"/>
        </w:rPr>
      </w:pPr>
    </w:p>
    <w:p w:rsidR="008304DA" w:rsidRDefault="008304DA">
      <w:pPr>
        <w:shd w:val="pct20" w:color="auto" w:fill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ЛИТЕРАТУРА:</w:t>
      </w:r>
    </w:p>
    <w:p w:rsidR="008304DA" w:rsidRDefault="008304DA">
      <w:pPr>
        <w:jc w:val="center"/>
        <w:rPr>
          <w:sz w:val="24"/>
          <w:szCs w:val="24"/>
        </w:rPr>
      </w:pPr>
    </w:p>
    <w:p w:rsidR="008304DA" w:rsidRDefault="008304DA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Подборка журналов “</w:t>
      </w:r>
      <w:r>
        <w:rPr>
          <w:sz w:val="24"/>
          <w:szCs w:val="24"/>
          <w:lang w:val="en-US"/>
        </w:rPr>
        <w:t>МИР ПК</w:t>
      </w:r>
      <w:r>
        <w:rPr>
          <w:sz w:val="24"/>
          <w:szCs w:val="24"/>
        </w:rPr>
        <w:t>”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</w:rPr>
        <w:t>№10-1996г.; №4-1997г.; №7-1997г.</w:t>
      </w:r>
    </w:p>
    <w:p w:rsidR="008304DA" w:rsidRDefault="008304DA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Подборка журналов “ДОМАШНИЙ КОМПЬЮТЕР”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1996 - 1998 г.г.</w:t>
      </w:r>
    </w:p>
    <w:p w:rsidR="008304DA" w:rsidRDefault="008304DA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СанПиН 2.2.2.542 - 96 / Госкомсанэпиднадзор России МОСКВА 1996.</w:t>
      </w:r>
    </w:p>
    <w:p w:rsidR="008304DA" w:rsidRDefault="008304DA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СОВЕТСКИЙ ЭНЦИКЛОПЕДИЧЕСКИЙ СЛОВАРЬ.</w:t>
      </w:r>
      <w:bookmarkStart w:id="0" w:name="_GoBack"/>
      <w:bookmarkEnd w:id="0"/>
    </w:p>
    <w:sectPr w:rsidR="008304DA">
      <w:pgSz w:w="11906" w:h="16838"/>
      <w:pgMar w:top="1134" w:right="1134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295A0A64"/>
    <w:multiLevelType w:val="singleLevel"/>
    <w:tmpl w:val="874846DA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2">
    <w:nsid w:val="4EC63AA0"/>
    <w:multiLevelType w:val="singleLevel"/>
    <w:tmpl w:val="B4C21E2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</w:abstractNum>
  <w:abstractNum w:abstractNumId="3">
    <w:nsid w:val="5D566D5F"/>
    <w:multiLevelType w:val="singleLevel"/>
    <w:tmpl w:val="B4C21E2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</w:abstractNum>
  <w:num w:numId="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175" w:hanging="283"/>
        </w:pPr>
        <w:rPr>
          <w:rFonts w:ascii="Wingdings" w:hAnsi="Wingdings" w:cs="Wingdings" w:hint="default"/>
          <w:b w:val="0"/>
          <w:bCs w:val="0"/>
          <w:i w:val="0"/>
          <w:iCs w:val="0"/>
          <w:sz w:val="22"/>
          <w:szCs w:val="22"/>
        </w:rPr>
      </w:lvl>
    </w:lvlOverride>
  </w:num>
  <w:num w:numId="2">
    <w:abstractNumId w:val="1"/>
  </w:num>
  <w:num w:numId="3">
    <w:abstractNumId w:val="2"/>
  </w:num>
  <w:num w:numId="4">
    <w:abstractNumId w:val="2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8"/>
          <w:szCs w:val="28"/>
        </w:rPr>
      </w:lvl>
    </w:lvlOverride>
  </w:num>
  <w:num w:numId="5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cs="Wingdings" w:hint="default"/>
          <w:b w:val="0"/>
          <w:bCs w:val="0"/>
          <w:i w:val="0"/>
          <w:iCs w:val="0"/>
          <w:sz w:val="24"/>
          <w:szCs w:val="24"/>
        </w:rPr>
      </w:lvl>
    </w:lvlOverride>
  </w:num>
  <w:num w:numId="6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cs="Wingdings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usePrinterMetric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3473"/>
    <w:rsid w:val="000E12BC"/>
    <w:rsid w:val="0077300A"/>
    <w:rsid w:val="008304DA"/>
    <w:rsid w:val="00CF31E9"/>
    <w:rsid w:val="00E83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3E69EFC7-DE70-425A-8435-3EB80F698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4072</Words>
  <Characters>23217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Достижение науки и техники, бурное развитие научнотех-</vt:lpstr>
    </vt:vector>
  </TitlesOfParts>
  <Company>KO 5278 MB SB RF</Company>
  <LinksUpToDate>false</LinksUpToDate>
  <CharactersWithSpaces>27235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Достижение науки и техники, бурное развитие научнотех-</dc:title>
  <dc:subject/>
  <dc:creator>Alexandre Katalov</dc:creator>
  <cp:keywords/>
  <dc:description/>
  <cp:lastModifiedBy>admin</cp:lastModifiedBy>
  <cp:revision>2</cp:revision>
  <cp:lastPrinted>1998-04-03T07:57:00Z</cp:lastPrinted>
  <dcterms:created xsi:type="dcterms:W3CDTF">2014-04-04T09:08:00Z</dcterms:created>
  <dcterms:modified xsi:type="dcterms:W3CDTF">2014-04-04T09:08:00Z</dcterms:modified>
</cp:coreProperties>
</file>