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AA5" w:rsidRDefault="002A0AA5">
      <w:pPr>
        <w:pStyle w:val="a4"/>
        <w:widowControl w:val="0"/>
        <w:tabs>
          <w:tab w:val="left" w:pos="159"/>
          <w:tab w:val="left" w:pos="224"/>
          <w:tab w:val="left" w:pos="2123"/>
        </w:tabs>
        <w:spacing w:before="120"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ЭФФЕКТ СПЕЦЭФФЕКТА </w:t>
      </w:r>
    </w:p>
    <w:p w:rsidR="002A0AA5" w:rsidRDefault="002A0AA5">
      <w:pPr>
        <w:pStyle w:val="3"/>
        <w:widowControl w:val="0"/>
        <w:spacing w:before="12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ПРОВЕРКА КАЧЕСТВА СЦЕНАРИЯ РЕКЛАМНОГО РАДИОРОЛИКА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Слышать - это больше, чем понимать слова.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Карел Чапек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 включаете радиоприемник и слышите звонкий стук каблучков. </w:t>
      </w:r>
    </w:p>
    <w:p w:rsidR="002A0AA5" w:rsidRDefault="002A0AA5">
      <w:pPr>
        <w:widowControl w:val="0"/>
        <w:numPr>
          <w:ilvl w:val="0"/>
          <w:numId w:val="42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Сейчас будут рекламироваться туфли, — думают одни. </w:t>
      </w:r>
    </w:p>
    <w:p w:rsidR="002A0AA5" w:rsidRDefault="002A0AA5">
      <w:pPr>
        <w:widowControl w:val="0"/>
        <w:numPr>
          <w:ilvl w:val="0"/>
          <w:numId w:val="42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Колготки, — решают другие. </w:t>
      </w:r>
    </w:p>
    <w:p w:rsidR="002A0AA5" w:rsidRDefault="002A0AA5">
      <w:pPr>
        <w:widowControl w:val="0"/>
        <w:numPr>
          <w:ilvl w:val="0"/>
          <w:numId w:val="42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Депилятор, — не угадывают третьи... </w:t>
      </w:r>
    </w:p>
    <w:p w:rsidR="002A0AA5" w:rsidRDefault="002A0AA5">
      <w:pPr>
        <w:widowControl w:val="0"/>
        <w:numPr>
          <w:ilvl w:val="0"/>
          <w:numId w:val="42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Какие ножки! — продолжает подсказывать диктор. </w:t>
      </w:r>
    </w:p>
    <w:p w:rsidR="002A0AA5" w:rsidRDefault="002A0AA5">
      <w:pPr>
        <w:widowControl w:val="0"/>
        <w:numPr>
          <w:ilvl w:val="0"/>
          <w:numId w:val="42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знаю! — радуетесь Вы. Но диктор четко следует сценарию: </w:t>
      </w:r>
    </w:p>
    <w:p w:rsidR="002A0AA5" w:rsidRDefault="002A0AA5">
      <w:pPr>
        <w:widowControl w:val="0"/>
        <w:numPr>
          <w:ilvl w:val="0"/>
          <w:numId w:val="42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Куриные окорочка с Елисейских полей!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Что произошло? Почему Вы поморщились? Ответ прост...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Стук каблучков в начале ролика вызвал у Вас знакомые (стереотипные) ассоциации, никак не связанные с домашней птицей. Вашу точку зрения поменяли без Вашего на то согласия.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Давайте рассмотрим другой пример.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Радиоролик вновь начинается с дроби каблучков. Называется фирма... Звук шагов замедляется...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Мужской голос: "Да, мы хотим обратить на себя женское внимание".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Любопытство женщин (да и мужчин) обязательно возьмет верх и заставит прислушаться повнимательнее.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двух разных роликах был использован один и тот же спецэффект, но по-разному. "Стук каблучков" вызвал стереотип (ожидание Слушателя), который — в первом случае — оказался несогласованным с тем, что прозвучало на самом деле, а во втором случае тот же стереотип был намеренно подкреплен.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Описываемый эффект восприятия получил название "Эффекта согласования-рассогласования".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Итак, запомним: слушателю приятна реклама в том случае, когда его ожидания согласованы с тем, что звучит.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Наоборот, если ожидания Слушателя не согласованы с тем, что он слышит, то, скорее всего, произойдет противоположная замыслу или непонятная для рекламиста реакция. Например, раздражение или насмешка в ответ на спокойный, в общем-то, текст.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Верно и обратное. В рекламных роликах, вызывающих раздражение, наверняка присутствует рассогласование между тем, что ожидает услышать Клиент? и тем, что он потом слышит на самом деле.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Заметим, что "рассогласованные" ролики появляются не только из-за того, что их делали непрофессионалы, а чаще всего из-за того, что спрогнозировать соответствующую реакцию Слушателя — задача очень трудная.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целью ее решения создана методика подбора сочетаний спецэффектов с информацией об объекте рекламы. Она помогает подобрать нужный спецэффект для рекламного ролика и снизить вероятность нежелательного рассогласования. (Случаи, когда рекламист делает рассогласование намеренно, в этой статье не рассматриваются.)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Вашему вниманию предлагается фрагмент первой версии этой методики. </w:t>
      </w:r>
    </w:p>
    <w:p w:rsidR="002A0AA5" w:rsidRDefault="002A0AA5">
      <w:pPr>
        <w:pStyle w:val="a4"/>
        <w:widowControl w:val="0"/>
        <w:spacing w:before="12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ВИДЫ СОЧЕТАНИЙ: </w:t>
      </w:r>
    </w:p>
    <w:p w:rsidR="002A0AA5" w:rsidRPr="00FD4C58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0AA5" w:rsidRDefault="002A0AA5">
      <w:pPr>
        <w:pStyle w:val="3"/>
        <w:widowControl w:val="0"/>
        <w:spacing w:before="120" w:after="0"/>
        <w:ind w:firstLine="567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1. ПРЯМОЕ СОЧЕТАНИЕ</w:t>
      </w:r>
    </w:p>
    <w:p w:rsidR="002A0AA5" w:rsidRDefault="002A0AA5">
      <w:pPr>
        <w:pStyle w:val="a4"/>
        <w:widowControl w:val="0"/>
        <w:spacing w:before="12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Случай, когда в качестве спецэффекта используется характерный ("стереотипный") звук, непосредственно издаваемый рекламируемым объектом.</w:t>
      </w:r>
    </w:p>
    <w:p w:rsidR="002A0AA5" w:rsidRDefault="002A0AA5">
      <w:pPr>
        <w:widowControl w:val="0"/>
        <w:tabs>
          <w:tab w:val="left" w:pos="4165"/>
          <w:tab w:val="left" w:pos="8100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СИГНАЛ</w:t>
      </w:r>
      <w:r>
        <w:rPr>
          <w:color w:val="000000"/>
          <w:sz w:val="24"/>
          <w:szCs w:val="24"/>
        </w:rPr>
        <w:tab/>
        <w:t xml:space="preserve">РЕКЛАМИРУЕМЫЙ ОБЪЕКТ </w:t>
      </w:r>
    </w:p>
    <w:p w:rsidR="002A0AA5" w:rsidRDefault="002A0AA5">
      <w:pPr>
        <w:widowControl w:val="0"/>
        <w:tabs>
          <w:tab w:val="left" w:pos="4165"/>
          <w:tab w:val="left" w:pos="8100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Характерные взрывы</w:t>
      </w:r>
    </w:p>
    <w:p w:rsidR="002A0AA5" w:rsidRDefault="002A0AA5">
      <w:pPr>
        <w:widowControl w:val="0"/>
        <w:tabs>
          <w:tab w:val="left" w:pos="4165"/>
          <w:tab w:val="left" w:pos="8100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Дробные звуки</w:t>
      </w:r>
    </w:p>
    <w:p w:rsidR="002A0AA5" w:rsidRDefault="002A0AA5">
      <w:pPr>
        <w:widowControl w:val="0"/>
        <w:tabs>
          <w:tab w:val="left" w:pos="4165"/>
          <w:tab w:val="left" w:pos="8100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Звук движущегося автомобиля</w:t>
      </w:r>
    </w:p>
    <w:p w:rsidR="002A0AA5" w:rsidRDefault="002A0AA5">
      <w:pPr>
        <w:widowControl w:val="0"/>
        <w:tabs>
          <w:tab w:val="left" w:pos="4165"/>
          <w:tab w:val="left" w:pos="8100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Звонок</w:t>
      </w:r>
      <w:r>
        <w:rPr>
          <w:color w:val="000000"/>
          <w:sz w:val="24"/>
          <w:szCs w:val="24"/>
        </w:rPr>
        <w:tab/>
        <w:t>Петарды</w:t>
      </w:r>
    </w:p>
    <w:p w:rsidR="002A0AA5" w:rsidRDefault="002A0AA5">
      <w:pPr>
        <w:widowControl w:val="0"/>
        <w:tabs>
          <w:tab w:val="left" w:pos="4165"/>
          <w:tab w:val="left" w:pos="8100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Печатная машинка</w:t>
      </w:r>
    </w:p>
    <w:p w:rsidR="002A0AA5" w:rsidRDefault="002A0AA5">
      <w:pPr>
        <w:widowControl w:val="0"/>
        <w:tabs>
          <w:tab w:val="left" w:pos="4165"/>
          <w:tab w:val="left" w:pos="8100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Автомобиль</w:t>
      </w:r>
    </w:p>
    <w:p w:rsidR="002A0AA5" w:rsidRDefault="002A0AA5">
      <w:pPr>
        <w:widowControl w:val="0"/>
        <w:tabs>
          <w:tab w:val="left" w:pos="4165"/>
          <w:tab w:val="left" w:pos="8100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Будильник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Поясним. Любой предмет, конечно, может издавать множество различных звуков.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Например, если чайник свалится с плиты, то мы услышим стук. А "кипящий чайник со свистком" "звучит" совершенно иначе. Между тем если по радио раздается знакомый "звук кипящего и свистящего чайника", то мысленно мы представим "чайник". Когда же услышим стук, то можем вообразить все, что угодно.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"характерный звук" фокусирует внимание слушателя на рекламируемом объекте, а иные (нехарактерные) звуки — "рассеивают", тем самым снижая эффективность рекламного воздействия.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Поэтому из множества звуков, которые потенциально способен "издать" рекламируемый объект, необходимо выбрать именно "стереотипный". Выбор таких звуков хорошо делать при помощи вопросов типа: "Послушайте и скажите, что это?"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 или после...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Что должно звучать раньше: спецэффект или информация об объекте рекламы?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Решающим аргументом при выборе "до" или "после" может послужить степень стереотипности (узнаваемости) звука.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Если звук однозначно ни с чем нельзя перепутать и слушатель на него быстро "включается" (пример: "звонок телефона", "сигналы точного времени"), то последовательность по схеме 1 явно предпочтительнее. А если используемый спецэффект выражен не столь ярко, либо похож, в том числе, и на звук, издаваемый другим предметом (пример: "шелест листвы" можно перепутать с "шелестом купюр" или "страниц книги"), то лучше использовать сочетание по схеме 2.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Применение прямых сочетаний имеет ограничения — не все рекламируемые объекты издают звуки. Тем более, не все рекламируемые объекты издают "стереотипные" звуки (кругосветное путешествие, бухгалтерская программа). </w:t>
      </w:r>
    </w:p>
    <w:p w:rsidR="002A0AA5" w:rsidRDefault="002A0AA5">
      <w:pPr>
        <w:pStyle w:val="a4"/>
        <w:widowControl w:val="0"/>
        <w:spacing w:before="12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КОСВЕННОЕ СОЧЕТАНИЕ</w:t>
      </w:r>
    </w:p>
    <w:p w:rsidR="002A0AA5" w:rsidRDefault="002A0AA5">
      <w:pPr>
        <w:widowControl w:val="0"/>
        <w:spacing w:before="120"/>
        <w:rPr>
          <w:color w:val="000000"/>
          <w:sz w:val="24"/>
          <w:szCs w:val="24"/>
        </w:rPr>
      </w:pP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Если рекламируемый объект сам не издает звуков, следует найти Посредника, который издает звуки, наводящие на мысли об объекте рекламы. </w:t>
      </w:r>
    </w:p>
    <w:p w:rsidR="002A0AA5" w:rsidRDefault="002A0AA5">
      <w:pPr>
        <w:pStyle w:val="a4"/>
        <w:widowControl w:val="0"/>
        <w:spacing w:before="12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Причем, такой Посредник может быть "найден" в подсистеме или в надсистеме.</w:t>
      </w:r>
    </w:p>
    <w:p w:rsidR="002A0AA5" w:rsidRDefault="002A0AA5">
      <w:pPr>
        <w:widowControl w:val="0"/>
        <w:tabs>
          <w:tab w:val="left" w:pos="3149"/>
          <w:tab w:val="left" w:pos="4874"/>
          <w:tab w:val="left" w:pos="8145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Подсистема:</w:t>
      </w:r>
    </w:p>
    <w:p w:rsidR="002A0AA5" w:rsidRDefault="002A0AA5">
      <w:pPr>
        <w:widowControl w:val="0"/>
        <w:tabs>
          <w:tab w:val="left" w:pos="3149"/>
          <w:tab w:val="left" w:pos="4874"/>
          <w:tab w:val="left" w:pos="8145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Застежка "молния"</w:t>
      </w:r>
      <w:r>
        <w:rPr>
          <w:color w:val="000000"/>
          <w:sz w:val="24"/>
          <w:szCs w:val="24"/>
        </w:rPr>
        <w:tab/>
        <w:t>Система:</w:t>
      </w:r>
    </w:p>
    <w:p w:rsidR="002A0AA5" w:rsidRDefault="002A0AA5">
      <w:pPr>
        <w:widowControl w:val="0"/>
        <w:tabs>
          <w:tab w:val="left" w:pos="3149"/>
          <w:tab w:val="left" w:pos="4874"/>
          <w:tab w:val="left" w:pos="8145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Одежда</w:t>
      </w:r>
      <w:r>
        <w:rPr>
          <w:color w:val="000000"/>
          <w:sz w:val="24"/>
          <w:szCs w:val="24"/>
        </w:rPr>
        <w:tab/>
        <w:t>Надсистема:</w:t>
      </w:r>
    </w:p>
    <w:p w:rsidR="002A0AA5" w:rsidRDefault="002A0AA5">
      <w:pPr>
        <w:widowControl w:val="0"/>
        <w:tabs>
          <w:tab w:val="left" w:pos="3149"/>
          <w:tab w:val="left" w:pos="4874"/>
          <w:tab w:val="left" w:pos="8145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Швейная мастерская</w:t>
      </w:r>
    </w:p>
    <w:p w:rsidR="002A0AA5" w:rsidRDefault="002A0AA5">
      <w:pPr>
        <w:widowControl w:val="0"/>
        <w:tabs>
          <w:tab w:val="left" w:pos="3149"/>
          <w:tab w:val="left" w:pos="4874"/>
          <w:tab w:val="left" w:pos="8145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Звук:</w:t>
      </w:r>
    </w:p>
    <w:p w:rsidR="002A0AA5" w:rsidRDefault="002A0AA5">
      <w:pPr>
        <w:widowControl w:val="0"/>
        <w:tabs>
          <w:tab w:val="left" w:pos="3149"/>
          <w:tab w:val="left" w:pos="4874"/>
          <w:tab w:val="left" w:pos="8145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вжик!</w:t>
      </w:r>
      <w:r>
        <w:rPr>
          <w:color w:val="000000"/>
          <w:sz w:val="24"/>
          <w:szCs w:val="24"/>
        </w:rPr>
        <w:tab/>
        <w:t>Звук:</w:t>
      </w:r>
    </w:p>
    <w:p w:rsidR="002A0AA5" w:rsidRDefault="002A0AA5">
      <w:pPr>
        <w:widowControl w:val="0"/>
        <w:tabs>
          <w:tab w:val="left" w:pos="3149"/>
          <w:tab w:val="left" w:pos="4874"/>
          <w:tab w:val="left" w:pos="8145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(нет звука)</w:t>
      </w:r>
      <w:r>
        <w:rPr>
          <w:color w:val="000000"/>
          <w:sz w:val="24"/>
          <w:szCs w:val="24"/>
        </w:rPr>
        <w:tab/>
        <w:t>Звук:</w:t>
      </w:r>
    </w:p>
    <w:p w:rsidR="002A0AA5" w:rsidRDefault="002A0AA5">
      <w:pPr>
        <w:widowControl w:val="0"/>
        <w:tabs>
          <w:tab w:val="left" w:pos="3149"/>
          <w:tab w:val="left" w:pos="4874"/>
          <w:tab w:val="left" w:pos="8145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шум машинок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Соответственно, бывают: "косвенное подсистемное сочетание" (например, когда при рекламе одежды используется характерный звук застегивающейся "молнии") и "косвенное надсистемное сочетание" (например, когда в рекламе одежды используются характерные звуки швейных машинок). </w:t>
      </w:r>
    </w:p>
    <w:p w:rsidR="002A0AA5" w:rsidRDefault="002A0AA5">
      <w:pPr>
        <w:pStyle w:val="a4"/>
        <w:widowControl w:val="0"/>
        <w:spacing w:before="12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 Косвенное надсистемное сочетание (Посредник из надсистемы).</w:t>
      </w:r>
    </w:p>
    <w:p w:rsidR="002A0AA5" w:rsidRDefault="002A0AA5">
      <w:pPr>
        <w:widowControl w:val="0"/>
        <w:tabs>
          <w:tab w:val="left" w:pos="5499"/>
          <w:tab w:val="left" w:pos="8063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СИГНАЛ</w:t>
      </w:r>
    </w:p>
    <w:p w:rsidR="002A0AA5" w:rsidRDefault="002A0AA5">
      <w:pPr>
        <w:widowControl w:val="0"/>
        <w:tabs>
          <w:tab w:val="left" w:pos="5499"/>
          <w:tab w:val="left" w:pos="8063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(Посредник из НС рекламируемого объекта)</w:t>
      </w:r>
      <w:r>
        <w:rPr>
          <w:color w:val="000000"/>
          <w:sz w:val="24"/>
          <w:szCs w:val="24"/>
        </w:rPr>
        <w:tab/>
        <w:t>РЕКЛАМИРУЕМЫЙ</w:t>
      </w:r>
    </w:p>
    <w:p w:rsidR="002A0AA5" w:rsidRDefault="002A0AA5">
      <w:pPr>
        <w:widowControl w:val="0"/>
        <w:tabs>
          <w:tab w:val="left" w:pos="5499"/>
          <w:tab w:val="left" w:pos="8063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ОБЪЕКТ</w:t>
      </w:r>
    </w:p>
    <w:p w:rsidR="002A0AA5" w:rsidRDefault="002A0AA5">
      <w:pPr>
        <w:widowControl w:val="0"/>
        <w:tabs>
          <w:tab w:val="left" w:pos="5499"/>
          <w:tab w:val="left" w:pos="8063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Шум взлетающего самолета</w:t>
      </w:r>
    </w:p>
    <w:p w:rsidR="002A0AA5" w:rsidRDefault="002A0AA5">
      <w:pPr>
        <w:widowControl w:val="0"/>
        <w:tabs>
          <w:tab w:val="left" w:pos="5499"/>
          <w:tab w:val="left" w:pos="8063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Соловьиные трели</w:t>
      </w:r>
      <w:r>
        <w:rPr>
          <w:color w:val="000000"/>
          <w:sz w:val="24"/>
          <w:szCs w:val="24"/>
        </w:rPr>
        <w:tab/>
        <w:t>Дорожные салфетки</w:t>
      </w:r>
    </w:p>
    <w:p w:rsidR="002A0AA5" w:rsidRDefault="002A0AA5">
      <w:pPr>
        <w:widowControl w:val="0"/>
        <w:tabs>
          <w:tab w:val="left" w:pos="5499"/>
          <w:tab w:val="left" w:pos="8063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Корм для птиц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 или после...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Рассмотрим два варианта начала ролика.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В1.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ГОЛОС: "Выставка-продажа редких пород птиц...".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ЗВУК: "Щебетание".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В2.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ЗВУК: "Щебетание птиц".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Голос: "Выставка-продажа...".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Вариант 2 вызывает раздражение, вариант 1 воспринимается радостно и спокойно.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Попробуем определить почему.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Вариант 1.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Фраза "Выставка-продажа редких пород птиц..." вызвала совершенно конкретный "птичий стереотип", который мы и "подкрепили" щебетанием.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(Согласование произошло).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Вариант 2.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Звук "щебетание птиц" в начале ролика вызвал стереотипы "птицы и лес", а затем вдруг прозвучало диссонирующее слово "продажа" ("эффект тьфу").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(Произошло рассогласование).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Еще один пример.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В1.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Голос: "Бумажные салфетки фирмы... Возьмите их в дорогу".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Нарастающий звук "стартующего лайнера".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В2.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Нарастающий звук "стартующего лайнера".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Голос: "Бумажные салфетки фирмы... Возьмите их в дорогу".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Вариант 2 вызвал "эффект тьфу", вариант 1 был воспринят радостно и спокойно.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Мы предоставим читателю самостоятельно проанализировать почему.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Кроме неподкрепленного стереотипа в вариантах 2 есть и еще одна причина раздражения. Когда ВЫСОКИЙ ЭТАЛОН предваряет низкий (пример: "Стартующий лайнер — бумажные салфетки"; "Щебетание птиц — продажа"), это вызывает "насмешку" или "раздражение" (нисходящая линия).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Когда же нейтральный эталон предваряет ВЫСОКИЙ (оба примера — наоборот), это успокаивает и вызывает приятные эмоции.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Если "надсистемный" спецэффект предвосхищает появление рекламируемого объекта, то возникают "высокоуровневые" ассоциации, а объект рекламы на их фоне выглядит как явная мелочь. Тем самым объект рекламы "снижается".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Тот же спецэффект, звучащий "после" и подкрепляющий стереотип, вызывает иной эффект восприятия. Он, наоборот, возвышает объект рекламы, т.к. слушателю понятно, о чем идет речь, и спецэффект является образным подтверждением сказанному. </w:t>
      </w:r>
    </w:p>
    <w:p w:rsidR="002A0AA5" w:rsidRDefault="002A0AA5">
      <w:pPr>
        <w:pStyle w:val="a4"/>
        <w:widowControl w:val="0"/>
        <w:spacing w:before="12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 Косвенное подсистемное сочетание (Посредник из подсистемы).</w:t>
      </w:r>
    </w:p>
    <w:p w:rsidR="002A0AA5" w:rsidRDefault="002A0AA5">
      <w:pPr>
        <w:widowControl w:val="0"/>
        <w:tabs>
          <w:tab w:val="left" w:pos="4835"/>
          <w:tab w:val="left" w:pos="8063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СИГНАЛ</w:t>
      </w:r>
    </w:p>
    <w:p w:rsidR="002A0AA5" w:rsidRDefault="002A0AA5">
      <w:pPr>
        <w:widowControl w:val="0"/>
        <w:tabs>
          <w:tab w:val="left" w:pos="4835"/>
          <w:tab w:val="left" w:pos="8063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(Посредник из ПС рекламируемого объекта)</w:t>
      </w:r>
      <w:r>
        <w:rPr>
          <w:color w:val="000000"/>
          <w:sz w:val="24"/>
          <w:szCs w:val="24"/>
        </w:rPr>
        <w:tab/>
        <w:t>РЕКЛАМИРУЕМЫЙ ОБЪЕКТ</w:t>
      </w:r>
    </w:p>
    <w:p w:rsidR="002A0AA5" w:rsidRDefault="002A0AA5">
      <w:pPr>
        <w:widowControl w:val="0"/>
        <w:tabs>
          <w:tab w:val="left" w:pos="4835"/>
          <w:tab w:val="left" w:pos="8063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Хлопушка</w:t>
      </w:r>
    </w:p>
    <w:p w:rsidR="002A0AA5" w:rsidRDefault="002A0AA5">
      <w:pPr>
        <w:widowControl w:val="0"/>
        <w:tabs>
          <w:tab w:val="left" w:pos="4835"/>
          <w:tab w:val="left" w:pos="8063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Цоканье копыт</w:t>
      </w:r>
    </w:p>
    <w:p w:rsidR="002A0AA5" w:rsidRDefault="002A0AA5">
      <w:pPr>
        <w:widowControl w:val="0"/>
        <w:tabs>
          <w:tab w:val="left" w:pos="4835"/>
          <w:tab w:val="left" w:pos="8063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Гудок парохода</w:t>
      </w:r>
    </w:p>
    <w:p w:rsidR="002A0AA5" w:rsidRDefault="002A0AA5">
      <w:pPr>
        <w:widowControl w:val="0"/>
        <w:tabs>
          <w:tab w:val="left" w:pos="4835"/>
          <w:tab w:val="left" w:pos="8063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Колокольный звон</w:t>
      </w:r>
      <w:r>
        <w:rPr>
          <w:color w:val="000000"/>
          <w:sz w:val="24"/>
          <w:szCs w:val="24"/>
        </w:rPr>
        <w:tab/>
        <w:t>Новый Год</w:t>
      </w:r>
    </w:p>
    <w:p w:rsidR="002A0AA5" w:rsidRDefault="002A0AA5">
      <w:pPr>
        <w:widowControl w:val="0"/>
        <w:tabs>
          <w:tab w:val="left" w:pos="4835"/>
          <w:tab w:val="left" w:pos="8063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Скачки</w:t>
      </w:r>
    </w:p>
    <w:p w:rsidR="002A0AA5" w:rsidRDefault="002A0AA5">
      <w:pPr>
        <w:widowControl w:val="0"/>
        <w:tabs>
          <w:tab w:val="left" w:pos="4835"/>
          <w:tab w:val="left" w:pos="8063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Кругосветное путешествие</w:t>
      </w:r>
    </w:p>
    <w:p w:rsidR="002A0AA5" w:rsidRDefault="002A0AA5">
      <w:pPr>
        <w:widowControl w:val="0"/>
        <w:tabs>
          <w:tab w:val="left" w:pos="4835"/>
          <w:tab w:val="left" w:pos="8063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Храм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Спецэффект является одним из атрибутов (подсистемой) рекламируемого объекта.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 или после...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Выбор осуществляется по тем же правилам, что и в случае ПРЯМОГО СОЧЕТАНИЯ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(см. выше: Схему 1 и Схему 2). </w:t>
      </w:r>
    </w:p>
    <w:p w:rsidR="002A0AA5" w:rsidRDefault="00456D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rect id="_x0000_i1025" style="width:0;height:.75pt" o:hralign="center" o:hrstd="t" o:hrnoshade="t" o:hr="t" fillcolor="black" stroked="f"/>
        </w:pict>
      </w:r>
    </w:p>
    <w:p w:rsidR="002A0AA5" w:rsidRDefault="002A0AA5">
      <w:pPr>
        <w:pStyle w:val="a4"/>
        <w:widowControl w:val="0"/>
        <w:spacing w:before="12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СЛОЖНОЕ СОЧЕТАНИЕ</w:t>
      </w:r>
    </w:p>
    <w:p w:rsidR="002A0AA5" w:rsidRDefault="002A0AA5">
      <w:pPr>
        <w:pStyle w:val="a4"/>
        <w:widowControl w:val="0"/>
        <w:spacing w:before="12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Это нечто похожее на испорченный телефон. Связь спецэффекта с рекламируемым объектом в контексте рекламного ролика сложна либо неочевидна. Автор выстроил сложную цепочку, в которой много звеньев, а слушателю сообщается только о двух крайних. </w:t>
      </w:r>
    </w:p>
    <w:p w:rsidR="002A0AA5" w:rsidRDefault="002A0AA5">
      <w:pPr>
        <w:widowControl w:val="0"/>
        <w:tabs>
          <w:tab w:val="left" w:pos="3216"/>
          <w:tab w:val="left" w:pos="9090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Сигнал</w:t>
      </w:r>
      <w:r>
        <w:rPr>
          <w:color w:val="000000"/>
          <w:sz w:val="24"/>
          <w:szCs w:val="24"/>
        </w:rPr>
        <w:tab/>
        <w:t>РО</w:t>
      </w:r>
    </w:p>
    <w:p w:rsidR="002A0AA5" w:rsidRDefault="002A0AA5">
      <w:pPr>
        <w:widowControl w:val="0"/>
        <w:tabs>
          <w:tab w:val="left" w:pos="3216"/>
          <w:tab w:val="left" w:pos="9090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Стук каблучков</w:t>
      </w:r>
    </w:p>
    <w:p w:rsidR="002A0AA5" w:rsidRDefault="002A0AA5">
      <w:pPr>
        <w:widowControl w:val="0"/>
        <w:tabs>
          <w:tab w:val="left" w:pos="3216"/>
          <w:tab w:val="left" w:pos="9090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Плеск волн</w:t>
      </w:r>
    </w:p>
    <w:p w:rsidR="002A0AA5" w:rsidRDefault="002A0AA5">
      <w:pPr>
        <w:widowControl w:val="0"/>
        <w:tabs>
          <w:tab w:val="left" w:pos="3216"/>
          <w:tab w:val="left" w:pos="9090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Гудок парохода</w:t>
      </w:r>
      <w:r>
        <w:rPr>
          <w:color w:val="000000"/>
          <w:sz w:val="24"/>
          <w:szCs w:val="24"/>
        </w:rPr>
        <w:tab/>
        <w:t>Куриные окорочка</w:t>
      </w:r>
    </w:p>
    <w:p w:rsidR="002A0AA5" w:rsidRDefault="002A0AA5">
      <w:pPr>
        <w:widowControl w:val="0"/>
        <w:tabs>
          <w:tab w:val="left" w:pos="3216"/>
          <w:tab w:val="left" w:pos="9090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Компьютеры и комплектующие</w:t>
      </w:r>
    </w:p>
    <w:p w:rsidR="002A0AA5" w:rsidRDefault="002A0AA5">
      <w:pPr>
        <w:widowControl w:val="0"/>
        <w:tabs>
          <w:tab w:val="left" w:pos="3216"/>
          <w:tab w:val="left" w:pos="9090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Чай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ПРИМЕР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Звук: "Гудок парохода".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Слушатель замер в ожидании рекламы кругосветного путешествия, но нет — это ... чай из Англии прибыл. Выгружайте, пожалуйста!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Когда связь между спецэффектом и рекламируемым объектом понятна только рекламисту, который ее выстроил ("Стук каблучков — Какие ножки — Куриные окорочка"), то с большой степенью вероятности возникнет эффект рассогласования. Для проверки мысленно "выбросим" промежуточные звенья цепи и объединим крайние. Если опрашиваемые респонденты не смогут достроить нужный рекламисту стереотип, то использование такого сочетания с большой степенью вероятности будет приводить к раздражению слушателей. </w:t>
      </w:r>
    </w:p>
    <w:p w:rsidR="002A0AA5" w:rsidRDefault="002A0AA5">
      <w:pPr>
        <w:pStyle w:val="a4"/>
        <w:widowControl w:val="0"/>
        <w:spacing w:before="12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ИМЕННОЕ СОЧЕТАНИЕ</w:t>
      </w:r>
    </w:p>
    <w:p w:rsidR="002A0AA5" w:rsidRDefault="002A0AA5">
      <w:pPr>
        <w:pStyle w:val="a4"/>
        <w:widowControl w:val="0"/>
        <w:spacing w:before="12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Здесь в качестве спецэффекта используется звук, непосредственно связанный с названием (именем) рекламируемого объекта. </w:t>
      </w:r>
    </w:p>
    <w:p w:rsidR="002A0AA5" w:rsidRDefault="002A0AA5">
      <w:pPr>
        <w:widowControl w:val="0"/>
        <w:tabs>
          <w:tab w:val="left" w:pos="4801"/>
          <w:tab w:val="left" w:pos="8063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Сигнал</w:t>
      </w:r>
      <w:r>
        <w:rPr>
          <w:color w:val="000000"/>
          <w:sz w:val="24"/>
          <w:szCs w:val="24"/>
        </w:rPr>
        <w:tab/>
        <w:t>Рекламируемый объект</w:t>
      </w:r>
    </w:p>
    <w:p w:rsidR="002A0AA5" w:rsidRDefault="002A0AA5">
      <w:pPr>
        <w:widowControl w:val="0"/>
        <w:tabs>
          <w:tab w:val="left" w:pos="4801"/>
          <w:tab w:val="left" w:pos="8063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Шум леса</w:t>
      </w:r>
    </w:p>
    <w:p w:rsidR="002A0AA5" w:rsidRDefault="002A0AA5">
      <w:pPr>
        <w:widowControl w:val="0"/>
        <w:tabs>
          <w:tab w:val="left" w:pos="4801"/>
          <w:tab w:val="left" w:pos="8063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Крик аиста</w:t>
      </w:r>
    </w:p>
    <w:p w:rsidR="002A0AA5" w:rsidRDefault="002A0AA5">
      <w:pPr>
        <w:widowControl w:val="0"/>
        <w:tabs>
          <w:tab w:val="left" w:pos="4801"/>
          <w:tab w:val="left" w:pos="8063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Крик чайки</w:t>
      </w:r>
    </w:p>
    <w:p w:rsidR="002A0AA5" w:rsidRDefault="002A0AA5">
      <w:pPr>
        <w:widowControl w:val="0"/>
        <w:tabs>
          <w:tab w:val="left" w:pos="4801"/>
          <w:tab w:val="left" w:pos="8063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Шум моря</w:t>
      </w:r>
    </w:p>
    <w:p w:rsidR="002A0AA5" w:rsidRDefault="002A0AA5">
      <w:pPr>
        <w:widowControl w:val="0"/>
        <w:tabs>
          <w:tab w:val="left" w:pos="4801"/>
          <w:tab w:val="left" w:pos="8063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Звон колокольчиков и топот лошадей</w:t>
      </w:r>
      <w:r>
        <w:rPr>
          <w:color w:val="000000"/>
          <w:sz w:val="24"/>
          <w:szCs w:val="24"/>
        </w:rPr>
        <w:tab/>
        <w:t>Мыло "Лес"</w:t>
      </w:r>
    </w:p>
    <w:p w:rsidR="002A0AA5" w:rsidRDefault="002A0AA5">
      <w:pPr>
        <w:widowControl w:val="0"/>
        <w:tabs>
          <w:tab w:val="left" w:pos="4801"/>
          <w:tab w:val="left" w:pos="8063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Коньяк "Белый Аист"</w:t>
      </w:r>
    </w:p>
    <w:p w:rsidR="002A0AA5" w:rsidRDefault="002A0AA5">
      <w:pPr>
        <w:widowControl w:val="0"/>
        <w:tabs>
          <w:tab w:val="left" w:pos="4801"/>
          <w:tab w:val="left" w:pos="8063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Часы "Чайка"</w:t>
      </w:r>
    </w:p>
    <w:p w:rsidR="002A0AA5" w:rsidRDefault="002A0AA5">
      <w:pPr>
        <w:widowControl w:val="0"/>
        <w:tabs>
          <w:tab w:val="left" w:pos="4801"/>
          <w:tab w:val="left" w:pos="8063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Конфеты "Ракушка"</w:t>
      </w:r>
    </w:p>
    <w:p w:rsidR="002A0AA5" w:rsidRDefault="002A0AA5">
      <w:pPr>
        <w:widowControl w:val="0"/>
        <w:tabs>
          <w:tab w:val="left" w:pos="4801"/>
          <w:tab w:val="left" w:pos="8063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Водка "Тройка"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Даже просматривая эту таблицу, легко убедиться в том, что предложенные сочетания явно "рассогласованные". Трудно уловить связь мыла с шумом леса и т.д. И так происходит в большинстве случаев, когда в голову рекламиста приходит идея связать спецэффект с именем товара. Иногда рассогласование заложено уже в сочетаниях: "Мыло — Лес", "Конфеты — Ракушка" и т.д.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сочетании с именем товара лучше использовать сопровождающий спецэффект, когда объект рекламы достаточно полно раскрыт и спецэффект является образным подкреплением сказанному. </w:t>
      </w:r>
    </w:p>
    <w:p w:rsidR="002A0AA5" w:rsidRDefault="002A0AA5">
      <w:pPr>
        <w:pStyle w:val="a4"/>
        <w:widowControl w:val="0"/>
        <w:spacing w:before="12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СОЧЕТАНИЯ СО ЗВУКАМИ-ЭМОЦИЯМИ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Известно, что различные эмоциональные реакции человека часто играют роль спецэффектов, например: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Удивление (О?!!)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Радость (Смех)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Восторг (УХ!!!)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Оценка (М-мммм-ммм)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Вопрос (У?)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звуков-эмоций выигрышно в том плане, что эмоции передаются от одного человека к другому (эффект заражения). Трудно смеяться, когда кто-то плачет, а когда кто-то удивлен, также хочется поглядеть в замочную скважину хоть одним глазком. Что смешно одному человеку, вероятно, будет смешно и другому.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Заражение отрицательными эмоциями происходит аналогично, c ними надо быть осторожным, даже если они напрямую не относятся к рекламируемому объекту.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ПРИМЕР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Раздается плач ребенка.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Диктор: "Ваш ребенок никогда не будет плакать в подгузниках..."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Или: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 стучит кулаком по столу и кричит: "Почему до сих пор не куплены канцелярские товары в фирме ...".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Сделаем сравнение с аналогичным зрительным примером: предвыборные политические плакаты блока "ЯБЛОКО": "Нет — войне!", которые страшно читать... Черные буквы на багровом фоне, крест... Отрицательные эмоции автоматически переносятся на политический блок как на блок, каким-то образом связанный с войной. Точно так же отрицательные эмоции переносятся на подгузники, "от которых плачут".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 еще один немаловажный момент. В оценке роликов, построенных в сочетании с реакциями человека, необходимо ввести критерий искренности. Некий "детектор лжи" (фальши). Реакции героев должны быть естественными, характерными для повседневных житейских ситуаций.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Степень неискренности прямо пропорциональна степени раздражения слушателей. 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Звуки-эмоции, предвосхищающие появление объекта рекламы, интригуют слушателя, а сопровождающие — подтверждают сказанное. </w:t>
      </w:r>
    </w:p>
    <w:p w:rsidR="002A0AA5" w:rsidRDefault="002A0AA5">
      <w:pPr>
        <w:pStyle w:val="a4"/>
        <w:widowControl w:val="0"/>
        <w:spacing w:before="12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литературы</w:t>
      </w:r>
    </w:p>
    <w:p w:rsidR="002A0AA5" w:rsidRDefault="002A0AA5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C58">
        <w:rPr>
          <w:rFonts w:ascii="Times New Roman" w:hAnsi="Times New Roman" w:cs="Times New Roman"/>
          <w:color w:val="000000"/>
          <w:sz w:val="24"/>
          <w:szCs w:val="24"/>
        </w:rPr>
        <w:t>А. Кавтрева</w:t>
      </w:r>
      <w:r>
        <w:rPr>
          <w:rFonts w:ascii="Times New Roman" w:hAnsi="Times New Roman" w:cs="Times New Roman"/>
          <w:color w:val="000000"/>
          <w:sz w:val="24"/>
          <w:szCs w:val="24"/>
        </w:rPr>
        <w:t>. Эффект спецэффекта.</w:t>
      </w:r>
      <w:bookmarkStart w:id="0" w:name="_GoBack"/>
      <w:bookmarkEnd w:id="0"/>
    </w:p>
    <w:sectPr w:rsidR="002A0AA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00C71"/>
    <w:multiLevelType w:val="hybridMultilevel"/>
    <w:tmpl w:val="D526C124"/>
    <w:lvl w:ilvl="0" w:tplc="F320B9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60441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8B8E7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44268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C2E1B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714D5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27899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B7E4E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374EA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9B22564"/>
    <w:multiLevelType w:val="hybridMultilevel"/>
    <w:tmpl w:val="4286752E"/>
    <w:lvl w:ilvl="0" w:tplc="D9DC83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6B0CA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20E6C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FCAE31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8621A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4EAED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860A6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6E023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E3886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E020BF7"/>
    <w:multiLevelType w:val="hybridMultilevel"/>
    <w:tmpl w:val="863417FE"/>
    <w:lvl w:ilvl="0" w:tplc="EB84D5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A82B6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7AE98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BBE91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1382FF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5CC8A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8B031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97E0D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A8CBC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F666B65"/>
    <w:multiLevelType w:val="hybridMultilevel"/>
    <w:tmpl w:val="9756323E"/>
    <w:lvl w:ilvl="0" w:tplc="FE28E7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5165D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000D4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7DE05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CE03C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BF819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022A1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7B0EA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A1E0A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FF6159E"/>
    <w:multiLevelType w:val="hybridMultilevel"/>
    <w:tmpl w:val="F08E222A"/>
    <w:lvl w:ilvl="0" w:tplc="EDB85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F640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0243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A2EC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88A7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4A7D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D42D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3A46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7883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B54D29"/>
    <w:multiLevelType w:val="hybridMultilevel"/>
    <w:tmpl w:val="AA26E560"/>
    <w:lvl w:ilvl="0" w:tplc="2A7880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372EA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07217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334C8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B4EDE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C27F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6A0F4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0B2D4A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0B243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9B91665"/>
    <w:multiLevelType w:val="hybridMultilevel"/>
    <w:tmpl w:val="B16873B4"/>
    <w:lvl w:ilvl="0" w:tplc="63147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BBE33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1AAEF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290CC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49E20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ACE78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996EE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BB4EB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D8050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A795654"/>
    <w:multiLevelType w:val="hybridMultilevel"/>
    <w:tmpl w:val="22CE931E"/>
    <w:lvl w:ilvl="0" w:tplc="70944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0AE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7A8B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E016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9ECD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86E4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9C24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E06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7ADB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1F3F43"/>
    <w:multiLevelType w:val="hybridMultilevel"/>
    <w:tmpl w:val="7BC6FE7A"/>
    <w:lvl w:ilvl="0" w:tplc="12AA7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4CEE6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00AAA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C322E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6F2C5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B3E3E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69C8E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A28B5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C4A22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2547601A"/>
    <w:multiLevelType w:val="hybridMultilevel"/>
    <w:tmpl w:val="2DE28772"/>
    <w:lvl w:ilvl="0" w:tplc="BE0ECB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87EEF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61E68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A45F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4A802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A220F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D1C03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8BE33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08C38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27B92DB6"/>
    <w:multiLevelType w:val="hybridMultilevel"/>
    <w:tmpl w:val="9DFEA6C8"/>
    <w:lvl w:ilvl="0" w:tplc="DDC21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15E1E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2AC6B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09049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8CA3B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8EC49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87A09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AE2C3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134E1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286610D2"/>
    <w:multiLevelType w:val="hybridMultilevel"/>
    <w:tmpl w:val="D32837DC"/>
    <w:lvl w:ilvl="0" w:tplc="3C18E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B6A42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93E55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FAE74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C5467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048E0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1AC44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DBC45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49C41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2D7A6DB7"/>
    <w:multiLevelType w:val="hybridMultilevel"/>
    <w:tmpl w:val="9C92FF16"/>
    <w:lvl w:ilvl="0" w:tplc="89564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C82A8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B10BC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C3E77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E1A18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0A05D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164DE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F546E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B76CD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32EC3CD0"/>
    <w:multiLevelType w:val="hybridMultilevel"/>
    <w:tmpl w:val="92040842"/>
    <w:lvl w:ilvl="0" w:tplc="24CAA8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A4A76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D3220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98636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1BC53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BC831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38C73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B7CFE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86EB2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33ED3614"/>
    <w:multiLevelType w:val="hybridMultilevel"/>
    <w:tmpl w:val="93F6C15A"/>
    <w:lvl w:ilvl="0" w:tplc="3E7451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1EC46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C3EAA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B6211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B348D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EB652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586AEF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2740A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94CA4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37F626AC"/>
    <w:multiLevelType w:val="hybridMultilevel"/>
    <w:tmpl w:val="948C24EE"/>
    <w:lvl w:ilvl="0" w:tplc="2BDCF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D8C1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CC9F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EE53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F601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6615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C490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AA47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CCFD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537540"/>
    <w:multiLevelType w:val="hybridMultilevel"/>
    <w:tmpl w:val="BB4CD3A0"/>
    <w:lvl w:ilvl="0" w:tplc="306CE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42DE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1E72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B85B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CC6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F2CA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ACA3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486F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3626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6871F2"/>
    <w:multiLevelType w:val="hybridMultilevel"/>
    <w:tmpl w:val="2A345B62"/>
    <w:lvl w:ilvl="0" w:tplc="368268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7C4D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D0879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080B8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808E3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86820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F08E3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AF097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9166F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3F4451B4"/>
    <w:multiLevelType w:val="hybridMultilevel"/>
    <w:tmpl w:val="3F9CAAFE"/>
    <w:lvl w:ilvl="0" w:tplc="6F7A2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36DF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E47A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9A1B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48E6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1200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6AFF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AE14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5E78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544AFA"/>
    <w:multiLevelType w:val="hybridMultilevel"/>
    <w:tmpl w:val="205025BE"/>
    <w:lvl w:ilvl="0" w:tplc="7272F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9A069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58C27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6320A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4D4C47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BCA62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F4AEC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8A488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83CAE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410D5663"/>
    <w:multiLevelType w:val="hybridMultilevel"/>
    <w:tmpl w:val="B770F596"/>
    <w:lvl w:ilvl="0" w:tplc="44501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2624E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53297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49A49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7C25A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28425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29246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6EA68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B6466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2A31964"/>
    <w:multiLevelType w:val="hybridMultilevel"/>
    <w:tmpl w:val="70249D3A"/>
    <w:lvl w:ilvl="0" w:tplc="32647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03C11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8DA0A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40407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DB8F3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056A6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86611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3842B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BDA0F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46E221F9"/>
    <w:multiLevelType w:val="hybridMultilevel"/>
    <w:tmpl w:val="F0581BFC"/>
    <w:lvl w:ilvl="0" w:tplc="E432E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E4CF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54A2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AAFF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C034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22DF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AA15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944A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68F9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5D0ABB"/>
    <w:multiLevelType w:val="hybridMultilevel"/>
    <w:tmpl w:val="9848A3BC"/>
    <w:lvl w:ilvl="0" w:tplc="1326F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3BCA4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9483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EBEF0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1143F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33A4C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978B3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41681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670A9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500819AA"/>
    <w:multiLevelType w:val="hybridMultilevel"/>
    <w:tmpl w:val="77E8920E"/>
    <w:lvl w:ilvl="0" w:tplc="B1C8B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18BA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4075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E40E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548C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BECA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0050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7441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8CA1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9154CA"/>
    <w:multiLevelType w:val="hybridMultilevel"/>
    <w:tmpl w:val="23C80DD4"/>
    <w:lvl w:ilvl="0" w:tplc="CB6EC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8400B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F0E85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F9CC9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E823E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356A0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43E1D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E5CEE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518FD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52CF2529"/>
    <w:multiLevelType w:val="hybridMultilevel"/>
    <w:tmpl w:val="845AE82C"/>
    <w:lvl w:ilvl="0" w:tplc="6E728D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0A885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88623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17EA4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7808E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FD478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9665A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DE4C7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7E835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56BC2090"/>
    <w:multiLevelType w:val="hybridMultilevel"/>
    <w:tmpl w:val="B716447A"/>
    <w:lvl w:ilvl="0" w:tplc="4D8C8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8CC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F053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706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244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92EE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CC62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20E8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AE1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D22D2F"/>
    <w:multiLevelType w:val="hybridMultilevel"/>
    <w:tmpl w:val="2780AE94"/>
    <w:lvl w:ilvl="0" w:tplc="FC7E1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B305A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174E0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8C62B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C061A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D28CA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2A8CE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48874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844CA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5EA07CBB"/>
    <w:multiLevelType w:val="hybridMultilevel"/>
    <w:tmpl w:val="B770EB76"/>
    <w:lvl w:ilvl="0" w:tplc="90882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26FC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34EB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E030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24D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9A8B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E6C4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CE6F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D46D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AE6ED7"/>
    <w:multiLevelType w:val="hybridMultilevel"/>
    <w:tmpl w:val="0BBA5162"/>
    <w:lvl w:ilvl="0" w:tplc="86D4E1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586C1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3A04C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0D6FB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6C639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18095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340CA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4441C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51C3E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63C24D80"/>
    <w:multiLevelType w:val="hybridMultilevel"/>
    <w:tmpl w:val="C0B093FC"/>
    <w:lvl w:ilvl="0" w:tplc="BB042A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8DC0B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9E09F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15EC2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DFE09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5846D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870D6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9ECC5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51470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69094701"/>
    <w:multiLevelType w:val="hybridMultilevel"/>
    <w:tmpl w:val="5522684C"/>
    <w:lvl w:ilvl="0" w:tplc="AE849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26E2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145E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76F1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ACCC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035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2C4F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67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2489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A52202"/>
    <w:multiLevelType w:val="hybridMultilevel"/>
    <w:tmpl w:val="D13C7826"/>
    <w:lvl w:ilvl="0" w:tplc="AC4C54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EB64B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7BAB7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534AD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80A5F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4A888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DB4EA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83EAF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23061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6E6019E0"/>
    <w:multiLevelType w:val="hybridMultilevel"/>
    <w:tmpl w:val="ADBEDCCC"/>
    <w:lvl w:ilvl="0" w:tplc="0074A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09C73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F0E05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68ABE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F5C86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716CD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19857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56269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5D842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>
    <w:nsid w:val="6E7A7BE9"/>
    <w:multiLevelType w:val="hybridMultilevel"/>
    <w:tmpl w:val="D5A2384A"/>
    <w:lvl w:ilvl="0" w:tplc="D81062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2D87E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8D037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DFE97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CDA87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82002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0BC46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2B659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79267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70511398"/>
    <w:multiLevelType w:val="hybridMultilevel"/>
    <w:tmpl w:val="D79640BE"/>
    <w:lvl w:ilvl="0" w:tplc="1F86C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B4B5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5648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204C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4407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005D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B6C4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7C6C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F69A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E41BB6"/>
    <w:multiLevelType w:val="hybridMultilevel"/>
    <w:tmpl w:val="8BE695A4"/>
    <w:lvl w:ilvl="0" w:tplc="18CE08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6F63D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17883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FCC60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C8CAA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07426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D86E1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05E91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E983D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71D42366"/>
    <w:multiLevelType w:val="hybridMultilevel"/>
    <w:tmpl w:val="83F00712"/>
    <w:lvl w:ilvl="0" w:tplc="81B0C8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79E71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99EEE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00218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64237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4340B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29008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FC049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66C27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9">
    <w:nsid w:val="72711D55"/>
    <w:multiLevelType w:val="hybridMultilevel"/>
    <w:tmpl w:val="F174B7E8"/>
    <w:lvl w:ilvl="0" w:tplc="D91CBA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238E8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B2A8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2FE0E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CEAB6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7AE59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856DBA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44AFF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66EE8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0">
    <w:nsid w:val="782454BF"/>
    <w:multiLevelType w:val="hybridMultilevel"/>
    <w:tmpl w:val="DE40CDAA"/>
    <w:lvl w:ilvl="0" w:tplc="77882F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0FC56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BF4C9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47202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75EAD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D8E42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D265C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AB857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E30FF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1">
    <w:nsid w:val="7D4210AA"/>
    <w:multiLevelType w:val="hybridMultilevel"/>
    <w:tmpl w:val="F19C7E9E"/>
    <w:lvl w:ilvl="0" w:tplc="DF22D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6CF1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4E91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B85F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E29D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809F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3EFC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C4D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FC9A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DA1649A"/>
    <w:multiLevelType w:val="hybridMultilevel"/>
    <w:tmpl w:val="4C0828A2"/>
    <w:lvl w:ilvl="0" w:tplc="2C5666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7D4E7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E4645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E9290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8A04B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46E7F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B9271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62A78A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5BC04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9"/>
  </w:num>
  <w:num w:numId="2">
    <w:abstractNumId w:val="8"/>
  </w:num>
  <w:num w:numId="3">
    <w:abstractNumId w:val="20"/>
  </w:num>
  <w:num w:numId="4">
    <w:abstractNumId w:val="9"/>
  </w:num>
  <w:num w:numId="5">
    <w:abstractNumId w:val="21"/>
  </w:num>
  <w:num w:numId="6">
    <w:abstractNumId w:val="42"/>
  </w:num>
  <w:num w:numId="7">
    <w:abstractNumId w:val="14"/>
  </w:num>
  <w:num w:numId="8">
    <w:abstractNumId w:val="28"/>
  </w:num>
  <w:num w:numId="9">
    <w:abstractNumId w:val="29"/>
  </w:num>
  <w:num w:numId="10">
    <w:abstractNumId w:val="27"/>
  </w:num>
  <w:num w:numId="11">
    <w:abstractNumId w:val="15"/>
  </w:num>
  <w:num w:numId="12">
    <w:abstractNumId w:val="12"/>
  </w:num>
  <w:num w:numId="13">
    <w:abstractNumId w:val="31"/>
  </w:num>
  <w:num w:numId="14">
    <w:abstractNumId w:val="10"/>
  </w:num>
  <w:num w:numId="15">
    <w:abstractNumId w:val="23"/>
  </w:num>
  <w:num w:numId="16">
    <w:abstractNumId w:val="1"/>
  </w:num>
  <w:num w:numId="17">
    <w:abstractNumId w:val="6"/>
  </w:num>
  <w:num w:numId="18">
    <w:abstractNumId w:val="26"/>
  </w:num>
  <w:num w:numId="19">
    <w:abstractNumId w:val="3"/>
  </w:num>
  <w:num w:numId="20">
    <w:abstractNumId w:val="39"/>
  </w:num>
  <w:num w:numId="21">
    <w:abstractNumId w:val="0"/>
  </w:num>
  <w:num w:numId="22">
    <w:abstractNumId w:val="2"/>
  </w:num>
  <w:num w:numId="23">
    <w:abstractNumId w:val="38"/>
  </w:num>
  <w:num w:numId="24">
    <w:abstractNumId w:val="17"/>
  </w:num>
  <w:num w:numId="25">
    <w:abstractNumId w:val="4"/>
  </w:num>
  <w:num w:numId="26">
    <w:abstractNumId w:val="37"/>
  </w:num>
  <w:num w:numId="27">
    <w:abstractNumId w:val="5"/>
  </w:num>
  <w:num w:numId="28">
    <w:abstractNumId w:val="40"/>
  </w:num>
  <w:num w:numId="29">
    <w:abstractNumId w:val="30"/>
  </w:num>
  <w:num w:numId="30">
    <w:abstractNumId w:val="13"/>
  </w:num>
  <w:num w:numId="31">
    <w:abstractNumId w:val="7"/>
  </w:num>
  <w:num w:numId="32">
    <w:abstractNumId w:val="11"/>
  </w:num>
  <w:num w:numId="33">
    <w:abstractNumId w:val="18"/>
  </w:num>
  <w:num w:numId="34">
    <w:abstractNumId w:val="16"/>
  </w:num>
  <w:num w:numId="35">
    <w:abstractNumId w:val="24"/>
  </w:num>
  <w:num w:numId="36">
    <w:abstractNumId w:val="36"/>
  </w:num>
  <w:num w:numId="37">
    <w:abstractNumId w:val="25"/>
  </w:num>
  <w:num w:numId="38">
    <w:abstractNumId w:val="34"/>
  </w:num>
  <w:num w:numId="39">
    <w:abstractNumId w:val="22"/>
  </w:num>
  <w:num w:numId="40">
    <w:abstractNumId w:val="32"/>
  </w:num>
  <w:num w:numId="41">
    <w:abstractNumId w:val="35"/>
  </w:num>
  <w:num w:numId="42">
    <w:abstractNumId w:val="33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4C58"/>
    <w:rsid w:val="002A0AA5"/>
    <w:rsid w:val="00456D1D"/>
    <w:rsid w:val="00584115"/>
    <w:rsid w:val="00FD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AF58FB85-453E-4A74-9F73-A38C6D2B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Pr>
      <w:rFonts w:ascii="Arial" w:hAnsi="Arial" w:cs="Arial"/>
      <w:b/>
      <w:bCs/>
      <w:color w:val="auto"/>
      <w:sz w:val="20"/>
      <w:szCs w:val="20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styleId="a5">
    <w:name w:val="Title"/>
    <w:basedOn w:val="a"/>
    <w:link w:val="a6"/>
    <w:uiPriority w:val="99"/>
    <w:qFormat/>
    <w:pPr>
      <w:spacing w:before="100" w:beforeAutospacing="1" w:after="100" w:afterAutospacing="1"/>
    </w:pPr>
    <w:rPr>
      <w:rFonts w:ascii="Arial" w:hAnsi="Arial" w:cs="Arial"/>
      <w:b/>
      <w:bCs/>
      <w:sz w:val="36"/>
      <w:szCs w:val="36"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7">
    <w:name w:val="Emphasis"/>
    <w:uiPriority w:val="99"/>
    <w:qFormat/>
    <w:rPr>
      <w:i/>
      <w:iCs/>
    </w:rPr>
  </w:style>
  <w:style w:type="character" w:styleId="a8">
    <w:name w:val="Strong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7137</Words>
  <Characters>4069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PERSONAL COMPUTERS</Company>
  <LinksUpToDate>false</LinksUpToDate>
  <CharactersWithSpaces>11184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admin</cp:lastModifiedBy>
  <cp:revision>2</cp:revision>
  <dcterms:created xsi:type="dcterms:W3CDTF">2014-01-27T05:43:00Z</dcterms:created>
  <dcterms:modified xsi:type="dcterms:W3CDTF">2014-01-27T05:43:00Z</dcterms:modified>
</cp:coreProperties>
</file>