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59C" w:rsidRPr="00DF2C0C" w:rsidRDefault="00C8459C" w:rsidP="00DF2C0C">
      <w:pPr>
        <w:shd w:val="clear" w:color="000000" w:fill="FFFFFF"/>
        <w:suppressAutoHyphens/>
        <w:spacing w:line="360" w:lineRule="auto"/>
        <w:jc w:val="center"/>
        <w:rPr>
          <w:rFonts w:cs="Times New Roman"/>
          <w:b/>
          <w:color w:val="000000"/>
        </w:rPr>
      </w:pPr>
      <w:r w:rsidRPr="00DF2C0C">
        <w:rPr>
          <w:rFonts w:cs="Times New Roman"/>
          <w:b/>
          <w:color w:val="000000"/>
        </w:rPr>
        <w:t>Содержание</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C8459C" w:rsidRPr="00DF2C0C" w:rsidRDefault="00C8459C" w:rsidP="00DF2C0C">
      <w:pPr>
        <w:shd w:val="clear" w:color="000000" w:fill="FFFFFF"/>
        <w:suppressAutoHyphens/>
        <w:spacing w:line="360" w:lineRule="auto"/>
        <w:rPr>
          <w:rFonts w:cs="Times New Roman"/>
          <w:color w:val="000000"/>
        </w:rPr>
      </w:pPr>
      <w:r w:rsidRPr="00DF2C0C">
        <w:rPr>
          <w:rFonts w:cs="Times New Roman"/>
          <w:color w:val="000000"/>
        </w:rPr>
        <w:t>Введение</w:t>
      </w:r>
    </w:p>
    <w:p w:rsidR="00912DF0" w:rsidRPr="00DF2C0C" w:rsidRDefault="00C8459C" w:rsidP="00DF2C0C">
      <w:pPr>
        <w:shd w:val="clear" w:color="000000" w:fill="FFFFFF"/>
        <w:suppressAutoHyphens/>
        <w:spacing w:line="360" w:lineRule="auto"/>
        <w:rPr>
          <w:rFonts w:cs="Times New Roman"/>
          <w:color w:val="000000"/>
        </w:rPr>
      </w:pPr>
      <w:r w:rsidRPr="00DF2C0C">
        <w:rPr>
          <w:rFonts w:cs="Times New Roman"/>
          <w:color w:val="000000"/>
        </w:rPr>
        <w:t>1 Общая характеристика финансово-хозяйственной деятельности</w:t>
      </w:r>
      <w:r w:rsidR="00D701C2" w:rsidRPr="00DF2C0C">
        <w:rPr>
          <w:rFonts w:cs="Times New Roman"/>
          <w:color w:val="000000"/>
        </w:rPr>
        <w:t xml:space="preserve"> </w:t>
      </w:r>
      <w:r w:rsidR="0058497D" w:rsidRPr="00DF2C0C">
        <w:rPr>
          <w:rFonts w:cs="Times New Roman"/>
          <w:color w:val="000000"/>
        </w:rPr>
        <w:t>ОАО «Оренбургэнерго»</w:t>
      </w:r>
    </w:p>
    <w:p w:rsidR="00C8459C" w:rsidRPr="00DF2C0C" w:rsidRDefault="00C8459C" w:rsidP="00DF2C0C">
      <w:pPr>
        <w:shd w:val="clear" w:color="000000" w:fill="FFFFFF"/>
        <w:suppressAutoHyphens/>
        <w:spacing w:line="360" w:lineRule="auto"/>
        <w:rPr>
          <w:rFonts w:cs="Times New Roman"/>
          <w:color w:val="000000"/>
        </w:rPr>
      </w:pPr>
      <w:r w:rsidRPr="00DF2C0C">
        <w:rPr>
          <w:rFonts w:cs="Times New Roman"/>
          <w:color w:val="000000"/>
        </w:rPr>
        <w:t>2 Раскрытие</w:t>
      </w:r>
      <w:r w:rsidR="00D701C2" w:rsidRPr="00DF2C0C">
        <w:rPr>
          <w:rFonts w:cs="Times New Roman"/>
          <w:color w:val="000000"/>
        </w:rPr>
        <w:t xml:space="preserve"> </w:t>
      </w:r>
      <w:r w:rsidRPr="00DF2C0C">
        <w:rPr>
          <w:rFonts w:cs="Times New Roman"/>
          <w:color w:val="000000"/>
        </w:rPr>
        <w:t>информации в бухгалтерской (финансовой) отчетности:</w:t>
      </w:r>
      <w:r w:rsidR="00E40CE3" w:rsidRPr="00DF2C0C">
        <w:rPr>
          <w:rFonts w:cs="Times New Roman"/>
          <w:color w:val="000000"/>
        </w:rPr>
        <w:t xml:space="preserve"> </w:t>
      </w:r>
      <w:r w:rsidRPr="00DF2C0C">
        <w:rPr>
          <w:rFonts w:cs="Times New Roman"/>
          <w:color w:val="000000"/>
        </w:rPr>
        <w:t xml:space="preserve">понятие, назначение, содержание, способы раскрытия </w:t>
      </w:r>
    </w:p>
    <w:p w:rsidR="00C8459C" w:rsidRPr="00DF2C0C" w:rsidRDefault="00C8459C" w:rsidP="00DF2C0C">
      <w:pPr>
        <w:shd w:val="clear" w:color="000000" w:fill="FFFFFF"/>
        <w:suppressAutoHyphens/>
        <w:spacing w:line="360" w:lineRule="auto"/>
        <w:rPr>
          <w:rFonts w:cs="Times New Roman"/>
          <w:color w:val="000000"/>
        </w:rPr>
      </w:pPr>
      <w:r w:rsidRPr="00DF2C0C">
        <w:rPr>
          <w:rFonts w:cs="Times New Roman"/>
          <w:color w:val="000000"/>
        </w:rPr>
        <w:t xml:space="preserve">2.1 Сущность и назначение информации в бухгалтерской (финансовой) отчетности </w:t>
      </w:r>
    </w:p>
    <w:p w:rsidR="00C8459C" w:rsidRPr="00DF2C0C" w:rsidRDefault="00C8459C" w:rsidP="00DF2C0C">
      <w:pPr>
        <w:shd w:val="clear" w:color="000000" w:fill="FFFFFF"/>
        <w:suppressAutoHyphens/>
        <w:spacing w:line="360" w:lineRule="auto"/>
        <w:rPr>
          <w:rFonts w:cs="Times New Roman"/>
          <w:color w:val="000000"/>
        </w:rPr>
      </w:pPr>
      <w:r w:rsidRPr="00DF2C0C">
        <w:rPr>
          <w:rFonts w:cs="Times New Roman"/>
          <w:color w:val="000000"/>
        </w:rPr>
        <w:t>2.2 Требования, предъявляемые к информации в бухгалтерской</w:t>
      </w:r>
      <w:r w:rsidR="00D701C2" w:rsidRPr="00DF2C0C">
        <w:rPr>
          <w:rFonts w:cs="Times New Roman"/>
          <w:color w:val="000000"/>
        </w:rPr>
        <w:t xml:space="preserve"> </w:t>
      </w:r>
      <w:r w:rsidRPr="00DF2C0C">
        <w:rPr>
          <w:rFonts w:cs="Times New Roman"/>
          <w:color w:val="000000"/>
        </w:rPr>
        <w:t>(финансовой) отчетности</w:t>
      </w:r>
    </w:p>
    <w:p w:rsidR="00912DF0" w:rsidRPr="00DF2C0C" w:rsidRDefault="00C8459C" w:rsidP="00DF2C0C">
      <w:pPr>
        <w:shd w:val="clear" w:color="000000" w:fill="FFFFFF"/>
        <w:suppressAutoHyphens/>
        <w:spacing w:line="360" w:lineRule="auto"/>
        <w:rPr>
          <w:rFonts w:cs="Times New Roman"/>
          <w:color w:val="000000"/>
        </w:rPr>
      </w:pPr>
      <w:r w:rsidRPr="00DF2C0C">
        <w:rPr>
          <w:rFonts w:cs="Times New Roman"/>
          <w:color w:val="000000"/>
        </w:rPr>
        <w:t>2.3 Способы раскрытия информации в бухгалтерской (финансовой) отчетности</w:t>
      </w:r>
    </w:p>
    <w:p w:rsidR="00912DF0" w:rsidRPr="00DF2C0C" w:rsidRDefault="00C8459C" w:rsidP="00DF2C0C">
      <w:pPr>
        <w:shd w:val="clear" w:color="000000" w:fill="FFFFFF"/>
        <w:suppressAutoHyphens/>
        <w:spacing w:line="360" w:lineRule="auto"/>
        <w:rPr>
          <w:rFonts w:cs="Times New Roman"/>
          <w:color w:val="000000"/>
        </w:rPr>
      </w:pPr>
      <w:r w:rsidRPr="00DF2C0C">
        <w:rPr>
          <w:rFonts w:cs="Times New Roman"/>
          <w:color w:val="000000"/>
        </w:rPr>
        <w:t>3 Раскрытие</w:t>
      </w:r>
      <w:r w:rsidR="00D701C2" w:rsidRPr="00DF2C0C">
        <w:rPr>
          <w:rFonts w:cs="Times New Roman"/>
          <w:color w:val="000000"/>
        </w:rPr>
        <w:t xml:space="preserve"> </w:t>
      </w:r>
      <w:r w:rsidRPr="00DF2C0C">
        <w:rPr>
          <w:rFonts w:cs="Times New Roman"/>
          <w:color w:val="000000"/>
        </w:rPr>
        <w:t>информации в бухгалтерской (финансовой) отчетности</w:t>
      </w:r>
      <w:r w:rsidR="00E40CE3" w:rsidRPr="00DF2C0C">
        <w:rPr>
          <w:rFonts w:cs="Times New Roman"/>
          <w:color w:val="000000"/>
        </w:rPr>
        <w:t xml:space="preserve"> </w:t>
      </w:r>
      <w:r w:rsidR="005708E2" w:rsidRPr="00DF2C0C">
        <w:rPr>
          <w:rFonts w:cs="Times New Roman"/>
          <w:color w:val="000000"/>
        </w:rPr>
        <w:t>ОАО «Оренбургэнерго»</w:t>
      </w:r>
    </w:p>
    <w:p w:rsidR="00912DF0" w:rsidRPr="00DF2C0C" w:rsidRDefault="00C8459C" w:rsidP="00DF2C0C">
      <w:pPr>
        <w:shd w:val="clear" w:color="000000" w:fill="FFFFFF"/>
        <w:suppressAutoHyphens/>
        <w:spacing w:line="360" w:lineRule="auto"/>
        <w:rPr>
          <w:rFonts w:cs="Times New Roman"/>
          <w:color w:val="000000"/>
        </w:rPr>
      </w:pPr>
      <w:r w:rsidRPr="00DF2C0C">
        <w:rPr>
          <w:rFonts w:cs="Times New Roman"/>
          <w:color w:val="000000"/>
        </w:rPr>
        <w:t>Заключение</w:t>
      </w:r>
    </w:p>
    <w:p w:rsidR="00C8459C" w:rsidRPr="00DF2C0C" w:rsidRDefault="00C8459C" w:rsidP="00DF2C0C">
      <w:pPr>
        <w:shd w:val="clear" w:color="000000" w:fill="FFFFFF"/>
        <w:suppressAutoHyphens/>
        <w:spacing w:line="360" w:lineRule="auto"/>
        <w:rPr>
          <w:rFonts w:cs="Times New Roman"/>
          <w:color w:val="000000"/>
        </w:rPr>
      </w:pPr>
      <w:r w:rsidRPr="00DF2C0C">
        <w:rPr>
          <w:rFonts w:cs="Times New Roman"/>
          <w:color w:val="000000"/>
        </w:rPr>
        <w:t>Список использованной литературы</w:t>
      </w:r>
    </w:p>
    <w:p w:rsidR="00D701C2" w:rsidRPr="00DF2C0C" w:rsidRDefault="00D701C2" w:rsidP="00DF2C0C">
      <w:pPr>
        <w:shd w:val="clear" w:color="000000" w:fill="FFFFFF"/>
        <w:suppressAutoHyphens/>
        <w:spacing w:line="360" w:lineRule="auto"/>
        <w:rPr>
          <w:rFonts w:cs="Times New Roman"/>
          <w:color w:val="000000"/>
        </w:rPr>
      </w:pPr>
    </w:p>
    <w:p w:rsidR="00C8459C" w:rsidRPr="00DF2C0C" w:rsidRDefault="00D701C2" w:rsidP="00DF2C0C">
      <w:pPr>
        <w:shd w:val="clear" w:color="000000" w:fill="FFFFFF"/>
        <w:suppressAutoHyphens/>
        <w:spacing w:line="360" w:lineRule="auto"/>
        <w:jc w:val="center"/>
        <w:rPr>
          <w:rFonts w:cs="Times New Roman"/>
          <w:b/>
          <w:color w:val="000000"/>
        </w:rPr>
      </w:pPr>
      <w:r w:rsidRPr="00DF2C0C">
        <w:rPr>
          <w:rFonts w:cs="Times New Roman"/>
          <w:color w:val="000000"/>
        </w:rPr>
        <w:br w:type="page"/>
      </w:r>
      <w:r w:rsidR="00C8459C" w:rsidRPr="00DF2C0C">
        <w:rPr>
          <w:rFonts w:cs="Times New Roman"/>
          <w:b/>
          <w:color w:val="000000"/>
        </w:rPr>
        <w:t>Введение</w:t>
      </w:r>
    </w:p>
    <w:p w:rsidR="00D701C2" w:rsidRPr="00DF2C0C" w:rsidRDefault="00D701C2" w:rsidP="00DF2C0C">
      <w:pPr>
        <w:shd w:val="clear" w:color="000000" w:fill="FFFFFF"/>
        <w:suppressAutoHyphens/>
        <w:snapToGrid w:val="0"/>
        <w:spacing w:line="360" w:lineRule="auto"/>
        <w:ind w:firstLine="709"/>
        <w:jc w:val="both"/>
        <w:rPr>
          <w:rFonts w:cs="Times New Roman"/>
          <w:color w:val="000000"/>
        </w:rPr>
      </w:pPr>
    </w:p>
    <w:p w:rsidR="004F5A8C" w:rsidRPr="00DF2C0C" w:rsidRDefault="004F5A8C" w:rsidP="00DF2C0C">
      <w:pPr>
        <w:shd w:val="clear" w:color="000000" w:fill="FFFFFF"/>
        <w:suppressAutoHyphens/>
        <w:snapToGrid w:val="0"/>
        <w:spacing w:line="360" w:lineRule="auto"/>
        <w:ind w:firstLine="709"/>
        <w:jc w:val="both"/>
        <w:rPr>
          <w:rFonts w:cs="Times New Roman"/>
          <w:color w:val="000000"/>
        </w:rPr>
      </w:pPr>
      <w:r w:rsidRPr="00DF2C0C">
        <w:rPr>
          <w:rFonts w:cs="Times New Roman"/>
          <w:color w:val="000000"/>
        </w:rPr>
        <w:t>В условиях перехода к рыночным отношениям совершенствование системы управления приобретает новое, более качественное значение. Каждый субъект хозяйствования самостоятельно оценивает конкретную ситуацию и принимает решения. Как свидетельствует мировой опыт, лидерство в конкурентной борьбе приобретает сегодня тот, кто обладает наибольшими возможностями получить по первому требованию достоверную и качественную информацию.</w:t>
      </w:r>
    </w:p>
    <w:p w:rsidR="00D701C2" w:rsidRPr="00DF2C0C" w:rsidRDefault="004F5A8C" w:rsidP="00DF2C0C">
      <w:pPr>
        <w:shd w:val="clear" w:color="000000" w:fill="FFFFFF"/>
        <w:suppressAutoHyphens/>
        <w:snapToGrid w:val="0"/>
        <w:spacing w:line="360" w:lineRule="auto"/>
        <w:ind w:firstLine="709"/>
        <w:jc w:val="both"/>
        <w:rPr>
          <w:rFonts w:cs="Times New Roman"/>
          <w:color w:val="000000"/>
        </w:rPr>
      </w:pPr>
      <w:r w:rsidRPr="00DF2C0C">
        <w:rPr>
          <w:rFonts w:cs="Times New Roman"/>
          <w:color w:val="000000"/>
        </w:rPr>
        <w:t>У</w:t>
      </w:r>
      <w:r w:rsidR="00C8459C" w:rsidRPr="00DF2C0C">
        <w:rPr>
          <w:rFonts w:cs="Times New Roman"/>
          <w:color w:val="000000"/>
        </w:rPr>
        <w:t>правленческая деятельность во многом зависит от качества и количества внутренней и поступающей извне информации.</w:t>
      </w:r>
      <w:r w:rsidR="00D701C2" w:rsidRPr="00DF2C0C">
        <w:rPr>
          <w:rFonts w:cs="Times New Roman"/>
          <w:color w:val="000000"/>
        </w:rPr>
        <w:t xml:space="preserve"> </w:t>
      </w:r>
      <w:r w:rsidR="00C8459C" w:rsidRPr="00DF2C0C">
        <w:rPr>
          <w:rFonts w:cs="Times New Roman"/>
          <w:color w:val="000000"/>
        </w:rPr>
        <w:t xml:space="preserve">Для </w:t>
      </w:r>
      <w:r w:rsidR="00C8459C" w:rsidRPr="00DF2C0C">
        <w:rPr>
          <w:rFonts w:cs="Times New Roman"/>
          <w:iCs/>
          <w:color w:val="000000"/>
        </w:rPr>
        <w:t>внутренних</w:t>
      </w:r>
      <w:r w:rsidR="00C8459C" w:rsidRPr="00DF2C0C">
        <w:rPr>
          <w:rFonts w:cs="Times New Roman"/>
          <w:color w:val="000000"/>
        </w:rPr>
        <w:t xml:space="preserve"> пользователей, к которым в первую очередь относятся руководители предприятия, информация необходима для оценки деятельности предприятия и подготовки решений о корректировке финансовой политики предприятия. Для </w:t>
      </w:r>
      <w:r w:rsidR="00C8459C" w:rsidRPr="00DF2C0C">
        <w:rPr>
          <w:rFonts w:cs="Times New Roman"/>
          <w:iCs/>
          <w:color w:val="000000"/>
        </w:rPr>
        <w:t>внешних</w:t>
      </w:r>
      <w:r w:rsidR="00C8459C" w:rsidRPr="00DF2C0C">
        <w:rPr>
          <w:rFonts w:cs="Times New Roman"/>
          <w:color w:val="000000"/>
        </w:rPr>
        <w:t xml:space="preserve"> пользователей - партнеров, инвесторов и кредиторов - информация о предприятии необходима для принятия решений о реализации конкретных планов в отношении данного предприятия (приобретение, инвестирование, заключение длительных контрактов). </w:t>
      </w:r>
      <w:r w:rsidR="00620FC7" w:rsidRPr="00DF2C0C">
        <w:rPr>
          <w:rFonts w:cs="Times New Roman"/>
          <w:color w:val="000000"/>
        </w:rPr>
        <w:t>Бухгалтерская (финансовая) отчетность имеет о</w:t>
      </w:r>
      <w:r w:rsidR="00C8459C" w:rsidRPr="00DF2C0C">
        <w:rPr>
          <w:rFonts w:cs="Times New Roman"/>
          <w:color w:val="000000"/>
        </w:rPr>
        <w:t xml:space="preserve">громное значение в информационном обеспечении </w:t>
      </w:r>
      <w:r w:rsidR="00620FC7" w:rsidRPr="00DF2C0C">
        <w:rPr>
          <w:rFonts w:cs="Times New Roman"/>
          <w:color w:val="000000"/>
        </w:rPr>
        <w:t>структуры</w:t>
      </w:r>
      <w:r w:rsidR="00C8459C" w:rsidRPr="00DF2C0C">
        <w:rPr>
          <w:rFonts w:cs="Times New Roman"/>
          <w:color w:val="000000"/>
        </w:rPr>
        <w:t xml:space="preserve"> управления предприятия, причем на всех его уровнях.</w:t>
      </w:r>
    </w:p>
    <w:p w:rsidR="00C8459C" w:rsidRPr="00DF2C0C" w:rsidRDefault="00620FC7"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Значение б</w:t>
      </w:r>
      <w:r w:rsidR="00C8459C" w:rsidRPr="00DF2C0C">
        <w:rPr>
          <w:rFonts w:cs="Times New Roman"/>
          <w:color w:val="000000"/>
        </w:rPr>
        <w:t>ухгалтерск</w:t>
      </w:r>
      <w:r w:rsidRPr="00DF2C0C">
        <w:rPr>
          <w:rFonts w:cs="Times New Roman"/>
          <w:color w:val="000000"/>
        </w:rPr>
        <w:t>ого</w:t>
      </w:r>
      <w:r w:rsidR="00C8459C" w:rsidRPr="00DF2C0C">
        <w:rPr>
          <w:rFonts w:cs="Times New Roman"/>
          <w:color w:val="000000"/>
        </w:rPr>
        <w:t xml:space="preserve"> учет</w:t>
      </w:r>
      <w:r w:rsidRPr="00DF2C0C">
        <w:rPr>
          <w:rFonts w:cs="Times New Roman"/>
          <w:color w:val="000000"/>
        </w:rPr>
        <w:t>а заключено в</w:t>
      </w:r>
      <w:r w:rsidR="00D701C2" w:rsidRPr="00DF2C0C">
        <w:rPr>
          <w:rFonts w:cs="Times New Roman"/>
          <w:color w:val="000000"/>
        </w:rPr>
        <w:t xml:space="preserve"> </w:t>
      </w:r>
      <w:r w:rsidR="00C8459C" w:rsidRPr="00DF2C0C">
        <w:rPr>
          <w:rFonts w:cs="Times New Roman"/>
          <w:color w:val="000000"/>
        </w:rPr>
        <w:t>формир</w:t>
      </w:r>
      <w:r w:rsidRPr="00DF2C0C">
        <w:rPr>
          <w:rFonts w:cs="Times New Roman"/>
          <w:color w:val="000000"/>
        </w:rPr>
        <w:t>овании</w:t>
      </w:r>
      <w:r w:rsidR="00C8459C" w:rsidRPr="00DF2C0C">
        <w:rPr>
          <w:rFonts w:cs="Times New Roman"/>
          <w:color w:val="000000"/>
        </w:rPr>
        <w:t xml:space="preserve"> информаци</w:t>
      </w:r>
      <w:r w:rsidRPr="00DF2C0C">
        <w:rPr>
          <w:rFonts w:cs="Times New Roman"/>
          <w:color w:val="000000"/>
        </w:rPr>
        <w:t xml:space="preserve">и практически </w:t>
      </w:r>
      <w:r w:rsidR="00C8459C" w:rsidRPr="00DF2C0C">
        <w:rPr>
          <w:rFonts w:cs="Times New Roman"/>
          <w:color w:val="000000"/>
        </w:rPr>
        <w:t>о</w:t>
      </w:r>
      <w:r w:rsidRPr="00DF2C0C">
        <w:rPr>
          <w:rFonts w:cs="Times New Roman"/>
          <w:color w:val="000000"/>
        </w:rPr>
        <w:t>бо</w:t>
      </w:r>
      <w:r w:rsidR="00C8459C" w:rsidRPr="00DF2C0C">
        <w:rPr>
          <w:rFonts w:cs="Times New Roman"/>
          <w:color w:val="000000"/>
        </w:rPr>
        <w:t xml:space="preserve"> всей деятельности предприятия. </w:t>
      </w:r>
      <w:r w:rsidRPr="00DF2C0C">
        <w:rPr>
          <w:rFonts w:cs="Times New Roman"/>
          <w:color w:val="000000"/>
        </w:rPr>
        <w:t>Бухгалтерский учет</w:t>
      </w:r>
      <w:r w:rsidR="00C8459C" w:rsidRPr="00DF2C0C">
        <w:rPr>
          <w:rFonts w:cs="Times New Roman"/>
          <w:color w:val="000000"/>
        </w:rPr>
        <w:t xml:space="preserve"> фиксирует все изменения, происходящие в производственной, снабженческой и сбытовой деятельности, то есть дает необходимые сведения о кругообороте средств и процессе расширенного воспроизводства предприятий всех организационно-правовых форм. </w:t>
      </w:r>
      <w:r w:rsidRPr="00DF2C0C">
        <w:rPr>
          <w:rFonts w:cs="Times New Roman"/>
          <w:color w:val="000000"/>
        </w:rPr>
        <w:t>В</w:t>
      </w:r>
      <w:r w:rsidR="00C8459C" w:rsidRPr="00DF2C0C">
        <w:rPr>
          <w:rFonts w:cs="Times New Roman"/>
          <w:color w:val="000000"/>
        </w:rPr>
        <w:t xml:space="preserve"> формах бухгалтерской (финансовой) отчетности </w:t>
      </w:r>
      <w:r w:rsidRPr="00DF2C0C">
        <w:rPr>
          <w:rFonts w:cs="Times New Roman"/>
          <w:color w:val="000000"/>
        </w:rPr>
        <w:t xml:space="preserve">в строго установленный период (один раз в квартал) </w:t>
      </w:r>
      <w:r w:rsidR="00C8459C" w:rsidRPr="00DF2C0C">
        <w:rPr>
          <w:rFonts w:cs="Times New Roman"/>
          <w:color w:val="000000"/>
        </w:rPr>
        <w:t>систематизируются и обобщаются данные о производственной деятельности предприятия. Все изменения, происходящие в хозяйственной деятельности предприятия, регистрируются в бухгалтерском учете с целью активного воздействия на улучшение работы организации через принятие правильных управленческих решений.</w:t>
      </w:r>
    </w:p>
    <w:p w:rsidR="0058497D" w:rsidRPr="00DF2C0C" w:rsidRDefault="0058497D"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Таким образом, тема, выбранная дл</w:t>
      </w:r>
      <w:r w:rsidR="00340032" w:rsidRPr="00DF2C0C">
        <w:rPr>
          <w:rFonts w:cs="Times New Roman"/>
          <w:color w:val="000000"/>
        </w:rPr>
        <w:t>я</w:t>
      </w:r>
      <w:r w:rsidRPr="00DF2C0C">
        <w:rPr>
          <w:rFonts w:cs="Times New Roman"/>
          <w:color w:val="000000"/>
        </w:rPr>
        <w:t xml:space="preserve"> исследования</w:t>
      </w:r>
      <w:r w:rsidR="00340032" w:rsidRPr="00DF2C0C">
        <w:rPr>
          <w:rFonts w:cs="Times New Roman"/>
          <w:color w:val="000000"/>
        </w:rPr>
        <w:t>,</w:t>
      </w:r>
      <w:r w:rsidRPr="00DF2C0C">
        <w:rPr>
          <w:rFonts w:cs="Times New Roman"/>
          <w:color w:val="000000"/>
        </w:rPr>
        <w:t xml:space="preserve"> достаточно актуальна.</w:t>
      </w:r>
    </w:p>
    <w:p w:rsidR="0034003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Целью написания данной курсовой работы является раскрыть </w:t>
      </w:r>
      <w:r w:rsidR="00340032" w:rsidRPr="00DF2C0C">
        <w:rPr>
          <w:rFonts w:cs="Times New Roman"/>
          <w:color w:val="000000"/>
        </w:rPr>
        <w:t>особенности информации в бухгалтерской (финансовой) отчетности</w:t>
      </w:r>
      <w:r w:rsidR="00D701C2" w:rsidRPr="00DF2C0C">
        <w:rPr>
          <w:rFonts w:cs="Times New Roman"/>
          <w:color w:val="000000"/>
        </w:rPr>
        <w:t xml:space="preserve"> </w:t>
      </w:r>
      <w:r w:rsidRPr="00DF2C0C">
        <w:rPr>
          <w:rFonts w:cs="Times New Roman"/>
          <w:color w:val="000000"/>
        </w:rPr>
        <w:t xml:space="preserve">предприятия, </w:t>
      </w:r>
      <w:r w:rsidR="00340032" w:rsidRPr="00DF2C0C">
        <w:rPr>
          <w:rFonts w:cs="Times New Roman"/>
          <w:color w:val="000000"/>
        </w:rPr>
        <w:t>с тем</w:t>
      </w:r>
      <w:r w:rsidR="00D26C18" w:rsidRPr="00DF2C0C">
        <w:rPr>
          <w:rFonts w:cs="Times New Roman"/>
          <w:color w:val="000000"/>
        </w:rPr>
        <w:t>,</w:t>
      </w:r>
      <w:r w:rsidR="00340032" w:rsidRPr="00DF2C0C">
        <w:rPr>
          <w:rFonts w:cs="Times New Roman"/>
          <w:color w:val="000000"/>
        </w:rPr>
        <w:t xml:space="preserve"> чтобы выявить ее</w:t>
      </w:r>
      <w:r w:rsidRPr="00DF2C0C">
        <w:rPr>
          <w:rFonts w:cs="Times New Roman"/>
          <w:color w:val="000000"/>
        </w:rPr>
        <w:t xml:space="preserve"> влияние на повышение эффективности деятельности</w:t>
      </w:r>
      <w:r w:rsidR="00340032" w:rsidRPr="00DF2C0C">
        <w:rPr>
          <w:rFonts w:cs="Times New Roman"/>
          <w:color w:val="000000"/>
        </w:rPr>
        <w:t>.</w:t>
      </w:r>
    </w:p>
    <w:p w:rsidR="00D701C2" w:rsidRPr="00DF2C0C" w:rsidRDefault="00340032"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Д</w:t>
      </w:r>
      <w:r w:rsidR="00C8459C" w:rsidRPr="00DF2C0C">
        <w:rPr>
          <w:rFonts w:cs="Times New Roman"/>
          <w:color w:val="000000"/>
        </w:rPr>
        <w:t xml:space="preserve">ля того чтобы достичь поставленной цели, </w:t>
      </w:r>
      <w:r w:rsidR="002A517E" w:rsidRPr="00DF2C0C">
        <w:rPr>
          <w:rFonts w:cs="Times New Roman"/>
          <w:color w:val="000000"/>
        </w:rPr>
        <w:t>в процессе исследования решались следующие задачи, были рассмотрены:</w:t>
      </w:r>
      <w:r w:rsidR="00B678AC" w:rsidRPr="00DF2C0C">
        <w:rPr>
          <w:rFonts w:cs="Times New Roman"/>
          <w:color w:val="000000"/>
        </w:rPr>
        <w:t xml:space="preserve"> 1) </w:t>
      </w:r>
      <w:r w:rsidR="00C8459C" w:rsidRPr="00DF2C0C">
        <w:rPr>
          <w:rFonts w:cs="Times New Roman"/>
          <w:color w:val="000000"/>
        </w:rPr>
        <w:t>сущность и назначение информации в бухгал</w:t>
      </w:r>
      <w:r w:rsidR="002A517E" w:rsidRPr="00DF2C0C">
        <w:rPr>
          <w:rFonts w:cs="Times New Roman"/>
          <w:color w:val="000000"/>
        </w:rPr>
        <w:t>терской (финансовой) отчетности;</w:t>
      </w:r>
      <w:r w:rsidR="00B678AC" w:rsidRPr="00DF2C0C">
        <w:rPr>
          <w:rFonts w:cs="Times New Roman"/>
          <w:color w:val="000000"/>
        </w:rPr>
        <w:t xml:space="preserve"> 2) т</w:t>
      </w:r>
      <w:r w:rsidR="002A517E" w:rsidRPr="00DF2C0C">
        <w:rPr>
          <w:rFonts w:cs="Times New Roman"/>
          <w:color w:val="000000"/>
        </w:rPr>
        <w:t>ребования, предъявляемые к информации в бухгалтерской отчетности;</w:t>
      </w:r>
      <w:r w:rsidR="00C8459C" w:rsidRPr="00DF2C0C">
        <w:rPr>
          <w:rFonts w:cs="Times New Roman"/>
          <w:color w:val="000000"/>
        </w:rPr>
        <w:t xml:space="preserve"> </w:t>
      </w:r>
      <w:r w:rsidR="00B678AC" w:rsidRPr="00DF2C0C">
        <w:rPr>
          <w:rFonts w:cs="Times New Roman"/>
          <w:color w:val="000000"/>
        </w:rPr>
        <w:t xml:space="preserve">3) </w:t>
      </w:r>
      <w:r w:rsidR="00C8459C" w:rsidRPr="00DF2C0C">
        <w:rPr>
          <w:rFonts w:cs="Times New Roman"/>
          <w:color w:val="000000"/>
        </w:rPr>
        <w:t>содержание и способы раскрытия информации</w:t>
      </w:r>
      <w:r w:rsidR="002A517E" w:rsidRPr="00DF2C0C">
        <w:rPr>
          <w:rFonts w:cs="Times New Roman"/>
          <w:color w:val="000000"/>
        </w:rPr>
        <w:t xml:space="preserve"> в бухгалтерской (финансовой) отчетности</w:t>
      </w:r>
      <w:r w:rsidR="00C8459C" w:rsidRPr="00DF2C0C">
        <w:rPr>
          <w:rFonts w:cs="Times New Roman"/>
          <w:color w:val="000000"/>
        </w:rPr>
        <w:t>.</w:t>
      </w:r>
    </w:p>
    <w:p w:rsidR="00B678AC" w:rsidRPr="00DF2C0C" w:rsidRDefault="00B678AC" w:rsidP="00DF2C0C">
      <w:pPr>
        <w:shd w:val="clear" w:color="000000" w:fill="FFFFFF"/>
        <w:suppressAutoHyphens/>
        <w:spacing w:line="360" w:lineRule="auto"/>
        <w:ind w:firstLine="709"/>
        <w:jc w:val="both"/>
        <w:rPr>
          <w:rFonts w:cs="Times New Roman"/>
          <w:color w:val="000000"/>
          <w:szCs w:val="26"/>
          <w:lang w:eastAsia="en-US"/>
        </w:rPr>
      </w:pPr>
      <w:r w:rsidRPr="00DF2C0C">
        <w:rPr>
          <w:rFonts w:cs="Times New Roman"/>
          <w:color w:val="000000"/>
        </w:rPr>
        <w:t>В практической части работы было доказано значение системы информационного обеспечения для повышения эффективности деятельности организации на примере конкретного предприятия: ОАО «Оренбургэнерго».</w:t>
      </w:r>
    </w:p>
    <w:p w:rsidR="00B678AC" w:rsidRPr="00DF2C0C" w:rsidRDefault="00B678A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Теоретической и методологической основой исследования послужили работы отечественных ученых, а именно научно-теоретические разработки Вахрушиной М.А., Ивашкевич В.Б., Карповой Т.П.,</w:t>
      </w:r>
      <w:r w:rsidR="00D701C2" w:rsidRPr="00DF2C0C">
        <w:rPr>
          <w:rFonts w:cs="Times New Roman"/>
          <w:color w:val="000000"/>
        </w:rPr>
        <w:t xml:space="preserve"> </w:t>
      </w:r>
      <w:r w:rsidRPr="00DF2C0C">
        <w:rPr>
          <w:rFonts w:cs="Times New Roman"/>
          <w:color w:val="000000"/>
        </w:rPr>
        <w:t xml:space="preserve">Новодворского В.Д. и др., законодательные и нормативные акты по изучаемой теме, а также первичные документы, Устав ОАО «Оренбургэнерго» и </w:t>
      </w:r>
      <w:r w:rsidRPr="00DF2C0C">
        <w:rPr>
          <w:rFonts w:cs="Times New Roman"/>
          <w:color w:val="000000"/>
          <w:szCs w:val="26"/>
          <w:lang w:eastAsia="en-US"/>
        </w:rPr>
        <w:t>данные бухгалтерской (финансовой) отчетности</w:t>
      </w:r>
      <w:r w:rsidRPr="00DF2C0C">
        <w:rPr>
          <w:rFonts w:cs="Times New Roman"/>
          <w:color w:val="000000"/>
        </w:rPr>
        <w:t xml:space="preserve"> за 2002-2004 г. (Приложения №1-6).</w:t>
      </w:r>
    </w:p>
    <w:p w:rsidR="00B678AC" w:rsidRPr="00DF2C0C" w:rsidRDefault="00B678A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Методы, использованные в процессе исследования: 1) анализ методической и бухгалтерской литературы с целью раскрыть сущность, назначение, содержание и т.п. информации в бухгалтерской (финансовой) отчетности; 2) анализ документации, имеющейся в ОАО «Оренбургэнерго», с целью раскрыть особенности информации в бухгалтерской (финансовой) отчетности исследуемого предприятия; 3) диагностика деятельности предприятия, в том числе и информационной системы, включающая: а) анализ текущей документации по предприятию; б) анализ специфики раскрытия информации в бухгалтерской (финансовой) отчетности.</w:t>
      </w:r>
    </w:p>
    <w:p w:rsidR="00D701C2" w:rsidRPr="00DF2C0C" w:rsidRDefault="00D701C2" w:rsidP="00DF2C0C">
      <w:pPr>
        <w:shd w:val="clear" w:color="000000" w:fill="FFFFFF"/>
        <w:suppressAutoHyphens/>
        <w:spacing w:line="360" w:lineRule="auto"/>
        <w:ind w:firstLine="709"/>
        <w:jc w:val="both"/>
        <w:rPr>
          <w:rFonts w:cs="Times New Roman"/>
          <w:color w:val="000000"/>
        </w:rPr>
      </w:pPr>
    </w:p>
    <w:p w:rsidR="00C8459C" w:rsidRPr="00DF2C0C" w:rsidRDefault="00D701C2" w:rsidP="00DF2C0C">
      <w:pPr>
        <w:shd w:val="clear" w:color="000000" w:fill="FFFFFF"/>
        <w:suppressAutoHyphens/>
        <w:spacing w:line="360" w:lineRule="auto"/>
        <w:jc w:val="center"/>
        <w:rPr>
          <w:rFonts w:cs="Times New Roman"/>
          <w:b/>
          <w:color w:val="000000"/>
        </w:rPr>
      </w:pPr>
      <w:r w:rsidRPr="00DF2C0C">
        <w:rPr>
          <w:rFonts w:cs="Times New Roman"/>
          <w:color w:val="000000"/>
        </w:rPr>
        <w:br w:type="page"/>
      </w:r>
      <w:r w:rsidR="00D26C18" w:rsidRPr="00DF2C0C">
        <w:rPr>
          <w:rFonts w:cs="Times New Roman"/>
          <w:b/>
          <w:color w:val="000000"/>
        </w:rPr>
        <w:t xml:space="preserve">1 </w:t>
      </w:r>
      <w:r w:rsidR="00C8459C" w:rsidRPr="00DF2C0C">
        <w:rPr>
          <w:rFonts w:cs="Times New Roman"/>
          <w:b/>
          <w:color w:val="000000"/>
        </w:rPr>
        <w:t>Общая характеристика финансово-хозяйственной</w:t>
      </w:r>
    </w:p>
    <w:p w:rsidR="00C8459C" w:rsidRPr="00DF2C0C" w:rsidRDefault="00C8459C" w:rsidP="00DF2C0C">
      <w:pPr>
        <w:shd w:val="clear" w:color="000000" w:fill="FFFFFF"/>
        <w:suppressAutoHyphens/>
        <w:spacing w:line="360" w:lineRule="auto"/>
        <w:jc w:val="center"/>
        <w:rPr>
          <w:rFonts w:cs="Times New Roman"/>
          <w:b/>
          <w:color w:val="000000"/>
        </w:rPr>
      </w:pPr>
      <w:r w:rsidRPr="00DF2C0C">
        <w:rPr>
          <w:rFonts w:cs="Times New Roman"/>
          <w:b/>
          <w:color w:val="000000"/>
        </w:rPr>
        <w:t xml:space="preserve">деятельности </w:t>
      </w:r>
      <w:r w:rsidR="00AB79FD" w:rsidRPr="00DF2C0C">
        <w:rPr>
          <w:rFonts w:cs="Times New Roman"/>
          <w:b/>
          <w:color w:val="000000"/>
        </w:rPr>
        <w:t>ОАО «Оренбургэнерго»</w:t>
      </w:r>
    </w:p>
    <w:p w:rsidR="003A4655" w:rsidRPr="00DF2C0C" w:rsidRDefault="003A4655" w:rsidP="00DF2C0C">
      <w:pPr>
        <w:shd w:val="clear" w:color="000000" w:fill="FFFFFF"/>
        <w:suppressAutoHyphens/>
        <w:spacing w:line="360" w:lineRule="auto"/>
        <w:ind w:firstLine="709"/>
        <w:jc w:val="both"/>
        <w:rPr>
          <w:rFonts w:cs="Times New Roman"/>
          <w:color w:val="000000"/>
        </w:rPr>
      </w:pPr>
    </w:p>
    <w:p w:rsidR="00890422" w:rsidRPr="00DF2C0C" w:rsidRDefault="003A4655"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ОАО «Оренбургэнерго» учреждено в соответствии с указами Президента Российской Федерации от 14 августа 1992 года № 922</w:t>
      </w:r>
      <w:r w:rsidR="00B633F5" w:rsidRPr="00DF2C0C">
        <w:rPr>
          <w:rFonts w:cs="Times New Roman"/>
          <w:color w:val="000000"/>
        </w:rPr>
        <w:t>, от 15 августа 1992 года № 923</w:t>
      </w:r>
      <w:r w:rsidRPr="00DF2C0C">
        <w:rPr>
          <w:rFonts w:cs="Times New Roman"/>
          <w:color w:val="000000"/>
        </w:rPr>
        <w:t xml:space="preserve"> и от 5 ноября 1992 года № 1334, направленными на обеспечение управляемости Единой энергетической системы и сохранение электроэнергетики в виде единого комплекса при акционировании предприятий и организаций, выходивших из ведомственной подчиненности. </w:t>
      </w:r>
      <w:r w:rsidR="00B633F5" w:rsidRPr="00DF2C0C">
        <w:rPr>
          <w:rFonts w:cs="Times New Roman"/>
          <w:color w:val="000000"/>
        </w:rPr>
        <w:t>ОАО «Оренбургэнерго»</w:t>
      </w:r>
      <w:r w:rsidR="00897837" w:rsidRPr="00DF2C0C">
        <w:rPr>
          <w:rFonts w:cs="Times New Roman"/>
          <w:color w:val="000000"/>
        </w:rPr>
        <w:t xml:space="preserve"> </w:t>
      </w:r>
      <w:r w:rsidR="00B633F5" w:rsidRPr="00DF2C0C">
        <w:rPr>
          <w:rFonts w:cs="Times New Roman"/>
          <w:color w:val="000000"/>
        </w:rPr>
        <w:t xml:space="preserve">действует в соответствии с Федеральным законом «Об акционерных обществах» и Уставом. </w:t>
      </w:r>
      <w:r w:rsidRPr="00DF2C0C">
        <w:rPr>
          <w:rFonts w:cs="Times New Roman"/>
          <w:color w:val="000000"/>
        </w:rPr>
        <w:t xml:space="preserve">ОАО «Оренбургэнерго» </w:t>
      </w:r>
      <w:r w:rsidR="00B633F5" w:rsidRPr="00DF2C0C">
        <w:rPr>
          <w:rFonts w:cs="Times New Roman"/>
          <w:color w:val="000000"/>
        </w:rPr>
        <w:t>является</w:t>
      </w:r>
      <w:r w:rsidR="00890422" w:rsidRPr="00DF2C0C">
        <w:rPr>
          <w:rFonts w:cs="Times New Roman"/>
          <w:color w:val="000000"/>
        </w:rPr>
        <w:t xml:space="preserve"> дочерним акционерным обществом Российского акционерного общества энергетики и электрификации «ЕЭС России» согласно распоряжению от 14.01.93 г. № 154пр12.6. </w:t>
      </w:r>
      <w:r w:rsidR="002A620A" w:rsidRPr="00DF2C0C">
        <w:rPr>
          <w:rFonts w:cs="Times New Roman"/>
          <w:color w:val="000000"/>
        </w:rPr>
        <w:t>[Приложение 1]</w:t>
      </w:r>
    </w:p>
    <w:p w:rsidR="004E41D5" w:rsidRPr="00DF2C0C" w:rsidRDefault="00897837"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В соответствии с уставом ОАО «Оренбургэнерго» основными видами деятельности предприятия являются:</w:t>
      </w:r>
    </w:p>
    <w:p w:rsidR="004E41D5" w:rsidRPr="00DF2C0C" w:rsidRDefault="00897837"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производства и поставка электрической энергии (мощности) на общероссийский оптовый рынок электрической энергии и мощности, тепловой энергии по установленным тарифам в соответствии с диспетчерскими графиками электрических и тепловых нагрузок;</w:t>
      </w:r>
    </w:p>
    <w:p w:rsidR="004E41D5" w:rsidRPr="00DF2C0C" w:rsidRDefault="00897837"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 </w:t>
      </w:r>
      <w:r w:rsidR="004E41D5" w:rsidRPr="00DF2C0C">
        <w:rPr>
          <w:rFonts w:cs="Times New Roman"/>
          <w:color w:val="000000"/>
        </w:rPr>
        <w:t>обеспечение эксплуатации энергетического оборудования в соответствии с действующими нормативными требованиями, проведение своевременного и качественного ремонта энергетического оборудования, технического перевооружения, реконструкции и развития электростанции и т.п. [Приложение 1]</w:t>
      </w:r>
    </w:p>
    <w:p w:rsidR="00D701C2" w:rsidRPr="00DF2C0C" w:rsidRDefault="002A620A"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О</w:t>
      </w:r>
      <w:r w:rsidR="003A4655" w:rsidRPr="00DF2C0C">
        <w:rPr>
          <w:rFonts w:cs="Times New Roman"/>
          <w:color w:val="000000"/>
        </w:rPr>
        <w:t xml:space="preserve">АО «Оренбургэнерго» зарегистрировано </w:t>
      </w:r>
      <w:r w:rsidRPr="00DF2C0C">
        <w:rPr>
          <w:rFonts w:cs="Times New Roman"/>
          <w:color w:val="000000"/>
        </w:rPr>
        <w:t>постановлением Администрации Центрального района г. Оренбурга 22 мая 1996 г.</w:t>
      </w:r>
    </w:p>
    <w:p w:rsidR="002A620A" w:rsidRPr="00DF2C0C" w:rsidRDefault="002A620A"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Юридический адрес</w:t>
      </w:r>
      <w:r w:rsidR="00666668" w:rsidRPr="00DF2C0C">
        <w:rPr>
          <w:rFonts w:cs="Times New Roman"/>
          <w:color w:val="000000"/>
        </w:rPr>
        <w:t>:</w:t>
      </w:r>
      <w:r w:rsidRPr="00DF2C0C">
        <w:rPr>
          <w:rFonts w:cs="Times New Roman"/>
          <w:color w:val="000000"/>
        </w:rPr>
        <w:t xml:space="preserve"> ОАО «Оренбургэнерго»: г. Оренбург, ул. Выставочная, д. 44.</w:t>
      </w:r>
    </w:p>
    <w:p w:rsidR="003A4655" w:rsidRPr="00DF2C0C" w:rsidRDefault="003A4655"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ОАО «Оренбургэнерго» является составной частью отрасли электроэнергетики России. ОАО «Оренбургэнерго» владеет имуществом магистральных линий электропередачи и электрических подстанций, </w:t>
      </w:r>
      <w:r w:rsidR="00C80431" w:rsidRPr="00DF2C0C">
        <w:rPr>
          <w:rFonts w:cs="Times New Roman"/>
          <w:color w:val="000000"/>
        </w:rPr>
        <w:t xml:space="preserve">относящихся к территории Оренбургской области и являющихся составной частью </w:t>
      </w:r>
      <w:r w:rsidRPr="00DF2C0C">
        <w:rPr>
          <w:rFonts w:cs="Times New Roman"/>
          <w:color w:val="000000"/>
        </w:rPr>
        <w:t>Един</w:t>
      </w:r>
      <w:r w:rsidR="00C80431" w:rsidRPr="00DF2C0C">
        <w:rPr>
          <w:rFonts w:cs="Times New Roman"/>
          <w:color w:val="000000"/>
        </w:rPr>
        <w:t>ой</w:t>
      </w:r>
      <w:r w:rsidRPr="00DF2C0C">
        <w:rPr>
          <w:rFonts w:cs="Times New Roman"/>
          <w:color w:val="000000"/>
        </w:rPr>
        <w:t xml:space="preserve"> энергетическ</w:t>
      </w:r>
      <w:r w:rsidR="00C80431" w:rsidRPr="00DF2C0C">
        <w:rPr>
          <w:rFonts w:cs="Times New Roman"/>
          <w:color w:val="000000"/>
        </w:rPr>
        <w:t>ой</w:t>
      </w:r>
      <w:r w:rsidRPr="00DF2C0C">
        <w:rPr>
          <w:rFonts w:cs="Times New Roman"/>
          <w:color w:val="000000"/>
        </w:rPr>
        <w:t xml:space="preserve"> систем</w:t>
      </w:r>
      <w:r w:rsidR="00C80431" w:rsidRPr="00DF2C0C">
        <w:rPr>
          <w:rFonts w:cs="Times New Roman"/>
          <w:color w:val="000000"/>
        </w:rPr>
        <w:t>ы</w:t>
      </w:r>
      <w:r w:rsidRPr="00DF2C0C">
        <w:rPr>
          <w:rFonts w:cs="Times New Roman"/>
          <w:color w:val="000000"/>
        </w:rPr>
        <w:t xml:space="preserve"> России, акциями АО - электростанций </w:t>
      </w:r>
      <w:r w:rsidR="00C80431" w:rsidRPr="00DF2C0C">
        <w:rPr>
          <w:rFonts w:cs="Times New Roman"/>
          <w:color w:val="000000"/>
        </w:rPr>
        <w:t>регионального</w:t>
      </w:r>
      <w:r w:rsidRPr="00DF2C0C">
        <w:rPr>
          <w:rFonts w:cs="Times New Roman"/>
          <w:color w:val="000000"/>
        </w:rPr>
        <w:t xml:space="preserve"> уровня, региональн</w:t>
      </w:r>
      <w:r w:rsidR="00C80431" w:rsidRPr="00DF2C0C">
        <w:rPr>
          <w:rFonts w:cs="Times New Roman"/>
          <w:color w:val="000000"/>
        </w:rPr>
        <w:t>ых энергоснабжающих организаций</w:t>
      </w:r>
      <w:r w:rsidRPr="00DF2C0C">
        <w:rPr>
          <w:rFonts w:cs="Times New Roman"/>
          <w:color w:val="000000"/>
        </w:rPr>
        <w:t>.</w:t>
      </w:r>
      <w:r w:rsidR="00C80431" w:rsidRPr="00DF2C0C">
        <w:rPr>
          <w:rFonts w:cs="Times New Roman"/>
          <w:color w:val="000000"/>
        </w:rPr>
        <w:t xml:space="preserve"> </w:t>
      </w:r>
      <w:r w:rsidRPr="00DF2C0C">
        <w:rPr>
          <w:rFonts w:cs="Times New Roman"/>
          <w:color w:val="000000"/>
        </w:rPr>
        <w:t xml:space="preserve">Компания обеспечивает надежное функционирование и развитие Единой энергетической системы России, контролирует использование электрической мощности и выработку </w:t>
      </w:r>
      <w:r w:rsidR="00C80431" w:rsidRPr="00DF2C0C">
        <w:rPr>
          <w:rFonts w:cs="Times New Roman"/>
          <w:color w:val="000000"/>
        </w:rPr>
        <w:t>электроэнергии в Оренбуржье</w:t>
      </w:r>
      <w:r w:rsidRPr="00DF2C0C">
        <w:rPr>
          <w:rFonts w:cs="Times New Roman"/>
          <w:color w:val="000000"/>
        </w:rPr>
        <w:t>, организует работу по надежному энергоснабжению населения, промышленности, сельского хозяйства, транспорта и других потребителей.</w:t>
      </w:r>
    </w:p>
    <w:p w:rsidR="00D701C2" w:rsidRPr="00DF2C0C" w:rsidRDefault="004E41D5"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Исполнительным органом</w:t>
      </w:r>
      <w:r w:rsidR="003A4655" w:rsidRPr="00DF2C0C">
        <w:rPr>
          <w:rFonts w:cs="Times New Roman"/>
          <w:color w:val="000000"/>
        </w:rPr>
        <w:t xml:space="preserve"> Общества является </w:t>
      </w:r>
      <w:r w:rsidR="00FB64E2" w:rsidRPr="00DF2C0C">
        <w:rPr>
          <w:rFonts w:cs="Times New Roman"/>
          <w:color w:val="000000"/>
        </w:rPr>
        <w:t>Генеральный директор</w:t>
      </w:r>
      <w:r w:rsidR="003A4655" w:rsidRPr="00DF2C0C">
        <w:rPr>
          <w:rFonts w:cs="Times New Roman"/>
          <w:color w:val="000000"/>
        </w:rPr>
        <w:t xml:space="preserve"> ОАО «Оренбургэнерго» (далее Общество), действующий на основании Устава Общества и осуществляющий общее руководство деятельностью Общества за исключением решения вопросов, отнесенных Федеральным законом "Об акционерных обществах" и Уставом Общества к компетенции общего Собрания акционеров, а так же деятельностью исполнительных органов Общества, не вмешиваясь в процесс реализации исполнительными органами оперативно-управленческих и организационно-распорядительных функций.</w:t>
      </w:r>
    </w:p>
    <w:p w:rsidR="00D701C2" w:rsidRPr="00DF2C0C" w:rsidRDefault="00CC14FF"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Согласно учетной политики ОАО «Оренбургэнерго» организует бухгалтерский учет имущества, обязательств и хозяйственных операций в соответствии с зако</w:t>
      </w:r>
      <w:r w:rsidR="00653EC8" w:rsidRPr="00DF2C0C">
        <w:rPr>
          <w:rFonts w:cs="Times New Roman"/>
          <w:color w:val="000000"/>
        </w:rPr>
        <w:t>н</w:t>
      </w:r>
      <w:r w:rsidRPr="00DF2C0C">
        <w:rPr>
          <w:rFonts w:cs="Times New Roman"/>
          <w:color w:val="000000"/>
        </w:rPr>
        <w:t>одательством</w:t>
      </w:r>
      <w:r w:rsidR="00653EC8" w:rsidRPr="00DF2C0C">
        <w:rPr>
          <w:rFonts w:cs="Times New Roman"/>
          <w:color w:val="000000"/>
        </w:rPr>
        <w:t xml:space="preserve"> Российской Федерации [Приложение 2]. Кроме федерального законодательства бухгалтерская служба ОАО «Оренбургэнерго» в своей деятельности руководствуется нормативными документами, нормативно-инструктивными актами РАО «ЕЭС России», решениями Президента РАО «ЕЭС России» [Приложение 2].</w:t>
      </w:r>
    </w:p>
    <w:p w:rsidR="003A4655" w:rsidRPr="00DF2C0C" w:rsidRDefault="003A4655"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xml:space="preserve">Финансово-хозяйственную деятельность ОАО «Оренбургэнерго» </w:t>
      </w:r>
      <w:r w:rsidR="002D140D" w:rsidRPr="00DF2C0C">
        <w:rPr>
          <w:rFonts w:ascii="Times New Roman" w:hAnsi="Times New Roman"/>
          <w:color w:val="000000"/>
          <w:sz w:val="28"/>
          <w:szCs w:val="28"/>
        </w:rPr>
        <w:t>за</w:t>
      </w:r>
      <w:r w:rsidRPr="00DF2C0C">
        <w:rPr>
          <w:rFonts w:ascii="Times New Roman" w:hAnsi="Times New Roman"/>
          <w:color w:val="000000"/>
          <w:sz w:val="28"/>
          <w:szCs w:val="28"/>
        </w:rPr>
        <w:t xml:space="preserve"> </w:t>
      </w:r>
      <w:r w:rsidR="00FB64E2" w:rsidRPr="00DF2C0C">
        <w:rPr>
          <w:rFonts w:ascii="Times New Roman" w:hAnsi="Times New Roman"/>
          <w:color w:val="000000"/>
          <w:sz w:val="28"/>
          <w:szCs w:val="28"/>
        </w:rPr>
        <w:t>исследуемый период</w:t>
      </w:r>
      <w:r w:rsidRPr="00DF2C0C">
        <w:rPr>
          <w:rFonts w:ascii="Times New Roman" w:hAnsi="Times New Roman"/>
          <w:color w:val="000000"/>
          <w:sz w:val="28"/>
          <w:szCs w:val="28"/>
        </w:rPr>
        <w:t xml:space="preserve"> характериз</w:t>
      </w:r>
      <w:r w:rsidR="00CC14FF" w:rsidRPr="00DF2C0C">
        <w:rPr>
          <w:rFonts w:ascii="Times New Roman" w:hAnsi="Times New Roman"/>
          <w:color w:val="000000"/>
          <w:sz w:val="28"/>
          <w:szCs w:val="28"/>
        </w:rPr>
        <w:t>ует</w:t>
      </w:r>
      <w:r w:rsidR="00D701C2" w:rsidRPr="00DF2C0C">
        <w:rPr>
          <w:rFonts w:ascii="Times New Roman" w:hAnsi="Times New Roman"/>
          <w:color w:val="000000"/>
          <w:sz w:val="28"/>
          <w:szCs w:val="28"/>
        </w:rPr>
        <w:t xml:space="preserve"> </w:t>
      </w:r>
      <w:r w:rsidR="00CC14FF" w:rsidRPr="00DF2C0C">
        <w:rPr>
          <w:rFonts w:ascii="Times New Roman" w:hAnsi="Times New Roman"/>
          <w:color w:val="000000"/>
          <w:sz w:val="28"/>
          <w:szCs w:val="28"/>
        </w:rPr>
        <w:t>общий спад производства</w:t>
      </w:r>
      <w:r w:rsidRPr="00DF2C0C">
        <w:rPr>
          <w:rFonts w:ascii="Times New Roman" w:hAnsi="Times New Roman"/>
          <w:color w:val="000000"/>
          <w:sz w:val="28"/>
          <w:szCs w:val="28"/>
        </w:rPr>
        <w:t>.</w:t>
      </w:r>
      <w:r w:rsidR="00FD6250" w:rsidRPr="00DF2C0C">
        <w:rPr>
          <w:rFonts w:ascii="Times New Roman" w:hAnsi="Times New Roman"/>
          <w:color w:val="000000"/>
          <w:sz w:val="28"/>
          <w:szCs w:val="28"/>
        </w:rPr>
        <w:t xml:space="preserve"> Данную информацию можно получить, анализируя форму № 2 бухгалтерской (финансовой) отчетности «Отчет о прибылях и убытках». [Приложения 3,4,5].</w:t>
      </w:r>
    </w:p>
    <w:p w:rsidR="00D701C2" w:rsidRPr="00DF2C0C" w:rsidRDefault="003A4655" w:rsidP="00DF2C0C">
      <w:pPr>
        <w:pStyle w:val="HTML"/>
        <w:shd w:val="clear" w:color="000000" w:fill="FFFFFF"/>
        <w:suppressAutoHyphens/>
        <w:spacing w:line="360" w:lineRule="auto"/>
        <w:ind w:firstLine="709"/>
        <w:jc w:val="both"/>
        <w:rPr>
          <w:rFonts w:ascii="Times New Roman" w:hAnsi="Times New Roman" w:cs="Times New Roman"/>
          <w:color w:val="000000"/>
          <w:sz w:val="28"/>
          <w:szCs w:val="28"/>
        </w:rPr>
      </w:pPr>
      <w:r w:rsidRPr="00DF2C0C">
        <w:rPr>
          <w:rFonts w:ascii="Times New Roman" w:hAnsi="Times New Roman" w:cs="Times New Roman"/>
          <w:color w:val="000000"/>
          <w:sz w:val="28"/>
          <w:szCs w:val="28"/>
        </w:rPr>
        <w:t xml:space="preserve">Для большей наглядности приведем экономические показатели деятельности ОАО «Оренбургэнерго» за 2002-2004 годы в табличном виде </w:t>
      </w:r>
      <w:r w:rsidR="00CC14FF" w:rsidRPr="00DF2C0C">
        <w:rPr>
          <w:rFonts w:ascii="Times New Roman" w:hAnsi="Times New Roman" w:cs="Times New Roman"/>
          <w:color w:val="000000"/>
          <w:sz w:val="28"/>
          <w:szCs w:val="28"/>
        </w:rPr>
        <w:t>(Таблица 1).</w:t>
      </w:r>
    </w:p>
    <w:p w:rsidR="00D701C2" w:rsidRPr="00DF2C0C" w:rsidRDefault="00D701C2"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p>
    <w:p w:rsidR="000B1B5B" w:rsidRPr="00DF2C0C" w:rsidRDefault="003A4655" w:rsidP="00DF2C0C">
      <w:pPr>
        <w:pStyle w:val="a7"/>
        <w:shd w:val="clear" w:color="000000" w:fill="FFFFFF"/>
        <w:suppressAutoHyphens/>
        <w:spacing w:before="0" w:after="0" w:line="360" w:lineRule="auto"/>
        <w:ind w:left="0" w:right="0" w:firstLine="709"/>
        <w:jc w:val="right"/>
        <w:rPr>
          <w:rFonts w:ascii="Times New Roman" w:hAnsi="Times New Roman"/>
          <w:color w:val="000000"/>
          <w:sz w:val="28"/>
          <w:szCs w:val="28"/>
        </w:rPr>
      </w:pPr>
      <w:r w:rsidRPr="00DF2C0C">
        <w:rPr>
          <w:rFonts w:ascii="Times New Roman" w:hAnsi="Times New Roman"/>
          <w:color w:val="000000"/>
          <w:sz w:val="28"/>
          <w:szCs w:val="28"/>
        </w:rPr>
        <w:t>Таблица 1</w:t>
      </w:r>
    </w:p>
    <w:p w:rsidR="003A4655" w:rsidRPr="00DF2C0C" w:rsidRDefault="003A4655" w:rsidP="00DF2C0C">
      <w:pPr>
        <w:pStyle w:val="a7"/>
        <w:shd w:val="clear" w:color="000000" w:fill="FFFFFF"/>
        <w:suppressAutoHyphens/>
        <w:spacing w:before="0" w:after="0" w:line="360" w:lineRule="auto"/>
        <w:ind w:left="0" w:right="0"/>
        <w:jc w:val="center"/>
        <w:rPr>
          <w:rFonts w:ascii="Times New Roman" w:hAnsi="Times New Roman"/>
          <w:b/>
          <w:color w:val="000000"/>
          <w:sz w:val="28"/>
          <w:szCs w:val="28"/>
        </w:rPr>
      </w:pPr>
      <w:r w:rsidRPr="00DF2C0C">
        <w:rPr>
          <w:rFonts w:ascii="Times New Roman" w:hAnsi="Times New Roman"/>
          <w:b/>
          <w:color w:val="000000"/>
          <w:sz w:val="28"/>
          <w:szCs w:val="28"/>
        </w:rPr>
        <w:t>Основные финансовые показатели ОАО «Оренбургэнерго» за 2002-2004 годы</w:t>
      </w:r>
      <w:r w:rsidR="00D701C2" w:rsidRPr="00DF2C0C">
        <w:rPr>
          <w:rFonts w:ascii="Times New Roman" w:hAnsi="Times New Roman"/>
          <w:b/>
          <w:color w:val="000000"/>
          <w:sz w:val="28"/>
          <w:szCs w:val="28"/>
        </w:rPr>
        <w:t xml:space="preserve"> </w:t>
      </w:r>
      <w:r w:rsidR="000B1B5B" w:rsidRPr="00DF2C0C">
        <w:rPr>
          <w:rFonts w:ascii="Times New Roman" w:hAnsi="Times New Roman"/>
          <w:b/>
          <w:color w:val="000000"/>
          <w:sz w:val="28"/>
          <w:szCs w:val="28"/>
        </w:rPr>
        <w:t>тыс.</w:t>
      </w:r>
      <w:r w:rsidRPr="00DF2C0C">
        <w:rPr>
          <w:rFonts w:ascii="Times New Roman" w:hAnsi="Times New Roman"/>
          <w:b/>
          <w:color w:val="000000"/>
          <w:sz w:val="28"/>
          <w:szCs w:val="28"/>
        </w:rPr>
        <w:t xml:space="preserve"> руб.</w:t>
      </w:r>
    </w:p>
    <w:tbl>
      <w:tblPr>
        <w:tblW w:w="3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995"/>
        <w:gridCol w:w="847"/>
        <w:gridCol w:w="853"/>
        <w:gridCol w:w="1364"/>
      </w:tblGrid>
      <w:tr w:rsidR="003A4655" w:rsidRPr="00DF2C0C" w:rsidTr="00DF2C0C">
        <w:trPr>
          <w:jc w:val="center"/>
        </w:trPr>
        <w:tc>
          <w:tcPr>
            <w:tcW w:w="2254" w:type="pct"/>
            <w:shd w:val="clear" w:color="auto" w:fill="auto"/>
            <w:vAlign w:val="center"/>
          </w:tcPr>
          <w:p w:rsidR="003A4655" w:rsidRPr="00DF2C0C" w:rsidRDefault="002D140D" w:rsidP="00DF2C0C">
            <w:pPr>
              <w:shd w:val="clear" w:color="000000" w:fill="FFFFFF"/>
              <w:suppressAutoHyphens/>
              <w:spacing w:line="360" w:lineRule="auto"/>
              <w:rPr>
                <w:rFonts w:cs="Times New Roman"/>
                <w:color w:val="000000"/>
                <w:sz w:val="20"/>
              </w:rPr>
            </w:pPr>
            <w:r w:rsidRPr="00DF2C0C">
              <w:rPr>
                <w:rFonts w:cs="Times New Roman"/>
                <w:color w:val="000000"/>
                <w:sz w:val="20"/>
              </w:rPr>
              <w:t xml:space="preserve">Основные показатели </w:t>
            </w:r>
          </w:p>
        </w:tc>
        <w:tc>
          <w:tcPr>
            <w:tcW w:w="673"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color w:val="000000"/>
                <w:sz w:val="20"/>
              </w:rPr>
              <w:t>2002 г.</w:t>
            </w:r>
          </w:p>
        </w:tc>
        <w:tc>
          <w:tcPr>
            <w:tcW w:w="573"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color w:val="000000"/>
                <w:sz w:val="20"/>
              </w:rPr>
              <w:t>2003 г.</w:t>
            </w:r>
          </w:p>
        </w:tc>
        <w:tc>
          <w:tcPr>
            <w:tcW w:w="577"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color w:val="000000"/>
                <w:sz w:val="20"/>
              </w:rPr>
              <w:t>2004 г.</w:t>
            </w:r>
          </w:p>
        </w:tc>
        <w:tc>
          <w:tcPr>
            <w:tcW w:w="923"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color w:val="000000"/>
                <w:sz w:val="20"/>
              </w:rPr>
              <w:t>Темпы роста, %</w:t>
            </w:r>
          </w:p>
        </w:tc>
      </w:tr>
      <w:tr w:rsidR="003A4655" w:rsidRPr="00DF2C0C" w:rsidTr="00DF2C0C">
        <w:trPr>
          <w:jc w:val="center"/>
        </w:trPr>
        <w:tc>
          <w:tcPr>
            <w:tcW w:w="2254" w:type="pct"/>
            <w:shd w:val="clear" w:color="auto" w:fill="auto"/>
            <w:vAlign w:val="center"/>
          </w:tcPr>
          <w:p w:rsidR="003A4655" w:rsidRPr="00DF2C0C" w:rsidRDefault="003A4655" w:rsidP="00DF2C0C">
            <w:pPr>
              <w:shd w:val="clear" w:color="000000" w:fill="FFFFFF"/>
              <w:suppressAutoHyphens/>
              <w:spacing w:line="360" w:lineRule="auto"/>
              <w:rPr>
                <w:rFonts w:cs="Times New Roman"/>
                <w:bCs/>
                <w:color w:val="000000"/>
                <w:sz w:val="20"/>
              </w:rPr>
            </w:pPr>
            <w:r w:rsidRPr="00DF2C0C">
              <w:rPr>
                <w:rFonts w:cs="Times New Roman"/>
                <w:bCs/>
                <w:color w:val="000000"/>
                <w:sz w:val="20"/>
              </w:rPr>
              <w:t>Объем реализации</w:t>
            </w:r>
            <w:r w:rsidR="00A84E60" w:rsidRPr="00DF2C0C">
              <w:rPr>
                <w:rFonts w:cs="Times New Roman"/>
                <w:bCs/>
                <w:color w:val="000000"/>
                <w:sz w:val="20"/>
              </w:rPr>
              <w:t>, в т. ч.</w:t>
            </w:r>
          </w:p>
          <w:p w:rsidR="001D4448" w:rsidRPr="00DF2C0C" w:rsidRDefault="001D4448" w:rsidP="00DF2C0C">
            <w:pPr>
              <w:shd w:val="clear" w:color="000000" w:fill="FFFFFF"/>
              <w:suppressAutoHyphens/>
              <w:spacing w:line="360" w:lineRule="auto"/>
              <w:rPr>
                <w:rFonts w:cs="Times New Roman"/>
                <w:bCs/>
                <w:color w:val="000000"/>
                <w:sz w:val="20"/>
              </w:rPr>
            </w:pPr>
            <w:r w:rsidRPr="00DF2C0C">
              <w:rPr>
                <w:rFonts w:cs="Times New Roman"/>
                <w:bCs/>
                <w:color w:val="000000"/>
                <w:sz w:val="20"/>
              </w:rPr>
              <w:t>Абонентская плата (для РАО «ЕЭС России»)</w:t>
            </w:r>
          </w:p>
          <w:p w:rsidR="00A9703C" w:rsidRPr="00DF2C0C" w:rsidRDefault="00A9703C" w:rsidP="00DF2C0C">
            <w:pPr>
              <w:shd w:val="clear" w:color="000000" w:fill="FFFFFF"/>
              <w:suppressAutoHyphens/>
              <w:spacing w:line="360" w:lineRule="auto"/>
              <w:rPr>
                <w:rFonts w:cs="Times New Roman"/>
                <w:color w:val="000000"/>
                <w:sz w:val="20"/>
              </w:rPr>
            </w:pPr>
            <w:r w:rsidRPr="00DF2C0C">
              <w:rPr>
                <w:rFonts w:cs="Times New Roman"/>
                <w:color w:val="000000"/>
                <w:sz w:val="20"/>
              </w:rPr>
              <w:t>Проч</w:t>
            </w:r>
            <w:r w:rsidR="00D13C22" w:rsidRPr="00DF2C0C">
              <w:rPr>
                <w:rFonts w:cs="Times New Roman"/>
                <w:color w:val="000000"/>
                <w:sz w:val="20"/>
              </w:rPr>
              <w:t>их</w:t>
            </w:r>
            <w:r w:rsidRPr="00DF2C0C">
              <w:rPr>
                <w:rFonts w:cs="Times New Roman"/>
                <w:color w:val="000000"/>
                <w:sz w:val="20"/>
              </w:rPr>
              <w:t xml:space="preserve"> товаров, услуг, работ промышлен</w:t>
            </w:r>
            <w:r w:rsidR="00D13C22" w:rsidRPr="00DF2C0C">
              <w:rPr>
                <w:rFonts w:cs="Times New Roman"/>
                <w:color w:val="000000"/>
                <w:sz w:val="20"/>
              </w:rPr>
              <w:t>ного</w:t>
            </w:r>
            <w:r w:rsidRPr="00DF2C0C">
              <w:rPr>
                <w:rFonts w:cs="Times New Roman"/>
                <w:color w:val="000000"/>
                <w:sz w:val="20"/>
              </w:rPr>
              <w:t xml:space="preserve"> характера</w:t>
            </w:r>
          </w:p>
          <w:p w:rsidR="00A9703C" w:rsidRPr="00DF2C0C" w:rsidRDefault="00A9703C" w:rsidP="00DF2C0C">
            <w:pPr>
              <w:shd w:val="clear" w:color="000000" w:fill="FFFFFF"/>
              <w:suppressAutoHyphens/>
              <w:spacing w:line="360" w:lineRule="auto"/>
              <w:rPr>
                <w:rFonts w:cs="Times New Roman"/>
                <w:color w:val="000000"/>
                <w:sz w:val="20"/>
              </w:rPr>
            </w:pPr>
            <w:r w:rsidRPr="00DF2C0C">
              <w:rPr>
                <w:rFonts w:cs="Times New Roman"/>
                <w:color w:val="000000"/>
                <w:sz w:val="20"/>
              </w:rPr>
              <w:t>Проч</w:t>
            </w:r>
            <w:r w:rsidR="00D13C22" w:rsidRPr="00DF2C0C">
              <w:rPr>
                <w:rFonts w:cs="Times New Roman"/>
                <w:color w:val="000000"/>
                <w:sz w:val="20"/>
              </w:rPr>
              <w:t>их</w:t>
            </w:r>
            <w:r w:rsidRPr="00DF2C0C">
              <w:rPr>
                <w:rFonts w:cs="Times New Roman"/>
                <w:color w:val="000000"/>
                <w:sz w:val="20"/>
              </w:rPr>
              <w:t xml:space="preserve"> товаров, услуг, работ непромышлен</w:t>
            </w:r>
            <w:r w:rsidR="00D13C22" w:rsidRPr="00DF2C0C">
              <w:rPr>
                <w:rFonts w:cs="Times New Roman"/>
                <w:color w:val="000000"/>
                <w:sz w:val="20"/>
              </w:rPr>
              <w:t>ного</w:t>
            </w:r>
            <w:r w:rsidRPr="00DF2C0C">
              <w:rPr>
                <w:rFonts w:cs="Times New Roman"/>
                <w:color w:val="000000"/>
                <w:sz w:val="20"/>
              </w:rPr>
              <w:t xml:space="preserve"> характера</w:t>
            </w:r>
          </w:p>
        </w:tc>
        <w:tc>
          <w:tcPr>
            <w:tcW w:w="673" w:type="pct"/>
            <w:shd w:val="clear" w:color="auto" w:fill="auto"/>
            <w:vAlign w:val="center"/>
          </w:tcPr>
          <w:p w:rsidR="003A4655" w:rsidRPr="00DF2C0C" w:rsidRDefault="00D13C22"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6253</w:t>
            </w:r>
          </w:p>
          <w:p w:rsidR="00D13C22" w:rsidRPr="00DF2C0C" w:rsidRDefault="00D13C22"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1D4448" w:rsidRPr="00DF2C0C" w:rsidRDefault="001D4448"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2898</w:t>
            </w:r>
          </w:p>
          <w:p w:rsidR="001D4448" w:rsidRPr="00DF2C0C" w:rsidRDefault="001D4448"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DC0D1A" w:rsidRPr="00DF2C0C" w:rsidRDefault="00DC0D1A"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2917</w:t>
            </w:r>
          </w:p>
          <w:p w:rsidR="00DC0D1A" w:rsidRPr="00DF2C0C" w:rsidRDefault="00DC0D1A"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DC0D1A" w:rsidRPr="00DF2C0C" w:rsidRDefault="00DC0D1A"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438</w:t>
            </w:r>
          </w:p>
        </w:tc>
        <w:tc>
          <w:tcPr>
            <w:tcW w:w="573" w:type="pct"/>
            <w:shd w:val="clear" w:color="auto" w:fill="auto"/>
            <w:vAlign w:val="center"/>
          </w:tcPr>
          <w:p w:rsidR="00DC0D1A" w:rsidRPr="00DF2C0C" w:rsidRDefault="00D13C22"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2726</w:t>
            </w:r>
          </w:p>
          <w:p w:rsidR="001D4448" w:rsidRPr="00DF2C0C" w:rsidRDefault="001D4448"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1D4448" w:rsidRPr="00DF2C0C" w:rsidRDefault="001D4448"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p>
          <w:p w:rsidR="001D4448" w:rsidRPr="00DF2C0C" w:rsidRDefault="001D4448"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DC0D1A" w:rsidRPr="00DF2C0C" w:rsidRDefault="00DC0D1A"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2557</w:t>
            </w:r>
          </w:p>
          <w:p w:rsidR="00DC0D1A" w:rsidRPr="00DF2C0C" w:rsidRDefault="00DC0D1A"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DC0D1A" w:rsidRPr="00DF2C0C" w:rsidRDefault="00DC0D1A"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169</w:t>
            </w:r>
          </w:p>
        </w:tc>
        <w:tc>
          <w:tcPr>
            <w:tcW w:w="577" w:type="pct"/>
            <w:shd w:val="clear" w:color="auto" w:fill="auto"/>
            <w:vAlign w:val="center"/>
          </w:tcPr>
          <w:p w:rsidR="003A4655" w:rsidRPr="00DF2C0C" w:rsidRDefault="00D13C22"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1644</w:t>
            </w:r>
          </w:p>
          <w:p w:rsidR="00D13C22" w:rsidRPr="00DF2C0C" w:rsidRDefault="00D13C22"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1D4448" w:rsidRPr="00DF2C0C" w:rsidRDefault="001D4448"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p>
          <w:p w:rsidR="001D4448" w:rsidRPr="00DF2C0C" w:rsidRDefault="001D4448"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DC0D1A" w:rsidRPr="00DF2C0C" w:rsidRDefault="00DC0D1A"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1559</w:t>
            </w:r>
          </w:p>
          <w:p w:rsidR="00DC0D1A" w:rsidRPr="00DF2C0C" w:rsidRDefault="00DC0D1A"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DC0D1A" w:rsidRPr="00DF2C0C" w:rsidRDefault="00DC0D1A"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85</w:t>
            </w:r>
          </w:p>
        </w:tc>
        <w:tc>
          <w:tcPr>
            <w:tcW w:w="923" w:type="pct"/>
            <w:shd w:val="clear" w:color="auto" w:fill="auto"/>
            <w:vAlign w:val="center"/>
          </w:tcPr>
          <w:p w:rsidR="003A4655" w:rsidRPr="00DF2C0C" w:rsidRDefault="00DD5CF3"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-73,71</w:t>
            </w:r>
          </w:p>
          <w:p w:rsidR="00C92776" w:rsidRPr="00DF2C0C" w:rsidRDefault="00C92776"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1D4448" w:rsidRPr="00DF2C0C" w:rsidRDefault="001D4448"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p>
          <w:p w:rsidR="001D4448" w:rsidRPr="00DF2C0C" w:rsidRDefault="001D4448"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C92776" w:rsidRPr="00DF2C0C" w:rsidRDefault="00DD5CF3"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-46,56</w:t>
            </w:r>
          </w:p>
          <w:p w:rsidR="00C92776" w:rsidRPr="00DF2C0C" w:rsidRDefault="00C92776" w:rsidP="00DF2C0C">
            <w:pPr>
              <w:pStyle w:val="a7"/>
              <w:shd w:val="clear" w:color="000000" w:fill="FFFFFF"/>
              <w:suppressAutoHyphens/>
              <w:spacing w:before="0" w:after="0" w:line="360" w:lineRule="auto"/>
              <w:ind w:left="0" w:right="0"/>
              <w:rPr>
                <w:rFonts w:ascii="Times New Roman" w:hAnsi="Times New Roman"/>
                <w:color w:val="000000"/>
                <w:sz w:val="20"/>
                <w:szCs w:val="28"/>
              </w:rPr>
            </w:pPr>
          </w:p>
          <w:p w:rsidR="00C92776" w:rsidRPr="00DF2C0C" w:rsidRDefault="00DD5CF3"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-80,59</w:t>
            </w:r>
          </w:p>
        </w:tc>
      </w:tr>
      <w:tr w:rsidR="003A4655" w:rsidRPr="00DF2C0C" w:rsidTr="00DF2C0C">
        <w:trPr>
          <w:jc w:val="center"/>
        </w:trPr>
        <w:tc>
          <w:tcPr>
            <w:tcW w:w="2254" w:type="pct"/>
            <w:shd w:val="clear" w:color="auto" w:fill="auto"/>
            <w:vAlign w:val="center"/>
          </w:tcPr>
          <w:p w:rsidR="00D13C22" w:rsidRPr="00DF2C0C" w:rsidRDefault="003A4655" w:rsidP="00DF2C0C">
            <w:pPr>
              <w:shd w:val="clear" w:color="000000" w:fill="FFFFFF"/>
              <w:suppressAutoHyphens/>
              <w:spacing w:line="360" w:lineRule="auto"/>
              <w:rPr>
                <w:rFonts w:cs="Times New Roman"/>
                <w:color w:val="000000"/>
                <w:sz w:val="20"/>
              </w:rPr>
            </w:pPr>
            <w:r w:rsidRPr="00DF2C0C">
              <w:rPr>
                <w:rFonts w:cs="Times New Roman"/>
                <w:color w:val="000000"/>
                <w:sz w:val="20"/>
              </w:rPr>
              <w:t>Себестоимость</w:t>
            </w:r>
          </w:p>
        </w:tc>
        <w:tc>
          <w:tcPr>
            <w:tcW w:w="673" w:type="pct"/>
            <w:shd w:val="clear" w:color="auto" w:fill="auto"/>
            <w:vAlign w:val="center"/>
          </w:tcPr>
          <w:p w:rsidR="003A4655" w:rsidRPr="00DF2C0C" w:rsidRDefault="003A4655"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r w:rsidR="00DC0D1A" w:rsidRPr="00DF2C0C">
              <w:rPr>
                <w:rFonts w:ascii="Times New Roman" w:hAnsi="Times New Roman"/>
                <w:color w:val="000000"/>
                <w:sz w:val="20"/>
                <w:szCs w:val="28"/>
              </w:rPr>
              <w:t>6461</w:t>
            </w:r>
            <w:r w:rsidRPr="00DF2C0C">
              <w:rPr>
                <w:rFonts w:ascii="Times New Roman" w:hAnsi="Times New Roman"/>
                <w:color w:val="000000"/>
                <w:sz w:val="20"/>
                <w:szCs w:val="28"/>
              </w:rPr>
              <w:t>)</w:t>
            </w:r>
          </w:p>
        </w:tc>
        <w:tc>
          <w:tcPr>
            <w:tcW w:w="573" w:type="pct"/>
            <w:shd w:val="clear" w:color="auto" w:fill="auto"/>
            <w:vAlign w:val="center"/>
          </w:tcPr>
          <w:p w:rsidR="003A4655" w:rsidRPr="00DF2C0C" w:rsidRDefault="003A4655"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r w:rsidR="00DC0D1A" w:rsidRPr="00DF2C0C">
              <w:rPr>
                <w:rFonts w:ascii="Times New Roman" w:hAnsi="Times New Roman"/>
                <w:color w:val="000000"/>
                <w:sz w:val="20"/>
                <w:szCs w:val="28"/>
              </w:rPr>
              <w:t>2294</w:t>
            </w:r>
            <w:r w:rsidRPr="00DF2C0C">
              <w:rPr>
                <w:rFonts w:ascii="Times New Roman" w:hAnsi="Times New Roman"/>
                <w:color w:val="000000"/>
                <w:sz w:val="20"/>
                <w:szCs w:val="28"/>
              </w:rPr>
              <w:t>)</w:t>
            </w:r>
          </w:p>
        </w:tc>
        <w:tc>
          <w:tcPr>
            <w:tcW w:w="577" w:type="pct"/>
            <w:shd w:val="clear" w:color="auto" w:fill="auto"/>
            <w:vAlign w:val="center"/>
          </w:tcPr>
          <w:p w:rsidR="003A4655" w:rsidRPr="00DF2C0C" w:rsidRDefault="003A4655"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r w:rsidR="00DC0D1A" w:rsidRPr="00DF2C0C">
              <w:rPr>
                <w:rFonts w:ascii="Times New Roman" w:hAnsi="Times New Roman"/>
                <w:color w:val="000000"/>
                <w:sz w:val="20"/>
                <w:szCs w:val="28"/>
              </w:rPr>
              <w:t>1048</w:t>
            </w:r>
            <w:r w:rsidRPr="00DF2C0C">
              <w:rPr>
                <w:rFonts w:ascii="Times New Roman" w:hAnsi="Times New Roman"/>
                <w:color w:val="000000"/>
                <w:sz w:val="20"/>
                <w:szCs w:val="28"/>
              </w:rPr>
              <w:t>)</w:t>
            </w:r>
          </w:p>
        </w:tc>
        <w:tc>
          <w:tcPr>
            <w:tcW w:w="923" w:type="pct"/>
            <w:shd w:val="clear" w:color="auto" w:fill="auto"/>
            <w:vAlign w:val="center"/>
          </w:tcPr>
          <w:p w:rsidR="003A4655" w:rsidRPr="00DF2C0C" w:rsidRDefault="00DD5CF3"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-83,78</w:t>
            </w:r>
          </w:p>
        </w:tc>
      </w:tr>
      <w:tr w:rsidR="003A4655" w:rsidRPr="00DF2C0C" w:rsidTr="00DF2C0C">
        <w:trPr>
          <w:trHeight w:val="660"/>
          <w:jc w:val="center"/>
        </w:trPr>
        <w:tc>
          <w:tcPr>
            <w:tcW w:w="2254"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color w:val="000000"/>
                <w:sz w:val="20"/>
              </w:rPr>
              <w:t>Коммерческие и управленческие расходы</w:t>
            </w:r>
          </w:p>
        </w:tc>
        <w:tc>
          <w:tcPr>
            <w:tcW w:w="673" w:type="pct"/>
            <w:shd w:val="clear" w:color="auto" w:fill="auto"/>
            <w:vAlign w:val="center"/>
          </w:tcPr>
          <w:p w:rsidR="003A4655" w:rsidRPr="00DF2C0C" w:rsidRDefault="003A4655"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r w:rsidR="00DC0D1A" w:rsidRPr="00DF2C0C">
              <w:rPr>
                <w:rFonts w:ascii="Times New Roman" w:hAnsi="Times New Roman"/>
                <w:color w:val="000000"/>
                <w:sz w:val="20"/>
                <w:szCs w:val="28"/>
              </w:rPr>
              <w:t>34</w:t>
            </w:r>
            <w:r w:rsidRPr="00DF2C0C">
              <w:rPr>
                <w:rFonts w:ascii="Times New Roman" w:hAnsi="Times New Roman"/>
                <w:color w:val="000000"/>
                <w:sz w:val="20"/>
                <w:szCs w:val="28"/>
              </w:rPr>
              <w:t>)</w:t>
            </w:r>
          </w:p>
        </w:tc>
        <w:tc>
          <w:tcPr>
            <w:tcW w:w="573" w:type="pct"/>
            <w:shd w:val="clear" w:color="auto" w:fill="auto"/>
            <w:vAlign w:val="center"/>
          </w:tcPr>
          <w:p w:rsidR="003A4655" w:rsidRPr="00DF2C0C" w:rsidRDefault="003A4655"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r w:rsidR="00DC0D1A" w:rsidRPr="00DF2C0C">
              <w:rPr>
                <w:rFonts w:ascii="Times New Roman" w:hAnsi="Times New Roman"/>
                <w:color w:val="000000"/>
                <w:sz w:val="20"/>
                <w:szCs w:val="28"/>
              </w:rPr>
              <w:t>---</w:t>
            </w:r>
            <w:r w:rsidRPr="00DF2C0C">
              <w:rPr>
                <w:rFonts w:ascii="Times New Roman" w:hAnsi="Times New Roman"/>
                <w:color w:val="000000"/>
                <w:sz w:val="20"/>
                <w:szCs w:val="28"/>
              </w:rPr>
              <w:t>)</w:t>
            </w:r>
          </w:p>
        </w:tc>
        <w:tc>
          <w:tcPr>
            <w:tcW w:w="577" w:type="pct"/>
            <w:shd w:val="clear" w:color="auto" w:fill="auto"/>
            <w:vAlign w:val="center"/>
          </w:tcPr>
          <w:p w:rsidR="003A4655" w:rsidRPr="00DF2C0C" w:rsidRDefault="003A4655"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r w:rsidR="00E40E2E" w:rsidRPr="00DF2C0C">
              <w:rPr>
                <w:rFonts w:ascii="Times New Roman" w:hAnsi="Times New Roman"/>
                <w:color w:val="000000"/>
                <w:sz w:val="20"/>
                <w:szCs w:val="28"/>
              </w:rPr>
              <w:t>---</w:t>
            </w:r>
            <w:r w:rsidRPr="00DF2C0C">
              <w:rPr>
                <w:rFonts w:ascii="Times New Roman" w:hAnsi="Times New Roman"/>
                <w:color w:val="000000"/>
                <w:sz w:val="20"/>
                <w:szCs w:val="28"/>
              </w:rPr>
              <w:t>)</w:t>
            </w:r>
          </w:p>
        </w:tc>
        <w:tc>
          <w:tcPr>
            <w:tcW w:w="923" w:type="pct"/>
            <w:shd w:val="clear" w:color="auto" w:fill="auto"/>
            <w:vAlign w:val="center"/>
          </w:tcPr>
          <w:p w:rsidR="00D701C2" w:rsidRPr="00DF2C0C" w:rsidRDefault="00C92776"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p>
          <w:p w:rsidR="00C92776" w:rsidRPr="00DF2C0C" w:rsidRDefault="00C92776" w:rsidP="00DF2C0C">
            <w:pPr>
              <w:pStyle w:val="a7"/>
              <w:shd w:val="clear" w:color="000000" w:fill="FFFFFF"/>
              <w:suppressAutoHyphens/>
              <w:spacing w:before="0" w:after="0" w:line="360" w:lineRule="auto"/>
              <w:ind w:left="0" w:right="0"/>
              <w:rPr>
                <w:rFonts w:ascii="Times New Roman" w:hAnsi="Times New Roman"/>
                <w:color w:val="000000"/>
                <w:sz w:val="20"/>
                <w:szCs w:val="28"/>
              </w:rPr>
            </w:pPr>
          </w:p>
        </w:tc>
      </w:tr>
      <w:tr w:rsidR="003A4655" w:rsidRPr="00DF2C0C" w:rsidTr="00DF2C0C">
        <w:trPr>
          <w:jc w:val="center"/>
        </w:trPr>
        <w:tc>
          <w:tcPr>
            <w:tcW w:w="2254"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bCs/>
                <w:color w:val="000000"/>
                <w:sz w:val="20"/>
              </w:rPr>
              <w:t>Прибыль от реализации</w:t>
            </w:r>
          </w:p>
        </w:tc>
        <w:tc>
          <w:tcPr>
            <w:tcW w:w="673" w:type="pct"/>
            <w:shd w:val="clear" w:color="auto" w:fill="auto"/>
            <w:vAlign w:val="center"/>
          </w:tcPr>
          <w:p w:rsidR="003A4655" w:rsidRPr="00DF2C0C" w:rsidRDefault="00E40E2E"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12748</w:t>
            </w:r>
          </w:p>
        </w:tc>
        <w:tc>
          <w:tcPr>
            <w:tcW w:w="573" w:type="pct"/>
            <w:shd w:val="clear" w:color="auto" w:fill="auto"/>
            <w:vAlign w:val="center"/>
          </w:tcPr>
          <w:p w:rsidR="003A4655" w:rsidRPr="00DF2C0C" w:rsidRDefault="00E40E2E"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5020</w:t>
            </w:r>
          </w:p>
        </w:tc>
        <w:tc>
          <w:tcPr>
            <w:tcW w:w="577" w:type="pct"/>
            <w:shd w:val="clear" w:color="auto" w:fill="auto"/>
            <w:vAlign w:val="center"/>
          </w:tcPr>
          <w:p w:rsidR="003A4655" w:rsidRPr="00DF2C0C" w:rsidRDefault="00E40E2E"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596</w:t>
            </w:r>
          </w:p>
        </w:tc>
        <w:tc>
          <w:tcPr>
            <w:tcW w:w="923" w:type="pct"/>
            <w:shd w:val="clear" w:color="auto" w:fill="auto"/>
            <w:vAlign w:val="center"/>
          </w:tcPr>
          <w:p w:rsidR="003A4655" w:rsidRPr="00DF2C0C" w:rsidRDefault="00DD5CF3"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-95,32</w:t>
            </w:r>
          </w:p>
        </w:tc>
      </w:tr>
      <w:tr w:rsidR="003A4655" w:rsidRPr="00DF2C0C" w:rsidTr="00DF2C0C">
        <w:trPr>
          <w:jc w:val="center"/>
        </w:trPr>
        <w:tc>
          <w:tcPr>
            <w:tcW w:w="2254"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color w:val="000000"/>
                <w:sz w:val="20"/>
              </w:rPr>
              <w:t xml:space="preserve">Доходы от </w:t>
            </w:r>
            <w:r w:rsidR="009B3D80" w:rsidRPr="00DF2C0C">
              <w:rPr>
                <w:rFonts w:cs="Times New Roman"/>
                <w:color w:val="000000"/>
                <w:sz w:val="20"/>
              </w:rPr>
              <w:t>участия в других организациях</w:t>
            </w:r>
          </w:p>
        </w:tc>
        <w:tc>
          <w:tcPr>
            <w:tcW w:w="673" w:type="pct"/>
            <w:shd w:val="clear" w:color="auto" w:fill="auto"/>
            <w:vAlign w:val="center"/>
          </w:tcPr>
          <w:p w:rsidR="003A4655"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p>
        </w:tc>
        <w:tc>
          <w:tcPr>
            <w:tcW w:w="573" w:type="pct"/>
            <w:shd w:val="clear" w:color="auto" w:fill="auto"/>
            <w:vAlign w:val="center"/>
          </w:tcPr>
          <w:p w:rsidR="003A4655"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6</w:t>
            </w:r>
          </w:p>
        </w:tc>
        <w:tc>
          <w:tcPr>
            <w:tcW w:w="577" w:type="pct"/>
            <w:shd w:val="clear" w:color="auto" w:fill="auto"/>
            <w:vAlign w:val="center"/>
          </w:tcPr>
          <w:p w:rsidR="003A4655"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p>
        </w:tc>
        <w:tc>
          <w:tcPr>
            <w:tcW w:w="923" w:type="pct"/>
            <w:shd w:val="clear" w:color="auto" w:fill="auto"/>
            <w:vAlign w:val="center"/>
          </w:tcPr>
          <w:p w:rsidR="003A4655" w:rsidRPr="00DF2C0C" w:rsidRDefault="00C92776"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r w:rsidR="00D701C2" w:rsidRPr="00DF2C0C">
              <w:rPr>
                <w:rFonts w:ascii="Times New Roman" w:hAnsi="Times New Roman"/>
                <w:color w:val="000000"/>
                <w:sz w:val="20"/>
                <w:szCs w:val="28"/>
              </w:rPr>
              <w:t xml:space="preserve"> </w:t>
            </w:r>
          </w:p>
        </w:tc>
      </w:tr>
      <w:tr w:rsidR="003A4655" w:rsidRPr="00DF2C0C" w:rsidTr="00DF2C0C">
        <w:trPr>
          <w:jc w:val="center"/>
        </w:trPr>
        <w:tc>
          <w:tcPr>
            <w:tcW w:w="2254"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color w:val="000000"/>
                <w:sz w:val="20"/>
              </w:rPr>
              <w:t xml:space="preserve">Прочие операционные доходы </w:t>
            </w:r>
          </w:p>
        </w:tc>
        <w:tc>
          <w:tcPr>
            <w:tcW w:w="673" w:type="pct"/>
            <w:shd w:val="clear" w:color="auto" w:fill="auto"/>
            <w:vAlign w:val="center"/>
          </w:tcPr>
          <w:p w:rsidR="003A4655"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2822</w:t>
            </w:r>
          </w:p>
        </w:tc>
        <w:tc>
          <w:tcPr>
            <w:tcW w:w="573" w:type="pct"/>
            <w:shd w:val="clear" w:color="auto" w:fill="auto"/>
            <w:vAlign w:val="center"/>
          </w:tcPr>
          <w:p w:rsidR="003A4655"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909</w:t>
            </w:r>
          </w:p>
        </w:tc>
        <w:tc>
          <w:tcPr>
            <w:tcW w:w="577" w:type="pct"/>
            <w:shd w:val="clear" w:color="auto" w:fill="auto"/>
            <w:vAlign w:val="center"/>
          </w:tcPr>
          <w:p w:rsidR="003A4655"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579</w:t>
            </w:r>
          </w:p>
        </w:tc>
        <w:tc>
          <w:tcPr>
            <w:tcW w:w="923" w:type="pct"/>
            <w:shd w:val="clear" w:color="auto" w:fill="auto"/>
            <w:vAlign w:val="center"/>
          </w:tcPr>
          <w:p w:rsidR="003A4655" w:rsidRPr="00DF2C0C" w:rsidRDefault="00DD5CF3"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-79,48</w:t>
            </w:r>
          </w:p>
        </w:tc>
      </w:tr>
      <w:tr w:rsidR="009B3D80" w:rsidRPr="00DF2C0C" w:rsidTr="00DF2C0C">
        <w:trPr>
          <w:jc w:val="center"/>
        </w:trPr>
        <w:tc>
          <w:tcPr>
            <w:tcW w:w="2254" w:type="pct"/>
            <w:shd w:val="clear" w:color="auto" w:fill="auto"/>
            <w:vAlign w:val="center"/>
          </w:tcPr>
          <w:p w:rsidR="009B3D80" w:rsidRPr="00DF2C0C" w:rsidRDefault="009B3D80" w:rsidP="00DF2C0C">
            <w:pPr>
              <w:shd w:val="clear" w:color="000000" w:fill="FFFFFF"/>
              <w:suppressAutoHyphens/>
              <w:spacing w:line="360" w:lineRule="auto"/>
              <w:rPr>
                <w:rFonts w:cs="Times New Roman"/>
                <w:color w:val="000000"/>
                <w:sz w:val="20"/>
              </w:rPr>
            </w:pPr>
            <w:r w:rsidRPr="00DF2C0C">
              <w:rPr>
                <w:rFonts w:cs="Times New Roman"/>
                <w:color w:val="000000"/>
                <w:sz w:val="20"/>
              </w:rPr>
              <w:t xml:space="preserve">Прочие операционные расходы </w:t>
            </w:r>
          </w:p>
        </w:tc>
        <w:tc>
          <w:tcPr>
            <w:tcW w:w="673" w:type="pct"/>
            <w:shd w:val="clear" w:color="auto" w:fill="auto"/>
            <w:vAlign w:val="center"/>
          </w:tcPr>
          <w:p w:rsidR="009B3D80"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4219</w:t>
            </w:r>
          </w:p>
        </w:tc>
        <w:tc>
          <w:tcPr>
            <w:tcW w:w="573" w:type="pct"/>
            <w:shd w:val="clear" w:color="auto" w:fill="auto"/>
            <w:vAlign w:val="center"/>
          </w:tcPr>
          <w:p w:rsidR="009B3D80"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1825</w:t>
            </w:r>
          </w:p>
        </w:tc>
        <w:tc>
          <w:tcPr>
            <w:tcW w:w="577" w:type="pct"/>
            <w:shd w:val="clear" w:color="auto" w:fill="auto"/>
            <w:vAlign w:val="center"/>
          </w:tcPr>
          <w:p w:rsidR="009B3D80"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2404</w:t>
            </w:r>
          </w:p>
        </w:tc>
        <w:tc>
          <w:tcPr>
            <w:tcW w:w="923" w:type="pct"/>
            <w:shd w:val="clear" w:color="auto" w:fill="auto"/>
            <w:vAlign w:val="center"/>
          </w:tcPr>
          <w:p w:rsidR="009B3D80" w:rsidRPr="00DF2C0C" w:rsidRDefault="00DD5CF3"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-43,02</w:t>
            </w:r>
          </w:p>
        </w:tc>
      </w:tr>
      <w:tr w:rsidR="003A4655" w:rsidRPr="00DF2C0C" w:rsidTr="00DF2C0C">
        <w:trPr>
          <w:jc w:val="center"/>
        </w:trPr>
        <w:tc>
          <w:tcPr>
            <w:tcW w:w="2254"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color w:val="000000"/>
                <w:sz w:val="20"/>
              </w:rPr>
              <w:t xml:space="preserve">Внереализационные доходы </w:t>
            </w:r>
          </w:p>
        </w:tc>
        <w:tc>
          <w:tcPr>
            <w:tcW w:w="673" w:type="pct"/>
            <w:shd w:val="clear" w:color="auto" w:fill="auto"/>
            <w:vAlign w:val="center"/>
          </w:tcPr>
          <w:p w:rsidR="003A4655"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16071</w:t>
            </w:r>
          </w:p>
        </w:tc>
        <w:tc>
          <w:tcPr>
            <w:tcW w:w="573" w:type="pct"/>
            <w:shd w:val="clear" w:color="auto" w:fill="auto"/>
            <w:vAlign w:val="center"/>
          </w:tcPr>
          <w:p w:rsidR="003A4655"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14313</w:t>
            </w:r>
          </w:p>
        </w:tc>
        <w:tc>
          <w:tcPr>
            <w:tcW w:w="577" w:type="pct"/>
            <w:shd w:val="clear" w:color="auto" w:fill="auto"/>
            <w:vAlign w:val="center"/>
          </w:tcPr>
          <w:p w:rsidR="003A4655"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18120</w:t>
            </w:r>
          </w:p>
        </w:tc>
        <w:tc>
          <w:tcPr>
            <w:tcW w:w="923" w:type="pct"/>
            <w:shd w:val="clear" w:color="auto" w:fill="auto"/>
            <w:vAlign w:val="center"/>
          </w:tcPr>
          <w:p w:rsidR="003A4655" w:rsidRPr="00DF2C0C" w:rsidRDefault="00DD5CF3" w:rsidP="00DF2C0C">
            <w:pPr>
              <w:shd w:val="clear" w:color="000000" w:fill="FFFFFF"/>
              <w:suppressAutoHyphens/>
              <w:spacing w:line="360" w:lineRule="auto"/>
              <w:rPr>
                <w:rFonts w:cs="Times New Roman"/>
                <w:color w:val="000000"/>
                <w:sz w:val="20"/>
              </w:rPr>
            </w:pPr>
            <w:r w:rsidRPr="00DF2C0C">
              <w:rPr>
                <w:rFonts w:cs="Times New Roman"/>
                <w:color w:val="000000"/>
                <w:sz w:val="20"/>
              </w:rPr>
              <w:t>+12,75</w:t>
            </w:r>
          </w:p>
        </w:tc>
      </w:tr>
      <w:tr w:rsidR="009B3D80" w:rsidRPr="00DF2C0C" w:rsidTr="00DF2C0C">
        <w:trPr>
          <w:jc w:val="center"/>
        </w:trPr>
        <w:tc>
          <w:tcPr>
            <w:tcW w:w="2254" w:type="pct"/>
            <w:shd w:val="clear" w:color="auto" w:fill="auto"/>
            <w:vAlign w:val="center"/>
          </w:tcPr>
          <w:p w:rsidR="009B3D80" w:rsidRPr="00DF2C0C" w:rsidRDefault="009B3D80" w:rsidP="00DF2C0C">
            <w:pPr>
              <w:shd w:val="clear" w:color="000000" w:fill="FFFFFF"/>
              <w:suppressAutoHyphens/>
              <w:spacing w:line="360" w:lineRule="auto"/>
              <w:rPr>
                <w:rFonts w:cs="Times New Roman"/>
                <w:color w:val="000000"/>
                <w:sz w:val="20"/>
              </w:rPr>
            </w:pPr>
            <w:r w:rsidRPr="00DF2C0C">
              <w:rPr>
                <w:rFonts w:cs="Times New Roman"/>
                <w:color w:val="000000"/>
                <w:sz w:val="20"/>
              </w:rPr>
              <w:t xml:space="preserve">Внереализационные расходы </w:t>
            </w:r>
          </w:p>
        </w:tc>
        <w:tc>
          <w:tcPr>
            <w:tcW w:w="673" w:type="pct"/>
            <w:shd w:val="clear" w:color="auto" w:fill="auto"/>
            <w:vAlign w:val="center"/>
          </w:tcPr>
          <w:p w:rsidR="009B3D80"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6180</w:t>
            </w:r>
          </w:p>
        </w:tc>
        <w:tc>
          <w:tcPr>
            <w:tcW w:w="573" w:type="pct"/>
            <w:shd w:val="clear" w:color="auto" w:fill="auto"/>
            <w:vAlign w:val="center"/>
          </w:tcPr>
          <w:p w:rsidR="009B3D80"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7291</w:t>
            </w:r>
          </w:p>
        </w:tc>
        <w:tc>
          <w:tcPr>
            <w:tcW w:w="577" w:type="pct"/>
            <w:shd w:val="clear" w:color="auto" w:fill="auto"/>
            <w:vAlign w:val="center"/>
          </w:tcPr>
          <w:p w:rsidR="009B3D80" w:rsidRPr="00DF2C0C" w:rsidRDefault="009B3D80"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9272</w:t>
            </w:r>
          </w:p>
        </w:tc>
        <w:tc>
          <w:tcPr>
            <w:tcW w:w="923" w:type="pct"/>
            <w:shd w:val="clear" w:color="auto" w:fill="auto"/>
            <w:vAlign w:val="center"/>
          </w:tcPr>
          <w:p w:rsidR="009B3D80" w:rsidRPr="00DF2C0C" w:rsidRDefault="00DD5CF3" w:rsidP="00DF2C0C">
            <w:pPr>
              <w:shd w:val="clear" w:color="000000" w:fill="FFFFFF"/>
              <w:suppressAutoHyphens/>
              <w:spacing w:line="360" w:lineRule="auto"/>
              <w:rPr>
                <w:rFonts w:cs="Times New Roman"/>
                <w:color w:val="000000"/>
                <w:sz w:val="20"/>
              </w:rPr>
            </w:pPr>
            <w:r w:rsidRPr="00DF2C0C">
              <w:rPr>
                <w:rFonts w:cs="Times New Roman"/>
                <w:color w:val="000000"/>
                <w:sz w:val="20"/>
              </w:rPr>
              <w:t>+50,03</w:t>
            </w:r>
          </w:p>
        </w:tc>
      </w:tr>
      <w:tr w:rsidR="003A4655" w:rsidRPr="00DF2C0C" w:rsidTr="00DF2C0C">
        <w:trPr>
          <w:jc w:val="center"/>
        </w:trPr>
        <w:tc>
          <w:tcPr>
            <w:tcW w:w="2254"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bCs/>
                <w:color w:val="000000"/>
                <w:sz w:val="20"/>
              </w:rPr>
              <w:t>Прибыль до налогообложения</w:t>
            </w:r>
          </w:p>
        </w:tc>
        <w:tc>
          <w:tcPr>
            <w:tcW w:w="673" w:type="pct"/>
            <w:shd w:val="clear" w:color="auto" w:fill="auto"/>
            <w:vAlign w:val="center"/>
          </w:tcPr>
          <w:p w:rsidR="003A4655" w:rsidRPr="00DF2C0C" w:rsidRDefault="00F93F99"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42040</w:t>
            </w:r>
          </w:p>
        </w:tc>
        <w:tc>
          <w:tcPr>
            <w:tcW w:w="573" w:type="pct"/>
            <w:shd w:val="clear" w:color="auto" w:fill="auto"/>
            <w:vAlign w:val="center"/>
          </w:tcPr>
          <w:p w:rsidR="003A4655" w:rsidRPr="00DF2C0C" w:rsidRDefault="00F93F99"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29364</w:t>
            </w:r>
          </w:p>
        </w:tc>
        <w:tc>
          <w:tcPr>
            <w:tcW w:w="577" w:type="pct"/>
            <w:shd w:val="clear" w:color="auto" w:fill="auto"/>
            <w:vAlign w:val="center"/>
          </w:tcPr>
          <w:p w:rsidR="003A4655" w:rsidRPr="00DF2C0C" w:rsidRDefault="00F93F99"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7619</w:t>
            </w:r>
          </w:p>
        </w:tc>
        <w:tc>
          <w:tcPr>
            <w:tcW w:w="923" w:type="pct"/>
            <w:shd w:val="clear" w:color="auto" w:fill="auto"/>
            <w:vAlign w:val="center"/>
          </w:tcPr>
          <w:p w:rsidR="003A4655" w:rsidRPr="00DF2C0C" w:rsidRDefault="00DD5CF3"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-81,88</w:t>
            </w:r>
          </w:p>
        </w:tc>
      </w:tr>
      <w:tr w:rsidR="003A4655" w:rsidRPr="00DF2C0C" w:rsidTr="00DF2C0C">
        <w:trPr>
          <w:jc w:val="center"/>
        </w:trPr>
        <w:tc>
          <w:tcPr>
            <w:tcW w:w="2254"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color w:val="000000"/>
                <w:sz w:val="20"/>
              </w:rPr>
              <w:t>Налог на прибыль и другие обязательные платежи</w:t>
            </w:r>
          </w:p>
        </w:tc>
        <w:tc>
          <w:tcPr>
            <w:tcW w:w="673" w:type="pct"/>
            <w:shd w:val="clear" w:color="auto" w:fill="auto"/>
            <w:vAlign w:val="center"/>
          </w:tcPr>
          <w:p w:rsidR="003A4655" w:rsidRPr="00DF2C0C" w:rsidRDefault="00AF7974"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r w:rsidR="00F93F99" w:rsidRPr="00DF2C0C">
              <w:rPr>
                <w:rFonts w:ascii="Times New Roman" w:hAnsi="Times New Roman"/>
                <w:color w:val="000000"/>
                <w:sz w:val="20"/>
                <w:szCs w:val="28"/>
              </w:rPr>
              <w:t>8252</w:t>
            </w:r>
            <w:r w:rsidRPr="00DF2C0C">
              <w:rPr>
                <w:rFonts w:ascii="Times New Roman" w:hAnsi="Times New Roman"/>
                <w:color w:val="000000"/>
                <w:sz w:val="20"/>
                <w:szCs w:val="28"/>
              </w:rPr>
              <w:t>)</w:t>
            </w:r>
          </w:p>
        </w:tc>
        <w:tc>
          <w:tcPr>
            <w:tcW w:w="573" w:type="pct"/>
            <w:shd w:val="clear" w:color="auto" w:fill="auto"/>
            <w:vAlign w:val="center"/>
          </w:tcPr>
          <w:p w:rsidR="003A4655" w:rsidRPr="00DF2C0C" w:rsidRDefault="00AF7974"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r w:rsidR="00F93F99" w:rsidRPr="00DF2C0C">
              <w:rPr>
                <w:rFonts w:ascii="Times New Roman" w:hAnsi="Times New Roman"/>
                <w:color w:val="000000"/>
                <w:sz w:val="20"/>
                <w:szCs w:val="28"/>
              </w:rPr>
              <w:t>6544</w:t>
            </w:r>
            <w:r w:rsidRPr="00DF2C0C">
              <w:rPr>
                <w:rFonts w:ascii="Times New Roman" w:hAnsi="Times New Roman"/>
                <w:color w:val="000000"/>
                <w:sz w:val="20"/>
                <w:szCs w:val="28"/>
              </w:rPr>
              <w:t>)</w:t>
            </w:r>
          </w:p>
        </w:tc>
        <w:tc>
          <w:tcPr>
            <w:tcW w:w="577" w:type="pct"/>
            <w:shd w:val="clear" w:color="auto" w:fill="auto"/>
            <w:vAlign w:val="center"/>
          </w:tcPr>
          <w:p w:rsidR="003A4655" w:rsidRPr="00DF2C0C" w:rsidRDefault="00AF7974"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r w:rsidR="00F93F99" w:rsidRPr="00DF2C0C">
              <w:rPr>
                <w:rFonts w:ascii="Times New Roman" w:hAnsi="Times New Roman"/>
                <w:color w:val="000000"/>
                <w:sz w:val="20"/>
                <w:szCs w:val="28"/>
              </w:rPr>
              <w:t>7619</w:t>
            </w:r>
            <w:r w:rsidRPr="00DF2C0C">
              <w:rPr>
                <w:rFonts w:ascii="Times New Roman" w:hAnsi="Times New Roman"/>
                <w:color w:val="000000"/>
                <w:sz w:val="20"/>
                <w:szCs w:val="28"/>
              </w:rPr>
              <w:t>)</w:t>
            </w:r>
          </w:p>
        </w:tc>
        <w:tc>
          <w:tcPr>
            <w:tcW w:w="923" w:type="pct"/>
            <w:shd w:val="clear" w:color="auto" w:fill="auto"/>
            <w:vAlign w:val="center"/>
          </w:tcPr>
          <w:p w:rsidR="003A4655" w:rsidRPr="00DF2C0C" w:rsidRDefault="00DD5CF3"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-7,69</w:t>
            </w:r>
          </w:p>
        </w:tc>
      </w:tr>
      <w:tr w:rsidR="003A4655" w:rsidRPr="00DF2C0C" w:rsidTr="00DF2C0C">
        <w:trPr>
          <w:jc w:val="center"/>
        </w:trPr>
        <w:tc>
          <w:tcPr>
            <w:tcW w:w="2254" w:type="pct"/>
            <w:shd w:val="clear" w:color="auto" w:fill="auto"/>
            <w:vAlign w:val="center"/>
          </w:tcPr>
          <w:p w:rsidR="003A4655" w:rsidRPr="00DF2C0C" w:rsidRDefault="003A4655" w:rsidP="00DF2C0C">
            <w:pPr>
              <w:shd w:val="clear" w:color="000000" w:fill="FFFFFF"/>
              <w:suppressAutoHyphens/>
              <w:spacing w:line="360" w:lineRule="auto"/>
              <w:rPr>
                <w:rFonts w:cs="Times New Roman"/>
                <w:color w:val="000000"/>
                <w:sz w:val="20"/>
              </w:rPr>
            </w:pPr>
            <w:r w:rsidRPr="00DF2C0C">
              <w:rPr>
                <w:rFonts w:cs="Times New Roman"/>
                <w:bCs/>
                <w:color w:val="000000"/>
                <w:sz w:val="20"/>
              </w:rPr>
              <w:t xml:space="preserve">Чистая (нераспределенная) прибыль </w:t>
            </w:r>
          </w:p>
        </w:tc>
        <w:tc>
          <w:tcPr>
            <w:tcW w:w="673" w:type="pct"/>
            <w:shd w:val="clear" w:color="auto" w:fill="auto"/>
            <w:vAlign w:val="center"/>
          </w:tcPr>
          <w:p w:rsidR="003A4655" w:rsidRPr="00DF2C0C" w:rsidRDefault="00F93F99"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50292</w:t>
            </w:r>
          </w:p>
        </w:tc>
        <w:tc>
          <w:tcPr>
            <w:tcW w:w="573" w:type="pct"/>
            <w:shd w:val="clear" w:color="auto" w:fill="auto"/>
            <w:vAlign w:val="center"/>
          </w:tcPr>
          <w:p w:rsidR="003A4655" w:rsidRPr="00DF2C0C" w:rsidRDefault="00F93F99"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35908</w:t>
            </w:r>
          </w:p>
        </w:tc>
        <w:tc>
          <w:tcPr>
            <w:tcW w:w="577" w:type="pct"/>
            <w:shd w:val="clear" w:color="auto" w:fill="auto"/>
            <w:vAlign w:val="center"/>
          </w:tcPr>
          <w:p w:rsidR="003A4655" w:rsidRPr="00DF2C0C" w:rsidRDefault="00AF7974" w:rsidP="00DF2C0C">
            <w:pPr>
              <w:pStyle w:val="a7"/>
              <w:shd w:val="clear" w:color="000000" w:fill="FFFFFF"/>
              <w:suppressAutoHyphens/>
              <w:spacing w:before="0" w:after="0" w:line="360" w:lineRule="auto"/>
              <w:ind w:left="0" w:right="0"/>
              <w:rPr>
                <w:rFonts w:ascii="Times New Roman" w:hAnsi="Times New Roman"/>
                <w:color w:val="000000"/>
                <w:sz w:val="20"/>
                <w:szCs w:val="28"/>
              </w:rPr>
            </w:pPr>
            <w:r w:rsidRPr="00DF2C0C">
              <w:rPr>
                <w:rFonts w:ascii="Times New Roman" w:hAnsi="Times New Roman"/>
                <w:color w:val="000000"/>
                <w:sz w:val="20"/>
                <w:szCs w:val="28"/>
              </w:rPr>
              <w:t>---</w:t>
            </w:r>
          </w:p>
        </w:tc>
        <w:tc>
          <w:tcPr>
            <w:tcW w:w="923" w:type="pct"/>
            <w:shd w:val="clear" w:color="auto" w:fill="auto"/>
            <w:vAlign w:val="center"/>
          </w:tcPr>
          <w:p w:rsidR="003A4655" w:rsidRPr="00DF2C0C" w:rsidRDefault="003A4655" w:rsidP="00DF2C0C">
            <w:pPr>
              <w:pStyle w:val="a7"/>
              <w:shd w:val="clear" w:color="000000" w:fill="FFFFFF"/>
              <w:suppressAutoHyphens/>
              <w:spacing w:before="0" w:after="0" w:line="360" w:lineRule="auto"/>
              <w:ind w:left="0" w:right="0"/>
              <w:rPr>
                <w:rFonts w:ascii="Times New Roman" w:hAnsi="Times New Roman"/>
                <w:color w:val="000000"/>
                <w:sz w:val="20"/>
                <w:szCs w:val="28"/>
              </w:rPr>
            </w:pPr>
          </w:p>
        </w:tc>
      </w:tr>
    </w:tbl>
    <w:p w:rsidR="003A4655" w:rsidRPr="00DF2C0C" w:rsidRDefault="003A4655"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p>
    <w:p w:rsidR="00D701C2" w:rsidRPr="00DF2C0C" w:rsidRDefault="004E41D5"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Анализ показателей, пред</w:t>
      </w:r>
      <w:r w:rsidR="00FD6250" w:rsidRPr="00DF2C0C">
        <w:rPr>
          <w:rFonts w:ascii="Times New Roman" w:hAnsi="Times New Roman"/>
          <w:color w:val="000000"/>
          <w:sz w:val="28"/>
          <w:szCs w:val="28"/>
        </w:rPr>
        <w:t>ставленных в таблице 1 показал, что з</w:t>
      </w:r>
      <w:r w:rsidRPr="00DF2C0C">
        <w:rPr>
          <w:rFonts w:ascii="Times New Roman" w:hAnsi="Times New Roman"/>
          <w:color w:val="000000"/>
          <w:sz w:val="28"/>
          <w:szCs w:val="28"/>
        </w:rPr>
        <w:t>а 2004 год Обществом реализовано продукции (работ, услуг) в объеме 1644 тыс. рублей, что на 4609 тыс. рублей (или на 73,71%) меньше, чем в 2002 году. Объем продукции (работ, услуг), реализованной Обществом, в 2003 году составил 2726 тыс. рублей, что на 3527 тыс. руб. (56,40%) меньше, чем в 2002 году. Таким образом, наблюдается общий спад объема реализации.</w:t>
      </w:r>
    </w:p>
    <w:p w:rsidR="004E41D5" w:rsidRPr="00DF2C0C" w:rsidRDefault="004E41D5"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Одним из факторов снижения выручки связано с сокращением размера абонентной платы ОАО «Оренбургэнерго» в результате образования самостоятельных юридических лиц ОАО "Орское ЕЭС" и ОАО "Восточные электрические сети" в 2003 году и установлением для них самостоятельных тарифов, а также прекращением реализации электро- и теплоэнергии филиалом Общества "Западная ГРЭС" в связи с образованием ОАО "Западная ГРЭС" в 2004 г.</w:t>
      </w:r>
    </w:p>
    <w:p w:rsidR="00D701C2" w:rsidRPr="00DF2C0C" w:rsidRDefault="00DB0063"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При этом выручка от прочих товаров услуг, работ как</w:t>
      </w:r>
      <w:r w:rsidR="00D701C2" w:rsidRPr="00DF2C0C">
        <w:rPr>
          <w:rFonts w:ascii="Times New Roman" w:hAnsi="Times New Roman"/>
          <w:color w:val="000000"/>
          <w:sz w:val="28"/>
          <w:szCs w:val="28"/>
        </w:rPr>
        <w:t xml:space="preserve"> </w:t>
      </w:r>
      <w:r w:rsidRPr="00DF2C0C">
        <w:rPr>
          <w:rFonts w:ascii="Times New Roman" w:hAnsi="Times New Roman"/>
          <w:color w:val="000000"/>
          <w:sz w:val="28"/>
          <w:szCs w:val="28"/>
        </w:rPr>
        <w:t>промышленного характера, так и непромышленного характера также имеет</w:t>
      </w:r>
      <w:r w:rsidR="00D701C2" w:rsidRPr="00DF2C0C">
        <w:rPr>
          <w:rFonts w:ascii="Times New Roman" w:hAnsi="Times New Roman"/>
          <w:color w:val="000000"/>
          <w:sz w:val="28"/>
          <w:szCs w:val="28"/>
        </w:rPr>
        <w:t xml:space="preserve"> </w:t>
      </w:r>
      <w:r w:rsidRPr="00DF2C0C">
        <w:rPr>
          <w:rFonts w:ascii="Times New Roman" w:hAnsi="Times New Roman"/>
          <w:color w:val="000000"/>
          <w:sz w:val="28"/>
          <w:szCs w:val="28"/>
        </w:rPr>
        <w:t>тенденцию к уменьшению. В 2004 году (на конец исследуемого периода) выручка от прочих товаров услуг, работ</w:t>
      </w:r>
      <w:r w:rsidR="00D701C2" w:rsidRPr="00DF2C0C">
        <w:rPr>
          <w:rFonts w:ascii="Times New Roman" w:hAnsi="Times New Roman"/>
          <w:color w:val="000000"/>
          <w:sz w:val="28"/>
          <w:szCs w:val="28"/>
        </w:rPr>
        <w:t xml:space="preserve"> </w:t>
      </w:r>
      <w:r w:rsidRPr="00DF2C0C">
        <w:rPr>
          <w:rFonts w:ascii="Times New Roman" w:hAnsi="Times New Roman"/>
          <w:color w:val="000000"/>
          <w:sz w:val="28"/>
          <w:szCs w:val="28"/>
        </w:rPr>
        <w:t>промышленного характера</w:t>
      </w:r>
      <w:r w:rsidR="003128ED" w:rsidRPr="00DF2C0C">
        <w:rPr>
          <w:rFonts w:ascii="Times New Roman" w:hAnsi="Times New Roman"/>
          <w:color w:val="000000"/>
          <w:sz w:val="28"/>
          <w:szCs w:val="28"/>
        </w:rPr>
        <w:t xml:space="preserve"> уменьшилась на 46,56 %, то есть почти в два раза, в рублевом эквиваленте это составило на 1358 тыс. руб. меньше, чем на начало исследуемого периода, то есть в 2002 году. Выручка от прочих товаров услуг, работ</w:t>
      </w:r>
      <w:r w:rsidR="00D701C2" w:rsidRPr="00DF2C0C">
        <w:rPr>
          <w:rFonts w:ascii="Times New Roman" w:hAnsi="Times New Roman"/>
          <w:color w:val="000000"/>
          <w:sz w:val="28"/>
          <w:szCs w:val="28"/>
        </w:rPr>
        <w:t xml:space="preserve"> </w:t>
      </w:r>
      <w:r w:rsidR="003128ED" w:rsidRPr="00DF2C0C">
        <w:rPr>
          <w:rFonts w:ascii="Times New Roman" w:hAnsi="Times New Roman"/>
          <w:color w:val="000000"/>
          <w:sz w:val="28"/>
          <w:szCs w:val="28"/>
        </w:rPr>
        <w:t xml:space="preserve">непромышленного характера уменьшилась еще больше – на 83,78 %, что в рублевом эквиваленте составило </w:t>
      </w:r>
      <w:r w:rsidR="008A1035" w:rsidRPr="00DF2C0C">
        <w:rPr>
          <w:rFonts w:ascii="Times New Roman" w:hAnsi="Times New Roman"/>
          <w:color w:val="000000"/>
          <w:sz w:val="28"/>
          <w:szCs w:val="28"/>
        </w:rPr>
        <w:t>353 тыс. рублей. Если сравнить соотношение объема выручки</w:t>
      </w:r>
      <w:r w:rsidR="00D701C2" w:rsidRPr="00DF2C0C">
        <w:rPr>
          <w:rFonts w:ascii="Times New Roman" w:hAnsi="Times New Roman"/>
          <w:color w:val="000000"/>
          <w:sz w:val="28"/>
          <w:szCs w:val="28"/>
        </w:rPr>
        <w:t xml:space="preserve"> </w:t>
      </w:r>
      <w:r w:rsidR="008A1035" w:rsidRPr="00DF2C0C">
        <w:rPr>
          <w:rFonts w:ascii="Times New Roman" w:hAnsi="Times New Roman"/>
          <w:color w:val="000000"/>
          <w:sz w:val="28"/>
          <w:szCs w:val="28"/>
        </w:rPr>
        <w:t>от прочих товаров услуг, работ</w:t>
      </w:r>
      <w:r w:rsidR="00D701C2" w:rsidRPr="00DF2C0C">
        <w:rPr>
          <w:rFonts w:ascii="Times New Roman" w:hAnsi="Times New Roman"/>
          <w:color w:val="000000"/>
          <w:sz w:val="28"/>
          <w:szCs w:val="28"/>
        </w:rPr>
        <w:t xml:space="preserve"> </w:t>
      </w:r>
      <w:r w:rsidR="008A1035" w:rsidRPr="00DF2C0C">
        <w:rPr>
          <w:rFonts w:ascii="Times New Roman" w:hAnsi="Times New Roman"/>
          <w:color w:val="000000"/>
          <w:sz w:val="28"/>
          <w:szCs w:val="28"/>
        </w:rPr>
        <w:t>промышленного характера от общего объема выручки, то в 2002 году он составил – 2917*100/6253 = 46,65 %, в то время как</w:t>
      </w:r>
      <w:r w:rsidR="00D701C2" w:rsidRPr="00DF2C0C">
        <w:rPr>
          <w:rFonts w:ascii="Times New Roman" w:hAnsi="Times New Roman"/>
          <w:color w:val="000000"/>
          <w:sz w:val="28"/>
          <w:szCs w:val="28"/>
        </w:rPr>
        <w:t xml:space="preserve"> </w:t>
      </w:r>
      <w:r w:rsidR="008A1035" w:rsidRPr="00DF2C0C">
        <w:rPr>
          <w:rFonts w:ascii="Times New Roman" w:hAnsi="Times New Roman"/>
          <w:color w:val="000000"/>
          <w:sz w:val="28"/>
          <w:szCs w:val="28"/>
        </w:rPr>
        <w:t>объем выручки</w:t>
      </w:r>
      <w:r w:rsidR="00D701C2" w:rsidRPr="00DF2C0C">
        <w:rPr>
          <w:rFonts w:ascii="Times New Roman" w:hAnsi="Times New Roman"/>
          <w:color w:val="000000"/>
          <w:sz w:val="28"/>
          <w:szCs w:val="28"/>
        </w:rPr>
        <w:t xml:space="preserve"> </w:t>
      </w:r>
      <w:r w:rsidR="008A1035" w:rsidRPr="00DF2C0C">
        <w:rPr>
          <w:rFonts w:ascii="Times New Roman" w:hAnsi="Times New Roman"/>
          <w:color w:val="000000"/>
          <w:sz w:val="28"/>
          <w:szCs w:val="28"/>
        </w:rPr>
        <w:t>от прочих товаров услуг, работ</w:t>
      </w:r>
      <w:r w:rsidR="00D701C2" w:rsidRPr="00DF2C0C">
        <w:rPr>
          <w:rFonts w:ascii="Times New Roman" w:hAnsi="Times New Roman"/>
          <w:color w:val="000000"/>
          <w:sz w:val="28"/>
          <w:szCs w:val="28"/>
        </w:rPr>
        <w:t xml:space="preserve"> </w:t>
      </w:r>
      <w:r w:rsidR="008A1035" w:rsidRPr="00DF2C0C">
        <w:rPr>
          <w:rFonts w:ascii="Times New Roman" w:hAnsi="Times New Roman"/>
          <w:color w:val="000000"/>
          <w:sz w:val="28"/>
          <w:szCs w:val="28"/>
        </w:rPr>
        <w:t xml:space="preserve">непромышленного характера </w:t>
      </w:r>
      <w:r w:rsidR="001D4448" w:rsidRPr="00DF2C0C">
        <w:rPr>
          <w:rFonts w:ascii="Times New Roman" w:hAnsi="Times New Roman"/>
          <w:color w:val="000000"/>
          <w:sz w:val="28"/>
          <w:szCs w:val="28"/>
        </w:rPr>
        <w:t>составил всего</w:t>
      </w:r>
      <w:r w:rsidR="00D701C2" w:rsidRPr="00DF2C0C">
        <w:rPr>
          <w:rFonts w:ascii="Times New Roman" w:hAnsi="Times New Roman"/>
          <w:color w:val="000000"/>
          <w:sz w:val="28"/>
          <w:szCs w:val="28"/>
        </w:rPr>
        <w:t xml:space="preserve"> </w:t>
      </w:r>
      <w:r w:rsidR="008A1035" w:rsidRPr="00DF2C0C">
        <w:rPr>
          <w:rFonts w:ascii="Times New Roman" w:hAnsi="Times New Roman"/>
          <w:color w:val="000000"/>
          <w:sz w:val="28"/>
          <w:szCs w:val="28"/>
        </w:rPr>
        <w:t>438*100/6253=7,0%</w:t>
      </w:r>
      <w:r w:rsidR="001D4448" w:rsidRPr="00DF2C0C">
        <w:rPr>
          <w:rFonts w:ascii="Times New Roman" w:hAnsi="Times New Roman"/>
          <w:color w:val="000000"/>
          <w:sz w:val="28"/>
          <w:szCs w:val="28"/>
        </w:rPr>
        <w:t>, остальные 46,35 % выручки «ушли» в счет абонентской платы для РАО «ЕЭС России»</w:t>
      </w:r>
      <w:r w:rsidR="001C3564" w:rsidRPr="00DF2C0C">
        <w:rPr>
          <w:rFonts w:ascii="Times New Roman" w:hAnsi="Times New Roman"/>
          <w:color w:val="000000"/>
          <w:sz w:val="28"/>
          <w:szCs w:val="28"/>
        </w:rPr>
        <w:t xml:space="preserve">; а в 2004 году соответственно: 1559*100/1644= 94,82 % и 85*100/1644 = 1,05 %, - это говорит о том, что </w:t>
      </w:r>
      <w:r w:rsidR="007672E2" w:rsidRPr="00DF2C0C">
        <w:rPr>
          <w:rFonts w:ascii="Times New Roman" w:hAnsi="Times New Roman"/>
          <w:color w:val="000000"/>
          <w:sz w:val="28"/>
          <w:szCs w:val="28"/>
        </w:rPr>
        <w:t xml:space="preserve">характер </w:t>
      </w:r>
      <w:r w:rsidR="001C3564" w:rsidRPr="00DF2C0C">
        <w:rPr>
          <w:rFonts w:ascii="Times New Roman" w:hAnsi="Times New Roman"/>
          <w:color w:val="000000"/>
          <w:sz w:val="28"/>
          <w:szCs w:val="28"/>
        </w:rPr>
        <w:t>деятельност</w:t>
      </w:r>
      <w:r w:rsidR="007672E2" w:rsidRPr="00DF2C0C">
        <w:rPr>
          <w:rFonts w:ascii="Times New Roman" w:hAnsi="Times New Roman"/>
          <w:color w:val="000000"/>
          <w:sz w:val="28"/>
          <w:szCs w:val="28"/>
        </w:rPr>
        <w:t>и</w:t>
      </w:r>
      <w:r w:rsidR="001C3564" w:rsidRPr="00DF2C0C">
        <w:rPr>
          <w:rFonts w:ascii="Times New Roman" w:hAnsi="Times New Roman"/>
          <w:color w:val="000000"/>
          <w:sz w:val="28"/>
          <w:szCs w:val="28"/>
        </w:rPr>
        <w:t xml:space="preserve"> </w:t>
      </w:r>
      <w:r w:rsidR="007672E2" w:rsidRPr="00DF2C0C">
        <w:rPr>
          <w:rFonts w:ascii="Times New Roman" w:hAnsi="Times New Roman"/>
          <w:color w:val="000000"/>
          <w:sz w:val="28"/>
          <w:szCs w:val="28"/>
        </w:rPr>
        <w:t>Общества</w:t>
      </w:r>
      <w:r w:rsidR="001C3564" w:rsidRPr="00DF2C0C">
        <w:rPr>
          <w:rFonts w:ascii="Times New Roman" w:hAnsi="Times New Roman"/>
          <w:color w:val="000000"/>
          <w:sz w:val="28"/>
          <w:szCs w:val="28"/>
        </w:rPr>
        <w:t xml:space="preserve"> приобретает все больше промышленный характер.</w:t>
      </w:r>
    </w:p>
    <w:p w:rsidR="0028163D" w:rsidRPr="00DF2C0C" w:rsidRDefault="001C3564"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Себестоимость продукции также из го</w:t>
      </w:r>
      <w:r w:rsidR="007672E2" w:rsidRPr="00DF2C0C">
        <w:rPr>
          <w:rFonts w:ascii="Times New Roman" w:hAnsi="Times New Roman"/>
          <w:color w:val="000000"/>
          <w:sz w:val="28"/>
          <w:szCs w:val="28"/>
        </w:rPr>
        <w:t>д</w:t>
      </w:r>
      <w:r w:rsidRPr="00DF2C0C">
        <w:rPr>
          <w:rFonts w:ascii="Times New Roman" w:hAnsi="Times New Roman"/>
          <w:color w:val="000000"/>
          <w:sz w:val="28"/>
          <w:szCs w:val="28"/>
        </w:rPr>
        <w:t>а в год име</w:t>
      </w:r>
      <w:r w:rsidR="007672E2" w:rsidRPr="00DF2C0C">
        <w:rPr>
          <w:rFonts w:ascii="Times New Roman" w:hAnsi="Times New Roman"/>
          <w:color w:val="000000"/>
          <w:sz w:val="28"/>
          <w:szCs w:val="28"/>
        </w:rPr>
        <w:t>ла</w:t>
      </w:r>
      <w:r w:rsidRPr="00DF2C0C">
        <w:rPr>
          <w:rFonts w:ascii="Times New Roman" w:hAnsi="Times New Roman"/>
          <w:color w:val="000000"/>
          <w:sz w:val="28"/>
          <w:szCs w:val="28"/>
        </w:rPr>
        <w:t xml:space="preserve"> тенденцию к уменьшению: от 6461 тыс. руб. в 2002 году</w:t>
      </w:r>
      <w:r w:rsidR="007672E2" w:rsidRPr="00DF2C0C">
        <w:rPr>
          <w:rFonts w:ascii="Times New Roman" w:hAnsi="Times New Roman"/>
          <w:color w:val="000000"/>
          <w:sz w:val="28"/>
          <w:szCs w:val="28"/>
        </w:rPr>
        <w:t xml:space="preserve"> -</w:t>
      </w:r>
      <w:r w:rsidR="00D701C2" w:rsidRPr="00DF2C0C">
        <w:rPr>
          <w:rFonts w:ascii="Times New Roman" w:hAnsi="Times New Roman"/>
          <w:color w:val="000000"/>
          <w:sz w:val="28"/>
          <w:szCs w:val="28"/>
        </w:rPr>
        <w:t xml:space="preserve"> </w:t>
      </w:r>
      <w:r w:rsidRPr="00DF2C0C">
        <w:rPr>
          <w:rFonts w:ascii="Times New Roman" w:hAnsi="Times New Roman"/>
          <w:color w:val="000000"/>
          <w:sz w:val="28"/>
          <w:szCs w:val="28"/>
        </w:rPr>
        <w:t>до 2294 тыс. руб. в 2003 г. и</w:t>
      </w:r>
      <w:r w:rsidR="007672E2" w:rsidRPr="00DF2C0C">
        <w:rPr>
          <w:rFonts w:ascii="Times New Roman" w:hAnsi="Times New Roman"/>
          <w:color w:val="000000"/>
          <w:sz w:val="28"/>
          <w:szCs w:val="28"/>
        </w:rPr>
        <w:t xml:space="preserve"> -</w:t>
      </w:r>
      <w:r w:rsidR="00D701C2" w:rsidRPr="00DF2C0C">
        <w:rPr>
          <w:rFonts w:ascii="Times New Roman" w:hAnsi="Times New Roman"/>
          <w:color w:val="000000"/>
          <w:sz w:val="28"/>
          <w:szCs w:val="28"/>
        </w:rPr>
        <w:t xml:space="preserve"> </w:t>
      </w:r>
      <w:r w:rsidRPr="00DF2C0C">
        <w:rPr>
          <w:rFonts w:ascii="Times New Roman" w:hAnsi="Times New Roman"/>
          <w:color w:val="000000"/>
          <w:sz w:val="28"/>
          <w:szCs w:val="28"/>
        </w:rPr>
        <w:t>до 1048 тыс. руб. в 2004 году. Снижение себестоимости продукции объясняется снижением вырученной суммы, а также в связи с тем, что возросло количество неплательщиков среди потребителей электроэнергии</w:t>
      </w:r>
      <w:r w:rsidR="009B0567" w:rsidRPr="00DF2C0C">
        <w:rPr>
          <w:rFonts w:ascii="Times New Roman" w:hAnsi="Times New Roman"/>
          <w:color w:val="000000"/>
          <w:sz w:val="28"/>
          <w:szCs w:val="28"/>
        </w:rPr>
        <w:t>, особенно в 2002 году</w:t>
      </w:r>
      <w:r w:rsidRPr="00DF2C0C">
        <w:rPr>
          <w:rFonts w:ascii="Times New Roman" w:hAnsi="Times New Roman"/>
          <w:color w:val="000000"/>
          <w:sz w:val="28"/>
          <w:szCs w:val="28"/>
        </w:rPr>
        <w:t xml:space="preserve">. </w:t>
      </w:r>
      <w:r w:rsidR="0028163D" w:rsidRPr="00DF2C0C">
        <w:rPr>
          <w:rFonts w:ascii="Times New Roman" w:hAnsi="Times New Roman"/>
          <w:color w:val="000000"/>
          <w:sz w:val="28"/>
          <w:szCs w:val="28"/>
        </w:rPr>
        <w:t>Не надо забывать, что на себестоимость продукции влияет уровень инфляции, так что для сопоставления выручки с себестоимостью лучше использовать базовые цены.</w:t>
      </w:r>
    </w:p>
    <w:p w:rsidR="009B0567" w:rsidRPr="00DF2C0C" w:rsidRDefault="001D2C0E"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Начиная с 2003 года общество списывает коммерческие и управленческие расходы на себестоимость продукции, то на счета 20 «Основное производство» и 23 «Вспомогательное производство», о чем в Приказе об учетной политике есть разъяснения в пункте 10 «Учет затрат на производство» [Приложение 2].</w:t>
      </w:r>
    </w:p>
    <w:p w:rsidR="003A4655" w:rsidRPr="00DF2C0C" w:rsidRDefault="003A4655"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xml:space="preserve">Прибыль от </w:t>
      </w:r>
      <w:r w:rsidR="00DB172C" w:rsidRPr="00DF2C0C">
        <w:rPr>
          <w:rFonts w:ascii="Times New Roman" w:hAnsi="Times New Roman"/>
          <w:color w:val="000000"/>
          <w:sz w:val="28"/>
          <w:szCs w:val="28"/>
        </w:rPr>
        <w:t xml:space="preserve">реализации </w:t>
      </w:r>
      <w:r w:rsidRPr="00DF2C0C">
        <w:rPr>
          <w:rFonts w:ascii="Times New Roman" w:hAnsi="Times New Roman"/>
          <w:color w:val="000000"/>
          <w:sz w:val="28"/>
          <w:szCs w:val="28"/>
        </w:rPr>
        <w:t xml:space="preserve">по итогам 2004 года составила </w:t>
      </w:r>
      <w:r w:rsidR="00DB172C" w:rsidRPr="00DF2C0C">
        <w:rPr>
          <w:rFonts w:ascii="Times New Roman" w:hAnsi="Times New Roman"/>
          <w:color w:val="000000"/>
          <w:sz w:val="28"/>
          <w:szCs w:val="28"/>
        </w:rPr>
        <w:t>596</w:t>
      </w:r>
      <w:r w:rsidRPr="00DF2C0C">
        <w:rPr>
          <w:rFonts w:ascii="Times New Roman" w:hAnsi="Times New Roman"/>
          <w:color w:val="000000"/>
          <w:sz w:val="28"/>
          <w:szCs w:val="28"/>
        </w:rPr>
        <w:t xml:space="preserve"> </w:t>
      </w:r>
      <w:r w:rsidR="00626D40" w:rsidRPr="00DF2C0C">
        <w:rPr>
          <w:rFonts w:ascii="Times New Roman" w:hAnsi="Times New Roman"/>
          <w:color w:val="000000"/>
          <w:sz w:val="28"/>
          <w:szCs w:val="28"/>
        </w:rPr>
        <w:t>тыс</w:t>
      </w:r>
      <w:r w:rsidRPr="00DF2C0C">
        <w:rPr>
          <w:rFonts w:ascii="Times New Roman" w:hAnsi="Times New Roman"/>
          <w:color w:val="000000"/>
          <w:sz w:val="28"/>
          <w:szCs w:val="28"/>
        </w:rPr>
        <w:t>. рублей</w:t>
      </w:r>
      <w:r w:rsidR="004F0B50" w:rsidRPr="00DF2C0C">
        <w:rPr>
          <w:rFonts w:ascii="Times New Roman" w:hAnsi="Times New Roman"/>
          <w:color w:val="000000"/>
          <w:sz w:val="28"/>
          <w:szCs w:val="28"/>
        </w:rPr>
        <w:t xml:space="preserve">, что на 95,32 % меньше, чем в 2002 году. Опять же такой резкий скачок в сторону уменьшения </w:t>
      </w:r>
      <w:r w:rsidR="00293C03" w:rsidRPr="00DF2C0C">
        <w:rPr>
          <w:rFonts w:ascii="Times New Roman" w:hAnsi="Times New Roman"/>
          <w:color w:val="000000"/>
          <w:sz w:val="28"/>
          <w:szCs w:val="28"/>
        </w:rPr>
        <w:t xml:space="preserve">прибыли </w:t>
      </w:r>
      <w:r w:rsidR="004F0B50" w:rsidRPr="00DF2C0C">
        <w:rPr>
          <w:rFonts w:ascii="Times New Roman" w:hAnsi="Times New Roman"/>
          <w:color w:val="000000"/>
          <w:sz w:val="28"/>
          <w:szCs w:val="28"/>
        </w:rPr>
        <w:t>объясняется отсоединением филиалов и дочерних компаний, приобретших самостоятельный юридический статус (см. выше), а так же</w:t>
      </w:r>
      <w:r w:rsidR="00293C03" w:rsidRPr="00DF2C0C">
        <w:rPr>
          <w:rFonts w:ascii="Times New Roman" w:hAnsi="Times New Roman"/>
          <w:color w:val="000000"/>
          <w:sz w:val="28"/>
          <w:szCs w:val="28"/>
        </w:rPr>
        <w:t xml:space="preserve"> с временным </w:t>
      </w:r>
      <w:r w:rsidR="004F0B50" w:rsidRPr="00DF2C0C">
        <w:rPr>
          <w:rFonts w:ascii="Times New Roman" w:hAnsi="Times New Roman"/>
          <w:color w:val="000000"/>
          <w:sz w:val="28"/>
          <w:szCs w:val="28"/>
        </w:rPr>
        <w:t>прекращением деятельности Ташлинской ТЭС в связи с</w:t>
      </w:r>
      <w:r w:rsidR="00D701C2" w:rsidRPr="00DF2C0C">
        <w:rPr>
          <w:rFonts w:ascii="Times New Roman" w:hAnsi="Times New Roman"/>
          <w:color w:val="000000"/>
          <w:sz w:val="28"/>
          <w:szCs w:val="28"/>
        </w:rPr>
        <w:t xml:space="preserve"> </w:t>
      </w:r>
      <w:r w:rsidR="00293C03" w:rsidRPr="00DF2C0C">
        <w:rPr>
          <w:rFonts w:ascii="Times New Roman" w:hAnsi="Times New Roman"/>
          <w:color w:val="000000"/>
          <w:sz w:val="28"/>
          <w:szCs w:val="28"/>
        </w:rPr>
        <w:t xml:space="preserve">крупной </w:t>
      </w:r>
      <w:r w:rsidR="004F0B50" w:rsidRPr="00DF2C0C">
        <w:rPr>
          <w:rFonts w:ascii="Times New Roman" w:hAnsi="Times New Roman"/>
          <w:color w:val="000000"/>
          <w:sz w:val="28"/>
          <w:szCs w:val="28"/>
        </w:rPr>
        <w:t>производственной аварией.</w:t>
      </w:r>
      <w:r w:rsidR="00293C03" w:rsidRPr="00DF2C0C">
        <w:rPr>
          <w:rFonts w:ascii="Times New Roman" w:hAnsi="Times New Roman"/>
          <w:color w:val="000000"/>
          <w:sz w:val="28"/>
          <w:szCs w:val="28"/>
        </w:rPr>
        <w:t xml:space="preserve"> В 2003 году прибыль также уменьшилась по сравнению с 20</w:t>
      </w:r>
      <w:r w:rsidR="0097462F" w:rsidRPr="00DF2C0C">
        <w:rPr>
          <w:rFonts w:ascii="Times New Roman" w:hAnsi="Times New Roman"/>
          <w:color w:val="000000"/>
          <w:sz w:val="28"/>
          <w:szCs w:val="28"/>
        </w:rPr>
        <w:t>0</w:t>
      </w:r>
      <w:r w:rsidR="00293C03" w:rsidRPr="00DF2C0C">
        <w:rPr>
          <w:rFonts w:ascii="Times New Roman" w:hAnsi="Times New Roman"/>
          <w:color w:val="000000"/>
          <w:sz w:val="28"/>
          <w:szCs w:val="28"/>
        </w:rPr>
        <w:t>2 годом: с 12748 тыс. руб. до 5020 тыс. руб.</w:t>
      </w:r>
      <w:r w:rsidR="0097462F" w:rsidRPr="00DF2C0C">
        <w:rPr>
          <w:rFonts w:ascii="Times New Roman" w:hAnsi="Times New Roman"/>
          <w:color w:val="000000"/>
          <w:sz w:val="28"/>
          <w:szCs w:val="28"/>
        </w:rPr>
        <w:t xml:space="preserve">, что составляет </w:t>
      </w:r>
      <w:r w:rsidR="005C6A3E" w:rsidRPr="00DF2C0C">
        <w:rPr>
          <w:rFonts w:ascii="Times New Roman" w:hAnsi="Times New Roman"/>
          <w:color w:val="000000"/>
          <w:sz w:val="28"/>
          <w:szCs w:val="28"/>
        </w:rPr>
        <w:t>60,62 %</w:t>
      </w:r>
      <w:r w:rsidR="00166426" w:rsidRPr="00DF2C0C">
        <w:rPr>
          <w:rFonts w:ascii="Times New Roman" w:hAnsi="Times New Roman"/>
          <w:color w:val="000000"/>
          <w:sz w:val="28"/>
          <w:szCs w:val="28"/>
        </w:rPr>
        <w:t>.</w:t>
      </w:r>
      <w:r w:rsidR="00A15C44" w:rsidRPr="00DF2C0C">
        <w:rPr>
          <w:rFonts w:ascii="Times New Roman" w:hAnsi="Times New Roman"/>
          <w:color w:val="000000"/>
          <w:sz w:val="28"/>
          <w:szCs w:val="28"/>
        </w:rPr>
        <w:t xml:space="preserve"> Но в отличие от 2002 г. и 2004 г. в 2003 году Обществом был получен доход от инвестиций в другую организация в размере 6 тыс. руб.</w:t>
      </w:r>
    </w:p>
    <w:p w:rsidR="00D701C2" w:rsidRPr="00DF2C0C" w:rsidRDefault="00A15C44"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Помимо прибыль от реализации услуг по предоставлению электроэнергии ОАО «Оренбургэнерго» получило операционные и внереализационные доходы. Операционный доход в 2002 году составил – 2822 тыс. руб., в 2003 году – 909 тыс. руб.</w:t>
      </w:r>
      <w:r w:rsidR="00C203A3" w:rsidRPr="00DF2C0C">
        <w:rPr>
          <w:rFonts w:ascii="Times New Roman" w:hAnsi="Times New Roman"/>
          <w:color w:val="000000"/>
          <w:sz w:val="28"/>
          <w:szCs w:val="28"/>
        </w:rPr>
        <w:t>, что на 1913 тыс. руб. или 67,79 % меньше по сравнению с 2002 годом, и в 2004 г. – 579 тыс. руб., что на 2243 тыс. руб. (79,48 %) показателей 2002 года. Внереализационный доход от аренды помещений составил в 2002 году 16071 тыс. руб., в 2003 году – 14313 тыс. руб., в 2004 году – 18120 тыс. руб.</w:t>
      </w:r>
      <w:r w:rsidR="00D701C2" w:rsidRPr="00DF2C0C">
        <w:rPr>
          <w:rFonts w:ascii="Times New Roman" w:hAnsi="Times New Roman"/>
          <w:color w:val="000000"/>
          <w:sz w:val="28"/>
          <w:szCs w:val="28"/>
        </w:rPr>
        <w:t xml:space="preserve"> </w:t>
      </w:r>
      <w:r w:rsidR="00C203A3" w:rsidRPr="00DF2C0C">
        <w:rPr>
          <w:rFonts w:ascii="Times New Roman" w:hAnsi="Times New Roman"/>
          <w:color w:val="000000"/>
          <w:sz w:val="28"/>
          <w:szCs w:val="28"/>
        </w:rPr>
        <w:t>Таким образом, в 2004 году по данному показателю сумма дохода была на 12,75 % или 2049 тыс. руб. больше, чем в 2003 году. Самый маленький доход был получен в 2003 году</w:t>
      </w:r>
      <w:r w:rsidR="0002771E" w:rsidRPr="00DF2C0C">
        <w:rPr>
          <w:rFonts w:ascii="Times New Roman" w:hAnsi="Times New Roman"/>
          <w:color w:val="000000"/>
          <w:sz w:val="28"/>
          <w:szCs w:val="28"/>
        </w:rPr>
        <w:t xml:space="preserve"> – 14313 тыс. руб., что меньше 2002 года на 1758 тыс. руб. или на 10,9 %.</w:t>
      </w:r>
    </w:p>
    <w:p w:rsidR="00AA2209" w:rsidRPr="00DF2C0C" w:rsidRDefault="008252A9"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xml:space="preserve">При этом, прочие операционные расходы в 2003 году были меньше, чем в 2004 году, хотя </w:t>
      </w:r>
      <w:r w:rsidR="00AA2209" w:rsidRPr="00DF2C0C">
        <w:rPr>
          <w:rFonts w:ascii="Times New Roman" w:hAnsi="Times New Roman"/>
          <w:color w:val="000000"/>
          <w:sz w:val="28"/>
          <w:szCs w:val="28"/>
        </w:rPr>
        <w:t>прочие операционные доходы, наоборот, в 2003 году больше, чем в 2004 году. Это связано с аварией на Ташлинской ТЭС, когда потребовались единоразовые расходы по восстановлению оборудования. По той же причине внереализационные расходы 2004 года выше расходов 2003 года.</w:t>
      </w:r>
      <w:r w:rsidR="00D701C2" w:rsidRPr="00DF2C0C">
        <w:rPr>
          <w:rFonts w:ascii="Times New Roman" w:hAnsi="Times New Roman"/>
          <w:color w:val="000000"/>
          <w:sz w:val="28"/>
          <w:szCs w:val="28"/>
        </w:rPr>
        <w:t xml:space="preserve"> </w:t>
      </w:r>
      <w:r w:rsidR="00AA2209" w:rsidRPr="00DF2C0C">
        <w:rPr>
          <w:rFonts w:ascii="Times New Roman" w:hAnsi="Times New Roman"/>
          <w:color w:val="000000"/>
          <w:sz w:val="28"/>
          <w:szCs w:val="28"/>
        </w:rPr>
        <w:t>С учетом доходов и расходов по всем стать</w:t>
      </w:r>
      <w:r w:rsidR="00E330D5" w:rsidRPr="00DF2C0C">
        <w:rPr>
          <w:rFonts w:ascii="Times New Roman" w:hAnsi="Times New Roman"/>
          <w:color w:val="000000"/>
          <w:sz w:val="28"/>
          <w:szCs w:val="28"/>
        </w:rPr>
        <w:t>я</w:t>
      </w:r>
      <w:r w:rsidR="00AA2209" w:rsidRPr="00DF2C0C">
        <w:rPr>
          <w:rFonts w:ascii="Times New Roman" w:hAnsi="Times New Roman"/>
          <w:color w:val="000000"/>
          <w:sz w:val="28"/>
          <w:szCs w:val="28"/>
        </w:rPr>
        <w:t>м</w:t>
      </w:r>
      <w:r w:rsidR="00E330D5" w:rsidRPr="00DF2C0C">
        <w:rPr>
          <w:rFonts w:ascii="Times New Roman" w:hAnsi="Times New Roman"/>
          <w:color w:val="000000"/>
          <w:sz w:val="28"/>
          <w:szCs w:val="28"/>
        </w:rPr>
        <w:t>м</w:t>
      </w:r>
      <w:r w:rsidR="00AA2209" w:rsidRPr="00DF2C0C">
        <w:rPr>
          <w:rFonts w:ascii="Times New Roman" w:hAnsi="Times New Roman"/>
          <w:color w:val="000000"/>
          <w:sz w:val="28"/>
          <w:szCs w:val="28"/>
        </w:rPr>
        <w:t xml:space="preserve"> прибыль до налогообложения составила в 2002 году – 42040 тыс. руб., в 2003 году 29364 тыс. руб.</w:t>
      </w:r>
      <w:r w:rsidR="00E330D5" w:rsidRPr="00DF2C0C">
        <w:rPr>
          <w:rFonts w:ascii="Times New Roman" w:hAnsi="Times New Roman"/>
          <w:color w:val="000000"/>
          <w:sz w:val="28"/>
          <w:szCs w:val="28"/>
        </w:rPr>
        <w:t>, что уменьшило налоговую базу на 12676 тыс. руб. (30,15 %). В 2004 году по сравнению с 2002 годом прибыль до налогообложения была меньше на 34421 тыс. рублей (81,88 %)</w:t>
      </w:r>
      <w:r w:rsidR="00872632" w:rsidRPr="00DF2C0C">
        <w:rPr>
          <w:rFonts w:ascii="Times New Roman" w:hAnsi="Times New Roman"/>
          <w:color w:val="000000"/>
          <w:sz w:val="28"/>
          <w:szCs w:val="28"/>
        </w:rPr>
        <w:t>, а чистой прибыли в 2004 году вообще нет.</w:t>
      </w:r>
    </w:p>
    <w:p w:rsidR="00D701C2" w:rsidRPr="00DF2C0C" w:rsidRDefault="00872632"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Проведенный анализ финансовой (бухгалтерской) формы № 2 показал, что ОАО «Оренбургэнерго» неуклонного теряет свои позиции по предоставлению электроэнергии населению Оренбургского края. Это связано с тем, что на данную территорию получено разрешение о проведении магистральных линий Самарским дочерним предприятие</w:t>
      </w:r>
      <w:r w:rsidR="00FD6250" w:rsidRPr="00DF2C0C">
        <w:rPr>
          <w:rFonts w:ascii="Times New Roman" w:hAnsi="Times New Roman"/>
          <w:color w:val="000000"/>
          <w:sz w:val="28"/>
          <w:szCs w:val="28"/>
        </w:rPr>
        <w:t>м</w:t>
      </w:r>
      <w:r w:rsidRPr="00DF2C0C">
        <w:rPr>
          <w:rFonts w:ascii="Times New Roman" w:hAnsi="Times New Roman"/>
          <w:color w:val="000000"/>
          <w:sz w:val="28"/>
          <w:szCs w:val="28"/>
        </w:rPr>
        <w:t xml:space="preserve"> РАО «ЕЭС России». Такое решение объяснимо тем, что в ОАО «Оренбургэнерго» не хватает мощностей для того, чтобы </w:t>
      </w:r>
      <w:r w:rsidR="00547194" w:rsidRPr="00DF2C0C">
        <w:rPr>
          <w:rFonts w:ascii="Times New Roman" w:hAnsi="Times New Roman"/>
          <w:color w:val="000000"/>
          <w:sz w:val="28"/>
          <w:szCs w:val="28"/>
        </w:rPr>
        <w:t>охватить все</w:t>
      </w:r>
      <w:r w:rsidRPr="00DF2C0C">
        <w:rPr>
          <w:rFonts w:ascii="Times New Roman" w:hAnsi="Times New Roman"/>
          <w:color w:val="000000"/>
          <w:sz w:val="28"/>
          <w:szCs w:val="28"/>
        </w:rPr>
        <w:t xml:space="preserve"> </w:t>
      </w:r>
      <w:r w:rsidR="00547194" w:rsidRPr="00DF2C0C">
        <w:rPr>
          <w:rFonts w:ascii="Times New Roman" w:hAnsi="Times New Roman"/>
          <w:color w:val="000000"/>
          <w:sz w:val="28"/>
          <w:szCs w:val="28"/>
        </w:rPr>
        <w:t>Оренбуржье.</w:t>
      </w:r>
    </w:p>
    <w:p w:rsidR="00D701C2" w:rsidRPr="00DF2C0C" w:rsidRDefault="00FD6250"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При анализ показателей формы № 1 «Бухгалтерский баланс»</w:t>
      </w:r>
      <w:r w:rsidR="0041457E" w:rsidRPr="00DF2C0C">
        <w:rPr>
          <w:rFonts w:ascii="Times New Roman" w:hAnsi="Times New Roman"/>
          <w:color w:val="000000"/>
          <w:sz w:val="28"/>
          <w:szCs w:val="28"/>
        </w:rPr>
        <w:t xml:space="preserve"> [Приложения 6,7,8]</w:t>
      </w:r>
      <w:r w:rsidRPr="00DF2C0C">
        <w:rPr>
          <w:rFonts w:ascii="Times New Roman" w:hAnsi="Times New Roman"/>
          <w:color w:val="000000"/>
          <w:sz w:val="28"/>
          <w:szCs w:val="28"/>
        </w:rPr>
        <w:t xml:space="preserve"> </w:t>
      </w:r>
      <w:r w:rsidR="0041457E" w:rsidRPr="00DF2C0C">
        <w:rPr>
          <w:rFonts w:ascii="Times New Roman" w:hAnsi="Times New Roman"/>
          <w:color w:val="000000"/>
          <w:sz w:val="28"/>
          <w:szCs w:val="28"/>
        </w:rPr>
        <w:t>видно, что в</w:t>
      </w:r>
      <w:r w:rsidR="003A4655" w:rsidRPr="00DF2C0C">
        <w:rPr>
          <w:rFonts w:ascii="Times New Roman" w:hAnsi="Times New Roman"/>
          <w:color w:val="000000"/>
          <w:sz w:val="28"/>
          <w:szCs w:val="28"/>
        </w:rPr>
        <w:t xml:space="preserve"> структуре внеоборотных активов</w:t>
      </w:r>
      <w:r w:rsidR="005C52C1" w:rsidRPr="00DF2C0C">
        <w:rPr>
          <w:rFonts w:ascii="Times New Roman" w:hAnsi="Times New Roman"/>
          <w:color w:val="000000"/>
          <w:sz w:val="28"/>
          <w:szCs w:val="28"/>
        </w:rPr>
        <w:t xml:space="preserve"> ОАО «Оренбургэнерго»</w:t>
      </w:r>
      <w:r w:rsidR="003A4655" w:rsidRPr="00DF2C0C">
        <w:rPr>
          <w:rFonts w:ascii="Times New Roman" w:hAnsi="Times New Roman"/>
          <w:color w:val="000000"/>
          <w:sz w:val="28"/>
          <w:szCs w:val="28"/>
        </w:rPr>
        <w:t xml:space="preserve"> в 2004 году произошли следующие изменения: </w:t>
      </w:r>
      <w:r w:rsidR="005C52C1" w:rsidRPr="00DF2C0C">
        <w:rPr>
          <w:rFonts w:ascii="Times New Roman" w:hAnsi="Times New Roman"/>
          <w:color w:val="000000"/>
          <w:sz w:val="28"/>
          <w:szCs w:val="28"/>
        </w:rPr>
        <w:t>увеличился размер основных средств</w:t>
      </w:r>
      <w:r w:rsidR="003A4655" w:rsidRPr="00DF2C0C">
        <w:rPr>
          <w:rFonts w:ascii="Times New Roman" w:hAnsi="Times New Roman"/>
          <w:color w:val="000000"/>
          <w:sz w:val="28"/>
          <w:szCs w:val="28"/>
        </w:rPr>
        <w:t xml:space="preserve"> и незавершенного строительства</w:t>
      </w:r>
      <w:r w:rsidR="005C52C1" w:rsidRPr="00DF2C0C">
        <w:rPr>
          <w:rFonts w:ascii="Times New Roman" w:hAnsi="Times New Roman"/>
          <w:color w:val="000000"/>
          <w:sz w:val="28"/>
          <w:szCs w:val="28"/>
        </w:rPr>
        <w:t xml:space="preserve"> </w:t>
      </w:r>
      <w:r w:rsidR="0041457E" w:rsidRPr="00DF2C0C">
        <w:rPr>
          <w:rFonts w:ascii="Times New Roman" w:hAnsi="Times New Roman"/>
          <w:color w:val="000000"/>
          <w:sz w:val="28"/>
          <w:szCs w:val="28"/>
        </w:rPr>
        <w:t xml:space="preserve">соответственно </w:t>
      </w:r>
      <w:r w:rsidR="005C52C1" w:rsidRPr="00DF2C0C">
        <w:rPr>
          <w:rFonts w:ascii="Times New Roman" w:hAnsi="Times New Roman"/>
          <w:color w:val="000000"/>
          <w:sz w:val="28"/>
          <w:szCs w:val="28"/>
        </w:rPr>
        <w:t>с 364 656 тыс. руб. до 371734 руб.</w:t>
      </w:r>
      <w:r w:rsidR="00D701C2" w:rsidRPr="00DF2C0C">
        <w:rPr>
          <w:rFonts w:ascii="Times New Roman" w:hAnsi="Times New Roman"/>
          <w:color w:val="000000"/>
          <w:sz w:val="28"/>
          <w:szCs w:val="28"/>
        </w:rPr>
        <w:t xml:space="preserve"> </w:t>
      </w:r>
      <w:r w:rsidR="005C52C1" w:rsidRPr="00DF2C0C">
        <w:rPr>
          <w:rFonts w:ascii="Times New Roman" w:hAnsi="Times New Roman"/>
          <w:color w:val="000000"/>
          <w:sz w:val="28"/>
          <w:szCs w:val="28"/>
        </w:rPr>
        <w:t xml:space="preserve">и </w:t>
      </w:r>
      <w:r w:rsidR="0073593D" w:rsidRPr="00DF2C0C">
        <w:rPr>
          <w:rFonts w:ascii="Times New Roman" w:hAnsi="Times New Roman"/>
          <w:color w:val="000000"/>
          <w:sz w:val="28"/>
          <w:szCs w:val="28"/>
        </w:rPr>
        <w:t>с 2467 тыс. руб. до 3077 тыс. руб., при этом на конец 2004 года</w:t>
      </w:r>
      <w:r w:rsidR="00D701C2" w:rsidRPr="00DF2C0C">
        <w:rPr>
          <w:rFonts w:ascii="Times New Roman" w:hAnsi="Times New Roman"/>
          <w:color w:val="000000"/>
          <w:sz w:val="28"/>
          <w:szCs w:val="28"/>
        </w:rPr>
        <w:t xml:space="preserve"> </w:t>
      </w:r>
      <w:r w:rsidR="0073593D" w:rsidRPr="00DF2C0C">
        <w:rPr>
          <w:rFonts w:ascii="Times New Roman" w:hAnsi="Times New Roman"/>
          <w:color w:val="000000"/>
          <w:sz w:val="28"/>
          <w:szCs w:val="28"/>
        </w:rPr>
        <w:t>в бухгалтерском балансе отображен</w:t>
      </w:r>
      <w:r w:rsidR="00D701C2" w:rsidRPr="00DF2C0C">
        <w:rPr>
          <w:rFonts w:ascii="Times New Roman" w:hAnsi="Times New Roman"/>
          <w:color w:val="000000"/>
          <w:sz w:val="28"/>
          <w:szCs w:val="28"/>
        </w:rPr>
        <w:t xml:space="preserve"> </w:t>
      </w:r>
      <w:r w:rsidR="0073593D" w:rsidRPr="00DF2C0C">
        <w:rPr>
          <w:rFonts w:ascii="Times New Roman" w:hAnsi="Times New Roman"/>
          <w:color w:val="000000"/>
          <w:sz w:val="28"/>
          <w:szCs w:val="28"/>
        </w:rPr>
        <w:t>показатель «оборудование к установке», что означает совершенствование оборудования</w:t>
      </w:r>
      <w:r w:rsidR="00087EA7" w:rsidRPr="00DF2C0C">
        <w:rPr>
          <w:rFonts w:ascii="Times New Roman" w:hAnsi="Times New Roman"/>
          <w:color w:val="000000"/>
          <w:sz w:val="28"/>
          <w:szCs w:val="28"/>
        </w:rPr>
        <w:t xml:space="preserve"> на одной из ТЭЦ</w:t>
      </w:r>
      <w:r w:rsidR="0073593D" w:rsidRPr="00DF2C0C">
        <w:rPr>
          <w:rFonts w:ascii="Times New Roman" w:hAnsi="Times New Roman"/>
          <w:color w:val="000000"/>
          <w:sz w:val="28"/>
          <w:szCs w:val="28"/>
        </w:rPr>
        <w:t xml:space="preserve"> в соответствии с современными требованиями</w:t>
      </w:r>
      <w:r w:rsidR="003A4655" w:rsidRPr="00DF2C0C">
        <w:rPr>
          <w:rFonts w:ascii="Times New Roman" w:hAnsi="Times New Roman"/>
          <w:color w:val="000000"/>
          <w:sz w:val="28"/>
          <w:szCs w:val="28"/>
        </w:rPr>
        <w:t>;</w:t>
      </w:r>
      <w:r w:rsidR="00D701C2" w:rsidRPr="00DF2C0C">
        <w:rPr>
          <w:rFonts w:ascii="Times New Roman" w:hAnsi="Times New Roman"/>
          <w:color w:val="000000"/>
          <w:sz w:val="28"/>
          <w:szCs w:val="28"/>
        </w:rPr>
        <w:t xml:space="preserve"> </w:t>
      </w:r>
      <w:r w:rsidR="0028656D" w:rsidRPr="00DF2C0C">
        <w:rPr>
          <w:rFonts w:ascii="Times New Roman" w:hAnsi="Times New Roman"/>
          <w:color w:val="000000"/>
          <w:sz w:val="28"/>
          <w:szCs w:val="28"/>
        </w:rPr>
        <w:t>прекратились</w:t>
      </w:r>
      <w:r w:rsidR="003A4655" w:rsidRPr="00DF2C0C">
        <w:rPr>
          <w:rFonts w:ascii="Times New Roman" w:hAnsi="Times New Roman"/>
          <w:color w:val="000000"/>
          <w:sz w:val="28"/>
          <w:szCs w:val="28"/>
        </w:rPr>
        <w:t xml:space="preserve"> инвестици</w:t>
      </w:r>
      <w:r w:rsidR="0028656D" w:rsidRPr="00DF2C0C">
        <w:rPr>
          <w:rFonts w:ascii="Times New Roman" w:hAnsi="Times New Roman"/>
          <w:color w:val="000000"/>
          <w:sz w:val="28"/>
          <w:szCs w:val="28"/>
        </w:rPr>
        <w:t>и</w:t>
      </w:r>
      <w:r w:rsidR="003A4655" w:rsidRPr="00DF2C0C">
        <w:rPr>
          <w:rFonts w:ascii="Times New Roman" w:hAnsi="Times New Roman"/>
          <w:color w:val="000000"/>
          <w:sz w:val="28"/>
          <w:szCs w:val="28"/>
        </w:rPr>
        <w:t xml:space="preserve"> в дочерние и зависимые общества</w:t>
      </w:r>
      <w:r w:rsidR="0028656D" w:rsidRPr="00DF2C0C">
        <w:rPr>
          <w:rFonts w:ascii="Times New Roman" w:hAnsi="Times New Roman"/>
          <w:color w:val="000000"/>
          <w:sz w:val="28"/>
          <w:szCs w:val="28"/>
        </w:rPr>
        <w:t>, хотя на начало 2004 года они составляли 103 тыс. руб.</w:t>
      </w:r>
      <w:r w:rsidR="00D701C2" w:rsidRPr="00DF2C0C">
        <w:rPr>
          <w:rFonts w:ascii="Times New Roman" w:hAnsi="Times New Roman"/>
          <w:color w:val="000000"/>
          <w:sz w:val="28"/>
          <w:szCs w:val="28"/>
        </w:rPr>
        <w:t xml:space="preserve"> </w:t>
      </w:r>
      <w:r w:rsidR="0028656D" w:rsidRPr="00DF2C0C">
        <w:rPr>
          <w:rFonts w:ascii="Times New Roman" w:hAnsi="Times New Roman"/>
          <w:color w:val="000000"/>
          <w:sz w:val="28"/>
          <w:szCs w:val="28"/>
        </w:rPr>
        <w:t>отложенные налоговые активы</w:t>
      </w:r>
      <w:r w:rsidR="003A4655" w:rsidRPr="00DF2C0C">
        <w:rPr>
          <w:rFonts w:ascii="Times New Roman" w:hAnsi="Times New Roman"/>
          <w:color w:val="000000"/>
          <w:sz w:val="28"/>
          <w:szCs w:val="28"/>
        </w:rPr>
        <w:t xml:space="preserve"> занимают малый удельный вес в структуре внеоборотных активов и за </w:t>
      </w:r>
      <w:r w:rsidR="0028656D" w:rsidRPr="00DF2C0C">
        <w:rPr>
          <w:rFonts w:ascii="Times New Roman" w:hAnsi="Times New Roman"/>
          <w:color w:val="000000"/>
          <w:sz w:val="28"/>
          <w:szCs w:val="28"/>
        </w:rPr>
        <w:t xml:space="preserve">исследуемый </w:t>
      </w:r>
      <w:r w:rsidR="003A4655" w:rsidRPr="00DF2C0C">
        <w:rPr>
          <w:rFonts w:ascii="Times New Roman" w:hAnsi="Times New Roman"/>
          <w:color w:val="000000"/>
          <w:sz w:val="28"/>
          <w:szCs w:val="28"/>
        </w:rPr>
        <w:t>период изменились незначительно</w:t>
      </w:r>
      <w:r w:rsidR="00087EA7" w:rsidRPr="00DF2C0C">
        <w:rPr>
          <w:rFonts w:ascii="Times New Roman" w:hAnsi="Times New Roman"/>
          <w:color w:val="000000"/>
          <w:sz w:val="28"/>
          <w:szCs w:val="28"/>
        </w:rPr>
        <w:t>: с 84 тыс. руб. до 142 тыс. руб.</w:t>
      </w:r>
    </w:p>
    <w:p w:rsidR="00D701C2" w:rsidRPr="00DF2C0C" w:rsidRDefault="003A4655"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xml:space="preserve">Структура оборотных активов изменилась незначительно. В абсолютных показателях дебиторская задолженность увеличилась на 620,8 </w:t>
      </w:r>
      <w:r w:rsidR="00626D40" w:rsidRPr="00DF2C0C">
        <w:rPr>
          <w:rFonts w:ascii="Times New Roman" w:hAnsi="Times New Roman"/>
          <w:color w:val="000000"/>
          <w:sz w:val="28"/>
          <w:szCs w:val="28"/>
        </w:rPr>
        <w:t>тыс</w:t>
      </w:r>
      <w:r w:rsidRPr="00DF2C0C">
        <w:rPr>
          <w:rFonts w:ascii="Times New Roman" w:hAnsi="Times New Roman"/>
          <w:color w:val="000000"/>
          <w:sz w:val="28"/>
          <w:szCs w:val="28"/>
        </w:rPr>
        <w:t>. рублей, в том числе:</w:t>
      </w:r>
    </w:p>
    <w:p w:rsidR="003A4655" w:rsidRPr="00DF2C0C" w:rsidRDefault="003A4655"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 </w:t>
      </w:r>
      <w:r w:rsidR="00087EA7" w:rsidRPr="00DF2C0C">
        <w:rPr>
          <w:rFonts w:cs="Times New Roman"/>
          <w:color w:val="000000"/>
        </w:rPr>
        <w:t>кратк</w:t>
      </w:r>
      <w:r w:rsidRPr="00DF2C0C">
        <w:rPr>
          <w:rFonts w:cs="Times New Roman"/>
          <w:color w:val="000000"/>
        </w:rPr>
        <w:t xml:space="preserve">осрочная задолженность увеличилась на </w:t>
      </w:r>
      <w:r w:rsidR="00087EA7" w:rsidRPr="00DF2C0C">
        <w:rPr>
          <w:rFonts w:cs="Times New Roman"/>
          <w:color w:val="000000"/>
        </w:rPr>
        <w:t>109</w:t>
      </w:r>
      <w:r w:rsidRPr="00DF2C0C">
        <w:rPr>
          <w:rFonts w:cs="Times New Roman"/>
          <w:color w:val="000000"/>
        </w:rPr>
        <w:t xml:space="preserve"> </w:t>
      </w:r>
      <w:r w:rsidR="00626D40" w:rsidRPr="00DF2C0C">
        <w:rPr>
          <w:rFonts w:cs="Times New Roman"/>
          <w:color w:val="000000"/>
        </w:rPr>
        <w:t>тыс</w:t>
      </w:r>
      <w:r w:rsidR="00B5594E" w:rsidRPr="00DF2C0C">
        <w:rPr>
          <w:rFonts w:cs="Times New Roman"/>
          <w:color w:val="000000"/>
        </w:rPr>
        <w:t xml:space="preserve">. рублей, </w:t>
      </w:r>
      <w:r w:rsidRPr="00DF2C0C">
        <w:rPr>
          <w:rFonts w:cs="Times New Roman"/>
          <w:color w:val="000000"/>
        </w:rPr>
        <w:t xml:space="preserve">в том числе снижена задолженность покупателей и заказчиков на </w:t>
      </w:r>
      <w:r w:rsidR="00B5594E" w:rsidRPr="00DF2C0C">
        <w:rPr>
          <w:rFonts w:cs="Times New Roman"/>
          <w:color w:val="000000"/>
        </w:rPr>
        <w:t>5</w:t>
      </w:r>
      <w:r w:rsidRPr="00DF2C0C">
        <w:rPr>
          <w:rFonts w:cs="Times New Roman"/>
          <w:color w:val="000000"/>
        </w:rPr>
        <w:t xml:space="preserve"> </w:t>
      </w:r>
      <w:r w:rsidR="00626D40" w:rsidRPr="00DF2C0C">
        <w:rPr>
          <w:rFonts w:cs="Times New Roman"/>
          <w:color w:val="000000"/>
        </w:rPr>
        <w:t>тыс</w:t>
      </w:r>
      <w:r w:rsidRPr="00DF2C0C">
        <w:rPr>
          <w:rFonts w:cs="Times New Roman"/>
          <w:color w:val="000000"/>
        </w:rPr>
        <w:t>. рублей</w:t>
      </w:r>
      <w:r w:rsidR="00B5594E" w:rsidRPr="00DF2C0C">
        <w:rPr>
          <w:rFonts w:cs="Times New Roman"/>
          <w:color w:val="000000"/>
        </w:rPr>
        <w:t xml:space="preserve"> и </w:t>
      </w:r>
      <w:r w:rsidRPr="00DF2C0C">
        <w:rPr>
          <w:rFonts w:cs="Times New Roman"/>
          <w:color w:val="000000"/>
        </w:rPr>
        <w:t xml:space="preserve">краткосрочная задолженность прочих дебиторов на </w:t>
      </w:r>
      <w:r w:rsidR="00B5594E" w:rsidRPr="00DF2C0C">
        <w:rPr>
          <w:rFonts w:cs="Times New Roman"/>
          <w:color w:val="000000"/>
        </w:rPr>
        <w:t>5</w:t>
      </w:r>
      <w:r w:rsidRPr="00DF2C0C">
        <w:rPr>
          <w:rFonts w:cs="Times New Roman"/>
          <w:color w:val="000000"/>
        </w:rPr>
        <w:t xml:space="preserve"> </w:t>
      </w:r>
      <w:r w:rsidR="00626D40" w:rsidRPr="00DF2C0C">
        <w:rPr>
          <w:rFonts w:cs="Times New Roman"/>
          <w:color w:val="000000"/>
        </w:rPr>
        <w:t>тыс</w:t>
      </w:r>
      <w:r w:rsidRPr="00DF2C0C">
        <w:rPr>
          <w:rFonts w:cs="Times New Roman"/>
          <w:color w:val="000000"/>
        </w:rPr>
        <w:t xml:space="preserve">. рублей. </w:t>
      </w:r>
      <w:r w:rsidR="00B5594E" w:rsidRPr="00DF2C0C">
        <w:rPr>
          <w:rFonts w:cs="Times New Roman"/>
          <w:color w:val="000000"/>
        </w:rPr>
        <w:t>Остальные задолженности на 99 тыс. рублей в бухгалтерском балансе не отражены, что является явным недостатком в предоставлении отчетности;</w:t>
      </w:r>
    </w:p>
    <w:p w:rsidR="00B5594E" w:rsidRPr="00DF2C0C" w:rsidRDefault="00B5594E"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долгосрочная задолженность увеличилась на 358 тыс. рублей</w:t>
      </w:r>
    </w:p>
    <w:p w:rsidR="00D701C2" w:rsidRPr="00DF2C0C" w:rsidRDefault="003A4655"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xml:space="preserve">Удельный вес кредитных и других заемных средств в совокупных обязательствах (пассивах) </w:t>
      </w:r>
      <w:r w:rsidR="00490205" w:rsidRPr="00DF2C0C">
        <w:rPr>
          <w:rFonts w:ascii="Times New Roman" w:hAnsi="Times New Roman"/>
          <w:color w:val="000000"/>
          <w:sz w:val="28"/>
          <w:szCs w:val="28"/>
        </w:rPr>
        <w:t xml:space="preserve">увеличился </w:t>
      </w:r>
      <w:r w:rsidRPr="00DF2C0C">
        <w:rPr>
          <w:rFonts w:ascii="Times New Roman" w:hAnsi="Times New Roman"/>
          <w:color w:val="000000"/>
          <w:sz w:val="28"/>
          <w:szCs w:val="28"/>
        </w:rPr>
        <w:t xml:space="preserve">на </w:t>
      </w:r>
      <w:r w:rsidR="00490205" w:rsidRPr="00DF2C0C">
        <w:rPr>
          <w:rFonts w:ascii="Times New Roman" w:hAnsi="Times New Roman"/>
          <w:color w:val="000000"/>
          <w:sz w:val="28"/>
          <w:szCs w:val="28"/>
        </w:rPr>
        <w:t>107698 тыс. руб. за счет задолженности другим поставщикам и подрядчикам на сумму</w:t>
      </w:r>
      <w:r w:rsidR="00801101" w:rsidRPr="00DF2C0C">
        <w:rPr>
          <w:rFonts w:ascii="Times New Roman" w:hAnsi="Times New Roman"/>
          <w:color w:val="000000"/>
          <w:sz w:val="28"/>
          <w:szCs w:val="28"/>
        </w:rPr>
        <w:t xml:space="preserve"> в 512</w:t>
      </w:r>
      <w:r w:rsidR="00490205" w:rsidRPr="00DF2C0C">
        <w:rPr>
          <w:rFonts w:ascii="Times New Roman" w:hAnsi="Times New Roman"/>
          <w:color w:val="000000"/>
          <w:sz w:val="28"/>
          <w:szCs w:val="28"/>
        </w:rPr>
        <w:t xml:space="preserve"> </w:t>
      </w:r>
      <w:r w:rsidR="00801101" w:rsidRPr="00DF2C0C">
        <w:rPr>
          <w:rFonts w:ascii="Times New Roman" w:hAnsi="Times New Roman"/>
          <w:color w:val="000000"/>
          <w:sz w:val="28"/>
          <w:szCs w:val="28"/>
        </w:rPr>
        <w:t>тыс. руб., задолженности по оплате труда персонала на 714 тыс. руб., за счет задолженности перед государственными и внебюджетными фондами на 90 тыс. руб., задолженности по налогам и сборам – на</w:t>
      </w:r>
      <w:r w:rsidR="00D701C2" w:rsidRPr="00DF2C0C">
        <w:rPr>
          <w:rFonts w:ascii="Times New Roman" w:hAnsi="Times New Roman"/>
          <w:color w:val="000000"/>
          <w:sz w:val="28"/>
          <w:szCs w:val="28"/>
        </w:rPr>
        <w:t xml:space="preserve"> </w:t>
      </w:r>
      <w:r w:rsidR="00801101" w:rsidRPr="00DF2C0C">
        <w:rPr>
          <w:rFonts w:ascii="Times New Roman" w:hAnsi="Times New Roman"/>
          <w:color w:val="000000"/>
          <w:sz w:val="28"/>
          <w:szCs w:val="28"/>
        </w:rPr>
        <w:t>1021 тыс. руб.</w:t>
      </w:r>
      <w:r w:rsidR="00B5108F" w:rsidRPr="00DF2C0C">
        <w:rPr>
          <w:rFonts w:ascii="Times New Roman" w:hAnsi="Times New Roman"/>
          <w:color w:val="000000"/>
          <w:sz w:val="28"/>
          <w:szCs w:val="28"/>
        </w:rPr>
        <w:t>, перед прочими кредиторами – на 83 тыс. руб., за счет прочих краткосрочных обязательств – на 107531 тыс. руб.</w:t>
      </w:r>
    </w:p>
    <w:p w:rsidR="00B5108F" w:rsidRPr="00DF2C0C" w:rsidRDefault="00B5108F"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Незначительной уменьшение показателей по некоторым статьям не сыграли значительной роли в общей динамике оборотных пассивов.</w:t>
      </w:r>
    </w:p>
    <w:p w:rsidR="003A4655" w:rsidRPr="00DF2C0C" w:rsidRDefault="003A4655"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xml:space="preserve">Изменения, произошедшие в структуре баланса в 2004 году, </w:t>
      </w:r>
      <w:r w:rsidR="009208F8" w:rsidRPr="00DF2C0C">
        <w:rPr>
          <w:rFonts w:ascii="Times New Roman" w:hAnsi="Times New Roman"/>
          <w:color w:val="000000"/>
          <w:sz w:val="28"/>
          <w:szCs w:val="28"/>
        </w:rPr>
        <w:t xml:space="preserve">не </w:t>
      </w:r>
      <w:r w:rsidRPr="00DF2C0C">
        <w:rPr>
          <w:rFonts w:ascii="Times New Roman" w:hAnsi="Times New Roman"/>
          <w:color w:val="000000"/>
          <w:sz w:val="28"/>
          <w:szCs w:val="28"/>
        </w:rPr>
        <w:t>способствовали повышению его ликвидности и значительному улучшению показателей финансовой устойчивости и платежеспособности Общества.</w:t>
      </w:r>
    </w:p>
    <w:p w:rsidR="00D701C2" w:rsidRPr="00DF2C0C" w:rsidRDefault="003A4655"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Основными задачами энергосбытовой деятельности ОАО «Оренбургэнерго» являются обеспечение 100-процентной оплаты отпущенной энергии исключительно денежными средствами, полная ликвидация неоплачиваемого отпуска энергии любым потребителям вне зависимости от источников финансирования их деятельности. Чтобы разрешить проблемы с просроченной дебиторской задолженностью потребителей ведется непрерывная работа по инвентаризации задолженности за энергию с выделением текущей, рабочей, "мертвой" и мораторной задолженности. Сотрудники "</w:t>
      </w:r>
      <w:r w:rsidR="009208F8" w:rsidRPr="00DF2C0C">
        <w:rPr>
          <w:rFonts w:cs="Times New Roman"/>
          <w:color w:val="000000"/>
        </w:rPr>
        <w:t>Оренбург</w:t>
      </w:r>
      <w:r w:rsidRPr="00DF2C0C">
        <w:rPr>
          <w:rFonts w:cs="Times New Roman"/>
          <w:color w:val="000000"/>
        </w:rPr>
        <w:t xml:space="preserve">энерго" добиваются обеспечения безусловного исполнения графиков погашения просроченной задолженности, установленных при подписании договоров реструктуризации и соглашений о взаимодействии, снижения задолженности потребителей электро- и тепловой энергии в соответствии с заданиями, установленными бизнес-планами по энергосбытовой деятельности АО-энерго. </w:t>
      </w:r>
    </w:p>
    <w:p w:rsidR="00D701C2" w:rsidRPr="00DF2C0C" w:rsidRDefault="003A4655"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Чтобы результаты стали максимально качественными, была организована персональная работа с проблемными группами потребителей, среди которых выделены представители бюджетной сферы, ОПП, сельхозпотребители</w:t>
      </w:r>
      <w:r w:rsidR="009208F8" w:rsidRPr="00DF2C0C">
        <w:rPr>
          <w:rFonts w:cs="Times New Roman"/>
          <w:color w:val="000000"/>
        </w:rPr>
        <w:t>, население</w:t>
      </w:r>
      <w:r w:rsidRPr="00DF2C0C">
        <w:rPr>
          <w:rFonts w:cs="Times New Roman"/>
          <w:color w:val="000000"/>
        </w:rPr>
        <w:t xml:space="preserve">. Проводилась активизация работы по снижению коммерческой составляющей потерь энергии, совершенствовалось юридическое обеспечение, усиление претензионно-исковой работы АО-энерго в части энергосбытовой деятельности. Организационные формы и структуры </w:t>
      </w:r>
      <w:r w:rsidR="009208F8" w:rsidRPr="00DF2C0C">
        <w:rPr>
          <w:rFonts w:cs="Times New Roman"/>
          <w:color w:val="000000"/>
        </w:rPr>
        <w:t xml:space="preserve">"Оренбургэнерго" </w:t>
      </w:r>
      <w:r w:rsidRPr="00DF2C0C">
        <w:rPr>
          <w:rFonts w:cs="Times New Roman"/>
          <w:color w:val="000000"/>
        </w:rPr>
        <w:t>также были усовершенствованы с учетом реформирования электроэнергетики.</w:t>
      </w:r>
    </w:p>
    <w:p w:rsidR="003A4655" w:rsidRPr="00DF2C0C" w:rsidRDefault="003A4655"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Задолженность таких отраслей как "Промышленность", "Транспорт и связь", "Строительство" в течение 2002-2004гг. была значительно снижена и на начало 2005 года составила менее месяца в расчете среднемесячного начисления, она является в основной массе – текущей либо проблемной к взысканию ("мораторная", "мертвая"). Наряду с этим, возможность взыскания просроченной задолженности бюджетозависимых и подведомственных местным администрациям потребителей, которая составляет 59% от общей задолженности за энергию, ограничена объемом средств, включенных на оплату энергоресурсов в бюджеты муниципальных образований; дефицитом бюджетов и уровнем их исполнения по доходной части; позицией местных властей и руководства субъекта федерации.</w:t>
      </w:r>
    </w:p>
    <w:p w:rsidR="00C8459C" w:rsidRPr="00DF2C0C" w:rsidRDefault="00D701C2" w:rsidP="00DF2C0C">
      <w:pPr>
        <w:shd w:val="clear" w:color="000000" w:fill="FFFFFF"/>
        <w:suppressAutoHyphens/>
        <w:spacing w:line="360" w:lineRule="auto"/>
        <w:jc w:val="center"/>
        <w:rPr>
          <w:rFonts w:cs="Times New Roman"/>
          <w:b/>
          <w:color w:val="000000"/>
        </w:rPr>
      </w:pPr>
      <w:r w:rsidRPr="00DF2C0C">
        <w:rPr>
          <w:rFonts w:cs="Times New Roman"/>
          <w:color w:val="000000"/>
        </w:rPr>
        <w:br w:type="page"/>
      </w:r>
      <w:r w:rsidR="00C8459C" w:rsidRPr="00DF2C0C">
        <w:rPr>
          <w:rFonts w:cs="Times New Roman"/>
          <w:b/>
          <w:color w:val="000000"/>
        </w:rPr>
        <w:t>2 Раскрытие</w:t>
      </w:r>
      <w:r w:rsidRPr="00DF2C0C">
        <w:rPr>
          <w:rFonts w:cs="Times New Roman"/>
          <w:b/>
          <w:color w:val="000000"/>
        </w:rPr>
        <w:t xml:space="preserve"> </w:t>
      </w:r>
      <w:r w:rsidR="00C8459C" w:rsidRPr="00DF2C0C">
        <w:rPr>
          <w:rFonts w:cs="Times New Roman"/>
          <w:b/>
          <w:color w:val="000000"/>
        </w:rPr>
        <w:t>информации в бухгалтерской (финансовой) отчетности: понятие, назначение, содержание, способы раскрытия</w:t>
      </w:r>
    </w:p>
    <w:p w:rsidR="00C8459C" w:rsidRPr="00DF2C0C" w:rsidRDefault="00C8459C" w:rsidP="00DF2C0C">
      <w:pPr>
        <w:shd w:val="clear" w:color="000000" w:fill="FFFFFF"/>
        <w:suppressAutoHyphens/>
        <w:spacing w:line="360" w:lineRule="auto"/>
        <w:jc w:val="center"/>
        <w:rPr>
          <w:rFonts w:cs="Times New Roman"/>
          <w:b/>
          <w:color w:val="000000"/>
        </w:rPr>
      </w:pPr>
    </w:p>
    <w:p w:rsidR="00D701C2" w:rsidRPr="00DF2C0C" w:rsidRDefault="00C8459C" w:rsidP="00DF2C0C">
      <w:pPr>
        <w:shd w:val="clear" w:color="000000" w:fill="FFFFFF"/>
        <w:suppressAutoHyphens/>
        <w:spacing w:line="360" w:lineRule="auto"/>
        <w:jc w:val="center"/>
        <w:rPr>
          <w:rFonts w:cs="Times New Roman"/>
          <w:b/>
          <w:color w:val="000000"/>
        </w:rPr>
      </w:pPr>
      <w:r w:rsidRPr="00DF2C0C">
        <w:rPr>
          <w:rFonts w:cs="Times New Roman"/>
          <w:b/>
          <w:color w:val="000000"/>
        </w:rPr>
        <w:t>2.1 Сущность</w:t>
      </w:r>
      <w:r w:rsidR="00D701C2" w:rsidRPr="00DF2C0C">
        <w:rPr>
          <w:rFonts w:cs="Times New Roman"/>
          <w:b/>
          <w:color w:val="000000"/>
        </w:rPr>
        <w:t xml:space="preserve"> </w:t>
      </w:r>
      <w:r w:rsidRPr="00DF2C0C">
        <w:rPr>
          <w:rFonts w:cs="Times New Roman"/>
          <w:b/>
          <w:color w:val="000000"/>
        </w:rPr>
        <w:t>и назначение информации</w:t>
      </w:r>
    </w:p>
    <w:p w:rsidR="00C8459C" w:rsidRPr="00DF2C0C" w:rsidRDefault="00C8459C" w:rsidP="00DF2C0C">
      <w:pPr>
        <w:shd w:val="clear" w:color="000000" w:fill="FFFFFF"/>
        <w:suppressAutoHyphens/>
        <w:spacing w:line="360" w:lineRule="auto"/>
        <w:jc w:val="center"/>
        <w:rPr>
          <w:rFonts w:cs="Times New Roman"/>
          <w:b/>
          <w:color w:val="000000"/>
        </w:rPr>
      </w:pPr>
      <w:r w:rsidRPr="00DF2C0C">
        <w:rPr>
          <w:rFonts w:cs="Times New Roman"/>
          <w:b/>
          <w:color w:val="000000"/>
        </w:rPr>
        <w:t>в бухгалтерской (финансовой) отчетности</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Юридически ни одна организация, независимо от ведомственной принадлежности и форм собственности, не может функционировать без ведения бухгалтерского учета, поскольку только данные бухгалтерского учета обеспечивают полную информацию об имущественном и финансовом состоянии организации: о состоянии материальных, трудовых и денежных ресурсов; о результативности инвестиционной и кредитной политики; о затратах и эффективности производства и т.д., что позволяет управлять хозяйственной деятельностью и контролировать выполнение планов прибыли, разрабатывать перспективные планы развития производства.</w:t>
      </w:r>
      <w:r w:rsidR="00D701C2" w:rsidRPr="00DF2C0C">
        <w:rPr>
          <w:rFonts w:cs="Times New Roman"/>
          <w:color w:val="000000"/>
        </w:rPr>
        <w:t xml:space="preserve"> </w:t>
      </w:r>
      <w:r w:rsidRPr="00DF2C0C">
        <w:rPr>
          <w:rFonts w:cs="Times New Roman"/>
          <w:color w:val="000000"/>
        </w:rPr>
        <w:t>Бухгалтерский учет является составной частью управленческой и информационной системы организации, так как позволяет установить взаимосвязь между хозяйственной деятельностью организации и лицами, принимающими управленческие решения.</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Информационная система организации</w:t>
      </w:r>
      <w:r w:rsidR="00D701C2" w:rsidRPr="00DF2C0C">
        <w:rPr>
          <w:rFonts w:cs="Times New Roman"/>
          <w:color w:val="000000"/>
        </w:rPr>
        <w:t xml:space="preserve"> </w:t>
      </w:r>
      <w:r w:rsidRPr="00DF2C0C">
        <w:rPr>
          <w:rFonts w:cs="Times New Roman"/>
          <w:color w:val="000000"/>
        </w:rPr>
        <w:t>– это сбор, обработка и передача финансовой и нефинансовой информации, которая должна отличаться регулярностью, своевременностью, емкостью, простотой формы и восприятия.</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Таким образом, информация – это своевременные качественные сведения о финансово-хозяйственной деятельности организации, используемые для принятия взвешенных управленческих решений. </w:t>
      </w:r>
      <w:r w:rsidRPr="00DF2C0C">
        <w:rPr>
          <w:rFonts w:cs="Times New Roman"/>
          <w:iCs/>
          <w:color w:val="000000"/>
        </w:rPr>
        <w:t xml:space="preserve">Информация </w:t>
      </w:r>
      <w:r w:rsidRPr="00DF2C0C">
        <w:rPr>
          <w:rFonts w:cs="Times New Roman"/>
          <w:color w:val="000000"/>
        </w:rPr>
        <w:t>— это сведения о лицах, предметах, фактах, событиях, явлениях и процессах, имеющих непосредственную связь с предприятием, т.е. все то, что расширяет представление об объекте исследования.</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Своевременный анализ бухгалтерской (финансовой) отчетности, сформированной по данным бухгалтерского учета, дает возможность предотвратить отрицательные результаты хозяйственной деятельности организации, выявить внутрихозяйственные резервы с целью дальнейшего развития организации и обеспечения её финансовой устойчивости.</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В этой связи основными пользователями бухгалтерской (финансовой) отчетности являются руководство организации и её собственники.</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В широком смысле под </w:t>
      </w:r>
      <w:r w:rsidRPr="00DF2C0C">
        <w:rPr>
          <w:rFonts w:cs="Times New Roman"/>
          <w:bCs/>
          <w:iCs/>
          <w:color w:val="000000"/>
        </w:rPr>
        <w:t xml:space="preserve">пользователями </w:t>
      </w:r>
      <w:r w:rsidRPr="00DF2C0C">
        <w:rPr>
          <w:rFonts w:cs="Times New Roman"/>
          <w:color w:val="000000"/>
        </w:rPr>
        <w:t>бухгалтерской информации понимаются юридические или физические лица, заинтересованные в получении бухгалтерской информации об организации.</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Заинтересованными пользователями информации, формирующейся в бухгалтерской (финансовой) отчетности, считаются лица, имеющие какие-либо потребности в информации об организации и обладающие достаточными познаниями и навыками для того, чтобы понять, оценить и использовать эту информацию, а также имеющие желание изучать эту информацию.</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К заинтересованным пользователям информации, помимо руководства и собственников организации, относятся налоговые, финансовые и контролирующие органы, банки, страховые компании, аудиторские фирмы, покупатели и заказчики, поставщики и подрядчики, инвесторы и другие сторонние пользователи бухгалтерской информации.</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Обеспечение бухгалтерской информацией внутренних и внешних пользователей является одной из основных целей бухгалтерского учета.</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В отношении информации для внутренних пользователей цель бухгалтерского учета состоит в формировании информации, полезной руководству организации для принятия управленческих решений.</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В отношении информации для внешних пользователей цель бухгалтерского учета состоит в формировании информации о финансовом положении, финансовых результатах деятельности и изменениях в финансовом положении организации, полезной широкому кругу заинтересованных пользователей при принятии решений.</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Заинтересованные пользователи преследуют следующие основные интересы в информации, формирующейся в бухгалтерском учете:</w:t>
      </w:r>
    </w:p>
    <w:p w:rsidR="00C8459C" w:rsidRPr="00DF2C0C" w:rsidRDefault="00C8459C" w:rsidP="00DF2C0C">
      <w:pPr>
        <w:shd w:val="clear" w:color="000000" w:fill="FFFFFF"/>
        <w:tabs>
          <w:tab w:val="left" w:pos="518"/>
        </w:tabs>
        <w:suppressAutoHyphens/>
        <w:autoSpaceDE w:val="0"/>
        <w:autoSpaceDN w:val="0"/>
        <w:adjustRightInd w:val="0"/>
        <w:spacing w:line="360" w:lineRule="auto"/>
        <w:ind w:firstLine="709"/>
        <w:jc w:val="both"/>
        <w:rPr>
          <w:rFonts w:cs="Times New Roman"/>
          <w:color w:val="000000"/>
        </w:rPr>
      </w:pPr>
      <w:r w:rsidRPr="00DF2C0C">
        <w:rPr>
          <w:rFonts w:cs="Times New Roman"/>
          <w:color w:val="000000"/>
        </w:rPr>
        <w:t>- инвесторы заинтересованы в информации о рискованности и доходности предполагаемых или осуществленных ими инвестиций; о возможности и целесообразности распоряжаться инвестициями; о способности организации выплачивать дивиденды;</w:t>
      </w:r>
    </w:p>
    <w:p w:rsidR="00C8459C" w:rsidRPr="00DF2C0C" w:rsidRDefault="00C8459C" w:rsidP="00DF2C0C">
      <w:pPr>
        <w:shd w:val="clear" w:color="000000" w:fill="FFFFFF"/>
        <w:tabs>
          <w:tab w:val="left" w:pos="518"/>
        </w:tabs>
        <w:suppressAutoHyphens/>
        <w:autoSpaceDE w:val="0"/>
        <w:autoSpaceDN w:val="0"/>
        <w:adjustRightInd w:val="0"/>
        <w:spacing w:line="360" w:lineRule="auto"/>
        <w:ind w:firstLine="709"/>
        <w:jc w:val="both"/>
        <w:rPr>
          <w:rFonts w:cs="Times New Roman"/>
          <w:color w:val="000000"/>
        </w:rPr>
      </w:pPr>
      <w:r w:rsidRPr="00DF2C0C">
        <w:rPr>
          <w:rFonts w:cs="Times New Roman"/>
          <w:color w:val="000000"/>
        </w:rPr>
        <w:t>- работники организации и их представители заинтересованы в информации о стабильности и прибыльности работодателей; способности организации гарантировать оплату труда и сохранение рабочих мест;</w:t>
      </w:r>
    </w:p>
    <w:p w:rsidR="00C8459C" w:rsidRPr="00DF2C0C" w:rsidRDefault="00C8459C" w:rsidP="00DF2C0C">
      <w:pPr>
        <w:shd w:val="clear" w:color="000000" w:fill="FFFFFF"/>
        <w:tabs>
          <w:tab w:val="left" w:pos="518"/>
        </w:tabs>
        <w:suppressAutoHyphens/>
        <w:autoSpaceDE w:val="0"/>
        <w:autoSpaceDN w:val="0"/>
        <w:adjustRightInd w:val="0"/>
        <w:spacing w:line="360" w:lineRule="auto"/>
        <w:ind w:firstLine="709"/>
        <w:jc w:val="both"/>
        <w:rPr>
          <w:rFonts w:cs="Times New Roman"/>
          <w:color w:val="000000"/>
        </w:rPr>
      </w:pPr>
      <w:r w:rsidRPr="00DF2C0C">
        <w:rPr>
          <w:rFonts w:cs="Times New Roman"/>
          <w:color w:val="000000"/>
        </w:rPr>
        <w:t>- заимодавцы заинтересованы в информации, позволяющей определить, будут ли своевременно погашены предоставленные ими организации займы и выплачены соответствующие проценты;</w:t>
      </w:r>
    </w:p>
    <w:p w:rsidR="00C8459C" w:rsidRPr="00DF2C0C" w:rsidRDefault="00C8459C" w:rsidP="00DF2C0C">
      <w:pPr>
        <w:shd w:val="clear" w:color="000000" w:fill="FFFFFF"/>
        <w:tabs>
          <w:tab w:val="left" w:pos="518"/>
        </w:tabs>
        <w:suppressAutoHyphens/>
        <w:autoSpaceDE w:val="0"/>
        <w:autoSpaceDN w:val="0"/>
        <w:adjustRightInd w:val="0"/>
        <w:spacing w:line="360" w:lineRule="auto"/>
        <w:ind w:firstLine="709"/>
        <w:jc w:val="both"/>
        <w:rPr>
          <w:rFonts w:cs="Times New Roman"/>
          <w:color w:val="000000"/>
        </w:rPr>
      </w:pPr>
      <w:r w:rsidRPr="00DF2C0C">
        <w:rPr>
          <w:rFonts w:cs="Times New Roman"/>
          <w:color w:val="000000"/>
        </w:rPr>
        <w:t>- поставщики и подрядчики заинтересованы в информации, позволяющей определить, будут ли выплачены в срок причитающиеся им суммы;</w:t>
      </w:r>
    </w:p>
    <w:p w:rsidR="00C8459C" w:rsidRPr="00DF2C0C" w:rsidRDefault="00C8459C" w:rsidP="00DF2C0C">
      <w:pPr>
        <w:shd w:val="clear" w:color="000000" w:fill="FFFFFF"/>
        <w:tabs>
          <w:tab w:val="left" w:pos="518"/>
        </w:tabs>
        <w:suppressAutoHyphens/>
        <w:autoSpaceDE w:val="0"/>
        <w:autoSpaceDN w:val="0"/>
        <w:adjustRightInd w:val="0"/>
        <w:spacing w:line="360" w:lineRule="auto"/>
        <w:ind w:firstLine="709"/>
        <w:jc w:val="both"/>
        <w:rPr>
          <w:rFonts w:cs="Times New Roman"/>
          <w:color w:val="000000"/>
        </w:rPr>
      </w:pPr>
      <w:r w:rsidRPr="00DF2C0C">
        <w:rPr>
          <w:rFonts w:cs="Times New Roman"/>
          <w:color w:val="000000"/>
        </w:rPr>
        <w:t>- покупатели и заказчики заинтересованы в информации о продолжении деятельности организации;</w:t>
      </w:r>
    </w:p>
    <w:p w:rsidR="00C8459C" w:rsidRPr="00DF2C0C" w:rsidRDefault="00C8459C" w:rsidP="00DF2C0C">
      <w:pPr>
        <w:shd w:val="clear" w:color="000000" w:fill="FFFFFF"/>
        <w:tabs>
          <w:tab w:val="left" w:pos="518"/>
        </w:tabs>
        <w:suppressAutoHyphens/>
        <w:autoSpaceDE w:val="0"/>
        <w:autoSpaceDN w:val="0"/>
        <w:adjustRightInd w:val="0"/>
        <w:spacing w:line="360" w:lineRule="auto"/>
        <w:ind w:firstLine="709"/>
        <w:jc w:val="both"/>
        <w:rPr>
          <w:rFonts w:cs="Times New Roman"/>
          <w:color w:val="000000"/>
        </w:rPr>
      </w:pPr>
      <w:r w:rsidRPr="00DF2C0C">
        <w:rPr>
          <w:rFonts w:cs="Times New Roman"/>
          <w:color w:val="000000"/>
        </w:rPr>
        <w:t>- налоговые и другие контролирующие органы заинтересованы в информации для осуществления возложенных на них функций и др.</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Поскольку интересы заинтересованных пользователей значительно различаются, бухгалтерский учет не может удовлетворить все информационные потребности этих пользователей в полном объеме.</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Информация, формирующаяся в бухгалтерском учете, должна удовлетворять потребностям, являющимся общими для всех пользователей.</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Для удовлетворения общих потребностей заинтересованных пользователей в бухгалтерском учете формируется информация о финансовом положении организации, финансовых результатах ее деятельности и изменениях в ее финансовом положении.</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Финансовое положение организации определяется существующими в ее распоряжении ресурсами, структурой источников этих ресурсов, ликвидностью и платежеспособностью организации, а также ее способностью адаптироваться к изменениям в среде функционирования.</w:t>
      </w:r>
    </w:p>
    <w:p w:rsidR="00222F10" w:rsidRPr="00DF2C0C" w:rsidRDefault="00222F10" w:rsidP="00DF2C0C">
      <w:pPr>
        <w:shd w:val="clear" w:color="000000" w:fill="FFFFFF"/>
        <w:suppressAutoHyphens/>
        <w:spacing w:line="360" w:lineRule="auto"/>
        <w:ind w:firstLine="709"/>
        <w:jc w:val="both"/>
        <w:rPr>
          <w:rFonts w:cs="Times New Roman"/>
          <w:color w:val="000000"/>
        </w:rPr>
      </w:pPr>
    </w:p>
    <w:p w:rsidR="00D701C2" w:rsidRPr="00DF2C0C" w:rsidRDefault="00D701C2" w:rsidP="00DF2C0C">
      <w:pPr>
        <w:shd w:val="clear" w:color="000000" w:fill="FFFFFF"/>
        <w:suppressAutoHyphens/>
        <w:spacing w:line="360" w:lineRule="auto"/>
        <w:jc w:val="center"/>
        <w:rPr>
          <w:rFonts w:cs="Times New Roman"/>
          <w:b/>
          <w:color w:val="000000"/>
        </w:rPr>
      </w:pPr>
      <w:r w:rsidRPr="00DF2C0C">
        <w:rPr>
          <w:rFonts w:cs="Times New Roman"/>
          <w:b/>
          <w:color w:val="000000"/>
        </w:rPr>
        <w:t>2</w:t>
      </w:r>
      <w:r w:rsidR="00FA202D" w:rsidRPr="00DF2C0C">
        <w:rPr>
          <w:rFonts w:cs="Times New Roman"/>
          <w:b/>
          <w:color w:val="000000"/>
        </w:rPr>
        <w:t xml:space="preserve">.2 </w:t>
      </w:r>
      <w:r w:rsidR="00C8459C" w:rsidRPr="00DF2C0C">
        <w:rPr>
          <w:rFonts w:cs="Times New Roman"/>
          <w:b/>
          <w:color w:val="000000"/>
        </w:rPr>
        <w:t>Требования, предъявляемые к информации</w:t>
      </w:r>
    </w:p>
    <w:p w:rsidR="00C8459C" w:rsidRPr="00DF2C0C" w:rsidRDefault="00C8459C" w:rsidP="00DF2C0C">
      <w:pPr>
        <w:shd w:val="clear" w:color="000000" w:fill="FFFFFF"/>
        <w:suppressAutoHyphens/>
        <w:spacing w:line="360" w:lineRule="auto"/>
        <w:jc w:val="center"/>
        <w:rPr>
          <w:rFonts w:cs="Times New Roman"/>
          <w:b/>
          <w:color w:val="000000"/>
        </w:rPr>
      </w:pPr>
      <w:r w:rsidRPr="00DF2C0C">
        <w:rPr>
          <w:rFonts w:cs="Times New Roman"/>
          <w:b/>
          <w:color w:val="000000"/>
        </w:rPr>
        <w:t>бухгалтерской (финансовой) отчетности</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До недавнего времени порядок формирования показателей бухгалтерской отчетности был детально прописан. Методические рекомендации о порядке формирования показателей бухгалтерской отчетности организации, утвержденные приказом Минфина России от 28.06.2000 № 60н, подробно описывали группировку и представление информации в формах отчетности. Существенность информации определялась четким количественным показателем - 5%. На общие требования к раскрытию информации в бухгалтерской отчетности, изложенные в Положении по бухгалтерскому учету «Бухгалтерская отчетность организации» (ПБУ 4/99), утвержденном приказом Минфина России от 06.07.99 № 43н, специалисты финансовых служб, как правило, не обращали внимания.</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С введением в действие приказа Минфина России от 22.07.2003 № 67н «О формах бухгалтерской отчетности» (далее - приказ № 67н) ранее действовавшие методические рекомендации отменены. А соблюдение требований к раскрываемой информации в бухгалтерской отчетности приобрело особый смысл. Организации должны учитывать не только количественные характеристики представляемых показателей, но и их качественные оценки. Скажем больше: стоимостный критерий оценки информации, подлежащей обособленному раскрытию в бухгалтерской отчетности, отходит на второй план и место ему уступает критерий качественной оценки.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Требования к раскрытию информации в отчетности предусматривают, что бухгалтерская отчетность должна давать достоверную и полную картину об имущественном и финансовом положении организации, а также о финансовых результатах ее деятельности.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Достоверной и полной считается бухгалтерская отчетность, сформированная исходя из правил, установленных нормативными актами по бухгалтерскому учету.</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Требование полноты раскрывается, в частности, через понятие существенности, пересекающееся с понятием уместности.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Информация является уместной, если она может влиять на решения пользователей, помогая оценивать прошедшие, настоящие и будущие события. Показатель же считается существенным, если его нераскрытие может повлиять на экономические решения заинтересованных пользователей, принимаемые на основе отчетной информации.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Например, отсутствие в бухгалтерской отчетности информации о сроках погашения основных видов займов, кредитов, других заемных обязательств затрудняет оценку кредитоспособности организации. Если же в финансовой отчетности нет данных о структуре дебиторской задолженности, то информация будет неполной. То же самое можно сказать, если не представлены сведения о зависимости организации от ограниченного количества поставщиков.</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Отчетность, предоставляемая внешним пользователям, должна включать существенные сведения и в то же время не быть чересчур перегруженной излишней информацией. Для этого организация должна проанализировать отчетные данные с точки зрения их существенности.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В ходе такого анализа выделяют показатели, требующие отдельного представления в основных формах бухгалтерской отчетности. А также те, которые недостаточно существенны, чтобы быть отдельно представленными в бухгалтерском балансе и отчете о прибылях и убытках, но которые могут быть достаточно существенны для представления их обособленно в пояснениях к этим формам отчетности.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Решение организацией вопроса, является ли данный показатель существенным, зависит от его оценки, характера и конкретных обстоятельств возникновения.</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Организация, предоставляющая бухгалтерскую информацию различным категориям пользователей, должна обеспечивать оперативность (своевременность), достоверность (т.е. в информации не должны содержаться существенные ошибки и искажения), нейтральность (т.е. свободной от односторонности), сравнимость и сопоставимость информации за разные периоды времени.</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Для выполнения этих требований и однозначного понимания любыми пользователями данных бухгалтерского учета и показателей бухгалтерской отчетности той или иной организации необходимо наличие единых правовых и методологических основ организации и ведения бухгалтерского учета в целом по Российской Федерации (далее - РФ).</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В международной системе финансовой отчетности выделяются четыре основных требования (необходимые характеристики) к бухгалтерской информации: релевантность, достоверность, сопоставимость и последовательность.</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Релевантность: информация должна способствовать принятию решения пользователем, иметь отношение или полезное применение к действиям, для которых она предназначалась. Релевантность информации является результатом сочетания трех ее характеристик: предсказательной ценности, свойства обратной связи и своевременности. Она должна обладать предсказывающей ценностью (свойство информации, помогающее пользователям повысить вероятность реализации прогнозов) для того, чтобы пользователь мог использовать ее в принятии инвестиционных решений. Она также должна обеспечивать обратную связь - не только прогнозирование, но и подтверждение, и корректировку предыдущих прогнозов. И, наконец, она должна быть своевременной, чтобы сохранять свою полезность.</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Надежность: определяется как свойство информации, предполагающее ее достаточную свободу от ошибок и пристрастности, а также то, что он точно представляет то, что предполагалось представить. Надежность состоит в свою очередь из трех составляющих: проверяемости, репрезентативной достоверности и нейтральности. Проверяемость является исключительно важным свойством информации - она означает, что, пользуясь одними и теми же данными, различные эксперты придут к одинаковым выводам. Репрезентативная достоверность данных подразумевает что существует прямая связь между явлением и его оценкой и нет каких-либо посредующих фактов, которые способны исказить оценку явлений при том, что само явление остается неизменным. И, наконец, нейтральность подразумевает, что на оценку явления не оказывает влияния то, каких целей хочет добиться пользователь или эксперт с помощью данной оценки. Таким образом, искаженная интерпретация информации финансового учета при формировании финансовой отчетности, с целью повышения кредитоспособности предприятия, нарушает, в том числе, и нейтральность предоставленной информации.</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Сопоставимость - это свойство формы представления информации, которая повышает ее полезность за счет возможности сравнения ее с аналогичными показателями или данными. Предельной формой сопоставимости является единообразие, когда фирмы предоставляют информацию не просто в сопоставимом, а в совершенно однообразном формате.</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Последовательность: под последовательностью подразумеваются последовательность и постоянство в применении любого данного учетного принципа или способа учета после его принятия в отношении данного объекта учета.</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Помимо основных требований к качеству подготовленной информации выделяются также требования к самому процессу подготовки информации. Эти требования и предположения, касающиеся процесса измерения и распознания фактов хозяйственной деятельности, а также способов их раскрытия в отчетности в свою очередь делятся на следующие группы:</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допущения, относительно того, как фирма ведет учет и составляет свою отчетность.</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собственно основные принципы и методики, которыми руководствуется фирма при ведении учета и отражении в отчетности фактов хозяйственной жизни.</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требования, которые должны соблюдаться при ведении финансового учета и составлении отчетности.</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Допущение единого изолированного предприятия предполагает, что данное предприятие существует как единая и в то же время самостоятельная организация, которая отделена в экономической деятельности от своих владельцев, так и от всех прочих контрагентов. Соответственно, это допущение позволяет сконцентрироваться на данных, относящихся только к данному предприятию, и отбросить все ненужные. В качестве предприятия, или, что точнее, хозяйствующей единицы может рассматриваться не только данное предприятие как юридическое лицо,</w:t>
      </w:r>
      <w:r w:rsidR="00D701C2" w:rsidRPr="00DF2C0C">
        <w:rPr>
          <w:rFonts w:cs="Times New Roman"/>
          <w:color w:val="000000"/>
        </w:rPr>
        <w:t xml:space="preserve"> </w:t>
      </w:r>
      <w:r w:rsidRPr="00DF2C0C">
        <w:rPr>
          <w:rFonts w:cs="Times New Roman"/>
          <w:color w:val="000000"/>
        </w:rPr>
        <w:t>но и конгломерат предприятий, объединенный общими владельцами, или, наоборот, только часть одной фирмы. Конкретное выделение зависит от целей отчетности. Так, при составлении консолидированной отчетности как хозяйствующая единица рассматривается группа предприятий, отчетность которых подлежит консолидации.</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Допущение непрерывности предполагает, что однажды созданное предприятие будет существовать в течение неопределенно долгого промежутка времени. Это не слишком правдивое предположение, а иногда просто неправильное, но оно помогает избежать проблем, связанных с распознанием прибылей или убытков, служит основой для применения принципа себестоимости при оценке активов, а также предоставляет сторонним пользователям лучшую возможность самим прогнозировать развитие предприятия.</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Допущение использования денежного измерителя подчеркивает приоритет финансовой информации над любой другой. В отчетности могут отражаться только операции и события, которые имеют денежную оценку, причем натуральные или иные причины результатов, имеющих денежное измерение, не имеют особого значения. С одной стороны, предоставление информации только в денежной форме уменьшает аналитические возможности стороннего пользователя. С другой стороны, это избавляет пользователя от большого количества нерелевантной информации. С применением денежного измерителя связана также проблема его неустойчивости, которая приводит к необходимости корректировок на текущую стоимость денежной единицы при прогнозировании или ином анализе показателей во времени.</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Допущение периодичности предполагает исчисление финансовых результатов по истечении определенных периодов времени - квартала или года. Так как отчетный период, обычно финансовый год, редко совпадает по продолжительности с операционным циклом предприятия, то это допущение помогает решить проблему исчисления финансового результата по незавершенным операциям и соотнесения частей этого результата с соответствующим периодом.</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Определение соотношения издержки-выгоды требует соотнесения издержек по получению информации с вероятной или действительной полезностью этой информации. Естественно, что точно определить полезность данной информации крайне затруднительно, да и издержки ее получения не всегда можно точно определить. Тем не менее, этот принцип находит определенное применение, обычно в случаях, когда учитывается информация, связанная с неопределенностью, а ее уточнение стоит несоразмерно дорого. Также это соотношение во многом определяет, какой объем и способы раскрытия информации должны применяться при распространении финансовой отчетности.</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Требование существенности требует раскрытия только той информации, которая является существенной для пользователя при принятии решений на основе данных отчетности. Соответственно, изменение или нераскрытие существенной информации влечет за собой принятие пользователем неправильного решения. Этот принцип тесно связан с принципом полного раскрытия: информация может считаться полностью раскрытой, когда раскрыты все существенные детали этой информации. Принцип существенности позволяет ограничить объем информации до такого, который является достаточным, но неизбыточным для пользователя.</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Требование консерватизма или осторожности имеет своей целью защиту пользователей от чрезмерного, и даже неоправданного оптимизма управляющих. Это требование подразумевает большую готовность к учету всех вероятных убытков и потерь, чем возможных доходов. В соответствии с ним убытки должны по мере возможности учитываться в момент понесения, даже если они еще нереализованы, а вот прибыли должны учитываться только в момент реализации. С этим принципом связан способ оценки по меньшей из себестоимости и рыночной стоимости, а также другие, аналогичные по воздействию на результаты фирмы.</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D701C2" w:rsidRPr="00DF2C0C" w:rsidRDefault="00C8459C" w:rsidP="00DF2C0C">
      <w:pPr>
        <w:shd w:val="clear" w:color="000000" w:fill="FFFFFF"/>
        <w:suppressAutoHyphens/>
        <w:spacing w:line="360" w:lineRule="auto"/>
        <w:jc w:val="center"/>
        <w:rPr>
          <w:rFonts w:cs="Times New Roman"/>
          <w:b/>
          <w:color w:val="000000"/>
        </w:rPr>
      </w:pPr>
      <w:r w:rsidRPr="00DF2C0C">
        <w:rPr>
          <w:rFonts w:cs="Times New Roman"/>
          <w:b/>
          <w:color w:val="000000"/>
        </w:rPr>
        <w:t>2.3 Способы раскрытия информации</w:t>
      </w:r>
    </w:p>
    <w:p w:rsidR="00C8459C" w:rsidRPr="00DF2C0C" w:rsidRDefault="00C8459C" w:rsidP="00DF2C0C">
      <w:pPr>
        <w:shd w:val="clear" w:color="000000" w:fill="FFFFFF"/>
        <w:suppressAutoHyphens/>
        <w:spacing w:line="360" w:lineRule="auto"/>
        <w:jc w:val="center"/>
        <w:rPr>
          <w:rFonts w:cs="Times New Roman"/>
          <w:b/>
          <w:color w:val="000000"/>
        </w:rPr>
      </w:pPr>
      <w:r w:rsidRPr="00DF2C0C">
        <w:rPr>
          <w:rFonts w:cs="Times New Roman"/>
          <w:b/>
          <w:color w:val="000000"/>
        </w:rPr>
        <w:t>в бухгалтерской (финансовой) отчетности</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D701C2"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Способы раскрытия информации в бухгалтерской (финансовой) отчетности напрямую зависят от существен</w:t>
      </w:r>
      <w:r w:rsidR="00FA202D" w:rsidRPr="00DF2C0C">
        <w:rPr>
          <w:rFonts w:ascii="Times New Roman" w:hAnsi="Times New Roman"/>
          <w:color w:val="000000"/>
          <w:sz w:val="28"/>
          <w:szCs w:val="28"/>
        </w:rPr>
        <w:t>н</w:t>
      </w:r>
      <w:r w:rsidRPr="00DF2C0C">
        <w:rPr>
          <w:rFonts w:ascii="Times New Roman" w:hAnsi="Times New Roman"/>
          <w:color w:val="000000"/>
          <w:sz w:val="28"/>
          <w:szCs w:val="28"/>
        </w:rPr>
        <w:t>ости количественной и качественной оценки показателей.</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bCs/>
          <w:color w:val="000000"/>
          <w:sz w:val="28"/>
          <w:szCs w:val="28"/>
        </w:rPr>
        <w:t>Стоимостная (количественная)</w:t>
      </w:r>
      <w:r w:rsidRPr="00DF2C0C">
        <w:rPr>
          <w:rFonts w:ascii="Times New Roman" w:hAnsi="Times New Roman"/>
          <w:color w:val="000000"/>
          <w:sz w:val="28"/>
          <w:szCs w:val="28"/>
        </w:rPr>
        <w:t xml:space="preserve"> оценка существенности показателя, подлежащего обособленному раскрытию в бухгалтерской отчетности, может базироваться на уровне 5%, предложенном Минфином России в приказе № 67н. В этом случае существенной признается сумма, отношение которой к общему итогу соответствующих данных за отчетный период составляет не менее 5%. Количественная оценка существенности показателей отчетности может находиться и на другом уровне. Это организация должна решить самостоятельно. При определении стоимостной оценки показателя с точки зрения его существенности организация должна не только установить величину процента, которой собирается воспользоваться, но и разъяснить, что предполагается понимать под «общим итогом соответствующих данных».</w:t>
      </w:r>
    </w:p>
    <w:p w:rsidR="00D701C2"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Количественную оценку показателя существенности можно применять как к валюте баланса, так и к отдельной статье отчетности. Количественная оценка существенности показателя для бухгалтерского баланса или отчета о прибылях убытках и приложений к ним может отличаться. То есть уровень существенности для раскрываемой информации в формах № 3-6 может быть ниже (выше), чем для бухгалтерского баланса (отчета о прибылях и убытках). Но в этом случае организация должна обосновать свой способ определения уровня существенности. Представители Минфина России в устных разъяснениях указывают на то, что организация вправе определять различные количественные оценки уровня существенности для различных видов активов и обязательств, но при условии соответствующей мотивации.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bCs/>
          <w:color w:val="000000"/>
          <w:sz w:val="28"/>
          <w:szCs w:val="28"/>
        </w:rPr>
        <w:t>Качественная оценка</w:t>
      </w:r>
      <w:r w:rsidRPr="00DF2C0C">
        <w:rPr>
          <w:rFonts w:ascii="Times New Roman" w:hAnsi="Times New Roman"/>
          <w:color w:val="000000"/>
          <w:sz w:val="28"/>
          <w:szCs w:val="28"/>
        </w:rPr>
        <w:t xml:space="preserve"> существенности информации, подлежащей обособленному раскрытию в бухгалтерской отчетности, базируется на влиянии характера того или иного показателя на экономические решения заинтересованных пользователей, принимаемые на основе отчетной информации. В зависимости от ряда факторов характер показателя может быть определяющим независимо от его количественной оценки. Если показатель несущественный с точки зрения его стоимостной оценки, то стоит подумать над его качественной составляющей. В некоторых случаях несущественный по стоимостной оценке показатель может оказывать существенное влияние на принятие решений пользователями бухгалтерской</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Состав информации, подлежащей раскрытию в бухгалтерской отчетности, приведен в каждом из ПБУ. Организация с учетом характера и конкретных обстоятельств возникновения того и или иного показателя определяет необходимость и порядок его отражения в отчетности.</w:t>
      </w:r>
    </w:p>
    <w:p w:rsidR="00FA202D"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ПБУ 4/99 и приказ Минфина России № 67н дают организациям право приводить общей суммой в бухгалтерском балансе или отчете о прибылях и убытках те показатели, которые являются несущественными для оценки финансового положения организации или финансовых результатов ее деятельности. Вместе с тем бухгалтеру следует обратить внимание на классификацию показателей баланса и формы № 2, приведенную в пунктах</w:t>
      </w:r>
      <w:r w:rsidR="00D701C2" w:rsidRPr="00DF2C0C">
        <w:rPr>
          <w:rFonts w:ascii="Times New Roman" w:hAnsi="Times New Roman"/>
          <w:color w:val="000000"/>
          <w:sz w:val="28"/>
          <w:szCs w:val="28"/>
        </w:rPr>
        <w:t xml:space="preserve"> </w:t>
      </w:r>
      <w:r w:rsidRPr="00DF2C0C">
        <w:rPr>
          <w:rFonts w:ascii="Times New Roman" w:hAnsi="Times New Roman"/>
          <w:color w:val="000000"/>
          <w:sz w:val="28"/>
          <w:szCs w:val="28"/>
        </w:rPr>
        <w:t>20 и</w:t>
      </w:r>
      <w:r w:rsidR="00D701C2" w:rsidRPr="00DF2C0C">
        <w:rPr>
          <w:rFonts w:ascii="Times New Roman" w:hAnsi="Times New Roman"/>
          <w:color w:val="000000"/>
          <w:sz w:val="28"/>
          <w:szCs w:val="28"/>
        </w:rPr>
        <w:t xml:space="preserve"> </w:t>
      </w:r>
      <w:r w:rsidRPr="00DF2C0C">
        <w:rPr>
          <w:rFonts w:ascii="Times New Roman" w:hAnsi="Times New Roman"/>
          <w:color w:val="000000"/>
          <w:sz w:val="28"/>
          <w:szCs w:val="28"/>
        </w:rPr>
        <w:t>23 ПБУ 4/99.</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На наш взгляд, при составлении отчетности организация должна придерживаться этой классификации. Даже при небольшой стоимостной оценке показателя бухгалтер должен оценивать его качественную характеристику. Например, некорректно суммировать в составе одного показателя данные:</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краткосрочной и долгосрочной задолженности;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об основных средствах, используемых как средства труда и об имуществе, приобретенном в качестве доходных вложений в материальные ценности;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долгосрочных и краткосрочных вложениях;</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об основных средствах и нематериальных активах;</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налоговых активах и прочих внеоборотных активах;</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налоговых обязательствах и об иной кредиторской задолженности;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процентах к получению и операционных доходах;</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прочих операционных и чрезвычайных расходах.</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При составлении отчетности организация должна раскрыть следующую информацию с учетом ее существенности: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об изменениях в учетной политике, оказавших или способных оказать заметное влияние на финансовое положение, движение денежных средств или финансовых вложений;</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об операциях в иностранной валюте;</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материально производственных запасах;</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об основных средствах;</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доходах и расходах;</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последствиях событий после отчетной даты;</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последствиях условных фактов хозяйственной деятельности;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раскрытии информации о структуре капитала, распределении и использовании чистой прибыли;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об активах, обязательствах;</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об аффилированных лицах;</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 о сегментировании деятельности.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Порядок раскрытия данной информации организация определяет самостоятельно. Часть информации можно раскрыть в отчетности (формы № 1 и № 2), в пояснениях к отчетности (формы № 3, № 4 и № 5 и пояснительная записка).</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Кроме того, организация может представлять дополнительную информацию, сопутствующую бухгалтерской отчетности, если считает ее полезной для заинтересованных пользователей при принятии ими экономических решений. В этом случае нужно обращать внимание на уместность информации.</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Важное значение имеет раскрытие в составе отчетности информации по осуществлению видов деятельности, подверженных рискам и получению прибылей, отличным от рисков и прибылей по другим товарам (работам, услугам) или однородным группам товаров, а также по осуществлению деятельности в различных географических регионах.</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Для представления этой информации организация должна определить перечень отчетных сегментов, по которым раскрывается информация. При этом она исходит из качественной оценки существенности информации, подлежащей раскрытию.</w:t>
      </w:r>
    </w:p>
    <w:p w:rsidR="00C8459C" w:rsidRPr="00DF2C0C" w:rsidRDefault="00C8459C" w:rsidP="00DF2C0C">
      <w:pPr>
        <w:pStyle w:val="a7"/>
        <w:shd w:val="clear" w:color="000000" w:fill="FFFFFF"/>
        <w:suppressAutoHyphens/>
        <w:spacing w:before="0" w:after="0" w:line="360" w:lineRule="auto"/>
        <w:ind w:left="0" w:right="0" w:firstLine="709"/>
        <w:jc w:val="both"/>
        <w:rPr>
          <w:rFonts w:ascii="Times New Roman" w:hAnsi="Times New Roman"/>
          <w:color w:val="000000"/>
          <w:sz w:val="28"/>
          <w:szCs w:val="28"/>
        </w:rPr>
      </w:pPr>
      <w:r w:rsidRPr="00DF2C0C">
        <w:rPr>
          <w:rFonts w:ascii="Times New Roman" w:hAnsi="Times New Roman"/>
          <w:color w:val="000000"/>
          <w:sz w:val="28"/>
          <w:szCs w:val="28"/>
        </w:rPr>
        <w:t>В заключение хотелось бы отметить, что основные предпосылки в раскрытии информации в бухгалтерской отчетности заключаются в следующем. При решении вопроса, является ли информация существенной для отдельного представления в отчетности, качественные и количественные характеристики каждого показателя оцениваются совместно. В зависимости от обстоятельств как характер показателя, так и его оценка могут иметь решающее значение. Тем не менее крупные показатели, размер которых превышает количественную оценку принятого организацией уровня существенности, раскрываются отдельно.</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Бухгалтерский баланс - важнейший источник информации о финансовом положении организации за отчетный период</w:t>
      </w:r>
      <w:r w:rsidRPr="00DF2C0C">
        <w:rPr>
          <w:rFonts w:cs="Times New Roman"/>
          <w:iCs/>
          <w:color w:val="000000"/>
        </w:rPr>
        <w:t xml:space="preserve">. </w:t>
      </w:r>
      <w:r w:rsidRPr="00DF2C0C">
        <w:rPr>
          <w:rFonts w:cs="Times New Roman"/>
          <w:color w:val="000000"/>
        </w:rPr>
        <w:t>Он позволяет определить состав и структуру имущества организации,</w:t>
      </w:r>
      <w:r w:rsidR="00D701C2" w:rsidRPr="00DF2C0C">
        <w:rPr>
          <w:rFonts w:cs="Times New Roman"/>
          <w:color w:val="000000"/>
        </w:rPr>
        <w:t xml:space="preserve"> </w:t>
      </w:r>
      <w:r w:rsidRPr="00DF2C0C">
        <w:rPr>
          <w:rFonts w:cs="Times New Roman"/>
          <w:color w:val="000000"/>
        </w:rPr>
        <w:t>мобильность</w:t>
      </w:r>
      <w:r w:rsidR="00D701C2" w:rsidRPr="00DF2C0C">
        <w:rPr>
          <w:rFonts w:cs="Times New Roman"/>
          <w:color w:val="000000"/>
        </w:rPr>
        <w:t xml:space="preserve"> </w:t>
      </w:r>
      <w:r w:rsidRPr="00DF2C0C">
        <w:rPr>
          <w:rFonts w:cs="Times New Roman"/>
          <w:color w:val="000000"/>
        </w:rPr>
        <w:t>и</w:t>
      </w:r>
      <w:r w:rsidR="00D701C2" w:rsidRPr="00DF2C0C">
        <w:rPr>
          <w:rFonts w:cs="Times New Roman"/>
          <w:color w:val="000000"/>
        </w:rPr>
        <w:t xml:space="preserve"> </w:t>
      </w:r>
      <w:r w:rsidRPr="00DF2C0C">
        <w:rPr>
          <w:rFonts w:cs="Times New Roman"/>
          <w:color w:val="000000"/>
        </w:rPr>
        <w:t>оборачиваемость</w:t>
      </w:r>
      <w:r w:rsidR="00D701C2" w:rsidRPr="00DF2C0C">
        <w:rPr>
          <w:rFonts w:cs="Times New Roman"/>
          <w:color w:val="000000"/>
        </w:rPr>
        <w:t xml:space="preserve"> </w:t>
      </w:r>
      <w:r w:rsidRPr="00DF2C0C">
        <w:rPr>
          <w:rFonts w:cs="Times New Roman"/>
          <w:color w:val="000000"/>
        </w:rPr>
        <w:t>оборотных средств, состояние и динамику дебиторской и кредиторской задолженности, конечный финансовый результат (прибыль или убыток). Бухгалтерский баланс знакомит учредителей, менеджеров и другие заинтересованные стороны, связанные с управлением имуществом, с состоянием организации, показывает, чем владеет собственник, т.е. каков в количественном и качественном отношении запас материальных средств, как он используется, и кто принимал участие в создании этого запаса. П</w:t>
      </w:r>
      <w:r w:rsidRPr="00DF2C0C">
        <w:rPr>
          <w:rFonts w:cs="Times New Roman"/>
          <w:color w:val="000000"/>
          <w:lang w:val="en-US"/>
        </w:rPr>
        <w:t>o</w:t>
      </w:r>
      <w:r w:rsidRPr="00DF2C0C">
        <w:rPr>
          <w:rFonts w:cs="Times New Roman"/>
          <w:color w:val="000000"/>
        </w:rPr>
        <w:t xml:space="preserve"> бухгалтерскому балансу можно определить, сумеет ли организация в ближайшее время оправдать взятые на себя обязательства перед акционерами,</w:t>
      </w:r>
      <w:r w:rsidR="00D701C2" w:rsidRPr="00DF2C0C">
        <w:rPr>
          <w:rFonts w:cs="Times New Roman"/>
          <w:color w:val="000000"/>
        </w:rPr>
        <w:t xml:space="preserve"> </w:t>
      </w:r>
      <w:r w:rsidRPr="00DF2C0C">
        <w:rPr>
          <w:rFonts w:cs="Times New Roman"/>
          <w:color w:val="000000"/>
        </w:rPr>
        <w:t>инвесторами,</w:t>
      </w:r>
      <w:r w:rsidR="00D701C2" w:rsidRPr="00DF2C0C">
        <w:rPr>
          <w:rFonts w:cs="Times New Roman"/>
          <w:color w:val="000000"/>
        </w:rPr>
        <w:t xml:space="preserve"> </w:t>
      </w:r>
      <w:r w:rsidRPr="00DF2C0C">
        <w:rPr>
          <w:rFonts w:cs="Times New Roman"/>
          <w:color w:val="000000"/>
        </w:rPr>
        <w:t>кредиторами, покупателями, продавцами или ей угрожают финансовые затруднения. Разумеется, бухгалтерский баланс не в состоянии охватить весь объем информации о деятельности организации, поэтому недостающая</w:t>
      </w:r>
      <w:r w:rsidR="00D701C2" w:rsidRPr="00DF2C0C">
        <w:rPr>
          <w:rFonts w:cs="Times New Roman"/>
          <w:color w:val="000000"/>
        </w:rPr>
        <w:t xml:space="preserve"> </w:t>
      </w:r>
      <w:r w:rsidRPr="00DF2C0C">
        <w:rPr>
          <w:rFonts w:cs="Times New Roman"/>
          <w:color w:val="000000"/>
        </w:rPr>
        <w:t>часть</w:t>
      </w:r>
      <w:r w:rsidR="00D701C2" w:rsidRPr="00DF2C0C">
        <w:rPr>
          <w:rFonts w:cs="Times New Roman"/>
          <w:color w:val="000000"/>
        </w:rPr>
        <w:t xml:space="preserve"> </w:t>
      </w:r>
      <w:r w:rsidRPr="00DF2C0C">
        <w:rPr>
          <w:rFonts w:cs="Times New Roman"/>
          <w:color w:val="000000"/>
        </w:rPr>
        <w:t>информации</w:t>
      </w:r>
      <w:r w:rsidR="00D701C2" w:rsidRPr="00DF2C0C">
        <w:rPr>
          <w:rFonts w:cs="Times New Roman"/>
          <w:color w:val="000000"/>
        </w:rPr>
        <w:t xml:space="preserve"> </w:t>
      </w:r>
      <w:r w:rsidRPr="00DF2C0C">
        <w:rPr>
          <w:rFonts w:cs="Times New Roman"/>
          <w:color w:val="000000"/>
        </w:rPr>
        <w:t>представляется</w:t>
      </w:r>
      <w:r w:rsidR="00D701C2" w:rsidRPr="00DF2C0C">
        <w:rPr>
          <w:rFonts w:cs="Times New Roman"/>
          <w:color w:val="000000"/>
        </w:rPr>
        <w:t xml:space="preserve"> </w:t>
      </w:r>
      <w:r w:rsidRPr="00DF2C0C">
        <w:rPr>
          <w:rFonts w:cs="Times New Roman"/>
          <w:color w:val="000000"/>
        </w:rPr>
        <w:t>в других формах отчетности.</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Отчет о прибылях и убытках - является важнейшим источником информации для анализа показателей рентабельности активов предприятия, рентабельности реализованной продукции, определения величины чистой прибыли, остающейся в распоряжении предприятия, и других показателей.</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Форма № 3 "Отчет о движении капитала" показывает структуру собственного капитала предприятия, представленную в динамике за ряд временных периодов. По каждому элементу собственного капитала в ней отражены данные об остатке на начало года, пополнении источника собственных средств, его расходовании и остатке на конец года.</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Форма № 4 "Отчет о движении денежных средств" отражает остатки денежных средств на начало года и конец отчетного периода, а также потоки денежных средств (поступления и расходование) в разрезе текущей, инвестиционной и финансовой деятельности предприятия. Данный отчет позволяет получить информацию о величине поступлений финансовых ресурсов в данном интервале анализа и об источниках их образования, а также о суммах и направлениях использования денежных средств предприятия.</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Формы № 3 и № 4 дополняют бухгалтерский баланс и отчет о прибылях и убытках, позволяют раскрыть факторы, определившие изменение финансовой устойчивости и ликвидности предприятия, помогают построить прогнозы на предстоящий период на основе экстраполяции действовавших тенденций с учетом новых условий.</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C8459C" w:rsidRPr="00DF2C0C" w:rsidRDefault="00D701C2" w:rsidP="00DF2C0C">
      <w:pPr>
        <w:shd w:val="clear" w:color="000000" w:fill="FFFFFF"/>
        <w:suppressAutoHyphens/>
        <w:spacing w:line="360" w:lineRule="auto"/>
        <w:jc w:val="center"/>
        <w:rPr>
          <w:rFonts w:cs="Times New Roman"/>
          <w:b/>
          <w:color w:val="000000"/>
        </w:rPr>
      </w:pPr>
      <w:r w:rsidRPr="00DF2C0C">
        <w:rPr>
          <w:rFonts w:cs="Times New Roman"/>
          <w:color w:val="000000"/>
        </w:rPr>
        <w:br w:type="page"/>
      </w:r>
      <w:r w:rsidR="00C8459C" w:rsidRPr="00DF2C0C">
        <w:rPr>
          <w:rFonts w:cs="Times New Roman"/>
          <w:b/>
          <w:color w:val="000000"/>
        </w:rPr>
        <w:t>3 Раскрытие</w:t>
      </w:r>
      <w:r w:rsidRPr="00DF2C0C">
        <w:rPr>
          <w:rFonts w:cs="Times New Roman"/>
          <w:b/>
          <w:color w:val="000000"/>
        </w:rPr>
        <w:t xml:space="preserve"> </w:t>
      </w:r>
      <w:r w:rsidR="00C8459C" w:rsidRPr="00DF2C0C">
        <w:rPr>
          <w:rFonts w:cs="Times New Roman"/>
          <w:b/>
          <w:color w:val="000000"/>
        </w:rPr>
        <w:t xml:space="preserve">информации в бухгалтерской (финансовой) отчетности </w:t>
      </w:r>
      <w:r w:rsidR="005708E2" w:rsidRPr="00DF2C0C">
        <w:rPr>
          <w:rFonts w:cs="Times New Roman"/>
          <w:b/>
          <w:color w:val="000000"/>
        </w:rPr>
        <w:t>ОАО «Оренбургэнерго»</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Практически все показатели, отраженные в бухгалтерской (финансовой) отчетности, имеют определенное значение для принятия управленческих решений.</w:t>
      </w:r>
      <w:r w:rsidR="00D701C2" w:rsidRPr="00DF2C0C">
        <w:rPr>
          <w:rFonts w:cs="Times New Roman"/>
          <w:color w:val="000000"/>
        </w:rPr>
        <w:t xml:space="preserve"> </w:t>
      </w:r>
      <w:r w:rsidRPr="00DF2C0C">
        <w:rPr>
          <w:rFonts w:cs="Times New Roman"/>
          <w:color w:val="000000"/>
        </w:rPr>
        <w:t>На основе анализа этих показателей руководство вернее определ</w:t>
      </w:r>
      <w:r w:rsidR="004C4D29" w:rsidRPr="00DF2C0C">
        <w:rPr>
          <w:rFonts w:cs="Times New Roman"/>
          <w:color w:val="000000"/>
        </w:rPr>
        <w:t>яе</w:t>
      </w:r>
      <w:r w:rsidRPr="00DF2C0C">
        <w:rPr>
          <w:rFonts w:cs="Times New Roman"/>
          <w:color w:val="000000"/>
        </w:rPr>
        <w:t>т тенденции дальнейшего развития деятельности предприятия, выяв</w:t>
      </w:r>
      <w:r w:rsidR="004C4D29" w:rsidRPr="00DF2C0C">
        <w:rPr>
          <w:rFonts w:cs="Times New Roman"/>
          <w:color w:val="000000"/>
        </w:rPr>
        <w:t>ляет</w:t>
      </w:r>
      <w:r w:rsidRPr="00DF2C0C">
        <w:rPr>
          <w:rFonts w:cs="Times New Roman"/>
          <w:color w:val="000000"/>
        </w:rPr>
        <w:t xml:space="preserve"> недостатки производственной деятельности, определ</w:t>
      </w:r>
      <w:r w:rsidR="004C4D29" w:rsidRPr="00DF2C0C">
        <w:rPr>
          <w:rFonts w:cs="Times New Roman"/>
          <w:color w:val="000000"/>
        </w:rPr>
        <w:t>яет</w:t>
      </w:r>
      <w:r w:rsidRPr="00DF2C0C">
        <w:rPr>
          <w:rFonts w:cs="Times New Roman"/>
          <w:color w:val="000000"/>
        </w:rPr>
        <w:t xml:space="preserve"> в какой области наиболее остро стоит та или иная проблема</w:t>
      </w:r>
      <w:r w:rsidR="004C4D29" w:rsidRPr="00DF2C0C">
        <w:rPr>
          <w:rFonts w:cs="Times New Roman"/>
          <w:color w:val="000000"/>
        </w:rPr>
        <w:t>, то есть осуществляет не только оперативную деятельность, но и планирование, разработку дальнейших перспектив</w:t>
      </w:r>
      <w:r w:rsidRPr="00DF2C0C">
        <w:rPr>
          <w:rFonts w:cs="Times New Roman"/>
          <w:color w:val="000000"/>
        </w:rPr>
        <w:t>.</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Отсутствие в составе активов </w:t>
      </w:r>
      <w:r w:rsidR="005708E2" w:rsidRPr="00DF2C0C">
        <w:rPr>
          <w:rFonts w:cs="Times New Roman"/>
          <w:color w:val="000000"/>
        </w:rPr>
        <w:t>ОАО «Оренбургэнерго»</w:t>
      </w:r>
      <w:r w:rsidRPr="00DF2C0C">
        <w:rPr>
          <w:rFonts w:cs="Times New Roman"/>
          <w:color w:val="000000"/>
        </w:rPr>
        <w:t xml:space="preserve"> нематериальных активов</w:t>
      </w:r>
      <w:r w:rsidR="00D701C2" w:rsidRPr="00DF2C0C">
        <w:rPr>
          <w:rFonts w:cs="Times New Roman"/>
          <w:color w:val="000000"/>
        </w:rPr>
        <w:t xml:space="preserve"> </w:t>
      </w:r>
      <w:r w:rsidRPr="00DF2C0C">
        <w:rPr>
          <w:rFonts w:cs="Times New Roman"/>
          <w:color w:val="000000"/>
        </w:rPr>
        <w:t>косвенно характеризует избранную организацией стратегию как не инновационную, так как организация не</w:t>
      </w:r>
      <w:r w:rsidR="00D701C2" w:rsidRPr="00DF2C0C">
        <w:rPr>
          <w:rFonts w:cs="Times New Roman"/>
          <w:color w:val="000000"/>
        </w:rPr>
        <w:t xml:space="preserve"> </w:t>
      </w:r>
      <w:r w:rsidRPr="00DF2C0C">
        <w:rPr>
          <w:rFonts w:cs="Times New Roman"/>
          <w:color w:val="000000"/>
        </w:rPr>
        <w:t>вкладывает средства в патенты, лицензии, другую интеллектуальную собственность.</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Учитывая, что удельный вес основных средств может</w:t>
      </w:r>
      <w:r w:rsidR="00D701C2" w:rsidRPr="00DF2C0C">
        <w:rPr>
          <w:rFonts w:cs="Times New Roman"/>
          <w:color w:val="000000"/>
        </w:rPr>
        <w:t xml:space="preserve"> </w:t>
      </w:r>
      <w:r w:rsidRPr="00DF2C0C">
        <w:rPr>
          <w:rFonts w:cs="Times New Roman"/>
          <w:color w:val="000000"/>
        </w:rPr>
        <w:t>изменяться и вследствие воздействия внешних факторов, необходимо обратить внимание на изменение абсолютных показателей за отчетный период.</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При анализе первого раздела актива баланса следует обратить внимание на тенденции изменения такого его элемента, как незавершенное строительство, поскольку эта статья не участвует в производственном обороте и, следовательно, при определенных условиях увеличение ее доли может негативно сказаться на результативности финансово-хозяйственной деятельности.</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Наличие долгосрочных финансовых вложений указывает на инвестиционную направленность вложений организации.</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Рост</w:t>
      </w:r>
      <w:r w:rsidR="00D701C2" w:rsidRPr="00DF2C0C">
        <w:rPr>
          <w:rFonts w:cs="Times New Roman"/>
          <w:color w:val="000000"/>
        </w:rPr>
        <w:t xml:space="preserve"> </w:t>
      </w:r>
      <w:r w:rsidRPr="00DF2C0C">
        <w:rPr>
          <w:rFonts w:cs="Times New Roman"/>
          <w:color w:val="000000"/>
        </w:rPr>
        <w:t>оборотных активов</w:t>
      </w:r>
      <w:r w:rsidR="00D701C2" w:rsidRPr="00DF2C0C">
        <w:rPr>
          <w:rFonts w:cs="Times New Roman"/>
          <w:color w:val="000000"/>
        </w:rPr>
        <w:t xml:space="preserve"> </w:t>
      </w:r>
      <w:r w:rsidRPr="00DF2C0C">
        <w:rPr>
          <w:rFonts w:cs="Times New Roman"/>
          <w:color w:val="000000"/>
        </w:rPr>
        <w:t>может свидетельствовать не только о расширении производства или действии фактора инфляции, но и о замедлении их оборота.</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При изучении структуры запасов основное внимание целесообразно уделить выявлению тенденций изменения таких элементов текущих активов, как сырье, материалы и другие аналогичные ценности, затраты в незавершенном производстве, готовая продукция и товары для перепродажи и товары отгруженные.</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Увеличение удельного веса производственных запасов может свидетельствовать о:</w:t>
      </w:r>
      <w:r w:rsidR="004C4D29" w:rsidRPr="00DF2C0C">
        <w:rPr>
          <w:rFonts w:cs="Times New Roman"/>
          <w:color w:val="000000"/>
        </w:rPr>
        <w:t xml:space="preserve"> </w:t>
      </w:r>
      <w:r w:rsidRPr="00DF2C0C">
        <w:rPr>
          <w:rFonts w:cs="Times New Roman"/>
          <w:color w:val="000000"/>
        </w:rPr>
        <w:t>наращивании производственного потенциала организации;</w:t>
      </w:r>
      <w:r w:rsidR="004C4D29" w:rsidRPr="00DF2C0C">
        <w:rPr>
          <w:rFonts w:cs="Times New Roman"/>
          <w:color w:val="000000"/>
        </w:rPr>
        <w:t xml:space="preserve"> с</w:t>
      </w:r>
      <w:r w:rsidRPr="00DF2C0C">
        <w:rPr>
          <w:rFonts w:cs="Times New Roman"/>
          <w:color w:val="000000"/>
        </w:rPr>
        <w:t>тремлении за счет вложений в производственные запасы защитить денежные активы организации от обесценивания под воздействием инфляции;</w:t>
      </w:r>
      <w:r w:rsidR="004C4D29" w:rsidRPr="00DF2C0C">
        <w:rPr>
          <w:rFonts w:cs="Times New Roman"/>
          <w:color w:val="000000"/>
        </w:rPr>
        <w:t xml:space="preserve"> </w:t>
      </w:r>
      <w:r w:rsidRPr="00DF2C0C">
        <w:rPr>
          <w:rFonts w:cs="Times New Roman"/>
          <w:color w:val="000000"/>
        </w:rPr>
        <w:t>нерациональности выбранной хозяйственной стратегии.</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Хотя тенденция к росту запасов может привести на некотором отрезке времени к увеличению значения коэффициента текущей ликвидности, необходимо проанализировать, не происходит ли это увеличение за счет необоснованного отвлечения активов из производственного оборота, что в конечном итоге приводит к росту кредиторской задолженности и ухудшению финансового состояния.</w:t>
      </w:r>
    </w:p>
    <w:p w:rsidR="00C8459C" w:rsidRPr="00DF2C0C" w:rsidRDefault="004C4D29"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В</w:t>
      </w:r>
      <w:r w:rsidR="00C8459C" w:rsidRPr="00DF2C0C">
        <w:rPr>
          <w:rFonts w:cs="Times New Roman"/>
          <w:color w:val="000000"/>
        </w:rPr>
        <w:t xml:space="preserve"> общих чертах признаками «хорошего» баланса являются следующие факты:</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1) валюта баланса в конце отчетного периода увеличилась по сравнению с началом; в </w:t>
      </w:r>
      <w:r w:rsidR="005708E2" w:rsidRPr="00DF2C0C">
        <w:rPr>
          <w:rFonts w:cs="Times New Roman"/>
          <w:color w:val="000000"/>
        </w:rPr>
        <w:t>ОАО «Оренбургэнерго</w:t>
      </w:r>
      <w:r w:rsidR="00671951" w:rsidRPr="00DF2C0C">
        <w:rPr>
          <w:rFonts w:cs="Times New Roman"/>
          <w:color w:val="000000"/>
        </w:rPr>
        <w:t>»</w:t>
      </w:r>
      <w:r w:rsidRPr="00DF2C0C">
        <w:rPr>
          <w:rFonts w:cs="Times New Roman"/>
          <w:color w:val="000000"/>
        </w:rPr>
        <w:t xml:space="preserve"> валюта баланса имеет тенденцию к у</w:t>
      </w:r>
      <w:r w:rsidR="00671951" w:rsidRPr="00DF2C0C">
        <w:rPr>
          <w:rFonts w:cs="Times New Roman"/>
          <w:color w:val="000000"/>
        </w:rPr>
        <w:t>величени</w:t>
      </w:r>
      <w:r w:rsidRPr="00DF2C0C">
        <w:rPr>
          <w:rFonts w:cs="Times New Roman"/>
          <w:color w:val="000000"/>
        </w:rPr>
        <w:t xml:space="preserve">ю: если в 2002 году она составляла </w:t>
      </w:r>
      <w:r w:rsidR="00675991" w:rsidRPr="00DF2C0C">
        <w:rPr>
          <w:rFonts w:cs="Times New Roman"/>
          <w:color w:val="000000"/>
        </w:rPr>
        <w:t>679 792</w:t>
      </w:r>
      <w:r w:rsidRPr="00DF2C0C">
        <w:rPr>
          <w:rFonts w:cs="Times New Roman"/>
          <w:color w:val="000000"/>
        </w:rPr>
        <w:t xml:space="preserve"> тыс. руб., </w:t>
      </w:r>
      <w:r w:rsidR="00675991" w:rsidRPr="00DF2C0C">
        <w:rPr>
          <w:rFonts w:cs="Times New Roman"/>
          <w:color w:val="000000"/>
        </w:rPr>
        <w:t>а</w:t>
      </w:r>
      <w:r w:rsidRPr="00DF2C0C">
        <w:rPr>
          <w:rFonts w:cs="Times New Roman"/>
          <w:color w:val="000000"/>
        </w:rPr>
        <w:t xml:space="preserve"> в 2003 году – </w:t>
      </w:r>
      <w:r w:rsidR="00675991" w:rsidRPr="00DF2C0C">
        <w:rPr>
          <w:rFonts w:cs="Times New Roman"/>
          <w:color w:val="000000"/>
        </w:rPr>
        <w:t>674 827</w:t>
      </w:r>
      <w:r w:rsidRPr="00DF2C0C">
        <w:rPr>
          <w:rFonts w:cs="Times New Roman"/>
          <w:color w:val="000000"/>
        </w:rPr>
        <w:t xml:space="preserve"> тыс. руб., </w:t>
      </w:r>
      <w:r w:rsidR="00675991" w:rsidRPr="00DF2C0C">
        <w:rPr>
          <w:rFonts w:cs="Times New Roman"/>
          <w:color w:val="000000"/>
        </w:rPr>
        <w:t>то</w:t>
      </w:r>
      <w:r w:rsidRPr="00DF2C0C">
        <w:rPr>
          <w:rFonts w:cs="Times New Roman"/>
          <w:color w:val="000000"/>
        </w:rPr>
        <w:t xml:space="preserve"> в 2004 году – уже </w:t>
      </w:r>
      <w:r w:rsidR="00675991" w:rsidRPr="00DF2C0C">
        <w:rPr>
          <w:rFonts w:cs="Times New Roman"/>
          <w:color w:val="000000"/>
        </w:rPr>
        <w:t>783 360</w:t>
      </w:r>
      <w:r w:rsidRPr="00DF2C0C">
        <w:rPr>
          <w:rFonts w:cs="Times New Roman"/>
          <w:color w:val="000000"/>
        </w:rPr>
        <w:t xml:space="preserve"> тыс. руб.</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2) темпы прироста оборотных активов выше, чем темпы прироста внеоборотных активов; анализируя итоги по разделам «Оборотные активы» и «Внеоборотные активы», можно сделать вывод, что в 2003 году по сравнению с 2002 годом происходит не прирост данных видов активов, а их уменьшение</w:t>
      </w:r>
      <w:r w:rsidR="001B78EC" w:rsidRPr="00DF2C0C">
        <w:rPr>
          <w:rFonts w:cs="Times New Roman"/>
          <w:color w:val="000000"/>
        </w:rPr>
        <w:t>: внеоборотные активы с 368 536 тыс. руб. в 2002 г. на 367 226 тыс. руб. в 2003 году</w:t>
      </w:r>
      <w:r w:rsidRPr="00DF2C0C">
        <w:rPr>
          <w:rFonts w:cs="Times New Roman"/>
          <w:color w:val="000000"/>
        </w:rPr>
        <w:t xml:space="preserve">, </w:t>
      </w:r>
      <w:r w:rsidR="001B78EC" w:rsidRPr="00DF2C0C">
        <w:rPr>
          <w:rFonts w:cs="Times New Roman"/>
          <w:color w:val="000000"/>
        </w:rPr>
        <w:t xml:space="preserve">оборотные активы с </w:t>
      </w:r>
      <w:r w:rsidR="008D4118" w:rsidRPr="00DF2C0C">
        <w:rPr>
          <w:rFonts w:cs="Times New Roman"/>
          <w:color w:val="000000"/>
        </w:rPr>
        <w:t>311 258</w:t>
      </w:r>
      <w:r w:rsidR="001B78EC" w:rsidRPr="00DF2C0C">
        <w:rPr>
          <w:rFonts w:cs="Times New Roman"/>
          <w:color w:val="000000"/>
        </w:rPr>
        <w:t xml:space="preserve"> тыс. руб. в 2002 г. на </w:t>
      </w:r>
      <w:r w:rsidR="008D4118" w:rsidRPr="00DF2C0C">
        <w:rPr>
          <w:rFonts w:cs="Times New Roman"/>
          <w:color w:val="000000"/>
        </w:rPr>
        <w:t>308 352</w:t>
      </w:r>
      <w:r w:rsidR="001B78EC" w:rsidRPr="00DF2C0C">
        <w:rPr>
          <w:rFonts w:cs="Times New Roman"/>
          <w:color w:val="000000"/>
        </w:rPr>
        <w:t xml:space="preserve"> тыс. руб. в 2003 году</w:t>
      </w:r>
      <w:r w:rsidR="008D4118" w:rsidRPr="00DF2C0C">
        <w:rPr>
          <w:rFonts w:cs="Times New Roman"/>
          <w:color w:val="000000"/>
        </w:rPr>
        <w:t>,</w:t>
      </w:r>
      <w:r w:rsidR="00D701C2" w:rsidRPr="00DF2C0C">
        <w:rPr>
          <w:rFonts w:cs="Times New Roman"/>
          <w:color w:val="000000"/>
        </w:rPr>
        <w:t xml:space="preserve"> </w:t>
      </w:r>
      <w:r w:rsidRPr="00DF2C0C">
        <w:rPr>
          <w:rFonts w:cs="Times New Roman"/>
          <w:color w:val="000000"/>
        </w:rPr>
        <w:t xml:space="preserve">но уже в 2004 году по сравнению с 2003 годом внеоборотные активы имеют тенденцию к </w:t>
      </w:r>
      <w:r w:rsidR="008D4118" w:rsidRPr="00DF2C0C">
        <w:rPr>
          <w:rFonts w:cs="Times New Roman"/>
          <w:color w:val="000000"/>
        </w:rPr>
        <w:t>увеличе</w:t>
      </w:r>
      <w:r w:rsidRPr="00DF2C0C">
        <w:rPr>
          <w:rFonts w:cs="Times New Roman"/>
          <w:color w:val="000000"/>
        </w:rPr>
        <w:t>нию</w:t>
      </w:r>
      <w:r w:rsidR="008D4118" w:rsidRPr="00DF2C0C">
        <w:rPr>
          <w:rFonts w:cs="Times New Roman"/>
          <w:color w:val="000000"/>
        </w:rPr>
        <w:t>: с 367 226 тыс. руб. в 2003 году до 374 953 тыс. руб. в 2004 г., оборотные активы с 308 352 тыс. руб. в 2003 г. до</w:t>
      </w:r>
      <w:r w:rsidR="002A4F4C" w:rsidRPr="00DF2C0C">
        <w:rPr>
          <w:rFonts w:cs="Times New Roman"/>
          <w:color w:val="000000"/>
        </w:rPr>
        <w:t xml:space="preserve"> </w:t>
      </w:r>
      <w:r w:rsidRPr="00DF2C0C">
        <w:rPr>
          <w:rFonts w:cs="Times New Roman"/>
          <w:color w:val="000000"/>
        </w:rPr>
        <w:t>.</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3) собственный капитал организации превышает заемный и темпы его роста выше, чем темпы роста заемного капитала; в </w:t>
      </w:r>
      <w:r w:rsidR="005708E2" w:rsidRPr="00DF2C0C">
        <w:rPr>
          <w:rFonts w:cs="Times New Roman"/>
          <w:color w:val="000000"/>
        </w:rPr>
        <w:t>ОАО «Оренбургэнерго»</w:t>
      </w:r>
      <w:r w:rsidRPr="00DF2C0C">
        <w:rPr>
          <w:rFonts w:cs="Times New Roman"/>
          <w:color w:val="000000"/>
        </w:rPr>
        <w:t xml:space="preserve"> собственный капитал в 2002 году</w:t>
      </w:r>
      <w:r w:rsidR="00D701C2" w:rsidRPr="00DF2C0C">
        <w:rPr>
          <w:rFonts w:cs="Times New Roman"/>
          <w:color w:val="000000"/>
        </w:rPr>
        <w:t xml:space="preserve"> </w:t>
      </w:r>
      <w:r w:rsidRPr="00DF2C0C">
        <w:rPr>
          <w:rFonts w:cs="Times New Roman"/>
          <w:color w:val="000000"/>
        </w:rPr>
        <w:t xml:space="preserve">составлял </w:t>
      </w:r>
      <w:r w:rsidR="007A1F78" w:rsidRPr="00DF2C0C">
        <w:rPr>
          <w:rFonts w:cs="Times New Roman"/>
          <w:color w:val="000000"/>
        </w:rPr>
        <w:t>353 410</w:t>
      </w:r>
      <w:r w:rsidRPr="00DF2C0C">
        <w:rPr>
          <w:rFonts w:cs="Times New Roman"/>
          <w:color w:val="000000"/>
        </w:rPr>
        <w:t xml:space="preserve"> тыс. руб.,</w:t>
      </w:r>
      <w:r w:rsidR="00D701C2" w:rsidRPr="00DF2C0C">
        <w:rPr>
          <w:rFonts w:cs="Times New Roman"/>
          <w:color w:val="000000"/>
        </w:rPr>
        <w:t xml:space="preserve"> </w:t>
      </w:r>
      <w:r w:rsidR="007A1F78" w:rsidRPr="00DF2C0C">
        <w:rPr>
          <w:rFonts w:cs="Times New Roman"/>
          <w:color w:val="000000"/>
        </w:rPr>
        <w:t>а заемного капитала</w:t>
      </w:r>
      <w:r w:rsidR="00D701C2" w:rsidRPr="00DF2C0C">
        <w:rPr>
          <w:rFonts w:cs="Times New Roman"/>
          <w:color w:val="000000"/>
        </w:rPr>
        <w:t xml:space="preserve"> </w:t>
      </w:r>
      <w:r w:rsidR="007A1F78" w:rsidRPr="00DF2C0C">
        <w:rPr>
          <w:rFonts w:cs="Times New Roman"/>
          <w:color w:val="000000"/>
        </w:rPr>
        <w:t>нет</w:t>
      </w:r>
      <w:r w:rsidRPr="00DF2C0C">
        <w:rPr>
          <w:rFonts w:cs="Times New Roman"/>
          <w:color w:val="000000"/>
        </w:rPr>
        <w:t>,</w:t>
      </w:r>
      <w:r w:rsidR="00D701C2" w:rsidRPr="00DF2C0C">
        <w:rPr>
          <w:rFonts w:cs="Times New Roman"/>
          <w:color w:val="000000"/>
        </w:rPr>
        <w:t xml:space="preserve"> </w:t>
      </w:r>
      <w:r w:rsidRPr="00DF2C0C">
        <w:rPr>
          <w:rFonts w:cs="Times New Roman"/>
          <w:color w:val="000000"/>
        </w:rPr>
        <w:t xml:space="preserve">в 2003 году – </w:t>
      </w:r>
      <w:r w:rsidR="007A1F78" w:rsidRPr="00DF2C0C">
        <w:rPr>
          <w:rFonts w:cs="Times New Roman"/>
          <w:color w:val="000000"/>
        </w:rPr>
        <w:t>352 079</w:t>
      </w:r>
      <w:r w:rsidRPr="00DF2C0C">
        <w:rPr>
          <w:rFonts w:cs="Times New Roman"/>
          <w:color w:val="000000"/>
        </w:rPr>
        <w:t xml:space="preserve"> тыс. руб.</w:t>
      </w:r>
      <w:r w:rsidR="007A1F78" w:rsidRPr="00DF2C0C">
        <w:rPr>
          <w:rFonts w:cs="Times New Roman"/>
          <w:color w:val="000000"/>
        </w:rPr>
        <w:t>, опять же без</w:t>
      </w:r>
      <w:r w:rsidR="00D701C2" w:rsidRPr="00DF2C0C">
        <w:rPr>
          <w:rFonts w:cs="Times New Roman"/>
          <w:color w:val="000000"/>
        </w:rPr>
        <w:t xml:space="preserve"> </w:t>
      </w:r>
      <w:r w:rsidR="007A1F78" w:rsidRPr="00DF2C0C">
        <w:rPr>
          <w:rFonts w:cs="Times New Roman"/>
          <w:color w:val="000000"/>
        </w:rPr>
        <w:t>заемного капитал</w:t>
      </w:r>
      <w:r w:rsidRPr="00DF2C0C">
        <w:rPr>
          <w:rFonts w:cs="Times New Roman"/>
          <w:color w:val="000000"/>
        </w:rPr>
        <w:t xml:space="preserve">, То есть видно, что предприятие </w:t>
      </w:r>
      <w:r w:rsidR="004F0CA4" w:rsidRPr="00DF2C0C">
        <w:rPr>
          <w:rFonts w:cs="Times New Roman"/>
          <w:color w:val="000000"/>
        </w:rPr>
        <w:t>имеет</w:t>
      </w:r>
      <w:r w:rsidRPr="00DF2C0C">
        <w:rPr>
          <w:rFonts w:cs="Times New Roman"/>
          <w:color w:val="000000"/>
        </w:rPr>
        <w:t xml:space="preserve"> собственный капитал и </w:t>
      </w:r>
      <w:r w:rsidR="004F0CA4" w:rsidRPr="00DF2C0C">
        <w:rPr>
          <w:rFonts w:cs="Times New Roman"/>
          <w:color w:val="000000"/>
        </w:rPr>
        <w:t xml:space="preserve">не </w:t>
      </w:r>
      <w:r w:rsidRPr="00DF2C0C">
        <w:rPr>
          <w:rFonts w:cs="Times New Roman"/>
          <w:color w:val="000000"/>
        </w:rPr>
        <w:t>приобретает обязательств перед кредитными организациями.</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4) темпы прироста дебиторской и кредиторской задолженности примерно одинаковы; дебиторская задолженность 2003 года у</w:t>
      </w:r>
      <w:r w:rsidR="004F0CA4" w:rsidRPr="00DF2C0C">
        <w:rPr>
          <w:rFonts w:cs="Times New Roman"/>
          <w:color w:val="000000"/>
        </w:rPr>
        <w:t>меньши</w:t>
      </w:r>
      <w:r w:rsidRPr="00DF2C0C">
        <w:rPr>
          <w:rFonts w:cs="Times New Roman"/>
          <w:color w:val="000000"/>
        </w:rPr>
        <w:t xml:space="preserve">лась по сравнению с 2002 годом в </w:t>
      </w:r>
      <w:r w:rsidR="004F0CA4" w:rsidRPr="00DF2C0C">
        <w:rPr>
          <w:rFonts w:cs="Times New Roman"/>
          <w:color w:val="000000"/>
        </w:rPr>
        <w:t>1,69</w:t>
      </w:r>
      <w:r w:rsidRPr="00DF2C0C">
        <w:rPr>
          <w:rFonts w:cs="Times New Roman"/>
          <w:color w:val="000000"/>
        </w:rPr>
        <w:t xml:space="preserve"> раза, кредиторская задолженность у</w:t>
      </w:r>
      <w:r w:rsidR="0050527C" w:rsidRPr="00DF2C0C">
        <w:rPr>
          <w:rFonts w:cs="Times New Roman"/>
          <w:color w:val="000000"/>
        </w:rPr>
        <w:t xml:space="preserve">величилась </w:t>
      </w:r>
      <w:r w:rsidRPr="00DF2C0C">
        <w:rPr>
          <w:rFonts w:cs="Times New Roman"/>
          <w:color w:val="000000"/>
        </w:rPr>
        <w:t>в 1,6</w:t>
      </w:r>
      <w:r w:rsidR="0050527C" w:rsidRPr="00DF2C0C">
        <w:rPr>
          <w:rFonts w:cs="Times New Roman"/>
          <w:color w:val="000000"/>
        </w:rPr>
        <w:t>8</w:t>
      </w:r>
      <w:r w:rsidRPr="00DF2C0C">
        <w:rPr>
          <w:rFonts w:cs="Times New Roman"/>
          <w:color w:val="000000"/>
        </w:rPr>
        <w:t xml:space="preserve"> раз; в 2004 году дебиторская задолженность увеличилась по сравнению с 2003 годом в </w:t>
      </w:r>
      <w:r w:rsidR="005670AB" w:rsidRPr="00DF2C0C">
        <w:rPr>
          <w:rFonts w:cs="Times New Roman"/>
          <w:color w:val="000000"/>
        </w:rPr>
        <w:t>1,81</w:t>
      </w:r>
      <w:r w:rsidRPr="00DF2C0C">
        <w:rPr>
          <w:rFonts w:cs="Times New Roman"/>
          <w:color w:val="000000"/>
        </w:rPr>
        <w:t xml:space="preserve"> раз, кредиторская задолженность </w:t>
      </w:r>
      <w:r w:rsidR="0050527C" w:rsidRPr="00DF2C0C">
        <w:rPr>
          <w:rFonts w:cs="Times New Roman"/>
          <w:color w:val="000000"/>
        </w:rPr>
        <w:t>увеличилась</w:t>
      </w:r>
      <w:r w:rsidRPr="00DF2C0C">
        <w:rPr>
          <w:rFonts w:cs="Times New Roman"/>
          <w:color w:val="000000"/>
        </w:rPr>
        <w:t xml:space="preserve"> в 1,</w:t>
      </w:r>
      <w:r w:rsidR="005670AB" w:rsidRPr="00DF2C0C">
        <w:rPr>
          <w:rFonts w:cs="Times New Roman"/>
          <w:color w:val="000000"/>
        </w:rPr>
        <w:t>15</w:t>
      </w:r>
      <w:r w:rsidR="00D701C2" w:rsidRPr="00DF2C0C">
        <w:rPr>
          <w:rFonts w:cs="Times New Roman"/>
          <w:color w:val="000000"/>
        </w:rPr>
        <w:t xml:space="preserve"> </w:t>
      </w:r>
      <w:r w:rsidRPr="00DF2C0C">
        <w:rPr>
          <w:rFonts w:cs="Times New Roman"/>
          <w:color w:val="000000"/>
        </w:rPr>
        <w:t>раза.</w:t>
      </w:r>
      <w:r w:rsidR="005670AB" w:rsidRPr="00DF2C0C">
        <w:rPr>
          <w:rFonts w:cs="Times New Roman"/>
          <w:color w:val="000000"/>
        </w:rPr>
        <w:t xml:space="preserve"> Таким образом, имеет место неравномерные темпы прироста дебиторской и кредиторской задолженности</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5) в балансе отсутствуют статьи «Непокрытый убыток», что действительно имеет место в балансе </w:t>
      </w:r>
      <w:r w:rsidR="005708E2" w:rsidRPr="00DF2C0C">
        <w:rPr>
          <w:rFonts w:cs="Times New Roman"/>
          <w:color w:val="000000"/>
        </w:rPr>
        <w:t>ОАО «Оренбургэнерго»</w:t>
      </w:r>
      <w:r w:rsidRPr="00DF2C0C">
        <w:rPr>
          <w:rFonts w:cs="Times New Roman"/>
          <w:color w:val="000000"/>
        </w:rPr>
        <w:t>.</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При анализе</w:t>
      </w:r>
      <w:r w:rsidR="00D701C2" w:rsidRPr="00DF2C0C">
        <w:rPr>
          <w:rFonts w:cs="Times New Roman"/>
          <w:color w:val="000000"/>
        </w:rPr>
        <w:t xml:space="preserve"> </w:t>
      </w:r>
      <w:r w:rsidRPr="00DF2C0C">
        <w:rPr>
          <w:rFonts w:cs="Times New Roman"/>
          <w:color w:val="000000"/>
        </w:rPr>
        <w:t>первого</w:t>
      </w:r>
      <w:r w:rsidR="00D701C2" w:rsidRPr="00DF2C0C">
        <w:rPr>
          <w:rFonts w:cs="Times New Roman"/>
          <w:color w:val="000000"/>
        </w:rPr>
        <w:t xml:space="preserve"> </w:t>
      </w:r>
      <w:r w:rsidRPr="00DF2C0C">
        <w:rPr>
          <w:rFonts w:cs="Times New Roman"/>
          <w:color w:val="000000"/>
        </w:rPr>
        <w:t>раздела</w:t>
      </w:r>
      <w:r w:rsidR="00D701C2" w:rsidRPr="00DF2C0C">
        <w:rPr>
          <w:rFonts w:cs="Times New Roman"/>
          <w:color w:val="000000"/>
        </w:rPr>
        <w:t xml:space="preserve"> </w:t>
      </w:r>
      <w:r w:rsidRPr="00DF2C0C">
        <w:rPr>
          <w:rFonts w:cs="Times New Roman"/>
          <w:color w:val="000000"/>
        </w:rPr>
        <w:t>пассива</w:t>
      </w:r>
      <w:r w:rsidR="00D701C2" w:rsidRPr="00DF2C0C">
        <w:rPr>
          <w:rFonts w:cs="Times New Roman"/>
          <w:color w:val="000000"/>
        </w:rPr>
        <w:t xml:space="preserve"> </w:t>
      </w:r>
      <w:r w:rsidRPr="00DF2C0C">
        <w:rPr>
          <w:rFonts w:cs="Times New Roman"/>
          <w:color w:val="000000"/>
        </w:rPr>
        <w:t>баланса,</w:t>
      </w:r>
      <w:r w:rsidR="00D701C2" w:rsidRPr="00DF2C0C">
        <w:rPr>
          <w:rFonts w:cs="Times New Roman"/>
          <w:color w:val="000000"/>
        </w:rPr>
        <w:t xml:space="preserve"> </w:t>
      </w:r>
      <w:r w:rsidRPr="00DF2C0C">
        <w:rPr>
          <w:rFonts w:cs="Times New Roman"/>
          <w:color w:val="000000"/>
        </w:rPr>
        <w:t>необходимо учесть,</w:t>
      </w:r>
      <w:r w:rsidR="00D701C2" w:rsidRPr="00DF2C0C">
        <w:rPr>
          <w:rFonts w:cs="Times New Roman"/>
          <w:color w:val="000000"/>
        </w:rPr>
        <w:t xml:space="preserve"> </w:t>
      </w:r>
      <w:r w:rsidRPr="00DF2C0C">
        <w:rPr>
          <w:rFonts w:cs="Times New Roman"/>
          <w:color w:val="000000"/>
        </w:rPr>
        <w:t>что капитал -</w:t>
      </w:r>
      <w:r w:rsidR="00D701C2" w:rsidRPr="00DF2C0C">
        <w:rPr>
          <w:rFonts w:cs="Times New Roman"/>
          <w:color w:val="000000"/>
        </w:rPr>
        <w:t xml:space="preserve"> </w:t>
      </w:r>
      <w:r w:rsidRPr="00DF2C0C">
        <w:rPr>
          <w:rFonts w:cs="Times New Roman"/>
          <w:color w:val="000000"/>
        </w:rPr>
        <w:t>это средства, которыми располагает субъект хозяйствования для осуществления своей деятельности с целью получения прибыли. Формируется капитал предприятия как за счет собственных, так и за счет заемных источников. Собственный капитал является основным источником финансирования. В его состав входят уставный капитал и накопленный капитал (резервный и добавленный капитал, нераспределенная прибыль). Основным источником пополнения собственного капитала является нераспределенная прибыль предприятия. Если предприятие убыточное, то собственный капитал уменьшается на сумму полученных убытков. Анализируя этот раздел бухгалтерского баланса, руководство предприятия должно обратить внимание на то, что, если в 2003 году собственный капитал у</w:t>
      </w:r>
      <w:r w:rsidR="00BB5D73" w:rsidRPr="00DF2C0C">
        <w:rPr>
          <w:rFonts w:cs="Times New Roman"/>
          <w:color w:val="000000"/>
        </w:rPr>
        <w:t>меньши</w:t>
      </w:r>
      <w:r w:rsidRPr="00DF2C0C">
        <w:rPr>
          <w:rFonts w:cs="Times New Roman"/>
          <w:color w:val="000000"/>
        </w:rPr>
        <w:t xml:space="preserve">лся по сравнению с 2002 годом на сумму </w:t>
      </w:r>
      <w:r w:rsidR="00BB5D73" w:rsidRPr="00DF2C0C">
        <w:rPr>
          <w:rFonts w:cs="Times New Roman"/>
          <w:color w:val="000000"/>
        </w:rPr>
        <w:t>1331</w:t>
      </w:r>
      <w:r w:rsidRPr="00DF2C0C">
        <w:rPr>
          <w:rFonts w:cs="Times New Roman"/>
          <w:color w:val="000000"/>
        </w:rPr>
        <w:t xml:space="preserve"> тыс. руб., то в 2004 году произошло резкое </w:t>
      </w:r>
      <w:r w:rsidR="00BB5D73" w:rsidRPr="00DF2C0C">
        <w:rPr>
          <w:rFonts w:cs="Times New Roman"/>
          <w:color w:val="000000"/>
        </w:rPr>
        <w:t>увеличиние</w:t>
      </w:r>
      <w:r w:rsidRPr="00DF2C0C">
        <w:rPr>
          <w:rFonts w:cs="Times New Roman"/>
          <w:color w:val="000000"/>
        </w:rPr>
        <w:t xml:space="preserve"> собственного капитала – на 7552 тыс. руб.</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Заемный капитал – это кредиты банков и финансовых компаний, займы, кредиторская задолженность, лизинг, коммерческие бумаги и пр. Судя по данным бухгалтерского баланса,</w:t>
      </w:r>
      <w:r w:rsidR="00D701C2" w:rsidRPr="00DF2C0C">
        <w:rPr>
          <w:rFonts w:cs="Times New Roman"/>
          <w:color w:val="000000"/>
        </w:rPr>
        <w:t xml:space="preserve"> </w:t>
      </w:r>
      <w:r w:rsidRPr="00DF2C0C">
        <w:rPr>
          <w:rFonts w:cs="Times New Roman"/>
          <w:color w:val="000000"/>
        </w:rPr>
        <w:t>уменьшение заемного капитал</w:t>
      </w:r>
      <w:r w:rsidR="00423D49" w:rsidRPr="00DF2C0C">
        <w:rPr>
          <w:rFonts w:cs="Times New Roman"/>
          <w:color w:val="000000"/>
        </w:rPr>
        <w:t>а</w:t>
      </w:r>
      <w:r w:rsidRPr="00DF2C0C">
        <w:rPr>
          <w:rFonts w:cs="Times New Roman"/>
          <w:color w:val="000000"/>
        </w:rPr>
        <w:t xml:space="preserve"> в 2003 году по сравнению с 2002 годом на </w:t>
      </w:r>
      <w:r w:rsidR="00423D49" w:rsidRPr="00DF2C0C">
        <w:rPr>
          <w:rFonts w:cs="Times New Roman"/>
          <w:color w:val="000000"/>
        </w:rPr>
        <w:t>467</w:t>
      </w:r>
      <w:r w:rsidRPr="00DF2C0C">
        <w:rPr>
          <w:rFonts w:cs="Times New Roman"/>
          <w:color w:val="000000"/>
        </w:rPr>
        <w:t xml:space="preserve"> тыс. руб. в 2004 году сменилось на тенденцию к увеличению – на сумму </w:t>
      </w:r>
      <w:r w:rsidR="00423D49" w:rsidRPr="00DF2C0C">
        <w:rPr>
          <w:rFonts w:cs="Times New Roman"/>
          <w:color w:val="000000"/>
        </w:rPr>
        <w:t>1018</w:t>
      </w:r>
      <w:r w:rsidRPr="00DF2C0C">
        <w:rPr>
          <w:rFonts w:cs="Times New Roman"/>
          <w:color w:val="000000"/>
        </w:rPr>
        <w:t xml:space="preserve"> тыс. руб.</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В процессе анализа необходимо детально изучить динамику и структуру собственного и заемного капитала, выяснить причины изменения его отдельных слагаемых и оценить их за отчетный период.</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Результаты анализа используются для оценки текущей финансовой устойчивости предприятия и ее прогнозирования на долгосрочную перспективу. Движение собственного капитала оценивается по направлениям поступления и расходования средств.</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Движение капитала характеризуют коэффициент поступления, который определяется делением суммы поступившего капитала на остаток его на конец года и коэффициент выбытия, который определяется делением суммы выбывшего капитала на остаток капитала на начало года. Анализируя собственный капитал, необходимо обратить внимание на соотношение коэффициентов поступления и выбытия. Если значения коэффициентов поступления превышают значения коэффициентов выбытия, значит, в организации идет процесс наращивания собственного капитала, и наоборот. К сожалению, информации, имеющейся в бухгалтерском балансе, недостаточно для высчитывания данных коэффициентов, так как здесь видно только общий итог движения капитала: или прирост, или уменьшение. Для расчета данных коэффициентов используются показатели других форм финансовой отчетности.</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Темпы роста собственного капитала зависят от следующих факторов: рентабельность продаж, оборачиваемости капитала, структуры капитала, доли отчислений от чистой прибыли на развитие производства. Расчет влияния этих факторов можно выполнить одним из способов детерминированного факторного анализа.</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Показатели рентабельности активов:</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1) рентабельность внеоборотного капитала – определяется отношением чистой прибыли (стр.190 ф.№2) к среднегодовой стоимости внеоборотных активов (стр. 190 ф.№1).</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2) рентабельность оборотного капитала – показывает величину чистой прибыли (стр.190 ф.№2), приходящейся на один рубль оборотных активов (стр. 290 ф.№1).</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3) рентабельность совокупных активов или экономическая рентабельность - определяется отношением чистой прибыли (стр.190 ф.№2) к среднегодовой стоимости активов (стр.300 ф.№1).</w:t>
      </w:r>
    </w:p>
    <w:p w:rsidR="00D701C2" w:rsidRPr="00DF2C0C" w:rsidRDefault="00C8459C" w:rsidP="00DF2C0C">
      <w:pPr>
        <w:shd w:val="clear" w:color="000000" w:fill="FFFFFF"/>
        <w:tabs>
          <w:tab w:val="left" w:pos="0"/>
        </w:tabs>
        <w:suppressAutoHyphens/>
        <w:spacing w:line="360" w:lineRule="auto"/>
        <w:ind w:firstLine="709"/>
        <w:jc w:val="both"/>
        <w:rPr>
          <w:rFonts w:cs="Times New Roman"/>
          <w:color w:val="000000"/>
        </w:rPr>
      </w:pPr>
      <w:r w:rsidRPr="00DF2C0C">
        <w:rPr>
          <w:rFonts w:cs="Times New Roman"/>
          <w:color w:val="000000"/>
        </w:rPr>
        <w:t>4) рентабельность собственного капитала – характеризует эффективность использования организацией ее собственного капитала и определяется отношением чистой прибыли (стр.190 ф.№2) к среднегодовой сумме собственного капитала (стр.490 ф. №1)</w:t>
      </w:r>
    </w:p>
    <w:p w:rsidR="00C8459C" w:rsidRPr="00DF2C0C" w:rsidRDefault="00C8459C" w:rsidP="00DF2C0C">
      <w:pPr>
        <w:shd w:val="clear" w:color="000000" w:fill="FFFFFF"/>
        <w:tabs>
          <w:tab w:val="left" w:pos="0"/>
        </w:tabs>
        <w:suppressAutoHyphens/>
        <w:spacing w:line="360" w:lineRule="auto"/>
        <w:ind w:firstLine="709"/>
        <w:jc w:val="both"/>
        <w:rPr>
          <w:rFonts w:cs="Times New Roman"/>
          <w:color w:val="000000"/>
        </w:rPr>
      </w:pPr>
      <w:r w:rsidRPr="00DF2C0C">
        <w:rPr>
          <w:rFonts w:cs="Times New Roman"/>
          <w:color w:val="000000"/>
        </w:rPr>
        <w:t>Из всего выше сказанного видно, что для расчета показателей рентабельности предприятия необходимо иметь данные из «Отчета о прибылях и убытках» предприятия.</w:t>
      </w:r>
    </w:p>
    <w:p w:rsidR="00C8459C" w:rsidRPr="00DF2C0C" w:rsidRDefault="00C8459C" w:rsidP="00DF2C0C">
      <w:pPr>
        <w:pStyle w:val="3"/>
        <w:shd w:val="clear" w:color="000000" w:fill="FFFFFF"/>
        <w:suppressAutoHyphens/>
        <w:ind w:firstLine="709"/>
        <w:rPr>
          <w:szCs w:val="28"/>
        </w:rPr>
      </w:pPr>
      <w:r w:rsidRPr="00DF2C0C">
        <w:rPr>
          <w:szCs w:val="28"/>
        </w:rPr>
        <w:t>Все показатели рентабельности при анализе сопоставляются в динамике за ряд лет, либо с аналогичными показателями внутри отрасли или по предприятиям конкурентам.</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Сущность финансовой устойчивости определяется эффективным формированием, распределении и использованием финансовых ресурсов, а платежеспособность выступает ее внешним проявлением.</w:t>
      </w:r>
      <w:r w:rsidRPr="00DF2C0C">
        <w:rPr>
          <w:rFonts w:cs="Times New Roman"/>
          <w:color w:val="000000"/>
        </w:rPr>
        <w:tab/>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Финансовая устойчивость предприятия характеризуется системой абсолютных и относительных показателей.</w:t>
      </w:r>
    </w:p>
    <w:p w:rsidR="00C8459C" w:rsidRPr="00DF2C0C" w:rsidRDefault="00423D49"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Абс</w:t>
      </w:r>
      <w:r w:rsidR="00C8459C" w:rsidRPr="00DF2C0C">
        <w:rPr>
          <w:rFonts w:cs="Times New Roman"/>
          <w:color w:val="000000"/>
        </w:rPr>
        <w:t>олютные показатели – это показатели, характеризующие степень обеспеченности запасов источниками их формирования.</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Для оценки запасов используется данные П раздела актива баланса: статья «Запасы» и статья «НДС».</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Для характеристики источников формирования запасов определяют три основных показателя:</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1. Наличие собственных оборотных средств. Определяется как разница между величиной реального собственного капитала и суммой внеоборотных активов (уменьшенных на величину отложенных налоговых активов); В </w:t>
      </w:r>
      <w:r w:rsidR="005708E2" w:rsidRPr="00DF2C0C">
        <w:rPr>
          <w:rFonts w:cs="Times New Roman"/>
          <w:color w:val="000000"/>
        </w:rPr>
        <w:t>ОАО «Оренбургэнерго»</w:t>
      </w:r>
      <w:r w:rsidRPr="00DF2C0C">
        <w:rPr>
          <w:rFonts w:cs="Times New Roman"/>
          <w:color w:val="000000"/>
        </w:rPr>
        <w:t xml:space="preserve"> она составляла в 2002 году: </w:t>
      </w:r>
      <w:r w:rsidR="00D25231" w:rsidRPr="00DF2C0C">
        <w:rPr>
          <w:rFonts w:cs="Times New Roman"/>
          <w:color w:val="000000"/>
        </w:rPr>
        <w:t>353410</w:t>
      </w:r>
      <w:r w:rsidRPr="00DF2C0C">
        <w:rPr>
          <w:rFonts w:cs="Times New Roman"/>
          <w:color w:val="000000"/>
        </w:rPr>
        <w:t xml:space="preserve"> – </w:t>
      </w:r>
      <w:r w:rsidR="00D25231" w:rsidRPr="00DF2C0C">
        <w:rPr>
          <w:rFonts w:cs="Times New Roman"/>
          <w:color w:val="000000"/>
        </w:rPr>
        <w:t>367226</w:t>
      </w:r>
      <w:r w:rsidRPr="00DF2C0C">
        <w:rPr>
          <w:rFonts w:cs="Times New Roman"/>
          <w:color w:val="000000"/>
        </w:rPr>
        <w:t xml:space="preserve"> = </w:t>
      </w:r>
      <w:r w:rsidR="00D25231" w:rsidRPr="00DF2C0C">
        <w:rPr>
          <w:rFonts w:cs="Times New Roman"/>
          <w:color w:val="000000"/>
        </w:rPr>
        <w:t>- 13 816</w:t>
      </w:r>
      <w:r w:rsidRPr="00DF2C0C">
        <w:rPr>
          <w:rFonts w:cs="Times New Roman"/>
          <w:color w:val="000000"/>
        </w:rPr>
        <w:t xml:space="preserve"> тыс. руб.; в 2003 году: </w:t>
      </w:r>
      <w:r w:rsidR="00D25231" w:rsidRPr="00DF2C0C">
        <w:rPr>
          <w:rFonts w:cs="Times New Roman"/>
          <w:color w:val="000000"/>
        </w:rPr>
        <w:t>352079</w:t>
      </w:r>
      <w:r w:rsidRPr="00DF2C0C">
        <w:rPr>
          <w:rFonts w:cs="Times New Roman"/>
          <w:color w:val="000000"/>
        </w:rPr>
        <w:t xml:space="preserve"> – </w:t>
      </w:r>
      <w:r w:rsidR="00D25231" w:rsidRPr="00DF2C0C">
        <w:rPr>
          <w:rFonts w:cs="Times New Roman"/>
          <w:color w:val="000000"/>
        </w:rPr>
        <w:t>367226</w:t>
      </w:r>
      <w:r w:rsidRPr="00DF2C0C">
        <w:rPr>
          <w:rFonts w:cs="Times New Roman"/>
          <w:color w:val="000000"/>
        </w:rPr>
        <w:t xml:space="preserve"> = </w:t>
      </w:r>
      <w:r w:rsidR="00D25231" w:rsidRPr="00DF2C0C">
        <w:rPr>
          <w:rFonts w:cs="Times New Roman"/>
          <w:color w:val="000000"/>
        </w:rPr>
        <w:t>- 15 147</w:t>
      </w:r>
      <w:r w:rsidRPr="00DF2C0C">
        <w:rPr>
          <w:rFonts w:cs="Times New Roman"/>
          <w:color w:val="000000"/>
        </w:rPr>
        <w:t xml:space="preserve"> тыс. руб. ; в 2004 году: </w:t>
      </w:r>
      <w:r w:rsidR="00467F6C" w:rsidRPr="00DF2C0C">
        <w:rPr>
          <w:rFonts w:cs="Times New Roman"/>
          <w:color w:val="000000"/>
        </w:rPr>
        <w:t>374953</w:t>
      </w:r>
      <w:r w:rsidRPr="00DF2C0C">
        <w:rPr>
          <w:rFonts w:cs="Times New Roman"/>
          <w:color w:val="000000"/>
        </w:rPr>
        <w:t xml:space="preserve"> – </w:t>
      </w:r>
      <w:r w:rsidR="00467F6C" w:rsidRPr="00DF2C0C">
        <w:rPr>
          <w:rFonts w:cs="Times New Roman"/>
          <w:color w:val="000000"/>
        </w:rPr>
        <w:t>374953</w:t>
      </w:r>
      <w:r w:rsidRPr="00DF2C0C">
        <w:rPr>
          <w:rFonts w:cs="Times New Roman"/>
          <w:color w:val="000000"/>
        </w:rPr>
        <w:t xml:space="preserve"> =</w:t>
      </w:r>
      <w:r w:rsidR="00D701C2" w:rsidRPr="00DF2C0C">
        <w:rPr>
          <w:rFonts w:cs="Times New Roman"/>
          <w:color w:val="000000"/>
        </w:rPr>
        <w:t xml:space="preserve"> </w:t>
      </w:r>
      <w:r w:rsidR="00467F6C" w:rsidRPr="00DF2C0C">
        <w:rPr>
          <w:rFonts w:cs="Times New Roman"/>
          <w:color w:val="000000"/>
        </w:rPr>
        <w:t>0</w:t>
      </w:r>
      <w:r w:rsidRPr="00DF2C0C">
        <w:rPr>
          <w:rFonts w:cs="Times New Roman"/>
          <w:color w:val="000000"/>
        </w:rPr>
        <w:t xml:space="preserve"> тыс. руб. Как видно из произведенных расчетов собственные оборотные средства </w:t>
      </w:r>
      <w:r w:rsidR="005708E2" w:rsidRPr="00DF2C0C">
        <w:rPr>
          <w:rFonts w:cs="Times New Roman"/>
          <w:color w:val="000000"/>
        </w:rPr>
        <w:t>ОАО «Оренбургэнерго»</w:t>
      </w:r>
      <w:r w:rsidRPr="00DF2C0C">
        <w:rPr>
          <w:rFonts w:cs="Times New Roman"/>
          <w:color w:val="000000"/>
        </w:rPr>
        <w:t xml:space="preserve"> имеют тенденцию к </w:t>
      </w:r>
      <w:r w:rsidR="00467F6C" w:rsidRPr="00DF2C0C">
        <w:rPr>
          <w:rFonts w:cs="Times New Roman"/>
          <w:color w:val="000000"/>
        </w:rPr>
        <w:t>уменьше</w:t>
      </w:r>
      <w:r w:rsidRPr="00DF2C0C">
        <w:rPr>
          <w:rFonts w:cs="Times New Roman"/>
          <w:color w:val="000000"/>
        </w:rPr>
        <w:t>нию.</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Одним из индикатором финансового положения предприятия является его платежеспособность, т.е. возможность своевременно погасить свои платежные обязательства.</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Различают текущую платежеспособность, которая сложилась на текущий момент времени и перспективную, которая ожидается в краткосрочной или долгосрочной перспективе.</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Текущая платежеспособность означает наличие в достаточном объеме денежных средств и их эквивалентов для расчетов по кредиторской задолженности, требующей неминуемого погашения.</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Основные показатели текущая платежеспособность является наличие достаточной суммы денежных средств и отсутствие у предприятия просроченных долговых обязательств.</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Перспективная платежеспособность обеспечивается согласованностью обязательств и платежных средств в течение прогнозного периода.</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Она зависит от состава, объемов и степени ликвидности текущих активов, а также от объемов, состава и сроков погашения текущих обязательств.</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Для оценки платежеспособности используются специальные показатели:</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1. Общий показатель ликвидности</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C8459C" w:rsidRPr="00DF2C0C" w:rsidRDefault="00C8459C" w:rsidP="00DF2C0C">
      <w:pPr>
        <w:shd w:val="clear" w:color="000000" w:fill="FFFFFF"/>
        <w:suppressAutoHyphens/>
        <w:spacing w:line="360" w:lineRule="auto"/>
        <w:jc w:val="center"/>
        <w:rPr>
          <w:rFonts w:cs="Times New Roman"/>
          <w:color w:val="000000"/>
        </w:rPr>
      </w:pPr>
      <w:r w:rsidRPr="00DF2C0C">
        <w:rPr>
          <w:rFonts w:cs="Times New Roman"/>
          <w:color w:val="000000"/>
          <w:lang w:val="en-US"/>
        </w:rPr>
        <w:t>L</w:t>
      </w:r>
      <w:r w:rsidRPr="00DF2C0C">
        <w:rPr>
          <w:rFonts w:cs="Times New Roman"/>
          <w:color w:val="000000"/>
        </w:rPr>
        <w:t xml:space="preserve"> = </w:t>
      </w:r>
      <w:r w:rsidR="00B93946">
        <w:rPr>
          <w:rFonts w:cs="Times New Roman"/>
          <w:color w:val="000000"/>
        </w:rPr>
        <w:pict>
          <v:shape id="_x0000_i1028" type="#_x0000_t75" style="width:123pt;height:35.25pt">
            <v:imagedata r:id="rId7" o:title=""/>
          </v:shape>
        </w:pict>
      </w:r>
      <w:r w:rsidR="00D701C2" w:rsidRPr="00DF2C0C">
        <w:rPr>
          <w:rFonts w:cs="Times New Roman"/>
          <w:color w:val="000000"/>
        </w:rPr>
        <w:t xml:space="preserve"> </w:t>
      </w:r>
      <w:r w:rsidRPr="00DF2C0C">
        <w:rPr>
          <w:rFonts w:cs="Times New Roman"/>
          <w:color w:val="000000"/>
        </w:rPr>
        <w:t>где</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А1 – наиболее ликвидные активы (денежные средства и краткосрочные финансовые вложения);</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А2 – быстро реализуемые активы (дебиторская задолженность до 12 мес.);</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А3 – медленно реализуемые активы (запасы, НДС и прочие оборотные активы);</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П1 – срочные обязательства (кредиторская задолженность, задолженность перед участниками, учредителями по выплате доходов, и прочие краткосрочные обязательства);</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П2 – краткосрочные обязательства (краткосрочные кредиты и займы);</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П3 – долгосрочные обязательства (итог </w:t>
      </w:r>
      <w:r w:rsidRPr="00DF2C0C">
        <w:rPr>
          <w:rFonts w:cs="Times New Roman"/>
          <w:color w:val="000000"/>
          <w:lang w:val="en-US"/>
        </w:rPr>
        <w:t>IV</w:t>
      </w:r>
      <w:r w:rsidRPr="00DF2C0C">
        <w:rPr>
          <w:rFonts w:cs="Times New Roman"/>
          <w:color w:val="000000"/>
        </w:rPr>
        <w:t xml:space="preserve"> раздела баланса).</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То есть в 2002 году общий показатель ликвидности составлял </w:t>
      </w:r>
      <w:r w:rsidR="005D6CFA" w:rsidRPr="00DF2C0C">
        <w:rPr>
          <w:rFonts w:cs="Times New Roman"/>
          <w:color w:val="000000"/>
        </w:rPr>
        <w:t>0,28</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lang w:val="en-US"/>
        </w:rPr>
        <w:t>L</w:t>
      </w:r>
      <w:r w:rsidRPr="00DF2C0C">
        <w:rPr>
          <w:rFonts w:cs="Times New Roman"/>
          <w:color w:val="000000"/>
        </w:rPr>
        <w:t xml:space="preserve"> = </w:t>
      </w:r>
      <w:r w:rsidR="00B93946">
        <w:rPr>
          <w:rFonts w:cs="Times New Roman"/>
          <w:color w:val="000000"/>
        </w:rPr>
        <w:pict>
          <v:shape id="_x0000_i1029" type="#_x0000_t75" style="width:264pt;height:36pt">
            <v:imagedata r:id="rId8" o:title=""/>
          </v:shape>
        </w:pict>
      </w:r>
      <w:r w:rsidRPr="00DF2C0C">
        <w:rPr>
          <w:rFonts w:cs="Times New Roman"/>
          <w:color w:val="000000"/>
        </w:rPr>
        <w:t xml:space="preserve"> = </w:t>
      </w:r>
      <w:r w:rsidR="00B93946">
        <w:rPr>
          <w:rFonts w:cs="Times New Roman"/>
          <w:color w:val="000000"/>
        </w:rPr>
        <w:pict>
          <v:shape id="_x0000_i1030" type="#_x0000_t75" style="width:63pt;height:36pt">
            <v:imagedata r:id="rId9" o:title=""/>
          </v:shape>
        </w:pict>
      </w:r>
      <w:r w:rsidRPr="00DF2C0C">
        <w:rPr>
          <w:rFonts w:cs="Times New Roman"/>
          <w:color w:val="000000"/>
        </w:rPr>
        <w:t xml:space="preserve">= </w:t>
      </w:r>
      <w:r w:rsidR="005D6CFA" w:rsidRPr="00DF2C0C">
        <w:rPr>
          <w:rFonts w:cs="Times New Roman"/>
          <w:color w:val="000000"/>
        </w:rPr>
        <w:t>0,28</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В 2003 году общий показатель ликвидности составлял </w:t>
      </w:r>
      <w:r w:rsidR="00491331" w:rsidRPr="00DF2C0C">
        <w:rPr>
          <w:rFonts w:cs="Times New Roman"/>
          <w:color w:val="000000"/>
        </w:rPr>
        <w:t>0,95</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lang w:val="en-US"/>
        </w:rPr>
        <w:t>L</w:t>
      </w:r>
      <w:r w:rsidRPr="00DF2C0C">
        <w:rPr>
          <w:rFonts w:cs="Times New Roman"/>
          <w:color w:val="000000"/>
        </w:rPr>
        <w:t xml:space="preserve"> = </w:t>
      </w:r>
      <w:r w:rsidR="00B93946">
        <w:rPr>
          <w:rFonts w:cs="Times New Roman"/>
          <w:color w:val="000000"/>
        </w:rPr>
        <w:pict>
          <v:shape id="_x0000_i1031" type="#_x0000_t75" style="width:261pt;height:36pt">
            <v:imagedata r:id="rId10" o:title=""/>
          </v:shape>
        </w:pict>
      </w:r>
      <w:r w:rsidRPr="00DF2C0C">
        <w:rPr>
          <w:rFonts w:cs="Times New Roman"/>
          <w:color w:val="000000"/>
        </w:rPr>
        <w:t xml:space="preserve"> = </w:t>
      </w:r>
      <w:r w:rsidR="00B93946">
        <w:rPr>
          <w:rFonts w:cs="Times New Roman"/>
          <w:color w:val="000000"/>
        </w:rPr>
        <w:pict>
          <v:shape id="_x0000_i1032" type="#_x0000_t75" style="width:47.25pt;height:36pt">
            <v:imagedata r:id="rId11" o:title=""/>
          </v:shape>
        </w:pict>
      </w:r>
      <w:r w:rsidR="005D6CFA" w:rsidRPr="00DF2C0C">
        <w:rPr>
          <w:rFonts w:cs="Times New Roman"/>
          <w:color w:val="000000"/>
        </w:rPr>
        <w:t>= 0</w:t>
      </w:r>
      <w:r w:rsidRPr="00DF2C0C">
        <w:rPr>
          <w:rFonts w:cs="Times New Roman"/>
          <w:color w:val="000000"/>
        </w:rPr>
        <w:t>,</w:t>
      </w:r>
      <w:r w:rsidR="005D6CFA" w:rsidRPr="00DF2C0C">
        <w:rPr>
          <w:rFonts w:cs="Times New Roman"/>
          <w:color w:val="000000"/>
        </w:rPr>
        <w:t>95</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В 2004 году общий показатель ликвидности составлял 1,7271</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lang w:val="en-US"/>
        </w:rPr>
        <w:t>L</w:t>
      </w:r>
      <w:r w:rsidRPr="00DF2C0C">
        <w:rPr>
          <w:rFonts w:cs="Times New Roman"/>
          <w:color w:val="000000"/>
        </w:rPr>
        <w:t xml:space="preserve"> = </w:t>
      </w:r>
      <w:r w:rsidR="00B93946">
        <w:rPr>
          <w:rFonts w:cs="Times New Roman"/>
          <w:color w:val="000000"/>
        </w:rPr>
        <w:pict>
          <v:shape id="_x0000_i1033" type="#_x0000_t75" style="width:176.25pt;height:36pt">
            <v:imagedata r:id="rId12" o:title=""/>
          </v:shape>
        </w:pict>
      </w:r>
      <w:r w:rsidRPr="00DF2C0C">
        <w:rPr>
          <w:rFonts w:cs="Times New Roman"/>
          <w:color w:val="000000"/>
        </w:rPr>
        <w:t xml:space="preserve"> = </w:t>
      </w:r>
      <w:r w:rsidR="00B93946">
        <w:rPr>
          <w:rFonts w:cs="Times New Roman"/>
          <w:color w:val="000000"/>
        </w:rPr>
        <w:pict>
          <v:shape id="_x0000_i1034" type="#_x0000_t75" style="width:47.25pt;height:36pt">
            <v:imagedata r:id="rId13" o:title=""/>
          </v:shape>
        </w:pict>
      </w:r>
      <w:r w:rsidRPr="00DF2C0C">
        <w:rPr>
          <w:rFonts w:cs="Times New Roman"/>
          <w:color w:val="000000"/>
        </w:rPr>
        <w:t xml:space="preserve">= </w:t>
      </w:r>
      <w:r w:rsidR="00491331" w:rsidRPr="00DF2C0C">
        <w:rPr>
          <w:rFonts w:cs="Times New Roman"/>
          <w:color w:val="000000"/>
        </w:rPr>
        <w:t>0,01</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Таким образом, предприятие </w:t>
      </w:r>
      <w:r w:rsidR="005708E2" w:rsidRPr="00DF2C0C">
        <w:rPr>
          <w:rFonts w:cs="Times New Roman"/>
          <w:color w:val="000000"/>
        </w:rPr>
        <w:t>ОАО «Оренбургэнерго»</w:t>
      </w:r>
      <w:r w:rsidRPr="00DF2C0C">
        <w:rPr>
          <w:rFonts w:cs="Times New Roman"/>
          <w:color w:val="000000"/>
        </w:rPr>
        <w:t xml:space="preserve"> становиться все более неликвидным.</w:t>
      </w:r>
      <w:r w:rsidR="00491331" w:rsidRPr="00DF2C0C">
        <w:rPr>
          <w:rFonts w:cs="Times New Roman"/>
          <w:color w:val="000000"/>
        </w:rPr>
        <w:t xml:space="preserve"> А наиболее ликвидным оно было в 2003 году.</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2. Коэффициент абсолютной ликвидности показывает, какую часть краткосрочных обязательств, организация может погасить в ближайшее время за счет денежных средств. Коэффициент рассчитывается по формуле:</w:t>
      </w:r>
    </w:p>
    <w:p w:rsidR="00D701C2" w:rsidRPr="00DF2C0C" w:rsidRDefault="00D701C2" w:rsidP="00DF2C0C">
      <w:pPr>
        <w:shd w:val="clear" w:color="000000" w:fill="FFFFFF"/>
        <w:suppressAutoHyphens/>
        <w:spacing w:line="360" w:lineRule="auto"/>
        <w:ind w:firstLine="709"/>
        <w:jc w:val="both"/>
        <w:rPr>
          <w:rFonts w:cs="Times New Roman"/>
          <w:color w:val="000000"/>
        </w:rPr>
      </w:pPr>
    </w:p>
    <w:p w:rsidR="00D701C2" w:rsidRPr="00DF2C0C" w:rsidRDefault="00C8459C" w:rsidP="00DF2C0C">
      <w:pPr>
        <w:shd w:val="clear" w:color="000000" w:fill="FFFFFF"/>
        <w:suppressAutoHyphens/>
        <w:spacing w:line="360" w:lineRule="auto"/>
        <w:jc w:val="center"/>
        <w:rPr>
          <w:rFonts w:cs="Times New Roman"/>
          <w:color w:val="000000"/>
        </w:rPr>
      </w:pPr>
      <w:r w:rsidRPr="00DF2C0C">
        <w:rPr>
          <w:rFonts w:cs="Times New Roman"/>
          <w:color w:val="000000"/>
        </w:rPr>
        <w:t>Кабс =</w:t>
      </w:r>
      <w:r w:rsidR="00D701C2" w:rsidRPr="00DF2C0C">
        <w:rPr>
          <w:rFonts w:cs="Times New Roman"/>
          <w:color w:val="000000"/>
        </w:rPr>
        <w:t xml:space="preserve"> </w:t>
      </w:r>
      <w:r w:rsidR="00B93946">
        <w:rPr>
          <w:rFonts w:cs="Times New Roman"/>
          <w:color w:val="000000"/>
        </w:rPr>
        <w:pict>
          <v:shape id="_x0000_i1035" type="#_x0000_t75" style="width:47.25pt;height:35.25pt">
            <v:imagedata r:id="rId14" o:title=""/>
          </v:shape>
        </w:pict>
      </w:r>
    </w:p>
    <w:p w:rsidR="00D701C2" w:rsidRPr="00DF2C0C" w:rsidRDefault="00D701C2" w:rsidP="00DF2C0C">
      <w:pPr>
        <w:shd w:val="clear" w:color="000000" w:fill="FFFFFF"/>
        <w:suppressAutoHyphens/>
        <w:spacing w:line="360" w:lineRule="auto"/>
        <w:ind w:firstLine="709"/>
        <w:jc w:val="both"/>
        <w:rPr>
          <w:rFonts w:cs="Times New Roman"/>
          <w:color w:val="000000"/>
        </w:rPr>
      </w:pP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То есть в 2002 году коэффициент абсолютной ликвидности равнялся </w:t>
      </w:r>
      <w:r w:rsidR="003E1686" w:rsidRPr="00DF2C0C">
        <w:rPr>
          <w:rFonts w:cs="Times New Roman"/>
          <w:color w:val="000000"/>
        </w:rPr>
        <w:t>0,0000191</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Кабс =</w:t>
      </w:r>
      <w:r w:rsidR="00D701C2" w:rsidRPr="00DF2C0C">
        <w:rPr>
          <w:rFonts w:cs="Times New Roman"/>
          <w:color w:val="000000"/>
        </w:rPr>
        <w:t xml:space="preserve"> </w:t>
      </w:r>
      <w:r w:rsidR="00B93946">
        <w:rPr>
          <w:rFonts w:cs="Times New Roman"/>
          <w:color w:val="000000"/>
        </w:rPr>
        <w:pict>
          <v:shape id="_x0000_i1036" type="#_x0000_t75" style="width:47.25pt;height:36pt">
            <v:imagedata r:id="rId15" o:title=""/>
          </v:shape>
        </w:pict>
      </w:r>
      <w:r w:rsidRPr="00DF2C0C">
        <w:rPr>
          <w:rFonts w:cs="Times New Roman"/>
          <w:color w:val="000000"/>
        </w:rPr>
        <w:t xml:space="preserve">= </w:t>
      </w:r>
      <w:r w:rsidR="003E1686" w:rsidRPr="00DF2C0C">
        <w:rPr>
          <w:rFonts w:cs="Times New Roman"/>
          <w:color w:val="000000"/>
        </w:rPr>
        <w:t>0,0000191</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В 2003 году равнялся – 0,</w:t>
      </w:r>
      <w:r w:rsidR="003E1686" w:rsidRPr="00DF2C0C">
        <w:rPr>
          <w:rFonts w:cs="Times New Roman"/>
          <w:color w:val="000000"/>
        </w:rPr>
        <w:t>0000528</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Кабс =</w:t>
      </w:r>
      <w:r w:rsidR="00D701C2" w:rsidRPr="00DF2C0C">
        <w:rPr>
          <w:rFonts w:cs="Times New Roman"/>
          <w:color w:val="000000"/>
        </w:rPr>
        <w:t xml:space="preserve"> </w:t>
      </w:r>
      <w:r w:rsidR="00B93946">
        <w:rPr>
          <w:rFonts w:cs="Times New Roman"/>
          <w:color w:val="000000"/>
        </w:rPr>
        <w:pict>
          <v:shape id="_x0000_i1037" type="#_x0000_t75" style="width:47.25pt;height:36pt">
            <v:imagedata r:id="rId16" o:title=""/>
          </v:shape>
        </w:pict>
      </w:r>
      <w:r w:rsidRPr="00DF2C0C">
        <w:rPr>
          <w:rFonts w:cs="Times New Roman"/>
          <w:color w:val="000000"/>
        </w:rPr>
        <w:t xml:space="preserve">= </w:t>
      </w:r>
      <w:r w:rsidR="003E1686" w:rsidRPr="00DF2C0C">
        <w:rPr>
          <w:rFonts w:cs="Times New Roman"/>
          <w:color w:val="000000"/>
        </w:rPr>
        <w:t>0,0000528</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В 2004 году равнялся – 0</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Кабс =</w:t>
      </w:r>
      <w:r w:rsidR="00D701C2" w:rsidRPr="00DF2C0C">
        <w:rPr>
          <w:rFonts w:cs="Times New Roman"/>
          <w:color w:val="000000"/>
        </w:rPr>
        <w:t xml:space="preserve"> </w:t>
      </w:r>
      <w:r w:rsidR="00B93946">
        <w:rPr>
          <w:rFonts w:cs="Times New Roman"/>
          <w:color w:val="000000"/>
        </w:rPr>
        <w:pict>
          <v:shape id="_x0000_i1038" type="#_x0000_t75" style="width:47.25pt;height:36pt">
            <v:imagedata r:id="rId17" o:title=""/>
          </v:shape>
        </w:pict>
      </w:r>
      <w:r w:rsidRPr="00DF2C0C">
        <w:rPr>
          <w:rFonts w:cs="Times New Roman"/>
          <w:color w:val="000000"/>
        </w:rPr>
        <w:t xml:space="preserve"> = 0</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То есть с каждым годом возможности организации погасить в ближайшее время за счет денежных средств краткосрочные обязательства уменьшаются.</w:t>
      </w:r>
      <w:r w:rsidR="003E1686" w:rsidRPr="00DF2C0C">
        <w:rPr>
          <w:rFonts w:cs="Times New Roman"/>
          <w:color w:val="000000"/>
        </w:rPr>
        <w:t xml:space="preserve"> А в 2004 году такой шанс равнялся нулю.</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3. Коэффициент критической ликвидности или промежуточного покрытия показывает, какая часть краткосрочных обязательств организации может быть погашена за счет средств на различных счетах в краткосрочных ценных бумагах и поступлений по расчетам, т.е. дебиторской задолженности до 12 месяцев:</w:t>
      </w:r>
    </w:p>
    <w:p w:rsidR="00D701C2" w:rsidRPr="00DF2C0C" w:rsidRDefault="00D701C2" w:rsidP="00DF2C0C">
      <w:pPr>
        <w:shd w:val="clear" w:color="000000" w:fill="FFFFFF"/>
        <w:suppressAutoHyphens/>
        <w:spacing w:line="360" w:lineRule="auto"/>
        <w:ind w:firstLine="709"/>
        <w:jc w:val="both"/>
        <w:rPr>
          <w:rFonts w:cs="Times New Roman"/>
          <w:color w:val="000000"/>
        </w:rPr>
      </w:pPr>
    </w:p>
    <w:p w:rsidR="00D701C2" w:rsidRPr="00DF2C0C" w:rsidRDefault="00C8459C" w:rsidP="00DF2C0C">
      <w:pPr>
        <w:shd w:val="clear" w:color="000000" w:fill="FFFFFF"/>
        <w:suppressAutoHyphens/>
        <w:spacing w:line="360" w:lineRule="auto"/>
        <w:jc w:val="center"/>
        <w:rPr>
          <w:rFonts w:cs="Times New Roman"/>
          <w:color w:val="000000"/>
        </w:rPr>
      </w:pPr>
      <w:r w:rsidRPr="00DF2C0C">
        <w:rPr>
          <w:rFonts w:cs="Times New Roman"/>
          <w:color w:val="000000"/>
        </w:rPr>
        <w:t xml:space="preserve">Кп = </w:t>
      </w:r>
      <w:r w:rsidR="00B93946">
        <w:rPr>
          <w:rFonts w:cs="Times New Roman"/>
          <w:color w:val="000000"/>
        </w:rPr>
        <w:pict>
          <v:shape id="_x0000_i1039" type="#_x0000_t75" style="width:47.25pt;height:35.25pt">
            <v:imagedata r:id="rId18" o:title=""/>
          </v:shape>
        </w:pict>
      </w:r>
    </w:p>
    <w:p w:rsidR="00D701C2" w:rsidRPr="00DF2C0C" w:rsidRDefault="00D701C2" w:rsidP="00DF2C0C">
      <w:pPr>
        <w:shd w:val="clear" w:color="000000" w:fill="FFFFFF"/>
        <w:suppressAutoHyphens/>
        <w:spacing w:line="360" w:lineRule="auto"/>
        <w:ind w:firstLine="709"/>
        <w:jc w:val="both"/>
        <w:rPr>
          <w:rFonts w:cs="Times New Roman"/>
          <w:color w:val="000000"/>
        </w:rPr>
      </w:pPr>
    </w:p>
    <w:p w:rsidR="00C8459C" w:rsidRPr="00DF2C0C" w:rsidRDefault="00D701C2"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br w:type="page"/>
      </w:r>
      <w:r w:rsidR="00C8459C" w:rsidRPr="00DF2C0C">
        <w:rPr>
          <w:rFonts w:cs="Times New Roman"/>
          <w:color w:val="000000"/>
        </w:rPr>
        <w:t>4. Коэффициент покрытия или текущей ликвидности показывает какую часть текущих обязательств можно погасить, мобилизировав все оборотные активы. Определяется по формуле:</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D701C2" w:rsidRPr="00DF2C0C" w:rsidRDefault="00C8459C" w:rsidP="00DF2C0C">
      <w:pPr>
        <w:shd w:val="clear" w:color="000000" w:fill="FFFFFF"/>
        <w:suppressAutoHyphens/>
        <w:spacing w:line="360" w:lineRule="auto"/>
        <w:jc w:val="center"/>
        <w:rPr>
          <w:rFonts w:cs="Times New Roman"/>
          <w:color w:val="000000"/>
        </w:rPr>
      </w:pPr>
      <w:r w:rsidRPr="00DF2C0C">
        <w:rPr>
          <w:rFonts w:cs="Times New Roman"/>
          <w:color w:val="000000"/>
        </w:rPr>
        <w:t xml:space="preserve">Ктл = </w:t>
      </w:r>
      <w:r w:rsidRPr="00DF2C0C">
        <w:rPr>
          <w:rFonts w:cs="Times New Roman"/>
          <w:color w:val="000000"/>
        </w:rPr>
        <w:tab/>
      </w:r>
      <w:r w:rsidR="00B93946">
        <w:rPr>
          <w:rFonts w:cs="Times New Roman"/>
          <w:color w:val="000000"/>
        </w:rPr>
        <w:pict>
          <v:shape id="_x0000_i1040" type="#_x0000_t75" style="width:66pt;height:35.25pt">
            <v:imagedata r:id="rId19" o:title=""/>
          </v:shape>
        </w:pict>
      </w:r>
      <w:r w:rsidR="00B93946">
        <w:rPr>
          <w:rFonts w:cs="Times New Roman"/>
          <w:color w:val="000000"/>
        </w:rPr>
        <w:pict>
          <v:shape id="_x0000_i1041" type="#_x0000_t75" style="width:11.25pt;height:33.75pt">
            <v:imagedata r:id="rId20" o:title=""/>
          </v:shape>
        </w:pict>
      </w:r>
      <w:r w:rsidR="00D701C2" w:rsidRPr="00DF2C0C">
        <w:rPr>
          <w:rFonts w:cs="Times New Roman"/>
          <w:color w:val="000000"/>
        </w:rPr>
        <w:t xml:space="preserve"> </w:t>
      </w:r>
      <w:r w:rsidRPr="00DF2C0C">
        <w:rPr>
          <w:rFonts w:cs="Times New Roman"/>
          <w:color w:val="000000"/>
        </w:rPr>
        <w:t>&gt; 2</w:t>
      </w:r>
    </w:p>
    <w:p w:rsidR="00D701C2" w:rsidRPr="00DF2C0C" w:rsidRDefault="00D701C2" w:rsidP="00DF2C0C">
      <w:pPr>
        <w:shd w:val="clear" w:color="000000" w:fill="FFFFFF"/>
        <w:suppressAutoHyphens/>
        <w:spacing w:line="360" w:lineRule="auto"/>
        <w:ind w:firstLine="709"/>
        <w:jc w:val="both"/>
        <w:rPr>
          <w:rFonts w:cs="Times New Roman"/>
          <w:color w:val="000000"/>
        </w:rPr>
      </w:pP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Коэффициент текущей ликвидности позволяет установить в какой кратности текущие активы покрывают краткосрочные обязательства – это главный показатель платежеспособности его норматив ограничение больше 2.</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5 Коэффициент обеспеченности оборотных активов собственными оборотными средствами, характеризует наличие у предприятия собственных оборотных средств необходимых для его финансовой устойчивости, рассчитывается по формуле:</w:t>
      </w:r>
    </w:p>
    <w:p w:rsidR="00D701C2" w:rsidRPr="00DF2C0C" w:rsidRDefault="00D701C2" w:rsidP="00DF2C0C">
      <w:pPr>
        <w:shd w:val="clear" w:color="000000" w:fill="FFFFFF"/>
        <w:suppressAutoHyphens/>
        <w:spacing w:line="360" w:lineRule="auto"/>
        <w:jc w:val="center"/>
        <w:rPr>
          <w:rFonts w:cs="Times New Roman"/>
          <w:b/>
          <w:color w:val="000000"/>
        </w:rPr>
      </w:pPr>
    </w:p>
    <w:p w:rsidR="00C8459C" w:rsidRPr="00DF2C0C" w:rsidRDefault="00C8459C" w:rsidP="00DF2C0C">
      <w:pPr>
        <w:shd w:val="clear" w:color="000000" w:fill="FFFFFF"/>
        <w:suppressAutoHyphens/>
        <w:spacing w:line="360" w:lineRule="auto"/>
        <w:jc w:val="center"/>
        <w:rPr>
          <w:rFonts w:cs="Times New Roman"/>
          <w:color w:val="000000"/>
        </w:rPr>
      </w:pPr>
      <w:r w:rsidRPr="00DF2C0C">
        <w:rPr>
          <w:rFonts w:cs="Times New Roman"/>
          <w:color w:val="000000"/>
        </w:rPr>
        <w:t>Кобес =</w:t>
      </w:r>
      <w:r w:rsidR="00D701C2" w:rsidRPr="00DF2C0C">
        <w:rPr>
          <w:rFonts w:cs="Times New Roman"/>
          <w:color w:val="000000"/>
        </w:rPr>
        <w:t xml:space="preserve"> </w:t>
      </w:r>
      <w:r w:rsidR="00B93946">
        <w:rPr>
          <w:rFonts w:cs="Times New Roman"/>
          <w:color w:val="000000"/>
        </w:rPr>
        <w:pict>
          <v:shape id="_x0000_i1042" type="#_x0000_t75" style="width:66pt;height:35.25pt">
            <v:imagedata r:id="rId21" o:title=""/>
          </v:shape>
        </w:pict>
      </w:r>
      <w:r w:rsidR="00D701C2" w:rsidRPr="00DF2C0C">
        <w:rPr>
          <w:rFonts w:cs="Times New Roman"/>
          <w:color w:val="000000"/>
        </w:rPr>
        <w:t xml:space="preserve"> </w:t>
      </w:r>
      <w:r w:rsidRPr="00DF2C0C">
        <w:rPr>
          <w:rFonts w:cs="Times New Roman"/>
          <w:color w:val="000000"/>
        </w:rPr>
        <w:t>&gt; 0,1, где</w:t>
      </w:r>
    </w:p>
    <w:p w:rsidR="00D701C2" w:rsidRPr="00DF2C0C" w:rsidRDefault="00D701C2" w:rsidP="00DF2C0C">
      <w:pPr>
        <w:shd w:val="clear" w:color="000000" w:fill="FFFFFF"/>
        <w:suppressAutoHyphens/>
        <w:spacing w:line="360" w:lineRule="auto"/>
        <w:ind w:firstLine="709"/>
        <w:jc w:val="both"/>
        <w:rPr>
          <w:rFonts w:cs="Times New Roman"/>
          <w:color w:val="000000"/>
        </w:rPr>
      </w:pP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П4 – это величина реального собственного капитала (капиталорезерв -</w:t>
      </w:r>
      <w:r w:rsidR="00D701C2" w:rsidRPr="00DF2C0C">
        <w:rPr>
          <w:rFonts w:cs="Times New Roman"/>
          <w:color w:val="000000"/>
        </w:rPr>
        <w:t xml:space="preserve"> </w:t>
      </w:r>
      <w:r w:rsidRPr="00DF2C0C">
        <w:rPr>
          <w:rFonts w:cs="Times New Roman"/>
          <w:color w:val="000000"/>
        </w:rPr>
        <w:t>итог Ш раздела баланса + доходы будущих периодов + резервы предстоящих расходов);</w:t>
      </w:r>
    </w:p>
    <w:p w:rsidR="00C8459C"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 xml:space="preserve">А4 – это внеоборотные активы (итог </w:t>
      </w:r>
      <w:r w:rsidRPr="00DF2C0C">
        <w:rPr>
          <w:rFonts w:cs="Times New Roman"/>
          <w:color w:val="000000"/>
          <w:lang w:val="en-US"/>
        </w:rPr>
        <w:t>I</w:t>
      </w:r>
      <w:r w:rsidRPr="00DF2C0C">
        <w:rPr>
          <w:rFonts w:cs="Times New Roman"/>
          <w:color w:val="000000"/>
        </w:rPr>
        <w:t xml:space="preserve"> раздела баланса – статьи, отложенные налоговые активы).</w:t>
      </w:r>
    </w:p>
    <w:p w:rsidR="00D701C2"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Таким образом, анализируя показатели бухгалтерской (финансовой) отчетности, можно прийти к выводу, что практически каждая форма бухгалтерской</w:t>
      </w:r>
      <w:r w:rsidR="00D701C2" w:rsidRPr="00DF2C0C">
        <w:rPr>
          <w:rFonts w:cs="Times New Roman"/>
          <w:color w:val="000000"/>
        </w:rPr>
        <w:t xml:space="preserve"> </w:t>
      </w:r>
      <w:r w:rsidRPr="00DF2C0C">
        <w:rPr>
          <w:rFonts w:cs="Times New Roman"/>
          <w:color w:val="000000"/>
        </w:rPr>
        <w:t>отчетности участвует в</w:t>
      </w:r>
      <w:r w:rsidR="00D701C2" w:rsidRPr="00DF2C0C">
        <w:rPr>
          <w:rFonts w:cs="Times New Roman"/>
          <w:color w:val="000000"/>
        </w:rPr>
        <w:t xml:space="preserve"> </w:t>
      </w:r>
      <w:r w:rsidRPr="00DF2C0C">
        <w:rPr>
          <w:rFonts w:cs="Times New Roman"/>
          <w:color w:val="000000"/>
        </w:rPr>
        <w:t>анализе деятельности предприятия, а, значит, имеет влияние на принятие управленческих решений.</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C8459C" w:rsidRPr="00DF2C0C" w:rsidRDefault="00D701C2" w:rsidP="00DF2C0C">
      <w:pPr>
        <w:shd w:val="clear" w:color="000000" w:fill="FFFFFF"/>
        <w:suppressAutoHyphens/>
        <w:spacing w:line="360" w:lineRule="auto"/>
        <w:jc w:val="center"/>
        <w:rPr>
          <w:rFonts w:cs="Times New Roman"/>
          <w:b/>
          <w:color w:val="000000"/>
        </w:rPr>
      </w:pPr>
      <w:r w:rsidRPr="00DF2C0C">
        <w:rPr>
          <w:rFonts w:cs="Times New Roman"/>
          <w:color w:val="000000"/>
        </w:rPr>
        <w:br w:type="page"/>
      </w:r>
      <w:r w:rsidR="00467F6C" w:rsidRPr="00DF2C0C">
        <w:rPr>
          <w:rFonts w:cs="Times New Roman"/>
          <w:b/>
          <w:color w:val="000000"/>
        </w:rPr>
        <w:t>З</w:t>
      </w:r>
      <w:r w:rsidR="00C8459C" w:rsidRPr="00DF2C0C">
        <w:rPr>
          <w:rFonts w:cs="Times New Roman"/>
          <w:b/>
          <w:color w:val="000000"/>
        </w:rPr>
        <w:t>аключение</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C8459C" w:rsidRPr="00DF2C0C" w:rsidRDefault="001B5A03"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На современных предприятиях п</w:t>
      </w:r>
      <w:r w:rsidR="00C8459C" w:rsidRPr="00DF2C0C">
        <w:rPr>
          <w:rFonts w:cs="Times New Roman"/>
          <w:color w:val="000000"/>
        </w:rPr>
        <w:t xml:space="preserve">редоставляемая информация зачастую есть просто отражение первичных документов, ее релевантность или надежность мало кого интересует. </w:t>
      </w:r>
      <w:r w:rsidRPr="00DF2C0C">
        <w:rPr>
          <w:rFonts w:cs="Times New Roman"/>
          <w:color w:val="000000"/>
        </w:rPr>
        <w:t xml:space="preserve">Но научно-технический прогресс не стоит на месте. </w:t>
      </w:r>
      <w:r w:rsidR="00C8459C" w:rsidRPr="00DF2C0C">
        <w:rPr>
          <w:rFonts w:cs="Times New Roman"/>
          <w:color w:val="000000"/>
        </w:rPr>
        <w:t>Современный уровень развития систем автоматизации и информационного обеспечения предлагает различные пути совершенствования информационной системы предприятия с использованием передовых достижений науки не только для ведения бухгалтерского учета и предоставления отчетности внешним пользователям, но и для своевременного получения необходимой аналитики для текущего управления предприятием.</w:t>
      </w:r>
    </w:p>
    <w:p w:rsidR="00C8459C" w:rsidRPr="00DF2C0C" w:rsidRDefault="001B5A03" w:rsidP="00DF2C0C">
      <w:pPr>
        <w:pStyle w:val="a8"/>
        <w:widowControl/>
        <w:shd w:val="clear" w:color="000000" w:fill="FFFFFF"/>
        <w:suppressAutoHyphens/>
        <w:ind w:firstLine="709"/>
        <w:rPr>
          <w:color w:val="000000"/>
          <w:szCs w:val="28"/>
        </w:rPr>
      </w:pPr>
      <w:r w:rsidRPr="00DF2C0C">
        <w:rPr>
          <w:color w:val="000000"/>
          <w:szCs w:val="28"/>
        </w:rPr>
        <w:t xml:space="preserve">Так как информация должна поступать своевременно, то только использование персональных компьютеров позволит это сделать. </w:t>
      </w:r>
      <w:r w:rsidR="00C8459C" w:rsidRPr="00DF2C0C">
        <w:rPr>
          <w:color w:val="000000"/>
          <w:szCs w:val="28"/>
        </w:rPr>
        <w:t>Требования к ведению бухгалтерского учета также не остаются неизменными. Также большинство предприятий различных отраслей экономики России не может позволить себе содержание штата профессиональных аналитиков, занимающихся исключительно обработкой и оценкой получаемой информации. В настоящее время на предприятии анализом занимаются в основном сотрудники заинтересованных служб предприятия, а иногда – даже сотрудники бухгалтерии. В связи с этим чрезвычайно важно упростить не только учет экономической информации, но и обработку данных для анализа, и сам процесс анализа. Это позволит предприятиям существенно сэкономить трудовые ресурсы, что в настоящее время чрезвычайно актуально.</w:t>
      </w:r>
    </w:p>
    <w:p w:rsidR="006A7449" w:rsidRPr="00DF2C0C" w:rsidRDefault="00C8459C" w:rsidP="00DF2C0C">
      <w:pPr>
        <w:shd w:val="clear" w:color="000000" w:fill="FFFFFF"/>
        <w:suppressAutoHyphens/>
        <w:spacing w:line="360" w:lineRule="auto"/>
        <w:ind w:firstLine="709"/>
        <w:jc w:val="both"/>
        <w:rPr>
          <w:rFonts w:cs="Times New Roman"/>
          <w:color w:val="000000"/>
        </w:rPr>
      </w:pPr>
      <w:r w:rsidRPr="00DF2C0C">
        <w:rPr>
          <w:rFonts w:cs="Times New Roman"/>
          <w:color w:val="000000"/>
        </w:rPr>
        <w:t>Стройная, хорошо спроектированная, гибкая система информационного обеспечения предприятия позволит реорганизовать формирование учетных и плановых данных в соответствии, в первую очередь, с требованиями аналитика, а также максимально облегчить процесс анализа экономической информации. Следует подчеркнуть, что именно такую задачу выдвигали ведущие отечественные ученые-экономисты в начале теоретических разработок в области автоматизации экономического анализа.</w:t>
      </w:r>
    </w:p>
    <w:p w:rsidR="00D701C2" w:rsidRPr="00DF2C0C" w:rsidRDefault="00D701C2" w:rsidP="00DF2C0C">
      <w:pPr>
        <w:shd w:val="clear" w:color="000000" w:fill="FFFFFF"/>
        <w:suppressAutoHyphens/>
        <w:spacing w:line="360" w:lineRule="auto"/>
        <w:ind w:firstLine="709"/>
        <w:jc w:val="both"/>
        <w:rPr>
          <w:rFonts w:cs="Times New Roman"/>
          <w:color w:val="000000"/>
        </w:rPr>
      </w:pPr>
    </w:p>
    <w:p w:rsidR="00C8459C" w:rsidRPr="00DF2C0C" w:rsidRDefault="00D701C2" w:rsidP="00DF2C0C">
      <w:pPr>
        <w:shd w:val="clear" w:color="000000" w:fill="FFFFFF"/>
        <w:suppressAutoHyphens/>
        <w:spacing w:line="360" w:lineRule="auto"/>
        <w:jc w:val="center"/>
        <w:rPr>
          <w:rFonts w:cs="Times New Roman"/>
          <w:b/>
          <w:color w:val="000000"/>
        </w:rPr>
      </w:pPr>
      <w:r w:rsidRPr="00DF2C0C">
        <w:rPr>
          <w:rFonts w:cs="Times New Roman"/>
          <w:color w:val="000000"/>
        </w:rPr>
        <w:br w:type="page"/>
      </w:r>
      <w:r w:rsidR="006A7449" w:rsidRPr="00DF2C0C">
        <w:rPr>
          <w:rFonts w:cs="Times New Roman"/>
          <w:b/>
          <w:color w:val="000000"/>
        </w:rPr>
        <w:t>С</w:t>
      </w:r>
      <w:r w:rsidR="00C8459C" w:rsidRPr="00DF2C0C">
        <w:rPr>
          <w:rFonts w:cs="Times New Roman"/>
          <w:b/>
          <w:color w:val="000000"/>
        </w:rPr>
        <w:t>писок использованной литературы</w:t>
      </w:r>
    </w:p>
    <w:p w:rsidR="00C8459C" w:rsidRPr="00DF2C0C" w:rsidRDefault="00C8459C" w:rsidP="00DF2C0C">
      <w:pPr>
        <w:shd w:val="clear" w:color="000000" w:fill="FFFFFF"/>
        <w:suppressAutoHyphens/>
        <w:spacing w:line="360" w:lineRule="auto"/>
        <w:ind w:firstLine="709"/>
        <w:jc w:val="both"/>
        <w:rPr>
          <w:rFonts w:cs="Times New Roman"/>
          <w:color w:val="000000"/>
        </w:rPr>
      </w:pP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1. Федеральный закон «О бухгалтерском учете» № 129-ФЗ (в редакции изменений и дополнений) от 23.07.98 года № 123-ФЗ. Реформа бухгалтерского учета. 7-ое издание.,</w:t>
      </w:r>
      <w:r w:rsidR="00D701C2" w:rsidRPr="00DF2C0C">
        <w:rPr>
          <w:rFonts w:cs="Times New Roman"/>
          <w:color w:val="000000"/>
        </w:rPr>
        <w:t xml:space="preserve"> </w:t>
      </w:r>
      <w:r w:rsidRPr="00DF2C0C">
        <w:rPr>
          <w:rFonts w:cs="Times New Roman"/>
          <w:color w:val="000000"/>
        </w:rPr>
        <w:t>изм. и доп. М.: Ось, 2000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2. Положения по ведению бухгалтерского учета и бухгалтерской отчетности в РФ № 34 н от 29.07.98 г. Реформа бухгалтерского учета. 7-ое издание.,</w:t>
      </w:r>
      <w:r w:rsidR="00D701C2" w:rsidRPr="00DF2C0C">
        <w:rPr>
          <w:rFonts w:cs="Times New Roman"/>
          <w:color w:val="000000"/>
        </w:rPr>
        <w:t xml:space="preserve"> </w:t>
      </w:r>
      <w:r w:rsidRPr="00DF2C0C">
        <w:rPr>
          <w:rFonts w:cs="Times New Roman"/>
          <w:color w:val="000000"/>
        </w:rPr>
        <w:t>изм. и доп. М.: Ось, 2000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3. ПБУ 1/98 «Учетная политика организации» № 60н от 09.12.98 г. Реформа бухгалтерского учета. 7-ое издание.,</w:t>
      </w:r>
      <w:r w:rsidR="00D701C2" w:rsidRPr="00DF2C0C">
        <w:rPr>
          <w:rFonts w:cs="Times New Roman"/>
          <w:color w:val="000000"/>
        </w:rPr>
        <w:t xml:space="preserve"> </w:t>
      </w:r>
      <w:r w:rsidRPr="00DF2C0C">
        <w:rPr>
          <w:rFonts w:cs="Times New Roman"/>
          <w:color w:val="000000"/>
        </w:rPr>
        <w:t>изм. и доп. М.: Ось, 2000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4. Методические рекомендации по бухгалтерскому учету затрат на производство и калькулированию себестоимости продукции (работ, услуг) в сельскохозяйственных организациях, М., 2003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5. План счетов бухгалтерского учета финансово-хозяйственной деятельности организации от 31 октября 2000 г. № 94н. М., информационное агентство ИПБ-БИНФА, 2001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6. Аксененко А.Ф., Бобижанов М.С., Паримбаев Ж.Ж, Управленческий учет на предприятиях в условиях формирования рыночных отношений. – М.: ООО «Нонпарель», 2002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7. Бондина Н.Н., Бондин И.А., Мартемьянова Е.И. «Бухгалтерский учет в агропромышленном комплексе», М., НОРУС, 2005 год.</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8. «Бухгалтерская (финансовая) отчетность» под ред. Новодворского В.Д.,</w:t>
      </w:r>
      <w:r w:rsidR="00D701C2" w:rsidRPr="00DF2C0C">
        <w:rPr>
          <w:rFonts w:cs="Times New Roman"/>
          <w:color w:val="000000"/>
        </w:rPr>
        <w:t xml:space="preserve"> </w:t>
      </w:r>
      <w:r w:rsidRPr="00DF2C0C">
        <w:rPr>
          <w:rFonts w:cs="Times New Roman"/>
          <w:color w:val="000000"/>
        </w:rPr>
        <w:t>учебн. пособие, М.,ИНФРА-М., 2003 г.</w:t>
      </w:r>
    </w:p>
    <w:p w:rsidR="00D701C2"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9. Вахрушина М.А, Бухгалтерский управленческий учет, учебник для ВУЗов. – 3-е изд., доп. и перераб., М.: Омега-Л, 2005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10. Друри К. Введение в управленческий и производственный учет/ Пер. с англ., предисл. П.С. Безруких – М.: Аудит, 2001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11.</w:t>
      </w:r>
      <w:r w:rsidR="00D701C2" w:rsidRPr="00DF2C0C">
        <w:rPr>
          <w:rFonts w:cs="Times New Roman"/>
          <w:color w:val="000000"/>
        </w:rPr>
        <w:t xml:space="preserve"> </w:t>
      </w:r>
      <w:r w:rsidRPr="00DF2C0C">
        <w:rPr>
          <w:rFonts w:cs="Times New Roman"/>
          <w:color w:val="000000"/>
        </w:rPr>
        <w:t>Ивашкевич В.Б. Бухгалтерский учет в условиях совершенствования хозяйственного механизма. – М.: Финансы и статистика, 2002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12.</w:t>
      </w:r>
      <w:r w:rsidR="00D701C2" w:rsidRPr="00DF2C0C">
        <w:rPr>
          <w:rFonts w:cs="Times New Roman"/>
          <w:color w:val="000000"/>
        </w:rPr>
        <w:t xml:space="preserve"> </w:t>
      </w:r>
      <w:r w:rsidRPr="00DF2C0C">
        <w:rPr>
          <w:rFonts w:cs="Times New Roman"/>
          <w:color w:val="000000"/>
        </w:rPr>
        <w:t>Индукаев В.П, Организация оперативного учета и контроля издержек производства. – М.: Финансы и статистика, 2005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13. Карпова Т.П. Управленческий учет: информационное обеспечение менеджмента. – Смоленск: НИО 2003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14.</w:t>
      </w:r>
      <w:r w:rsidR="00D701C2" w:rsidRPr="00DF2C0C">
        <w:rPr>
          <w:rFonts w:cs="Times New Roman"/>
          <w:color w:val="000000"/>
        </w:rPr>
        <w:t xml:space="preserve"> </w:t>
      </w:r>
      <w:r w:rsidRPr="00DF2C0C">
        <w:rPr>
          <w:rFonts w:cs="Times New Roman"/>
          <w:color w:val="000000"/>
        </w:rPr>
        <w:t>Карпова Т.П. Управленческий учет /</w:t>
      </w:r>
      <w:r w:rsidR="00D701C2" w:rsidRPr="00DF2C0C">
        <w:rPr>
          <w:rFonts w:cs="Times New Roman"/>
          <w:color w:val="000000"/>
        </w:rPr>
        <w:t xml:space="preserve"> </w:t>
      </w:r>
      <w:r w:rsidRPr="00DF2C0C">
        <w:rPr>
          <w:rFonts w:cs="Times New Roman"/>
          <w:color w:val="000000"/>
        </w:rPr>
        <w:t>учебник для ВУЗов. – М.: ЮНИТИ, 2000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15. Касьянов А.И, Экономическая оценка и стимулирование результатов промышленного производства, доп. и перераб. – М.: Экономика, 2001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16. Ковалев В.В., Соколов Я.В. Основы управленческого учета, доп. и перераб. – СПб.: Лист, 2001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 xml:space="preserve">17. Кондраков Н.П, «Бухгалтерский учет». Учеб. пособие, М., «ИНФРА-М», </w:t>
      </w:r>
      <w:smartTag w:uri="urn:schemas-microsoft-com:office:smarttags" w:element="metricconverter">
        <w:smartTagPr>
          <w:attr w:name="ProductID" w:val="2004 г"/>
        </w:smartTagPr>
        <w:r w:rsidRPr="00DF2C0C">
          <w:rPr>
            <w:rFonts w:cs="Times New Roman"/>
            <w:color w:val="000000"/>
          </w:rPr>
          <w:t>2005 г</w:t>
        </w:r>
      </w:smartTag>
      <w:r w:rsidRPr="00DF2C0C">
        <w:rPr>
          <w:rFonts w:cs="Times New Roman"/>
          <w:color w:val="000000"/>
        </w:rPr>
        <w:t>.</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18. Николаева С.А. Управленческий учет: реальность и тенденции развития // Финансовая газета. 2003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 xml:space="preserve">19. Пучкова С.И, «Бухгалтерская (финансовая) отчетность», учебн. пособие, М., ИД ФБК- ПРЕСС, </w:t>
      </w:r>
      <w:smartTag w:uri="urn:schemas-microsoft-com:office:smarttags" w:element="metricconverter">
        <w:smartTagPr>
          <w:attr w:name="ProductID" w:val="2004 г"/>
        </w:smartTagPr>
        <w:r w:rsidRPr="00DF2C0C">
          <w:rPr>
            <w:rFonts w:cs="Times New Roman"/>
            <w:color w:val="000000"/>
          </w:rPr>
          <w:t>2003 г</w:t>
        </w:r>
      </w:smartTag>
      <w:r w:rsidRPr="00DF2C0C">
        <w:rPr>
          <w:rFonts w:cs="Times New Roman"/>
          <w:color w:val="000000"/>
        </w:rPr>
        <w:t>.</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20. Пушкарь М.С, Бухгалтерский учет в системе управления. – М.: Финансы и статистика, 2001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21. Рельян Я.Р. Аналитическая основа принятия управленческих решений. – М.: Финансы и статистика, 2000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22. Рожнов В.С, Информационное обеспечение хозяйственной деятельности предприятия. – М.: Финансы и статистика, 2000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23. Синк Д.Скотт. Управление производительностью: планирование, измерение и оценка. Контроль и повышение / Пер. с англ. – М.: Прогресс, 2001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24. Татур С.К. Роль учета в управлении производством. – М.: Финансы и статистика, 2004 г.</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 xml:space="preserve">25 Чайковская Л.А. Бухгалтерский учет и налогообложение: учебное пособие – М., Экзамен, </w:t>
      </w:r>
      <w:smartTag w:uri="urn:schemas-microsoft-com:office:smarttags" w:element="metricconverter">
        <w:smartTagPr>
          <w:attr w:name="ProductID" w:val="2004 г"/>
        </w:smartTagPr>
        <w:r w:rsidRPr="00DF2C0C">
          <w:rPr>
            <w:rFonts w:cs="Times New Roman"/>
            <w:color w:val="000000"/>
          </w:rPr>
          <w:t>2004 г</w:t>
        </w:r>
      </w:smartTag>
      <w:r w:rsidRPr="00DF2C0C">
        <w:rPr>
          <w:rFonts w:cs="Times New Roman"/>
          <w:color w:val="000000"/>
        </w:rPr>
        <w:t>.</w:t>
      </w:r>
    </w:p>
    <w:p w:rsidR="00B678AC" w:rsidRPr="00DF2C0C" w:rsidRDefault="00B678AC" w:rsidP="00DF2C0C">
      <w:pPr>
        <w:shd w:val="clear" w:color="000000" w:fill="FFFFFF"/>
        <w:suppressAutoHyphens/>
        <w:spacing w:line="360" w:lineRule="auto"/>
        <w:rPr>
          <w:rFonts w:cs="Times New Roman"/>
          <w:color w:val="000000"/>
        </w:rPr>
      </w:pPr>
      <w:r w:rsidRPr="00DF2C0C">
        <w:rPr>
          <w:rFonts w:cs="Times New Roman"/>
          <w:color w:val="000000"/>
        </w:rPr>
        <w:t>26. Яругова А Управленческий учет. Опыт экономически развитых стран. / Пер. с польск. С.Н. Рогозиной, Г.И. Лебедевой, - М.: Финансы и статистика, 2001 г.</w:t>
      </w:r>
      <w:bookmarkStart w:id="0" w:name="_GoBack"/>
      <w:bookmarkEnd w:id="0"/>
    </w:p>
    <w:sectPr w:rsidR="00B678AC" w:rsidRPr="00DF2C0C" w:rsidSect="00D701C2">
      <w:headerReference w:type="even" r:id="rId22"/>
      <w:pgSz w:w="11906" w:h="16838"/>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C0C" w:rsidRDefault="00DF2C0C">
      <w:r>
        <w:separator/>
      </w:r>
    </w:p>
  </w:endnote>
  <w:endnote w:type="continuationSeparator" w:id="0">
    <w:p w:rsidR="00DF2C0C" w:rsidRDefault="00DF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C0C" w:rsidRDefault="00DF2C0C">
      <w:r>
        <w:separator/>
      </w:r>
    </w:p>
  </w:footnote>
  <w:footnote w:type="continuationSeparator" w:id="0">
    <w:p w:rsidR="00DF2C0C" w:rsidRDefault="00DF2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567" w:rsidRDefault="009B0567" w:rsidP="00C8459C">
    <w:pPr>
      <w:pStyle w:val="a4"/>
      <w:framePr w:wrap="around" w:vAnchor="text" w:hAnchor="margin" w:xAlign="right" w:y="1"/>
      <w:rPr>
        <w:rStyle w:val="a6"/>
        <w:rFonts w:cs="Courier New"/>
      </w:rPr>
    </w:pPr>
  </w:p>
  <w:p w:rsidR="009B0567" w:rsidRDefault="009B0567" w:rsidP="00C8459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abstractNum w:abstractNumId="0">
    <w:nsid w:val="FFFFFFFE"/>
    <w:multiLevelType w:val="singleLevel"/>
    <w:tmpl w:val="B338ED98"/>
    <w:lvl w:ilvl="0">
      <w:numFmt w:val="bullet"/>
      <w:lvlText w:val="*"/>
      <w:lvlJc w:val="left"/>
    </w:lvl>
  </w:abstractNum>
  <w:abstractNum w:abstractNumId="1">
    <w:nsid w:val="01F66AB1"/>
    <w:multiLevelType w:val="hybridMultilevel"/>
    <w:tmpl w:val="40DC94C6"/>
    <w:lvl w:ilvl="0" w:tplc="7F7AD97E">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
    <w:nsid w:val="0D31452C"/>
    <w:multiLevelType w:val="multilevel"/>
    <w:tmpl w:val="CF6A8D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397D71"/>
    <w:multiLevelType w:val="multilevel"/>
    <w:tmpl w:val="791A42D4"/>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2700"/>
        </w:tabs>
        <w:ind w:left="2700"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906"/>
        </w:tabs>
        <w:ind w:left="6906" w:hanging="180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4">
    <w:nsid w:val="25C95060"/>
    <w:multiLevelType w:val="hybridMultilevel"/>
    <w:tmpl w:val="32207714"/>
    <w:lvl w:ilvl="0" w:tplc="C472CBF8">
      <w:start w:val="1"/>
      <w:numFmt w:val="decimal"/>
      <w:lvlText w:val="%1."/>
      <w:lvlJc w:val="left"/>
      <w:pPr>
        <w:tabs>
          <w:tab w:val="num" w:pos="720"/>
        </w:tabs>
        <w:ind w:left="720" w:hanging="360"/>
      </w:pPr>
      <w:rPr>
        <w:rFonts w:cs="Times New Roman" w:hint="default"/>
      </w:rPr>
    </w:lvl>
    <w:lvl w:ilvl="1" w:tplc="60E47DE6">
      <w:numFmt w:val="none"/>
      <w:lvlText w:val=""/>
      <w:lvlJc w:val="left"/>
      <w:pPr>
        <w:tabs>
          <w:tab w:val="num" w:pos="360"/>
        </w:tabs>
      </w:pPr>
      <w:rPr>
        <w:rFonts w:cs="Times New Roman"/>
      </w:rPr>
    </w:lvl>
    <w:lvl w:ilvl="2" w:tplc="7460FD30">
      <w:numFmt w:val="none"/>
      <w:lvlText w:val=""/>
      <w:lvlJc w:val="left"/>
      <w:pPr>
        <w:tabs>
          <w:tab w:val="num" w:pos="360"/>
        </w:tabs>
      </w:pPr>
      <w:rPr>
        <w:rFonts w:cs="Times New Roman"/>
      </w:rPr>
    </w:lvl>
    <w:lvl w:ilvl="3" w:tplc="D70ED426">
      <w:numFmt w:val="none"/>
      <w:lvlText w:val=""/>
      <w:lvlJc w:val="left"/>
      <w:pPr>
        <w:tabs>
          <w:tab w:val="num" w:pos="360"/>
        </w:tabs>
      </w:pPr>
      <w:rPr>
        <w:rFonts w:cs="Times New Roman"/>
      </w:rPr>
    </w:lvl>
    <w:lvl w:ilvl="4" w:tplc="5898418C">
      <w:numFmt w:val="none"/>
      <w:lvlText w:val=""/>
      <w:lvlJc w:val="left"/>
      <w:pPr>
        <w:tabs>
          <w:tab w:val="num" w:pos="360"/>
        </w:tabs>
      </w:pPr>
      <w:rPr>
        <w:rFonts w:cs="Times New Roman"/>
      </w:rPr>
    </w:lvl>
    <w:lvl w:ilvl="5" w:tplc="0F44EBA2">
      <w:numFmt w:val="none"/>
      <w:lvlText w:val=""/>
      <w:lvlJc w:val="left"/>
      <w:pPr>
        <w:tabs>
          <w:tab w:val="num" w:pos="360"/>
        </w:tabs>
      </w:pPr>
      <w:rPr>
        <w:rFonts w:cs="Times New Roman"/>
      </w:rPr>
    </w:lvl>
    <w:lvl w:ilvl="6" w:tplc="44D05B4A">
      <w:numFmt w:val="none"/>
      <w:lvlText w:val=""/>
      <w:lvlJc w:val="left"/>
      <w:pPr>
        <w:tabs>
          <w:tab w:val="num" w:pos="360"/>
        </w:tabs>
      </w:pPr>
      <w:rPr>
        <w:rFonts w:cs="Times New Roman"/>
      </w:rPr>
    </w:lvl>
    <w:lvl w:ilvl="7" w:tplc="BAEEDE78">
      <w:numFmt w:val="none"/>
      <w:lvlText w:val=""/>
      <w:lvlJc w:val="left"/>
      <w:pPr>
        <w:tabs>
          <w:tab w:val="num" w:pos="360"/>
        </w:tabs>
      </w:pPr>
      <w:rPr>
        <w:rFonts w:cs="Times New Roman"/>
      </w:rPr>
    </w:lvl>
    <w:lvl w:ilvl="8" w:tplc="60F632F6">
      <w:numFmt w:val="none"/>
      <w:lvlText w:val=""/>
      <w:lvlJc w:val="left"/>
      <w:pPr>
        <w:tabs>
          <w:tab w:val="num" w:pos="360"/>
        </w:tabs>
      </w:pPr>
      <w:rPr>
        <w:rFonts w:cs="Times New Roman"/>
      </w:rPr>
    </w:lvl>
  </w:abstractNum>
  <w:abstractNum w:abstractNumId="5">
    <w:nsid w:val="27AB13BB"/>
    <w:multiLevelType w:val="hybridMultilevel"/>
    <w:tmpl w:val="E1E227EC"/>
    <w:lvl w:ilvl="0" w:tplc="41EA03E6">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6">
    <w:nsid w:val="386F3D4E"/>
    <w:multiLevelType w:val="hybridMultilevel"/>
    <w:tmpl w:val="7AD6E662"/>
    <w:lvl w:ilvl="0" w:tplc="6374B5DE">
      <w:start w:val="2"/>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7">
    <w:nsid w:val="41B7598A"/>
    <w:multiLevelType w:val="singleLevel"/>
    <w:tmpl w:val="28A0EB0E"/>
    <w:lvl w:ilvl="0">
      <w:start w:val="1"/>
      <w:numFmt w:val="decimal"/>
      <w:lvlText w:val="%1)"/>
      <w:legacy w:legacy="1" w:legacySpace="0" w:legacyIndent="211"/>
      <w:lvlJc w:val="left"/>
      <w:rPr>
        <w:rFonts w:ascii="Times New Roman" w:hAnsi="Times New Roman" w:cs="Times New Roman" w:hint="default"/>
      </w:rPr>
    </w:lvl>
  </w:abstractNum>
  <w:abstractNum w:abstractNumId="8">
    <w:nsid w:val="77042347"/>
    <w:multiLevelType w:val="singleLevel"/>
    <w:tmpl w:val="A18E3970"/>
    <w:lvl w:ilvl="0">
      <w:start w:val="1"/>
      <w:numFmt w:val="decimal"/>
      <w:lvlText w:val="%1)"/>
      <w:legacy w:legacy="1" w:legacySpace="0" w:legacyIndent="226"/>
      <w:lvlJc w:val="left"/>
      <w:rPr>
        <w:rFonts w:ascii="Arial" w:hAnsi="Arial" w:cs="Arial" w:hint="default"/>
      </w:rPr>
    </w:lvl>
  </w:abstractNum>
  <w:num w:numId="1">
    <w:abstractNumId w:val="0"/>
    <w:lvlOverride w:ilvl="0">
      <w:lvl w:ilvl="0">
        <w:numFmt w:val="bullet"/>
        <w:lvlText w:val="•"/>
        <w:legacy w:legacy="1" w:legacySpace="0" w:legacyIndent="173"/>
        <w:lvlJc w:val="left"/>
        <w:rPr>
          <w:rFonts w:ascii="Times New Roman" w:hAnsi="Times New Roman" w:hint="default"/>
        </w:rPr>
      </w:lvl>
    </w:lvlOverride>
  </w:num>
  <w:num w:numId="2">
    <w:abstractNumId w:val="7"/>
  </w:num>
  <w:num w:numId="3">
    <w:abstractNumId w:val="8"/>
  </w:num>
  <w:num w:numId="4">
    <w:abstractNumId w:val="0"/>
    <w:lvlOverride w:ilvl="0">
      <w:lvl w:ilvl="0">
        <w:numFmt w:val="bullet"/>
        <w:lvlText w:val="•"/>
        <w:legacy w:legacy="1" w:legacySpace="0" w:legacyIndent="169"/>
        <w:lvlJc w:val="left"/>
        <w:rPr>
          <w:rFonts w:ascii="Times New Roman" w:hAnsi="Times New Roman" w:hint="default"/>
        </w:rPr>
      </w:lvl>
    </w:lvlOverride>
  </w:num>
  <w:num w:numId="5">
    <w:abstractNumId w:val="2"/>
  </w:num>
  <w:num w:numId="6">
    <w:abstractNumId w:val="4"/>
  </w:num>
  <w:num w:numId="7">
    <w:abstractNumId w:val="3"/>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8AC"/>
    <w:rsid w:val="0002771E"/>
    <w:rsid w:val="0008566F"/>
    <w:rsid w:val="00087EA7"/>
    <w:rsid w:val="000B1B5B"/>
    <w:rsid w:val="00116F44"/>
    <w:rsid w:val="00137DBB"/>
    <w:rsid w:val="00164354"/>
    <w:rsid w:val="00166426"/>
    <w:rsid w:val="00173062"/>
    <w:rsid w:val="0018495C"/>
    <w:rsid w:val="001B5A03"/>
    <w:rsid w:val="001B78EC"/>
    <w:rsid w:val="001C3564"/>
    <w:rsid w:val="001D2C0E"/>
    <w:rsid w:val="001D4448"/>
    <w:rsid w:val="00222F10"/>
    <w:rsid w:val="0028163D"/>
    <w:rsid w:val="0028656D"/>
    <w:rsid w:val="00293C03"/>
    <w:rsid w:val="002A4F4C"/>
    <w:rsid w:val="002A517E"/>
    <w:rsid w:val="002A620A"/>
    <w:rsid w:val="002B46BA"/>
    <w:rsid w:val="002D140D"/>
    <w:rsid w:val="002F44B5"/>
    <w:rsid w:val="003128ED"/>
    <w:rsid w:val="00340032"/>
    <w:rsid w:val="00380083"/>
    <w:rsid w:val="003A4655"/>
    <w:rsid w:val="003E1686"/>
    <w:rsid w:val="003E3267"/>
    <w:rsid w:val="004138E0"/>
    <w:rsid w:val="0041457E"/>
    <w:rsid w:val="00423D49"/>
    <w:rsid w:val="00467F6C"/>
    <w:rsid w:val="00490205"/>
    <w:rsid w:val="00491331"/>
    <w:rsid w:val="004C4D29"/>
    <w:rsid w:val="004E41D5"/>
    <w:rsid w:val="004F0B50"/>
    <w:rsid w:val="004F0CA4"/>
    <w:rsid w:val="004F5A8C"/>
    <w:rsid w:val="0050527C"/>
    <w:rsid w:val="00507CAE"/>
    <w:rsid w:val="00547194"/>
    <w:rsid w:val="005670AB"/>
    <w:rsid w:val="005708E2"/>
    <w:rsid w:val="0058497D"/>
    <w:rsid w:val="005C52C1"/>
    <w:rsid w:val="005C6A3E"/>
    <w:rsid w:val="005D6CFA"/>
    <w:rsid w:val="006167CF"/>
    <w:rsid w:val="00620FC7"/>
    <w:rsid w:val="00626D40"/>
    <w:rsid w:val="00644043"/>
    <w:rsid w:val="00653861"/>
    <w:rsid w:val="00653EC8"/>
    <w:rsid w:val="00666668"/>
    <w:rsid w:val="00671951"/>
    <w:rsid w:val="00675991"/>
    <w:rsid w:val="006A7449"/>
    <w:rsid w:val="006E4DF9"/>
    <w:rsid w:val="0073593D"/>
    <w:rsid w:val="007672E2"/>
    <w:rsid w:val="00793098"/>
    <w:rsid w:val="007A1F78"/>
    <w:rsid w:val="007C5798"/>
    <w:rsid w:val="007F6719"/>
    <w:rsid w:val="00801101"/>
    <w:rsid w:val="00807DB0"/>
    <w:rsid w:val="008252A9"/>
    <w:rsid w:val="00872632"/>
    <w:rsid w:val="00890422"/>
    <w:rsid w:val="00897837"/>
    <w:rsid w:val="008A1035"/>
    <w:rsid w:val="008D4118"/>
    <w:rsid w:val="00912DF0"/>
    <w:rsid w:val="009208F8"/>
    <w:rsid w:val="0097462F"/>
    <w:rsid w:val="009A27EB"/>
    <w:rsid w:val="009B0567"/>
    <w:rsid w:val="009B3D80"/>
    <w:rsid w:val="00A04613"/>
    <w:rsid w:val="00A15C44"/>
    <w:rsid w:val="00A84E60"/>
    <w:rsid w:val="00A93801"/>
    <w:rsid w:val="00A9703C"/>
    <w:rsid w:val="00AA2209"/>
    <w:rsid w:val="00AB79FD"/>
    <w:rsid w:val="00AC4A6C"/>
    <w:rsid w:val="00AF7974"/>
    <w:rsid w:val="00B374C4"/>
    <w:rsid w:val="00B5108F"/>
    <w:rsid w:val="00B5594E"/>
    <w:rsid w:val="00B633F5"/>
    <w:rsid w:val="00B678AC"/>
    <w:rsid w:val="00B93946"/>
    <w:rsid w:val="00BB5D73"/>
    <w:rsid w:val="00BC21FE"/>
    <w:rsid w:val="00C203A3"/>
    <w:rsid w:val="00C80431"/>
    <w:rsid w:val="00C8459C"/>
    <w:rsid w:val="00C92776"/>
    <w:rsid w:val="00CC14FF"/>
    <w:rsid w:val="00CE0423"/>
    <w:rsid w:val="00D13C22"/>
    <w:rsid w:val="00D25231"/>
    <w:rsid w:val="00D26C18"/>
    <w:rsid w:val="00D701C2"/>
    <w:rsid w:val="00DB0063"/>
    <w:rsid w:val="00DB172C"/>
    <w:rsid w:val="00DC0D1A"/>
    <w:rsid w:val="00DD5CF3"/>
    <w:rsid w:val="00DF2C0C"/>
    <w:rsid w:val="00E330D5"/>
    <w:rsid w:val="00E409E6"/>
    <w:rsid w:val="00E40CE3"/>
    <w:rsid w:val="00E40E2E"/>
    <w:rsid w:val="00F630F0"/>
    <w:rsid w:val="00F77491"/>
    <w:rsid w:val="00F93F99"/>
    <w:rsid w:val="00FA202D"/>
    <w:rsid w:val="00FB64E2"/>
    <w:rsid w:val="00FD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4"/>
    <o:shapelayout v:ext="edit">
      <o:idmap v:ext="edit" data="1"/>
    </o:shapelayout>
  </w:shapeDefaults>
  <w:decimalSymbol w:val=","/>
  <w:listSeparator w:val=";"/>
  <w14:defaultImageDpi w14:val="0"/>
  <w15:chartTrackingRefBased/>
  <w15:docId w15:val="{8C478A6B-F2DB-40F7-99B9-42EDA0AF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Courier New"/>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4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8459C"/>
    <w:pPr>
      <w:tabs>
        <w:tab w:val="center" w:pos="4677"/>
        <w:tab w:val="right" w:pos="9355"/>
      </w:tabs>
    </w:pPr>
  </w:style>
  <w:style w:type="character" w:customStyle="1" w:styleId="a5">
    <w:name w:val="Верхний колонтитул Знак"/>
    <w:link w:val="a4"/>
    <w:uiPriority w:val="99"/>
    <w:semiHidden/>
    <w:rPr>
      <w:rFonts w:cs="Courier New"/>
      <w:sz w:val="28"/>
      <w:szCs w:val="28"/>
    </w:rPr>
  </w:style>
  <w:style w:type="character" w:styleId="a6">
    <w:name w:val="page number"/>
    <w:uiPriority w:val="99"/>
    <w:rsid w:val="00C8459C"/>
    <w:rPr>
      <w:rFonts w:cs="Times New Roman"/>
    </w:rPr>
  </w:style>
  <w:style w:type="paragraph" w:styleId="a7">
    <w:name w:val="Normal (Web)"/>
    <w:basedOn w:val="a"/>
    <w:uiPriority w:val="99"/>
    <w:rsid w:val="00C8459C"/>
    <w:pPr>
      <w:spacing w:before="75" w:after="75"/>
      <w:ind w:left="75" w:right="75"/>
    </w:pPr>
    <w:rPr>
      <w:rFonts w:ascii="Verdana" w:hAnsi="Verdana" w:cs="Times New Roman"/>
      <w:sz w:val="18"/>
      <w:szCs w:val="18"/>
    </w:rPr>
  </w:style>
  <w:style w:type="paragraph" w:styleId="3">
    <w:name w:val="Body Text 3"/>
    <w:basedOn w:val="a"/>
    <w:link w:val="30"/>
    <w:uiPriority w:val="99"/>
    <w:rsid w:val="00C8459C"/>
    <w:pPr>
      <w:spacing w:line="360" w:lineRule="auto"/>
      <w:jc w:val="both"/>
    </w:pPr>
    <w:rPr>
      <w:rFonts w:cs="Times New Roman"/>
      <w:color w:val="000000"/>
      <w:szCs w:val="24"/>
    </w:rPr>
  </w:style>
  <w:style w:type="character" w:customStyle="1" w:styleId="30">
    <w:name w:val="Основной текст 3 Знак"/>
    <w:link w:val="3"/>
    <w:uiPriority w:val="99"/>
    <w:semiHidden/>
    <w:rPr>
      <w:rFonts w:cs="Courier New"/>
      <w:sz w:val="16"/>
      <w:szCs w:val="16"/>
    </w:rPr>
  </w:style>
  <w:style w:type="paragraph" w:customStyle="1" w:styleId="a8">
    <w:name w:val="Диссер"/>
    <w:basedOn w:val="a"/>
    <w:rsid w:val="00C8459C"/>
    <w:pPr>
      <w:widowControl w:val="0"/>
      <w:spacing w:line="360" w:lineRule="auto"/>
      <w:ind w:firstLine="660"/>
      <w:jc w:val="both"/>
    </w:pPr>
    <w:rPr>
      <w:rFonts w:cs="Times New Roman"/>
      <w:szCs w:val="24"/>
      <w:lang w:eastAsia="en-US"/>
    </w:rPr>
  </w:style>
  <w:style w:type="paragraph" w:styleId="HTML">
    <w:name w:val="HTML Preformatted"/>
    <w:basedOn w:val="a"/>
    <w:link w:val="HTML0"/>
    <w:uiPriority w:val="99"/>
    <w:rsid w:val="003A4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Pr>
      <w:rFonts w:ascii="Courier New" w:hAnsi="Courier New" w:cs="Courier New"/>
    </w:rPr>
  </w:style>
  <w:style w:type="character" w:styleId="a9">
    <w:name w:val="Strong"/>
    <w:uiPriority w:val="22"/>
    <w:qFormat/>
    <w:rsid w:val="003A4655"/>
    <w:rPr>
      <w:rFonts w:cs="Times New Roman"/>
      <w:b/>
      <w:bCs/>
    </w:rPr>
  </w:style>
  <w:style w:type="paragraph" w:styleId="aa">
    <w:name w:val="footer"/>
    <w:basedOn w:val="a"/>
    <w:link w:val="ab"/>
    <w:uiPriority w:val="99"/>
    <w:rsid w:val="00D701C2"/>
    <w:pPr>
      <w:tabs>
        <w:tab w:val="center" w:pos="4677"/>
        <w:tab w:val="right" w:pos="9355"/>
      </w:tabs>
    </w:pPr>
  </w:style>
  <w:style w:type="character" w:customStyle="1" w:styleId="ab">
    <w:name w:val="Нижний колонтитул Знак"/>
    <w:link w:val="aa"/>
    <w:uiPriority w:val="99"/>
    <w:locked/>
    <w:rsid w:val="00D701C2"/>
    <w:rPr>
      <w:rFonts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1.wmf"/><Relationship Id="rId23" Type="http://schemas.openxmlformats.org/officeDocument/2006/relationships/fontTable" Target="fontTable.xml"/><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9396</Words>
  <Characters>53562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Intel(tm)</dc:creator>
  <cp:keywords/>
  <dc:description/>
  <cp:lastModifiedBy>admin</cp:lastModifiedBy>
  <cp:revision>2</cp:revision>
  <cp:lastPrinted>2007-01-29T19:29:00Z</cp:lastPrinted>
  <dcterms:created xsi:type="dcterms:W3CDTF">2014-03-03T22:53:00Z</dcterms:created>
  <dcterms:modified xsi:type="dcterms:W3CDTF">2014-03-03T22:53:00Z</dcterms:modified>
</cp:coreProperties>
</file>