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B69" w:rsidRDefault="00652B69" w:rsidP="00F714FF">
      <w:pPr>
        <w:widowControl/>
        <w:shd w:val="clear" w:color="auto" w:fill="FFFFFF"/>
        <w:spacing w:line="360" w:lineRule="auto"/>
        <w:ind w:firstLine="709"/>
        <w:jc w:val="both"/>
        <w:rPr>
          <w:rFonts w:ascii="Times New Roman" w:hAnsi="Times New Roman" w:cs="Times New Roman"/>
          <w:b/>
          <w:bCs/>
          <w:color w:val="000000"/>
          <w:sz w:val="28"/>
          <w:szCs w:val="28"/>
        </w:rPr>
      </w:pPr>
    </w:p>
    <w:p w:rsidR="00652B69" w:rsidRDefault="00652B69" w:rsidP="00F714FF">
      <w:pPr>
        <w:widowControl/>
        <w:shd w:val="clear" w:color="auto" w:fill="FFFFFF"/>
        <w:spacing w:line="360" w:lineRule="auto"/>
        <w:ind w:firstLine="709"/>
        <w:jc w:val="both"/>
        <w:rPr>
          <w:rFonts w:ascii="Times New Roman" w:hAnsi="Times New Roman" w:cs="Times New Roman"/>
          <w:b/>
          <w:bCs/>
          <w:color w:val="000000"/>
          <w:sz w:val="28"/>
          <w:szCs w:val="28"/>
        </w:rPr>
      </w:pPr>
    </w:p>
    <w:p w:rsidR="00652B69" w:rsidRDefault="00652B69" w:rsidP="00F714FF">
      <w:pPr>
        <w:widowControl/>
        <w:shd w:val="clear" w:color="auto" w:fill="FFFFFF"/>
        <w:spacing w:line="360" w:lineRule="auto"/>
        <w:ind w:firstLine="709"/>
        <w:jc w:val="both"/>
        <w:rPr>
          <w:rFonts w:ascii="Times New Roman" w:hAnsi="Times New Roman" w:cs="Times New Roman"/>
          <w:b/>
          <w:bCs/>
          <w:color w:val="000000"/>
          <w:sz w:val="28"/>
          <w:szCs w:val="28"/>
        </w:rPr>
      </w:pPr>
    </w:p>
    <w:p w:rsidR="00652B69" w:rsidRDefault="00652B69" w:rsidP="00F714FF">
      <w:pPr>
        <w:widowControl/>
        <w:shd w:val="clear" w:color="auto" w:fill="FFFFFF"/>
        <w:spacing w:line="360" w:lineRule="auto"/>
        <w:ind w:firstLine="709"/>
        <w:jc w:val="both"/>
        <w:rPr>
          <w:rFonts w:ascii="Times New Roman" w:hAnsi="Times New Roman" w:cs="Times New Roman"/>
          <w:b/>
          <w:bCs/>
          <w:color w:val="000000"/>
          <w:sz w:val="28"/>
          <w:szCs w:val="28"/>
        </w:rPr>
      </w:pPr>
    </w:p>
    <w:p w:rsidR="00652B69" w:rsidRDefault="00652B69" w:rsidP="00F714FF">
      <w:pPr>
        <w:widowControl/>
        <w:shd w:val="clear" w:color="auto" w:fill="FFFFFF"/>
        <w:spacing w:line="360" w:lineRule="auto"/>
        <w:ind w:firstLine="709"/>
        <w:jc w:val="both"/>
        <w:rPr>
          <w:rFonts w:ascii="Times New Roman" w:hAnsi="Times New Roman" w:cs="Times New Roman"/>
          <w:b/>
          <w:bCs/>
          <w:color w:val="000000"/>
          <w:sz w:val="28"/>
          <w:szCs w:val="28"/>
        </w:rPr>
      </w:pPr>
    </w:p>
    <w:p w:rsidR="00652B69" w:rsidRDefault="00652B69" w:rsidP="00F714FF">
      <w:pPr>
        <w:widowControl/>
        <w:shd w:val="clear" w:color="auto" w:fill="FFFFFF"/>
        <w:spacing w:line="360" w:lineRule="auto"/>
        <w:ind w:firstLine="709"/>
        <w:jc w:val="both"/>
        <w:rPr>
          <w:rFonts w:ascii="Times New Roman" w:hAnsi="Times New Roman" w:cs="Times New Roman"/>
          <w:b/>
          <w:bCs/>
          <w:color w:val="000000"/>
          <w:sz w:val="28"/>
          <w:szCs w:val="28"/>
        </w:rPr>
      </w:pPr>
    </w:p>
    <w:p w:rsidR="00652B69" w:rsidRDefault="00652B69" w:rsidP="00F714FF">
      <w:pPr>
        <w:widowControl/>
        <w:shd w:val="clear" w:color="auto" w:fill="FFFFFF"/>
        <w:spacing w:line="360" w:lineRule="auto"/>
        <w:ind w:firstLine="709"/>
        <w:jc w:val="both"/>
        <w:rPr>
          <w:rFonts w:ascii="Times New Roman" w:hAnsi="Times New Roman" w:cs="Times New Roman"/>
          <w:b/>
          <w:bCs/>
          <w:color w:val="000000"/>
          <w:sz w:val="28"/>
          <w:szCs w:val="28"/>
        </w:rPr>
      </w:pPr>
    </w:p>
    <w:p w:rsidR="00652B69" w:rsidRDefault="00652B69" w:rsidP="00F714FF">
      <w:pPr>
        <w:widowControl/>
        <w:shd w:val="clear" w:color="auto" w:fill="FFFFFF"/>
        <w:spacing w:line="360" w:lineRule="auto"/>
        <w:ind w:firstLine="709"/>
        <w:jc w:val="both"/>
        <w:rPr>
          <w:rFonts w:ascii="Times New Roman" w:hAnsi="Times New Roman" w:cs="Times New Roman"/>
          <w:b/>
          <w:bCs/>
          <w:color w:val="000000"/>
          <w:sz w:val="28"/>
          <w:szCs w:val="28"/>
        </w:rPr>
      </w:pPr>
    </w:p>
    <w:p w:rsidR="00652B69" w:rsidRDefault="00652B69" w:rsidP="00F714FF">
      <w:pPr>
        <w:widowControl/>
        <w:shd w:val="clear" w:color="auto" w:fill="FFFFFF"/>
        <w:spacing w:line="360" w:lineRule="auto"/>
        <w:ind w:firstLine="709"/>
        <w:jc w:val="both"/>
        <w:rPr>
          <w:rFonts w:ascii="Times New Roman" w:hAnsi="Times New Roman" w:cs="Times New Roman"/>
          <w:b/>
          <w:bCs/>
          <w:color w:val="000000"/>
          <w:sz w:val="28"/>
          <w:szCs w:val="28"/>
        </w:rPr>
      </w:pPr>
    </w:p>
    <w:p w:rsidR="00652B69" w:rsidRDefault="00652B69" w:rsidP="00F714FF">
      <w:pPr>
        <w:widowControl/>
        <w:shd w:val="clear" w:color="auto" w:fill="FFFFFF"/>
        <w:spacing w:line="360" w:lineRule="auto"/>
        <w:ind w:firstLine="709"/>
        <w:jc w:val="both"/>
        <w:rPr>
          <w:rFonts w:ascii="Times New Roman" w:hAnsi="Times New Roman" w:cs="Times New Roman"/>
          <w:b/>
          <w:bCs/>
          <w:color w:val="000000"/>
          <w:sz w:val="28"/>
          <w:szCs w:val="28"/>
        </w:rPr>
      </w:pPr>
    </w:p>
    <w:p w:rsidR="00652B69" w:rsidRDefault="00652B69" w:rsidP="00F714FF">
      <w:pPr>
        <w:widowControl/>
        <w:shd w:val="clear" w:color="auto" w:fill="FFFFFF"/>
        <w:spacing w:line="360" w:lineRule="auto"/>
        <w:ind w:firstLine="709"/>
        <w:jc w:val="both"/>
        <w:rPr>
          <w:rFonts w:ascii="Times New Roman" w:hAnsi="Times New Roman" w:cs="Times New Roman"/>
          <w:b/>
          <w:bCs/>
          <w:color w:val="000000"/>
          <w:sz w:val="28"/>
          <w:szCs w:val="28"/>
        </w:rPr>
      </w:pPr>
    </w:p>
    <w:p w:rsidR="00652B69" w:rsidRDefault="00652B69" w:rsidP="00F714FF">
      <w:pPr>
        <w:widowControl/>
        <w:shd w:val="clear" w:color="auto" w:fill="FFFFFF"/>
        <w:spacing w:line="360" w:lineRule="auto"/>
        <w:ind w:firstLine="709"/>
        <w:jc w:val="both"/>
        <w:rPr>
          <w:rFonts w:ascii="Times New Roman" w:hAnsi="Times New Roman" w:cs="Times New Roman"/>
          <w:b/>
          <w:bCs/>
          <w:color w:val="000000"/>
          <w:sz w:val="28"/>
          <w:szCs w:val="28"/>
        </w:rPr>
      </w:pPr>
    </w:p>
    <w:p w:rsidR="00652B69" w:rsidRDefault="00652B69" w:rsidP="00F714FF">
      <w:pPr>
        <w:widowControl/>
        <w:shd w:val="clear" w:color="auto" w:fill="FFFFFF"/>
        <w:spacing w:line="360" w:lineRule="auto"/>
        <w:ind w:firstLine="709"/>
        <w:jc w:val="both"/>
        <w:rPr>
          <w:rFonts w:ascii="Times New Roman" w:hAnsi="Times New Roman" w:cs="Times New Roman"/>
          <w:b/>
          <w:bCs/>
          <w:color w:val="000000"/>
          <w:sz w:val="28"/>
          <w:szCs w:val="28"/>
        </w:rPr>
      </w:pPr>
    </w:p>
    <w:p w:rsidR="00652B69" w:rsidRDefault="00652B69" w:rsidP="00F714FF">
      <w:pPr>
        <w:widowControl/>
        <w:shd w:val="clear" w:color="auto" w:fill="FFFFFF"/>
        <w:spacing w:line="360" w:lineRule="auto"/>
        <w:ind w:firstLine="709"/>
        <w:jc w:val="both"/>
        <w:rPr>
          <w:rFonts w:ascii="Times New Roman" w:hAnsi="Times New Roman" w:cs="Times New Roman"/>
          <w:b/>
          <w:bCs/>
          <w:color w:val="000000"/>
          <w:sz w:val="28"/>
          <w:szCs w:val="28"/>
        </w:rPr>
      </w:pPr>
    </w:p>
    <w:p w:rsidR="00652B69" w:rsidRDefault="00652B69" w:rsidP="00F714FF">
      <w:pPr>
        <w:widowControl/>
        <w:shd w:val="clear" w:color="auto" w:fill="FFFFFF"/>
        <w:spacing w:line="360" w:lineRule="auto"/>
        <w:ind w:firstLine="709"/>
        <w:jc w:val="both"/>
        <w:rPr>
          <w:rFonts w:ascii="Times New Roman" w:hAnsi="Times New Roman" w:cs="Times New Roman"/>
          <w:b/>
          <w:bCs/>
          <w:color w:val="000000"/>
          <w:sz w:val="28"/>
          <w:szCs w:val="28"/>
        </w:rPr>
      </w:pPr>
    </w:p>
    <w:p w:rsidR="00111C64" w:rsidRPr="00F714FF" w:rsidRDefault="00111C64" w:rsidP="00652B69">
      <w:pPr>
        <w:widowControl/>
        <w:shd w:val="clear" w:color="auto" w:fill="FFFFFF"/>
        <w:spacing w:line="360" w:lineRule="auto"/>
        <w:jc w:val="center"/>
        <w:rPr>
          <w:rFonts w:ascii="Times New Roman" w:hAnsi="Times New Roman" w:cs="Times New Roman"/>
          <w:b/>
          <w:bCs/>
          <w:color w:val="000000"/>
          <w:sz w:val="28"/>
          <w:szCs w:val="28"/>
        </w:rPr>
      </w:pPr>
      <w:r w:rsidRPr="00F714FF">
        <w:rPr>
          <w:rFonts w:ascii="Times New Roman" w:hAnsi="Times New Roman" w:cs="Times New Roman"/>
          <w:b/>
          <w:bCs/>
          <w:color w:val="000000"/>
          <w:sz w:val="28"/>
          <w:szCs w:val="28"/>
        </w:rPr>
        <w:t>СПЕЦИАЛЬНЫЕ ВАРИАНТЫ ВЫСОКОЭФФЕКТИВНОЙ ЖИДКОСТНОЙ ХРОМАТОГРАФИИ</w:t>
      </w:r>
    </w:p>
    <w:p w:rsidR="00111C64" w:rsidRPr="00F714FF" w:rsidRDefault="00111C64" w:rsidP="00F714FF">
      <w:pPr>
        <w:widowControl/>
        <w:shd w:val="clear" w:color="auto" w:fill="FFFFFF"/>
        <w:spacing w:line="360" w:lineRule="auto"/>
        <w:ind w:firstLine="709"/>
        <w:jc w:val="both"/>
        <w:rPr>
          <w:rFonts w:ascii="Times New Roman" w:hAnsi="Times New Roman" w:cs="Times New Roman"/>
          <w:color w:val="000000"/>
          <w:sz w:val="28"/>
          <w:szCs w:val="28"/>
        </w:rPr>
      </w:pPr>
    </w:p>
    <w:p w:rsidR="00652B69" w:rsidRDefault="00652B69" w:rsidP="00F714FF">
      <w:pPr>
        <w:widowControl/>
        <w:shd w:val="clear" w:color="auto" w:fill="FFFFFF"/>
        <w:spacing w:line="360" w:lineRule="auto"/>
        <w:ind w:firstLine="709"/>
        <w:jc w:val="both"/>
        <w:rPr>
          <w:rFonts w:ascii="Times New Roman" w:hAnsi="Times New Roman" w:cs="Times New Roman"/>
          <w:color w:val="000000"/>
          <w:sz w:val="28"/>
          <w:szCs w:val="28"/>
        </w:rPr>
      </w:pPr>
    </w:p>
    <w:p w:rsidR="00111C64" w:rsidRPr="00652B69" w:rsidRDefault="00652B69" w:rsidP="00F714FF">
      <w:pPr>
        <w:widowControl/>
        <w:shd w:val="clear" w:color="auto" w:fill="FFFFFF"/>
        <w:spacing w:line="360" w:lineRule="auto"/>
        <w:ind w:firstLine="709"/>
        <w:jc w:val="both"/>
        <w:rPr>
          <w:rFonts w:ascii="Times New Roman" w:hAnsi="Times New Roman" w:cs="Times New Roman"/>
          <w:b/>
          <w:color w:val="000000"/>
          <w:sz w:val="28"/>
          <w:szCs w:val="28"/>
        </w:rPr>
      </w:pPr>
      <w:r>
        <w:rPr>
          <w:rFonts w:ascii="Times New Roman" w:hAnsi="Times New Roman" w:cs="Times New Roman"/>
          <w:color w:val="000000"/>
          <w:sz w:val="28"/>
          <w:szCs w:val="28"/>
        </w:rPr>
        <w:br w:type="page"/>
      </w:r>
      <w:r w:rsidRPr="00652B69">
        <w:rPr>
          <w:rFonts w:ascii="Times New Roman" w:hAnsi="Times New Roman" w:cs="Times New Roman"/>
          <w:b/>
          <w:color w:val="000000"/>
          <w:sz w:val="28"/>
          <w:szCs w:val="28"/>
        </w:rPr>
        <w:t xml:space="preserve">Препаративная </w:t>
      </w:r>
      <w:r w:rsidR="00111C64" w:rsidRPr="00652B69">
        <w:rPr>
          <w:rFonts w:ascii="Times New Roman" w:hAnsi="Times New Roman" w:cs="Times New Roman"/>
          <w:b/>
          <w:color w:val="000000"/>
          <w:sz w:val="28"/>
          <w:szCs w:val="28"/>
        </w:rPr>
        <w:t>ВЭЖХ</w:t>
      </w:r>
    </w:p>
    <w:p w:rsidR="00652B69" w:rsidRDefault="00652B69" w:rsidP="00F714FF">
      <w:pPr>
        <w:widowControl/>
        <w:shd w:val="clear" w:color="auto" w:fill="FFFFFF"/>
        <w:spacing w:line="360" w:lineRule="auto"/>
        <w:ind w:firstLine="709"/>
        <w:jc w:val="both"/>
        <w:rPr>
          <w:rFonts w:ascii="Times New Roman" w:hAnsi="Times New Roman" w:cs="Times New Roman"/>
          <w:color w:val="000000"/>
          <w:sz w:val="28"/>
          <w:szCs w:val="28"/>
        </w:rPr>
      </w:pPr>
    </w:p>
    <w:p w:rsidR="00111C64" w:rsidRPr="00F714FF" w:rsidRDefault="00111C64" w:rsidP="00F714FF">
      <w:pPr>
        <w:widowControl/>
        <w:shd w:val="clear" w:color="auto" w:fill="FFFFFF"/>
        <w:spacing w:line="360" w:lineRule="auto"/>
        <w:ind w:firstLine="709"/>
        <w:jc w:val="both"/>
        <w:rPr>
          <w:rFonts w:ascii="Times New Roman" w:hAnsi="Times New Roman" w:cs="Times New Roman"/>
          <w:color w:val="000000"/>
          <w:sz w:val="28"/>
          <w:szCs w:val="28"/>
        </w:rPr>
      </w:pPr>
      <w:r w:rsidRPr="00F714FF">
        <w:rPr>
          <w:rFonts w:ascii="Times New Roman" w:hAnsi="Times New Roman" w:cs="Times New Roman"/>
          <w:color w:val="000000"/>
          <w:sz w:val="28"/>
          <w:szCs w:val="28"/>
        </w:rPr>
        <w:t xml:space="preserve">К настоящему времени не создан единый вариант метода препаративной ВЭЖХ, который обладал бы как большой скоростью и эффективностью разделения, так и высокой производительностью и экономичностью. Поэтому предложены варианты метода, значительно различающиеся по размерам и эффективности колонок, по производительности работы, требованиям к оборудованию и затратам на оборудование, сорбенты и растворители. При выборе оптимального варианта препаративной ВЭЖХ для каждой конкретной </w:t>
      </w:r>
      <w:r w:rsidR="00F714FF" w:rsidRPr="00F714FF">
        <w:rPr>
          <w:rFonts w:ascii="Times New Roman" w:hAnsi="Times New Roman" w:cs="Times New Roman"/>
          <w:color w:val="000000"/>
          <w:sz w:val="28"/>
          <w:szCs w:val="28"/>
        </w:rPr>
        <w:t>задачи</w:t>
      </w:r>
      <w:r w:rsidR="00F714FF">
        <w:rPr>
          <w:rFonts w:ascii="Times New Roman" w:hAnsi="Times New Roman" w:cs="Times New Roman"/>
          <w:color w:val="000000"/>
          <w:sz w:val="28"/>
          <w:szCs w:val="28"/>
        </w:rPr>
        <w:t xml:space="preserve">. </w:t>
      </w:r>
      <w:r w:rsidR="00652B69" w:rsidRPr="00F714FF">
        <w:rPr>
          <w:rFonts w:ascii="Times New Roman" w:hAnsi="Times New Roman" w:cs="Times New Roman"/>
          <w:color w:val="000000"/>
          <w:sz w:val="28"/>
          <w:szCs w:val="28"/>
        </w:rPr>
        <w:t xml:space="preserve">Исследователю </w:t>
      </w:r>
      <w:r w:rsidRPr="00F714FF">
        <w:rPr>
          <w:rFonts w:ascii="Times New Roman" w:hAnsi="Times New Roman" w:cs="Times New Roman"/>
          <w:color w:val="000000"/>
          <w:sz w:val="28"/>
          <w:szCs w:val="28"/>
        </w:rPr>
        <w:t>приходится сталкиваться с рядом трудностей и проблем.</w:t>
      </w:r>
    </w:p>
    <w:p w:rsidR="00111C64" w:rsidRPr="00F714FF" w:rsidRDefault="00111C64" w:rsidP="00F714FF">
      <w:pPr>
        <w:widowControl/>
        <w:shd w:val="clear" w:color="auto" w:fill="FFFFFF"/>
        <w:spacing w:line="360" w:lineRule="auto"/>
        <w:ind w:firstLine="709"/>
        <w:jc w:val="both"/>
        <w:rPr>
          <w:rFonts w:ascii="Times New Roman" w:hAnsi="Times New Roman" w:cs="Times New Roman"/>
          <w:color w:val="000000"/>
          <w:sz w:val="28"/>
          <w:szCs w:val="28"/>
        </w:rPr>
      </w:pPr>
      <w:r w:rsidRPr="00F714FF">
        <w:rPr>
          <w:rFonts w:ascii="Times New Roman" w:hAnsi="Times New Roman" w:cs="Times New Roman"/>
          <w:color w:val="000000"/>
          <w:sz w:val="28"/>
          <w:szCs w:val="28"/>
        </w:rPr>
        <w:t>Первой и основной трудностью является высокая стоимость узко сепаративных сорбентов, особенно привитых, с размером частиц от 5 до 20 мкм. Если с этим можно мириться для аналитических колонок диаметром 2</w:t>
      </w:r>
      <w:r w:rsidR="00F714FF">
        <w:rPr>
          <w:rFonts w:ascii="Times New Roman" w:hAnsi="Times New Roman" w:cs="Times New Roman"/>
          <w:color w:val="000000"/>
          <w:sz w:val="28"/>
          <w:szCs w:val="28"/>
        </w:rPr>
        <w:t>–</w:t>
      </w:r>
      <w:r w:rsidRPr="00F714FF">
        <w:rPr>
          <w:rFonts w:ascii="Times New Roman" w:hAnsi="Times New Roman" w:cs="Times New Roman"/>
          <w:color w:val="000000"/>
          <w:sz w:val="28"/>
          <w:szCs w:val="28"/>
        </w:rPr>
        <w:t>5</w:t>
      </w:r>
      <w:r w:rsidR="00F714FF">
        <w:rPr>
          <w:rFonts w:ascii="Times New Roman" w:hAnsi="Times New Roman" w:cs="Times New Roman"/>
          <w:color w:val="000000"/>
          <w:sz w:val="28"/>
          <w:szCs w:val="28"/>
        </w:rPr>
        <w:t> </w:t>
      </w:r>
      <w:r w:rsidR="00F714FF" w:rsidRPr="00F714FF">
        <w:rPr>
          <w:rFonts w:ascii="Times New Roman" w:hAnsi="Times New Roman" w:cs="Times New Roman"/>
          <w:color w:val="000000"/>
          <w:sz w:val="28"/>
          <w:szCs w:val="28"/>
        </w:rPr>
        <w:t>мм</w:t>
      </w:r>
      <w:r w:rsidRPr="00F714FF">
        <w:rPr>
          <w:rFonts w:ascii="Times New Roman" w:hAnsi="Times New Roman" w:cs="Times New Roman"/>
          <w:color w:val="000000"/>
          <w:sz w:val="28"/>
          <w:szCs w:val="28"/>
        </w:rPr>
        <w:t>, то стоимость резко растет при использовании колонок диаметром 10, 20 или 40</w:t>
      </w:r>
      <w:r w:rsidR="00F714FF">
        <w:rPr>
          <w:rFonts w:ascii="Times New Roman" w:hAnsi="Times New Roman" w:cs="Times New Roman"/>
          <w:color w:val="000000"/>
          <w:sz w:val="28"/>
          <w:szCs w:val="28"/>
        </w:rPr>
        <w:t> </w:t>
      </w:r>
      <w:r w:rsidR="00F714FF" w:rsidRPr="00F714FF">
        <w:rPr>
          <w:rFonts w:ascii="Times New Roman" w:hAnsi="Times New Roman" w:cs="Times New Roman"/>
          <w:color w:val="000000"/>
          <w:sz w:val="28"/>
          <w:szCs w:val="28"/>
        </w:rPr>
        <w:t>мм</w:t>
      </w:r>
      <w:r w:rsidRPr="00F714FF">
        <w:rPr>
          <w:rFonts w:ascii="Times New Roman" w:hAnsi="Times New Roman" w:cs="Times New Roman"/>
          <w:color w:val="000000"/>
          <w:sz w:val="28"/>
          <w:szCs w:val="28"/>
        </w:rPr>
        <w:t xml:space="preserve"> и может составить соответстве</w:t>
      </w:r>
      <w:r w:rsidR="00652B69">
        <w:rPr>
          <w:rFonts w:ascii="Times New Roman" w:hAnsi="Times New Roman" w:cs="Times New Roman"/>
          <w:color w:val="000000"/>
          <w:sz w:val="28"/>
          <w:szCs w:val="28"/>
        </w:rPr>
        <w:t>нно 200, 800 и 3200 рублей (без</w:t>
      </w:r>
      <w:r w:rsidRPr="00F714FF">
        <w:rPr>
          <w:rFonts w:ascii="Times New Roman" w:hAnsi="Times New Roman" w:cs="Times New Roman"/>
          <w:color w:val="000000"/>
          <w:sz w:val="28"/>
          <w:szCs w:val="28"/>
        </w:rPr>
        <w:t xml:space="preserve"> учета стоимости металлических колонок и работы по их заполнению). Кроме того, такие колонки достаточно непросто заполнять суспензионным способом.</w:t>
      </w:r>
    </w:p>
    <w:p w:rsidR="00111C64" w:rsidRPr="00F714FF" w:rsidRDefault="00111C64" w:rsidP="00F714FF">
      <w:pPr>
        <w:widowControl/>
        <w:shd w:val="clear" w:color="auto" w:fill="FFFFFF"/>
        <w:spacing w:line="360" w:lineRule="auto"/>
        <w:ind w:firstLine="709"/>
        <w:jc w:val="both"/>
        <w:rPr>
          <w:rFonts w:ascii="Times New Roman" w:hAnsi="Times New Roman" w:cs="Times New Roman"/>
          <w:color w:val="000000"/>
          <w:sz w:val="28"/>
          <w:szCs w:val="28"/>
        </w:rPr>
      </w:pPr>
      <w:r w:rsidRPr="00F714FF">
        <w:rPr>
          <w:rFonts w:ascii="Times New Roman" w:hAnsi="Times New Roman" w:cs="Times New Roman"/>
          <w:color w:val="000000"/>
          <w:sz w:val="28"/>
          <w:szCs w:val="28"/>
        </w:rPr>
        <w:t>Вторая трудность</w:t>
      </w:r>
      <w:r w:rsidR="00F714FF">
        <w:rPr>
          <w:rFonts w:ascii="Times New Roman" w:hAnsi="Times New Roman" w:cs="Times New Roman"/>
          <w:color w:val="000000"/>
          <w:sz w:val="28"/>
          <w:szCs w:val="28"/>
        </w:rPr>
        <w:t>–</w:t>
      </w:r>
      <w:r w:rsidRPr="00F714FF">
        <w:rPr>
          <w:rFonts w:ascii="Times New Roman" w:hAnsi="Times New Roman" w:cs="Times New Roman"/>
          <w:color w:val="000000"/>
          <w:sz w:val="28"/>
          <w:szCs w:val="28"/>
        </w:rPr>
        <w:t>создание хроматографов, насосы которых могли бы подавать растворитель при давлениях 5</w:t>
      </w:r>
      <w:r w:rsidR="00F714FF">
        <w:rPr>
          <w:rFonts w:ascii="Times New Roman" w:hAnsi="Times New Roman" w:cs="Times New Roman"/>
          <w:color w:val="000000"/>
          <w:sz w:val="28"/>
          <w:szCs w:val="28"/>
        </w:rPr>
        <w:t>–</w:t>
      </w:r>
      <w:r w:rsidRPr="00F714FF">
        <w:rPr>
          <w:rFonts w:ascii="Times New Roman" w:hAnsi="Times New Roman" w:cs="Times New Roman"/>
          <w:color w:val="000000"/>
          <w:sz w:val="28"/>
          <w:szCs w:val="28"/>
        </w:rPr>
        <w:t>20 МПа при расходе 5</w:t>
      </w:r>
      <w:r w:rsidR="00F714FF">
        <w:rPr>
          <w:rFonts w:ascii="Times New Roman" w:hAnsi="Times New Roman" w:cs="Times New Roman"/>
          <w:color w:val="000000"/>
          <w:sz w:val="28"/>
          <w:szCs w:val="28"/>
        </w:rPr>
        <w:t>–</w:t>
      </w:r>
      <w:r w:rsidRPr="00F714FF">
        <w:rPr>
          <w:rFonts w:ascii="Times New Roman" w:hAnsi="Times New Roman" w:cs="Times New Roman"/>
          <w:color w:val="000000"/>
          <w:sz w:val="28"/>
          <w:szCs w:val="28"/>
        </w:rPr>
        <w:t xml:space="preserve">100 мл/мин, </w:t>
      </w:r>
      <w:r w:rsidR="00075770">
        <w:rPr>
          <w:rFonts w:ascii="Times New Roman" w:hAnsi="Times New Roman" w:cs="Times New Roman"/>
          <w:color w:val="000000"/>
          <w:sz w:val="28"/>
          <w:szCs w:val="28"/>
        </w:rPr>
        <w:t>а инжекторы позволяли бы водить</w:t>
      </w:r>
      <w:r w:rsidRPr="00F714FF">
        <w:rPr>
          <w:rFonts w:ascii="Times New Roman" w:hAnsi="Times New Roman" w:cs="Times New Roman"/>
          <w:color w:val="000000"/>
          <w:sz w:val="28"/>
          <w:szCs w:val="28"/>
        </w:rPr>
        <w:t xml:space="preserve"> без размывания пробы объемом 0,5</w:t>
      </w:r>
      <w:r w:rsidR="00F714FF">
        <w:rPr>
          <w:rFonts w:ascii="Times New Roman" w:hAnsi="Times New Roman" w:cs="Times New Roman"/>
          <w:color w:val="000000"/>
          <w:sz w:val="28"/>
          <w:szCs w:val="28"/>
        </w:rPr>
        <w:t>–</w:t>
      </w:r>
      <w:r w:rsidR="00075770">
        <w:rPr>
          <w:rFonts w:ascii="Times New Roman" w:hAnsi="Times New Roman" w:cs="Times New Roman"/>
          <w:color w:val="000000"/>
          <w:sz w:val="28"/>
          <w:szCs w:val="28"/>
        </w:rPr>
        <w:t>10 мл. Для таких насосов</w:t>
      </w:r>
      <w:r w:rsidRPr="00F714FF">
        <w:rPr>
          <w:rFonts w:ascii="Times New Roman" w:hAnsi="Times New Roman" w:cs="Times New Roman"/>
          <w:color w:val="000000"/>
          <w:sz w:val="28"/>
          <w:szCs w:val="28"/>
        </w:rPr>
        <w:t xml:space="preserve"> необходимы довольно мощные, дорогостоящие и тяжелые электродвигатели, сложные и дорогие уплотнения, клапаны </w:t>
      </w:r>
      <w:r w:rsidR="00F714FF">
        <w:rPr>
          <w:rFonts w:ascii="Times New Roman" w:hAnsi="Times New Roman" w:cs="Times New Roman"/>
          <w:color w:val="000000"/>
          <w:sz w:val="28"/>
          <w:szCs w:val="28"/>
        </w:rPr>
        <w:t>и т.д.</w:t>
      </w:r>
    </w:p>
    <w:p w:rsidR="00111C64" w:rsidRPr="00F714FF" w:rsidRDefault="00111C64" w:rsidP="00F714FF">
      <w:pPr>
        <w:widowControl/>
        <w:shd w:val="clear" w:color="auto" w:fill="FFFFFF"/>
        <w:spacing w:line="360" w:lineRule="auto"/>
        <w:ind w:firstLine="709"/>
        <w:jc w:val="both"/>
        <w:rPr>
          <w:rFonts w:ascii="Times New Roman" w:hAnsi="Times New Roman" w:cs="Times New Roman"/>
          <w:color w:val="000000"/>
          <w:sz w:val="28"/>
          <w:szCs w:val="28"/>
        </w:rPr>
      </w:pPr>
      <w:r w:rsidRPr="00F714FF">
        <w:rPr>
          <w:rFonts w:ascii="Times New Roman" w:hAnsi="Times New Roman" w:cs="Times New Roman"/>
          <w:color w:val="000000"/>
          <w:sz w:val="28"/>
          <w:szCs w:val="28"/>
        </w:rPr>
        <w:t>Третья трудность</w:t>
      </w:r>
      <w:r w:rsidR="00F714FF">
        <w:rPr>
          <w:rFonts w:ascii="Times New Roman" w:hAnsi="Times New Roman" w:cs="Times New Roman"/>
          <w:color w:val="000000"/>
          <w:sz w:val="28"/>
          <w:szCs w:val="28"/>
        </w:rPr>
        <w:t>–</w:t>
      </w:r>
      <w:r w:rsidRPr="00F714FF">
        <w:rPr>
          <w:rFonts w:ascii="Times New Roman" w:hAnsi="Times New Roman" w:cs="Times New Roman"/>
          <w:color w:val="000000"/>
          <w:sz w:val="28"/>
          <w:szCs w:val="28"/>
        </w:rPr>
        <w:t>необходимость расходования больших объемов растворителей высокой чистоты, что приводит к большим затратам труда и времени на их регенерацию и очистку или к большим тратам на их приобретение. Расход растворителя достигает 10</w:t>
      </w:r>
      <w:r w:rsidR="00F714FF">
        <w:rPr>
          <w:rFonts w:ascii="Times New Roman" w:hAnsi="Times New Roman" w:cs="Times New Roman"/>
          <w:color w:val="000000"/>
          <w:sz w:val="28"/>
          <w:szCs w:val="28"/>
        </w:rPr>
        <w:t> </w:t>
      </w:r>
      <w:r w:rsidR="00F714FF" w:rsidRPr="00F714FF">
        <w:rPr>
          <w:rFonts w:ascii="Times New Roman" w:hAnsi="Times New Roman" w:cs="Times New Roman"/>
          <w:color w:val="000000"/>
          <w:sz w:val="28"/>
          <w:szCs w:val="28"/>
        </w:rPr>
        <w:t>л</w:t>
      </w:r>
      <w:r w:rsidRPr="00F714FF">
        <w:rPr>
          <w:rFonts w:ascii="Times New Roman" w:hAnsi="Times New Roman" w:cs="Times New Roman"/>
          <w:color w:val="000000"/>
          <w:sz w:val="28"/>
          <w:szCs w:val="28"/>
        </w:rPr>
        <w:t xml:space="preserve"> и более на 1 г препаративно выделенного очищенного продукта.</w:t>
      </w:r>
    </w:p>
    <w:p w:rsidR="00111C64" w:rsidRPr="00F714FF" w:rsidRDefault="00111C64" w:rsidP="00F714FF">
      <w:pPr>
        <w:widowControl/>
        <w:shd w:val="clear" w:color="auto" w:fill="FFFFFF"/>
        <w:spacing w:line="360" w:lineRule="auto"/>
        <w:ind w:firstLine="709"/>
        <w:jc w:val="both"/>
        <w:rPr>
          <w:rFonts w:ascii="Times New Roman" w:hAnsi="Times New Roman" w:cs="Times New Roman"/>
          <w:color w:val="000000"/>
          <w:sz w:val="28"/>
          <w:szCs w:val="28"/>
        </w:rPr>
      </w:pPr>
      <w:r w:rsidRPr="00F714FF">
        <w:rPr>
          <w:rFonts w:ascii="Times New Roman" w:hAnsi="Times New Roman" w:cs="Times New Roman"/>
          <w:color w:val="000000"/>
          <w:sz w:val="28"/>
          <w:szCs w:val="28"/>
        </w:rPr>
        <w:t>Наконец, существуют проблемы, связанные с ограниченной растворимостью образца в растворителе, повышенной вязкостью концентрированных растворов, взрыво</w:t>
      </w:r>
      <w:r w:rsidR="00EF2613">
        <w:rPr>
          <w:rFonts w:ascii="Times New Roman" w:hAnsi="Times New Roman" w:cs="Times New Roman"/>
          <w:color w:val="000000"/>
          <w:sz w:val="28"/>
          <w:szCs w:val="28"/>
        </w:rPr>
        <w:t xml:space="preserve">- </w:t>
      </w:r>
      <w:r w:rsidR="00F714FF" w:rsidRPr="00F714FF">
        <w:rPr>
          <w:rFonts w:ascii="Times New Roman" w:hAnsi="Times New Roman" w:cs="Times New Roman"/>
          <w:color w:val="000000"/>
          <w:sz w:val="28"/>
          <w:szCs w:val="28"/>
        </w:rPr>
        <w:t xml:space="preserve">и </w:t>
      </w:r>
      <w:r w:rsidRPr="00F714FF">
        <w:rPr>
          <w:rFonts w:ascii="Times New Roman" w:hAnsi="Times New Roman" w:cs="Times New Roman"/>
          <w:color w:val="000000"/>
          <w:sz w:val="28"/>
          <w:szCs w:val="28"/>
        </w:rPr>
        <w:t xml:space="preserve">пожароопасностью работы, необходимостью удаления больших объемов растворителей под вакуумом </w:t>
      </w:r>
      <w:r w:rsidR="00F714FF">
        <w:rPr>
          <w:rFonts w:ascii="Times New Roman" w:hAnsi="Times New Roman" w:cs="Times New Roman"/>
          <w:color w:val="000000"/>
          <w:sz w:val="28"/>
          <w:szCs w:val="28"/>
        </w:rPr>
        <w:t>и т.д.</w:t>
      </w:r>
    </w:p>
    <w:p w:rsidR="00111C64" w:rsidRPr="00F714FF" w:rsidRDefault="00111C64" w:rsidP="00F714FF">
      <w:pPr>
        <w:widowControl/>
        <w:shd w:val="clear" w:color="auto" w:fill="FFFFFF"/>
        <w:spacing w:line="360" w:lineRule="auto"/>
        <w:ind w:firstLine="709"/>
        <w:jc w:val="both"/>
        <w:rPr>
          <w:rFonts w:ascii="Times New Roman" w:hAnsi="Times New Roman" w:cs="Times New Roman"/>
          <w:color w:val="000000"/>
          <w:sz w:val="28"/>
          <w:szCs w:val="28"/>
        </w:rPr>
      </w:pPr>
      <w:r w:rsidRPr="00F714FF">
        <w:rPr>
          <w:rFonts w:ascii="Times New Roman" w:hAnsi="Times New Roman" w:cs="Times New Roman"/>
          <w:color w:val="000000"/>
          <w:sz w:val="28"/>
          <w:szCs w:val="28"/>
        </w:rPr>
        <w:t>Конечно, все эти трудности возрастают по мере роста масштаба работы и количества вещества, которое нужно препаративно выделить или очистить. Отсюда</w:t>
      </w:r>
      <w:r w:rsidR="00AD4042">
        <w:rPr>
          <w:rFonts w:ascii="Times New Roman" w:hAnsi="Times New Roman" w:cs="Times New Roman"/>
          <w:color w:val="000000"/>
          <w:sz w:val="28"/>
          <w:szCs w:val="28"/>
        </w:rPr>
        <w:t xml:space="preserve"> </w:t>
      </w:r>
      <w:r w:rsidRPr="00F714FF">
        <w:rPr>
          <w:rFonts w:ascii="Times New Roman" w:hAnsi="Times New Roman" w:cs="Times New Roman"/>
          <w:color w:val="000000"/>
          <w:sz w:val="28"/>
          <w:szCs w:val="28"/>
        </w:rPr>
        <w:t>первое правило: масштаб препаративного разделения должен быть мал настолько, насколько позволяют поставленные задачи.</w:t>
      </w:r>
    </w:p>
    <w:p w:rsidR="00111C64" w:rsidRPr="00F714FF" w:rsidRDefault="00111C64" w:rsidP="00F714FF">
      <w:pPr>
        <w:widowControl/>
        <w:shd w:val="clear" w:color="auto" w:fill="FFFFFF"/>
        <w:spacing w:line="360" w:lineRule="auto"/>
        <w:ind w:firstLine="709"/>
        <w:jc w:val="both"/>
        <w:rPr>
          <w:rFonts w:ascii="Times New Roman" w:hAnsi="Times New Roman" w:cs="Times New Roman"/>
          <w:color w:val="000000"/>
          <w:sz w:val="28"/>
          <w:szCs w:val="28"/>
        </w:rPr>
      </w:pPr>
      <w:r w:rsidRPr="00F714FF">
        <w:rPr>
          <w:rFonts w:ascii="Times New Roman" w:hAnsi="Times New Roman" w:cs="Times New Roman"/>
          <w:color w:val="000000"/>
          <w:sz w:val="28"/>
          <w:szCs w:val="28"/>
        </w:rPr>
        <w:t>Многие проблемы, связанные с выделением 1</w:t>
      </w:r>
      <w:r w:rsidR="00F714FF">
        <w:rPr>
          <w:rFonts w:ascii="Times New Roman" w:hAnsi="Times New Roman" w:cs="Times New Roman"/>
          <w:color w:val="000000"/>
          <w:sz w:val="28"/>
          <w:szCs w:val="28"/>
        </w:rPr>
        <w:t>–</w:t>
      </w:r>
      <w:r w:rsidRPr="00F714FF">
        <w:rPr>
          <w:rFonts w:ascii="Times New Roman" w:hAnsi="Times New Roman" w:cs="Times New Roman"/>
          <w:color w:val="000000"/>
          <w:sz w:val="28"/>
          <w:szCs w:val="28"/>
        </w:rPr>
        <w:t>10 мг чистых веществ для их идентификации современными высокочувствительными физико-химическими методами легко разрешаются на обычных аналитических колонках диаметром 4</w:t>
      </w:r>
      <w:r w:rsidR="00F714FF">
        <w:rPr>
          <w:rFonts w:ascii="Times New Roman" w:hAnsi="Times New Roman" w:cs="Times New Roman"/>
          <w:color w:val="000000"/>
          <w:sz w:val="28"/>
          <w:szCs w:val="28"/>
        </w:rPr>
        <w:t>–</w:t>
      </w:r>
      <w:r w:rsidRPr="00F714FF">
        <w:rPr>
          <w:rFonts w:ascii="Times New Roman" w:hAnsi="Times New Roman" w:cs="Times New Roman"/>
          <w:color w:val="000000"/>
          <w:sz w:val="28"/>
          <w:szCs w:val="28"/>
        </w:rPr>
        <w:t>5</w:t>
      </w:r>
      <w:r w:rsidR="00F714FF">
        <w:rPr>
          <w:rFonts w:ascii="Times New Roman" w:hAnsi="Times New Roman" w:cs="Times New Roman"/>
          <w:color w:val="000000"/>
          <w:sz w:val="28"/>
          <w:szCs w:val="28"/>
        </w:rPr>
        <w:t> </w:t>
      </w:r>
      <w:r w:rsidR="00F714FF" w:rsidRPr="00F714FF">
        <w:rPr>
          <w:rFonts w:ascii="Times New Roman" w:hAnsi="Times New Roman" w:cs="Times New Roman"/>
          <w:color w:val="000000"/>
          <w:sz w:val="28"/>
          <w:szCs w:val="28"/>
        </w:rPr>
        <w:t>мм</w:t>
      </w:r>
      <w:r w:rsidRPr="00F714FF">
        <w:rPr>
          <w:rFonts w:ascii="Times New Roman" w:hAnsi="Times New Roman" w:cs="Times New Roman"/>
          <w:color w:val="000000"/>
          <w:sz w:val="28"/>
          <w:szCs w:val="28"/>
        </w:rPr>
        <w:t xml:space="preserve"> путем многократного ввода проб и сбора фракций. Как правило, для таких работ не требуется никакого специального оборудования, кроме обычного аналитического хроматографа, а сбор фракций осуществляется вручную. Производительность работы можно увеличить без существенного изменения аппаратуры, заменив аналитическую колонку на препаративную диаметром 10</w:t>
      </w:r>
      <w:r w:rsidR="00F714FF">
        <w:rPr>
          <w:rFonts w:ascii="Times New Roman" w:hAnsi="Times New Roman" w:cs="Times New Roman"/>
          <w:color w:val="000000"/>
          <w:sz w:val="28"/>
          <w:szCs w:val="28"/>
        </w:rPr>
        <w:t>–</w:t>
      </w:r>
      <w:r w:rsidRPr="00F714FF">
        <w:rPr>
          <w:rFonts w:ascii="Times New Roman" w:hAnsi="Times New Roman" w:cs="Times New Roman"/>
          <w:color w:val="000000"/>
          <w:sz w:val="28"/>
          <w:szCs w:val="28"/>
        </w:rPr>
        <w:t>14</w:t>
      </w:r>
      <w:r w:rsidR="00F714FF">
        <w:rPr>
          <w:rFonts w:ascii="Times New Roman" w:hAnsi="Times New Roman" w:cs="Times New Roman"/>
          <w:color w:val="000000"/>
          <w:sz w:val="28"/>
          <w:szCs w:val="28"/>
        </w:rPr>
        <w:t> </w:t>
      </w:r>
      <w:r w:rsidR="00F714FF" w:rsidRPr="00F714FF">
        <w:rPr>
          <w:rFonts w:ascii="Times New Roman" w:hAnsi="Times New Roman" w:cs="Times New Roman"/>
          <w:color w:val="000000"/>
          <w:sz w:val="28"/>
          <w:szCs w:val="28"/>
        </w:rPr>
        <w:t>мм</w:t>
      </w:r>
      <w:r w:rsidRPr="00F714FF">
        <w:rPr>
          <w:rFonts w:ascii="Times New Roman" w:hAnsi="Times New Roman" w:cs="Times New Roman"/>
          <w:color w:val="000000"/>
          <w:sz w:val="28"/>
          <w:szCs w:val="28"/>
        </w:rPr>
        <w:t>: как правило, насосы способны подавать до 5</w:t>
      </w:r>
      <w:r w:rsidR="00F714FF">
        <w:rPr>
          <w:rFonts w:ascii="Times New Roman" w:hAnsi="Times New Roman" w:cs="Times New Roman"/>
          <w:color w:val="000000"/>
          <w:sz w:val="28"/>
          <w:szCs w:val="28"/>
        </w:rPr>
        <w:t>–</w:t>
      </w:r>
      <w:r w:rsidRPr="00F714FF">
        <w:rPr>
          <w:rFonts w:ascii="Times New Roman" w:hAnsi="Times New Roman" w:cs="Times New Roman"/>
          <w:color w:val="000000"/>
          <w:sz w:val="28"/>
          <w:szCs w:val="28"/>
        </w:rPr>
        <w:t>10 мл/мин растворителя, а инжекторы</w:t>
      </w:r>
      <w:r w:rsidR="00F714FF">
        <w:rPr>
          <w:rFonts w:ascii="Times New Roman" w:hAnsi="Times New Roman" w:cs="Times New Roman"/>
          <w:color w:val="000000"/>
          <w:sz w:val="28"/>
          <w:szCs w:val="28"/>
        </w:rPr>
        <w:t>–</w:t>
      </w:r>
      <w:r w:rsidRPr="00F714FF">
        <w:rPr>
          <w:rFonts w:ascii="Times New Roman" w:hAnsi="Times New Roman" w:cs="Times New Roman"/>
          <w:color w:val="000000"/>
          <w:sz w:val="28"/>
          <w:szCs w:val="28"/>
        </w:rPr>
        <w:t>вводить 0,1</w:t>
      </w:r>
      <w:r w:rsidR="00F714FF">
        <w:rPr>
          <w:rFonts w:ascii="Times New Roman" w:hAnsi="Times New Roman" w:cs="Times New Roman"/>
          <w:color w:val="000000"/>
          <w:sz w:val="28"/>
          <w:szCs w:val="28"/>
        </w:rPr>
        <w:t>–</w:t>
      </w:r>
      <w:r w:rsidRPr="00F714FF">
        <w:rPr>
          <w:rFonts w:ascii="Times New Roman" w:hAnsi="Times New Roman" w:cs="Times New Roman"/>
          <w:color w:val="000000"/>
          <w:sz w:val="28"/>
          <w:szCs w:val="28"/>
        </w:rPr>
        <w:t>1 мл пробы. Правда, стоимость оборудования увеличивается на стоимость такой колонки, однако и производительность работы возрастет в 4</w:t>
      </w:r>
      <w:r w:rsidR="00F714FF">
        <w:rPr>
          <w:rFonts w:ascii="Times New Roman" w:hAnsi="Times New Roman" w:cs="Times New Roman"/>
          <w:color w:val="000000"/>
          <w:sz w:val="28"/>
          <w:szCs w:val="28"/>
        </w:rPr>
        <w:t>–</w:t>
      </w:r>
      <w:r w:rsidRPr="00F714FF">
        <w:rPr>
          <w:rFonts w:ascii="Times New Roman" w:hAnsi="Times New Roman" w:cs="Times New Roman"/>
          <w:color w:val="000000"/>
          <w:sz w:val="28"/>
          <w:szCs w:val="28"/>
        </w:rPr>
        <w:t>10 раз. Дальнейшего увеличения количества выделяемого вещества можно добиться уже только при значительном усложнении и удорожании оборудования.</w:t>
      </w:r>
    </w:p>
    <w:p w:rsidR="00111C64" w:rsidRPr="00F714FF" w:rsidRDefault="00111C64" w:rsidP="00F714FF">
      <w:pPr>
        <w:widowControl/>
        <w:shd w:val="clear" w:color="auto" w:fill="FFFFFF"/>
        <w:spacing w:line="360" w:lineRule="auto"/>
        <w:ind w:firstLine="709"/>
        <w:jc w:val="both"/>
        <w:rPr>
          <w:rFonts w:ascii="Times New Roman" w:hAnsi="Times New Roman" w:cs="Times New Roman"/>
          <w:color w:val="000000"/>
          <w:sz w:val="28"/>
          <w:szCs w:val="28"/>
        </w:rPr>
      </w:pPr>
      <w:r w:rsidRPr="00F714FF">
        <w:rPr>
          <w:rFonts w:ascii="Times New Roman" w:hAnsi="Times New Roman" w:cs="Times New Roman"/>
          <w:color w:val="000000"/>
          <w:sz w:val="28"/>
          <w:szCs w:val="28"/>
        </w:rPr>
        <w:t>Так, разделить большие количества на аналитическом хроматографе с колонкой диаметром 10</w:t>
      </w:r>
      <w:r w:rsidR="00F714FF">
        <w:rPr>
          <w:rFonts w:ascii="Times New Roman" w:hAnsi="Times New Roman" w:cs="Times New Roman"/>
          <w:color w:val="000000"/>
          <w:sz w:val="28"/>
          <w:szCs w:val="28"/>
        </w:rPr>
        <w:t>–</w:t>
      </w:r>
      <w:r w:rsidRPr="00F714FF">
        <w:rPr>
          <w:rFonts w:ascii="Times New Roman" w:hAnsi="Times New Roman" w:cs="Times New Roman"/>
          <w:color w:val="000000"/>
          <w:sz w:val="28"/>
          <w:szCs w:val="28"/>
        </w:rPr>
        <w:t>14</w:t>
      </w:r>
      <w:r w:rsidR="00F714FF">
        <w:rPr>
          <w:rFonts w:ascii="Times New Roman" w:hAnsi="Times New Roman" w:cs="Times New Roman"/>
          <w:color w:val="000000"/>
          <w:sz w:val="28"/>
          <w:szCs w:val="28"/>
        </w:rPr>
        <w:t> </w:t>
      </w:r>
      <w:r w:rsidR="00F714FF" w:rsidRPr="00F714FF">
        <w:rPr>
          <w:rFonts w:ascii="Times New Roman" w:hAnsi="Times New Roman" w:cs="Times New Roman"/>
          <w:color w:val="000000"/>
          <w:sz w:val="28"/>
          <w:szCs w:val="28"/>
        </w:rPr>
        <w:t>мм</w:t>
      </w:r>
      <w:r w:rsidRPr="00F714FF">
        <w:rPr>
          <w:rFonts w:ascii="Times New Roman" w:hAnsi="Times New Roman" w:cs="Times New Roman"/>
          <w:color w:val="000000"/>
          <w:sz w:val="28"/>
          <w:szCs w:val="28"/>
        </w:rPr>
        <w:t xml:space="preserve"> можно при увеличении продолжительности его работы, чего можно достигнуть путем автоматизации процесса ввода и сбора образца. Для этого хроматограф должен быть оснащен коллектором фракций, автоматическим устройством ввода пробы и компьютером, управляющим их работой. Для некоторых жидкостных насосов предусмотрена возможность установки специальных препаративных головок, иногда с рециклом разделенных фракций, позволяющих использовать эти насосы с колонками диаметром 20</w:t>
      </w:r>
      <w:r w:rsidR="00F714FF">
        <w:rPr>
          <w:rFonts w:ascii="Times New Roman" w:hAnsi="Times New Roman" w:cs="Times New Roman"/>
          <w:color w:val="000000"/>
          <w:sz w:val="28"/>
          <w:szCs w:val="28"/>
        </w:rPr>
        <w:t>–</w:t>
      </w:r>
      <w:r w:rsidRPr="00F714FF">
        <w:rPr>
          <w:rFonts w:ascii="Times New Roman" w:hAnsi="Times New Roman" w:cs="Times New Roman"/>
          <w:color w:val="000000"/>
          <w:sz w:val="28"/>
          <w:szCs w:val="28"/>
        </w:rPr>
        <w:t>25</w:t>
      </w:r>
      <w:r w:rsidR="00F714FF">
        <w:rPr>
          <w:rFonts w:ascii="Times New Roman" w:hAnsi="Times New Roman" w:cs="Times New Roman"/>
          <w:color w:val="000000"/>
          <w:sz w:val="28"/>
          <w:szCs w:val="28"/>
        </w:rPr>
        <w:t> </w:t>
      </w:r>
      <w:r w:rsidR="00F714FF" w:rsidRPr="00F714FF">
        <w:rPr>
          <w:rFonts w:ascii="Times New Roman" w:hAnsi="Times New Roman" w:cs="Times New Roman"/>
          <w:color w:val="000000"/>
          <w:sz w:val="28"/>
          <w:szCs w:val="28"/>
        </w:rPr>
        <w:t>мм</w:t>
      </w:r>
      <w:r w:rsidRPr="00F714FF">
        <w:rPr>
          <w:rFonts w:ascii="Times New Roman" w:hAnsi="Times New Roman" w:cs="Times New Roman"/>
          <w:color w:val="000000"/>
          <w:sz w:val="28"/>
          <w:szCs w:val="28"/>
        </w:rPr>
        <w:t xml:space="preserve"> (при производительности до 20</w:t>
      </w:r>
      <w:r w:rsidR="00F714FF">
        <w:rPr>
          <w:rFonts w:ascii="Times New Roman" w:hAnsi="Times New Roman" w:cs="Times New Roman"/>
          <w:color w:val="000000"/>
          <w:sz w:val="28"/>
          <w:szCs w:val="28"/>
        </w:rPr>
        <w:t>–</w:t>
      </w:r>
      <w:r w:rsidRPr="00F714FF">
        <w:rPr>
          <w:rFonts w:ascii="Times New Roman" w:hAnsi="Times New Roman" w:cs="Times New Roman"/>
          <w:color w:val="000000"/>
          <w:sz w:val="28"/>
          <w:szCs w:val="28"/>
        </w:rPr>
        <w:t>30 мл/мин) или 35</w:t>
      </w:r>
      <w:r w:rsidR="00F714FF">
        <w:rPr>
          <w:rFonts w:ascii="Times New Roman" w:hAnsi="Times New Roman" w:cs="Times New Roman"/>
          <w:color w:val="000000"/>
          <w:sz w:val="28"/>
          <w:szCs w:val="28"/>
        </w:rPr>
        <w:t>–</w:t>
      </w:r>
      <w:r w:rsidRPr="00F714FF">
        <w:rPr>
          <w:rFonts w:ascii="Times New Roman" w:hAnsi="Times New Roman" w:cs="Times New Roman"/>
          <w:color w:val="000000"/>
          <w:sz w:val="28"/>
          <w:szCs w:val="28"/>
        </w:rPr>
        <w:t>50</w:t>
      </w:r>
      <w:r w:rsidR="00F714FF">
        <w:rPr>
          <w:rFonts w:ascii="Times New Roman" w:hAnsi="Times New Roman" w:cs="Times New Roman"/>
          <w:color w:val="000000"/>
          <w:sz w:val="28"/>
          <w:szCs w:val="28"/>
        </w:rPr>
        <w:t> </w:t>
      </w:r>
      <w:r w:rsidR="00F714FF" w:rsidRPr="00F714FF">
        <w:rPr>
          <w:rFonts w:ascii="Times New Roman" w:hAnsi="Times New Roman" w:cs="Times New Roman"/>
          <w:color w:val="000000"/>
          <w:sz w:val="28"/>
          <w:szCs w:val="28"/>
        </w:rPr>
        <w:t>мм</w:t>
      </w:r>
      <w:r w:rsidRPr="00F714FF">
        <w:rPr>
          <w:rFonts w:ascii="Times New Roman" w:hAnsi="Times New Roman" w:cs="Times New Roman"/>
          <w:color w:val="000000"/>
          <w:sz w:val="28"/>
          <w:szCs w:val="28"/>
        </w:rPr>
        <w:t xml:space="preserve"> (до 100 мл/мин). Соответственно петлевой инжектор должен иметь достаточно широкие внутренние каналы и возможность установки петли размером до 10 мл. Конструкция и геометрия петли должны быть такими, чтобы обеспечивалось минимальное размывание образца при вводе пробы: длинные петли малого диаметра без резких изменений геометрии потока предпочтительней коротких и большого диаметра. Нередко удается заметно улучшить разделение, одновременно уменьшив размывание образца при вводе пробы путем ввода пробы без инжектора, установив вместо него тройник малого Ир объема и вводя пробу вспомогательным насосом высокого ржавления, работающим короткий отрезок времени. Менее удобным способом, дающим сходный результат, является ввод больших проб на колонку шприцем с использованием инжектора с прокалываемой резиновой мембраной, или краном малого объема, однако при этом ввод пробы (из-за ограниченного давления, которое можно создать шприцем даже хорошего качества: около 5 МПа для шприца емкостью 1 мл и около 1 МПа</w:t>
      </w:r>
      <w:r w:rsidR="00F714FF">
        <w:rPr>
          <w:rFonts w:ascii="Times New Roman" w:hAnsi="Times New Roman" w:cs="Times New Roman"/>
          <w:color w:val="000000"/>
          <w:sz w:val="28"/>
          <w:szCs w:val="28"/>
        </w:rPr>
        <w:t>–</w:t>
      </w:r>
      <w:r w:rsidRPr="00F714FF">
        <w:rPr>
          <w:rFonts w:ascii="Times New Roman" w:hAnsi="Times New Roman" w:cs="Times New Roman"/>
          <w:color w:val="000000"/>
          <w:sz w:val="28"/>
          <w:szCs w:val="28"/>
        </w:rPr>
        <w:t>для шприца емкостью 10 мл) осуществляют при остановке потока (выключении основного насоса).</w:t>
      </w:r>
    </w:p>
    <w:p w:rsidR="00111C64" w:rsidRPr="00F714FF" w:rsidRDefault="00111C64" w:rsidP="00F714FF">
      <w:pPr>
        <w:widowControl/>
        <w:shd w:val="clear" w:color="auto" w:fill="FFFFFF"/>
        <w:spacing w:line="360" w:lineRule="auto"/>
        <w:ind w:firstLine="709"/>
        <w:jc w:val="both"/>
        <w:rPr>
          <w:rFonts w:ascii="Times New Roman" w:hAnsi="Times New Roman" w:cs="Times New Roman"/>
          <w:color w:val="000000"/>
          <w:sz w:val="28"/>
          <w:szCs w:val="28"/>
        </w:rPr>
      </w:pPr>
      <w:r w:rsidRPr="00F714FF">
        <w:rPr>
          <w:rFonts w:ascii="Times New Roman" w:hAnsi="Times New Roman" w:cs="Times New Roman"/>
          <w:color w:val="000000"/>
          <w:sz w:val="28"/>
          <w:szCs w:val="28"/>
        </w:rPr>
        <w:t>При использовании колонок большого диаметра (10</w:t>
      </w:r>
      <w:r w:rsidR="00F714FF">
        <w:rPr>
          <w:rFonts w:ascii="Times New Roman" w:hAnsi="Times New Roman" w:cs="Times New Roman"/>
          <w:color w:val="000000"/>
          <w:sz w:val="28"/>
          <w:szCs w:val="28"/>
        </w:rPr>
        <w:t> </w:t>
      </w:r>
      <w:r w:rsidR="00F714FF" w:rsidRPr="00F714FF">
        <w:rPr>
          <w:rFonts w:ascii="Times New Roman" w:hAnsi="Times New Roman" w:cs="Times New Roman"/>
          <w:color w:val="000000"/>
          <w:sz w:val="28"/>
          <w:szCs w:val="28"/>
        </w:rPr>
        <w:t>мм</w:t>
      </w:r>
      <w:r w:rsidRPr="00F714FF">
        <w:rPr>
          <w:rFonts w:ascii="Times New Roman" w:hAnsi="Times New Roman" w:cs="Times New Roman"/>
          <w:color w:val="000000"/>
          <w:sz w:val="28"/>
          <w:szCs w:val="28"/>
        </w:rPr>
        <w:t xml:space="preserve"> и более) особое внимание должно быть уделено выбору сорбента. Как правило, дорогие узкодисперсные сорбенты с размером частиц 5 или 10 мкм для широких колонок использовать нецелесообразно из-за высокой стоимости и трудности суспензионной упаковки. Поэтому часто идут на компромиссное решение и используют препаративную фракцию того же сорбента с размером частиц 25</w:t>
      </w:r>
      <w:r w:rsidR="00F714FF">
        <w:rPr>
          <w:rFonts w:ascii="Times New Roman" w:hAnsi="Times New Roman" w:cs="Times New Roman"/>
          <w:color w:val="000000"/>
          <w:sz w:val="28"/>
          <w:szCs w:val="28"/>
        </w:rPr>
        <w:t>–</w:t>
      </w:r>
      <w:r w:rsidRPr="00F714FF">
        <w:rPr>
          <w:rFonts w:ascii="Times New Roman" w:hAnsi="Times New Roman" w:cs="Times New Roman"/>
          <w:color w:val="000000"/>
          <w:sz w:val="28"/>
          <w:szCs w:val="28"/>
        </w:rPr>
        <w:t>40 мкм или 40</w:t>
      </w:r>
      <w:r w:rsidR="00F714FF">
        <w:rPr>
          <w:rFonts w:ascii="Times New Roman" w:hAnsi="Times New Roman" w:cs="Times New Roman"/>
          <w:color w:val="000000"/>
          <w:sz w:val="28"/>
          <w:szCs w:val="28"/>
        </w:rPr>
        <w:t>–</w:t>
      </w:r>
      <w:r w:rsidRPr="00F714FF">
        <w:rPr>
          <w:rFonts w:ascii="Times New Roman" w:hAnsi="Times New Roman" w:cs="Times New Roman"/>
          <w:color w:val="000000"/>
          <w:sz w:val="28"/>
          <w:szCs w:val="28"/>
        </w:rPr>
        <w:t>70 мкм, которая выпускается рядом фирм специально для этих целей. Преимуществом такого сорбента является возможность упаковки сухим способом в колонки большого диаметра, более низкая стоимость (в 3</w:t>
      </w:r>
      <w:r w:rsidR="00F714FF">
        <w:rPr>
          <w:rFonts w:ascii="Times New Roman" w:hAnsi="Times New Roman" w:cs="Times New Roman"/>
          <w:color w:val="000000"/>
          <w:sz w:val="28"/>
          <w:szCs w:val="28"/>
        </w:rPr>
        <w:t>–</w:t>
      </w:r>
      <w:r w:rsidRPr="00F714FF">
        <w:rPr>
          <w:rFonts w:ascii="Times New Roman" w:hAnsi="Times New Roman" w:cs="Times New Roman"/>
          <w:color w:val="000000"/>
          <w:sz w:val="28"/>
          <w:szCs w:val="28"/>
        </w:rPr>
        <w:t>6 раз дешевле) при полном сохранении химической природы поверхности и пористости сорбента, используемого в аналитическом варианте. Кроме того, при работе с более крупным сорбентом требуется значительно меньшее давление, что упрощает работу и позволяет использовать более дешевое оборудование.</w:t>
      </w:r>
    </w:p>
    <w:p w:rsidR="00111C64" w:rsidRPr="00F714FF" w:rsidRDefault="00111C64" w:rsidP="00F714FF">
      <w:pPr>
        <w:widowControl/>
        <w:shd w:val="clear" w:color="auto" w:fill="FFFFFF"/>
        <w:spacing w:line="360" w:lineRule="auto"/>
        <w:ind w:firstLine="709"/>
        <w:jc w:val="both"/>
        <w:rPr>
          <w:rFonts w:ascii="Times New Roman" w:hAnsi="Times New Roman" w:cs="Times New Roman"/>
          <w:color w:val="000000"/>
          <w:sz w:val="28"/>
          <w:szCs w:val="28"/>
        </w:rPr>
      </w:pPr>
      <w:r w:rsidRPr="00F714FF">
        <w:rPr>
          <w:rFonts w:ascii="Times New Roman" w:hAnsi="Times New Roman" w:cs="Times New Roman"/>
          <w:color w:val="000000"/>
          <w:sz w:val="28"/>
          <w:szCs w:val="28"/>
        </w:rPr>
        <w:t>Выпускают также сорбенты для препаративной работы с размером частиц 15</w:t>
      </w:r>
      <w:r w:rsidR="00F714FF">
        <w:rPr>
          <w:rFonts w:ascii="Times New Roman" w:hAnsi="Times New Roman" w:cs="Times New Roman"/>
          <w:color w:val="000000"/>
          <w:sz w:val="28"/>
          <w:szCs w:val="28"/>
        </w:rPr>
        <w:t>–</w:t>
      </w:r>
      <w:r w:rsidRPr="00F714FF">
        <w:rPr>
          <w:rFonts w:ascii="Times New Roman" w:hAnsi="Times New Roman" w:cs="Times New Roman"/>
          <w:color w:val="000000"/>
          <w:sz w:val="28"/>
          <w:szCs w:val="28"/>
        </w:rPr>
        <w:t>25 мкм. Колонки, заполненные такими сорбентами суспензионным методом, имеют высокую эффективность. При использовании непривитого силикагеля, колонок очень большого диаметра (более 20</w:t>
      </w:r>
      <w:r w:rsidR="00F714FF">
        <w:rPr>
          <w:rFonts w:ascii="Times New Roman" w:hAnsi="Times New Roman" w:cs="Times New Roman"/>
          <w:color w:val="000000"/>
          <w:sz w:val="28"/>
          <w:szCs w:val="28"/>
        </w:rPr>
        <w:t> </w:t>
      </w:r>
      <w:r w:rsidR="00F714FF" w:rsidRPr="00F714FF">
        <w:rPr>
          <w:rFonts w:ascii="Times New Roman" w:hAnsi="Times New Roman" w:cs="Times New Roman"/>
          <w:color w:val="000000"/>
          <w:sz w:val="28"/>
          <w:szCs w:val="28"/>
        </w:rPr>
        <w:t>мм</w:t>
      </w:r>
      <w:r w:rsidRPr="00F714FF">
        <w:rPr>
          <w:rFonts w:ascii="Times New Roman" w:hAnsi="Times New Roman" w:cs="Times New Roman"/>
          <w:color w:val="000000"/>
          <w:sz w:val="28"/>
          <w:szCs w:val="28"/>
        </w:rPr>
        <w:t>) и при необходимости очистки или выделения очень больших</w:t>
      </w:r>
      <w:r w:rsidR="00E93D7A">
        <w:rPr>
          <w:rFonts w:ascii="Times New Roman" w:hAnsi="Times New Roman" w:cs="Times New Roman"/>
          <w:color w:val="000000"/>
          <w:sz w:val="28"/>
          <w:szCs w:val="28"/>
        </w:rPr>
        <w:t xml:space="preserve"> </w:t>
      </w:r>
      <w:r w:rsidRPr="00F714FF">
        <w:rPr>
          <w:rFonts w:ascii="Times New Roman" w:hAnsi="Times New Roman" w:cs="Times New Roman"/>
          <w:color w:val="000000"/>
          <w:sz w:val="28"/>
          <w:szCs w:val="28"/>
        </w:rPr>
        <w:t>количеств вещества нередко практикуется применение дешевого и доступного сорбента. Часто используют силикагель для ТСХ (фракция 5</w:t>
      </w:r>
      <w:r w:rsidR="00F714FF">
        <w:rPr>
          <w:rFonts w:ascii="Times New Roman" w:hAnsi="Times New Roman" w:cs="Times New Roman"/>
          <w:color w:val="000000"/>
          <w:sz w:val="28"/>
          <w:szCs w:val="28"/>
        </w:rPr>
        <w:t>–</w:t>
      </w:r>
      <w:r w:rsidRPr="00F714FF">
        <w:rPr>
          <w:rFonts w:ascii="Times New Roman" w:hAnsi="Times New Roman" w:cs="Times New Roman"/>
          <w:color w:val="000000"/>
          <w:sz w:val="28"/>
          <w:szCs w:val="28"/>
        </w:rPr>
        <w:t>40 мкм), который нередко фракционируют седиментацией для сужения фракционного состава (отделяют пылевидные частицы, заметно повышающие гидравлическое сопротивление колонки, и наиболее крупные). Нередко применяют наиболее мелкую фракцию (40</w:t>
      </w:r>
      <w:r w:rsidR="00F714FF">
        <w:rPr>
          <w:rFonts w:ascii="Times New Roman" w:hAnsi="Times New Roman" w:cs="Times New Roman"/>
          <w:color w:val="000000"/>
          <w:sz w:val="28"/>
          <w:szCs w:val="28"/>
        </w:rPr>
        <w:t>–</w:t>
      </w:r>
      <w:r w:rsidRPr="00F714FF">
        <w:rPr>
          <w:rFonts w:ascii="Times New Roman" w:hAnsi="Times New Roman" w:cs="Times New Roman"/>
          <w:color w:val="000000"/>
          <w:sz w:val="28"/>
          <w:szCs w:val="28"/>
        </w:rPr>
        <w:t>70 мкм), имеющуюся в продаже для колоночной хроматографии. Однако переход на сорбент с другим размером и распределением пор и с несколько другими химическими свойствами поверхности может привести к заметному изменению разделения, удерживания, а иногда даже и порядка выхода разделяемых компонентов. Такие же изменения наблюдаются и при переходе от привитого сорбента одной фирмы к препаративному сорбенту другой фирмы.</w:t>
      </w:r>
    </w:p>
    <w:p w:rsidR="00111C64" w:rsidRPr="00F714FF" w:rsidRDefault="00111C64" w:rsidP="00F714FF">
      <w:pPr>
        <w:widowControl/>
        <w:shd w:val="clear" w:color="auto" w:fill="FFFFFF"/>
        <w:spacing w:line="360" w:lineRule="auto"/>
        <w:ind w:firstLine="709"/>
        <w:jc w:val="both"/>
        <w:rPr>
          <w:rFonts w:ascii="Times New Roman" w:hAnsi="Times New Roman" w:cs="Times New Roman"/>
          <w:color w:val="000000"/>
          <w:sz w:val="28"/>
          <w:szCs w:val="28"/>
        </w:rPr>
      </w:pPr>
      <w:r w:rsidRPr="00F714FF">
        <w:rPr>
          <w:rFonts w:ascii="Times New Roman" w:hAnsi="Times New Roman" w:cs="Times New Roman"/>
          <w:color w:val="000000"/>
          <w:sz w:val="28"/>
          <w:szCs w:val="28"/>
        </w:rPr>
        <w:t>Количество образца, которое можно ввести на колонку для препаративного разделения, зависит от многих факторов, и для каждого случая должно определяться экспериментально, предпочтительно с использованием аналитической колонки и растворов образца разной концентрации. В самом общем виде можно сказать, что масса образца, которую можно ввести, составляет от 0,1 до 1 мг на 1 г сорбента при отсутствии заметной перегрузки колонки пробой (снижение эффективности колонки менее чем в 2 раза). Как правило, препаративные разделения проводят при максимально возможной перегрузке колонки пробой, поэтому чем больше α для разделяемых компонентов, тем больше можно перегрузить колонку пробой и тем соответственно больше получить разделенного вещества за препаративный цикл. При разделении простых смесей, когда работают с большой перегрузкой, эффективность препаративных колонок с мелкими узкодисперсными сорбентами по основным пикам быстро падает, но по пикам примесей остается высокой, что позволяет отделять их более четко. При работе с большой перегрузкой эффективность по основным пикам для малоэффективных колонок и колонок средней и высокой эффективности близка. Однако по мере усложнения задачи (более сложные смеси, меньше α) допустимая перегрузка уменьшается и малоэффективные колонки становятся непригодными</w:t>
      </w:r>
      <w:r w:rsidR="00F714FF">
        <w:rPr>
          <w:rFonts w:ascii="Times New Roman" w:hAnsi="Times New Roman" w:cs="Times New Roman"/>
          <w:color w:val="000000"/>
          <w:sz w:val="28"/>
          <w:szCs w:val="28"/>
        </w:rPr>
        <w:t>.</w:t>
      </w:r>
      <w:r w:rsidRPr="00F714FF">
        <w:rPr>
          <w:rFonts w:ascii="Times New Roman" w:hAnsi="Times New Roman" w:cs="Times New Roman"/>
          <w:color w:val="000000"/>
          <w:sz w:val="28"/>
          <w:szCs w:val="28"/>
        </w:rPr>
        <w:t xml:space="preserve"> они перестают обеспечивать разделение и получение чистых компонентов даже при отсутствии перегрузки.</w:t>
      </w:r>
    </w:p>
    <w:p w:rsidR="00111C64" w:rsidRPr="00F714FF" w:rsidRDefault="00111C64" w:rsidP="00F714FF">
      <w:pPr>
        <w:widowControl/>
        <w:shd w:val="clear" w:color="auto" w:fill="FFFFFF"/>
        <w:spacing w:line="360" w:lineRule="auto"/>
        <w:ind w:firstLine="709"/>
        <w:jc w:val="both"/>
        <w:rPr>
          <w:rFonts w:ascii="Times New Roman" w:hAnsi="Times New Roman" w:cs="Times New Roman"/>
          <w:color w:val="000000"/>
          <w:sz w:val="28"/>
          <w:szCs w:val="28"/>
        </w:rPr>
      </w:pPr>
      <w:r w:rsidRPr="00F714FF">
        <w:rPr>
          <w:rFonts w:ascii="Times New Roman" w:hAnsi="Times New Roman" w:cs="Times New Roman"/>
          <w:color w:val="000000"/>
          <w:sz w:val="28"/>
          <w:szCs w:val="28"/>
        </w:rPr>
        <w:t>Растворители, используемые для препаративной работы</w:t>
      </w:r>
      <w:r w:rsidR="00F714FF">
        <w:rPr>
          <w:rFonts w:ascii="Times New Roman" w:hAnsi="Times New Roman" w:cs="Times New Roman"/>
          <w:color w:val="000000"/>
          <w:sz w:val="28"/>
          <w:szCs w:val="28"/>
        </w:rPr>
        <w:t>.</w:t>
      </w:r>
      <w:r w:rsidRPr="00F714FF">
        <w:rPr>
          <w:rFonts w:ascii="Times New Roman" w:hAnsi="Times New Roman" w:cs="Times New Roman"/>
          <w:color w:val="000000"/>
          <w:sz w:val="28"/>
          <w:szCs w:val="28"/>
        </w:rPr>
        <w:t xml:space="preserve"> должны быть, как правило, перегнанными, профильтрованными и не содержать примесей, так как в процессе выделения образца из фракции упариванием его концентрация (и концентрация примесей, остающихся в нем от недостаточно чистого растворителя) увеличивается в 200</w:t>
      </w:r>
      <w:r w:rsidR="00F714FF">
        <w:rPr>
          <w:rFonts w:ascii="Times New Roman" w:hAnsi="Times New Roman" w:cs="Times New Roman"/>
          <w:color w:val="000000"/>
          <w:sz w:val="28"/>
          <w:szCs w:val="28"/>
        </w:rPr>
        <w:t>–</w:t>
      </w:r>
      <w:r w:rsidRPr="00F714FF">
        <w:rPr>
          <w:rFonts w:ascii="Times New Roman" w:hAnsi="Times New Roman" w:cs="Times New Roman"/>
          <w:color w:val="000000"/>
          <w:sz w:val="28"/>
          <w:szCs w:val="28"/>
        </w:rPr>
        <w:t>1000 раз. Смена растворителя в препаративной ВЭЖХ с колонками большого диаметра и уравновешивание колонки с новым растворителем обычно достаточно длительны, сопровождаются большим расходом растворителей, поэтому работу надо планировать так, чтобы делать это по возможности редко. Раствор образца определенной концентрации должен быть приготовлен на основании экспериментов, выполненных на колонке с таким же сорбентом, но меньшего размера: вводят пробы растворов разной концентрации и объема и выбирают соотношение, позволяющее нагрузить колонку наибольшим количеством образца при достаточном для сбора препаративных фракций в чистом виде разделении. Раствор образца должен быть тщательно профильтрован и не содержать взвесей твердых частиц, в том числе и выпадающих в процессе его хранения до конца препаративной работы. Целесообразно для предохранения колонки от возможного загрязнения такими частицами ввести в систему фильтр малого объема между инжектором и препаративной колонкой. Нужно стараться проводить всю препаративную работу в максимально сжатые сроки, предохраняя раствор образца и собранные фракции от длительного контакта с воздухом, светом и повышенной температурой. Чем ниже температура и меньше срок хранения раствора, чем быстрее отгоняется растворитель от собранных фракций, тем чище получаются собранные вещества и легче вся дальнейшая работа с ними.</w:t>
      </w:r>
    </w:p>
    <w:p w:rsidR="00111C64" w:rsidRPr="00F714FF" w:rsidRDefault="00111C64" w:rsidP="00F714FF">
      <w:pPr>
        <w:widowControl/>
        <w:shd w:val="clear" w:color="auto" w:fill="FFFFFF"/>
        <w:spacing w:line="360" w:lineRule="auto"/>
        <w:ind w:firstLine="709"/>
        <w:jc w:val="both"/>
        <w:rPr>
          <w:rFonts w:ascii="Times New Roman" w:hAnsi="Times New Roman" w:cs="Times New Roman"/>
          <w:color w:val="000000"/>
          <w:sz w:val="28"/>
          <w:szCs w:val="28"/>
        </w:rPr>
      </w:pPr>
      <w:r w:rsidRPr="00F714FF">
        <w:rPr>
          <w:rFonts w:ascii="Times New Roman" w:hAnsi="Times New Roman" w:cs="Times New Roman"/>
          <w:color w:val="000000"/>
          <w:sz w:val="28"/>
          <w:szCs w:val="28"/>
        </w:rPr>
        <w:t>Особое место в препаративной ВЭЖХ занимает эксклюзионная хроматография макромолекул. Этот метод используют в предварительном варианте для выделения целевых</w:t>
      </w:r>
      <w:r w:rsidR="00F714FF">
        <w:rPr>
          <w:rFonts w:ascii="Times New Roman" w:hAnsi="Times New Roman" w:cs="Times New Roman"/>
          <w:color w:val="000000"/>
          <w:sz w:val="28"/>
          <w:szCs w:val="28"/>
        </w:rPr>
        <w:t xml:space="preserve"> </w:t>
      </w:r>
      <w:r w:rsidRPr="00F714FF">
        <w:rPr>
          <w:rFonts w:ascii="Times New Roman" w:hAnsi="Times New Roman" w:cs="Times New Roman"/>
          <w:color w:val="000000"/>
          <w:sz w:val="28"/>
          <w:szCs w:val="28"/>
        </w:rPr>
        <w:t>веществ</w:t>
      </w:r>
      <w:r w:rsidR="00F714FF">
        <w:rPr>
          <w:rFonts w:ascii="Times New Roman" w:hAnsi="Times New Roman" w:cs="Times New Roman"/>
          <w:color w:val="000000"/>
          <w:sz w:val="28"/>
          <w:szCs w:val="28"/>
        </w:rPr>
        <w:t xml:space="preserve"> </w:t>
      </w:r>
      <w:r w:rsidRPr="00F714FF">
        <w:rPr>
          <w:rFonts w:ascii="Times New Roman" w:hAnsi="Times New Roman" w:cs="Times New Roman"/>
          <w:color w:val="000000"/>
          <w:sz w:val="28"/>
          <w:szCs w:val="28"/>
        </w:rPr>
        <w:t>или</w:t>
      </w:r>
      <w:r w:rsidR="00F714FF">
        <w:rPr>
          <w:rFonts w:ascii="Times New Roman" w:hAnsi="Times New Roman" w:cs="Times New Roman"/>
          <w:color w:val="000000"/>
          <w:sz w:val="28"/>
          <w:szCs w:val="28"/>
        </w:rPr>
        <w:t xml:space="preserve"> </w:t>
      </w:r>
      <w:r w:rsidRPr="00F714FF">
        <w:rPr>
          <w:rFonts w:ascii="Times New Roman" w:hAnsi="Times New Roman" w:cs="Times New Roman"/>
          <w:color w:val="000000"/>
          <w:sz w:val="28"/>
          <w:szCs w:val="28"/>
        </w:rPr>
        <w:t>их</w:t>
      </w:r>
      <w:r w:rsidR="00F714FF">
        <w:rPr>
          <w:rFonts w:ascii="Times New Roman" w:hAnsi="Times New Roman" w:cs="Times New Roman"/>
          <w:color w:val="000000"/>
          <w:sz w:val="28"/>
          <w:szCs w:val="28"/>
        </w:rPr>
        <w:t xml:space="preserve"> </w:t>
      </w:r>
      <w:r w:rsidRPr="00F714FF">
        <w:rPr>
          <w:rFonts w:ascii="Times New Roman" w:hAnsi="Times New Roman" w:cs="Times New Roman"/>
          <w:color w:val="000000"/>
          <w:sz w:val="28"/>
          <w:szCs w:val="28"/>
        </w:rPr>
        <w:t>групп</w:t>
      </w:r>
      <w:r w:rsidR="00F714FF">
        <w:rPr>
          <w:rFonts w:ascii="Times New Roman" w:hAnsi="Times New Roman" w:cs="Times New Roman"/>
          <w:color w:val="000000"/>
          <w:sz w:val="28"/>
          <w:szCs w:val="28"/>
        </w:rPr>
        <w:t xml:space="preserve"> </w:t>
      </w:r>
      <w:r w:rsidRPr="00F714FF">
        <w:rPr>
          <w:rFonts w:ascii="Times New Roman" w:hAnsi="Times New Roman" w:cs="Times New Roman"/>
          <w:color w:val="000000"/>
          <w:sz w:val="28"/>
          <w:szCs w:val="28"/>
        </w:rPr>
        <w:t>из</w:t>
      </w:r>
      <w:r w:rsidR="00F714FF">
        <w:rPr>
          <w:rFonts w:ascii="Times New Roman" w:hAnsi="Times New Roman" w:cs="Times New Roman"/>
          <w:color w:val="000000"/>
          <w:sz w:val="28"/>
          <w:szCs w:val="28"/>
        </w:rPr>
        <w:t xml:space="preserve"> </w:t>
      </w:r>
      <w:r w:rsidRPr="00F714FF">
        <w:rPr>
          <w:rFonts w:ascii="Times New Roman" w:hAnsi="Times New Roman" w:cs="Times New Roman"/>
          <w:color w:val="000000"/>
          <w:sz w:val="28"/>
          <w:szCs w:val="28"/>
        </w:rPr>
        <w:t>смесей,</w:t>
      </w:r>
      <w:r w:rsidR="00F714FF">
        <w:rPr>
          <w:rFonts w:ascii="Times New Roman" w:hAnsi="Times New Roman" w:cs="Times New Roman"/>
          <w:color w:val="000000"/>
          <w:sz w:val="28"/>
          <w:szCs w:val="28"/>
        </w:rPr>
        <w:t xml:space="preserve"> </w:t>
      </w:r>
      <w:r w:rsidRPr="00F714FF">
        <w:rPr>
          <w:rFonts w:ascii="Times New Roman" w:hAnsi="Times New Roman" w:cs="Times New Roman"/>
          <w:color w:val="000000"/>
          <w:sz w:val="28"/>
          <w:szCs w:val="28"/>
        </w:rPr>
        <w:t>содержащих</w:t>
      </w:r>
      <w:r w:rsidR="00F714FF">
        <w:rPr>
          <w:rFonts w:ascii="Times New Roman" w:hAnsi="Times New Roman" w:cs="Times New Roman"/>
          <w:color w:val="000000"/>
          <w:sz w:val="28"/>
          <w:szCs w:val="28"/>
        </w:rPr>
        <w:t xml:space="preserve"> </w:t>
      </w:r>
      <w:r w:rsidRPr="00F714FF">
        <w:rPr>
          <w:rFonts w:ascii="Times New Roman" w:hAnsi="Times New Roman" w:cs="Times New Roman"/>
          <w:color w:val="000000"/>
          <w:sz w:val="28"/>
          <w:szCs w:val="28"/>
        </w:rPr>
        <w:t>компоненты</w:t>
      </w:r>
      <w:r w:rsidR="00F714FF">
        <w:rPr>
          <w:rFonts w:ascii="Times New Roman" w:hAnsi="Times New Roman" w:cs="Times New Roman"/>
          <w:color w:val="000000"/>
          <w:sz w:val="28"/>
          <w:szCs w:val="28"/>
        </w:rPr>
        <w:t xml:space="preserve"> </w:t>
      </w:r>
      <w:r w:rsidRPr="00F714FF">
        <w:rPr>
          <w:rFonts w:ascii="Times New Roman" w:hAnsi="Times New Roman" w:cs="Times New Roman"/>
          <w:color w:val="000000"/>
          <w:sz w:val="28"/>
          <w:szCs w:val="28"/>
        </w:rPr>
        <w:t>с</w:t>
      </w:r>
      <w:r w:rsidR="00F714FF">
        <w:rPr>
          <w:rFonts w:ascii="Times New Roman" w:hAnsi="Times New Roman" w:cs="Times New Roman"/>
          <w:color w:val="000000"/>
          <w:sz w:val="28"/>
          <w:szCs w:val="28"/>
        </w:rPr>
        <w:t xml:space="preserve"> </w:t>
      </w:r>
      <w:r w:rsidRPr="00F714FF">
        <w:rPr>
          <w:rFonts w:ascii="Times New Roman" w:hAnsi="Times New Roman" w:cs="Times New Roman"/>
          <w:color w:val="000000"/>
          <w:sz w:val="28"/>
          <w:szCs w:val="28"/>
        </w:rPr>
        <w:t>заметно</w:t>
      </w:r>
    </w:p>
    <w:p w:rsidR="00111C64" w:rsidRPr="00F714FF" w:rsidRDefault="00111C64" w:rsidP="00F714FF">
      <w:pPr>
        <w:widowControl/>
        <w:shd w:val="clear" w:color="auto" w:fill="FFFFFF"/>
        <w:spacing w:line="360" w:lineRule="auto"/>
        <w:ind w:firstLine="709"/>
        <w:jc w:val="both"/>
        <w:rPr>
          <w:rFonts w:ascii="Times New Roman" w:hAnsi="Times New Roman" w:cs="Times New Roman"/>
          <w:color w:val="000000"/>
          <w:sz w:val="28"/>
          <w:szCs w:val="28"/>
        </w:rPr>
      </w:pPr>
      <w:r w:rsidRPr="00F714FF">
        <w:rPr>
          <w:rFonts w:ascii="Times New Roman" w:hAnsi="Times New Roman" w:cs="Times New Roman"/>
          <w:color w:val="000000"/>
          <w:sz w:val="28"/>
          <w:szCs w:val="28"/>
        </w:rPr>
        <w:t>различающейся молекулярной массой. Исключительную важность этот метод имеет для очистки лабильных биополимеров. Так, на препаративных колонках с TSK</w:t>
      </w:r>
      <w:r w:rsidR="00F714FF">
        <w:rPr>
          <w:rFonts w:ascii="Times New Roman" w:hAnsi="Times New Roman" w:cs="Times New Roman"/>
          <w:color w:val="000000"/>
          <w:sz w:val="28"/>
          <w:szCs w:val="28"/>
        </w:rPr>
        <w:t>-</w:t>
      </w:r>
      <w:r w:rsidR="00F714FF" w:rsidRPr="00F714FF">
        <w:rPr>
          <w:rFonts w:ascii="Times New Roman" w:hAnsi="Times New Roman" w:cs="Times New Roman"/>
          <w:color w:val="000000"/>
          <w:sz w:val="28"/>
          <w:szCs w:val="28"/>
        </w:rPr>
        <w:t>г</w:t>
      </w:r>
      <w:r w:rsidRPr="00F714FF">
        <w:rPr>
          <w:rFonts w:ascii="Times New Roman" w:hAnsi="Times New Roman" w:cs="Times New Roman"/>
          <w:color w:val="000000"/>
          <w:sz w:val="28"/>
          <w:szCs w:val="28"/>
        </w:rPr>
        <w:t xml:space="preserve">елями </w:t>
      </w:r>
      <w:r w:rsidRPr="00F714FF">
        <w:rPr>
          <w:rFonts w:ascii="Times New Roman" w:hAnsi="Times New Roman" w:cs="Times New Roman"/>
          <w:color w:val="000000"/>
          <w:sz w:val="28"/>
          <w:szCs w:val="28"/>
          <w:lang w:val="en-US"/>
        </w:rPr>
        <w:t>SWG</w:t>
      </w:r>
      <w:r w:rsidRPr="00F714FF">
        <w:rPr>
          <w:rFonts w:ascii="Times New Roman" w:hAnsi="Times New Roman" w:cs="Times New Roman"/>
          <w:color w:val="000000"/>
          <w:sz w:val="28"/>
          <w:szCs w:val="28"/>
        </w:rPr>
        <w:t xml:space="preserve"> за один ввод можно очистить 100</w:t>
      </w:r>
      <w:r w:rsidR="00F714FF">
        <w:rPr>
          <w:rFonts w:ascii="Times New Roman" w:hAnsi="Times New Roman" w:cs="Times New Roman"/>
          <w:color w:val="000000"/>
          <w:sz w:val="28"/>
          <w:szCs w:val="28"/>
        </w:rPr>
        <w:t>–</w:t>
      </w:r>
      <w:r w:rsidRPr="00F714FF">
        <w:rPr>
          <w:rFonts w:ascii="Times New Roman" w:hAnsi="Times New Roman" w:cs="Times New Roman"/>
          <w:color w:val="000000"/>
          <w:sz w:val="28"/>
          <w:szCs w:val="28"/>
        </w:rPr>
        <w:t xml:space="preserve">200 мг ферментов. Разработана технология приготовления высокоэффективных препаративных колонок для эксклюзионной хроматографии синтетических полимеров. Это позволило решить одну из наиболее трудных проблем исследования полимеров </w:t>
      </w:r>
      <w:r w:rsidR="00F714FF">
        <w:rPr>
          <w:rFonts w:ascii="Times New Roman" w:hAnsi="Times New Roman" w:cs="Times New Roman"/>
          <w:color w:val="000000"/>
          <w:sz w:val="28"/>
          <w:szCs w:val="28"/>
        </w:rPr>
        <w:t>–</w:t>
      </w:r>
      <w:r w:rsidR="00F714FF" w:rsidRPr="00F714FF">
        <w:rPr>
          <w:rFonts w:ascii="Times New Roman" w:hAnsi="Times New Roman" w:cs="Times New Roman"/>
          <w:color w:val="000000"/>
          <w:sz w:val="28"/>
          <w:szCs w:val="28"/>
        </w:rPr>
        <w:t xml:space="preserve"> </w:t>
      </w:r>
      <w:r w:rsidRPr="00F714FF">
        <w:rPr>
          <w:rFonts w:ascii="Times New Roman" w:hAnsi="Times New Roman" w:cs="Times New Roman"/>
          <w:color w:val="000000"/>
          <w:sz w:val="28"/>
          <w:szCs w:val="28"/>
        </w:rPr>
        <w:t>быстрое получение узких фракций, необходимых для исследовательских целей и для калибровки аналитических систем. Особенно важным является то обстоятельство, что этим методом можно фракционировать практически любые полимеры, в то время как классические методы фракционирования не только несоизмеримо более трудоемки, но и малопригодны для разделения многих объектов, в частности, образцов с молекулярной массой до 10 000</w:t>
      </w:r>
      <w:r w:rsidR="00F714FF">
        <w:rPr>
          <w:rFonts w:ascii="Times New Roman" w:hAnsi="Times New Roman" w:cs="Times New Roman"/>
          <w:color w:val="000000"/>
          <w:sz w:val="28"/>
          <w:szCs w:val="28"/>
        </w:rPr>
        <w:t xml:space="preserve"> –</w:t>
      </w:r>
      <w:r w:rsidR="00F714FF" w:rsidRPr="00F714FF">
        <w:rPr>
          <w:rFonts w:ascii="Times New Roman" w:hAnsi="Times New Roman" w:cs="Times New Roman"/>
          <w:color w:val="000000"/>
          <w:sz w:val="28"/>
          <w:szCs w:val="28"/>
        </w:rPr>
        <w:t xml:space="preserve"> 30</w:t>
      </w:r>
      <w:r w:rsidRPr="00F714FF">
        <w:rPr>
          <w:rFonts w:ascii="Times New Roman" w:hAnsi="Times New Roman" w:cs="Times New Roman"/>
          <w:color w:val="000000"/>
          <w:sz w:val="28"/>
          <w:szCs w:val="28"/>
        </w:rPr>
        <w:t>000.</w:t>
      </w:r>
    </w:p>
    <w:p w:rsidR="00111C64" w:rsidRPr="00F714FF" w:rsidRDefault="00111C64" w:rsidP="00F714FF">
      <w:pPr>
        <w:widowControl/>
        <w:shd w:val="clear" w:color="auto" w:fill="FFFFFF"/>
        <w:spacing w:line="360" w:lineRule="auto"/>
        <w:ind w:firstLine="709"/>
        <w:jc w:val="both"/>
        <w:rPr>
          <w:rFonts w:ascii="Times New Roman" w:hAnsi="Times New Roman" w:cs="Times New Roman"/>
          <w:color w:val="000000"/>
          <w:sz w:val="28"/>
          <w:szCs w:val="28"/>
        </w:rPr>
      </w:pPr>
      <w:r w:rsidRPr="00F714FF">
        <w:rPr>
          <w:rFonts w:ascii="Times New Roman" w:hAnsi="Times New Roman" w:cs="Times New Roman"/>
          <w:color w:val="000000"/>
          <w:sz w:val="28"/>
          <w:szCs w:val="28"/>
        </w:rPr>
        <w:t>Следует отметить, что при разделении синтетических полимеров нельзя сильно перегружать колонку. За счет вязкостного эффекта наблюдается сильное смещение удерживаемых объемов, что резко ухудшает качество получаемых фракций. Тем не менее производительность процесса достаточно высока. Так, при препаративном разделении на колонке размером 250х21,5</w:t>
      </w:r>
      <w:r w:rsidR="00F714FF">
        <w:rPr>
          <w:rFonts w:ascii="Times New Roman" w:hAnsi="Times New Roman" w:cs="Times New Roman"/>
          <w:color w:val="000000"/>
          <w:sz w:val="28"/>
          <w:szCs w:val="28"/>
        </w:rPr>
        <w:t> </w:t>
      </w:r>
      <w:r w:rsidR="00F714FF" w:rsidRPr="00F714FF">
        <w:rPr>
          <w:rFonts w:ascii="Times New Roman" w:hAnsi="Times New Roman" w:cs="Times New Roman"/>
          <w:color w:val="000000"/>
          <w:sz w:val="28"/>
          <w:szCs w:val="28"/>
        </w:rPr>
        <w:t>мм</w:t>
      </w:r>
      <w:r w:rsidRPr="00F714FF">
        <w:rPr>
          <w:rFonts w:ascii="Times New Roman" w:hAnsi="Times New Roman" w:cs="Times New Roman"/>
          <w:color w:val="000000"/>
          <w:sz w:val="28"/>
          <w:szCs w:val="28"/>
        </w:rPr>
        <w:t xml:space="preserve"> с зорбаксом-сил эффективностью около 10000 т.т. при единовременном вводе 200 мг образца сополимера этилена с винилацетатом (объем дозы 8 мл, концентрация 2,</w:t>
      </w:r>
      <w:r w:rsidR="00F714FF" w:rsidRPr="00F714FF">
        <w:rPr>
          <w:rFonts w:ascii="Times New Roman" w:hAnsi="Times New Roman" w:cs="Times New Roman"/>
          <w:color w:val="000000"/>
          <w:sz w:val="28"/>
          <w:szCs w:val="28"/>
        </w:rPr>
        <w:t>5</w:t>
      </w:r>
      <w:r w:rsidR="00F714FF">
        <w:rPr>
          <w:rFonts w:ascii="Times New Roman" w:hAnsi="Times New Roman" w:cs="Times New Roman"/>
          <w:color w:val="000000"/>
          <w:sz w:val="28"/>
          <w:szCs w:val="28"/>
        </w:rPr>
        <w:t>%</w:t>
      </w:r>
      <w:r w:rsidRPr="00F714FF">
        <w:rPr>
          <w:rFonts w:ascii="Times New Roman" w:hAnsi="Times New Roman" w:cs="Times New Roman"/>
          <w:color w:val="000000"/>
          <w:sz w:val="28"/>
          <w:szCs w:val="28"/>
        </w:rPr>
        <w:t>) разделение заканчивалось за 5</w:t>
      </w:r>
      <w:r w:rsidR="00F714FF">
        <w:rPr>
          <w:rFonts w:ascii="Times New Roman" w:hAnsi="Times New Roman" w:cs="Times New Roman"/>
          <w:color w:val="000000"/>
          <w:sz w:val="28"/>
          <w:szCs w:val="28"/>
        </w:rPr>
        <w:t> </w:t>
      </w:r>
      <w:r w:rsidR="00F714FF" w:rsidRPr="00F714FF">
        <w:rPr>
          <w:rFonts w:ascii="Times New Roman" w:hAnsi="Times New Roman" w:cs="Times New Roman"/>
          <w:color w:val="000000"/>
          <w:sz w:val="28"/>
          <w:szCs w:val="28"/>
        </w:rPr>
        <w:t>мин</w:t>
      </w:r>
      <w:r w:rsidRPr="00F714FF">
        <w:rPr>
          <w:rFonts w:ascii="Times New Roman" w:hAnsi="Times New Roman" w:cs="Times New Roman"/>
          <w:color w:val="000000"/>
          <w:sz w:val="28"/>
          <w:szCs w:val="28"/>
        </w:rPr>
        <w:t xml:space="preserve"> при скорости подвижной фазы (тетрагидрофуран) 16 мл/мин. Такая скорость разделения позволила за рабочий день фракционировать 8 г сополимера даже без применения автоматического дозатора с ручным отбором фракций каждые 20</w:t>
      </w:r>
      <w:r w:rsidR="00F714FF">
        <w:rPr>
          <w:rFonts w:ascii="Times New Roman" w:hAnsi="Times New Roman" w:cs="Times New Roman"/>
          <w:color w:val="000000"/>
          <w:sz w:val="28"/>
          <w:szCs w:val="28"/>
        </w:rPr>
        <w:t> </w:t>
      </w:r>
      <w:r w:rsidR="00F714FF" w:rsidRPr="00F714FF">
        <w:rPr>
          <w:rFonts w:ascii="Times New Roman" w:hAnsi="Times New Roman" w:cs="Times New Roman"/>
          <w:color w:val="000000"/>
          <w:sz w:val="28"/>
          <w:szCs w:val="28"/>
        </w:rPr>
        <w:t>с.</w:t>
      </w:r>
      <w:r w:rsidRPr="00F714FF">
        <w:rPr>
          <w:rFonts w:ascii="Times New Roman" w:hAnsi="Times New Roman" w:cs="Times New Roman"/>
          <w:color w:val="000000"/>
          <w:sz w:val="28"/>
          <w:szCs w:val="28"/>
        </w:rPr>
        <w:t xml:space="preserve"> Характеристики полученных фракций представлены в табл. 3.1.</w:t>
      </w:r>
    </w:p>
    <w:p w:rsidR="00111C64" w:rsidRPr="00F714FF" w:rsidRDefault="00111C64" w:rsidP="00F714FF">
      <w:pPr>
        <w:widowControl/>
        <w:shd w:val="clear" w:color="auto" w:fill="FFFFFF"/>
        <w:spacing w:line="360" w:lineRule="auto"/>
        <w:ind w:firstLine="709"/>
        <w:jc w:val="both"/>
        <w:rPr>
          <w:rFonts w:ascii="Times New Roman" w:hAnsi="Times New Roman" w:cs="Times New Roman"/>
          <w:color w:val="000000"/>
          <w:sz w:val="28"/>
          <w:szCs w:val="28"/>
        </w:rPr>
      </w:pPr>
      <w:r w:rsidRPr="00F714FF">
        <w:rPr>
          <w:rFonts w:ascii="Times New Roman" w:hAnsi="Times New Roman" w:cs="Times New Roman"/>
          <w:color w:val="000000"/>
          <w:sz w:val="28"/>
          <w:szCs w:val="28"/>
        </w:rPr>
        <w:t>Эти результаты показывают, что в выбранных условиях удалось получить весьма узкие фракции сополимера с молекулярной массой более 3000. Две последние фракции асимметричны и имеют заметно большую полидисперсность за счет присутствия продуктов с более высокой молекулярной массой, сильнее адсорбирующихся на силикагеле.</w:t>
      </w:r>
    </w:p>
    <w:p w:rsidR="00111C64" w:rsidRPr="00F714FF" w:rsidRDefault="00111C64" w:rsidP="00F714FF">
      <w:pPr>
        <w:widowControl/>
        <w:shd w:val="clear" w:color="auto" w:fill="FFFFFF"/>
        <w:spacing w:line="360" w:lineRule="auto"/>
        <w:ind w:firstLine="709"/>
        <w:jc w:val="both"/>
        <w:rPr>
          <w:rFonts w:ascii="Times New Roman" w:hAnsi="Times New Roman" w:cs="Times New Roman"/>
          <w:color w:val="000000"/>
          <w:sz w:val="28"/>
          <w:szCs w:val="28"/>
        </w:rPr>
      </w:pPr>
      <w:r w:rsidRPr="00F714FF">
        <w:rPr>
          <w:rFonts w:ascii="Times New Roman" w:hAnsi="Times New Roman" w:cs="Times New Roman"/>
          <w:color w:val="000000"/>
          <w:sz w:val="28"/>
          <w:szCs w:val="28"/>
        </w:rPr>
        <w:t>Чтобы полностью избежать проявления адсорбционных эффектов, разделение нужно проводить на колонках с полужесткими гелями.</w:t>
      </w:r>
    </w:p>
    <w:p w:rsidR="00111C64" w:rsidRPr="00F714FF" w:rsidRDefault="00111C64" w:rsidP="00F714FF">
      <w:pPr>
        <w:widowControl/>
        <w:shd w:val="clear" w:color="auto" w:fill="FFFFFF"/>
        <w:spacing w:line="360" w:lineRule="auto"/>
        <w:ind w:firstLine="709"/>
        <w:jc w:val="both"/>
        <w:rPr>
          <w:rFonts w:ascii="Times New Roman" w:hAnsi="Times New Roman" w:cs="Times New Roman"/>
          <w:color w:val="000000"/>
          <w:sz w:val="28"/>
          <w:szCs w:val="28"/>
        </w:rPr>
      </w:pPr>
    </w:p>
    <w:p w:rsidR="00111C64" w:rsidRPr="00F714FF" w:rsidRDefault="00111C64" w:rsidP="00F714FF">
      <w:pPr>
        <w:widowControl/>
        <w:shd w:val="clear" w:color="auto" w:fill="FFFFFF"/>
        <w:spacing w:line="360" w:lineRule="auto"/>
        <w:ind w:firstLine="709"/>
        <w:jc w:val="both"/>
        <w:rPr>
          <w:rFonts w:ascii="Times New Roman" w:hAnsi="Times New Roman" w:cs="Times New Roman"/>
          <w:color w:val="000000"/>
          <w:sz w:val="28"/>
          <w:szCs w:val="28"/>
        </w:rPr>
      </w:pPr>
      <w:r w:rsidRPr="00F714FF">
        <w:rPr>
          <w:rFonts w:ascii="Times New Roman" w:hAnsi="Times New Roman" w:cs="Times New Roman"/>
          <w:color w:val="000000"/>
          <w:sz w:val="28"/>
          <w:szCs w:val="28"/>
        </w:rPr>
        <w:t>Таблица 1. Характеристики узких фракций сополимера этилена с винилацетатом</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726"/>
        <w:gridCol w:w="1832"/>
        <w:gridCol w:w="1660"/>
        <w:gridCol w:w="2079"/>
      </w:tblGrid>
      <w:tr w:rsidR="00111C64" w:rsidRPr="00C02814" w:rsidTr="00C02814">
        <w:trPr>
          <w:cantSplit/>
          <w:trHeight w:hRule="exact" w:val="518"/>
          <w:jc w:val="center"/>
        </w:trPr>
        <w:tc>
          <w:tcPr>
            <w:tcW w:w="2004" w:type="pct"/>
            <w:shd w:val="clear" w:color="auto" w:fill="auto"/>
          </w:tcPr>
          <w:p w:rsidR="00111C64" w:rsidRPr="00C02814" w:rsidRDefault="00111C64" w:rsidP="00C02814">
            <w:pPr>
              <w:widowControl/>
              <w:shd w:val="clear" w:color="auto" w:fill="FFFFFF"/>
              <w:spacing w:line="360" w:lineRule="auto"/>
              <w:jc w:val="both"/>
              <w:rPr>
                <w:rFonts w:ascii="Times New Roman" w:hAnsi="Times New Roman" w:cs="Times New Roman"/>
                <w:color w:val="000000"/>
                <w:szCs w:val="28"/>
              </w:rPr>
            </w:pPr>
            <w:r w:rsidRPr="00C02814">
              <w:rPr>
                <w:rFonts w:ascii="Times New Roman" w:hAnsi="Times New Roman" w:cs="Times New Roman"/>
                <w:color w:val="000000"/>
                <w:szCs w:val="28"/>
              </w:rPr>
              <w:t>№ фракции</w:t>
            </w:r>
          </w:p>
        </w:tc>
        <w:tc>
          <w:tcPr>
            <w:tcW w:w="985" w:type="pct"/>
            <w:shd w:val="clear" w:color="auto" w:fill="auto"/>
          </w:tcPr>
          <w:p w:rsidR="00111C64" w:rsidRPr="00C02814" w:rsidRDefault="00111C64" w:rsidP="00C02814">
            <w:pPr>
              <w:widowControl/>
              <w:shd w:val="clear" w:color="auto" w:fill="FFFFFF"/>
              <w:spacing w:line="360" w:lineRule="auto"/>
              <w:jc w:val="both"/>
              <w:rPr>
                <w:rFonts w:ascii="Times New Roman" w:hAnsi="Times New Roman" w:cs="Times New Roman"/>
                <w:color w:val="000000"/>
                <w:szCs w:val="28"/>
              </w:rPr>
            </w:pPr>
            <w:r w:rsidRPr="00C02814">
              <w:rPr>
                <w:rFonts w:ascii="Times New Roman" w:hAnsi="Times New Roman" w:cs="Times New Roman"/>
                <w:color w:val="000000"/>
                <w:szCs w:val="28"/>
              </w:rPr>
              <w:t>Мω</w:t>
            </w:r>
          </w:p>
        </w:tc>
        <w:tc>
          <w:tcPr>
            <w:tcW w:w="893" w:type="pct"/>
            <w:shd w:val="clear" w:color="auto" w:fill="auto"/>
          </w:tcPr>
          <w:p w:rsidR="00111C64" w:rsidRPr="00C02814" w:rsidRDefault="00111C64" w:rsidP="00C02814">
            <w:pPr>
              <w:widowControl/>
              <w:shd w:val="clear" w:color="auto" w:fill="FFFFFF"/>
              <w:spacing w:line="360" w:lineRule="auto"/>
              <w:jc w:val="both"/>
              <w:rPr>
                <w:rFonts w:ascii="Times New Roman" w:hAnsi="Times New Roman" w:cs="Times New Roman"/>
                <w:color w:val="000000"/>
                <w:szCs w:val="28"/>
              </w:rPr>
            </w:pPr>
            <w:r w:rsidRPr="00C02814">
              <w:rPr>
                <w:rFonts w:ascii="Times New Roman" w:hAnsi="Times New Roman" w:cs="Times New Roman"/>
                <w:color w:val="000000"/>
                <w:szCs w:val="28"/>
                <w:lang w:val="en-US"/>
              </w:rPr>
              <w:t>Мn</w:t>
            </w:r>
          </w:p>
        </w:tc>
        <w:tc>
          <w:tcPr>
            <w:tcW w:w="1118" w:type="pct"/>
            <w:shd w:val="clear" w:color="auto" w:fill="auto"/>
          </w:tcPr>
          <w:p w:rsidR="00111C64" w:rsidRPr="00C02814" w:rsidRDefault="00111C64" w:rsidP="00C02814">
            <w:pPr>
              <w:widowControl/>
              <w:shd w:val="clear" w:color="auto" w:fill="FFFFFF"/>
              <w:spacing w:line="360" w:lineRule="auto"/>
              <w:jc w:val="both"/>
              <w:rPr>
                <w:rFonts w:ascii="Times New Roman" w:hAnsi="Times New Roman" w:cs="Times New Roman"/>
                <w:color w:val="000000"/>
                <w:szCs w:val="28"/>
              </w:rPr>
            </w:pPr>
            <w:r w:rsidRPr="00C02814">
              <w:rPr>
                <w:rFonts w:ascii="Times New Roman" w:hAnsi="Times New Roman" w:cs="Times New Roman"/>
                <w:color w:val="000000"/>
                <w:szCs w:val="28"/>
                <w:lang w:val="en-US"/>
              </w:rPr>
              <w:t>Mω/Mn</w:t>
            </w:r>
          </w:p>
        </w:tc>
      </w:tr>
      <w:tr w:rsidR="00111C64" w:rsidRPr="00C02814" w:rsidTr="00C02814">
        <w:trPr>
          <w:cantSplit/>
          <w:trHeight w:hRule="exact" w:val="638"/>
          <w:jc w:val="center"/>
        </w:trPr>
        <w:tc>
          <w:tcPr>
            <w:tcW w:w="2004" w:type="pct"/>
            <w:shd w:val="clear" w:color="auto" w:fill="auto"/>
          </w:tcPr>
          <w:p w:rsidR="00111C64" w:rsidRPr="00C02814" w:rsidRDefault="00111C64" w:rsidP="00C02814">
            <w:pPr>
              <w:widowControl/>
              <w:shd w:val="clear" w:color="auto" w:fill="FFFFFF"/>
              <w:spacing w:line="360" w:lineRule="auto"/>
              <w:jc w:val="both"/>
              <w:rPr>
                <w:rFonts w:ascii="Times New Roman" w:hAnsi="Times New Roman" w:cs="Times New Roman"/>
                <w:color w:val="000000"/>
                <w:szCs w:val="28"/>
              </w:rPr>
            </w:pPr>
            <w:r w:rsidRPr="00C02814">
              <w:rPr>
                <w:rFonts w:ascii="Times New Roman" w:hAnsi="Times New Roman" w:cs="Times New Roman"/>
                <w:color w:val="000000"/>
                <w:szCs w:val="28"/>
              </w:rPr>
              <w:t>Исходный образец</w:t>
            </w:r>
          </w:p>
        </w:tc>
        <w:tc>
          <w:tcPr>
            <w:tcW w:w="985" w:type="pct"/>
            <w:shd w:val="clear" w:color="auto" w:fill="auto"/>
          </w:tcPr>
          <w:p w:rsidR="00111C64" w:rsidRPr="00C02814" w:rsidRDefault="00111C64" w:rsidP="00C02814">
            <w:pPr>
              <w:widowControl/>
              <w:shd w:val="clear" w:color="auto" w:fill="FFFFFF"/>
              <w:spacing w:line="360" w:lineRule="auto"/>
              <w:jc w:val="both"/>
              <w:rPr>
                <w:rFonts w:ascii="Times New Roman" w:hAnsi="Times New Roman" w:cs="Times New Roman"/>
                <w:color w:val="000000"/>
                <w:szCs w:val="28"/>
              </w:rPr>
            </w:pPr>
            <w:r w:rsidRPr="00C02814">
              <w:rPr>
                <w:rFonts w:ascii="Times New Roman" w:hAnsi="Times New Roman" w:cs="Times New Roman"/>
                <w:color w:val="000000"/>
                <w:szCs w:val="28"/>
              </w:rPr>
              <w:t>6300</w:t>
            </w:r>
          </w:p>
        </w:tc>
        <w:tc>
          <w:tcPr>
            <w:tcW w:w="893" w:type="pct"/>
            <w:shd w:val="clear" w:color="auto" w:fill="auto"/>
          </w:tcPr>
          <w:p w:rsidR="00111C64" w:rsidRPr="00C02814" w:rsidRDefault="00111C64" w:rsidP="00C02814">
            <w:pPr>
              <w:widowControl/>
              <w:shd w:val="clear" w:color="auto" w:fill="FFFFFF"/>
              <w:spacing w:line="360" w:lineRule="auto"/>
              <w:jc w:val="both"/>
              <w:rPr>
                <w:rFonts w:ascii="Times New Roman" w:hAnsi="Times New Roman" w:cs="Times New Roman"/>
                <w:color w:val="000000"/>
                <w:szCs w:val="28"/>
              </w:rPr>
            </w:pPr>
            <w:r w:rsidRPr="00C02814">
              <w:rPr>
                <w:rFonts w:ascii="Times New Roman" w:hAnsi="Times New Roman" w:cs="Times New Roman"/>
                <w:color w:val="000000"/>
                <w:szCs w:val="28"/>
              </w:rPr>
              <w:t>2700</w:t>
            </w:r>
          </w:p>
        </w:tc>
        <w:tc>
          <w:tcPr>
            <w:tcW w:w="1118" w:type="pct"/>
            <w:shd w:val="clear" w:color="auto" w:fill="auto"/>
          </w:tcPr>
          <w:p w:rsidR="00111C64" w:rsidRPr="00C02814" w:rsidRDefault="00111C64" w:rsidP="00C02814">
            <w:pPr>
              <w:widowControl/>
              <w:shd w:val="clear" w:color="auto" w:fill="FFFFFF"/>
              <w:spacing w:line="360" w:lineRule="auto"/>
              <w:jc w:val="both"/>
              <w:rPr>
                <w:rFonts w:ascii="Times New Roman" w:hAnsi="Times New Roman" w:cs="Times New Roman"/>
                <w:color w:val="000000"/>
                <w:szCs w:val="28"/>
              </w:rPr>
            </w:pPr>
            <w:r w:rsidRPr="00C02814">
              <w:rPr>
                <w:rFonts w:ascii="Times New Roman" w:hAnsi="Times New Roman" w:cs="Times New Roman"/>
                <w:color w:val="000000"/>
                <w:szCs w:val="28"/>
              </w:rPr>
              <w:t>2,33</w:t>
            </w:r>
          </w:p>
        </w:tc>
      </w:tr>
      <w:tr w:rsidR="00111C64" w:rsidRPr="00C02814" w:rsidTr="00C02814">
        <w:trPr>
          <w:cantSplit/>
          <w:trHeight w:hRule="exact" w:val="461"/>
          <w:jc w:val="center"/>
        </w:trPr>
        <w:tc>
          <w:tcPr>
            <w:tcW w:w="2004" w:type="pct"/>
            <w:shd w:val="clear" w:color="auto" w:fill="auto"/>
          </w:tcPr>
          <w:p w:rsidR="00111C64" w:rsidRPr="00C02814" w:rsidRDefault="00111C64" w:rsidP="00C02814">
            <w:pPr>
              <w:widowControl/>
              <w:shd w:val="clear" w:color="auto" w:fill="FFFFFF"/>
              <w:spacing w:line="360" w:lineRule="auto"/>
              <w:jc w:val="both"/>
              <w:rPr>
                <w:rFonts w:ascii="Times New Roman" w:hAnsi="Times New Roman" w:cs="Times New Roman"/>
                <w:color w:val="000000"/>
                <w:szCs w:val="28"/>
              </w:rPr>
            </w:pPr>
            <w:r w:rsidRPr="00C02814">
              <w:rPr>
                <w:rFonts w:ascii="Times New Roman" w:hAnsi="Times New Roman" w:cs="Times New Roman"/>
                <w:color w:val="000000"/>
                <w:szCs w:val="28"/>
              </w:rPr>
              <w:t>2</w:t>
            </w:r>
          </w:p>
        </w:tc>
        <w:tc>
          <w:tcPr>
            <w:tcW w:w="985" w:type="pct"/>
            <w:shd w:val="clear" w:color="auto" w:fill="auto"/>
          </w:tcPr>
          <w:p w:rsidR="00111C64" w:rsidRPr="00C02814" w:rsidRDefault="00111C64" w:rsidP="00C02814">
            <w:pPr>
              <w:widowControl/>
              <w:shd w:val="clear" w:color="auto" w:fill="FFFFFF"/>
              <w:spacing w:line="360" w:lineRule="auto"/>
              <w:jc w:val="both"/>
              <w:rPr>
                <w:rFonts w:ascii="Times New Roman" w:hAnsi="Times New Roman" w:cs="Times New Roman"/>
                <w:color w:val="000000"/>
                <w:szCs w:val="28"/>
              </w:rPr>
            </w:pPr>
            <w:r w:rsidRPr="00C02814">
              <w:rPr>
                <w:rFonts w:ascii="Times New Roman" w:hAnsi="Times New Roman" w:cs="Times New Roman"/>
                <w:color w:val="000000"/>
                <w:szCs w:val="28"/>
              </w:rPr>
              <w:t>10700</w:t>
            </w:r>
          </w:p>
        </w:tc>
        <w:tc>
          <w:tcPr>
            <w:tcW w:w="893" w:type="pct"/>
            <w:shd w:val="clear" w:color="auto" w:fill="auto"/>
          </w:tcPr>
          <w:p w:rsidR="00111C64" w:rsidRPr="00C02814" w:rsidRDefault="00111C64" w:rsidP="00C02814">
            <w:pPr>
              <w:widowControl/>
              <w:shd w:val="clear" w:color="auto" w:fill="FFFFFF"/>
              <w:spacing w:line="360" w:lineRule="auto"/>
              <w:jc w:val="both"/>
              <w:rPr>
                <w:rFonts w:ascii="Times New Roman" w:hAnsi="Times New Roman" w:cs="Times New Roman"/>
                <w:color w:val="000000"/>
                <w:szCs w:val="28"/>
              </w:rPr>
            </w:pPr>
            <w:r w:rsidRPr="00C02814">
              <w:rPr>
                <w:rFonts w:ascii="Times New Roman" w:hAnsi="Times New Roman" w:cs="Times New Roman"/>
                <w:color w:val="000000"/>
                <w:szCs w:val="28"/>
              </w:rPr>
              <w:t>9300</w:t>
            </w:r>
          </w:p>
        </w:tc>
        <w:tc>
          <w:tcPr>
            <w:tcW w:w="1118" w:type="pct"/>
            <w:shd w:val="clear" w:color="auto" w:fill="auto"/>
          </w:tcPr>
          <w:p w:rsidR="00111C64" w:rsidRPr="00C02814" w:rsidRDefault="00111C64" w:rsidP="00C02814">
            <w:pPr>
              <w:widowControl/>
              <w:shd w:val="clear" w:color="auto" w:fill="FFFFFF"/>
              <w:spacing w:line="360" w:lineRule="auto"/>
              <w:jc w:val="both"/>
              <w:rPr>
                <w:rFonts w:ascii="Times New Roman" w:hAnsi="Times New Roman" w:cs="Times New Roman"/>
                <w:color w:val="000000"/>
                <w:szCs w:val="28"/>
              </w:rPr>
            </w:pPr>
            <w:r w:rsidRPr="00C02814">
              <w:rPr>
                <w:rFonts w:ascii="Times New Roman" w:hAnsi="Times New Roman" w:cs="Times New Roman"/>
                <w:color w:val="000000"/>
                <w:szCs w:val="28"/>
              </w:rPr>
              <w:t>1,15</w:t>
            </w:r>
          </w:p>
        </w:tc>
      </w:tr>
      <w:tr w:rsidR="00111C64" w:rsidRPr="00C02814" w:rsidTr="00C02814">
        <w:trPr>
          <w:cantSplit/>
          <w:trHeight w:hRule="exact" w:val="413"/>
          <w:jc w:val="center"/>
        </w:trPr>
        <w:tc>
          <w:tcPr>
            <w:tcW w:w="2004" w:type="pct"/>
            <w:shd w:val="clear" w:color="auto" w:fill="auto"/>
          </w:tcPr>
          <w:p w:rsidR="00111C64" w:rsidRPr="00C02814" w:rsidRDefault="00111C64" w:rsidP="00C02814">
            <w:pPr>
              <w:widowControl/>
              <w:shd w:val="clear" w:color="auto" w:fill="FFFFFF"/>
              <w:spacing w:line="360" w:lineRule="auto"/>
              <w:jc w:val="both"/>
              <w:rPr>
                <w:rFonts w:ascii="Times New Roman" w:hAnsi="Times New Roman" w:cs="Times New Roman"/>
                <w:color w:val="000000"/>
                <w:szCs w:val="28"/>
              </w:rPr>
            </w:pPr>
            <w:r w:rsidRPr="00C02814">
              <w:rPr>
                <w:rFonts w:ascii="Times New Roman" w:hAnsi="Times New Roman" w:cs="Times New Roman"/>
                <w:color w:val="000000"/>
                <w:szCs w:val="28"/>
              </w:rPr>
              <w:t>3</w:t>
            </w:r>
          </w:p>
        </w:tc>
        <w:tc>
          <w:tcPr>
            <w:tcW w:w="985" w:type="pct"/>
            <w:shd w:val="clear" w:color="auto" w:fill="auto"/>
          </w:tcPr>
          <w:p w:rsidR="00111C64" w:rsidRPr="00C02814" w:rsidRDefault="00111C64" w:rsidP="00C02814">
            <w:pPr>
              <w:widowControl/>
              <w:shd w:val="clear" w:color="auto" w:fill="FFFFFF"/>
              <w:spacing w:line="360" w:lineRule="auto"/>
              <w:jc w:val="both"/>
              <w:rPr>
                <w:rFonts w:ascii="Times New Roman" w:hAnsi="Times New Roman" w:cs="Times New Roman"/>
                <w:color w:val="000000"/>
                <w:szCs w:val="28"/>
              </w:rPr>
            </w:pPr>
            <w:r w:rsidRPr="00C02814">
              <w:rPr>
                <w:rFonts w:ascii="Times New Roman" w:hAnsi="Times New Roman" w:cs="Times New Roman"/>
                <w:color w:val="000000"/>
                <w:szCs w:val="28"/>
              </w:rPr>
              <w:t>6600</w:t>
            </w:r>
          </w:p>
        </w:tc>
        <w:tc>
          <w:tcPr>
            <w:tcW w:w="893" w:type="pct"/>
            <w:shd w:val="clear" w:color="auto" w:fill="auto"/>
          </w:tcPr>
          <w:p w:rsidR="00111C64" w:rsidRPr="00C02814" w:rsidRDefault="00111C64" w:rsidP="00C02814">
            <w:pPr>
              <w:widowControl/>
              <w:shd w:val="clear" w:color="auto" w:fill="FFFFFF"/>
              <w:spacing w:line="360" w:lineRule="auto"/>
              <w:jc w:val="both"/>
              <w:rPr>
                <w:rFonts w:ascii="Times New Roman" w:hAnsi="Times New Roman" w:cs="Times New Roman"/>
                <w:color w:val="000000"/>
                <w:szCs w:val="28"/>
              </w:rPr>
            </w:pPr>
            <w:r w:rsidRPr="00C02814">
              <w:rPr>
                <w:rFonts w:ascii="Times New Roman" w:hAnsi="Times New Roman" w:cs="Times New Roman"/>
                <w:color w:val="000000"/>
                <w:szCs w:val="28"/>
              </w:rPr>
              <w:t>5600</w:t>
            </w:r>
          </w:p>
        </w:tc>
        <w:tc>
          <w:tcPr>
            <w:tcW w:w="1118" w:type="pct"/>
            <w:shd w:val="clear" w:color="auto" w:fill="auto"/>
          </w:tcPr>
          <w:p w:rsidR="00111C64" w:rsidRPr="00C02814" w:rsidRDefault="00111C64" w:rsidP="00C02814">
            <w:pPr>
              <w:widowControl/>
              <w:shd w:val="clear" w:color="auto" w:fill="FFFFFF"/>
              <w:spacing w:line="360" w:lineRule="auto"/>
              <w:jc w:val="both"/>
              <w:rPr>
                <w:rFonts w:ascii="Times New Roman" w:hAnsi="Times New Roman" w:cs="Times New Roman"/>
                <w:color w:val="000000"/>
                <w:szCs w:val="28"/>
              </w:rPr>
            </w:pPr>
            <w:r w:rsidRPr="00C02814">
              <w:rPr>
                <w:rFonts w:ascii="Times New Roman" w:hAnsi="Times New Roman" w:cs="Times New Roman"/>
                <w:color w:val="000000"/>
                <w:szCs w:val="28"/>
              </w:rPr>
              <w:t>1,18</w:t>
            </w:r>
          </w:p>
        </w:tc>
      </w:tr>
      <w:tr w:rsidR="00111C64" w:rsidRPr="00C02814" w:rsidTr="00C02814">
        <w:trPr>
          <w:cantSplit/>
          <w:trHeight w:hRule="exact" w:val="413"/>
          <w:jc w:val="center"/>
        </w:trPr>
        <w:tc>
          <w:tcPr>
            <w:tcW w:w="2004" w:type="pct"/>
            <w:shd w:val="clear" w:color="auto" w:fill="auto"/>
          </w:tcPr>
          <w:p w:rsidR="00111C64" w:rsidRPr="00C02814" w:rsidRDefault="00111C64" w:rsidP="00C02814">
            <w:pPr>
              <w:widowControl/>
              <w:shd w:val="clear" w:color="auto" w:fill="FFFFFF"/>
              <w:spacing w:line="360" w:lineRule="auto"/>
              <w:jc w:val="both"/>
              <w:rPr>
                <w:rFonts w:ascii="Times New Roman" w:hAnsi="Times New Roman" w:cs="Times New Roman"/>
                <w:color w:val="000000"/>
                <w:szCs w:val="28"/>
              </w:rPr>
            </w:pPr>
            <w:r w:rsidRPr="00C02814">
              <w:rPr>
                <w:rFonts w:ascii="Times New Roman" w:hAnsi="Times New Roman" w:cs="Times New Roman"/>
                <w:color w:val="000000"/>
                <w:szCs w:val="28"/>
              </w:rPr>
              <w:t>4</w:t>
            </w:r>
          </w:p>
        </w:tc>
        <w:tc>
          <w:tcPr>
            <w:tcW w:w="985" w:type="pct"/>
            <w:shd w:val="clear" w:color="auto" w:fill="auto"/>
          </w:tcPr>
          <w:p w:rsidR="00111C64" w:rsidRPr="00C02814" w:rsidRDefault="00111C64" w:rsidP="00C02814">
            <w:pPr>
              <w:widowControl/>
              <w:shd w:val="clear" w:color="auto" w:fill="FFFFFF"/>
              <w:spacing w:line="360" w:lineRule="auto"/>
              <w:jc w:val="both"/>
              <w:rPr>
                <w:rFonts w:ascii="Times New Roman" w:hAnsi="Times New Roman" w:cs="Times New Roman"/>
                <w:color w:val="000000"/>
                <w:szCs w:val="28"/>
              </w:rPr>
            </w:pPr>
            <w:r w:rsidRPr="00C02814">
              <w:rPr>
                <w:rFonts w:ascii="Times New Roman" w:hAnsi="Times New Roman" w:cs="Times New Roman"/>
                <w:color w:val="000000"/>
                <w:szCs w:val="28"/>
              </w:rPr>
              <w:t>3600</w:t>
            </w:r>
          </w:p>
        </w:tc>
        <w:tc>
          <w:tcPr>
            <w:tcW w:w="893" w:type="pct"/>
            <w:shd w:val="clear" w:color="auto" w:fill="auto"/>
          </w:tcPr>
          <w:p w:rsidR="00111C64" w:rsidRPr="00C02814" w:rsidRDefault="00111C64" w:rsidP="00C02814">
            <w:pPr>
              <w:widowControl/>
              <w:shd w:val="clear" w:color="auto" w:fill="FFFFFF"/>
              <w:spacing w:line="360" w:lineRule="auto"/>
              <w:jc w:val="both"/>
              <w:rPr>
                <w:rFonts w:ascii="Times New Roman" w:hAnsi="Times New Roman" w:cs="Times New Roman"/>
                <w:color w:val="000000"/>
                <w:szCs w:val="28"/>
              </w:rPr>
            </w:pPr>
            <w:r w:rsidRPr="00C02814">
              <w:rPr>
                <w:rFonts w:ascii="Times New Roman" w:hAnsi="Times New Roman" w:cs="Times New Roman"/>
                <w:color w:val="000000"/>
                <w:szCs w:val="28"/>
              </w:rPr>
              <w:t>2950</w:t>
            </w:r>
          </w:p>
        </w:tc>
        <w:tc>
          <w:tcPr>
            <w:tcW w:w="1118" w:type="pct"/>
            <w:shd w:val="clear" w:color="auto" w:fill="auto"/>
          </w:tcPr>
          <w:p w:rsidR="00111C64" w:rsidRPr="00C02814" w:rsidRDefault="00111C64" w:rsidP="00C02814">
            <w:pPr>
              <w:widowControl/>
              <w:shd w:val="clear" w:color="auto" w:fill="FFFFFF"/>
              <w:spacing w:line="360" w:lineRule="auto"/>
              <w:jc w:val="both"/>
              <w:rPr>
                <w:rFonts w:ascii="Times New Roman" w:hAnsi="Times New Roman" w:cs="Times New Roman"/>
                <w:color w:val="000000"/>
                <w:szCs w:val="28"/>
              </w:rPr>
            </w:pPr>
            <w:r w:rsidRPr="00C02814">
              <w:rPr>
                <w:rFonts w:ascii="Times New Roman" w:hAnsi="Times New Roman" w:cs="Times New Roman"/>
                <w:color w:val="000000"/>
                <w:szCs w:val="28"/>
              </w:rPr>
              <w:t>1,22</w:t>
            </w:r>
          </w:p>
        </w:tc>
      </w:tr>
      <w:tr w:rsidR="00111C64" w:rsidRPr="00C02814" w:rsidTr="00C02814">
        <w:trPr>
          <w:cantSplit/>
          <w:trHeight w:hRule="exact" w:val="437"/>
          <w:jc w:val="center"/>
        </w:trPr>
        <w:tc>
          <w:tcPr>
            <w:tcW w:w="2004" w:type="pct"/>
            <w:shd w:val="clear" w:color="auto" w:fill="auto"/>
          </w:tcPr>
          <w:p w:rsidR="00111C64" w:rsidRPr="00C02814" w:rsidRDefault="00111C64" w:rsidP="00C02814">
            <w:pPr>
              <w:widowControl/>
              <w:shd w:val="clear" w:color="auto" w:fill="FFFFFF"/>
              <w:spacing w:line="360" w:lineRule="auto"/>
              <w:jc w:val="both"/>
              <w:rPr>
                <w:rFonts w:ascii="Times New Roman" w:hAnsi="Times New Roman" w:cs="Times New Roman"/>
                <w:color w:val="000000"/>
                <w:szCs w:val="28"/>
              </w:rPr>
            </w:pPr>
            <w:r w:rsidRPr="00C02814">
              <w:rPr>
                <w:rFonts w:ascii="Times New Roman" w:hAnsi="Times New Roman" w:cs="Times New Roman"/>
                <w:color w:val="000000"/>
                <w:szCs w:val="28"/>
              </w:rPr>
              <w:t>5</w:t>
            </w:r>
          </w:p>
        </w:tc>
        <w:tc>
          <w:tcPr>
            <w:tcW w:w="985" w:type="pct"/>
            <w:shd w:val="clear" w:color="auto" w:fill="auto"/>
          </w:tcPr>
          <w:p w:rsidR="00111C64" w:rsidRPr="00C02814" w:rsidRDefault="00111C64" w:rsidP="00C02814">
            <w:pPr>
              <w:widowControl/>
              <w:shd w:val="clear" w:color="auto" w:fill="FFFFFF"/>
              <w:spacing w:line="360" w:lineRule="auto"/>
              <w:jc w:val="both"/>
              <w:rPr>
                <w:rFonts w:ascii="Times New Roman" w:hAnsi="Times New Roman" w:cs="Times New Roman"/>
                <w:color w:val="000000"/>
                <w:szCs w:val="28"/>
              </w:rPr>
            </w:pPr>
            <w:r w:rsidRPr="00C02814">
              <w:rPr>
                <w:rFonts w:ascii="Times New Roman" w:hAnsi="Times New Roman" w:cs="Times New Roman"/>
                <w:color w:val="000000"/>
                <w:szCs w:val="28"/>
              </w:rPr>
              <w:t>2000</w:t>
            </w:r>
          </w:p>
        </w:tc>
        <w:tc>
          <w:tcPr>
            <w:tcW w:w="893" w:type="pct"/>
            <w:shd w:val="clear" w:color="auto" w:fill="auto"/>
          </w:tcPr>
          <w:p w:rsidR="00111C64" w:rsidRPr="00C02814" w:rsidRDefault="00111C64" w:rsidP="00C02814">
            <w:pPr>
              <w:widowControl/>
              <w:shd w:val="clear" w:color="auto" w:fill="FFFFFF"/>
              <w:spacing w:line="360" w:lineRule="auto"/>
              <w:jc w:val="both"/>
              <w:rPr>
                <w:rFonts w:ascii="Times New Roman" w:hAnsi="Times New Roman" w:cs="Times New Roman"/>
                <w:color w:val="000000"/>
                <w:szCs w:val="28"/>
              </w:rPr>
            </w:pPr>
            <w:r w:rsidRPr="00C02814">
              <w:rPr>
                <w:rFonts w:ascii="Times New Roman" w:hAnsi="Times New Roman" w:cs="Times New Roman"/>
                <w:color w:val="000000"/>
                <w:szCs w:val="28"/>
              </w:rPr>
              <w:t>1450</w:t>
            </w:r>
          </w:p>
        </w:tc>
        <w:tc>
          <w:tcPr>
            <w:tcW w:w="1118" w:type="pct"/>
            <w:shd w:val="clear" w:color="auto" w:fill="auto"/>
          </w:tcPr>
          <w:p w:rsidR="00111C64" w:rsidRPr="00C02814" w:rsidRDefault="00111C64" w:rsidP="00C02814">
            <w:pPr>
              <w:widowControl/>
              <w:shd w:val="clear" w:color="auto" w:fill="FFFFFF"/>
              <w:spacing w:line="360" w:lineRule="auto"/>
              <w:jc w:val="both"/>
              <w:rPr>
                <w:rFonts w:ascii="Times New Roman" w:hAnsi="Times New Roman" w:cs="Times New Roman"/>
                <w:color w:val="000000"/>
                <w:szCs w:val="28"/>
              </w:rPr>
            </w:pPr>
            <w:r w:rsidRPr="00C02814">
              <w:rPr>
                <w:rFonts w:ascii="Times New Roman" w:hAnsi="Times New Roman" w:cs="Times New Roman"/>
                <w:color w:val="000000"/>
                <w:szCs w:val="28"/>
              </w:rPr>
              <w:t>1,38</w:t>
            </w:r>
          </w:p>
        </w:tc>
      </w:tr>
      <w:tr w:rsidR="00111C64" w:rsidRPr="00C02814" w:rsidTr="00C02814">
        <w:trPr>
          <w:cantSplit/>
          <w:trHeight w:hRule="exact" w:val="509"/>
          <w:jc w:val="center"/>
        </w:trPr>
        <w:tc>
          <w:tcPr>
            <w:tcW w:w="2004" w:type="pct"/>
            <w:shd w:val="clear" w:color="auto" w:fill="auto"/>
          </w:tcPr>
          <w:p w:rsidR="00111C64" w:rsidRPr="00C02814" w:rsidRDefault="00111C64" w:rsidP="00C02814">
            <w:pPr>
              <w:widowControl/>
              <w:shd w:val="clear" w:color="auto" w:fill="FFFFFF"/>
              <w:spacing w:line="360" w:lineRule="auto"/>
              <w:jc w:val="both"/>
              <w:rPr>
                <w:rFonts w:ascii="Times New Roman" w:hAnsi="Times New Roman" w:cs="Times New Roman"/>
                <w:color w:val="000000"/>
                <w:szCs w:val="28"/>
              </w:rPr>
            </w:pPr>
            <w:r w:rsidRPr="00C02814">
              <w:rPr>
                <w:rFonts w:ascii="Times New Roman" w:hAnsi="Times New Roman" w:cs="Times New Roman"/>
                <w:color w:val="000000"/>
                <w:szCs w:val="28"/>
              </w:rPr>
              <w:t>6</w:t>
            </w:r>
          </w:p>
        </w:tc>
        <w:tc>
          <w:tcPr>
            <w:tcW w:w="985" w:type="pct"/>
            <w:shd w:val="clear" w:color="auto" w:fill="auto"/>
          </w:tcPr>
          <w:p w:rsidR="00111C64" w:rsidRPr="00C02814" w:rsidRDefault="00111C64" w:rsidP="00C02814">
            <w:pPr>
              <w:widowControl/>
              <w:shd w:val="clear" w:color="auto" w:fill="FFFFFF"/>
              <w:spacing w:line="360" w:lineRule="auto"/>
              <w:jc w:val="both"/>
              <w:rPr>
                <w:rFonts w:ascii="Times New Roman" w:hAnsi="Times New Roman" w:cs="Times New Roman"/>
                <w:color w:val="000000"/>
                <w:szCs w:val="28"/>
              </w:rPr>
            </w:pPr>
            <w:r w:rsidRPr="00C02814">
              <w:rPr>
                <w:rFonts w:ascii="Times New Roman" w:hAnsi="Times New Roman" w:cs="Times New Roman"/>
                <w:color w:val="000000"/>
                <w:szCs w:val="28"/>
              </w:rPr>
              <w:t>1650</w:t>
            </w:r>
          </w:p>
        </w:tc>
        <w:tc>
          <w:tcPr>
            <w:tcW w:w="893" w:type="pct"/>
            <w:shd w:val="clear" w:color="auto" w:fill="auto"/>
          </w:tcPr>
          <w:p w:rsidR="00111C64" w:rsidRPr="00C02814" w:rsidRDefault="00111C64" w:rsidP="00C02814">
            <w:pPr>
              <w:widowControl/>
              <w:shd w:val="clear" w:color="auto" w:fill="FFFFFF"/>
              <w:spacing w:line="360" w:lineRule="auto"/>
              <w:jc w:val="both"/>
              <w:rPr>
                <w:rFonts w:ascii="Times New Roman" w:hAnsi="Times New Roman" w:cs="Times New Roman"/>
                <w:color w:val="000000"/>
                <w:szCs w:val="28"/>
              </w:rPr>
            </w:pPr>
            <w:r w:rsidRPr="00C02814">
              <w:rPr>
                <w:rFonts w:ascii="Times New Roman" w:hAnsi="Times New Roman" w:cs="Times New Roman"/>
                <w:color w:val="000000"/>
                <w:szCs w:val="28"/>
              </w:rPr>
              <w:t>800</w:t>
            </w:r>
          </w:p>
        </w:tc>
        <w:tc>
          <w:tcPr>
            <w:tcW w:w="1118" w:type="pct"/>
            <w:shd w:val="clear" w:color="auto" w:fill="auto"/>
          </w:tcPr>
          <w:p w:rsidR="00111C64" w:rsidRPr="00C02814" w:rsidRDefault="00111C64" w:rsidP="00C02814">
            <w:pPr>
              <w:widowControl/>
              <w:shd w:val="clear" w:color="auto" w:fill="FFFFFF"/>
              <w:spacing w:line="360" w:lineRule="auto"/>
              <w:jc w:val="both"/>
              <w:rPr>
                <w:rFonts w:ascii="Times New Roman" w:hAnsi="Times New Roman" w:cs="Times New Roman"/>
                <w:color w:val="000000"/>
                <w:szCs w:val="28"/>
              </w:rPr>
            </w:pPr>
            <w:r w:rsidRPr="00C02814">
              <w:rPr>
                <w:rFonts w:ascii="Times New Roman" w:hAnsi="Times New Roman" w:cs="Times New Roman"/>
                <w:color w:val="000000"/>
                <w:szCs w:val="28"/>
              </w:rPr>
              <w:t>2,06</w:t>
            </w:r>
          </w:p>
        </w:tc>
      </w:tr>
    </w:tbl>
    <w:p w:rsidR="00111C64" w:rsidRPr="00F714FF" w:rsidRDefault="00111C64" w:rsidP="00F714FF">
      <w:pPr>
        <w:widowControl/>
        <w:shd w:val="clear" w:color="auto" w:fill="FFFFFF"/>
        <w:spacing w:line="360" w:lineRule="auto"/>
        <w:ind w:firstLine="709"/>
        <w:jc w:val="both"/>
        <w:rPr>
          <w:rFonts w:ascii="Times New Roman" w:hAnsi="Times New Roman" w:cs="Times New Roman"/>
          <w:color w:val="000000"/>
          <w:sz w:val="28"/>
          <w:szCs w:val="28"/>
        </w:rPr>
      </w:pPr>
    </w:p>
    <w:p w:rsidR="00111C64" w:rsidRPr="00EF2613" w:rsidRDefault="00EF2613" w:rsidP="00F714FF">
      <w:pPr>
        <w:widowControl/>
        <w:shd w:val="clear" w:color="auto" w:fill="FFFFFF"/>
        <w:spacing w:line="360" w:lineRule="auto"/>
        <w:ind w:firstLine="709"/>
        <w:jc w:val="both"/>
        <w:rPr>
          <w:rFonts w:ascii="Times New Roman" w:hAnsi="Times New Roman" w:cs="Times New Roman"/>
          <w:b/>
          <w:color w:val="000000"/>
          <w:sz w:val="28"/>
          <w:szCs w:val="28"/>
        </w:rPr>
      </w:pPr>
      <w:r w:rsidRPr="00EF2613">
        <w:rPr>
          <w:rFonts w:ascii="Times New Roman" w:hAnsi="Times New Roman" w:cs="Times New Roman"/>
          <w:b/>
          <w:color w:val="000000"/>
          <w:sz w:val="28"/>
          <w:szCs w:val="28"/>
        </w:rPr>
        <w:t xml:space="preserve">Микроколоночная </w:t>
      </w:r>
      <w:r w:rsidR="00111C64" w:rsidRPr="00EF2613">
        <w:rPr>
          <w:rFonts w:ascii="Times New Roman" w:hAnsi="Times New Roman" w:cs="Times New Roman"/>
          <w:b/>
          <w:color w:val="000000"/>
          <w:sz w:val="28"/>
          <w:szCs w:val="28"/>
        </w:rPr>
        <w:t>ВЭЖХ</w:t>
      </w:r>
    </w:p>
    <w:p w:rsidR="00EF2613" w:rsidRDefault="00EF2613" w:rsidP="00F714FF">
      <w:pPr>
        <w:widowControl/>
        <w:shd w:val="clear" w:color="auto" w:fill="FFFFFF"/>
        <w:spacing w:line="360" w:lineRule="auto"/>
        <w:ind w:firstLine="709"/>
        <w:jc w:val="both"/>
        <w:rPr>
          <w:rFonts w:ascii="Times New Roman" w:hAnsi="Times New Roman" w:cs="Times New Roman"/>
          <w:color w:val="000000"/>
          <w:sz w:val="28"/>
          <w:szCs w:val="28"/>
        </w:rPr>
      </w:pPr>
    </w:p>
    <w:p w:rsidR="00111C64" w:rsidRPr="00F714FF" w:rsidRDefault="00111C64" w:rsidP="00F714FF">
      <w:pPr>
        <w:widowControl/>
        <w:shd w:val="clear" w:color="auto" w:fill="FFFFFF"/>
        <w:spacing w:line="360" w:lineRule="auto"/>
        <w:ind w:firstLine="709"/>
        <w:jc w:val="both"/>
        <w:rPr>
          <w:rFonts w:ascii="Times New Roman" w:hAnsi="Times New Roman" w:cs="Times New Roman"/>
          <w:color w:val="000000"/>
          <w:sz w:val="28"/>
          <w:szCs w:val="28"/>
        </w:rPr>
      </w:pPr>
      <w:r w:rsidRPr="00F714FF">
        <w:rPr>
          <w:rFonts w:ascii="Times New Roman" w:hAnsi="Times New Roman" w:cs="Times New Roman"/>
          <w:color w:val="000000"/>
          <w:sz w:val="28"/>
          <w:szCs w:val="28"/>
        </w:rPr>
        <w:t>Среди специалистов до настоящего времени идут споры о том, какую хроматографию следует считать микроколоночной</w:t>
      </w:r>
      <w:r w:rsidR="00F714FF">
        <w:rPr>
          <w:rFonts w:ascii="Times New Roman" w:hAnsi="Times New Roman" w:cs="Times New Roman"/>
          <w:color w:val="000000"/>
          <w:sz w:val="28"/>
          <w:szCs w:val="28"/>
        </w:rPr>
        <w:t>.</w:t>
      </w:r>
      <w:r w:rsidRPr="00F714FF">
        <w:rPr>
          <w:rFonts w:ascii="Times New Roman" w:hAnsi="Times New Roman" w:cs="Times New Roman"/>
          <w:color w:val="000000"/>
          <w:sz w:val="28"/>
          <w:szCs w:val="28"/>
        </w:rPr>
        <w:t xml:space="preserve"> какую обычной аналитической, но в меньшем масштабе [57, 58]. Если жидкостная хроматография с использованием поверхностно-пористых</w:t>
      </w:r>
      <w:r w:rsidR="00F714FF">
        <w:rPr>
          <w:rFonts w:ascii="Times New Roman" w:hAnsi="Times New Roman" w:cs="Times New Roman"/>
          <w:color w:val="000000"/>
          <w:sz w:val="28"/>
          <w:szCs w:val="28"/>
        </w:rPr>
        <w:t xml:space="preserve"> </w:t>
      </w:r>
      <w:r w:rsidRPr="00F714FF">
        <w:rPr>
          <w:rFonts w:ascii="Times New Roman" w:hAnsi="Times New Roman" w:cs="Times New Roman"/>
          <w:color w:val="000000"/>
          <w:sz w:val="28"/>
          <w:szCs w:val="28"/>
        </w:rPr>
        <w:t>(пелликулярных)</w:t>
      </w:r>
      <w:r w:rsidR="00F714FF">
        <w:rPr>
          <w:rFonts w:ascii="Times New Roman" w:hAnsi="Times New Roman" w:cs="Times New Roman"/>
          <w:color w:val="000000"/>
          <w:sz w:val="28"/>
          <w:szCs w:val="28"/>
        </w:rPr>
        <w:t xml:space="preserve"> </w:t>
      </w:r>
      <w:r w:rsidRPr="00F714FF">
        <w:rPr>
          <w:rFonts w:ascii="Times New Roman" w:hAnsi="Times New Roman" w:cs="Times New Roman"/>
          <w:color w:val="000000"/>
          <w:sz w:val="28"/>
          <w:szCs w:val="28"/>
        </w:rPr>
        <w:t>сорбентов</w:t>
      </w:r>
      <w:r w:rsidR="00F714FF">
        <w:rPr>
          <w:rFonts w:ascii="Times New Roman" w:hAnsi="Times New Roman" w:cs="Times New Roman"/>
          <w:color w:val="000000"/>
          <w:sz w:val="28"/>
          <w:szCs w:val="28"/>
        </w:rPr>
        <w:t xml:space="preserve"> </w:t>
      </w:r>
      <w:r w:rsidRPr="00F714FF">
        <w:rPr>
          <w:rFonts w:ascii="Times New Roman" w:hAnsi="Times New Roman" w:cs="Times New Roman"/>
          <w:color w:val="000000"/>
          <w:sz w:val="28"/>
          <w:szCs w:val="28"/>
        </w:rPr>
        <w:t>осуществляется</w:t>
      </w:r>
      <w:r w:rsidR="00F714FF">
        <w:rPr>
          <w:rFonts w:ascii="Times New Roman" w:hAnsi="Times New Roman" w:cs="Times New Roman"/>
          <w:color w:val="000000"/>
          <w:sz w:val="28"/>
          <w:szCs w:val="28"/>
        </w:rPr>
        <w:t xml:space="preserve"> </w:t>
      </w:r>
      <w:r w:rsidRPr="00F714FF">
        <w:rPr>
          <w:rFonts w:ascii="Times New Roman" w:hAnsi="Times New Roman" w:cs="Times New Roman"/>
          <w:color w:val="000000"/>
          <w:sz w:val="28"/>
          <w:szCs w:val="28"/>
        </w:rPr>
        <w:t>на</w:t>
      </w:r>
      <w:r w:rsidR="00F714FF">
        <w:rPr>
          <w:rFonts w:ascii="Times New Roman" w:hAnsi="Times New Roman" w:cs="Times New Roman"/>
          <w:color w:val="000000"/>
          <w:sz w:val="28"/>
          <w:szCs w:val="28"/>
        </w:rPr>
        <w:t xml:space="preserve"> </w:t>
      </w:r>
      <w:r w:rsidRPr="00F714FF">
        <w:rPr>
          <w:rFonts w:ascii="Times New Roman" w:hAnsi="Times New Roman" w:cs="Times New Roman"/>
          <w:color w:val="000000"/>
          <w:sz w:val="28"/>
          <w:szCs w:val="28"/>
        </w:rPr>
        <w:t>колонках</w:t>
      </w:r>
      <w:r w:rsidR="00EF2613">
        <w:rPr>
          <w:rFonts w:ascii="Times New Roman" w:hAnsi="Times New Roman" w:cs="Times New Roman"/>
          <w:color w:val="000000"/>
          <w:sz w:val="28"/>
          <w:szCs w:val="28"/>
        </w:rPr>
        <w:t xml:space="preserve"> </w:t>
      </w:r>
      <w:r w:rsidRPr="00F714FF">
        <w:rPr>
          <w:rFonts w:ascii="Times New Roman" w:hAnsi="Times New Roman" w:cs="Times New Roman"/>
          <w:color w:val="000000"/>
          <w:sz w:val="28"/>
          <w:szCs w:val="28"/>
        </w:rPr>
        <w:t>диаметром около 2</w:t>
      </w:r>
      <w:r w:rsidR="00F714FF">
        <w:rPr>
          <w:rFonts w:ascii="Times New Roman" w:hAnsi="Times New Roman" w:cs="Times New Roman"/>
          <w:color w:val="000000"/>
          <w:sz w:val="28"/>
          <w:szCs w:val="28"/>
        </w:rPr>
        <w:t> </w:t>
      </w:r>
      <w:r w:rsidR="00F714FF" w:rsidRPr="00F714FF">
        <w:rPr>
          <w:rFonts w:ascii="Times New Roman" w:hAnsi="Times New Roman" w:cs="Times New Roman"/>
          <w:color w:val="000000"/>
          <w:sz w:val="28"/>
          <w:szCs w:val="28"/>
        </w:rPr>
        <w:t>мм</w:t>
      </w:r>
      <w:r w:rsidRPr="00F714FF">
        <w:rPr>
          <w:rFonts w:ascii="Times New Roman" w:hAnsi="Times New Roman" w:cs="Times New Roman"/>
          <w:color w:val="000000"/>
          <w:sz w:val="28"/>
          <w:szCs w:val="28"/>
        </w:rPr>
        <w:t xml:space="preserve"> и даже 1</w:t>
      </w:r>
      <w:r w:rsidR="00F714FF">
        <w:rPr>
          <w:rFonts w:ascii="Times New Roman" w:hAnsi="Times New Roman" w:cs="Times New Roman"/>
          <w:color w:val="000000"/>
          <w:sz w:val="28"/>
          <w:szCs w:val="28"/>
        </w:rPr>
        <w:t> </w:t>
      </w:r>
      <w:r w:rsidR="00F714FF" w:rsidRPr="00F714FF">
        <w:rPr>
          <w:rFonts w:ascii="Times New Roman" w:hAnsi="Times New Roman" w:cs="Times New Roman"/>
          <w:color w:val="000000"/>
          <w:sz w:val="28"/>
          <w:szCs w:val="28"/>
        </w:rPr>
        <w:t>мм</w:t>
      </w:r>
      <w:r w:rsidRPr="00F714FF">
        <w:rPr>
          <w:rFonts w:ascii="Times New Roman" w:hAnsi="Times New Roman" w:cs="Times New Roman"/>
          <w:color w:val="000000"/>
          <w:sz w:val="28"/>
          <w:szCs w:val="28"/>
        </w:rPr>
        <w:t xml:space="preserve"> и длиной до нескольких метров, можно ли считать ее микроколоночной ВЭЖХ или нет? Можно ли отнести к области современной микроколоночной хроматографией ранние работы с использованием заполненных микрочастицами размером 5 и 10 мкм тефлоновых колонок, эффективность которых 500</w:t>
      </w:r>
      <w:r w:rsidR="00F714FF">
        <w:rPr>
          <w:rFonts w:ascii="Times New Roman" w:hAnsi="Times New Roman" w:cs="Times New Roman"/>
          <w:color w:val="000000"/>
          <w:sz w:val="28"/>
          <w:szCs w:val="28"/>
        </w:rPr>
        <w:t xml:space="preserve"> –</w:t>
      </w:r>
      <w:r w:rsidR="00F714FF" w:rsidRPr="00F714FF">
        <w:rPr>
          <w:rFonts w:ascii="Times New Roman" w:hAnsi="Times New Roman" w:cs="Times New Roman"/>
          <w:color w:val="000000"/>
          <w:sz w:val="28"/>
          <w:szCs w:val="28"/>
        </w:rPr>
        <w:t xml:space="preserve"> 15</w:t>
      </w:r>
      <w:r w:rsidRPr="00F714FF">
        <w:rPr>
          <w:rFonts w:ascii="Times New Roman" w:hAnsi="Times New Roman" w:cs="Times New Roman"/>
          <w:color w:val="000000"/>
          <w:sz w:val="28"/>
          <w:szCs w:val="28"/>
        </w:rPr>
        <w:t>00 т.т.?</w:t>
      </w:r>
    </w:p>
    <w:p w:rsidR="00111C64" w:rsidRPr="00F714FF" w:rsidRDefault="00111C64" w:rsidP="00F714FF">
      <w:pPr>
        <w:widowControl/>
        <w:shd w:val="clear" w:color="auto" w:fill="FFFFFF"/>
        <w:spacing w:line="360" w:lineRule="auto"/>
        <w:ind w:firstLine="709"/>
        <w:jc w:val="both"/>
        <w:rPr>
          <w:rFonts w:ascii="Times New Roman" w:hAnsi="Times New Roman" w:cs="Times New Roman"/>
          <w:color w:val="000000"/>
          <w:sz w:val="28"/>
          <w:szCs w:val="28"/>
        </w:rPr>
      </w:pPr>
      <w:r w:rsidRPr="00F714FF">
        <w:rPr>
          <w:rFonts w:ascii="Times New Roman" w:hAnsi="Times New Roman" w:cs="Times New Roman"/>
          <w:color w:val="000000"/>
          <w:sz w:val="28"/>
          <w:szCs w:val="28"/>
        </w:rPr>
        <w:t>Представляется целесообразным считать, что современная микроколоночная ВЭЖХ возникла около 8 лет назад и признаками ее появления в окончательно сформированном виде следует считать, во-первых, разработку технологии заполнения высокоэффективных колонок диаметром 2 и 1</w:t>
      </w:r>
      <w:r w:rsidR="00F714FF">
        <w:rPr>
          <w:rFonts w:ascii="Times New Roman" w:hAnsi="Times New Roman" w:cs="Times New Roman"/>
          <w:color w:val="000000"/>
          <w:sz w:val="28"/>
          <w:szCs w:val="28"/>
        </w:rPr>
        <w:t> </w:t>
      </w:r>
      <w:r w:rsidR="00F714FF" w:rsidRPr="00F714FF">
        <w:rPr>
          <w:rFonts w:ascii="Times New Roman" w:hAnsi="Times New Roman" w:cs="Times New Roman"/>
          <w:color w:val="000000"/>
          <w:sz w:val="28"/>
          <w:szCs w:val="28"/>
        </w:rPr>
        <w:t>мм</w:t>
      </w:r>
      <w:r w:rsidRPr="00F714FF">
        <w:rPr>
          <w:rFonts w:ascii="Times New Roman" w:hAnsi="Times New Roman" w:cs="Times New Roman"/>
          <w:color w:val="000000"/>
          <w:sz w:val="28"/>
          <w:szCs w:val="28"/>
        </w:rPr>
        <w:t xml:space="preserve">, объемом от 50 до 800 мкл и имеющих приведенную ВЭТТ от 2 до 5, </w:t>
      </w:r>
      <w:r w:rsidR="00F714FF">
        <w:rPr>
          <w:rFonts w:ascii="Times New Roman" w:hAnsi="Times New Roman" w:cs="Times New Roman"/>
          <w:color w:val="000000"/>
          <w:sz w:val="28"/>
          <w:szCs w:val="28"/>
        </w:rPr>
        <w:t>т.е.</w:t>
      </w:r>
      <w:r w:rsidRPr="00F714FF">
        <w:rPr>
          <w:rFonts w:ascii="Times New Roman" w:hAnsi="Times New Roman" w:cs="Times New Roman"/>
          <w:color w:val="000000"/>
          <w:sz w:val="28"/>
          <w:szCs w:val="28"/>
        </w:rPr>
        <w:t xml:space="preserve"> такую же, как у современных аналитических колонок, с микрочастицами размером 3, 5, 7 и 10 мкм (до 20 мкм), во-вторых, создание, разработку и серийный выпуск как специально разработанных узлов, так и хроматографов для микроколоночной ВЭЖХ. Достигнутая степень миниатюризации ВЭЖХ с колонками диаметром 1</w:t>
      </w:r>
      <w:r w:rsidR="00F714FF">
        <w:rPr>
          <w:rFonts w:ascii="Times New Roman" w:hAnsi="Times New Roman" w:cs="Times New Roman"/>
          <w:color w:val="000000"/>
          <w:sz w:val="28"/>
          <w:szCs w:val="28"/>
        </w:rPr>
        <w:t> </w:t>
      </w:r>
      <w:r w:rsidR="00F714FF" w:rsidRPr="00F714FF">
        <w:rPr>
          <w:rFonts w:ascii="Times New Roman" w:hAnsi="Times New Roman" w:cs="Times New Roman"/>
          <w:color w:val="000000"/>
          <w:sz w:val="28"/>
          <w:szCs w:val="28"/>
        </w:rPr>
        <w:t>мм</w:t>
      </w:r>
      <w:r w:rsidRPr="00F714FF">
        <w:rPr>
          <w:rFonts w:ascii="Times New Roman" w:hAnsi="Times New Roman" w:cs="Times New Roman"/>
          <w:color w:val="000000"/>
          <w:sz w:val="28"/>
          <w:szCs w:val="28"/>
        </w:rPr>
        <w:t xml:space="preserve"> уже позволила широко ввести этот метод в практику и оценить получаемые преимущества резкое снижение расхода растворителя и сорбента (в 15</w:t>
      </w:r>
      <w:r w:rsidR="00F714FF">
        <w:rPr>
          <w:rFonts w:ascii="Times New Roman" w:hAnsi="Times New Roman" w:cs="Times New Roman"/>
          <w:color w:val="000000"/>
          <w:sz w:val="28"/>
          <w:szCs w:val="28"/>
        </w:rPr>
        <w:t>–</w:t>
      </w:r>
      <w:r w:rsidRPr="00F714FF">
        <w:rPr>
          <w:rFonts w:ascii="Times New Roman" w:hAnsi="Times New Roman" w:cs="Times New Roman"/>
          <w:color w:val="000000"/>
          <w:sz w:val="28"/>
          <w:szCs w:val="28"/>
        </w:rPr>
        <w:t>25 раз), повышение чувствительности метода и снижение определяемого минимума вещества в пробе (в 15</w:t>
      </w:r>
      <w:r w:rsidR="00F714FF">
        <w:rPr>
          <w:rFonts w:ascii="Times New Roman" w:hAnsi="Times New Roman" w:cs="Times New Roman"/>
          <w:color w:val="000000"/>
          <w:sz w:val="28"/>
          <w:szCs w:val="28"/>
        </w:rPr>
        <w:t>–</w:t>
      </w:r>
      <w:r w:rsidRPr="00F714FF">
        <w:rPr>
          <w:rFonts w:ascii="Times New Roman" w:hAnsi="Times New Roman" w:cs="Times New Roman"/>
          <w:color w:val="000000"/>
          <w:sz w:val="28"/>
          <w:szCs w:val="28"/>
        </w:rPr>
        <w:t>25 раз). Это существенно ускорило внедрение жидкостной хроматографии в биологию, биотехнологию, медицину.</w:t>
      </w:r>
    </w:p>
    <w:p w:rsidR="00111C64" w:rsidRPr="00F714FF" w:rsidRDefault="00111C64" w:rsidP="00F714FF">
      <w:pPr>
        <w:widowControl/>
        <w:shd w:val="clear" w:color="auto" w:fill="FFFFFF"/>
        <w:spacing w:line="360" w:lineRule="auto"/>
        <w:ind w:firstLine="709"/>
        <w:jc w:val="both"/>
        <w:rPr>
          <w:rFonts w:ascii="Times New Roman" w:hAnsi="Times New Roman" w:cs="Times New Roman"/>
          <w:color w:val="000000"/>
          <w:sz w:val="28"/>
          <w:szCs w:val="28"/>
        </w:rPr>
      </w:pPr>
      <w:r w:rsidRPr="00F714FF">
        <w:rPr>
          <w:rFonts w:ascii="Times New Roman" w:hAnsi="Times New Roman" w:cs="Times New Roman"/>
          <w:color w:val="000000"/>
          <w:sz w:val="28"/>
          <w:szCs w:val="28"/>
        </w:rPr>
        <w:t>Проводимые работы по развитию микроколоночной ВЭЖХ, направленные на дальнейшую миниатюризацию колонок, очевидно, являются перспективными и нужными, однако их освоение и внедрение в практику в большой мере сдерживается техническими трудностями. Описаны капиллярные колонки для ВЭЖХ с внутренним диаметром около 5 и 10 мкм, в том числе и с привитыми фазами, позволившие получить эффективность до нескольких миллионов т.т.; описаны колонки с привитыми сорбентами, имеющие внутренний диаметр около 30</w:t>
      </w:r>
      <w:r w:rsidR="00F714FF">
        <w:rPr>
          <w:rFonts w:ascii="Times New Roman" w:hAnsi="Times New Roman" w:cs="Times New Roman"/>
          <w:color w:val="000000"/>
          <w:sz w:val="28"/>
          <w:szCs w:val="28"/>
        </w:rPr>
        <w:t>–</w:t>
      </w:r>
      <w:r w:rsidRPr="00F714FF">
        <w:rPr>
          <w:rFonts w:ascii="Times New Roman" w:hAnsi="Times New Roman" w:cs="Times New Roman"/>
          <w:color w:val="000000"/>
          <w:sz w:val="28"/>
          <w:szCs w:val="28"/>
        </w:rPr>
        <w:t>50 мкм, также позволившие получить эффективность около миллиона т.т. Однако ввод проб в такие колонки, особенно количественный, стабильная подача растворителей с расходом 0,01</w:t>
      </w:r>
      <w:r w:rsidR="00F714FF">
        <w:rPr>
          <w:rFonts w:ascii="Times New Roman" w:hAnsi="Times New Roman" w:cs="Times New Roman"/>
          <w:color w:val="000000"/>
          <w:sz w:val="28"/>
          <w:szCs w:val="28"/>
        </w:rPr>
        <w:t>–</w:t>
      </w:r>
      <w:r w:rsidRPr="00F714FF">
        <w:rPr>
          <w:rFonts w:ascii="Times New Roman" w:hAnsi="Times New Roman" w:cs="Times New Roman"/>
          <w:color w:val="000000"/>
          <w:sz w:val="28"/>
          <w:szCs w:val="28"/>
        </w:rPr>
        <w:t>1 мкл/мин при давлениях 10</w:t>
      </w:r>
      <w:r w:rsidR="00F714FF">
        <w:rPr>
          <w:rFonts w:ascii="Times New Roman" w:hAnsi="Times New Roman" w:cs="Times New Roman"/>
          <w:color w:val="000000"/>
          <w:sz w:val="28"/>
          <w:szCs w:val="28"/>
        </w:rPr>
        <w:t>–</w:t>
      </w:r>
      <w:r w:rsidRPr="00F714FF">
        <w:rPr>
          <w:rFonts w:ascii="Times New Roman" w:hAnsi="Times New Roman" w:cs="Times New Roman"/>
          <w:color w:val="000000"/>
          <w:sz w:val="28"/>
          <w:szCs w:val="28"/>
        </w:rPr>
        <w:t>40 МПа, наконец, создание детекторов с объемом кюветы в 1</w:t>
      </w:r>
      <w:r w:rsidR="00F714FF">
        <w:rPr>
          <w:rFonts w:ascii="Times New Roman" w:hAnsi="Times New Roman" w:cs="Times New Roman"/>
          <w:color w:val="000000"/>
          <w:sz w:val="28"/>
          <w:szCs w:val="28"/>
        </w:rPr>
        <w:t>–</w:t>
      </w:r>
      <w:r w:rsidRPr="00F714FF">
        <w:rPr>
          <w:rFonts w:ascii="Times New Roman" w:hAnsi="Times New Roman" w:cs="Times New Roman"/>
          <w:color w:val="000000"/>
          <w:sz w:val="28"/>
          <w:szCs w:val="28"/>
        </w:rPr>
        <w:t>20 нл, дающих высокую чувствительность,</w:t>
      </w:r>
      <w:r w:rsidR="00F714FF">
        <w:rPr>
          <w:rFonts w:ascii="Times New Roman" w:hAnsi="Times New Roman" w:cs="Times New Roman"/>
          <w:color w:val="000000"/>
          <w:sz w:val="28"/>
          <w:szCs w:val="28"/>
        </w:rPr>
        <w:t> –</w:t>
      </w:r>
      <w:r w:rsidR="00F714FF" w:rsidRPr="00F714FF">
        <w:rPr>
          <w:rFonts w:ascii="Times New Roman" w:hAnsi="Times New Roman" w:cs="Times New Roman"/>
          <w:color w:val="000000"/>
          <w:sz w:val="28"/>
          <w:szCs w:val="28"/>
        </w:rPr>
        <w:t xml:space="preserve"> </w:t>
      </w:r>
      <w:r w:rsidRPr="00F714FF">
        <w:rPr>
          <w:rFonts w:ascii="Times New Roman" w:hAnsi="Times New Roman" w:cs="Times New Roman"/>
          <w:color w:val="000000"/>
          <w:sz w:val="28"/>
          <w:szCs w:val="28"/>
        </w:rPr>
        <w:t>все это только часть серьезных проблем, решить которые предстоит в дальнейшем. Сейчас можно предсказать, что в ближайшие 5</w:t>
      </w:r>
      <w:r w:rsidR="00F714FF">
        <w:rPr>
          <w:rFonts w:ascii="Times New Roman" w:hAnsi="Times New Roman" w:cs="Times New Roman"/>
          <w:color w:val="000000"/>
          <w:sz w:val="28"/>
          <w:szCs w:val="28"/>
        </w:rPr>
        <w:t>–</w:t>
      </w:r>
      <w:r w:rsidRPr="00F714FF">
        <w:rPr>
          <w:rFonts w:ascii="Times New Roman" w:hAnsi="Times New Roman" w:cs="Times New Roman"/>
          <w:color w:val="000000"/>
          <w:sz w:val="28"/>
          <w:szCs w:val="28"/>
        </w:rPr>
        <w:t>10 лет микроколоночные хроматографы с колонками диаметром 0,2</w:t>
      </w:r>
      <w:r w:rsidR="00F714FF">
        <w:rPr>
          <w:rFonts w:ascii="Times New Roman" w:hAnsi="Times New Roman" w:cs="Times New Roman"/>
          <w:color w:val="000000"/>
          <w:sz w:val="28"/>
          <w:szCs w:val="28"/>
        </w:rPr>
        <w:t>–</w:t>
      </w:r>
      <w:r w:rsidRPr="00F714FF">
        <w:rPr>
          <w:rFonts w:ascii="Times New Roman" w:hAnsi="Times New Roman" w:cs="Times New Roman"/>
          <w:color w:val="000000"/>
          <w:sz w:val="28"/>
          <w:szCs w:val="28"/>
        </w:rPr>
        <w:t>2</w:t>
      </w:r>
      <w:r w:rsidR="00F714FF">
        <w:rPr>
          <w:rFonts w:ascii="Times New Roman" w:hAnsi="Times New Roman" w:cs="Times New Roman"/>
          <w:color w:val="000000"/>
          <w:sz w:val="28"/>
          <w:szCs w:val="28"/>
        </w:rPr>
        <w:t> </w:t>
      </w:r>
      <w:r w:rsidR="00F714FF" w:rsidRPr="00F714FF">
        <w:rPr>
          <w:rFonts w:ascii="Times New Roman" w:hAnsi="Times New Roman" w:cs="Times New Roman"/>
          <w:color w:val="000000"/>
          <w:sz w:val="28"/>
          <w:szCs w:val="28"/>
        </w:rPr>
        <w:t>мм</w:t>
      </w:r>
      <w:r w:rsidRPr="00F714FF">
        <w:rPr>
          <w:rFonts w:ascii="Times New Roman" w:hAnsi="Times New Roman" w:cs="Times New Roman"/>
          <w:color w:val="000000"/>
          <w:sz w:val="28"/>
          <w:szCs w:val="28"/>
        </w:rPr>
        <w:t xml:space="preserve"> найдут самое широкое применение в аналитической практике, хотя и не станут наиболее массовыми.</w:t>
      </w:r>
    </w:p>
    <w:p w:rsidR="00111C64" w:rsidRPr="00F714FF" w:rsidRDefault="00111C64" w:rsidP="00F714FF">
      <w:pPr>
        <w:widowControl/>
        <w:shd w:val="clear" w:color="auto" w:fill="FFFFFF"/>
        <w:spacing w:line="360" w:lineRule="auto"/>
        <w:ind w:firstLine="709"/>
        <w:jc w:val="both"/>
        <w:rPr>
          <w:rFonts w:ascii="Times New Roman" w:hAnsi="Times New Roman" w:cs="Times New Roman"/>
          <w:color w:val="000000"/>
          <w:sz w:val="28"/>
          <w:szCs w:val="28"/>
        </w:rPr>
      </w:pPr>
      <w:r w:rsidRPr="00F714FF">
        <w:rPr>
          <w:rFonts w:ascii="Times New Roman" w:hAnsi="Times New Roman" w:cs="Times New Roman"/>
          <w:color w:val="000000"/>
          <w:sz w:val="28"/>
          <w:szCs w:val="28"/>
        </w:rPr>
        <w:t>Каковы же основные отличия аппаратуры для микроколоночной ВЭЖХ от обычной? Насос должен стабильно подавать растворитель при высоких давлениях (5</w:t>
      </w:r>
      <w:r w:rsidR="00F714FF">
        <w:rPr>
          <w:rFonts w:ascii="Times New Roman" w:hAnsi="Times New Roman" w:cs="Times New Roman"/>
          <w:color w:val="000000"/>
          <w:sz w:val="28"/>
          <w:szCs w:val="28"/>
        </w:rPr>
        <w:t>–</w:t>
      </w:r>
      <w:r w:rsidRPr="00F714FF">
        <w:rPr>
          <w:rFonts w:ascii="Times New Roman" w:hAnsi="Times New Roman" w:cs="Times New Roman"/>
          <w:color w:val="000000"/>
          <w:sz w:val="28"/>
          <w:szCs w:val="28"/>
        </w:rPr>
        <w:t>40 МПа) и небольших расходах (0,1</w:t>
      </w:r>
      <w:r w:rsidR="00F714FF">
        <w:rPr>
          <w:rFonts w:ascii="Times New Roman" w:hAnsi="Times New Roman" w:cs="Times New Roman"/>
          <w:color w:val="000000"/>
          <w:sz w:val="28"/>
          <w:szCs w:val="28"/>
        </w:rPr>
        <w:t>–</w:t>
      </w:r>
      <w:r w:rsidRPr="00F714FF">
        <w:rPr>
          <w:rFonts w:ascii="Times New Roman" w:hAnsi="Times New Roman" w:cs="Times New Roman"/>
          <w:color w:val="000000"/>
          <w:sz w:val="28"/>
          <w:szCs w:val="28"/>
        </w:rPr>
        <w:t>100 мкл/мин). Как правило, обычные насосы для ВЭЖХ либо не работают при таких параметрах, либо не обеспечивают стабильной подачи. Инжектор должен обеспечивать воспроизводимый ввод проб размером 0,1</w:t>
      </w:r>
      <w:r w:rsidR="00F714FF">
        <w:rPr>
          <w:rFonts w:ascii="Times New Roman" w:hAnsi="Times New Roman" w:cs="Times New Roman"/>
          <w:color w:val="000000"/>
          <w:sz w:val="28"/>
          <w:szCs w:val="28"/>
        </w:rPr>
        <w:t>–</w:t>
      </w:r>
      <w:r w:rsidRPr="00F714FF">
        <w:rPr>
          <w:rFonts w:ascii="Times New Roman" w:hAnsi="Times New Roman" w:cs="Times New Roman"/>
          <w:color w:val="000000"/>
          <w:sz w:val="28"/>
          <w:szCs w:val="28"/>
        </w:rPr>
        <w:t>1 мкл при высоких давлениях (до 40 МПа), что также не удается осуществить, используя старые петлевые инжекторы с петлями 10 мкл и более. Для соединения колонки с инжектором и детектором приходится идти либо на прямое соединение без использования капилляров, либо использовать капилляры с внутренним диаметром 50</w:t>
      </w:r>
      <w:r w:rsidR="00F714FF">
        <w:rPr>
          <w:rFonts w:ascii="Times New Roman" w:hAnsi="Times New Roman" w:cs="Times New Roman"/>
          <w:color w:val="000000"/>
          <w:sz w:val="28"/>
          <w:szCs w:val="28"/>
        </w:rPr>
        <w:t>–</w:t>
      </w:r>
      <w:r w:rsidRPr="00F714FF">
        <w:rPr>
          <w:rFonts w:ascii="Times New Roman" w:hAnsi="Times New Roman" w:cs="Times New Roman"/>
          <w:color w:val="000000"/>
          <w:sz w:val="28"/>
          <w:szCs w:val="28"/>
        </w:rPr>
        <w:t>150 мкм очень небольшой длины (2</w:t>
      </w:r>
      <w:r w:rsidR="00F714FF">
        <w:rPr>
          <w:rFonts w:ascii="Times New Roman" w:hAnsi="Times New Roman" w:cs="Times New Roman"/>
          <w:color w:val="000000"/>
          <w:sz w:val="28"/>
          <w:szCs w:val="28"/>
        </w:rPr>
        <w:t>–</w:t>
      </w:r>
      <w:r w:rsidRPr="00F714FF">
        <w:rPr>
          <w:rFonts w:ascii="Times New Roman" w:hAnsi="Times New Roman" w:cs="Times New Roman"/>
          <w:color w:val="000000"/>
          <w:sz w:val="28"/>
          <w:szCs w:val="28"/>
        </w:rPr>
        <w:t>5</w:t>
      </w:r>
      <w:r w:rsidR="00F714FF">
        <w:rPr>
          <w:rFonts w:ascii="Times New Roman" w:hAnsi="Times New Roman" w:cs="Times New Roman"/>
          <w:color w:val="000000"/>
          <w:sz w:val="28"/>
          <w:szCs w:val="28"/>
        </w:rPr>
        <w:t> </w:t>
      </w:r>
      <w:r w:rsidR="00F714FF" w:rsidRPr="00F714FF">
        <w:rPr>
          <w:rFonts w:ascii="Times New Roman" w:hAnsi="Times New Roman" w:cs="Times New Roman"/>
          <w:color w:val="000000"/>
          <w:sz w:val="28"/>
          <w:szCs w:val="28"/>
        </w:rPr>
        <w:t>см</w:t>
      </w:r>
      <w:r w:rsidRPr="00F714FF">
        <w:rPr>
          <w:rFonts w:ascii="Times New Roman" w:hAnsi="Times New Roman" w:cs="Times New Roman"/>
          <w:color w:val="000000"/>
          <w:sz w:val="28"/>
          <w:szCs w:val="28"/>
        </w:rPr>
        <w:t>). Наконец, детектор должен иметь кювету очень малого объема (0,03</w:t>
      </w:r>
      <w:r w:rsidR="00F714FF">
        <w:rPr>
          <w:rFonts w:ascii="Times New Roman" w:hAnsi="Times New Roman" w:cs="Times New Roman"/>
          <w:color w:val="000000"/>
          <w:sz w:val="28"/>
          <w:szCs w:val="28"/>
        </w:rPr>
        <w:t>–</w:t>
      </w:r>
      <w:r w:rsidRPr="00F714FF">
        <w:rPr>
          <w:rFonts w:ascii="Times New Roman" w:hAnsi="Times New Roman" w:cs="Times New Roman"/>
          <w:color w:val="000000"/>
          <w:sz w:val="28"/>
          <w:szCs w:val="28"/>
        </w:rPr>
        <w:t>1 мкл), но обеспечивающую высокую чувствительность детектирования (для УФ детекторов длина оптического пути должна быть от 1 до 10</w:t>
      </w:r>
      <w:r w:rsidR="00F714FF">
        <w:rPr>
          <w:rFonts w:ascii="Times New Roman" w:hAnsi="Times New Roman" w:cs="Times New Roman"/>
          <w:color w:val="000000"/>
          <w:sz w:val="28"/>
          <w:szCs w:val="28"/>
        </w:rPr>
        <w:t> </w:t>
      </w:r>
      <w:r w:rsidR="00F714FF" w:rsidRPr="00F714FF">
        <w:rPr>
          <w:rFonts w:ascii="Times New Roman" w:hAnsi="Times New Roman" w:cs="Times New Roman"/>
          <w:color w:val="000000"/>
          <w:sz w:val="28"/>
          <w:szCs w:val="28"/>
        </w:rPr>
        <w:t>мм</w:t>
      </w:r>
      <w:r w:rsidRPr="00F714FF">
        <w:rPr>
          <w:rFonts w:ascii="Times New Roman" w:hAnsi="Times New Roman" w:cs="Times New Roman"/>
          <w:color w:val="000000"/>
          <w:sz w:val="28"/>
          <w:szCs w:val="28"/>
        </w:rPr>
        <w:t xml:space="preserve">). Для градиентной микроколоночной ВЭЖХ дополнительно возникают трудности, связанные с микроподачей элюента в начале и конце градиента (от </w:t>
      </w:r>
      <w:r w:rsidR="00F714FF" w:rsidRPr="00F714FF">
        <w:rPr>
          <w:rFonts w:ascii="Times New Roman" w:hAnsi="Times New Roman" w:cs="Times New Roman"/>
          <w:color w:val="000000"/>
          <w:sz w:val="28"/>
          <w:szCs w:val="28"/>
        </w:rPr>
        <w:t>1</w:t>
      </w:r>
      <w:r w:rsidR="00F714FF">
        <w:rPr>
          <w:rFonts w:ascii="Times New Roman" w:hAnsi="Times New Roman" w:cs="Times New Roman"/>
          <w:color w:val="000000"/>
          <w:sz w:val="28"/>
          <w:szCs w:val="28"/>
        </w:rPr>
        <w:t>%</w:t>
      </w:r>
      <w:r w:rsidRPr="00F714FF">
        <w:rPr>
          <w:rFonts w:ascii="Times New Roman" w:hAnsi="Times New Roman" w:cs="Times New Roman"/>
          <w:color w:val="000000"/>
          <w:sz w:val="28"/>
          <w:szCs w:val="28"/>
        </w:rPr>
        <w:t xml:space="preserve"> обычного расхода для микроколонки) и созданием эффективного микросмесителя вместимостью от 1 до 20 мкл. Весьма проблематичным становится формирование градиента одним насосом и системой клапанов на стороне низкого давления, так как устройство такого типа с вместимостью 10</w:t>
      </w:r>
      <w:r w:rsidR="00F714FF">
        <w:rPr>
          <w:rFonts w:ascii="Times New Roman" w:hAnsi="Times New Roman" w:cs="Times New Roman"/>
          <w:color w:val="000000"/>
          <w:sz w:val="28"/>
          <w:szCs w:val="28"/>
        </w:rPr>
        <w:t>–</w:t>
      </w:r>
      <w:r w:rsidRPr="00F714FF">
        <w:rPr>
          <w:rFonts w:ascii="Times New Roman" w:hAnsi="Times New Roman" w:cs="Times New Roman"/>
          <w:color w:val="000000"/>
          <w:sz w:val="28"/>
          <w:szCs w:val="28"/>
        </w:rPr>
        <w:t>40 мкл (включая объемы клапанной системы, подводящих капилляров и поршневой камеры или камер насоса) очень трудно представить.</w:t>
      </w:r>
    </w:p>
    <w:p w:rsidR="00111C64" w:rsidRPr="00F714FF" w:rsidRDefault="00111C64" w:rsidP="00F714FF">
      <w:pPr>
        <w:widowControl/>
        <w:shd w:val="clear" w:color="auto" w:fill="FFFFFF"/>
        <w:spacing w:line="360" w:lineRule="auto"/>
        <w:ind w:firstLine="709"/>
        <w:jc w:val="both"/>
        <w:rPr>
          <w:rFonts w:ascii="Times New Roman" w:hAnsi="Times New Roman" w:cs="Times New Roman"/>
          <w:color w:val="000000"/>
          <w:sz w:val="28"/>
          <w:szCs w:val="28"/>
        </w:rPr>
      </w:pPr>
      <w:r w:rsidRPr="00F714FF">
        <w:rPr>
          <w:rFonts w:ascii="Times New Roman" w:hAnsi="Times New Roman" w:cs="Times New Roman"/>
          <w:color w:val="000000"/>
          <w:sz w:val="28"/>
          <w:szCs w:val="28"/>
        </w:rPr>
        <w:t>Какие основные проблемы в настоящее время существуют в микроколоночной хроматографии? Во-первых, это трудность приготовления высокоэффективных колонок с внутренним диаметром 0,5</w:t>
      </w:r>
      <w:r w:rsidR="00F714FF">
        <w:rPr>
          <w:rFonts w:ascii="Times New Roman" w:hAnsi="Times New Roman" w:cs="Times New Roman"/>
          <w:color w:val="000000"/>
          <w:sz w:val="28"/>
          <w:szCs w:val="28"/>
        </w:rPr>
        <w:t>–</w:t>
      </w:r>
      <w:r w:rsidRPr="00F714FF">
        <w:rPr>
          <w:rFonts w:ascii="Times New Roman" w:hAnsi="Times New Roman" w:cs="Times New Roman"/>
          <w:color w:val="000000"/>
          <w:sz w:val="28"/>
          <w:szCs w:val="28"/>
        </w:rPr>
        <w:t>2</w:t>
      </w:r>
      <w:r w:rsidR="00F714FF">
        <w:rPr>
          <w:rFonts w:ascii="Times New Roman" w:hAnsi="Times New Roman" w:cs="Times New Roman"/>
          <w:color w:val="000000"/>
          <w:sz w:val="28"/>
          <w:szCs w:val="28"/>
        </w:rPr>
        <w:t> </w:t>
      </w:r>
      <w:r w:rsidR="00F714FF" w:rsidRPr="00F714FF">
        <w:rPr>
          <w:rFonts w:ascii="Times New Roman" w:hAnsi="Times New Roman" w:cs="Times New Roman"/>
          <w:color w:val="000000"/>
          <w:sz w:val="28"/>
          <w:szCs w:val="28"/>
        </w:rPr>
        <w:t>мм</w:t>
      </w:r>
      <w:r w:rsidRPr="00F714FF">
        <w:rPr>
          <w:rFonts w:ascii="Times New Roman" w:hAnsi="Times New Roman" w:cs="Times New Roman"/>
          <w:color w:val="000000"/>
          <w:sz w:val="28"/>
          <w:szCs w:val="28"/>
        </w:rPr>
        <w:t xml:space="preserve"> с широким диапазоном сорбентов всех типов. Во-вторых, существует ограниченный круг детекторов с микрокюветами вместимостью 0,03</w:t>
      </w:r>
      <w:r w:rsidR="00F714FF">
        <w:rPr>
          <w:rFonts w:ascii="Times New Roman" w:hAnsi="Times New Roman" w:cs="Times New Roman"/>
          <w:color w:val="000000"/>
          <w:sz w:val="28"/>
          <w:szCs w:val="28"/>
        </w:rPr>
        <w:t>–</w:t>
      </w:r>
      <w:r w:rsidRPr="00F714FF">
        <w:rPr>
          <w:rFonts w:ascii="Times New Roman" w:hAnsi="Times New Roman" w:cs="Times New Roman"/>
          <w:color w:val="000000"/>
          <w:sz w:val="28"/>
          <w:szCs w:val="28"/>
        </w:rPr>
        <w:t>2 мкл, пригодных для работы с микроколонками, которые серийно производят в достаточно широком масштабе и по доступным ценам. Такими детекторами являются некоторые УФ-фотометры, спектрофотометры, флюоресцентные детекторы, электрохимические детекторы. Очень интересным и информативным является сочетание микроколоночной ВЭЖХ с хроматомасс-спектрометром, позволяющее существенно упростить проблему интерфейса для ряда применений, однако высокая стоимость такого детектора ограничивает его широкое применение. Разработка детекторов с лазерными источниками позволяет создать микрокюветы для рефрактометров и Других детекторов, однако стоимость таких детекторов достаточно высока. В-третьих, существуют психологические трудности и инерция производства, поддерживающие развитие традиционной ВЭЖХ и сдерживающие развитие микроколоночной.</w:t>
      </w:r>
    </w:p>
    <w:p w:rsidR="00111C64" w:rsidRPr="00F714FF" w:rsidRDefault="00111C64" w:rsidP="00F714FF">
      <w:pPr>
        <w:widowControl/>
        <w:shd w:val="clear" w:color="auto" w:fill="FFFFFF"/>
        <w:spacing w:line="360" w:lineRule="auto"/>
        <w:ind w:firstLine="709"/>
        <w:jc w:val="both"/>
        <w:rPr>
          <w:rFonts w:ascii="Times New Roman" w:hAnsi="Times New Roman" w:cs="Times New Roman"/>
          <w:color w:val="000000"/>
          <w:sz w:val="28"/>
          <w:szCs w:val="28"/>
        </w:rPr>
      </w:pPr>
      <w:r w:rsidRPr="00F714FF">
        <w:rPr>
          <w:rFonts w:ascii="Times New Roman" w:hAnsi="Times New Roman" w:cs="Times New Roman"/>
          <w:color w:val="000000"/>
          <w:sz w:val="28"/>
          <w:szCs w:val="28"/>
        </w:rPr>
        <w:t xml:space="preserve">Отечественный серийный микроколоночный хроматограф «Милихром» нашел широкое применение как в исследовательской работе, так и для контроля на производстве. Он имеет шприцевой насос вместимостью 2500 мкл, выполненный из упрочненного стекла, жидкость контактирует только с высокоинертными материалами: фторопластом, стеклом и танталом, что позволяет использовать высокоагрессивные растворители с и добавки. Насос рассчитан на давление 10 Мпа (До </w:t>
      </w:r>
      <w:r w:rsidR="00F714FF" w:rsidRPr="00F714FF">
        <w:rPr>
          <w:rFonts w:ascii="Times New Roman" w:hAnsi="Times New Roman" w:cs="Times New Roman"/>
          <w:color w:val="000000"/>
          <w:sz w:val="28"/>
          <w:szCs w:val="28"/>
        </w:rPr>
        <w:t>1987</w:t>
      </w:r>
      <w:r w:rsidR="00F714FF">
        <w:rPr>
          <w:rFonts w:ascii="Times New Roman" w:hAnsi="Times New Roman" w:cs="Times New Roman"/>
          <w:color w:val="000000"/>
          <w:sz w:val="28"/>
          <w:szCs w:val="28"/>
        </w:rPr>
        <w:t> </w:t>
      </w:r>
      <w:r w:rsidR="00F714FF" w:rsidRPr="00F714FF">
        <w:rPr>
          <w:rFonts w:ascii="Times New Roman" w:hAnsi="Times New Roman" w:cs="Times New Roman"/>
          <w:color w:val="000000"/>
          <w:sz w:val="28"/>
          <w:szCs w:val="28"/>
        </w:rPr>
        <w:t>г</w:t>
      </w:r>
      <w:r w:rsidRPr="00F714FF">
        <w:rPr>
          <w:rFonts w:ascii="Times New Roman" w:hAnsi="Times New Roman" w:cs="Times New Roman"/>
          <w:color w:val="000000"/>
          <w:sz w:val="28"/>
          <w:szCs w:val="28"/>
        </w:rPr>
        <w:t>. – 5 Мпа.) и диапазон подачи растворителя от 1 до 600 мкл/мин. Детектором служит сканирующий спектрофотометр с диапазоном длин волн 190</w:t>
      </w:r>
      <w:r w:rsidR="00F714FF">
        <w:rPr>
          <w:rFonts w:ascii="Times New Roman" w:hAnsi="Times New Roman" w:cs="Times New Roman"/>
          <w:color w:val="000000"/>
          <w:sz w:val="28"/>
          <w:szCs w:val="28"/>
        </w:rPr>
        <w:t xml:space="preserve"> –</w:t>
      </w:r>
      <w:r w:rsidR="00F714FF" w:rsidRPr="00F714FF">
        <w:rPr>
          <w:rFonts w:ascii="Times New Roman" w:hAnsi="Times New Roman" w:cs="Times New Roman"/>
          <w:color w:val="000000"/>
          <w:sz w:val="28"/>
          <w:szCs w:val="28"/>
        </w:rPr>
        <w:t xml:space="preserve"> 36</w:t>
      </w:r>
      <w:r w:rsidRPr="00F714FF">
        <w:rPr>
          <w:rFonts w:ascii="Times New Roman" w:hAnsi="Times New Roman" w:cs="Times New Roman"/>
          <w:color w:val="000000"/>
          <w:sz w:val="28"/>
          <w:szCs w:val="28"/>
        </w:rPr>
        <w:t>0 нм и временем сканирования от 0,15 с, что позволяет осуществлять сканирование в выбранном диапазоне длин волн в без остановки потока. Диапазон оптических плотностей детектора от 12,8 до 0,05 единиц адсорбции на всю шкалу в пересчете на длину оптического пути 10</w:t>
      </w:r>
      <w:r w:rsidR="00F714FF">
        <w:rPr>
          <w:rFonts w:ascii="Times New Roman" w:hAnsi="Times New Roman" w:cs="Times New Roman"/>
          <w:color w:val="000000"/>
          <w:sz w:val="28"/>
          <w:szCs w:val="28"/>
        </w:rPr>
        <w:t> </w:t>
      </w:r>
      <w:r w:rsidR="00F714FF" w:rsidRPr="00F714FF">
        <w:rPr>
          <w:rFonts w:ascii="Times New Roman" w:hAnsi="Times New Roman" w:cs="Times New Roman"/>
          <w:color w:val="000000"/>
          <w:sz w:val="28"/>
          <w:szCs w:val="28"/>
        </w:rPr>
        <w:t>мм</w:t>
      </w:r>
      <w:r w:rsidRPr="00F714FF">
        <w:rPr>
          <w:rFonts w:ascii="Times New Roman" w:hAnsi="Times New Roman" w:cs="Times New Roman"/>
          <w:color w:val="000000"/>
          <w:sz w:val="28"/>
          <w:szCs w:val="28"/>
        </w:rPr>
        <w:t>. Микрокювета детектора имеет вместимость 1,5 мкл при длине оптического пути 1,5</w:t>
      </w:r>
      <w:r w:rsidR="00F714FF">
        <w:rPr>
          <w:rFonts w:ascii="Times New Roman" w:hAnsi="Times New Roman" w:cs="Times New Roman"/>
          <w:color w:val="000000"/>
          <w:sz w:val="28"/>
          <w:szCs w:val="28"/>
        </w:rPr>
        <w:t> </w:t>
      </w:r>
      <w:r w:rsidR="00F714FF" w:rsidRPr="00F714FF">
        <w:rPr>
          <w:rFonts w:ascii="Times New Roman" w:hAnsi="Times New Roman" w:cs="Times New Roman"/>
          <w:color w:val="000000"/>
          <w:sz w:val="28"/>
          <w:szCs w:val="28"/>
        </w:rPr>
        <w:t>мм</w:t>
      </w:r>
      <w:r w:rsidRPr="00F714FF">
        <w:rPr>
          <w:rFonts w:ascii="Times New Roman" w:hAnsi="Times New Roman" w:cs="Times New Roman"/>
          <w:color w:val="000000"/>
          <w:sz w:val="28"/>
          <w:szCs w:val="28"/>
        </w:rPr>
        <w:t>. Оригинально выполнен узел ввода пробы: набор пробы от 0,1 мкл и более осуществляется засасыванием пробы в иглу путем регулируемого хода шагового двигателя, управляющего насосом. Игла с пробой далее уплотняется путем обжимания фторопластового конуса вплотную к верхнему фильтру колонки, и при пуске насоса проба без размывания подается через иглу в колонку; тем же путем подается растворитель, промывающий иглу и элюирующий пробу. Таким образом, ввод пробы осуществляется без использования микрошприца, при этом удается исключить ошибки, связанные с плохой промывкой шприца от предыдущей пробы и характерные для начинающего и малоопытного оператора.</w:t>
      </w:r>
    </w:p>
    <w:p w:rsidR="00111C64" w:rsidRPr="00F714FF" w:rsidRDefault="00111C64" w:rsidP="00F714FF">
      <w:pPr>
        <w:widowControl/>
        <w:shd w:val="clear" w:color="auto" w:fill="FFFFFF"/>
        <w:spacing w:line="360" w:lineRule="auto"/>
        <w:ind w:firstLine="709"/>
        <w:jc w:val="both"/>
        <w:rPr>
          <w:rFonts w:ascii="Times New Roman" w:hAnsi="Times New Roman" w:cs="Times New Roman"/>
          <w:color w:val="000000"/>
          <w:sz w:val="28"/>
          <w:szCs w:val="28"/>
        </w:rPr>
      </w:pPr>
      <w:r w:rsidRPr="00F714FF">
        <w:rPr>
          <w:rFonts w:ascii="Times New Roman" w:hAnsi="Times New Roman" w:cs="Times New Roman"/>
          <w:color w:val="000000"/>
          <w:sz w:val="28"/>
          <w:szCs w:val="28"/>
        </w:rPr>
        <w:t>В хроматографе предусмотрено использование колонок двух типов: стеклянных с внутренним диаметром 1</w:t>
      </w:r>
      <w:r w:rsidR="00F714FF">
        <w:rPr>
          <w:rFonts w:ascii="Times New Roman" w:hAnsi="Times New Roman" w:cs="Times New Roman"/>
          <w:color w:val="000000"/>
          <w:sz w:val="28"/>
          <w:szCs w:val="28"/>
        </w:rPr>
        <w:t>–</w:t>
      </w:r>
      <w:r w:rsidRPr="00F714FF">
        <w:rPr>
          <w:rFonts w:ascii="Times New Roman" w:hAnsi="Times New Roman" w:cs="Times New Roman"/>
          <w:color w:val="000000"/>
          <w:sz w:val="28"/>
          <w:szCs w:val="28"/>
        </w:rPr>
        <w:t>1,5</w:t>
      </w:r>
      <w:r w:rsidR="00F714FF">
        <w:rPr>
          <w:rFonts w:ascii="Times New Roman" w:hAnsi="Times New Roman" w:cs="Times New Roman"/>
          <w:color w:val="000000"/>
          <w:sz w:val="28"/>
          <w:szCs w:val="28"/>
        </w:rPr>
        <w:t> </w:t>
      </w:r>
      <w:r w:rsidR="00F714FF" w:rsidRPr="00F714FF">
        <w:rPr>
          <w:rFonts w:ascii="Times New Roman" w:hAnsi="Times New Roman" w:cs="Times New Roman"/>
          <w:color w:val="000000"/>
          <w:sz w:val="28"/>
          <w:szCs w:val="28"/>
        </w:rPr>
        <w:t>мм</w:t>
      </w:r>
      <w:r w:rsidRPr="00F714FF">
        <w:rPr>
          <w:rFonts w:ascii="Times New Roman" w:hAnsi="Times New Roman" w:cs="Times New Roman"/>
          <w:color w:val="000000"/>
          <w:sz w:val="28"/>
          <w:szCs w:val="28"/>
        </w:rPr>
        <w:t>, рассчитанных на работу при давлении до 1,5 МПа и создание полностью инертной хроматографической системы, и из нержавеющей стали длиной 60 и 120</w:t>
      </w:r>
      <w:r w:rsidR="00F714FF">
        <w:rPr>
          <w:rFonts w:ascii="Times New Roman" w:hAnsi="Times New Roman" w:cs="Times New Roman"/>
          <w:color w:val="000000"/>
          <w:sz w:val="28"/>
          <w:szCs w:val="28"/>
        </w:rPr>
        <w:t> </w:t>
      </w:r>
      <w:r w:rsidR="00F714FF" w:rsidRPr="00F714FF">
        <w:rPr>
          <w:rFonts w:ascii="Times New Roman" w:hAnsi="Times New Roman" w:cs="Times New Roman"/>
          <w:color w:val="000000"/>
          <w:sz w:val="28"/>
          <w:szCs w:val="28"/>
        </w:rPr>
        <w:t>мм</w:t>
      </w:r>
      <w:r w:rsidRPr="00F714FF">
        <w:rPr>
          <w:rFonts w:ascii="Times New Roman" w:hAnsi="Times New Roman" w:cs="Times New Roman"/>
          <w:color w:val="000000"/>
          <w:sz w:val="28"/>
          <w:szCs w:val="28"/>
        </w:rPr>
        <w:t xml:space="preserve"> с внутренним диаметром 2</w:t>
      </w:r>
      <w:r w:rsidR="00F714FF">
        <w:rPr>
          <w:rFonts w:ascii="Times New Roman" w:hAnsi="Times New Roman" w:cs="Times New Roman"/>
          <w:color w:val="000000"/>
          <w:sz w:val="28"/>
          <w:szCs w:val="28"/>
        </w:rPr>
        <w:t> </w:t>
      </w:r>
      <w:r w:rsidR="00F714FF" w:rsidRPr="00F714FF">
        <w:rPr>
          <w:rFonts w:ascii="Times New Roman" w:hAnsi="Times New Roman" w:cs="Times New Roman"/>
          <w:color w:val="000000"/>
          <w:sz w:val="28"/>
          <w:szCs w:val="28"/>
        </w:rPr>
        <w:t>мм</w:t>
      </w:r>
      <w:r w:rsidRPr="00F714FF">
        <w:rPr>
          <w:rFonts w:ascii="Times New Roman" w:hAnsi="Times New Roman" w:cs="Times New Roman"/>
          <w:color w:val="000000"/>
          <w:sz w:val="28"/>
          <w:szCs w:val="28"/>
        </w:rPr>
        <w:t>. Все соединительные линии в хроматографе выполнены из толстостенных фторопластовых капилляров, на конце имеющих развальцовку, по которой и производится уплотнение; при низком давлении используются капилляры из полиэтилена. Шприцевой насос «Милихром» имеет привод от шагового двигателя, что позволяет не только обеспечить высокую воспроизводимость времени удерживания и количества вводимой пробы, но и формировать при необходимости в камере насоса градиент растворителя заданной формы и осуществлять градиентное элюирование сложных по составу смесей веществ. Предусмотрена также работа «Милихрома» с микроколлектоPOM фракций, обеспечивающим сбор микрофракций для последующей идентификации другими физико-химическими методами.</w:t>
      </w:r>
    </w:p>
    <w:p w:rsidR="00111C64" w:rsidRPr="00F714FF" w:rsidRDefault="00111C64" w:rsidP="00F714FF">
      <w:pPr>
        <w:widowControl/>
        <w:shd w:val="clear" w:color="auto" w:fill="FFFFFF"/>
        <w:spacing w:line="360" w:lineRule="auto"/>
        <w:ind w:firstLine="709"/>
        <w:jc w:val="both"/>
        <w:rPr>
          <w:rFonts w:ascii="Times New Roman" w:hAnsi="Times New Roman" w:cs="Times New Roman"/>
          <w:color w:val="000000"/>
          <w:sz w:val="28"/>
          <w:szCs w:val="28"/>
        </w:rPr>
      </w:pPr>
      <w:r w:rsidRPr="00F714FF">
        <w:rPr>
          <w:rFonts w:ascii="Times New Roman" w:hAnsi="Times New Roman" w:cs="Times New Roman"/>
          <w:color w:val="000000"/>
          <w:sz w:val="28"/>
          <w:szCs w:val="28"/>
        </w:rPr>
        <w:t>Серийно выпускают хроматографы, предназначенные для микроколоночной ВЭЖХ, различные зарубежные фирмы. Следует отметить микроколоночный хроматограф «Фэмилик 300 С» фирмы «Джаско», имеющий трехплунжерный насос, микроинжектор вместимостью 1 и 3 мкл, спектрофотометр «Увидек 100 V» с кюветой вместимостью 1 мкл при 5</w:t>
      </w:r>
      <w:r w:rsidR="00F714FF">
        <w:rPr>
          <w:rFonts w:ascii="Times New Roman" w:hAnsi="Times New Roman" w:cs="Times New Roman"/>
          <w:color w:val="000000"/>
          <w:sz w:val="28"/>
          <w:szCs w:val="28"/>
        </w:rPr>
        <w:t> </w:t>
      </w:r>
      <w:r w:rsidR="00F714FF" w:rsidRPr="00F714FF">
        <w:rPr>
          <w:rFonts w:ascii="Times New Roman" w:hAnsi="Times New Roman" w:cs="Times New Roman"/>
          <w:color w:val="000000"/>
          <w:sz w:val="28"/>
          <w:szCs w:val="28"/>
        </w:rPr>
        <w:t>мм</w:t>
      </w:r>
      <w:r w:rsidRPr="00F714FF">
        <w:rPr>
          <w:rFonts w:ascii="Times New Roman" w:hAnsi="Times New Roman" w:cs="Times New Roman"/>
          <w:color w:val="000000"/>
          <w:sz w:val="28"/>
          <w:szCs w:val="28"/>
        </w:rPr>
        <w:t xml:space="preserve"> длины оптического пути и флюориметрический детектор с кюветой вместимостью 2 мкл. Эта фирма имеет большой опыт в производстве микроколоночных хроматографов, так как она выпустила в продажу первый микроколоночный хроматограф «Фэмилик 100» в 1976</w:t>
      </w:r>
      <w:r w:rsidR="00F714FF">
        <w:rPr>
          <w:rFonts w:ascii="Times New Roman" w:hAnsi="Times New Roman" w:cs="Times New Roman"/>
          <w:color w:val="000000"/>
          <w:sz w:val="28"/>
          <w:szCs w:val="28"/>
        </w:rPr>
        <w:t> </w:t>
      </w:r>
      <w:r w:rsidR="00F714FF" w:rsidRPr="00F714FF">
        <w:rPr>
          <w:rFonts w:ascii="Times New Roman" w:hAnsi="Times New Roman" w:cs="Times New Roman"/>
          <w:color w:val="000000"/>
          <w:sz w:val="28"/>
          <w:szCs w:val="28"/>
        </w:rPr>
        <w:t>г</w:t>
      </w:r>
      <w:r w:rsidRPr="00F714FF">
        <w:rPr>
          <w:rFonts w:ascii="Times New Roman" w:hAnsi="Times New Roman" w:cs="Times New Roman"/>
          <w:color w:val="000000"/>
          <w:sz w:val="28"/>
          <w:szCs w:val="28"/>
        </w:rPr>
        <w:t>. Интересен микроколоночный хроматограф фирмы «Иско», имеющий шприцевой насос вместимостью 50 мл и давлением 70 МПа с подачей растворителя от 0,02 до 600 мкл/мин, микроинжектор вместимостью 0,1 мкл и спектрофотометрический детектор с кюветами разной вместимости и длины оптического пути от 0,5 мкл и 10</w:t>
      </w:r>
      <w:r w:rsidR="00F714FF">
        <w:rPr>
          <w:rFonts w:ascii="Times New Roman" w:hAnsi="Times New Roman" w:cs="Times New Roman"/>
          <w:color w:val="000000"/>
          <w:sz w:val="28"/>
          <w:szCs w:val="28"/>
        </w:rPr>
        <w:t> </w:t>
      </w:r>
      <w:r w:rsidR="00F714FF" w:rsidRPr="00F714FF">
        <w:rPr>
          <w:rFonts w:ascii="Times New Roman" w:hAnsi="Times New Roman" w:cs="Times New Roman"/>
          <w:color w:val="000000"/>
          <w:sz w:val="28"/>
          <w:szCs w:val="28"/>
        </w:rPr>
        <w:t>мм</w:t>
      </w:r>
      <w:r w:rsidRPr="00F714FF">
        <w:rPr>
          <w:rFonts w:ascii="Times New Roman" w:hAnsi="Times New Roman" w:cs="Times New Roman"/>
          <w:color w:val="000000"/>
          <w:sz w:val="28"/>
          <w:szCs w:val="28"/>
        </w:rPr>
        <w:t xml:space="preserve"> до 0,03 мкл и 1</w:t>
      </w:r>
      <w:r w:rsidR="00F714FF">
        <w:rPr>
          <w:rFonts w:ascii="Times New Roman" w:hAnsi="Times New Roman" w:cs="Times New Roman"/>
          <w:color w:val="000000"/>
          <w:sz w:val="28"/>
          <w:szCs w:val="28"/>
        </w:rPr>
        <w:t> </w:t>
      </w:r>
      <w:r w:rsidR="00F714FF" w:rsidRPr="00F714FF">
        <w:rPr>
          <w:rFonts w:ascii="Times New Roman" w:hAnsi="Times New Roman" w:cs="Times New Roman"/>
          <w:color w:val="000000"/>
          <w:sz w:val="28"/>
          <w:szCs w:val="28"/>
        </w:rPr>
        <w:t>мм</w:t>
      </w:r>
      <w:r w:rsidRPr="00F714FF">
        <w:rPr>
          <w:rFonts w:ascii="Times New Roman" w:hAnsi="Times New Roman" w:cs="Times New Roman"/>
          <w:color w:val="000000"/>
          <w:sz w:val="28"/>
          <w:szCs w:val="28"/>
        </w:rPr>
        <w:t xml:space="preserve">. Градиентную микроколоночную систему с двумя шприцевыми насосами выпустила фирма «Броунли Лабс»; систему с двумя и тремя растворителями предлагает фирма «Хьюлетт-Пакард». Набор гибких микроколоночных хроматографов разработан фирмой «Жилсон» </w:t>
      </w:r>
      <w:r w:rsidR="00F714FF">
        <w:rPr>
          <w:rFonts w:ascii="Times New Roman" w:hAnsi="Times New Roman" w:cs="Times New Roman"/>
          <w:color w:val="000000"/>
          <w:sz w:val="28"/>
          <w:szCs w:val="28"/>
        </w:rPr>
        <w:t>–</w:t>
      </w:r>
      <w:r w:rsidR="00F714FF" w:rsidRPr="00F714FF">
        <w:rPr>
          <w:rFonts w:ascii="Times New Roman" w:hAnsi="Times New Roman" w:cs="Times New Roman"/>
          <w:color w:val="000000"/>
          <w:sz w:val="28"/>
          <w:szCs w:val="28"/>
        </w:rPr>
        <w:t xml:space="preserve"> </w:t>
      </w:r>
      <w:r w:rsidRPr="00F714FF">
        <w:rPr>
          <w:rFonts w:ascii="Times New Roman" w:hAnsi="Times New Roman" w:cs="Times New Roman"/>
          <w:color w:val="000000"/>
          <w:sz w:val="28"/>
          <w:szCs w:val="28"/>
        </w:rPr>
        <w:t>от простейшего изократического с подачей растворителя от 0,5 мкл/мин при 42 МПа, с микроинжектором на 1 мкл и УФ-детектором на 254 и 280 нм с микрокюветой 1,3 мкл при 5</w:t>
      </w:r>
      <w:r w:rsidR="00F714FF">
        <w:rPr>
          <w:rFonts w:ascii="Times New Roman" w:hAnsi="Times New Roman" w:cs="Times New Roman"/>
          <w:color w:val="000000"/>
          <w:sz w:val="28"/>
          <w:szCs w:val="28"/>
        </w:rPr>
        <w:t> </w:t>
      </w:r>
      <w:r w:rsidR="00F714FF" w:rsidRPr="00F714FF">
        <w:rPr>
          <w:rFonts w:ascii="Times New Roman" w:hAnsi="Times New Roman" w:cs="Times New Roman"/>
          <w:color w:val="000000"/>
          <w:sz w:val="28"/>
          <w:szCs w:val="28"/>
        </w:rPr>
        <w:t>мм</w:t>
      </w:r>
      <w:r w:rsidRPr="00F714FF">
        <w:rPr>
          <w:rFonts w:ascii="Times New Roman" w:hAnsi="Times New Roman" w:cs="Times New Roman"/>
          <w:color w:val="000000"/>
          <w:sz w:val="28"/>
          <w:szCs w:val="28"/>
        </w:rPr>
        <w:t xml:space="preserve"> до градиентного хроматографа, имеющего в качестве детектора спектрофотометр с такой же микрокюветой или флюориметрический детектор с микрокюветой. Широкий набор спектрофотометров с микрокюветами вместимостью 0,5 мкл при 1</w:t>
      </w:r>
      <w:r w:rsidR="00F714FF">
        <w:rPr>
          <w:rFonts w:ascii="Times New Roman" w:hAnsi="Times New Roman" w:cs="Times New Roman"/>
          <w:color w:val="000000"/>
          <w:sz w:val="28"/>
          <w:szCs w:val="28"/>
        </w:rPr>
        <w:t> </w:t>
      </w:r>
      <w:r w:rsidR="00F714FF" w:rsidRPr="00F714FF">
        <w:rPr>
          <w:rFonts w:ascii="Times New Roman" w:hAnsi="Times New Roman" w:cs="Times New Roman"/>
          <w:color w:val="000000"/>
          <w:sz w:val="28"/>
          <w:szCs w:val="28"/>
        </w:rPr>
        <w:t>мм</w:t>
      </w:r>
      <w:r w:rsidRPr="00F714FF">
        <w:rPr>
          <w:rFonts w:ascii="Times New Roman" w:hAnsi="Times New Roman" w:cs="Times New Roman"/>
          <w:color w:val="000000"/>
          <w:sz w:val="28"/>
          <w:szCs w:val="28"/>
        </w:rPr>
        <w:t xml:space="preserve"> длины оптического пути выпускает фирма «Кратос»; она же выпускает флюориметрические детекторы с микрокюветами. Изократические хроматографы для микроколоночной ВЭЖХ выпускают фирмы «Шимадзу», «Кнауэр», «ЛК.Б», «Байо-Рэд», «Вариан», «Лаборатори Дэйта Контрол» и др.</w:t>
      </w:r>
    </w:p>
    <w:p w:rsidR="00111C64" w:rsidRPr="00F714FF" w:rsidRDefault="00111C64" w:rsidP="00F714FF">
      <w:pPr>
        <w:widowControl/>
        <w:shd w:val="clear" w:color="auto" w:fill="FFFFFF"/>
        <w:spacing w:line="360" w:lineRule="auto"/>
        <w:ind w:firstLine="709"/>
        <w:jc w:val="both"/>
        <w:rPr>
          <w:rFonts w:ascii="Times New Roman" w:hAnsi="Times New Roman" w:cs="Times New Roman"/>
          <w:color w:val="000000"/>
          <w:sz w:val="28"/>
          <w:szCs w:val="28"/>
        </w:rPr>
      </w:pPr>
      <w:r w:rsidRPr="00F714FF">
        <w:rPr>
          <w:rFonts w:ascii="Times New Roman" w:hAnsi="Times New Roman" w:cs="Times New Roman"/>
          <w:color w:val="000000"/>
          <w:sz w:val="28"/>
          <w:szCs w:val="28"/>
        </w:rPr>
        <w:t>Большой интерес представляет сочетание микроколоночной ВЭЖХ с масс-спектрометрией. Известно, что присутствие больших количеств растворителя в элюенте, выходящем из хроматографической колонки обычного размера (4,6</w:t>
      </w:r>
      <w:r w:rsidR="00F714FF">
        <w:rPr>
          <w:rFonts w:ascii="Times New Roman" w:hAnsi="Times New Roman" w:cs="Times New Roman"/>
          <w:color w:val="000000"/>
          <w:sz w:val="28"/>
          <w:szCs w:val="28"/>
        </w:rPr>
        <w:t> </w:t>
      </w:r>
      <w:r w:rsidR="00F714FF" w:rsidRPr="00F714FF">
        <w:rPr>
          <w:rFonts w:ascii="Times New Roman" w:hAnsi="Times New Roman" w:cs="Times New Roman"/>
          <w:color w:val="000000"/>
          <w:sz w:val="28"/>
          <w:szCs w:val="28"/>
        </w:rPr>
        <w:t>мм</w:t>
      </w:r>
      <w:r w:rsidRPr="00F714FF">
        <w:rPr>
          <w:rFonts w:ascii="Times New Roman" w:hAnsi="Times New Roman" w:cs="Times New Roman"/>
          <w:color w:val="000000"/>
          <w:sz w:val="28"/>
          <w:szCs w:val="28"/>
        </w:rPr>
        <w:t xml:space="preserve"> Х 250</w:t>
      </w:r>
      <w:r w:rsidR="00F714FF">
        <w:rPr>
          <w:rFonts w:ascii="Times New Roman" w:hAnsi="Times New Roman" w:cs="Times New Roman"/>
          <w:color w:val="000000"/>
          <w:sz w:val="28"/>
          <w:szCs w:val="28"/>
        </w:rPr>
        <w:t> </w:t>
      </w:r>
      <w:r w:rsidR="00F714FF" w:rsidRPr="00F714FF">
        <w:rPr>
          <w:rFonts w:ascii="Times New Roman" w:hAnsi="Times New Roman" w:cs="Times New Roman"/>
          <w:color w:val="000000"/>
          <w:sz w:val="28"/>
          <w:szCs w:val="28"/>
        </w:rPr>
        <w:t>мм</w:t>
      </w:r>
      <w:r w:rsidRPr="00F714FF">
        <w:rPr>
          <w:rFonts w:ascii="Times New Roman" w:hAnsi="Times New Roman" w:cs="Times New Roman"/>
          <w:color w:val="000000"/>
          <w:sz w:val="28"/>
          <w:szCs w:val="28"/>
        </w:rPr>
        <w:t>), обусловливает создание достаточно сложного и дорогого интерфейса. Этот интерфейс предназначен для удаления растворителя и транспортировки проб в ионизационную камеру масс-спектрометра. Если сечение хроматографической колонки уменьшается, как в микроколоночной ВЭЖХ, в 25</w:t>
      </w:r>
      <w:r w:rsidR="00F714FF">
        <w:rPr>
          <w:rFonts w:ascii="Times New Roman" w:hAnsi="Times New Roman" w:cs="Times New Roman"/>
          <w:color w:val="000000"/>
          <w:sz w:val="28"/>
          <w:szCs w:val="28"/>
        </w:rPr>
        <w:t>–</w:t>
      </w:r>
      <w:r w:rsidRPr="00F714FF">
        <w:rPr>
          <w:rFonts w:ascii="Times New Roman" w:hAnsi="Times New Roman" w:cs="Times New Roman"/>
          <w:color w:val="000000"/>
          <w:sz w:val="28"/>
          <w:szCs w:val="28"/>
        </w:rPr>
        <w:t xml:space="preserve">100 раз, </w:t>
      </w:r>
      <w:r w:rsidR="00F714FF">
        <w:rPr>
          <w:rFonts w:ascii="Times New Roman" w:hAnsi="Times New Roman" w:cs="Times New Roman"/>
          <w:color w:val="000000"/>
          <w:sz w:val="28"/>
          <w:szCs w:val="28"/>
        </w:rPr>
        <w:t>т.е.</w:t>
      </w:r>
      <w:r w:rsidRPr="00F714FF">
        <w:rPr>
          <w:rFonts w:ascii="Times New Roman" w:hAnsi="Times New Roman" w:cs="Times New Roman"/>
          <w:color w:val="000000"/>
          <w:sz w:val="28"/>
          <w:szCs w:val="28"/>
        </w:rPr>
        <w:t xml:space="preserve"> если используют колонки диаметром от 0,5 до 1</w:t>
      </w:r>
      <w:r w:rsidR="00F714FF">
        <w:rPr>
          <w:rFonts w:ascii="Times New Roman" w:hAnsi="Times New Roman" w:cs="Times New Roman"/>
          <w:color w:val="000000"/>
          <w:sz w:val="28"/>
          <w:szCs w:val="28"/>
        </w:rPr>
        <w:t> </w:t>
      </w:r>
      <w:r w:rsidR="00F714FF" w:rsidRPr="00F714FF">
        <w:rPr>
          <w:rFonts w:ascii="Times New Roman" w:hAnsi="Times New Roman" w:cs="Times New Roman"/>
          <w:color w:val="000000"/>
          <w:sz w:val="28"/>
          <w:szCs w:val="28"/>
        </w:rPr>
        <w:t>мм</w:t>
      </w:r>
      <w:r w:rsidRPr="00F714FF">
        <w:rPr>
          <w:rFonts w:ascii="Times New Roman" w:hAnsi="Times New Roman" w:cs="Times New Roman"/>
          <w:color w:val="000000"/>
          <w:sz w:val="28"/>
          <w:szCs w:val="28"/>
        </w:rPr>
        <w:t>, мощности насосов масс-спектрометра хватает для удаления растворителя и поддержания высокого вакуума в ионизационной камере, и необходимость в интерфейсе отпадает. Следует отметить, однако, что еще не решен ряд проблем при прямой стыковке микроколонки и масс-спектрометра, таких, как удаление солей из элюента при использовании буферных систем растворителей, резкое снижение температуры на конце микроколонки из-за интенсивного съема тепла при испарении растворителя и др.</w:t>
      </w:r>
    </w:p>
    <w:p w:rsidR="00111C64" w:rsidRPr="00F714FF" w:rsidRDefault="00111C64" w:rsidP="00F714FF">
      <w:pPr>
        <w:widowControl/>
        <w:shd w:val="clear" w:color="auto" w:fill="FFFFFF"/>
        <w:spacing w:line="360" w:lineRule="auto"/>
        <w:ind w:firstLine="709"/>
        <w:jc w:val="both"/>
        <w:rPr>
          <w:rFonts w:ascii="Times New Roman" w:hAnsi="Times New Roman" w:cs="Times New Roman"/>
          <w:color w:val="000000"/>
          <w:sz w:val="28"/>
          <w:szCs w:val="28"/>
        </w:rPr>
      </w:pPr>
      <w:r w:rsidRPr="00F714FF">
        <w:rPr>
          <w:rFonts w:ascii="Times New Roman" w:hAnsi="Times New Roman" w:cs="Times New Roman"/>
          <w:color w:val="000000"/>
          <w:sz w:val="28"/>
          <w:szCs w:val="28"/>
        </w:rPr>
        <w:t>Большой интерес представляют и другие сочетания микроколоночной ВЭЖХ с физико-химическими методами анализа. Например, показано, что с использованием дисков из бромида калия можно записать и запомнить хроматографическую информацию, поступающую с микроколонки, и при необходимости получить ИК-спектр и другую информацию об интересующем пике или участке хроматограммы.</w:t>
      </w:r>
    </w:p>
    <w:p w:rsidR="00EF2613" w:rsidRDefault="00EF2613" w:rsidP="00F714FF">
      <w:pPr>
        <w:widowControl/>
        <w:shd w:val="clear" w:color="auto" w:fill="FFFFFF"/>
        <w:spacing w:line="360" w:lineRule="auto"/>
        <w:ind w:firstLine="709"/>
        <w:jc w:val="both"/>
        <w:rPr>
          <w:rFonts w:ascii="Times New Roman" w:hAnsi="Times New Roman" w:cs="Times New Roman"/>
          <w:color w:val="000000"/>
          <w:sz w:val="28"/>
          <w:szCs w:val="28"/>
        </w:rPr>
      </w:pPr>
    </w:p>
    <w:p w:rsidR="00111C64" w:rsidRPr="00EF2613" w:rsidRDefault="00111C64" w:rsidP="00F714FF">
      <w:pPr>
        <w:widowControl/>
        <w:shd w:val="clear" w:color="auto" w:fill="FFFFFF"/>
        <w:spacing w:line="360" w:lineRule="auto"/>
        <w:ind w:firstLine="709"/>
        <w:jc w:val="both"/>
        <w:rPr>
          <w:rFonts w:ascii="Times New Roman" w:hAnsi="Times New Roman" w:cs="Times New Roman"/>
          <w:b/>
          <w:color w:val="000000"/>
          <w:sz w:val="28"/>
          <w:szCs w:val="28"/>
        </w:rPr>
      </w:pPr>
      <w:r w:rsidRPr="00EF2613">
        <w:rPr>
          <w:rFonts w:ascii="Times New Roman" w:hAnsi="Times New Roman" w:cs="Times New Roman"/>
          <w:b/>
          <w:color w:val="000000"/>
          <w:sz w:val="28"/>
          <w:szCs w:val="28"/>
        </w:rPr>
        <w:t xml:space="preserve">ВЭЖХ </w:t>
      </w:r>
      <w:r w:rsidR="00EF2613" w:rsidRPr="00EF2613">
        <w:rPr>
          <w:rFonts w:ascii="Times New Roman" w:hAnsi="Times New Roman" w:cs="Times New Roman"/>
          <w:b/>
          <w:color w:val="000000"/>
          <w:sz w:val="28"/>
          <w:szCs w:val="28"/>
        </w:rPr>
        <w:t>с градиентом состава растворителя</w:t>
      </w:r>
    </w:p>
    <w:p w:rsidR="00EF2613" w:rsidRDefault="00EF2613" w:rsidP="00F714FF">
      <w:pPr>
        <w:widowControl/>
        <w:shd w:val="clear" w:color="auto" w:fill="FFFFFF"/>
        <w:spacing w:line="360" w:lineRule="auto"/>
        <w:ind w:firstLine="709"/>
        <w:jc w:val="both"/>
        <w:rPr>
          <w:rFonts w:ascii="Times New Roman" w:hAnsi="Times New Roman" w:cs="Times New Roman"/>
          <w:color w:val="000000"/>
          <w:sz w:val="28"/>
          <w:szCs w:val="28"/>
        </w:rPr>
      </w:pPr>
    </w:p>
    <w:p w:rsidR="00111C64" w:rsidRPr="00F714FF" w:rsidRDefault="00111C64" w:rsidP="00F714FF">
      <w:pPr>
        <w:widowControl/>
        <w:shd w:val="clear" w:color="auto" w:fill="FFFFFF"/>
        <w:spacing w:line="360" w:lineRule="auto"/>
        <w:ind w:firstLine="709"/>
        <w:jc w:val="both"/>
        <w:rPr>
          <w:rFonts w:ascii="Times New Roman" w:hAnsi="Times New Roman" w:cs="Times New Roman"/>
          <w:color w:val="000000"/>
          <w:sz w:val="28"/>
          <w:szCs w:val="28"/>
        </w:rPr>
      </w:pPr>
      <w:r w:rsidRPr="00F714FF">
        <w:rPr>
          <w:rFonts w:ascii="Times New Roman" w:hAnsi="Times New Roman" w:cs="Times New Roman"/>
          <w:color w:val="000000"/>
          <w:sz w:val="28"/>
          <w:szCs w:val="28"/>
        </w:rPr>
        <w:t xml:space="preserve">При разработке метода разделения сложных смесей веществ, особенно биологического и природного происхождения, Исследователю часто приходится сталкиваться с тем, что в их состав не только входит большое количество соединений, но и сильно различаются их свойства. Подобрать в этом случае сорбент и растворитель, которые обеспечивали бы разделение вcex или большинства интересующих исследователя компонентов, обычно не удается. Однако еще тогда, когда колонки в хроматографии были малоэффективными, было найдено и средство для решения таких задач </w:t>
      </w:r>
      <w:r w:rsidR="00F714FF">
        <w:rPr>
          <w:rFonts w:ascii="Times New Roman" w:hAnsi="Times New Roman" w:cs="Times New Roman"/>
          <w:color w:val="000000"/>
          <w:sz w:val="28"/>
          <w:szCs w:val="28"/>
        </w:rPr>
        <w:t>–</w:t>
      </w:r>
      <w:r w:rsidR="00F714FF" w:rsidRPr="00F714FF">
        <w:rPr>
          <w:rFonts w:ascii="Times New Roman" w:hAnsi="Times New Roman" w:cs="Times New Roman"/>
          <w:color w:val="000000"/>
          <w:sz w:val="28"/>
          <w:szCs w:val="28"/>
        </w:rPr>
        <w:t xml:space="preserve"> </w:t>
      </w:r>
      <w:r w:rsidRPr="00F714FF">
        <w:rPr>
          <w:rFonts w:ascii="Times New Roman" w:hAnsi="Times New Roman" w:cs="Times New Roman"/>
          <w:color w:val="000000"/>
          <w:sz w:val="28"/>
          <w:szCs w:val="28"/>
        </w:rPr>
        <w:t xml:space="preserve">использование растворителя, элюирующая сила которого постепенно увеличивалась. Это приводило к тому, что как слабо, так и сильно удерживаемые вещества выходили из колонки за приемлемо короткое время, при этом зоны сильно удерживаемых соединений сужались и давали более узкие и симметричные пики. Когда эффективность колонок была повышена, популярность градиентного элюирования несколько уменьшилась, однако для многих объектов до настоящего времени это единственно приемлемый вариант </w:t>
      </w:r>
      <w:r w:rsidR="00F714FF">
        <w:rPr>
          <w:rFonts w:ascii="Times New Roman" w:hAnsi="Times New Roman" w:cs="Times New Roman"/>
          <w:color w:val="000000"/>
          <w:sz w:val="28"/>
          <w:szCs w:val="28"/>
        </w:rPr>
        <w:t>–</w:t>
      </w:r>
      <w:r w:rsidR="00F714FF" w:rsidRPr="00F714FF">
        <w:rPr>
          <w:rFonts w:ascii="Times New Roman" w:hAnsi="Times New Roman" w:cs="Times New Roman"/>
          <w:color w:val="000000"/>
          <w:sz w:val="28"/>
          <w:szCs w:val="28"/>
        </w:rPr>
        <w:t xml:space="preserve"> </w:t>
      </w:r>
      <w:r w:rsidRPr="00F714FF">
        <w:rPr>
          <w:rFonts w:ascii="Times New Roman" w:hAnsi="Times New Roman" w:cs="Times New Roman"/>
          <w:color w:val="000000"/>
          <w:sz w:val="28"/>
          <w:szCs w:val="28"/>
        </w:rPr>
        <w:t>ВЭЖХ с градиентом растворителя, или градиентная ВЭЖХ (ГВЭЖХ).</w:t>
      </w:r>
    </w:p>
    <w:p w:rsidR="00111C64" w:rsidRPr="00F714FF" w:rsidRDefault="00111C64" w:rsidP="00F714FF">
      <w:pPr>
        <w:widowControl/>
        <w:shd w:val="clear" w:color="auto" w:fill="FFFFFF"/>
        <w:spacing w:line="360" w:lineRule="auto"/>
        <w:ind w:firstLine="709"/>
        <w:jc w:val="both"/>
        <w:rPr>
          <w:rFonts w:ascii="Times New Roman" w:hAnsi="Times New Roman" w:cs="Times New Roman"/>
          <w:color w:val="000000"/>
          <w:sz w:val="28"/>
          <w:szCs w:val="28"/>
        </w:rPr>
      </w:pPr>
      <w:r w:rsidRPr="00F714FF">
        <w:rPr>
          <w:rFonts w:ascii="Times New Roman" w:hAnsi="Times New Roman" w:cs="Times New Roman"/>
          <w:color w:val="000000"/>
          <w:sz w:val="28"/>
          <w:szCs w:val="28"/>
        </w:rPr>
        <w:t>С какими же проблемами сталкивается исследователь, переходя от изократической ВЭЖХ к градиентной? Проблем здесь несколько, и рассмотрение их целесообразно разделить на связанные с конструкцией прибора, с выбором колонки и с выбором растворителя для ГВЭЖХ.</w:t>
      </w:r>
    </w:p>
    <w:p w:rsidR="00111C64" w:rsidRPr="00F714FF" w:rsidRDefault="00111C64" w:rsidP="00F714FF">
      <w:pPr>
        <w:widowControl/>
        <w:shd w:val="clear" w:color="auto" w:fill="FFFFFF"/>
        <w:spacing w:line="360" w:lineRule="auto"/>
        <w:ind w:firstLine="709"/>
        <w:jc w:val="both"/>
        <w:rPr>
          <w:rFonts w:ascii="Times New Roman" w:hAnsi="Times New Roman" w:cs="Times New Roman"/>
          <w:color w:val="000000"/>
          <w:sz w:val="28"/>
          <w:szCs w:val="28"/>
        </w:rPr>
      </w:pPr>
      <w:r w:rsidRPr="00F714FF">
        <w:rPr>
          <w:rFonts w:ascii="Times New Roman" w:hAnsi="Times New Roman" w:cs="Times New Roman"/>
          <w:color w:val="000000"/>
          <w:sz w:val="28"/>
          <w:szCs w:val="28"/>
        </w:rPr>
        <w:t xml:space="preserve">Прибор для градиентной ВЭЖХ, как видно из самого определения, должен иметь устройство для изменения состава растворителя по заданной исследователем программе. Возможны два варианта такого устройства: создание градиента при низком давлении растворителей с подачей смеси в насос и соэдание градиента при высоком давлении, когда каждый из растворителей (сильный и слабый) подается своим насосом с переменной скоростью, так чтобы элюирующая сила смеси увеличивалась. В приборе для ГВЭЖХ, помимо обычных узлов, появляются дополнительно программатор (устройство формирования градиента), управляемые им система клапанов или второй насос (для градиента низкого и высокого давления соответственно), смеситель. Этим обусловлен первый недостаток ГВЭЖХ </w:t>
      </w:r>
      <w:r w:rsidR="00F714FF">
        <w:rPr>
          <w:rFonts w:ascii="Times New Roman" w:hAnsi="Times New Roman" w:cs="Times New Roman"/>
          <w:color w:val="000000"/>
          <w:sz w:val="28"/>
          <w:szCs w:val="28"/>
        </w:rPr>
        <w:t>–</w:t>
      </w:r>
      <w:r w:rsidR="00F714FF" w:rsidRPr="00F714FF">
        <w:rPr>
          <w:rFonts w:ascii="Times New Roman" w:hAnsi="Times New Roman" w:cs="Times New Roman"/>
          <w:color w:val="000000"/>
          <w:sz w:val="28"/>
          <w:szCs w:val="28"/>
        </w:rPr>
        <w:t xml:space="preserve"> </w:t>
      </w:r>
      <w:r w:rsidRPr="00F714FF">
        <w:rPr>
          <w:rFonts w:ascii="Times New Roman" w:hAnsi="Times New Roman" w:cs="Times New Roman"/>
          <w:color w:val="000000"/>
          <w:sz w:val="28"/>
          <w:szCs w:val="28"/>
        </w:rPr>
        <w:t>приборы для нее примерно вдвое дороже, чем для изократической ВЭЖХ.</w:t>
      </w:r>
    </w:p>
    <w:p w:rsidR="00111C64" w:rsidRPr="00F714FF" w:rsidRDefault="00111C64" w:rsidP="00F714FF">
      <w:pPr>
        <w:widowControl/>
        <w:shd w:val="clear" w:color="auto" w:fill="FFFFFF"/>
        <w:spacing w:line="360" w:lineRule="auto"/>
        <w:ind w:firstLine="709"/>
        <w:jc w:val="both"/>
        <w:rPr>
          <w:rFonts w:ascii="Times New Roman" w:hAnsi="Times New Roman" w:cs="Times New Roman"/>
          <w:color w:val="000000"/>
          <w:sz w:val="28"/>
          <w:szCs w:val="28"/>
        </w:rPr>
      </w:pPr>
      <w:r w:rsidRPr="00F714FF">
        <w:rPr>
          <w:rFonts w:ascii="Times New Roman" w:hAnsi="Times New Roman" w:cs="Times New Roman"/>
          <w:color w:val="000000"/>
          <w:sz w:val="28"/>
          <w:szCs w:val="28"/>
        </w:rPr>
        <w:t xml:space="preserve">Нередко в состав системы для ГВЭЖХ приходится добавлять дорогое устройство для эффективной дегазации растворителей продуванием гелия, действием вакуума на растворитель, подаваемый через специальные полупроницаемые трубки </w:t>
      </w:r>
      <w:r w:rsidR="00F714FF">
        <w:rPr>
          <w:rFonts w:ascii="Times New Roman" w:hAnsi="Times New Roman" w:cs="Times New Roman"/>
          <w:color w:val="000000"/>
          <w:sz w:val="28"/>
          <w:szCs w:val="28"/>
        </w:rPr>
        <w:t>и т.д.</w:t>
      </w:r>
      <w:r w:rsidRPr="00F714FF">
        <w:rPr>
          <w:rFonts w:ascii="Times New Roman" w:hAnsi="Times New Roman" w:cs="Times New Roman"/>
          <w:color w:val="000000"/>
          <w:sz w:val="28"/>
          <w:szCs w:val="28"/>
        </w:rPr>
        <w:t xml:space="preserve"> Это связано с тем, что при смешении плохо дегазированных растворителей всегда выделяются пузырьки, так как растворимость газа в смеси растворителей обычно отличается от суммы растворимостей в чистых растворителях. Это особенно опасно при градиенте низкого давления, так как пузырек газа, попавший в клапанную систему и в насос, полностью нарушает их работу. Наконец, в градиентной системе существует довольно заметный объем от места формирования градиента растворителя до места его поступления в колонку: обычно этот объем составляет от 1 до 3 мл или больше, поэтому состав растворителя, поступающего в колонку, отличается от того, который формируется в это же время. При работе на колонках малого диаметра (1</w:t>
      </w:r>
      <w:r w:rsidR="00F714FF">
        <w:rPr>
          <w:rFonts w:ascii="Times New Roman" w:hAnsi="Times New Roman" w:cs="Times New Roman"/>
          <w:color w:val="000000"/>
          <w:sz w:val="28"/>
          <w:szCs w:val="28"/>
        </w:rPr>
        <w:t>–</w:t>
      </w:r>
      <w:r w:rsidRPr="00F714FF">
        <w:rPr>
          <w:rFonts w:ascii="Times New Roman" w:hAnsi="Times New Roman" w:cs="Times New Roman"/>
          <w:color w:val="000000"/>
          <w:sz w:val="28"/>
          <w:szCs w:val="28"/>
        </w:rPr>
        <w:t>2</w:t>
      </w:r>
      <w:r w:rsidR="00F714FF">
        <w:rPr>
          <w:rFonts w:ascii="Times New Roman" w:hAnsi="Times New Roman" w:cs="Times New Roman"/>
          <w:color w:val="000000"/>
          <w:sz w:val="28"/>
          <w:szCs w:val="28"/>
        </w:rPr>
        <w:t> </w:t>
      </w:r>
      <w:r w:rsidR="00F714FF" w:rsidRPr="00F714FF">
        <w:rPr>
          <w:rFonts w:ascii="Times New Roman" w:hAnsi="Times New Roman" w:cs="Times New Roman"/>
          <w:color w:val="000000"/>
          <w:sz w:val="28"/>
          <w:szCs w:val="28"/>
        </w:rPr>
        <w:t>мм</w:t>
      </w:r>
      <w:r w:rsidRPr="00F714FF">
        <w:rPr>
          <w:rFonts w:ascii="Times New Roman" w:hAnsi="Times New Roman" w:cs="Times New Roman"/>
          <w:color w:val="000000"/>
          <w:sz w:val="28"/>
          <w:szCs w:val="28"/>
        </w:rPr>
        <w:t>) и при небольших расходах растворителя (10</w:t>
      </w:r>
      <w:r w:rsidR="00F714FF">
        <w:rPr>
          <w:rFonts w:ascii="Times New Roman" w:hAnsi="Times New Roman" w:cs="Times New Roman"/>
          <w:color w:val="000000"/>
          <w:sz w:val="28"/>
          <w:szCs w:val="28"/>
        </w:rPr>
        <w:t>–</w:t>
      </w:r>
      <w:r w:rsidRPr="00F714FF">
        <w:rPr>
          <w:rFonts w:ascii="Times New Roman" w:hAnsi="Times New Roman" w:cs="Times New Roman"/>
          <w:color w:val="000000"/>
          <w:sz w:val="28"/>
          <w:szCs w:val="28"/>
        </w:rPr>
        <w:t>200 мкл/мин) это приводит к еще большим отличиям. Затруднительно гомогенное смешение сильного и слабого растворителей, поступающих в смеситель: недостаточно эффективное смешение и неоднородность потока вызывают заметное увеличение шумов, что мешает использовать чувствительные шкалы детектора. Наконец, при градиентном элюировании практически исключается использование рефрактометрического детектора, так как изменение показателя преломления при изменении состава растворителя приводит к нарушению его работы.</w:t>
      </w:r>
    </w:p>
    <w:p w:rsidR="00111C64" w:rsidRPr="00F714FF" w:rsidRDefault="00111C64" w:rsidP="00F714FF">
      <w:pPr>
        <w:widowControl/>
        <w:shd w:val="clear" w:color="auto" w:fill="FFFFFF"/>
        <w:spacing w:line="360" w:lineRule="auto"/>
        <w:ind w:firstLine="709"/>
        <w:jc w:val="both"/>
        <w:rPr>
          <w:rFonts w:ascii="Times New Roman" w:hAnsi="Times New Roman" w:cs="Times New Roman"/>
          <w:color w:val="000000"/>
          <w:sz w:val="28"/>
          <w:szCs w:val="28"/>
        </w:rPr>
      </w:pPr>
      <w:r w:rsidRPr="00F714FF">
        <w:rPr>
          <w:rFonts w:ascii="Times New Roman" w:hAnsi="Times New Roman" w:cs="Times New Roman"/>
          <w:color w:val="000000"/>
          <w:sz w:val="28"/>
          <w:szCs w:val="28"/>
        </w:rPr>
        <w:t>Выбор сорбента и колонки для ГВЭЖХ также имеет свои особенности. Прежде всего, колонка должна быстро приходить в равновесие с растворителем постоянно изменяющегося состава как в процессе градиентного элюирования, так и при возвращении к исходному составу растворителя при подготовке колонки к новому анализу. Если для старых колонок в жидкостной хроматографии, работавших однократно, градиент формировался и использовался один раз, после чего сорбент в колонке заменялся свежим, и это позволяло применять силикагель и оксид алюминия, то для ГВЭЖХ эти сорбенты не подходят, так как уравновешивание их со слабым растворителем после градиента слишком длительно. Однако современные обращенно-фазные и другие привитые сорбенты достаточно быстро приходят в равновесие с исходным растворителем после окончания градиентного элюирования, что позволяет успешно использовать их для этих целей. Время, необходимое для уравновешивания колонки, для каждого сорбента устанавливается экспериментально по достижению постоянства времени удерживания веществ, входящих в анализируемую смесь. Это время различно как для разных сорбентов, так и для разных по составу растворителей, и может колебаться от десятков до нескольких сотен минут.</w:t>
      </w:r>
    </w:p>
    <w:p w:rsidR="00111C64" w:rsidRPr="00F714FF" w:rsidRDefault="00111C64" w:rsidP="00F714FF">
      <w:pPr>
        <w:widowControl/>
        <w:shd w:val="clear" w:color="auto" w:fill="FFFFFF"/>
        <w:spacing w:line="360" w:lineRule="auto"/>
        <w:ind w:firstLine="709"/>
        <w:jc w:val="both"/>
        <w:rPr>
          <w:rFonts w:ascii="Times New Roman" w:hAnsi="Times New Roman" w:cs="Times New Roman"/>
          <w:color w:val="000000"/>
          <w:sz w:val="28"/>
          <w:szCs w:val="28"/>
        </w:rPr>
      </w:pPr>
      <w:r w:rsidRPr="00F714FF">
        <w:rPr>
          <w:rFonts w:ascii="Times New Roman" w:hAnsi="Times New Roman" w:cs="Times New Roman"/>
          <w:color w:val="000000"/>
          <w:sz w:val="28"/>
          <w:szCs w:val="28"/>
        </w:rPr>
        <w:t>Наконец, очень важно правильно выбрать растворитель и добавки для него при ГВЭЖХ. Если при изократической ВЭЖХ небольшие примеси, присутствующие в растворителе, приходят в равновесие с сорбентом и обычно не дают ложных пиков или</w:t>
      </w:r>
    </w:p>
    <w:p w:rsidR="00111C64" w:rsidRPr="00F714FF" w:rsidRDefault="00111C64" w:rsidP="00F714FF">
      <w:pPr>
        <w:widowControl/>
        <w:shd w:val="clear" w:color="auto" w:fill="FFFFFF"/>
        <w:spacing w:line="360" w:lineRule="auto"/>
        <w:ind w:firstLine="709"/>
        <w:jc w:val="both"/>
        <w:rPr>
          <w:rFonts w:ascii="Times New Roman" w:hAnsi="Times New Roman" w:cs="Times New Roman"/>
          <w:color w:val="000000"/>
          <w:sz w:val="28"/>
          <w:szCs w:val="28"/>
        </w:rPr>
      </w:pPr>
      <w:r w:rsidRPr="00F714FF">
        <w:rPr>
          <w:rFonts w:ascii="Times New Roman" w:hAnsi="Times New Roman" w:cs="Times New Roman"/>
          <w:color w:val="000000"/>
          <w:sz w:val="28"/>
          <w:szCs w:val="28"/>
        </w:rPr>
        <w:t xml:space="preserve">увеличения шумов, то в ГВЭЖХ требования к чистоте растворителей значительно более жесткие. Например, в случае обращенно-фазной ГВЭЖХ использование воды, недостаточно очищенной от органических загрязнителей, присутствующих в природной воде или привнесенных в процессе ионообменной очистки или перегонки, приводит к появлению набора интенсивных пиков, элюируемых из колонки метанольно-водным или ацетонитрильно-водным градиентом. Перегонка воды часто приводит (если аппаратура выбрана неудачно) не к уменьшению, а к увеличению количества и содержания органических загрязнителей, добавляющихся при контакте воды с недостаточно чистой аппаратурой, полимерными пробками и шлангами, смазками на органической основе </w:t>
      </w:r>
      <w:r w:rsidR="00F714FF">
        <w:rPr>
          <w:rFonts w:ascii="Times New Roman" w:hAnsi="Times New Roman" w:cs="Times New Roman"/>
          <w:color w:val="000000"/>
          <w:sz w:val="28"/>
          <w:szCs w:val="28"/>
        </w:rPr>
        <w:t>и т.д.</w:t>
      </w:r>
      <w:r w:rsidRPr="00F714FF">
        <w:rPr>
          <w:rFonts w:ascii="Times New Roman" w:hAnsi="Times New Roman" w:cs="Times New Roman"/>
          <w:color w:val="000000"/>
          <w:sz w:val="28"/>
          <w:szCs w:val="28"/>
        </w:rPr>
        <w:t xml:space="preserve"> Кроме того, многие органические вещества, малолетучие сами по себе, способны легко перегоняться с водяным паром и, следовательно, загрязнять конденсат. Наиболее надежным методом очистки воды для ГВЭЖХ следует признать двукратную дистилляцию в стеклянной или кварцевой аппаратуре на шлифах, при этом на первой стадии проводится окисление примесей перманганатом калия, а на второй </w:t>
      </w:r>
      <w:r w:rsidR="00F714FF">
        <w:rPr>
          <w:rFonts w:ascii="Times New Roman" w:hAnsi="Times New Roman" w:cs="Times New Roman"/>
          <w:color w:val="000000"/>
          <w:sz w:val="28"/>
          <w:szCs w:val="28"/>
        </w:rPr>
        <w:t>–</w:t>
      </w:r>
      <w:r w:rsidR="00F714FF" w:rsidRPr="00F714FF">
        <w:rPr>
          <w:rFonts w:ascii="Times New Roman" w:hAnsi="Times New Roman" w:cs="Times New Roman"/>
          <w:color w:val="000000"/>
          <w:sz w:val="28"/>
          <w:szCs w:val="28"/>
        </w:rPr>
        <w:t xml:space="preserve"> </w:t>
      </w:r>
      <w:r w:rsidRPr="00F714FF">
        <w:rPr>
          <w:rFonts w:ascii="Times New Roman" w:hAnsi="Times New Roman" w:cs="Times New Roman"/>
          <w:color w:val="000000"/>
          <w:sz w:val="28"/>
          <w:szCs w:val="28"/>
        </w:rPr>
        <w:t>обработка щелочью для удаления кислых веществ. Если после этого необходима дополнительная очистка, ее проводят пропусканием воды через колонку большого диаметра с крупным (30</w:t>
      </w:r>
      <w:r w:rsidR="00F714FF">
        <w:rPr>
          <w:rFonts w:ascii="Times New Roman" w:hAnsi="Times New Roman" w:cs="Times New Roman"/>
          <w:color w:val="000000"/>
          <w:sz w:val="28"/>
          <w:szCs w:val="28"/>
        </w:rPr>
        <w:t>–</w:t>
      </w:r>
      <w:r w:rsidRPr="00F714FF">
        <w:rPr>
          <w:rFonts w:ascii="Times New Roman" w:hAnsi="Times New Roman" w:cs="Times New Roman"/>
          <w:color w:val="000000"/>
          <w:sz w:val="28"/>
          <w:szCs w:val="28"/>
        </w:rPr>
        <w:t>100 мкм) обращенно-фазным сорбентом, используемым для препаративной работы и относительно дешевым. Хранить такую высокочистую воду желательно в темном месте в бутыли, тщательно закрытой пробкой. Вода не должна контактировать с полимерами, выделяющими в нее продукты деструкции, стабилизаторы, пластификаторы и другие загрязнители. Желательно не хранить высокочистую воду длительный срок, так как ее чистота сохраняется относительно недолго.</w:t>
      </w:r>
    </w:p>
    <w:p w:rsidR="00111C64" w:rsidRPr="00F714FF" w:rsidRDefault="00111C64" w:rsidP="00F714FF">
      <w:pPr>
        <w:widowControl/>
        <w:shd w:val="clear" w:color="auto" w:fill="FFFFFF"/>
        <w:spacing w:line="360" w:lineRule="auto"/>
        <w:ind w:firstLine="709"/>
        <w:jc w:val="both"/>
        <w:rPr>
          <w:rFonts w:ascii="Times New Roman" w:hAnsi="Times New Roman" w:cs="Times New Roman"/>
          <w:color w:val="000000"/>
          <w:sz w:val="28"/>
          <w:szCs w:val="28"/>
        </w:rPr>
      </w:pPr>
      <w:r w:rsidRPr="00F714FF">
        <w:rPr>
          <w:rFonts w:ascii="Times New Roman" w:hAnsi="Times New Roman" w:cs="Times New Roman"/>
          <w:color w:val="000000"/>
          <w:sz w:val="28"/>
          <w:szCs w:val="28"/>
        </w:rPr>
        <w:t>Другие растворители для ГВЭЖХ должны быть квалификации «для УФ-спектроскопии» или «для жидкостной хроматографии». Производство ацетонитрила и метанола, а также воды таких квалификаций освоено нашей промышленностью. При хранении, а также использовании таких растворителей всегда следует помнить о потенциальных загрязнителях и по мере возможности избегать их.</w:t>
      </w:r>
    </w:p>
    <w:p w:rsidR="00111C64" w:rsidRPr="00F714FF" w:rsidRDefault="00111C64" w:rsidP="00F714FF">
      <w:pPr>
        <w:widowControl/>
        <w:shd w:val="clear" w:color="auto" w:fill="FFFFFF"/>
        <w:spacing w:line="360" w:lineRule="auto"/>
        <w:ind w:firstLine="709"/>
        <w:jc w:val="both"/>
        <w:rPr>
          <w:rFonts w:ascii="Times New Roman" w:hAnsi="Times New Roman" w:cs="Times New Roman"/>
          <w:color w:val="000000"/>
          <w:sz w:val="28"/>
          <w:szCs w:val="28"/>
        </w:rPr>
      </w:pPr>
      <w:r w:rsidRPr="00F714FF">
        <w:rPr>
          <w:rFonts w:ascii="Times New Roman" w:hAnsi="Times New Roman" w:cs="Times New Roman"/>
          <w:color w:val="000000"/>
          <w:sz w:val="28"/>
          <w:szCs w:val="28"/>
        </w:rPr>
        <w:t xml:space="preserve">Примеси, находящиеся в метаноле или ацетонитриле, точно так же могут накапливаться на колонке и проявляться в виде пиков при градиенте. Это легко понять, если представить себе, что начальный состав растворителя органический компонент </w:t>
      </w:r>
      <w:r w:rsidR="00F714FF">
        <w:rPr>
          <w:rFonts w:ascii="Times New Roman" w:hAnsi="Times New Roman" w:cs="Times New Roman"/>
          <w:color w:val="000000"/>
          <w:sz w:val="28"/>
          <w:szCs w:val="28"/>
        </w:rPr>
        <w:t>–</w:t>
      </w:r>
      <w:r w:rsidR="00F714FF" w:rsidRPr="00F714FF">
        <w:rPr>
          <w:rFonts w:ascii="Times New Roman" w:hAnsi="Times New Roman" w:cs="Times New Roman"/>
          <w:color w:val="000000"/>
          <w:sz w:val="28"/>
          <w:szCs w:val="28"/>
        </w:rPr>
        <w:t xml:space="preserve"> </w:t>
      </w:r>
      <w:r w:rsidRPr="00F714FF">
        <w:rPr>
          <w:rFonts w:ascii="Times New Roman" w:hAnsi="Times New Roman" w:cs="Times New Roman"/>
          <w:color w:val="000000"/>
          <w:sz w:val="28"/>
          <w:szCs w:val="28"/>
        </w:rPr>
        <w:t>вода 50</w:t>
      </w:r>
      <w:r w:rsidR="00F714FF">
        <w:rPr>
          <w:rFonts w:ascii="Times New Roman" w:hAnsi="Times New Roman" w:cs="Times New Roman"/>
          <w:color w:val="000000"/>
          <w:sz w:val="28"/>
          <w:szCs w:val="28"/>
        </w:rPr>
        <w:t>:</w:t>
      </w:r>
      <w:r w:rsidRPr="00F714FF">
        <w:rPr>
          <w:rFonts w:ascii="Times New Roman" w:hAnsi="Times New Roman" w:cs="Times New Roman"/>
          <w:color w:val="000000"/>
          <w:sz w:val="28"/>
          <w:szCs w:val="28"/>
        </w:rPr>
        <w:t xml:space="preserve"> 50. Невымываемая таким растворителем примесь, например нафталин, может быть добавлена как в воду, так и в метанол и будет накапливаться в начале колонки одинаково независимо от компонента системы растворителей, ее содержащего (метанола или воды). Если спустя какое-то время начать градиентное элюирование, нафталин при более сильном растворителе начнет двигаться и выйдет в виде узкого пика.</w:t>
      </w:r>
    </w:p>
    <w:p w:rsidR="00111C64" w:rsidRPr="00F714FF" w:rsidRDefault="00111C64" w:rsidP="00F714FF">
      <w:pPr>
        <w:widowControl/>
        <w:shd w:val="clear" w:color="auto" w:fill="FFFFFF"/>
        <w:spacing w:line="360" w:lineRule="auto"/>
        <w:ind w:firstLine="709"/>
        <w:jc w:val="both"/>
        <w:rPr>
          <w:rFonts w:ascii="Times New Roman" w:hAnsi="Times New Roman" w:cs="Times New Roman"/>
          <w:color w:val="000000"/>
          <w:sz w:val="28"/>
          <w:szCs w:val="28"/>
        </w:rPr>
      </w:pPr>
      <w:r w:rsidRPr="00F714FF">
        <w:rPr>
          <w:rFonts w:ascii="Times New Roman" w:hAnsi="Times New Roman" w:cs="Times New Roman"/>
          <w:color w:val="000000"/>
          <w:sz w:val="28"/>
          <w:szCs w:val="28"/>
        </w:rPr>
        <w:t>Наиболее жесткие требования предъявляют к растворителю если градиент осуществляется с детектированием при длинах волн ниже 220 или 210 нм, так как в этом случае поглощают и проявляются в виде пиков многие примеси, УФ-прозрачные при 254 или 280 нм.</w:t>
      </w:r>
    </w:p>
    <w:p w:rsidR="00111C64" w:rsidRPr="00F714FF" w:rsidRDefault="00111C64" w:rsidP="00F714FF">
      <w:pPr>
        <w:widowControl/>
        <w:shd w:val="clear" w:color="auto" w:fill="FFFFFF"/>
        <w:spacing w:line="360" w:lineRule="auto"/>
        <w:ind w:firstLine="709"/>
        <w:jc w:val="both"/>
        <w:rPr>
          <w:rFonts w:ascii="Times New Roman" w:hAnsi="Times New Roman" w:cs="Times New Roman"/>
          <w:color w:val="000000"/>
          <w:sz w:val="28"/>
          <w:szCs w:val="28"/>
        </w:rPr>
      </w:pPr>
      <w:r w:rsidRPr="00F714FF">
        <w:rPr>
          <w:rFonts w:ascii="Times New Roman" w:hAnsi="Times New Roman" w:cs="Times New Roman"/>
          <w:color w:val="000000"/>
          <w:sz w:val="28"/>
          <w:szCs w:val="28"/>
        </w:rPr>
        <w:t>Единственным путем установления пригодности растворителей для ГВЭЖХ служит проверка в реальных хроматографических условиях с градиентом требуемого состава, но без введения пробы вещества (холостой градиент). Как правило, проверку проводят сначала на более грубых шкалах детектора и при длинах волн 254 или 280 нм, а при получении положительного результата переходят на более чувствительные шкалы и длины волн 220 нм и ниже. Если работа по ГВЭЖХ прервана на относительно большой срок (более недели) или один из растворителей (или оба) заменены на новые (даже той же квалификации и партии), всегда следует до начала работы с образцами создать холостой градиент для проверки работоспособности системы в целом.</w:t>
      </w:r>
    </w:p>
    <w:p w:rsidR="00111C64" w:rsidRPr="00F714FF" w:rsidRDefault="00111C64" w:rsidP="00F714FF">
      <w:pPr>
        <w:widowControl/>
        <w:shd w:val="clear" w:color="auto" w:fill="FFFFFF"/>
        <w:spacing w:line="360" w:lineRule="auto"/>
        <w:ind w:firstLine="709"/>
        <w:jc w:val="both"/>
        <w:rPr>
          <w:rFonts w:ascii="Times New Roman" w:hAnsi="Times New Roman" w:cs="Times New Roman"/>
          <w:color w:val="000000"/>
          <w:sz w:val="28"/>
          <w:szCs w:val="28"/>
        </w:rPr>
      </w:pPr>
      <w:r w:rsidRPr="00F714FF">
        <w:rPr>
          <w:rFonts w:ascii="Times New Roman" w:hAnsi="Times New Roman" w:cs="Times New Roman"/>
          <w:color w:val="000000"/>
          <w:sz w:val="28"/>
          <w:szCs w:val="28"/>
        </w:rPr>
        <w:t>Следует отметить, что многие добавки к растворителям, такие, как соли, кислоты, ион-парные и другие реагенты, способны заметно изменить свойства растворителей. Так, накопление полифосфатов в солях фосфорной кислоты, используемых для приготовления буферных растворов, приводит к существенному дрейфу при градиенте из-за сильного УФ-поглощения полифосфатов. В некоторых случаях удается уменьшить дрейф</w:t>
      </w:r>
      <w:r w:rsidR="00F714FF">
        <w:rPr>
          <w:rFonts w:ascii="Times New Roman" w:hAnsi="Times New Roman" w:cs="Times New Roman"/>
          <w:color w:val="000000"/>
          <w:sz w:val="28"/>
          <w:szCs w:val="28"/>
        </w:rPr>
        <w:t xml:space="preserve"> </w:t>
      </w:r>
      <w:r w:rsidRPr="00F714FF">
        <w:rPr>
          <w:rFonts w:ascii="Times New Roman" w:hAnsi="Times New Roman" w:cs="Times New Roman"/>
          <w:color w:val="000000"/>
          <w:sz w:val="28"/>
          <w:szCs w:val="28"/>
        </w:rPr>
        <w:t>в</w:t>
      </w:r>
      <w:r w:rsidR="00F714FF">
        <w:rPr>
          <w:rFonts w:ascii="Times New Roman" w:hAnsi="Times New Roman" w:cs="Times New Roman"/>
          <w:color w:val="000000"/>
          <w:sz w:val="28"/>
          <w:szCs w:val="28"/>
        </w:rPr>
        <w:t xml:space="preserve"> </w:t>
      </w:r>
      <w:r w:rsidRPr="00F714FF">
        <w:rPr>
          <w:rFonts w:ascii="Times New Roman" w:hAnsi="Times New Roman" w:cs="Times New Roman"/>
          <w:color w:val="000000"/>
          <w:sz w:val="28"/>
          <w:szCs w:val="28"/>
        </w:rPr>
        <w:t>градиентном</w:t>
      </w:r>
      <w:r w:rsidR="00F714FF">
        <w:rPr>
          <w:rFonts w:ascii="Times New Roman" w:hAnsi="Times New Roman" w:cs="Times New Roman"/>
          <w:color w:val="000000"/>
          <w:sz w:val="28"/>
          <w:szCs w:val="28"/>
        </w:rPr>
        <w:t xml:space="preserve"> </w:t>
      </w:r>
      <w:r w:rsidRPr="00F714FF">
        <w:rPr>
          <w:rFonts w:ascii="Times New Roman" w:hAnsi="Times New Roman" w:cs="Times New Roman"/>
          <w:color w:val="000000"/>
          <w:sz w:val="28"/>
          <w:szCs w:val="28"/>
        </w:rPr>
        <w:t>режиме,</w:t>
      </w:r>
      <w:r w:rsidR="00F714FF">
        <w:rPr>
          <w:rFonts w:ascii="Times New Roman" w:hAnsi="Times New Roman" w:cs="Times New Roman"/>
          <w:color w:val="000000"/>
          <w:sz w:val="28"/>
          <w:szCs w:val="28"/>
        </w:rPr>
        <w:t xml:space="preserve"> </w:t>
      </w:r>
      <w:r w:rsidRPr="00F714FF">
        <w:rPr>
          <w:rFonts w:ascii="Times New Roman" w:hAnsi="Times New Roman" w:cs="Times New Roman"/>
          <w:color w:val="000000"/>
          <w:sz w:val="28"/>
          <w:szCs w:val="28"/>
        </w:rPr>
        <w:t>если</w:t>
      </w:r>
      <w:r w:rsidR="00F714FF">
        <w:rPr>
          <w:rFonts w:ascii="Times New Roman" w:hAnsi="Times New Roman" w:cs="Times New Roman"/>
          <w:color w:val="000000"/>
          <w:sz w:val="28"/>
          <w:szCs w:val="28"/>
        </w:rPr>
        <w:t xml:space="preserve"> </w:t>
      </w:r>
      <w:r w:rsidRPr="00F714FF">
        <w:rPr>
          <w:rFonts w:ascii="Times New Roman" w:hAnsi="Times New Roman" w:cs="Times New Roman"/>
          <w:color w:val="000000"/>
          <w:sz w:val="28"/>
          <w:szCs w:val="28"/>
        </w:rPr>
        <w:t>уравнять</w:t>
      </w:r>
      <w:r w:rsidR="00F714FF">
        <w:rPr>
          <w:rFonts w:ascii="Times New Roman" w:hAnsi="Times New Roman" w:cs="Times New Roman"/>
          <w:color w:val="000000"/>
          <w:sz w:val="28"/>
          <w:szCs w:val="28"/>
        </w:rPr>
        <w:t xml:space="preserve"> </w:t>
      </w:r>
      <w:r w:rsidRPr="00F714FF">
        <w:rPr>
          <w:rFonts w:ascii="Times New Roman" w:hAnsi="Times New Roman" w:cs="Times New Roman"/>
          <w:color w:val="000000"/>
          <w:sz w:val="28"/>
          <w:szCs w:val="28"/>
        </w:rPr>
        <w:t>УФ-поглощение</w:t>
      </w:r>
      <w:r w:rsidR="00F714FF">
        <w:rPr>
          <w:rFonts w:ascii="Times New Roman" w:hAnsi="Times New Roman" w:cs="Times New Roman"/>
          <w:color w:val="000000"/>
          <w:sz w:val="28"/>
          <w:szCs w:val="28"/>
        </w:rPr>
        <w:t xml:space="preserve"> </w:t>
      </w:r>
      <w:r w:rsidRPr="00F714FF">
        <w:rPr>
          <w:rFonts w:ascii="Times New Roman" w:hAnsi="Times New Roman" w:cs="Times New Roman"/>
          <w:color w:val="000000"/>
          <w:sz w:val="28"/>
          <w:szCs w:val="28"/>
        </w:rPr>
        <w:t>слабого</w:t>
      </w:r>
      <w:r w:rsidR="00F714FF">
        <w:rPr>
          <w:rFonts w:ascii="Times New Roman" w:hAnsi="Times New Roman" w:cs="Times New Roman"/>
          <w:color w:val="000000"/>
          <w:sz w:val="28"/>
          <w:szCs w:val="28"/>
        </w:rPr>
        <w:t xml:space="preserve"> </w:t>
      </w:r>
      <w:r w:rsidRPr="00F714FF">
        <w:rPr>
          <w:rFonts w:ascii="Times New Roman" w:hAnsi="Times New Roman" w:cs="Times New Roman"/>
          <w:color w:val="000000"/>
          <w:sz w:val="28"/>
          <w:szCs w:val="28"/>
        </w:rPr>
        <w:t>и</w:t>
      </w:r>
      <w:r w:rsidR="00F714FF">
        <w:rPr>
          <w:rFonts w:ascii="Times New Roman" w:hAnsi="Times New Roman" w:cs="Times New Roman"/>
          <w:color w:val="000000"/>
          <w:sz w:val="28"/>
          <w:szCs w:val="28"/>
        </w:rPr>
        <w:t xml:space="preserve"> </w:t>
      </w:r>
      <w:r w:rsidRPr="00F714FF">
        <w:rPr>
          <w:rFonts w:ascii="Times New Roman" w:hAnsi="Times New Roman" w:cs="Times New Roman"/>
          <w:color w:val="000000"/>
          <w:sz w:val="28"/>
          <w:szCs w:val="28"/>
        </w:rPr>
        <w:t>сильного</w:t>
      </w:r>
    </w:p>
    <w:p w:rsidR="00111C64" w:rsidRPr="00F714FF" w:rsidRDefault="00111C64" w:rsidP="00F714FF">
      <w:pPr>
        <w:widowControl/>
        <w:shd w:val="clear" w:color="auto" w:fill="FFFFFF"/>
        <w:spacing w:line="360" w:lineRule="auto"/>
        <w:ind w:firstLine="709"/>
        <w:jc w:val="both"/>
        <w:rPr>
          <w:rFonts w:ascii="Times New Roman" w:hAnsi="Times New Roman" w:cs="Times New Roman"/>
          <w:color w:val="000000"/>
          <w:sz w:val="28"/>
          <w:szCs w:val="28"/>
        </w:rPr>
      </w:pPr>
      <w:r w:rsidRPr="00F714FF">
        <w:rPr>
          <w:rFonts w:ascii="Times New Roman" w:hAnsi="Times New Roman" w:cs="Times New Roman"/>
          <w:color w:val="000000"/>
          <w:sz w:val="28"/>
          <w:szCs w:val="28"/>
        </w:rPr>
        <w:t>элюирующих растворов добавкой УФ-поглотителя, такого, как ацетон, к менее УФ-поглощающему раствору. Градиент тем легче осуществить, чем он меньше по диапазону, поэтому целесообразно менять растворитель по составу только в тех пределах, которые необходимы для разделения. Это позволяет повысить чувствительность, уменьшить дрейф нулевой линии и количество ложных пиков, а также ускорить как элюирование, так и возврат системы к исходным условиям для нового анализа.</w:t>
      </w:r>
    </w:p>
    <w:p w:rsidR="00111C64" w:rsidRPr="00F714FF" w:rsidRDefault="00111C64" w:rsidP="00F714FF">
      <w:pPr>
        <w:widowControl/>
        <w:shd w:val="clear" w:color="auto" w:fill="FFFFFF"/>
        <w:spacing w:line="360" w:lineRule="auto"/>
        <w:ind w:firstLine="709"/>
        <w:jc w:val="both"/>
        <w:rPr>
          <w:rFonts w:ascii="Times New Roman" w:hAnsi="Times New Roman" w:cs="Times New Roman"/>
          <w:color w:val="000000"/>
          <w:sz w:val="28"/>
          <w:szCs w:val="28"/>
        </w:rPr>
      </w:pPr>
      <w:r w:rsidRPr="00F714FF">
        <w:rPr>
          <w:rFonts w:ascii="Times New Roman" w:hAnsi="Times New Roman" w:cs="Times New Roman"/>
          <w:color w:val="000000"/>
          <w:sz w:val="28"/>
          <w:szCs w:val="28"/>
        </w:rPr>
        <w:t xml:space="preserve">Если при градиентном элюировании используют другой тип детектора, например флюориметрический, высокие требования к чистоте растворителей остаются, но меняется их направленность </w:t>
      </w:r>
      <w:r w:rsidR="00F714FF">
        <w:rPr>
          <w:rFonts w:ascii="Times New Roman" w:hAnsi="Times New Roman" w:cs="Times New Roman"/>
          <w:color w:val="000000"/>
          <w:sz w:val="28"/>
          <w:szCs w:val="28"/>
        </w:rPr>
        <w:t>–</w:t>
      </w:r>
      <w:r w:rsidR="00F714FF" w:rsidRPr="00F714FF">
        <w:rPr>
          <w:rFonts w:ascii="Times New Roman" w:hAnsi="Times New Roman" w:cs="Times New Roman"/>
          <w:color w:val="000000"/>
          <w:sz w:val="28"/>
          <w:szCs w:val="28"/>
        </w:rPr>
        <w:t xml:space="preserve"> </w:t>
      </w:r>
      <w:r w:rsidRPr="00F714FF">
        <w:rPr>
          <w:rFonts w:ascii="Times New Roman" w:hAnsi="Times New Roman" w:cs="Times New Roman"/>
          <w:color w:val="000000"/>
          <w:sz w:val="28"/>
          <w:szCs w:val="28"/>
        </w:rPr>
        <w:t>не должно быть флюоресцирующих примесей. О пригодности растворителей для работы судят также, осуществляя холостой градиент.</w:t>
      </w:r>
    </w:p>
    <w:p w:rsidR="00111C64" w:rsidRPr="00F714FF" w:rsidRDefault="00111C64" w:rsidP="00F714FF">
      <w:pPr>
        <w:widowControl/>
        <w:shd w:val="clear" w:color="auto" w:fill="FFFFFF"/>
        <w:spacing w:line="360" w:lineRule="auto"/>
        <w:ind w:firstLine="709"/>
        <w:jc w:val="both"/>
        <w:rPr>
          <w:rFonts w:ascii="Times New Roman" w:hAnsi="Times New Roman" w:cs="Times New Roman"/>
          <w:color w:val="000000"/>
          <w:sz w:val="28"/>
          <w:szCs w:val="28"/>
        </w:rPr>
      </w:pPr>
      <w:r w:rsidRPr="00F714FF">
        <w:rPr>
          <w:rFonts w:ascii="Times New Roman" w:hAnsi="Times New Roman" w:cs="Times New Roman"/>
          <w:color w:val="000000"/>
          <w:sz w:val="28"/>
          <w:szCs w:val="28"/>
        </w:rPr>
        <w:t xml:space="preserve">В заключение отметим, что к градиентному элюированию следует прибегать только в тех случаях, когда его применение является единственным путем решения данной проблемы. Если проверка в градиентном режиме показала, что возможно использовать изократический вариант для </w:t>
      </w:r>
      <w:r w:rsidR="00F714FF" w:rsidRPr="00F714FF">
        <w:rPr>
          <w:rFonts w:ascii="Times New Roman" w:hAnsi="Times New Roman" w:cs="Times New Roman"/>
          <w:color w:val="000000"/>
          <w:sz w:val="28"/>
          <w:szCs w:val="28"/>
        </w:rPr>
        <w:t>интересующих</w:t>
      </w:r>
      <w:r w:rsidR="00F714FF">
        <w:rPr>
          <w:rFonts w:ascii="Times New Roman" w:hAnsi="Times New Roman" w:cs="Times New Roman"/>
          <w:color w:val="000000"/>
          <w:sz w:val="28"/>
          <w:szCs w:val="28"/>
        </w:rPr>
        <w:t xml:space="preserve">. </w:t>
      </w:r>
      <w:r w:rsidR="00F714FF" w:rsidRPr="00F714FF">
        <w:rPr>
          <w:rFonts w:ascii="Times New Roman" w:hAnsi="Times New Roman" w:cs="Times New Roman"/>
          <w:color w:val="000000"/>
          <w:sz w:val="28"/>
          <w:szCs w:val="28"/>
        </w:rPr>
        <w:t>в</w:t>
      </w:r>
      <w:r w:rsidRPr="00F714FF">
        <w:rPr>
          <w:rFonts w:ascii="Times New Roman" w:hAnsi="Times New Roman" w:cs="Times New Roman"/>
          <w:color w:val="000000"/>
          <w:sz w:val="28"/>
          <w:szCs w:val="28"/>
        </w:rPr>
        <w:t xml:space="preserve">еществ, следует немедленно перейти к нему. Это всегда выгодно, даже в тех случаях, когда анализ разбивается на два изократичеоких, выполняемых на двух приборах с более сильным и более слабым растворителями. Более воспроизводимые результаты и возможность использовать более чувствительные шкалы, менее жесткие требования к качеству растворителя </w:t>
      </w:r>
      <w:r w:rsidR="00F714FF">
        <w:rPr>
          <w:rFonts w:ascii="Times New Roman" w:hAnsi="Times New Roman" w:cs="Times New Roman"/>
          <w:color w:val="000000"/>
          <w:sz w:val="28"/>
          <w:szCs w:val="28"/>
        </w:rPr>
        <w:t>–</w:t>
      </w:r>
      <w:r w:rsidR="00F714FF" w:rsidRPr="00F714FF">
        <w:rPr>
          <w:rFonts w:ascii="Times New Roman" w:hAnsi="Times New Roman" w:cs="Times New Roman"/>
          <w:color w:val="000000"/>
          <w:sz w:val="28"/>
          <w:szCs w:val="28"/>
        </w:rPr>
        <w:t xml:space="preserve"> </w:t>
      </w:r>
      <w:r w:rsidRPr="00F714FF">
        <w:rPr>
          <w:rFonts w:ascii="Times New Roman" w:hAnsi="Times New Roman" w:cs="Times New Roman"/>
          <w:color w:val="000000"/>
          <w:sz w:val="28"/>
          <w:szCs w:val="28"/>
        </w:rPr>
        <w:t>это только некоторые из получаемых преимуществ.</w:t>
      </w:r>
    </w:p>
    <w:p w:rsidR="00111C64" w:rsidRPr="00F714FF" w:rsidRDefault="00111C64" w:rsidP="00F714FF">
      <w:pPr>
        <w:widowControl/>
        <w:shd w:val="clear" w:color="auto" w:fill="FFFFFF"/>
        <w:spacing w:line="360" w:lineRule="auto"/>
        <w:ind w:firstLine="709"/>
        <w:jc w:val="both"/>
        <w:rPr>
          <w:rFonts w:ascii="Times New Roman" w:hAnsi="Times New Roman" w:cs="Times New Roman"/>
          <w:color w:val="000000"/>
          <w:sz w:val="28"/>
          <w:szCs w:val="28"/>
        </w:rPr>
      </w:pPr>
      <w:r w:rsidRPr="00F714FF">
        <w:rPr>
          <w:rFonts w:ascii="Times New Roman" w:hAnsi="Times New Roman" w:cs="Times New Roman"/>
          <w:color w:val="000000"/>
          <w:sz w:val="28"/>
          <w:szCs w:val="28"/>
        </w:rPr>
        <w:t xml:space="preserve">Следует также отметить, что при работе в обращенно-фазном режиме с системой метанол </w:t>
      </w:r>
      <w:r w:rsidR="00F714FF">
        <w:rPr>
          <w:rFonts w:ascii="Times New Roman" w:hAnsi="Times New Roman" w:cs="Times New Roman"/>
          <w:color w:val="000000"/>
          <w:sz w:val="28"/>
          <w:szCs w:val="28"/>
        </w:rPr>
        <w:t>–</w:t>
      </w:r>
      <w:r w:rsidR="00F714FF" w:rsidRPr="00F714FF">
        <w:rPr>
          <w:rFonts w:ascii="Times New Roman" w:hAnsi="Times New Roman" w:cs="Times New Roman"/>
          <w:color w:val="000000"/>
          <w:sz w:val="28"/>
          <w:szCs w:val="28"/>
        </w:rPr>
        <w:t xml:space="preserve"> </w:t>
      </w:r>
      <w:r w:rsidRPr="00F714FF">
        <w:rPr>
          <w:rFonts w:ascii="Times New Roman" w:hAnsi="Times New Roman" w:cs="Times New Roman"/>
          <w:color w:val="000000"/>
          <w:sz w:val="28"/>
          <w:szCs w:val="28"/>
        </w:rPr>
        <w:t>вода, вязкость которой не аддитивна, а меняется от 1 до 1,5 и затем до 0,6 Мпа•с при переходе от 10</w:t>
      </w:r>
      <w:r w:rsidR="00F714FF" w:rsidRPr="00F714FF">
        <w:rPr>
          <w:rFonts w:ascii="Times New Roman" w:hAnsi="Times New Roman" w:cs="Times New Roman"/>
          <w:color w:val="000000"/>
          <w:sz w:val="28"/>
          <w:szCs w:val="28"/>
        </w:rPr>
        <w:t>0</w:t>
      </w:r>
      <w:r w:rsidR="00F714FF">
        <w:rPr>
          <w:rFonts w:ascii="Times New Roman" w:hAnsi="Times New Roman" w:cs="Times New Roman"/>
          <w:color w:val="000000"/>
          <w:sz w:val="28"/>
          <w:szCs w:val="28"/>
        </w:rPr>
        <w:t>%</w:t>
      </w:r>
      <w:r w:rsidRPr="00F714FF">
        <w:rPr>
          <w:rFonts w:ascii="Times New Roman" w:hAnsi="Times New Roman" w:cs="Times New Roman"/>
          <w:color w:val="000000"/>
          <w:sz w:val="28"/>
          <w:szCs w:val="28"/>
        </w:rPr>
        <w:t xml:space="preserve"> воды к 10</w:t>
      </w:r>
      <w:r w:rsidR="00F714FF" w:rsidRPr="00F714FF">
        <w:rPr>
          <w:rFonts w:ascii="Times New Roman" w:hAnsi="Times New Roman" w:cs="Times New Roman"/>
          <w:color w:val="000000"/>
          <w:sz w:val="28"/>
          <w:szCs w:val="28"/>
        </w:rPr>
        <w:t>0</w:t>
      </w:r>
      <w:r w:rsidR="00F714FF">
        <w:rPr>
          <w:rFonts w:ascii="Times New Roman" w:hAnsi="Times New Roman" w:cs="Times New Roman"/>
          <w:color w:val="000000"/>
          <w:sz w:val="28"/>
          <w:szCs w:val="28"/>
        </w:rPr>
        <w:t>%</w:t>
      </w:r>
      <w:r w:rsidRPr="00F714FF">
        <w:rPr>
          <w:rFonts w:ascii="Times New Roman" w:hAnsi="Times New Roman" w:cs="Times New Roman"/>
          <w:color w:val="000000"/>
          <w:sz w:val="28"/>
          <w:szCs w:val="28"/>
        </w:rPr>
        <w:t xml:space="preserve"> метанола, колонка находится в неблагоприятных условиях, так как при постоянном расходе давление на колонку сначала возрастает в 1,5 раза, а затем падает в 2 раза к концу градиентного элюирования. Картина повторяется в процессе регенерации колонки, при возврате к слабому растворителю. Это сокращает срок службы колонки и затрудняет работу с колонками, содержащими мелкий сорбент (менее 5 мкм).</w:t>
      </w:r>
    </w:p>
    <w:p w:rsidR="00111C64" w:rsidRPr="00F714FF" w:rsidRDefault="00111C64" w:rsidP="00F714FF">
      <w:pPr>
        <w:widowControl/>
        <w:shd w:val="clear" w:color="auto" w:fill="FFFFFF"/>
        <w:spacing w:line="360" w:lineRule="auto"/>
        <w:ind w:firstLine="709"/>
        <w:jc w:val="both"/>
        <w:rPr>
          <w:rFonts w:ascii="Times New Roman" w:hAnsi="Times New Roman" w:cs="Times New Roman"/>
          <w:color w:val="000000"/>
          <w:sz w:val="28"/>
          <w:szCs w:val="28"/>
        </w:rPr>
      </w:pPr>
    </w:p>
    <w:p w:rsidR="00EF2613" w:rsidRDefault="00EF2613" w:rsidP="00F714FF">
      <w:pPr>
        <w:widowControl/>
        <w:shd w:val="clear" w:color="auto" w:fill="FFFFFF"/>
        <w:spacing w:line="360" w:lineRule="auto"/>
        <w:ind w:firstLine="709"/>
        <w:jc w:val="both"/>
        <w:rPr>
          <w:rFonts w:ascii="Times New Roman" w:hAnsi="Times New Roman" w:cs="Times New Roman"/>
          <w:color w:val="000000"/>
          <w:sz w:val="28"/>
          <w:szCs w:val="28"/>
        </w:rPr>
      </w:pPr>
    </w:p>
    <w:p w:rsidR="00111C64" w:rsidRPr="00F714FF" w:rsidRDefault="00EF2613" w:rsidP="00F714FF">
      <w:pPr>
        <w:widowControl/>
        <w:shd w:val="clear" w:color="auto" w:fill="FFFFFF"/>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br w:type="page"/>
      </w:r>
      <w:r w:rsidRPr="00EF2613">
        <w:rPr>
          <w:rFonts w:ascii="Times New Roman" w:hAnsi="Times New Roman" w:cs="Times New Roman"/>
          <w:b/>
          <w:color w:val="000000"/>
          <w:sz w:val="28"/>
          <w:szCs w:val="28"/>
        </w:rPr>
        <w:t>Литература</w:t>
      </w:r>
    </w:p>
    <w:p w:rsidR="00111C64" w:rsidRPr="00F714FF" w:rsidRDefault="00111C64" w:rsidP="00F714FF">
      <w:pPr>
        <w:widowControl/>
        <w:shd w:val="clear" w:color="auto" w:fill="FFFFFF"/>
        <w:spacing w:line="360" w:lineRule="auto"/>
        <w:ind w:firstLine="709"/>
        <w:jc w:val="both"/>
        <w:rPr>
          <w:rFonts w:ascii="Times New Roman" w:hAnsi="Times New Roman" w:cs="Times New Roman"/>
          <w:color w:val="000000"/>
          <w:sz w:val="28"/>
          <w:szCs w:val="28"/>
        </w:rPr>
      </w:pPr>
    </w:p>
    <w:p w:rsidR="00111C64" w:rsidRPr="00EF2613" w:rsidRDefault="00111C64" w:rsidP="00EF2613">
      <w:pPr>
        <w:widowControl/>
        <w:numPr>
          <w:ilvl w:val="0"/>
          <w:numId w:val="1"/>
        </w:numPr>
        <w:shd w:val="clear" w:color="auto" w:fill="FFFFFF"/>
        <w:tabs>
          <w:tab w:val="left" w:pos="500"/>
        </w:tabs>
        <w:spacing w:line="360" w:lineRule="auto"/>
        <w:jc w:val="both"/>
        <w:rPr>
          <w:rFonts w:ascii="Times New Roman" w:hAnsi="Times New Roman" w:cs="Times New Roman"/>
          <w:color w:val="000000"/>
          <w:sz w:val="28"/>
          <w:szCs w:val="28"/>
          <w:lang w:val="en-US"/>
        </w:rPr>
      </w:pPr>
      <w:r w:rsidRPr="00EF2613">
        <w:rPr>
          <w:rFonts w:ascii="Times New Roman" w:hAnsi="Times New Roman" w:cs="Times New Roman"/>
          <w:iCs/>
          <w:color w:val="000000"/>
          <w:sz w:val="28"/>
          <w:szCs w:val="28"/>
          <w:lang w:val="en-US"/>
        </w:rPr>
        <w:t xml:space="preserve">Barth </w:t>
      </w:r>
      <w:r w:rsidR="00F714FF" w:rsidRPr="00EF2613">
        <w:rPr>
          <w:rFonts w:ascii="Times New Roman" w:hAnsi="Times New Roman" w:cs="Times New Roman"/>
          <w:iCs/>
          <w:color w:val="000000"/>
          <w:sz w:val="28"/>
          <w:szCs w:val="28"/>
          <w:lang w:val="en-US"/>
        </w:rPr>
        <w:t>H.</w:t>
      </w:r>
      <w:r w:rsidR="00F714FF" w:rsidRPr="00EF2613">
        <w:rPr>
          <w:rFonts w:ascii="Times New Roman" w:hAnsi="Times New Roman" w:cs="Times New Roman"/>
          <w:color w:val="000000"/>
          <w:sz w:val="28"/>
          <w:szCs w:val="28"/>
          <w:lang w:val="en-US"/>
        </w:rPr>
        <w:t>G.</w:t>
      </w:r>
      <w:r w:rsidRPr="00EF2613">
        <w:rPr>
          <w:rFonts w:ascii="Times New Roman" w:hAnsi="Times New Roman" w:cs="Times New Roman"/>
          <w:color w:val="000000"/>
          <w:sz w:val="28"/>
          <w:szCs w:val="28"/>
          <w:lang w:val="en-US"/>
        </w:rPr>
        <w:t>/J. Chromatogr. Sci, 1980, v. 18, No. 9, p. 409</w:t>
      </w:r>
      <w:r w:rsidR="00F714FF" w:rsidRPr="00EF2613">
        <w:rPr>
          <w:rFonts w:ascii="Times New Roman" w:hAnsi="Times New Roman" w:cs="Times New Roman"/>
          <w:color w:val="000000"/>
          <w:sz w:val="28"/>
          <w:szCs w:val="28"/>
          <w:lang w:val="en-US"/>
        </w:rPr>
        <w:t>–</w:t>
      </w:r>
      <w:r w:rsidRPr="00EF2613">
        <w:rPr>
          <w:rFonts w:ascii="Times New Roman" w:hAnsi="Times New Roman" w:cs="Times New Roman"/>
          <w:color w:val="000000"/>
          <w:sz w:val="28"/>
          <w:szCs w:val="28"/>
          <w:lang w:val="en-US"/>
        </w:rPr>
        <w:t>429.</w:t>
      </w:r>
    </w:p>
    <w:p w:rsidR="00111C64" w:rsidRPr="00EF2613" w:rsidRDefault="00F714FF" w:rsidP="00EF2613">
      <w:pPr>
        <w:widowControl/>
        <w:numPr>
          <w:ilvl w:val="0"/>
          <w:numId w:val="1"/>
        </w:numPr>
        <w:shd w:val="clear" w:color="auto" w:fill="FFFFFF"/>
        <w:tabs>
          <w:tab w:val="left" w:pos="500"/>
        </w:tabs>
        <w:spacing w:line="360" w:lineRule="auto"/>
        <w:jc w:val="both"/>
        <w:rPr>
          <w:rFonts w:ascii="Times New Roman" w:hAnsi="Times New Roman" w:cs="Times New Roman"/>
          <w:color w:val="000000"/>
          <w:sz w:val="28"/>
          <w:szCs w:val="28"/>
          <w:lang w:val="en-US"/>
        </w:rPr>
      </w:pPr>
      <w:r w:rsidRPr="00EF2613">
        <w:rPr>
          <w:rFonts w:ascii="Times New Roman" w:hAnsi="Times New Roman" w:cs="Times New Roman"/>
          <w:iCs/>
          <w:color w:val="000000"/>
          <w:sz w:val="28"/>
          <w:szCs w:val="28"/>
        </w:rPr>
        <w:t>Беленький Б.Г.</w:t>
      </w:r>
      <w:r w:rsidR="00111C64" w:rsidRPr="00EF2613">
        <w:rPr>
          <w:rFonts w:ascii="Times New Roman" w:hAnsi="Times New Roman" w:cs="Times New Roman"/>
          <w:iCs/>
          <w:color w:val="000000"/>
          <w:sz w:val="28"/>
          <w:szCs w:val="28"/>
        </w:rPr>
        <w:t xml:space="preserve">, </w:t>
      </w:r>
      <w:r w:rsidRPr="00EF2613">
        <w:rPr>
          <w:rFonts w:ascii="Times New Roman" w:hAnsi="Times New Roman" w:cs="Times New Roman"/>
          <w:iCs/>
          <w:color w:val="000000"/>
          <w:sz w:val="28"/>
          <w:szCs w:val="28"/>
        </w:rPr>
        <w:t>Мальцев В.</w:t>
      </w:r>
      <w:r w:rsidRPr="00EF2613">
        <w:rPr>
          <w:rFonts w:ascii="Times New Roman" w:hAnsi="Times New Roman" w:cs="Times New Roman"/>
          <w:color w:val="000000"/>
          <w:sz w:val="28"/>
          <w:szCs w:val="28"/>
        </w:rPr>
        <w:t>Г. // В</w:t>
      </w:r>
      <w:r w:rsidR="00111C64" w:rsidRPr="00EF2613">
        <w:rPr>
          <w:rFonts w:ascii="Times New Roman" w:hAnsi="Times New Roman" w:cs="Times New Roman"/>
          <w:color w:val="000000"/>
          <w:sz w:val="28"/>
          <w:szCs w:val="28"/>
        </w:rPr>
        <w:t xml:space="preserve"> кн.: Прикладная хроматография. М., Наука, 1984, с.</w:t>
      </w:r>
      <w:r w:rsidRPr="00EF2613">
        <w:rPr>
          <w:rFonts w:ascii="Times New Roman" w:hAnsi="Times New Roman" w:cs="Times New Roman"/>
          <w:color w:val="000000"/>
          <w:sz w:val="28"/>
          <w:szCs w:val="28"/>
        </w:rPr>
        <w:t> 54–</w:t>
      </w:r>
      <w:r w:rsidR="00111C64" w:rsidRPr="00EF2613">
        <w:rPr>
          <w:rFonts w:ascii="Times New Roman" w:hAnsi="Times New Roman" w:cs="Times New Roman"/>
          <w:color w:val="000000"/>
          <w:sz w:val="28"/>
          <w:szCs w:val="28"/>
        </w:rPr>
        <w:t>64.</w:t>
      </w:r>
    </w:p>
    <w:p w:rsidR="00111C64" w:rsidRPr="00EF2613" w:rsidRDefault="00F714FF" w:rsidP="00EF2613">
      <w:pPr>
        <w:widowControl/>
        <w:numPr>
          <w:ilvl w:val="0"/>
          <w:numId w:val="1"/>
        </w:numPr>
        <w:shd w:val="clear" w:color="auto" w:fill="FFFFFF"/>
        <w:tabs>
          <w:tab w:val="left" w:pos="500"/>
        </w:tabs>
        <w:spacing w:line="360" w:lineRule="auto"/>
        <w:jc w:val="both"/>
        <w:rPr>
          <w:rFonts w:ascii="Times New Roman" w:hAnsi="Times New Roman" w:cs="Times New Roman"/>
          <w:color w:val="000000"/>
          <w:sz w:val="28"/>
          <w:szCs w:val="28"/>
        </w:rPr>
      </w:pPr>
      <w:r w:rsidRPr="00EF2613">
        <w:rPr>
          <w:rFonts w:ascii="Times New Roman" w:hAnsi="Times New Roman" w:cs="Times New Roman"/>
          <w:iCs/>
          <w:color w:val="000000"/>
          <w:sz w:val="28"/>
          <w:szCs w:val="28"/>
        </w:rPr>
        <w:t>Энтелис С.Г.</w:t>
      </w:r>
      <w:r w:rsidR="00111C64" w:rsidRPr="00EF2613">
        <w:rPr>
          <w:rFonts w:ascii="Times New Roman" w:hAnsi="Times New Roman" w:cs="Times New Roman"/>
          <w:iCs/>
          <w:color w:val="000000"/>
          <w:sz w:val="28"/>
          <w:szCs w:val="28"/>
        </w:rPr>
        <w:t xml:space="preserve">, </w:t>
      </w:r>
      <w:r w:rsidRPr="00EF2613">
        <w:rPr>
          <w:rFonts w:ascii="Times New Roman" w:hAnsi="Times New Roman" w:cs="Times New Roman"/>
          <w:iCs/>
          <w:color w:val="000000"/>
          <w:sz w:val="28"/>
          <w:szCs w:val="28"/>
        </w:rPr>
        <w:t>Евреинов В.В.</w:t>
      </w:r>
      <w:r w:rsidR="00111C64" w:rsidRPr="00EF2613">
        <w:rPr>
          <w:rFonts w:ascii="Times New Roman" w:hAnsi="Times New Roman" w:cs="Times New Roman"/>
          <w:iCs/>
          <w:color w:val="000000"/>
          <w:sz w:val="28"/>
          <w:szCs w:val="28"/>
        </w:rPr>
        <w:t xml:space="preserve">, </w:t>
      </w:r>
      <w:r w:rsidRPr="00EF2613">
        <w:rPr>
          <w:rFonts w:ascii="Times New Roman" w:hAnsi="Times New Roman" w:cs="Times New Roman"/>
          <w:iCs/>
          <w:color w:val="000000"/>
          <w:sz w:val="28"/>
          <w:szCs w:val="28"/>
        </w:rPr>
        <w:t>Кузаев А.И.</w:t>
      </w:r>
      <w:r w:rsidR="00111C64" w:rsidRPr="00EF2613">
        <w:rPr>
          <w:rFonts w:ascii="Times New Roman" w:hAnsi="Times New Roman" w:cs="Times New Roman"/>
          <w:iCs/>
          <w:color w:val="000000"/>
          <w:sz w:val="28"/>
          <w:szCs w:val="28"/>
        </w:rPr>
        <w:t xml:space="preserve"> </w:t>
      </w:r>
      <w:r w:rsidR="00111C64" w:rsidRPr="00EF2613">
        <w:rPr>
          <w:rFonts w:ascii="Times New Roman" w:hAnsi="Times New Roman" w:cs="Times New Roman"/>
          <w:color w:val="000000"/>
          <w:sz w:val="28"/>
          <w:szCs w:val="28"/>
        </w:rPr>
        <w:t>Реакционноспособные оли-гомеры. М, Химия, 1985.</w:t>
      </w:r>
    </w:p>
    <w:p w:rsidR="00111C64" w:rsidRPr="00EF2613" w:rsidRDefault="00111C64" w:rsidP="00EF2613">
      <w:pPr>
        <w:widowControl/>
        <w:numPr>
          <w:ilvl w:val="0"/>
          <w:numId w:val="1"/>
        </w:numPr>
        <w:shd w:val="clear" w:color="auto" w:fill="FFFFFF"/>
        <w:tabs>
          <w:tab w:val="left" w:pos="500"/>
        </w:tabs>
        <w:spacing w:line="360" w:lineRule="auto"/>
        <w:jc w:val="both"/>
        <w:rPr>
          <w:rFonts w:ascii="Times New Roman" w:hAnsi="Times New Roman" w:cs="Times New Roman"/>
          <w:color w:val="000000"/>
          <w:sz w:val="28"/>
          <w:szCs w:val="28"/>
          <w:lang w:val="en-US"/>
        </w:rPr>
      </w:pPr>
      <w:r w:rsidRPr="00EF2613">
        <w:rPr>
          <w:rFonts w:ascii="Times New Roman" w:hAnsi="Times New Roman" w:cs="Times New Roman"/>
          <w:iCs/>
          <w:color w:val="000000"/>
          <w:sz w:val="28"/>
          <w:szCs w:val="28"/>
          <w:lang w:val="en-US"/>
        </w:rPr>
        <w:t xml:space="preserve">Janca J., Kleparnik K./J. </w:t>
      </w:r>
      <w:r w:rsidRPr="00EF2613">
        <w:rPr>
          <w:rFonts w:ascii="Times New Roman" w:hAnsi="Times New Roman" w:cs="Times New Roman"/>
          <w:color w:val="000000"/>
          <w:sz w:val="28"/>
          <w:szCs w:val="28"/>
          <w:lang w:val="en-US"/>
        </w:rPr>
        <w:t>Liquid Chromatogr., 1982, v. 5, No. 2, p. 193</w:t>
      </w:r>
      <w:r w:rsidR="00F714FF" w:rsidRPr="00EF2613">
        <w:rPr>
          <w:rFonts w:ascii="Times New Roman" w:hAnsi="Times New Roman" w:cs="Times New Roman"/>
          <w:color w:val="000000"/>
          <w:sz w:val="28"/>
          <w:szCs w:val="28"/>
          <w:lang w:val="en-US"/>
        </w:rPr>
        <w:t xml:space="preserve"> – 21</w:t>
      </w:r>
      <w:r w:rsidRPr="00EF2613">
        <w:rPr>
          <w:rFonts w:ascii="Times New Roman" w:hAnsi="Times New Roman" w:cs="Times New Roman"/>
          <w:color w:val="000000"/>
          <w:sz w:val="28"/>
          <w:szCs w:val="28"/>
          <w:lang w:val="en-US"/>
        </w:rPr>
        <w:t>6.</w:t>
      </w:r>
    </w:p>
    <w:p w:rsidR="00111C64" w:rsidRPr="00EF2613" w:rsidRDefault="00F714FF" w:rsidP="00EF2613">
      <w:pPr>
        <w:widowControl/>
        <w:numPr>
          <w:ilvl w:val="0"/>
          <w:numId w:val="1"/>
        </w:numPr>
        <w:shd w:val="clear" w:color="auto" w:fill="FFFFFF"/>
        <w:tabs>
          <w:tab w:val="left" w:pos="500"/>
        </w:tabs>
        <w:spacing w:line="360" w:lineRule="auto"/>
        <w:jc w:val="both"/>
        <w:rPr>
          <w:rFonts w:ascii="Times New Roman" w:hAnsi="Times New Roman" w:cs="Times New Roman"/>
          <w:color w:val="000000"/>
          <w:sz w:val="28"/>
          <w:szCs w:val="28"/>
          <w:lang w:val="en-US"/>
        </w:rPr>
      </w:pPr>
      <w:r w:rsidRPr="00EF2613">
        <w:rPr>
          <w:rFonts w:ascii="Times New Roman" w:hAnsi="Times New Roman" w:cs="Times New Roman"/>
          <w:iCs/>
          <w:color w:val="000000"/>
          <w:sz w:val="28"/>
          <w:szCs w:val="28"/>
          <w:lang w:val="en-US"/>
        </w:rPr>
        <w:t>Chamberlin T.A.</w:t>
      </w:r>
      <w:r w:rsidR="00111C64" w:rsidRPr="00EF2613">
        <w:rPr>
          <w:rFonts w:ascii="Times New Roman" w:hAnsi="Times New Roman" w:cs="Times New Roman"/>
          <w:iCs/>
          <w:color w:val="000000"/>
          <w:sz w:val="28"/>
          <w:szCs w:val="28"/>
          <w:lang w:val="en-US"/>
        </w:rPr>
        <w:t xml:space="preserve">, </w:t>
      </w:r>
      <w:r w:rsidRPr="00EF2613">
        <w:rPr>
          <w:rFonts w:ascii="Times New Roman" w:hAnsi="Times New Roman" w:cs="Times New Roman"/>
          <w:iCs/>
          <w:color w:val="000000"/>
          <w:sz w:val="28"/>
          <w:szCs w:val="28"/>
          <w:lang w:val="en-US"/>
        </w:rPr>
        <w:t>Tulnstra H.E.</w:t>
      </w:r>
      <w:r w:rsidR="00111C64" w:rsidRPr="00EF2613">
        <w:rPr>
          <w:rFonts w:ascii="Times New Roman" w:hAnsi="Times New Roman" w:cs="Times New Roman"/>
          <w:iCs/>
          <w:color w:val="000000"/>
          <w:sz w:val="28"/>
          <w:szCs w:val="28"/>
          <w:lang w:val="en-US"/>
        </w:rPr>
        <w:t xml:space="preserve">/Anal </w:t>
      </w:r>
      <w:r w:rsidR="00111C64" w:rsidRPr="00EF2613">
        <w:rPr>
          <w:rFonts w:ascii="Times New Roman" w:hAnsi="Times New Roman" w:cs="Times New Roman"/>
          <w:color w:val="000000"/>
          <w:sz w:val="28"/>
          <w:szCs w:val="28"/>
          <w:lang w:val="en-US"/>
        </w:rPr>
        <w:t>Chem., 1983, v. 55, No. 3, p. 428</w:t>
      </w:r>
      <w:r w:rsidRPr="00EF2613">
        <w:rPr>
          <w:rFonts w:ascii="Times New Roman" w:hAnsi="Times New Roman" w:cs="Times New Roman"/>
          <w:color w:val="000000"/>
          <w:sz w:val="28"/>
          <w:szCs w:val="28"/>
          <w:lang w:val="en-US"/>
        </w:rPr>
        <w:t xml:space="preserve"> – 43</w:t>
      </w:r>
      <w:r w:rsidR="00111C64" w:rsidRPr="00EF2613">
        <w:rPr>
          <w:rFonts w:ascii="Times New Roman" w:hAnsi="Times New Roman" w:cs="Times New Roman"/>
          <w:color w:val="000000"/>
          <w:sz w:val="28"/>
          <w:szCs w:val="28"/>
          <w:lang w:val="en-US"/>
        </w:rPr>
        <w:t>2.</w:t>
      </w:r>
    </w:p>
    <w:p w:rsidR="00111C64" w:rsidRPr="00EF2613" w:rsidRDefault="00F714FF" w:rsidP="00EF2613">
      <w:pPr>
        <w:widowControl/>
        <w:numPr>
          <w:ilvl w:val="0"/>
          <w:numId w:val="1"/>
        </w:numPr>
        <w:shd w:val="clear" w:color="auto" w:fill="FFFFFF"/>
        <w:tabs>
          <w:tab w:val="left" w:pos="500"/>
        </w:tabs>
        <w:spacing w:line="360" w:lineRule="auto"/>
        <w:jc w:val="both"/>
        <w:rPr>
          <w:rFonts w:ascii="Times New Roman" w:hAnsi="Times New Roman" w:cs="Times New Roman"/>
          <w:color w:val="000000"/>
          <w:sz w:val="28"/>
          <w:szCs w:val="28"/>
          <w:lang w:val="en-US"/>
        </w:rPr>
      </w:pPr>
      <w:r w:rsidRPr="00EF2613">
        <w:rPr>
          <w:rFonts w:ascii="Times New Roman" w:hAnsi="Times New Roman" w:cs="Times New Roman"/>
          <w:iCs/>
          <w:color w:val="000000"/>
          <w:sz w:val="28"/>
          <w:szCs w:val="28"/>
          <w:lang w:val="en-US"/>
        </w:rPr>
        <w:t>Shulz W.W.</w:t>
      </w:r>
      <w:r w:rsidR="00111C64" w:rsidRPr="00EF2613">
        <w:rPr>
          <w:rFonts w:ascii="Times New Roman" w:hAnsi="Times New Roman" w:cs="Times New Roman"/>
          <w:iCs/>
          <w:color w:val="000000"/>
          <w:sz w:val="28"/>
          <w:szCs w:val="28"/>
          <w:lang w:val="en-US"/>
        </w:rPr>
        <w:t xml:space="preserve">/J. </w:t>
      </w:r>
      <w:r w:rsidR="00111C64" w:rsidRPr="00EF2613">
        <w:rPr>
          <w:rFonts w:ascii="Times New Roman" w:hAnsi="Times New Roman" w:cs="Times New Roman"/>
          <w:color w:val="000000"/>
          <w:sz w:val="28"/>
          <w:szCs w:val="28"/>
          <w:lang w:val="en-US"/>
        </w:rPr>
        <w:t>Liquid Chromatogr., 1980, v. 3, No. 7, p. 941</w:t>
      </w:r>
      <w:r w:rsidRPr="00EF2613">
        <w:rPr>
          <w:rFonts w:ascii="Times New Roman" w:hAnsi="Times New Roman" w:cs="Times New Roman"/>
          <w:color w:val="000000"/>
          <w:sz w:val="28"/>
          <w:szCs w:val="28"/>
          <w:lang w:val="en-US"/>
        </w:rPr>
        <w:t>–</w:t>
      </w:r>
      <w:r w:rsidR="00111C64" w:rsidRPr="00EF2613">
        <w:rPr>
          <w:rFonts w:ascii="Times New Roman" w:hAnsi="Times New Roman" w:cs="Times New Roman"/>
          <w:color w:val="000000"/>
          <w:sz w:val="28"/>
          <w:szCs w:val="28"/>
          <w:lang w:val="en-US"/>
        </w:rPr>
        <w:t>952.</w:t>
      </w:r>
    </w:p>
    <w:p w:rsidR="00111C64" w:rsidRPr="00EF2613" w:rsidRDefault="00F714FF" w:rsidP="00EF2613">
      <w:pPr>
        <w:widowControl/>
        <w:numPr>
          <w:ilvl w:val="0"/>
          <w:numId w:val="1"/>
        </w:numPr>
        <w:shd w:val="clear" w:color="auto" w:fill="FFFFFF"/>
        <w:tabs>
          <w:tab w:val="left" w:pos="500"/>
        </w:tabs>
        <w:spacing w:line="360" w:lineRule="auto"/>
        <w:jc w:val="both"/>
        <w:rPr>
          <w:rFonts w:ascii="Times New Roman" w:hAnsi="Times New Roman" w:cs="Times New Roman"/>
          <w:color w:val="000000"/>
          <w:sz w:val="28"/>
          <w:szCs w:val="28"/>
          <w:lang w:val="en-US"/>
        </w:rPr>
      </w:pPr>
      <w:r w:rsidRPr="00EF2613">
        <w:rPr>
          <w:rFonts w:ascii="Times New Roman" w:hAnsi="Times New Roman" w:cs="Times New Roman"/>
          <w:iCs/>
          <w:color w:val="000000"/>
          <w:sz w:val="28"/>
          <w:szCs w:val="28"/>
          <w:lang w:val="en-US"/>
        </w:rPr>
        <w:t>Neff B.L.</w:t>
      </w:r>
      <w:r w:rsidR="00111C64" w:rsidRPr="00EF2613">
        <w:rPr>
          <w:rFonts w:ascii="Times New Roman" w:hAnsi="Times New Roman" w:cs="Times New Roman"/>
          <w:iCs/>
          <w:color w:val="000000"/>
          <w:sz w:val="28"/>
          <w:szCs w:val="28"/>
          <w:lang w:val="en-US"/>
        </w:rPr>
        <w:t xml:space="preserve">, </w:t>
      </w:r>
      <w:r w:rsidRPr="00EF2613">
        <w:rPr>
          <w:rFonts w:ascii="Times New Roman" w:hAnsi="Times New Roman" w:cs="Times New Roman"/>
          <w:iCs/>
          <w:color w:val="000000"/>
          <w:sz w:val="28"/>
          <w:szCs w:val="28"/>
          <w:lang w:val="en-US"/>
        </w:rPr>
        <w:t>Overton J.R.</w:t>
      </w:r>
      <w:r w:rsidR="00111C64" w:rsidRPr="00EF2613">
        <w:rPr>
          <w:rFonts w:ascii="Times New Roman" w:hAnsi="Times New Roman" w:cs="Times New Roman"/>
          <w:iCs/>
          <w:color w:val="000000"/>
          <w:sz w:val="28"/>
          <w:szCs w:val="28"/>
          <w:lang w:val="en-US"/>
        </w:rPr>
        <w:t xml:space="preserve">/J. </w:t>
      </w:r>
      <w:r w:rsidR="00111C64" w:rsidRPr="00EF2613">
        <w:rPr>
          <w:rFonts w:ascii="Times New Roman" w:hAnsi="Times New Roman" w:cs="Times New Roman"/>
          <w:color w:val="000000"/>
          <w:sz w:val="28"/>
          <w:szCs w:val="28"/>
          <w:lang w:val="en-US"/>
        </w:rPr>
        <w:t>Liquid Chromatogr., 1984, v. 7, No. 8, p. 1537</w:t>
      </w:r>
      <w:r w:rsidRPr="00EF2613">
        <w:rPr>
          <w:rFonts w:ascii="Times New Roman" w:hAnsi="Times New Roman" w:cs="Times New Roman"/>
          <w:color w:val="000000"/>
          <w:sz w:val="28"/>
          <w:szCs w:val="28"/>
          <w:lang w:val="en-US"/>
        </w:rPr>
        <w:t>–1544</w:t>
      </w:r>
      <w:r w:rsidR="00111C64" w:rsidRPr="00EF2613">
        <w:rPr>
          <w:rFonts w:ascii="Times New Roman" w:hAnsi="Times New Roman" w:cs="Times New Roman"/>
          <w:color w:val="000000"/>
          <w:sz w:val="28"/>
          <w:szCs w:val="28"/>
          <w:lang w:val="en-US"/>
        </w:rPr>
        <w:t>.</w:t>
      </w:r>
    </w:p>
    <w:p w:rsidR="00111C64" w:rsidRPr="00EF2613" w:rsidRDefault="00111C64" w:rsidP="00EF2613">
      <w:pPr>
        <w:widowControl/>
        <w:numPr>
          <w:ilvl w:val="0"/>
          <w:numId w:val="1"/>
        </w:numPr>
        <w:shd w:val="clear" w:color="auto" w:fill="FFFFFF"/>
        <w:tabs>
          <w:tab w:val="left" w:pos="500"/>
        </w:tabs>
        <w:spacing w:line="360" w:lineRule="auto"/>
        <w:jc w:val="both"/>
        <w:rPr>
          <w:rFonts w:ascii="Times New Roman" w:hAnsi="Times New Roman" w:cs="Times New Roman"/>
          <w:color w:val="000000"/>
          <w:sz w:val="28"/>
          <w:szCs w:val="28"/>
          <w:lang w:val="en-US"/>
        </w:rPr>
      </w:pPr>
      <w:r w:rsidRPr="00EF2613">
        <w:rPr>
          <w:rFonts w:ascii="Times New Roman" w:hAnsi="Times New Roman" w:cs="Times New Roman"/>
          <w:iCs/>
          <w:color w:val="000000"/>
          <w:sz w:val="28"/>
          <w:szCs w:val="28"/>
          <w:lang w:val="en-US"/>
        </w:rPr>
        <w:t xml:space="preserve">Mori S., Suzuki M./J. </w:t>
      </w:r>
      <w:r w:rsidRPr="00EF2613">
        <w:rPr>
          <w:rFonts w:ascii="Times New Roman" w:hAnsi="Times New Roman" w:cs="Times New Roman"/>
          <w:color w:val="000000"/>
          <w:sz w:val="28"/>
          <w:szCs w:val="28"/>
          <w:lang w:val="en-US"/>
        </w:rPr>
        <w:t>Liquid Chromatogr., 1984, v. 7, No. 9, p. 1841</w:t>
      </w:r>
      <w:r w:rsidR="00F714FF" w:rsidRPr="00EF2613">
        <w:rPr>
          <w:rFonts w:ascii="Times New Roman" w:hAnsi="Times New Roman" w:cs="Times New Roman"/>
          <w:color w:val="000000"/>
          <w:sz w:val="28"/>
          <w:szCs w:val="28"/>
          <w:lang w:val="en-US"/>
        </w:rPr>
        <w:t>–1850</w:t>
      </w:r>
      <w:r w:rsidRPr="00EF2613">
        <w:rPr>
          <w:rFonts w:ascii="Times New Roman" w:hAnsi="Times New Roman" w:cs="Times New Roman"/>
          <w:color w:val="000000"/>
          <w:sz w:val="28"/>
          <w:szCs w:val="28"/>
          <w:lang w:val="en-US"/>
        </w:rPr>
        <w:t>.</w:t>
      </w:r>
    </w:p>
    <w:p w:rsidR="00111C64" w:rsidRPr="00EF2613" w:rsidRDefault="00F714FF" w:rsidP="00EF2613">
      <w:pPr>
        <w:widowControl/>
        <w:numPr>
          <w:ilvl w:val="0"/>
          <w:numId w:val="1"/>
        </w:numPr>
        <w:shd w:val="clear" w:color="auto" w:fill="FFFFFF"/>
        <w:tabs>
          <w:tab w:val="left" w:pos="500"/>
        </w:tabs>
        <w:spacing w:line="360" w:lineRule="auto"/>
        <w:jc w:val="both"/>
        <w:rPr>
          <w:rFonts w:ascii="Times New Roman" w:hAnsi="Times New Roman" w:cs="Times New Roman"/>
          <w:color w:val="000000"/>
          <w:sz w:val="28"/>
          <w:szCs w:val="28"/>
        </w:rPr>
      </w:pPr>
      <w:r w:rsidRPr="00EF2613">
        <w:rPr>
          <w:rFonts w:ascii="Times New Roman" w:hAnsi="Times New Roman" w:cs="Times New Roman"/>
          <w:iCs/>
          <w:color w:val="000000"/>
          <w:sz w:val="28"/>
          <w:szCs w:val="28"/>
        </w:rPr>
        <w:t>Нефедов П.П.</w:t>
      </w:r>
      <w:r w:rsidR="00111C64" w:rsidRPr="00EF2613">
        <w:rPr>
          <w:rFonts w:ascii="Times New Roman" w:hAnsi="Times New Roman" w:cs="Times New Roman"/>
          <w:iCs/>
          <w:color w:val="000000"/>
          <w:sz w:val="28"/>
          <w:szCs w:val="28"/>
        </w:rPr>
        <w:t xml:space="preserve"> </w:t>
      </w:r>
      <w:r w:rsidR="00111C64" w:rsidRPr="00EF2613">
        <w:rPr>
          <w:rFonts w:ascii="Times New Roman" w:hAnsi="Times New Roman" w:cs="Times New Roman"/>
          <w:color w:val="000000"/>
          <w:sz w:val="28"/>
          <w:szCs w:val="28"/>
        </w:rPr>
        <w:t>Канд. дис. Л., ИВС АН СССР, 1973. 150</w:t>
      </w:r>
      <w:r w:rsidRPr="00EF2613">
        <w:rPr>
          <w:rFonts w:ascii="Times New Roman" w:hAnsi="Times New Roman" w:cs="Times New Roman"/>
          <w:color w:val="000000"/>
          <w:sz w:val="28"/>
          <w:szCs w:val="28"/>
        </w:rPr>
        <w:t> с.</w:t>
      </w:r>
    </w:p>
    <w:p w:rsidR="00111C64" w:rsidRPr="00EF2613" w:rsidRDefault="00F714FF" w:rsidP="00EF2613">
      <w:pPr>
        <w:widowControl/>
        <w:numPr>
          <w:ilvl w:val="0"/>
          <w:numId w:val="1"/>
        </w:numPr>
        <w:shd w:val="clear" w:color="auto" w:fill="FFFFFF"/>
        <w:tabs>
          <w:tab w:val="left" w:pos="500"/>
        </w:tabs>
        <w:spacing w:line="360" w:lineRule="auto"/>
        <w:jc w:val="both"/>
        <w:rPr>
          <w:rFonts w:ascii="Times New Roman" w:hAnsi="Times New Roman" w:cs="Times New Roman"/>
          <w:color w:val="000000"/>
          <w:sz w:val="28"/>
          <w:szCs w:val="28"/>
        </w:rPr>
      </w:pPr>
      <w:r w:rsidRPr="00EF2613">
        <w:rPr>
          <w:rFonts w:ascii="Times New Roman" w:hAnsi="Times New Roman" w:cs="Times New Roman"/>
          <w:iCs/>
          <w:color w:val="000000"/>
          <w:sz w:val="28"/>
          <w:szCs w:val="28"/>
        </w:rPr>
        <w:t>Виленчик Л.</w:t>
      </w:r>
      <w:r w:rsidR="00111C64" w:rsidRPr="00EF2613">
        <w:rPr>
          <w:rFonts w:ascii="Times New Roman" w:hAnsi="Times New Roman" w:cs="Times New Roman"/>
          <w:iCs/>
          <w:color w:val="000000"/>
          <w:sz w:val="28"/>
          <w:szCs w:val="28"/>
        </w:rPr>
        <w:t xml:space="preserve"> 3., </w:t>
      </w:r>
      <w:r w:rsidRPr="00EF2613">
        <w:rPr>
          <w:rFonts w:ascii="Times New Roman" w:hAnsi="Times New Roman" w:cs="Times New Roman"/>
          <w:iCs/>
          <w:color w:val="000000"/>
          <w:sz w:val="28"/>
          <w:szCs w:val="28"/>
        </w:rPr>
        <w:t>Курбенин О.И.</w:t>
      </w:r>
      <w:r w:rsidR="00111C64" w:rsidRPr="00EF2613">
        <w:rPr>
          <w:rFonts w:ascii="Times New Roman" w:hAnsi="Times New Roman" w:cs="Times New Roman"/>
          <w:iCs/>
          <w:color w:val="000000"/>
          <w:sz w:val="28"/>
          <w:szCs w:val="28"/>
        </w:rPr>
        <w:t xml:space="preserve">, </w:t>
      </w:r>
      <w:r w:rsidRPr="00EF2613">
        <w:rPr>
          <w:rFonts w:ascii="Times New Roman" w:hAnsi="Times New Roman" w:cs="Times New Roman"/>
          <w:iCs/>
          <w:color w:val="000000"/>
          <w:sz w:val="28"/>
          <w:szCs w:val="28"/>
        </w:rPr>
        <w:t>Беленький Б.</w:t>
      </w:r>
      <w:r w:rsidR="00111C64" w:rsidRPr="00EF2613">
        <w:rPr>
          <w:rFonts w:ascii="Times New Roman" w:hAnsi="Times New Roman" w:cs="Times New Roman"/>
          <w:iCs/>
          <w:color w:val="000000"/>
          <w:sz w:val="28"/>
          <w:szCs w:val="28"/>
        </w:rPr>
        <w:t xml:space="preserve"> </w:t>
      </w:r>
      <w:r w:rsidR="00111C64" w:rsidRPr="00EF2613">
        <w:rPr>
          <w:rFonts w:ascii="Times New Roman" w:hAnsi="Times New Roman" w:cs="Times New Roman"/>
          <w:color w:val="000000"/>
          <w:sz w:val="28"/>
          <w:szCs w:val="28"/>
        </w:rPr>
        <w:t>Л</w:t>
      </w:r>
      <w:r w:rsidRPr="00EF2613">
        <w:rPr>
          <w:rFonts w:ascii="Times New Roman" w:hAnsi="Times New Roman" w:cs="Times New Roman"/>
          <w:color w:val="000000"/>
          <w:sz w:val="28"/>
          <w:szCs w:val="28"/>
        </w:rPr>
        <w:t> / Высокомол</w:t>
      </w:r>
      <w:r w:rsidR="00111C64" w:rsidRPr="00EF2613">
        <w:rPr>
          <w:rFonts w:ascii="Times New Roman" w:hAnsi="Times New Roman" w:cs="Times New Roman"/>
          <w:color w:val="000000"/>
          <w:sz w:val="28"/>
          <w:szCs w:val="28"/>
        </w:rPr>
        <w:t xml:space="preserve">. соед., 1984, т. А26, </w:t>
      </w:r>
      <w:r w:rsidRPr="00EF2613">
        <w:rPr>
          <w:rFonts w:ascii="Times New Roman" w:hAnsi="Times New Roman" w:cs="Times New Roman"/>
          <w:color w:val="000000"/>
          <w:sz w:val="28"/>
          <w:szCs w:val="28"/>
        </w:rPr>
        <w:t>№1</w:t>
      </w:r>
      <w:r w:rsidR="00111C64" w:rsidRPr="00EF2613">
        <w:rPr>
          <w:rFonts w:ascii="Times New Roman" w:hAnsi="Times New Roman" w:cs="Times New Roman"/>
          <w:color w:val="000000"/>
          <w:sz w:val="28"/>
          <w:szCs w:val="28"/>
        </w:rPr>
        <w:t>0, с.</w:t>
      </w:r>
      <w:r w:rsidRPr="00EF2613">
        <w:rPr>
          <w:rFonts w:ascii="Times New Roman" w:hAnsi="Times New Roman" w:cs="Times New Roman"/>
          <w:color w:val="000000"/>
          <w:sz w:val="28"/>
          <w:szCs w:val="28"/>
        </w:rPr>
        <w:t> 2223–</w:t>
      </w:r>
      <w:r w:rsidR="00111C64" w:rsidRPr="00EF2613">
        <w:rPr>
          <w:rFonts w:ascii="Times New Roman" w:hAnsi="Times New Roman" w:cs="Times New Roman"/>
          <w:color w:val="000000"/>
          <w:sz w:val="28"/>
          <w:szCs w:val="28"/>
        </w:rPr>
        <w:t>2226.</w:t>
      </w:r>
    </w:p>
    <w:p w:rsidR="00111C64" w:rsidRPr="00EF2613" w:rsidRDefault="00111C64" w:rsidP="00EF2613">
      <w:pPr>
        <w:widowControl/>
        <w:numPr>
          <w:ilvl w:val="0"/>
          <w:numId w:val="1"/>
        </w:numPr>
        <w:shd w:val="clear" w:color="auto" w:fill="FFFFFF"/>
        <w:tabs>
          <w:tab w:val="left" w:pos="500"/>
        </w:tabs>
        <w:spacing w:line="360" w:lineRule="auto"/>
        <w:jc w:val="both"/>
        <w:rPr>
          <w:rFonts w:ascii="Times New Roman" w:hAnsi="Times New Roman" w:cs="Times New Roman"/>
          <w:color w:val="000000"/>
          <w:sz w:val="28"/>
          <w:szCs w:val="28"/>
        </w:rPr>
      </w:pPr>
      <w:r w:rsidRPr="00EF2613">
        <w:rPr>
          <w:rFonts w:ascii="Times New Roman" w:hAnsi="Times New Roman" w:cs="Times New Roman"/>
          <w:iCs/>
          <w:color w:val="000000"/>
          <w:sz w:val="28"/>
          <w:szCs w:val="28"/>
          <w:lang w:val="en-US"/>
        </w:rPr>
        <w:t xml:space="preserve">Grubisic Z., Rempp R., Benoit </w:t>
      </w:r>
      <w:r w:rsidRPr="00EF2613">
        <w:rPr>
          <w:rFonts w:ascii="Times New Roman" w:hAnsi="Times New Roman" w:cs="Times New Roman"/>
          <w:color w:val="000000"/>
          <w:sz w:val="28"/>
          <w:szCs w:val="28"/>
          <w:lang w:val="en-US"/>
        </w:rPr>
        <w:t>Я./J. Polym. Sci., 1967, v. B5, No. 9, p. 753.</w:t>
      </w:r>
    </w:p>
    <w:p w:rsidR="00111C64" w:rsidRPr="00EF2613" w:rsidRDefault="00F714FF" w:rsidP="00EF2613">
      <w:pPr>
        <w:widowControl/>
        <w:numPr>
          <w:ilvl w:val="0"/>
          <w:numId w:val="1"/>
        </w:numPr>
        <w:shd w:val="clear" w:color="auto" w:fill="FFFFFF"/>
        <w:tabs>
          <w:tab w:val="left" w:pos="500"/>
        </w:tabs>
        <w:spacing w:line="360" w:lineRule="auto"/>
        <w:jc w:val="both"/>
        <w:rPr>
          <w:rFonts w:ascii="Times New Roman" w:hAnsi="Times New Roman" w:cs="Times New Roman"/>
          <w:color w:val="000000"/>
          <w:sz w:val="28"/>
          <w:szCs w:val="28"/>
          <w:lang w:val="en-US"/>
        </w:rPr>
      </w:pPr>
      <w:r w:rsidRPr="00EF2613">
        <w:rPr>
          <w:rFonts w:ascii="Times New Roman" w:hAnsi="Times New Roman" w:cs="Times New Roman"/>
          <w:iCs/>
          <w:color w:val="000000"/>
          <w:sz w:val="28"/>
          <w:szCs w:val="28"/>
        </w:rPr>
        <w:t>Рафиков С.Р.</w:t>
      </w:r>
      <w:r w:rsidR="00111C64" w:rsidRPr="00EF2613">
        <w:rPr>
          <w:rFonts w:ascii="Times New Roman" w:hAnsi="Times New Roman" w:cs="Times New Roman"/>
          <w:iCs/>
          <w:color w:val="000000"/>
          <w:sz w:val="28"/>
          <w:szCs w:val="28"/>
        </w:rPr>
        <w:t xml:space="preserve">, </w:t>
      </w:r>
      <w:r w:rsidRPr="00EF2613">
        <w:rPr>
          <w:rFonts w:ascii="Times New Roman" w:hAnsi="Times New Roman" w:cs="Times New Roman"/>
          <w:iCs/>
          <w:color w:val="000000"/>
          <w:sz w:val="28"/>
          <w:szCs w:val="28"/>
        </w:rPr>
        <w:t>Будтов В.П.</w:t>
      </w:r>
      <w:r w:rsidR="00111C64" w:rsidRPr="00EF2613">
        <w:rPr>
          <w:rFonts w:ascii="Times New Roman" w:hAnsi="Times New Roman" w:cs="Times New Roman"/>
          <w:iCs/>
          <w:color w:val="000000"/>
          <w:sz w:val="28"/>
          <w:szCs w:val="28"/>
        </w:rPr>
        <w:t xml:space="preserve">, </w:t>
      </w:r>
      <w:r w:rsidRPr="00EF2613">
        <w:rPr>
          <w:rFonts w:ascii="Times New Roman" w:hAnsi="Times New Roman" w:cs="Times New Roman"/>
          <w:iCs/>
          <w:color w:val="000000"/>
          <w:sz w:val="28"/>
          <w:szCs w:val="28"/>
        </w:rPr>
        <w:t>Монаков Ю.Б.</w:t>
      </w:r>
      <w:r w:rsidR="00111C64" w:rsidRPr="00EF2613">
        <w:rPr>
          <w:rFonts w:ascii="Times New Roman" w:hAnsi="Times New Roman" w:cs="Times New Roman"/>
          <w:iCs/>
          <w:color w:val="000000"/>
          <w:sz w:val="28"/>
          <w:szCs w:val="28"/>
        </w:rPr>
        <w:t xml:space="preserve"> </w:t>
      </w:r>
      <w:r w:rsidR="00111C64" w:rsidRPr="00EF2613">
        <w:rPr>
          <w:rFonts w:ascii="Times New Roman" w:hAnsi="Times New Roman" w:cs="Times New Roman"/>
          <w:color w:val="000000"/>
          <w:sz w:val="28"/>
          <w:szCs w:val="28"/>
        </w:rPr>
        <w:t>Введение в физико-химию растворов полимеров. М., Наука, 1978. 328</w:t>
      </w:r>
      <w:r w:rsidRPr="00EF2613">
        <w:rPr>
          <w:rFonts w:ascii="Times New Roman" w:hAnsi="Times New Roman" w:cs="Times New Roman"/>
          <w:color w:val="000000"/>
          <w:sz w:val="28"/>
          <w:szCs w:val="28"/>
        </w:rPr>
        <w:t> с.</w:t>
      </w:r>
    </w:p>
    <w:p w:rsidR="00111C64" w:rsidRPr="00EF2613" w:rsidRDefault="00111C64" w:rsidP="00EF2613">
      <w:pPr>
        <w:widowControl/>
        <w:numPr>
          <w:ilvl w:val="0"/>
          <w:numId w:val="1"/>
        </w:numPr>
        <w:shd w:val="clear" w:color="auto" w:fill="FFFFFF"/>
        <w:tabs>
          <w:tab w:val="left" w:pos="500"/>
        </w:tabs>
        <w:spacing w:line="360" w:lineRule="auto"/>
        <w:jc w:val="both"/>
        <w:rPr>
          <w:rFonts w:ascii="Times New Roman" w:hAnsi="Times New Roman" w:cs="Times New Roman"/>
          <w:color w:val="000000"/>
          <w:sz w:val="28"/>
          <w:szCs w:val="28"/>
        </w:rPr>
      </w:pPr>
      <w:r w:rsidRPr="00EF2613">
        <w:rPr>
          <w:rFonts w:ascii="Times New Roman" w:hAnsi="Times New Roman" w:cs="Times New Roman"/>
          <w:iCs/>
          <w:color w:val="000000"/>
          <w:sz w:val="28"/>
          <w:szCs w:val="28"/>
          <w:lang w:val="en-US"/>
        </w:rPr>
        <w:t xml:space="preserve">Samay G /Ada </w:t>
      </w:r>
      <w:r w:rsidRPr="00EF2613">
        <w:rPr>
          <w:rFonts w:ascii="Times New Roman" w:hAnsi="Times New Roman" w:cs="Times New Roman"/>
          <w:color w:val="000000"/>
          <w:sz w:val="28"/>
          <w:szCs w:val="28"/>
          <w:lang w:val="en-US"/>
        </w:rPr>
        <w:t>chim. Acad. sci. Hung., 1979, v. 102, No. 2, p. 157</w:t>
      </w:r>
      <w:r w:rsidR="00F714FF" w:rsidRPr="00EF2613">
        <w:rPr>
          <w:rFonts w:ascii="Times New Roman" w:hAnsi="Times New Roman" w:cs="Times New Roman"/>
          <w:color w:val="000000"/>
          <w:sz w:val="28"/>
          <w:szCs w:val="28"/>
          <w:lang w:val="en-US"/>
        </w:rPr>
        <w:t>–</w:t>
      </w:r>
      <w:r w:rsidRPr="00EF2613">
        <w:rPr>
          <w:rFonts w:ascii="Times New Roman" w:hAnsi="Times New Roman" w:cs="Times New Roman"/>
          <w:color w:val="000000"/>
          <w:sz w:val="28"/>
          <w:szCs w:val="28"/>
          <w:lang w:val="en-US"/>
        </w:rPr>
        <w:t>164.</w:t>
      </w:r>
    </w:p>
    <w:p w:rsidR="00111C64" w:rsidRPr="00EF2613" w:rsidRDefault="00111C64" w:rsidP="00EF2613">
      <w:pPr>
        <w:widowControl/>
        <w:numPr>
          <w:ilvl w:val="0"/>
          <w:numId w:val="2"/>
        </w:numPr>
        <w:shd w:val="clear" w:color="auto" w:fill="FFFFFF"/>
        <w:tabs>
          <w:tab w:val="left" w:pos="500"/>
        </w:tabs>
        <w:spacing w:line="360" w:lineRule="auto"/>
        <w:jc w:val="both"/>
        <w:rPr>
          <w:rFonts w:ascii="Times New Roman" w:hAnsi="Times New Roman" w:cs="Times New Roman"/>
          <w:color w:val="000000"/>
          <w:sz w:val="28"/>
          <w:szCs w:val="28"/>
          <w:lang w:val="en-US"/>
        </w:rPr>
      </w:pPr>
      <w:r w:rsidRPr="00EF2613">
        <w:rPr>
          <w:rFonts w:ascii="Times New Roman" w:hAnsi="Times New Roman" w:cs="Times New Roman"/>
          <w:iCs/>
          <w:color w:val="000000"/>
          <w:sz w:val="28"/>
          <w:szCs w:val="28"/>
          <w:lang w:val="en-US"/>
        </w:rPr>
        <w:t xml:space="preserve">Dawkins </w:t>
      </w:r>
      <w:r w:rsidR="00F714FF" w:rsidRPr="00EF2613">
        <w:rPr>
          <w:rFonts w:ascii="Times New Roman" w:hAnsi="Times New Roman" w:cs="Times New Roman"/>
          <w:iCs/>
          <w:color w:val="000000"/>
          <w:sz w:val="28"/>
          <w:szCs w:val="28"/>
          <w:lang w:val="en-US"/>
        </w:rPr>
        <w:t>J.</w:t>
      </w:r>
      <w:r w:rsidR="00F714FF" w:rsidRPr="00EF2613">
        <w:rPr>
          <w:rFonts w:ascii="Times New Roman" w:hAnsi="Times New Roman" w:cs="Times New Roman"/>
          <w:color w:val="000000"/>
          <w:sz w:val="28"/>
          <w:szCs w:val="28"/>
          <w:lang w:val="en-US"/>
        </w:rPr>
        <w:t>F.</w:t>
      </w:r>
      <w:r w:rsidRPr="00EF2613">
        <w:rPr>
          <w:rFonts w:ascii="Times New Roman" w:hAnsi="Times New Roman" w:cs="Times New Roman"/>
          <w:color w:val="000000"/>
          <w:sz w:val="28"/>
          <w:szCs w:val="28"/>
          <w:lang w:val="en-US"/>
        </w:rPr>
        <w:t>/Steric Exclusion Liquid Chromatography of Polymers. Chromatogr. Sci., 1984, v. 25, p. 53</w:t>
      </w:r>
      <w:r w:rsidR="00F714FF" w:rsidRPr="00EF2613">
        <w:rPr>
          <w:rFonts w:ascii="Times New Roman" w:hAnsi="Times New Roman" w:cs="Times New Roman"/>
          <w:color w:val="000000"/>
          <w:sz w:val="28"/>
          <w:szCs w:val="28"/>
          <w:lang w:val="en-US"/>
        </w:rPr>
        <w:t>–</w:t>
      </w:r>
      <w:r w:rsidRPr="00EF2613">
        <w:rPr>
          <w:rFonts w:ascii="Times New Roman" w:hAnsi="Times New Roman" w:cs="Times New Roman"/>
          <w:color w:val="000000"/>
          <w:sz w:val="28"/>
          <w:szCs w:val="28"/>
          <w:lang w:val="en-US"/>
        </w:rPr>
        <w:t>116.</w:t>
      </w:r>
    </w:p>
    <w:p w:rsidR="00111C64" w:rsidRPr="00EF2613" w:rsidRDefault="00111C64" w:rsidP="00EF2613">
      <w:pPr>
        <w:widowControl/>
        <w:numPr>
          <w:ilvl w:val="0"/>
          <w:numId w:val="2"/>
        </w:numPr>
        <w:shd w:val="clear" w:color="auto" w:fill="FFFFFF"/>
        <w:tabs>
          <w:tab w:val="left" w:pos="500"/>
        </w:tabs>
        <w:spacing w:line="360" w:lineRule="auto"/>
        <w:jc w:val="both"/>
        <w:rPr>
          <w:rFonts w:ascii="Times New Roman" w:hAnsi="Times New Roman" w:cs="Times New Roman"/>
          <w:color w:val="000000"/>
          <w:sz w:val="28"/>
          <w:szCs w:val="28"/>
          <w:lang w:val="en-US"/>
        </w:rPr>
      </w:pPr>
      <w:r w:rsidRPr="00EF2613">
        <w:rPr>
          <w:rFonts w:ascii="Times New Roman" w:hAnsi="Times New Roman" w:cs="Times New Roman"/>
          <w:iCs/>
          <w:color w:val="000000"/>
          <w:sz w:val="28"/>
          <w:szCs w:val="28"/>
          <w:lang w:val="en-US"/>
        </w:rPr>
        <w:t xml:space="preserve">Kubin M./J. </w:t>
      </w:r>
      <w:r w:rsidRPr="00EF2613">
        <w:rPr>
          <w:rFonts w:ascii="Times New Roman" w:hAnsi="Times New Roman" w:cs="Times New Roman"/>
          <w:color w:val="000000"/>
          <w:sz w:val="28"/>
          <w:szCs w:val="28"/>
          <w:lang w:val="en-US"/>
        </w:rPr>
        <w:t>Liquid Chromatogr., 1984, v. 7, No. 1, p. 41</w:t>
      </w:r>
      <w:r w:rsidR="00F714FF" w:rsidRPr="00EF2613">
        <w:rPr>
          <w:rFonts w:ascii="Times New Roman" w:hAnsi="Times New Roman" w:cs="Times New Roman"/>
          <w:color w:val="000000"/>
          <w:sz w:val="28"/>
          <w:szCs w:val="28"/>
          <w:lang w:val="en-US"/>
        </w:rPr>
        <w:t>–</w:t>
      </w:r>
      <w:r w:rsidRPr="00EF2613">
        <w:rPr>
          <w:rFonts w:ascii="Times New Roman" w:hAnsi="Times New Roman" w:cs="Times New Roman"/>
          <w:color w:val="000000"/>
          <w:sz w:val="28"/>
          <w:szCs w:val="28"/>
          <w:lang w:val="en-US"/>
        </w:rPr>
        <w:t>68.</w:t>
      </w:r>
      <w:bookmarkStart w:id="0" w:name="_GoBack"/>
      <w:bookmarkEnd w:id="0"/>
    </w:p>
    <w:sectPr w:rsidR="00111C64" w:rsidRPr="00EF2613" w:rsidSect="00F714FF">
      <w:pgSz w:w="11906" w:h="16838"/>
      <w:pgMar w:top="1134" w:right="850"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8A563D"/>
    <w:multiLevelType w:val="singleLevel"/>
    <w:tmpl w:val="E4A4FB10"/>
    <w:lvl w:ilvl="0">
      <w:start w:val="1"/>
      <w:numFmt w:val="decimal"/>
      <w:lvlText w:val="%1."/>
      <w:lvlJc w:val="left"/>
      <w:rPr>
        <w:rFonts w:ascii="Times New Roman" w:hAnsi="Times New Roman" w:cs="Times New Roman" w:hint="default"/>
      </w:rPr>
    </w:lvl>
  </w:abstractNum>
  <w:num w:numId="1">
    <w:abstractNumId w:val="0"/>
  </w:num>
  <w:num w:numId="2">
    <w:abstractNumId w:val="0"/>
    <w:lvlOverride w:ilvl="0">
      <w:lvl w:ilvl="0">
        <w:start w:val="47"/>
        <w:numFmt w:val="decimal"/>
        <w:lvlText w:val="%1."/>
        <w:legacy w:legacy="1" w:legacySpace="0" w:legacyIndent="317"/>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0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2DA6"/>
    <w:rsid w:val="00002F5E"/>
    <w:rsid w:val="00075770"/>
    <w:rsid w:val="00111C64"/>
    <w:rsid w:val="00232AA6"/>
    <w:rsid w:val="0024200B"/>
    <w:rsid w:val="002C4914"/>
    <w:rsid w:val="003461BD"/>
    <w:rsid w:val="00446EE9"/>
    <w:rsid w:val="00506777"/>
    <w:rsid w:val="0057056E"/>
    <w:rsid w:val="005F1E4B"/>
    <w:rsid w:val="00652B69"/>
    <w:rsid w:val="006767A8"/>
    <w:rsid w:val="00767D12"/>
    <w:rsid w:val="00843643"/>
    <w:rsid w:val="00871C4E"/>
    <w:rsid w:val="00A41EA5"/>
    <w:rsid w:val="00AC2DA6"/>
    <w:rsid w:val="00AD4042"/>
    <w:rsid w:val="00B41827"/>
    <w:rsid w:val="00C02814"/>
    <w:rsid w:val="00CF3B3D"/>
    <w:rsid w:val="00E93D7A"/>
    <w:rsid w:val="00E947AC"/>
    <w:rsid w:val="00EF2613"/>
    <w:rsid w:val="00F714FF"/>
    <w:rsid w:val="00FB14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80C61A7-674C-49E0-8DFB-ECF1074BE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4914"/>
    <w:pPr>
      <w:widowControl w:val="0"/>
      <w:autoSpaceDE w:val="0"/>
      <w:autoSpaceDN w:val="0"/>
      <w:adjustRightInd w:val="0"/>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
    <w:name w:val="Table Grid 1"/>
    <w:basedOn w:val="a1"/>
    <w:uiPriority w:val="99"/>
    <w:rsid w:val="00F714FF"/>
    <w:pPr>
      <w:widowControl w:val="0"/>
      <w:autoSpaceDE w:val="0"/>
      <w:autoSpaceDN w:val="0"/>
      <w:adjustRightInd w:val="0"/>
    </w:pPr>
    <w:rPr>
      <w:rFonts w:eastAsia="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5416</Words>
  <Characters>30877</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СПЕЦИАЛЬНЫЕ ВАРИАНТЫ ВЫСОКОЭФФЕКТИВНОЙ ЖИДКОСТНОЙ ХРОМАТОГРАФИИ</vt:lpstr>
    </vt:vector>
  </TitlesOfParts>
  <Company>PSPU</Company>
  <LinksUpToDate>false</LinksUpToDate>
  <CharactersWithSpaces>36221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СПЕЦИАЛЬНЫЕ ВАРИАНТЫ ВЫСОКОЭФФЕКТИВНОЙ ЖИДКОСТНОЙ ХРОМАТОГРАФИИ</dc:title>
  <dc:subject/>
  <dc:creator>Vladimir Solovev</dc:creator>
  <cp:keywords/>
  <dc:description/>
  <cp:lastModifiedBy>admin</cp:lastModifiedBy>
  <cp:revision>2</cp:revision>
  <dcterms:created xsi:type="dcterms:W3CDTF">2014-02-24T15:12:00Z</dcterms:created>
  <dcterms:modified xsi:type="dcterms:W3CDTF">2014-02-24T15:12:00Z</dcterms:modified>
</cp:coreProperties>
</file>