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B9" w:rsidRPr="00BE1FA0" w:rsidRDefault="002907B9" w:rsidP="00BE1FA0">
      <w:pPr>
        <w:pStyle w:val="1"/>
        <w:tabs>
          <w:tab w:val="right" w:pos="9345"/>
        </w:tabs>
        <w:spacing w:before="0" w:line="360" w:lineRule="auto"/>
        <w:jc w:val="both"/>
        <w:rPr>
          <w:rFonts w:ascii="Times New Roman" w:hAnsi="Times New Roman" w:cs="Times New Roman"/>
          <w:b w:val="0"/>
          <w:bCs w:val="0"/>
          <w:caps w:val="0"/>
          <w:noProof/>
          <w:sz w:val="28"/>
        </w:rPr>
      </w:pPr>
      <w:r w:rsidRPr="00CF0290">
        <w:rPr>
          <w:rStyle w:val="a8"/>
          <w:rFonts w:ascii="Times New Roman" w:hAnsi="Times New Roman" w:cs="Arial"/>
          <w:b w:val="0"/>
          <w:noProof/>
          <w:color w:val="auto"/>
          <w:sz w:val="28"/>
          <w:u w:val="none"/>
        </w:rPr>
        <w:t>Введение</w:t>
      </w:r>
      <w:r w:rsidRPr="00BE1FA0">
        <w:rPr>
          <w:rFonts w:ascii="Times New Roman" w:hAnsi="Times New Roman"/>
          <w:b w:val="0"/>
          <w:noProof/>
          <w:webHidden/>
          <w:sz w:val="28"/>
        </w:rPr>
        <w:tab/>
        <w:t>3</w:t>
      </w:r>
    </w:p>
    <w:p w:rsidR="002907B9" w:rsidRPr="00BE1FA0" w:rsidRDefault="002907B9" w:rsidP="00BE1FA0">
      <w:pPr>
        <w:pStyle w:val="1"/>
        <w:tabs>
          <w:tab w:val="right" w:pos="9345"/>
        </w:tabs>
        <w:spacing w:before="0" w:line="360" w:lineRule="auto"/>
        <w:jc w:val="both"/>
        <w:rPr>
          <w:rFonts w:ascii="Times New Roman" w:hAnsi="Times New Roman" w:cs="Times New Roman"/>
          <w:b w:val="0"/>
          <w:bCs w:val="0"/>
          <w:caps w:val="0"/>
          <w:noProof/>
          <w:sz w:val="28"/>
        </w:rPr>
      </w:pPr>
      <w:r w:rsidRPr="00CF0290">
        <w:rPr>
          <w:rStyle w:val="a8"/>
          <w:rFonts w:ascii="Times New Roman" w:hAnsi="Times New Roman" w:cs="Arial"/>
          <w:b w:val="0"/>
          <w:noProof/>
          <w:color w:val="auto"/>
          <w:sz w:val="28"/>
          <w:u w:val="none"/>
        </w:rPr>
        <w:t>Глава 1. Система показателей статистики внешней торговли.</w:t>
      </w:r>
      <w:r w:rsidRPr="00BE1FA0">
        <w:rPr>
          <w:rFonts w:ascii="Times New Roman" w:hAnsi="Times New Roman"/>
          <w:b w:val="0"/>
          <w:noProof/>
          <w:webHidden/>
          <w:sz w:val="28"/>
        </w:rPr>
        <w:tab/>
        <w:t>6</w:t>
      </w:r>
    </w:p>
    <w:p w:rsidR="002907B9" w:rsidRPr="00BE1FA0" w:rsidRDefault="002907B9" w:rsidP="00BE1FA0">
      <w:pPr>
        <w:pStyle w:val="1"/>
        <w:tabs>
          <w:tab w:val="right" w:pos="9345"/>
        </w:tabs>
        <w:spacing w:before="0" w:line="360" w:lineRule="auto"/>
        <w:jc w:val="both"/>
        <w:rPr>
          <w:rFonts w:ascii="Times New Roman" w:hAnsi="Times New Roman" w:cs="Times New Roman"/>
          <w:b w:val="0"/>
          <w:bCs w:val="0"/>
          <w:caps w:val="0"/>
          <w:noProof/>
          <w:sz w:val="28"/>
        </w:rPr>
      </w:pPr>
      <w:r w:rsidRPr="00CF0290">
        <w:rPr>
          <w:rStyle w:val="a8"/>
          <w:rFonts w:ascii="Times New Roman" w:hAnsi="Times New Roman" w:cs="Arial"/>
          <w:b w:val="0"/>
          <w:noProof/>
          <w:color w:val="auto"/>
          <w:sz w:val="28"/>
          <w:u w:val="none"/>
        </w:rPr>
        <w:t>Глава 2. Практическая часть.</w:t>
      </w:r>
      <w:r w:rsidRPr="00BE1FA0">
        <w:rPr>
          <w:rFonts w:ascii="Times New Roman" w:hAnsi="Times New Roman"/>
          <w:b w:val="0"/>
          <w:noProof/>
          <w:webHidden/>
          <w:sz w:val="28"/>
        </w:rPr>
        <w:tab/>
        <w:t>9</w:t>
      </w:r>
    </w:p>
    <w:p w:rsidR="002907B9" w:rsidRPr="00BE1FA0" w:rsidRDefault="002907B9" w:rsidP="00BE1FA0">
      <w:pPr>
        <w:pStyle w:val="1"/>
        <w:tabs>
          <w:tab w:val="right" w:pos="9345"/>
        </w:tabs>
        <w:spacing w:before="0" w:line="360" w:lineRule="auto"/>
        <w:jc w:val="both"/>
        <w:rPr>
          <w:rFonts w:ascii="Times New Roman" w:hAnsi="Times New Roman" w:cs="Times New Roman"/>
          <w:b w:val="0"/>
          <w:bCs w:val="0"/>
          <w:caps w:val="0"/>
          <w:noProof/>
          <w:sz w:val="28"/>
        </w:rPr>
      </w:pPr>
      <w:r w:rsidRPr="00CF0290">
        <w:rPr>
          <w:rStyle w:val="a8"/>
          <w:rFonts w:ascii="Times New Roman" w:hAnsi="Times New Roman" w:cs="Arial"/>
          <w:b w:val="0"/>
          <w:noProof/>
          <w:color w:val="auto"/>
          <w:sz w:val="28"/>
          <w:u w:val="none"/>
        </w:rPr>
        <w:t>Глава 3. Решение задач.</w:t>
      </w:r>
      <w:r w:rsidRPr="00BE1FA0">
        <w:rPr>
          <w:rFonts w:ascii="Times New Roman" w:hAnsi="Times New Roman"/>
          <w:b w:val="0"/>
          <w:noProof/>
          <w:webHidden/>
          <w:sz w:val="28"/>
        </w:rPr>
        <w:tab/>
        <w:t>12</w:t>
      </w:r>
    </w:p>
    <w:p w:rsidR="002907B9" w:rsidRPr="00BE1FA0" w:rsidRDefault="002907B9" w:rsidP="00BE1FA0">
      <w:pPr>
        <w:pStyle w:val="2"/>
        <w:tabs>
          <w:tab w:val="right" w:pos="9345"/>
        </w:tabs>
        <w:spacing w:before="0" w:line="360" w:lineRule="auto"/>
        <w:jc w:val="both"/>
        <w:rPr>
          <w:b w:val="0"/>
          <w:bCs w:val="0"/>
          <w:noProof/>
          <w:sz w:val="28"/>
          <w:szCs w:val="24"/>
        </w:rPr>
      </w:pPr>
      <w:r w:rsidRPr="00CF0290">
        <w:rPr>
          <w:rStyle w:val="a8"/>
          <w:b w:val="0"/>
          <w:noProof/>
          <w:color w:val="auto"/>
          <w:sz w:val="28"/>
          <w:u w:val="none"/>
        </w:rPr>
        <w:t>Задание 1.</w:t>
      </w:r>
      <w:r w:rsidRPr="00BE1FA0">
        <w:rPr>
          <w:b w:val="0"/>
          <w:noProof/>
          <w:webHidden/>
          <w:sz w:val="28"/>
        </w:rPr>
        <w:tab/>
        <w:t>12</w:t>
      </w:r>
    </w:p>
    <w:p w:rsidR="002907B9" w:rsidRPr="00BE1FA0" w:rsidRDefault="002907B9" w:rsidP="00BE1FA0">
      <w:pPr>
        <w:pStyle w:val="2"/>
        <w:tabs>
          <w:tab w:val="right" w:pos="9345"/>
        </w:tabs>
        <w:spacing w:before="0" w:line="360" w:lineRule="auto"/>
        <w:jc w:val="both"/>
        <w:rPr>
          <w:b w:val="0"/>
          <w:bCs w:val="0"/>
          <w:noProof/>
          <w:sz w:val="28"/>
          <w:szCs w:val="24"/>
        </w:rPr>
      </w:pPr>
      <w:r w:rsidRPr="00CF0290">
        <w:rPr>
          <w:rStyle w:val="a8"/>
          <w:b w:val="0"/>
          <w:noProof/>
          <w:color w:val="auto"/>
          <w:sz w:val="28"/>
          <w:u w:val="none"/>
        </w:rPr>
        <w:t>Задание 2.</w:t>
      </w:r>
      <w:r w:rsidRPr="00BE1FA0">
        <w:rPr>
          <w:b w:val="0"/>
          <w:noProof/>
          <w:webHidden/>
          <w:sz w:val="28"/>
        </w:rPr>
        <w:tab/>
        <w:t>14</w:t>
      </w:r>
    </w:p>
    <w:p w:rsidR="002907B9" w:rsidRPr="00BE1FA0" w:rsidRDefault="002907B9" w:rsidP="00BE1FA0">
      <w:pPr>
        <w:pStyle w:val="2"/>
        <w:tabs>
          <w:tab w:val="right" w:pos="9345"/>
        </w:tabs>
        <w:spacing w:before="0" w:line="360" w:lineRule="auto"/>
        <w:jc w:val="both"/>
        <w:rPr>
          <w:b w:val="0"/>
          <w:bCs w:val="0"/>
          <w:noProof/>
          <w:sz w:val="28"/>
          <w:szCs w:val="24"/>
        </w:rPr>
      </w:pPr>
      <w:r w:rsidRPr="00CF0290">
        <w:rPr>
          <w:rStyle w:val="a8"/>
          <w:b w:val="0"/>
          <w:noProof/>
          <w:color w:val="auto"/>
          <w:sz w:val="28"/>
          <w:u w:val="none"/>
        </w:rPr>
        <w:t>Задание 3.</w:t>
      </w:r>
      <w:r w:rsidRPr="00BE1FA0">
        <w:rPr>
          <w:b w:val="0"/>
          <w:noProof/>
          <w:webHidden/>
          <w:sz w:val="28"/>
        </w:rPr>
        <w:tab/>
        <w:t>16</w:t>
      </w:r>
    </w:p>
    <w:p w:rsidR="002907B9" w:rsidRPr="00BE1FA0" w:rsidRDefault="002907B9" w:rsidP="00BE1FA0">
      <w:pPr>
        <w:pStyle w:val="1"/>
        <w:tabs>
          <w:tab w:val="right" w:pos="9345"/>
        </w:tabs>
        <w:spacing w:before="0" w:line="360" w:lineRule="auto"/>
        <w:jc w:val="both"/>
        <w:rPr>
          <w:rFonts w:ascii="Times New Roman" w:hAnsi="Times New Roman" w:cs="Times New Roman"/>
          <w:b w:val="0"/>
          <w:bCs w:val="0"/>
          <w:caps w:val="0"/>
          <w:noProof/>
          <w:sz w:val="28"/>
        </w:rPr>
      </w:pPr>
      <w:r w:rsidRPr="00CF0290">
        <w:rPr>
          <w:rStyle w:val="a8"/>
          <w:rFonts w:ascii="Times New Roman" w:hAnsi="Times New Roman" w:cs="Arial"/>
          <w:b w:val="0"/>
          <w:noProof/>
          <w:color w:val="auto"/>
          <w:sz w:val="28"/>
          <w:u w:val="none"/>
        </w:rPr>
        <w:t>Заключение.</w:t>
      </w:r>
      <w:r w:rsidRPr="00BE1FA0">
        <w:rPr>
          <w:rFonts w:ascii="Times New Roman" w:hAnsi="Times New Roman"/>
          <w:b w:val="0"/>
          <w:noProof/>
          <w:webHidden/>
          <w:sz w:val="28"/>
        </w:rPr>
        <w:tab/>
        <w:t>17</w:t>
      </w:r>
    </w:p>
    <w:p w:rsidR="002907B9" w:rsidRPr="00BE1FA0" w:rsidRDefault="002907B9" w:rsidP="00BE1FA0">
      <w:pPr>
        <w:pStyle w:val="1"/>
        <w:tabs>
          <w:tab w:val="right" w:pos="9345"/>
        </w:tabs>
        <w:spacing w:before="0" w:line="360" w:lineRule="auto"/>
        <w:jc w:val="both"/>
        <w:rPr>
          <w:rFonts w:ascii="Times New Roman" w:hAnsi="Times New Roman" w:cs="Times New Roman"/>
          <w:b w:val="0"/>
          <w:bCs w:val="0"/>
          <w:caps w:val="0"/>
          <w:noProof/>
          <w:sz w:val="28"/>
        </w:rPr>
      </w:pPr>
      <w:r w:rsidRPr="00CF0290">
        <w:rPr>
          <w:rStyle w:val="a8"/>
          <w:rFonts w:ascii="Times New Roman" w:hAnsi="Times New Roman" w:cs="Arial"/>
          <w:b w:val="0"/>
          <w:noProof/>
          <w:color w:val="auto"/>
          <w:sz w:val="28"/>
          <w:u w:val="none"/>
        </w:rPr>
        <w:t>Список литературы:</w:t>
      </w:r>
      <w:r w:rsidRPr="00BE1FA0">
        <w:rPr>
          <w:rFonts w:ascii="Times New Roman" w:hAnsi="Times New Roman"/>
          <w:b w:val="0"/>
          <w:noProof/>
          <w:webHidden/>
          <w:sz w:val="28"/>
        </w:rPr>
        <w:tab/>
        <w:t>19</w:t>
      </w:r>
    </w:p>
    <w:p w:rsidR="0019176F" w:rsidRPr="00BE1FA0" w:rsidRDefault="00C33E0C" w:rsidP="00BE1FA0">
      <w:pPr>
        <w:pStyle w:val="a3"/>
        <w:spacing w:before="0" w:beforeAutospacing="0" w:after="0" w:afterAutospacing="0" w:line="360" w:lineRule="auto"/>
        <w:ind w:firstLine="709"/>
        <w:jc w:val="center"/>
        <w:rPr>
          <w:b/>
          <w:sz w:val="28"/>
          <w:szCs w:val="32"/>
        </w:rPr>
      </w:pPr>
      <w:r w:rsidRPr="00BE1FA0">
        <w:rPr>
          <w:sz w:val="28"/>
          <w:szCs w:val="32"/>
        </w:rPr>
        <w:t>Приложения</w:t>
      </w:r>
      <w:r w:rsidR="003C549A" w:rsidRPr="00BE1FA0">
        <w:rPr>
          <w:sz w:val="28"/>
          <w:szCs w:val="32"/>
        </w:rPr>
        <w:br w:type="page"/>
      </w:r>
      <w:bookmarkStart w:id="0" w:name="_Toc165305374"/>
      <w:r w:rsidR="0019176F" w:rsidRPr="00BE1FA0">
        <w:rPr>
          <w:b/>
          <w:sz w:val="28"/>
          <w:szCs w:val="32"/>
        </w:rPr>
        <w:t>Введение</w:t>
      </w:r>
      <w:bookmarkEnd w:id="0"/>
    </w:p>
    <w:p w:rsidR="00BE1FA0" w:rsidRDefault="00BE1FA0" w:rsidP="00BE1FA0">
      <w:pPr>
        <w:pStyle w:val="a3"/>
        <w:spacing w:before="0" w:beforeAutospacing="0" w:after="0" w:afterAutospacing="0" w:line="360" w:lineRule="auto"/>
        <w:ind w:firstLine="709"/>
        <w:jc w:val="both"/>
        <w:rPr>
          <w:sz w:val="28"/>
          <w:szCs w:val="27"/>
        </w:rPr>
      </w:pPr>
    </w:p>
    <w:p w:rsidR="0019176F" w:rsidRPr="00BE1FA0" w:rsidRDefault="0019176F" w:rsidP="00BE1FA0">
      <w:pPr>
        <w:pStyle w:val="a3"/>
        <w:spacing w:before="0" w:beforeAutospacing="0" w:after="0" w:afterAutospacing="0" w:line="360" w:lineRule="auto"/>
        <w:ind w:firstLine="709"/>
        <w:jc w:val="both"/>
        <w:rPr>
          <w:sz w:val="28"/>
          <w:szCs w:val="27"/>
        </w:rPr>
      </w:pPr>
      <w:r w:rsidRPr="00BE1FA0">
        <w:rPr>
          <w:sz w:val="28"/>
          <w:szCs w:val="27"/>
        </w:rPr>
        <w:t>Тема данной курсовой работы</w:t>
      </w:r>
      <w:r w:rsidR="00BE1FA0">
        <w:rPr>
          <w:sz w:val="28"/>
          <w:szCs w:val="27"/>
        </w:rPr>
        <w:t xml:space="preserve"> </w:t>
      </w:r>
      <w:r w:rsidRPr="00BE1FA0">
        <w:rPr>
          <w:sz w:val="28"/>
          <w:szCs w:val="27"/>
        </w:rPr>
        <w:t>«</w:t>
      </w:r>
      <w:r w:rsidR="001658EC" w:rsidRPr="00BE1FA0">
        <w:rPr>
          <w:sz w:val="28"/>
          <w:szCs w:val="27"/>
        </w:rPr>
        <w:t>Статистическое изучение внешнеэкономической деятельности. Таможенная статистика внешней торговли</w:t>
      </w:r>
      <w:r w:rsidRPr="00BE1FA0">
        <w:rPr>
          <w:sz w:val="28"/>
          <w:szCs w:val="27"/>
        </w:rPr>
        <w:t>».</w:t>
      </w:r>
      <w:r w:rsidR="00BE1FA0">
        <w:rPr>
          <w:sz w:val="28"/>
          <w:szCs w:val="27"/>
        </w:rPr>
        <w:t xml:space="preserve"> </w:t>
      </w:r>
      <w:r w:rsidRPr="00BE1FA0">
        <w:rPr>
          <w:sz w:val="28"/>
          <w:szCs w:val="27"/>
        </w:rPr>
        <w:t>Выбору этой темы способствовала чрезвычай</w:t>
      </w:r>
      <w:r w:rsidR="001658EC" w:rsidRPr="00BE1FA0">
        <w:rPr>
          <w:sz w:val="28"/>
          <w:szCs w:val="27"/>
        </w:rPr>
        <w:t>ная важность внешнеэкономической деятельности</w:t>
      </w:r>
      <w:r w:rsidRPr="00BE1FA0">
        <w:rPr>
          <w:sz w:val="28"/>
          <w:szCs w:val="27"/>
        </w:rPr>
        <w:t xml:space="preserve"> в современной экономической жизни. Таможенная политика государства играет решающую</w:t>
      </w:r>
      <w:r w:rsidR="00BE1FA0">
        <w:rPr>
          <w:sz w:val="28"/>
          <w:szCs w:val="27"/>
        </w:rPr>
        <w:t xml:space="preserve"> </w:t>
      </w:r>
      <w:r w:rsidRPr="00BE1FA0">
        <w:rPr>
          <w:sz w:val="28"/>
          <w:szCs w:val="27"/>
        </w:rPr>
        <w:t>роль</w:t>
      </w:r>
      <w:r w:rsidR="00BE1FA0">
        <w:rPr>
          <w:sz w:val="28"/>
          <w:szCs w:val="27"/>
        </w:rPr>
        <w:t xml:space="preserve"> </w:t>
      </w:r>
      <w:r w:rsidRPr="00BE1FA0">
        <w:rPr>
          <w:sz w:val="28"/>
          <w:szCs w:val="27"/>
        </w:rPr>
        <w:t>во</w:t>
      </w:r>
      <w:r w:rsidR="00BE1FA0">
        <w:rPr>
          <w:sz w:val="28"/>
          <w:szCs w:val="27"/>
        </w:rPr>
        <w:t xml:space="preserve"> </w:t>
      </w:r>
      <w:r w:rsidRPr="00BE1FA0">
        <w:rPr>
          <w:sz w:val="28"/>
          <w:szCs w:val="27"/>
        </w:rPr>
        <w:t>внешнеэкономических</w:t>
      </w:r>
      <w:r w:rsidR="00BE1FA0">
        <w:rPr>
          <w:sz w:val="28"/>
          <w:szCs w:val="27"/>
        </w:rPr>
        <w:t xml:space="preserve"> </w:t>
      </w:r>
      <w:r w:rsidRPr="00BE1FA0">
        <w:rPr>
          <w:sz w:val="28"/>
          <w:szCs w:val="27"/>
        </w:rPr>
        <w:t>отношениях</w:t>
      </w:r>
      <w:r w:rsidR="00BE1FA0">
        <w:rPr>
          <w:sz w:val="28"/>
          <w:szCs w:val="27"/>
        </w:rPr>
        <w:t xml:space="preserve"> </w:t>
      </w:r>
      <w:r w:rsidRPr="00BE1FA0">
        <w:rPr>
          <w:sz w:val="28"/>
          <w:szCs w:val="27"/>
        </w:rPr>
        <w:t>России. Грамотно</w:t>
      </w:r>
      <w:r w:rsidR="00BE1FA0">
        <w:rPr>
          <w:sz w:val="28"/>
          <w:szCs w:val="27"/>
        </w:rPr>
        <w:t xml:space="preserve"> </w:t>
      </w:r>
      <w:r w:rsidRPr="00BE1FA0">
        <w:rPr>
          <w:sz w:val="28"/>
          <w:szCs w:val="27"/>
        </w:rPr>
        <w:t>построенная</w:t>
      </w:r>
      <w:r w:rsidR="00BE1FA0">
        <w:rPr>
          <w:sz w:val="28"/>
          <w:szCs w:val="27"/>
        </w:rPr>
        <w:t xml:space="preserve"> </w:t>
      </w:r>
      <w:r w:rsidRPr="00BE1FA0">
        <w:rPr>
          <w:sz w:val="28"/>
          <w:szCs w:val="27"/>
        </w:rPr>
        <w:t>налоговая</w:t>
      </w:r>
      <w:r w:rsidR="00BE1FA0">
        <w:rPr>
          <w:sz w:val="28"/>
          <w:szCs w:val="27"/>
        </w:rPr>
        <w:t xml:space="preserve"> </w:t>
      </w:r>
      <w:r w:rsidRPr="00BE1FA0">
        <w:rPr>
          <w:sz w:val="28"/>
          <w:szCs w:val="27"/>
        </w:rPr>
        <w:t>система</w:t>
      </w:r>
      <w:r w:rsidR="00BE1FA0">
        <w:rPr>
          <w:sz w:val="28"/>
          <w:szCs w:val="27"/>
        </w:rPr>
        <w:t xml:space="preserve"> </w:t>
      </w:r>
      <w:r w:rsidRPr="00BE1FA0">
        <w:rPr>
          <w:sz w:val="28"/>
          <w:szCs w:val="27"/>
        </w:rPr>
        <w:t>в</w:t>
      </w:r>
      <w:r w:rsidR="00BE1FA0">
        <w:rPr>
          <w:sz w:val="28"/>
          <w:szCs w:val="27"/>
        </w:rPr>
        <w:t xml:space="preserve"> </w:t>
      </w:r>
      <w:r w:rsidRPr="00BE1FA0">
        <w:rPr>
          <w:sz w:val="28"/>
          <w:szCs w:val="27"/>
        </w:rPr>
        <w:t>области</w:t>
      </w:r>
      <w:r w:rsidR="00BE1FA0">
        <w:rPr>
          <w:sz w:val="28"/>
          <w:szCs w:val="27"/>
        </w:rPr>
        <w:t xml:space="preserve"> </w:t>
      </w:r>
      <w:r w:rsidRPr="00BE1FA0">
        <w:rPr>
          <w:sz w:val="28"/>
          <w:szCs w:val="27"/>
        </w:rPr>
        <w:t>внешнеэкономической</w:t>
      </w:r>
      <w:r w:rsidR="00BE1FA0">
        <w:rPr>
          <w:sz w:val="28"/>
          <w:szCs w:val="27"/>
        </w:rPr>
        <w:t xml:space="preserve"> </w:t>
      </w:r>
      <w:r w:rsidRPr="00BE1FA0">
        <w:rPr>
          <w:sz w:val="28"/>
          <w:szCs w:val="27"/>
        </w:rPr>
        <w:t>деятельности,</w:t>
      </w:r>
      <w:r w:rsidR="00BE1FA0">
        <w:rPr>
          <w:sz w:val="28"/>
          <w:szCs w:val="27"/>
        </w:rPr>
        <w:t xml:space="preserve"> </w:t>
      </w:r>
      <w:r w:rsidRPr="00BE1FA0">
        <w:rPr>
          <w:sz w:val="28"/>
          <w:szCs w:val="27"/>
        </w:rPr>
        <w:t>ее</w:t>
      </w:r>
      <w:r w:rsidR="00BE1FA0">
        <w:rPr>
          <w:sz w:val="28"/>
          <w:szCs w:val="27"/>
        </w:rPr>
        <w:t xml:space="preserve"> </w:t>
      </w:r>
      <w:r w:rsidRPr="00BE1FA0">
        <w:rPr>
          <w:sz w:val="28"/>
          <w:szCs w:val="27"/>
        </w:rPr>
        <w:t>структура,</w:t>
      </w:r>
      <w:r w:rsidR="00BE1FA0">
        <w:rPr>
          <w:sz w:val="28"/>
          <w:szCs w:val="27"/>
        </w:rPr>
        <w:t xml:space="preserve"> </w:t>
      </w:r>
      <w:r w:rsidRPr="00BE1FA0">
        <w:rPr>
          <w:sz w:val="28"/>
          <w:szCs w:val="27"/>
        </w:rPr>
        <w:t>цели</w:t>
      </w:r>
      <w:r w:rsidR="00BE1FA0">
        <w:rPr>
          <w:sz w:val="28"/>
          <w:szCs w:val="27"/>
        </w:rPr>
        <w:t xml:space="preserve"> </w:t>
      </w:r>
      <w:r w:rsidRPr="00BE1FA0">
        <w:rPr>
          <w:sz w:val="28"/>
          <w:szCs w:val="27"/>
        </w:rPr>
        <w:t>налоговой</w:t>
      </w:r>
      <w:r w:rsidR="00BE1FA0">
        <w:rPr>
          <w:sz w:val="28"/>
          <w:szCs w:val="27"/>
        </w:rPr>
        <w:t xml:space="preserve"> </w:t>
      </w:r>
      <w:r w:rsidRPr="00BE1FA0">
        <w:rPr>
          <w:sz w:val="28"/>
          <w:szCs w:val="27"/>
        </w:rPr>
        <w:t>политики</w:t>
      </w:r>
      <w:r w:rsidR="00BE1FA0">
        <w:rPr>
          <w:sz w:val="28"/>
          <w:szCs w:val="27"/>
        </w:rPr>
        <w:t xml:space="preserve"> </w:t>
      </w:r>
      <w:r w:rsidRPr="00BE1FA0">
        <w:rPr>
          <w:sz w:val="28"/>
          <w:szCs w:val="27"/>
        </w:rPr>
        <w:t>окажут</w:t>
      </w:r>
      <w:r w:rsidR="00BE1FA0">
        <w:rPr>
          <w:sz w:val="28"/>
          <w:szCs w:val="27"/>
        </w:rPr>
        <w:t xml:space="preserve"> </w:t>
      </w:r>
      <w:r w:rsidRPr="00BE1FA0">
        <w:rPr>
          <w:sz w:val="28"/>
          <w:szCs w:val="27"/>
        </w:rPr>
        <w:t>огромное</w:t>
      </w:r>
      <w:r w:rsidR="00BE1FA0">
        <w:rPr>
          <w:sz w:val="28"/>
          <w:szCs w:val="27"/>
        </w:rPr>
        <w:t xml:space="preserve"> </w:t>
      </w:r>
      <w:r w:rsidRPr="00BE1FA0">
        <w:rPr>
          <w:sz w:val="28"/>
          <w:szCs w:val="27"/>
        </w:rPr>
        <w:t>влияние</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на</w:t>
      </w:r>
      <w:r w:rsidR="00BE1FA0">
        <w:rPr>
          <w:sz w:val="28"/>
          <w:szCs w:val="27"/>
        </w:rPr>
        <w:t xml:space="preserve"> </w:t>
      </w:r>
      <w:r w:rsidRPr="00BE1FA0">
        <w:rPr>
          <w:sz w:val="28"/>
          <w:szCs w:val="27"/>
        </w:rPr>
        <w:t>функционирование</w:t>
      </w:r>
      <w:r w:rsidR="00BE1FA0">
        <w:rPr>
          <w:sz w:val="28"/>
          <w:szCs w:val="27"/>
        </w:rPr>
        <w:t xml:space="preserve"> </w:t>
      </w:r>
      <w:r w:rsidRPr="00BE1FA0">
        <w:rPr>
          <w:sz w:val="28"/>
          <w:szCs w:val="27"/>
        </w:rPr>
        <w:t>экономики</w:t>
      </w:r>
      <w:r w:rsidR="00BE1FA0">
        <w:rPr>
          <w:sz w:val="28"/>
          <w:szCs w:val="27"/>
        </w:rPr>
        <w:t xml:space="preserve"> </w:t>
      </w:r>
      <w:r w:rsidRPr="00BE1FA0">
        <w:rPr>
          <w:sz w:val="28"/>
          <w:szCs w:val="27"/>
        </w:rPr>
        <w:t>в</w:t>
      </w:r>
      <w:r w:rsidR="00BE1FA0">
        <w:rPr>
          <w:sz w:val="28"/>
          <w:szCs w:val="27"/>
        </w:rPr>
        <w:t xml:space="preserve"> </w:t>
      </w:r>
      <w:r w:rsidRPr="00BE1FA0">
        <w:rPr>
          <w:sz w:val="28"/>
          <w:szCs w:val="27"/>
        </w:rPr>
        <w:t>целом,</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на</w:t>
      </w:r>
      <w:r w:rsidR="00BE1FA0">
        <w:rPr>
          <w:sz w:val="28"/>
          <w:szCs w:val="27"/>
        </w:rPr>
        <w:t xml:space="preserve"> </w:t>
      </w:r>
      <w:r w:rsidRPr="00BE1FA0">
        <w:rPr>
          <w:sz w:val="28"/>
          <w:szCs w:val="27"/>
        </w:rPr>
        <w:t>все</w:t>
      </w:r>
      <w:r w:rsidR="00BE1FA0">
        <w:rPr>
          <w:sz w:val="28"/>
          <w:szCs w:val="27"/>
        </w:rPr>
        <w:t xml:space="preserve"> </w:t>
      </w:r>
      <w:r w:rsidRPr="00BE1FA0">
        <w:rPr>
          <w:sz w:val="28"/>
          <w:szCs w:val="27"/>
        </w:rPr>
        <w:t>макроэкономические</w:t>
      </w:r>
      <w:r w:rsidR="00BE1FA0">
        <w:rPr>
          <w:sz w:val="28"/>
          <w:szCs w:val="27"/>
        </w:rPr>
        <w:t xml:space="preserve"> </w:t>
      </w:r>
      <w:r w:rsidRPr="00BE1FA0">
        <w:rPr>
          <w:sz w:val="28"/>
          <w:szCs w:val="27"/>
        </w:rPr>
        <w:t>показатели</w:t>
      </w:r>
      <w:r w:rsidR="00BE1FA0">
        <w:rPr>
          <w:sz w:val="28"/>
          <w:szCs w:val="27"/>
        </w:rPr>
        <w:t xml:space="preserve"> </w:t>
      </w:r>
      <w:r w:rsidRPr="00BE1FA0">
        <w:rPr>
          <w:sz w:val="28"/>
          <w:szCs w:val="27"/>
        </w:rPr>
        <w:t>развития</w:t>
      </w:r>
      <w:r w:rsidR="00BE1FA0">
        <w:rPr>
          <w:sz w:val="28"/>
          <w:szCs w:val="27"/>
        </w:rPr>
        <w:t xml:space="preserve"> </w:t>
      </w:r>
      <w:r w:rsidRPr="00BE1FA0">
        <w:rPr>
          <w:sz w:val="28"/>
          <w:szCs w:val="27"/>
        </w:rPr>
        <w:t>страны,</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на</w:t>
      </w:r>
      <w:r w:rsidR="00BE1FA0">
        <w:rPr>
          <w:sz w:val="28"/>
          <w:szCs w:val="27"/>
        </w:rPr>
        <w:t xml:space="preserve"> </w:t>
      </w:r>
      <w:r w:rsidRPr="00BE1FA0">
        <w:rPr>
          <w:sz w:val="28"/>
          <w:szCs w:val="27"/>
        </w:rPr>
        <w:t>предпринимательскую</w:t>
      </w:r>
      <w:r w:rsidR="00BE1FA0">
        <w:rPr>
          <w:sz w:val="28"/>
          <w:szCs w:val="27"/>
        </w:rPr>
        <w:t xml:space="preserve"> </w:t>
      </w:r>
      <w:r w:rsidRPr="00BE1FA0">
        <w:rPr>
          <w:sz w:val="28"/>
          <w:szCs w:val="27"/>
        </w:rPr>
        <w:t>активность</w:t>
      </w:r>
      <w:r w:rsidR="00BE1FA0">
        <w:rPr>
          <w:sz w:val="28"/>
          <w:szCs w:val="27"/>
        </w:rPr>
        <w:t xml:space="preserve"> </w:t>
      </w:r>
      <w:r w:rsidRPr="00BE1FA0">
        <w:rPr>
          <w:sz w:val="28"/>
          <w:szCs w:val="27"/>
        </w:rPr>
        <w:t>юридических</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физических</w:t>
      </w:r>
      <w:r w:rsidR="00BE1FA0">
        <w:rPr>
          <w:sz w:val="28"/>
          <w:szCs w:val="27"/>
        </w:rPr>
        <w:t xml:space="preserve"> </w:t>
      </w:r>
      <w:r w:rsidRPr="00BE1FA0">
        <w:rPr>
          <w:sz w:val="28"/>
          <w:szCs w:val="27"/>
        </w:rPr>
        <w:t>лиц. Таким</w:t>
      </w:r>
      <w:r w:rsidR="00BE1FA0">
        <w:rPr>
          <w:sz w:val="28"/>
          <w:szCs w:val="27"/>
        </w:rPr>
        <w:t xml:space="preserve"> </w:t>
      </w:r>
      <w:r w:rsidRPr="00BE1FA0">
        <w:rPr>
          <w:sz w:val="28"/>
          <w:szCs w:val="27"/>
        </w:rPr>
        <w:t>образом,</w:t>
      </w:r>
      <w:r w:rsidR="00BE1FA0">
        <w:rPr>
          <w:sz w:val="28"/>
          <w:szCs w:val="27"/>
        </w:rPr>
        <w:t xml:space="preserve"> </w:t>
      </w:r>
      <w:r w:rsidRPr="00BE1FA0">
        <w:rPr>
          <w:sz w:val="28"/>
          <w:szCs w:val="27"/>
        </w:rPr>
        <w:t>налогообложение</w:t>
      </w:r>
      <w:r w:rsidR="00BE1FA0">
        <w:rPr>
          <w:sz w:val="28"/>
          <w:szCs w:val="27"/>
        </w:rPr>
        <w:t xml:space="preserve"> </w:t>
      </w:r>
      <w:r w:rsidRPr="00BE1FA0">
        <w:rPr>
          <w:sz w:val="28"/>
          <w:szCs w:val="27"/>
        </w:rPr>
        <w:t>является</w:t>
      </w:r>
      <w:r w:rsidR="00BE1FA0">
        <w:rPr>
          <w:sz w:val="28"/>
          <w:szCs w:val="27"/>
        </w:rPr>
        <w:t xml:space="preserve"> </w:t>
      </w:r>
      <w:r w:rsidRPr="00BE1FA0">
        <w:rPr>
          <w:sz w:val="28"/>
          <w:szCs w:val="27"/>
        </w:rPr>
        <w:t>одной</w:t>
      </w:r>
      <w:r w:rsidR="00BE1FA0">
        <w:rPr>
          <w:sz w:val="28"/>
          <w:szCs w:val="27"/>
        </w:rPr>
        <w:t xml:space="preserve"> </w:t>
      </w:r>
      <w:r w:rsidRPr="00BE1FA0">
        <w:rPr>
          <w:sz w:val="28"/>
          <w:szCs w:val="27"/>
        </w:rPr>
        <w:t>из</w:t>
      </w:r>
      <w:r w:rsidR="00BE1FA0">
        <w:rPr>
          <w:sz w:val="28"/>
          <w:szCs w:val="27"/>
        </w:rPr>
        <w:t xml:space="preserve"> </w:t>
      </w:r>
      <w:r w:rsidRPr="00BE1FA0">
        <w:rPr>
          <w:sz w:val="28"/>
          <w:szCs w:val="27"/>
        </w:rPr>
        <w:t>важнейших</w:t>
      </w:r>
      <w:r w:rsidR="00BE1FA0">
        <w:rPr>
          <w:sz w:val="28"/>
          <w:szCs w:val="27"/>
        </w:rPr>
        <w:t xml:space="preserve"> </w:t>
      </w:r>
      <w:r w:rsidRPr="00BE1FA0">
        <w:rPr>
          <w:sz w:val="28"/>
          <w:szCs w:val="27"/>
        </w:rPr>
        <w:t>составляющих</w:t>
      </w:r>
      <w:r w:rsidR="00BE1FA0">
        <w:rPr>
          <w:sz w:val="28"/>
          <w:szCs w:val="27"/>
        </w:rPr>
        <w:t xml:space="preserve"> </w:t>
      </w:r>
      <w:r w:rsidRPr="00BE1FA0">
        <w:rPr>
          <w:sz w:val="28"/>
          <w:szCs w:val="27"/>
        </w:rPr>
        <w:t>внешнеэкономической</w:t>
      </w:r>
      <w:r w:rsidR="00BE1FA0">
        <w:rPr>
          <w:sz w:val="28"/>
          <w:szCs w:val="27"/>
        </w:rPr>
        <w:t xml:space="preserve"> </w:t>
      </w:r>
      <w:r w:rsidRPr="00BE1FA0">
        <w:rPr>
          <w:sz w:val="28"/>
          <w:szCs w:val="27"/>
        </w:rPr>
        <w:t>политики</w:t>
      </w:r>
      <w:r w:rsidR="00BE1FA0">
        <w:rPr>
          <w:sz w:val="28"/>
          <w:szCs w:val="27"/>
        </w:rPr>
        <w:t xml:space="preserve"> </w:t>
      </w:r>
      <w:r w:rsidRPr="00BE1FA0">
        <w:rPr>
          <w:sz w:val="28"/>
          <w:szCs w:val="27"/>
        </w:rPr>
        <w:t>государства.</w:t>
      </w:r>
    </w:p>
    <w:p w:rsidR="0019176F" w:rsidRPr="00BE1FA0" w:rsidRDefault="0019176F" w:rsidP="00BE1FA0">
      <w:pPr>
        <w:pStyle w:val="a3"/>
        <w:spacing w:before="0" w:beforeAutospacing="0" w:after="0" w:afterAutospacing="0" w:line="360" w:lineRule="auto"/>
        <w:ind w:firstLine="709"/>
        <w:jc w:val="both"/>
        <w:rPr>
          <w:sz w:val="28"/>
          <w:szCs w:val="27"/>
        </w:rPr>
      </w:pPr>
      <w:r w:rsidRPr="00BE1FA0">
        <w:rPr>
          <w:sz w:val="28"/>
          <w:szCs w:val="27"/>
        </w:rPr>
        <w:t>Таможенная политика – это мощный рычаг, при помощи которого государство может и</w:t>
      </w:r>
      <w:r w:rsidR="00BE1FA0">
        <w:rPr>
          <w:sz w:val="28"/>
          <w:szCs w:val="27"/>
        </w:rPr>
        <w:t xml:space="preserve"> </w:t>
      </w:r>
      <w:r w:rsidRPr="00BE1FA0">
        <w:rPr>
          <w:sz w:val="28"/>
          <w:szCs w:val="27"/>
        </w:rPr>
        <w:t>стимулировать рост отечественного</w:t>
      </w:r>
      <w:r w:rsidR="00BE1FA0">
        <w:rPr>
          <w:sz w:val="28"/>
          <w:szCs w:val="27"/>
        </w:rPr>
        <w:t xml:space="preserve"> </w:t>
      </w:r>
      <w:r w:rsidRPr="00BE1FA0">
        <w:rPr>
          <w:sz w:val="28"/>
          <w:szCs w:val="27"/>
        </w:rPr>
        <w:t>производства, особенно</w:t>
      </w:r>
      <w:r w:rsidR="00BE1FA0">
        <w:rPr>
          <w:sz w:val="28"/>
          <w:szCs w:val="27"/>
        </w:rPr>
        <w:t xml:space="preserve"> </w:t>
      </w:r>
      <w:r w:rsidRPr="00BE1FA0">
        <w:rPr>
          <w:sz w:val="28"/>
          <w:szCs w:val="27"/>
        </w:rPr>
        <w:t>в</w:t>
      </w:r>
      <w:r w:rsidR="00BE1FA0">
        <w:rPr>
          <w:sz w:val="28"/>
          <w:szCs w:val="27"/>
        </w:rPr>
        <w:t xml:space="preserve"> </w:t>
      </w:r>
      <w:r w:rsidRPr="00BE1FA0">
        <w:rPr>
          <w:sz w:val="28"/>
          <w:szCs w:val="27"/>
        </w:rPr>
        <w:t>секторе</w:t>
      </w:r>
      <w:r w:rsidR="00BE1FA0">
        <w:rPr>
          <w:sz w:val="28"/>
          <w:szCs w:val="27"/>
        </w:rPr>
        <w:t xml:space="preserve"> </w:t>
      </w:r>
      <w:r w:rsidRPr="00BE1FA0">
        <w:rPr>
          <w:sz w:val="28"/>
          <w:szCs w:val="27"/>
        </w:rPr>
        <w:t>производства</w:t>
      </w:r>
      <w:r w:rsidR="00BE1FA0">
        <w:rPr>
          <w:sz w:val="28"/>
          <w:szCs w:val="27"/>
        </w:rPr>
        <w:t xml:space="preserve"> </w:t>
      </w:r>
      <w:r w:rsidRPr="00BE1FA0">
        <w:rPr>
          <w:sz w:val="28"/>
          <w:szCs w:val="27"/>
        </w:rPr>
        <w:t>экспортной</w:t>
      </w:r>
      <w:r w:rsidR="00BE1FA0">
        <w:rPr>
          <w:sz w:val="28"/>
          <w:szCs w:val="27"/>
        </w:rPr>
        <w:t xml:space="preserve"> </w:t>
      </w:r>
      <w:r w:rsidRPr="00BE1FA0">
        <w:rPr>
          <w:sz w:val="28"/>
          <w:szCs w:val="27"/>
        </w:rPr>
        <w:t>продукции, и</w:t>
      </w:r>
      <w:r w:rsidR="00BE1FA0">
        <w:rPr>
          <w:sz w:val="28"/>
          <w:szCs w:val="27"/>
        </w:rPr>
        <w:t xml:space="preserve"> </w:t>
      </w:r>
      <w:r w:rsidRPr="00BE1FA0">
        <w:rPr>
          <w:sz w:val="28"/>
          <w:szCs w:val="27"/>
        </w:rPr>
        <w:t>ввоз</w:t>
      </w:r>
      <w:r w:rsidR="00BE1FA0">
        <w:rPr>
          <w:sz w:val="28"/>
          <w:szCs w:val="27"/>
        </w:rPr>
        <w:t xml:space="preserve"> </w:t>
      </w:r>
      <w:r w:rsidRPr="00BE1FA0">
        <w:rPr>
          <w:sz w:val="28"/>
          <w:szCs w:val="27"/>
        </w:rPr>
        <w:t>импортных</w:t>
      </w:r>
      <w:r w:rsidR="00BE1FA0">
        <w:rPr>
          <w:sz w:val="28"/>
          <w:szCs w:val="27"/>
        </w:rPr>
        <w:t xml:space="preserve"> </w:t>
      </w:r>
      <w:r w:rsidRPr="00BE1FA0">
        <w:rPr>
          <w:sz w:val="28"/>
          <w:szCs w:val="27"/>
        </w:rPr>
        <w:t>товаров, призывая тем самым отечественных производи</w:t>
      </w:r>
      <w:r w:rsidR="001658EC" w:rsidRPr="00BE1FA0">
        <w:rPr>
          <w:sz w:val="28"/>
          <w:szCs w:val="27"/>
        </w:rPr>
        <w:t>телей к конкурентной борьбе.</w:t>
      </w:r>
      <w:r w:rsidR="00BE1FA0">
        <w:rPr>
          <w:sz w:val="28"/>
          <w:szCs w:val="27"/>
        </w:rPr>
        <w:t xml:space="preserve"> </w:t>
      </w:r>
    </w:p>
    <w:p w:rsidR="0019176F" w:rsidRPr="00BE1FA0" w:rsidRDefault="0019176F" w:rsidP="00BE1FA0">
      <w:pPr>
        <w:pStyle w:val="a3"/>
        <w:spacing w:before="0" w:beforeAutospacing="0" w:after="0" w:afterAutospacing="0" w:line="360" w:lineRule="auto"/>
        <w:ind w:firstLine="709"/>
        <w:jc w:val="both"/>
        <w:rPr>
          <w:sz w:val="28"/>
          <w:szCs w:val="27"/>
        </w:rPr>
      </w:pPr>
      <w:r w:rsidRPr="00BE1FA0">
        <w:rPr>
          <w:sz w:val="28"/>
          <w:szCs w:val="27"/>
        </w:rPr>
        <w:t>Существование противодействующих друг другу государств, ставит перед национальными правительствами задачу обеспечения национальных интересов, в том числе за счет протекционистских мер.</w:t>
      </w:r>
      <w:r w:rsidR="00BE1FA0">
        <w:rPr>
          <w:sz w:val="28"/>
          <w:szCs w:val="27"/>
        </w:rPr>
        <w:t xml:space="preserve"> </w:t>
      </w:r>
      <w:r w:rsidRPr="00BE1FA0">
        <w:rPr>
          <w:sz w:val="28"/>
          <w:szCs w:val="27"/>
        </w:rPr>
        <w:t>На</w:t>
      </w:r>
      <w:r w:rsidR="00BE1FA0">
        <w:rPr>
          <w:sz w:val="28"/>
          <w:szCs w:val="27"/>
        </w:rPr>
        <w:t xml:space="preserve"> </w:t>
      </w:r>
      <w:r w:rsidRPr="00BE1FA0">
        <w:rPr>
          <w:sz w:val="28"/>
          <w:szCs w:val="27"/>
        </w:rPr>
        <w:t>сегодняшний</w:t>
      </w:r>
      <w:r w:rsidR="00BE1FA0">
        <w:rPr>
          <w:sz w:val="28"/>
          <w:szCs w:val="27"/>
        </w:rPr>
        <w:t xml:space="preserve"> </w:t>
      </w:r>
      <w:r w:rsidRPr="00BE1FA0">
        <w:rPr>
          <w:sz w:val="28"/>
          <w:szCs w:val="27"/>
        </w:rPr>
        <w:t>день</w:t>
      </w:r>
      <w:r w:rsidR="00BE1FA0">
        <w:rPr>
          <w:sz w:val="28"/>
          <w:szCs w:val="27"/>
        </w:rPr>
        <w:t xml:space="preserve"> </w:t>
      </w:r>
      <w:r w:rsidRPr="00BE1FA0">
        <w:rPr>
          <w:sz w:val="28"/>
          <w:szCs w:val="27"/>
        </w:rPr>
        <w:t>в</w:t>
      </w:r>
      <w:r w:rsidR="00BE1FA0">
        <w:rPr>
          <w:sz w:val="28"/>
          <w:szCs w:val="27"/>
        </w:rPr>
        <w:t xml:space="preserve"> </w:t>
      </w:r>
      <w:r w:rsidRPr="00BE1FA0">
        <w:rPr>
          <w:sz w:val="28"/>
          <w:szCs w:val="27"/>
        </w:rPr>
        <w:t>импорте</w:t>
      </w:r>
      <w:r w:rsidR="00BE1FA0">
        <w:rPr>
          <w:sz w:val="28"/>
          <w:szCs w:val="27"/>
        </w:rPr>
        <w:t xml:space="preserve"> </w:t>
      </w:r>
      <w:r w:rsidRPr="00BE1FA0">
        <w:rPr>
          <w:sz w:val="28"/>
          <w:szCs w:val="27"/>
        </w:rPr>
        <w:t>Российской</w:t>
      </w:r>
      <w:r w:rsidR="00BE1FA0">
        <w:rPr>
          <w:sz w:val="28"/>
          <w:szCs w:val="27"/>
        </w:rPr>
        <w:t xml:space="preserve"> </w:t>
      </w:r>
      <w:r w:rsidRPr="00BE1FA0">
        <w:rPr>
          <w:sz w:val="28"/>
          <w:szCs w:val="27"/>
        </w:rPr>
        <w:t>Федерации,</w:t>
      </w:r>
      <w:r w:rsidR="00BE1FA0">
        <w:rPr>
          <w:sz w:val="28"/>
          <w:szCs w:val="27"/>
        </w:rPr>
        <w:t xml:space="preserve"> </w:t>
      </w:r>
      <w:r w:rsidRPr="00BE1FA0">
        <w:rPr>
          <w:sz w:val="28"/>
          <w:szCs w:val="27"/>
        </w:rPr>
        <w:t>как</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во</w:t>
      </w:r>
      <w:r w:rsidR="00BE1FA0">
        <w:rPr>
          <w:sz w:val="28"/>
          <w:szCs w:val="27"/>
        </w:rPr>
        <w:t xml:space="preserve"> </w:t>
      </w:r>
      <w:r w:rsidRPr="00BE1FA0">
        <w:rPr>
          <w:sz w:val="28"/>
          <w:szCs w:val="27"/>
        </w:rPr>
        <w:t>всей</w:t>
      </w:r>
      <w:r w:rsidR="00BE1FA0">
        <w:rPr>
          <w:sz w:val="28"/>
          <w:szCs w:val="27"/>
        </w:rPr>
        <w:t xml:space="preserve"> </w:t>
      </w:r>
      <w:r w:rsidRPr="00BE1FA0">
        <w:rPr>
          <w:sz w:val="28"/>
          <w:szCs w:val="27"/>
        </w:rPr>
        <w:t>экономике</w:t>
      </w:r>
      <w:r w:rsidR="00BE1FA0">
        <w:rPr>
          <w:sz w:val="28"/>
          <w:szCs w:val="27"/>
        </w:rPr>
        <w:t xml:space="preserve"> </w:t>
      </w:r>
      <w:r w:rsidRPr="00BE1FA0">
        <w:rPr>
          <w:sz w:val="28"/>
          <w:szCs w:val="27"/>
        </w:rPr>
        <w:t>нашей страны, происходят</w:t>
      </w:r>
      <w:r w:rsidR="00BE1FA0">
        <w:rPr>
          <w:sz w:val="28"/>
          <w:szCs w:val="27"/>
        </w:rPr>
        <w:t xml:space="preserve"> </w:t>
      </w:r>
      <w:r w:rsidRPr="00BE1FA0">
        <w:rPr>
          <w:sz w:val="28"/>
          <w:szCs w:val="27"/>
        </w:rPr>
        <w:t>глубокие</w:t>
      </w:r>
      <w:r w:rsidR="00BE1FA0">
        <w:rPr>
          <w:sz w:val="28"/>
          <w:szCs w:val="27"/>
        </w:rPr>
        <w:t xml:space="preserve"> </w:t>
      </w:r>
      <w:r w:rsidRPr="00BE1FA0">
        <w:rPr>
          <w:sz w:val="28"/>
          <w:szCs w:val="27"/>
        </w:rPr>
        <w:t>изменения.</w:t>
      </w:r>
      <w:r w:rsidR="00BE1FA0">
        <w:rPr>
          <w:sz w:val="28"/>
          <w:szCs w:val="27"/>
        </w:rPr>
        <w:t xml:space="preserve"> </w:t>
      </w:r>
      <w:r w:rsidRPr="00BE1FA0">
        <w:rPr>
          <w:sz w:val="28"/>
          <w:szCs w:val="27"/>
        </w:rPr>
        <w:t>Если</w:t>
      </w:r>
      <w:r w:rsidR="00BE1FA0">
        <w:rPr>
          <w:sz w:val="28"/>
          <w:szCs w:val="27"/>
        </w:rPr>
        <w:t xml:space="preserve"> </w:t>
      </w:r>
      <w:r w:rsidRPr="00BE1FA0">
        <w:rPr>
          <w:sz w:val="28"/>
          <w:szCs w:val="27"/>
        </w:rPr>
        <w:t>раньше внешнеэкономическая</w:t>
      </w:r>
      <w:r w:rsidR="00BE1FA0">
        <w:rPr>
          <w:sz w:val="28"/>
          <w:szCs w:val="27"/>
        </w:rPr>
        <w:t xml:space="preserve"> </w:t>
      </w:r>
      <w:r w:rsidRPr="00BE1FA0">
        <w:rPr>
          <w:sz w:val="28"/>
          <w:szCs w:val="27"/>
        </w:rPr>
        <w:t>деятельность,</w:t>
      </w:r>
      <w:r w:rsidR="00BE1FA0">
        <w:rPr>
          <w:sz w:val="28"/>
          <w:szCs w:val="27"/>
        </w:rPr>
        <w:t xml:space="preserve"> </w:t>
      </w:r>
      <w:r w:rsidRPr="00BE1FA0">
        <w:rPr>
          <w:sz w:val="28"/>
          <w:szCs w:val="27"/>
        </w:rPr>
        <w:t>а значит</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импорт</w:t>
      </w:r>
      <w:r w:rsidR="00BE1FA0">
        <w:rPr>
          <w:sz w:val="28"/>
          <w:szCs w:val="27"/>
        </w:rPr>
        <w:t xml:space="preserve"> </w:t>
      </w:r>
      <w:r w:rsidRPr="00BE1FA0">
        <w:rPr>
          <w:sz w:val="28"/>
          <w:szCs w:val="27"/>
        </w:rPr>
        <w:t>товаров</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услуг,</w:t>
      </w:r>
      <w:r w:rsidR="00BE1FA0">
        <w:rPr>
          <w:sz w:val="28"/>
          <w:szCs w:val="27"/>
        </w:rPr>
        <w:t xml:space="preserve"> </w:t>
      </w:r>
      <w:r w:rsidRPr="00BE1FA0">
        <w:rPr>
          <w:sz w:val="28"/>
          <w:szCs w:val="27"/>
        </w:rPr>
        <w:t>была</w:t>
      </w:r>
      <w:r w:rsidR="00BE1FA0">
        <w:rPr>
          <w:sz w:val="28"/>
          <w:szCs w:val="27"/>
        </w:rPr>
        <w:t xml:space="preserve"> </w:t>
      </w:r>
      <w:r w:rsidRPr="00BE1FA0">
        <w:rPr>
          <w:sz w:val="28"/>
          <w:szCs w:val="27"/>
        </w:rPr>
        <w:t>монопольной</w:t>
      </w:r>
      <w:r w:rsidR="00BE1FA0">
        <w:rPr>
          <w:sz w:val="28"/>
          <w:szCs w:val="27"/>
        </w:rPr>
        <w:t xml:space="preserve"> </w:t>
      </w:r>
      <w:r w:rsidRPr="00BE1FA0">
        <w:rPr>
          <w:sz w:val="28"/>
          <w:szCs w:val="27"/>
        </w:rPr>
        <w:t>сферой</w:t>
      </w:r>
      <w:r w:rsidR="00BE1FA0">
        <w:rPr>
          <w:sz w:val="28"/>
          <w:szCs w:val="27"/>
        </w:rPr>
        <w:t xml:space="preserve"> </w:t>
      </w:r>
      <w:r w:rsidRPr="00BE1FA0">
        <w:rPr>
          <w:sz w:val="28"/>
          <w:szCs w:val="27"/>
        </w:rPr>
        <w:t>деятельности</w:t>
      </w:r>
      <w:r w:rsidR="00BE1FA0">
        <w:rPr>
          <w:sz w:val="28"/>
          <w:szCs w:val="27"/>
        </w:rPr>
        <w:t xml:space="preserve"> </w:t>
      </w:r>
      <w:r w:rsidRPr="00BE1FA0">
        <w:rPr>
          <w:sz w:val="28"/>
          <w:szCs w:val="27"/>
        </w:rPr>
        <w:t>государства,</w:t>
      </w:r>
      <w:r w:rsidR="00BE1FA0">
        <w:rPr>
          <w:sz w:val="28"/>
          <w:szCs w:val="27"/>
        </w:rPr>
        <w:t xml:space="preserve"> </w:t>
      </w:r>
      <w:r w:rsidRPr="00BE1FA0">
        <w:rPr>
          <w:sz w:val="28"/>
          <w:szCs w:val="27"/>
        </w:rPr>
        <w:t>то</w:t>
      </w:r>
      <w:r w:rsidR="00BE1FA0">
        <w:rPr>
          <w:sz w:val="28"/>
          <w:szCs w:val="27"/>
        </w:rPr>
        <w:t xml:space="preserve"> </w:t>
      </w:r>
      <w:r w:rsidRPr="00BE1FA0">
        <w:rPr>
          <w:sz w:val="28"/>
          <w:szCs w:val="27"/>
        </w:rPr>
        <w:t>сегодня</w:t>
      </w:r>
      <w:r w:rsidR="00BE1FA0">
        <w:rPr>
          <w:sz w:val="28"/>
          <w:szCs w:val="27"/>
        </w:rPr>
        <w:t xml:space="preserve"> </w:t>
      </w:r>
      <w:r w:rsidRPr="00BE1FA0">
        <w:rPr>
          <w:sz w:val="28"/>
          <w:szCs w:val="27"/>
        </w:rPr>
        <w:t>ситуация</w:t>
      </w:r>
      <w:r w:rsidR="00BE1FA0">
        <w:rPr>
          <w:sz w:val="28"/>
          <w:szCs w:val="27"/>
        </w:rPr>
        <w:t xml:space="preserve"> </w:t>
      </w:r>
      <w:r w:rsidRPr="00BE1FA0">
        <w:rPr>
          <w:sz w:val="28"/>
          <w:szCs w:val="27"/>
        </w:rPr>
        <w:t>изменилась:</w:t>
      </w:r>
      <w:r w:rsidR="00BE1FA0">
        <w:rPr>
          <w:sz w:val="28"/>
          <w:szCs w:val="27"/>
        </w:rPr>
        <w:t xml:space="preserve"> </w:t>
      </w:r>
      <w:r w:rsidRPr="00BE1FA0">
        <w:rPr>
          <w:sz w:val="28"/>
          <w:szCs w:val="27"/>
        </w:rPr>
        <w:t>Российская</w:t>
      </w:r>
      <w:r w:rsidR="00BE1FA0">
        <w:rPr>
          <w:sz w:val="28"/>
          <w:szCs w:val="27"/>
        </w:rPr>
        <w:t xml:space="preserve"> </w:t>
      </w:r>
      <w:r w:rsidRPr="00BE1FA0">
        <w:rPr>
          <w:sz w:val="28"/>
          <w:szCs w:val="27"/>
        </w:rPr>
        <w:t>Федерация пошла</w:t>
      </w:r>
      <w:r w:rsidR="00BE1FA0">
        <w:rPr>
          <w:sz w:val="28"/>
          <w:szCs w:val="27"/>
        </w:rPr>
        <w:t xml:space="preserve"> </w:t>
      </w:r>
      <w:r w:rsidRPr="00BE1FA0">
        <w:rPr>
          <w:sz w:val="28"/>
          <w:szCs w:val="27"/>
        </w:rPr>
        <w:t>по</w:t>
      </w:r>
      <w:r w:rsidR="00BE1FA0">
        <w:rPr>
          <w:sz w:val="28"/>
          <w:szCs w:val="27"/>
        </w:rPr>
        <w:t xml:space="preserve"> </w:t>
      </w:r>
      <w:r w:rsidRPr="00BE1FA0">
        <w:rPr>
          <w:sz w:val="28"/>
          <w:szCs w:val="27"/>
        </w:rPr>
        <w:t>пути</w:t>
      </w:r>
      <w:r w:rsidR="00BE1FA0">
        <w:rPr>
          <w:sz w:val="28"/>
          <w:szCs w:val="27"/>
        </w:rPr>
        <w:t xml:space="preserve"> </w:t>
      </w:r>
      <w:r w:rsidRPr="00BE1FA0">
        <w:rPr>
          <w:sz w:val="28"/>
          <w:szCs w:val="27"/>
        </w:rPr>
        <w:t>либерализации</w:t>
      </w:r>
      <w:r w:rsidR="00BE1FA0">
        <w:rPr>
          <w:sz w:val="28"/>
          <w:szCs w:val="27"/>
        </w:rPr>
        <w:t xml:space="preserve"> </w:t>
      </w:r>
      <w:r w:rsidRPr="00BE1FA0">
        <w:rPr>
          <w:sz w:val="28"/>
          <w:szCs w:val="27"/>
        </w:rPr>
        <w:t>внешней</w:t>
      </w:r>
      <w:r w:rsidR="00BE1FA0">
        <w:rPr>
          <w:sz w:val="28"/>
          <w:szCs w:val="27"/>
        </w:rPr>
        <w:t xml:space="preserve"> </w:t>
      </w:r>
      <w:r w:rsidRPr="00BE1FA0">
        <w:rPr>
          <w:sz w:val="28"/>
          <w:szCs w:val="27"/>
        </w:rPr>
        <w:t>торговли,</w:t>
      </w:r>
      <w:r w:rsidR="00BE1FA0">
        <w:rPr>
          <w:sz w:val="28"/>
          <w:szCs w:val="27"/>
        </w:rPr>
        <w:t xml:space="preserve"> </w:t>
      </w:r>
      <w:r w:rsidRPr="00BE1FA0">
        <w:rPr>
          <w:sz w:val="28"/>
          <w:szCs w:val="27"/>
        </w:rPr>
        <w:t>открыв</w:t>
      </w:r>
      <w:r w:rsidR="00BE1FA0">
        <w:rPr>
          <w:sz w:val="28"/>
          <w:szCs w:val="27"/>
        </w:rPr>
        <w:t xml:space="preserve"> </w:t>
      </w:r>
      <w:r w:rsidRPr="00BE1FA0">
        <w:rPr>
          <w:sz w:val="28"/>
          <w:szCs w:val="27"/>
        </w:rPr>
        <w:t>свободный</w:t>
      </w:r>
      <w:r w:rsidR="00BE1FA0">
        <w:rPr>
          <w:sz w:val="28"/>
          <w:szCs w:val="27"/>
        </w:rPr>
        <w:t xml:space="preserve"> </w:t>
      </w:r>
      <w:r w:rsidRPr="00BE1FA0">
        <w:rPr>
          <w:sz w:val="28"/>
          <w:szCs w:val="27"/>
        </w:rPr>
        <w:t>доступ</w:t>
      </w:r>
      <w:r w:rsidR="00BE1FA0">
        <w:rPr>
          <w:sz w:val="28"/>
          <w:szCs w:val="27"/>
        </w:rPr>
        <w:t xml:space="preserve"> </w:t>
      </w:r>
      <w:r w:rsidRPr="00BE1FA0">
        <w:rPr>
          <w:sz w:val="28"/>
          <w:szCs w:val="27"/>
        </w:rPr>
        <w:t>к</w:t>
      </w:r>
      <w:r w:rsidR="00BE1FA0">
        <w:rPr>
          <w:sz w:val="28"/>
          <w:szCs w:val="27"/>
        </w:rPr>
        <w:t xml:space="preserve"> </w:t>
      </w:r>
      <w:r w:rsidRPr="00BE1FA0">
        <w:rPr>
          <w:sz w:val="28"/>
          <w:szCs w:val="27"/>
        </w:rPr>
        <w:t>участию</w:t>
      </w:r>
      <w:r w:rsidR="00BE1FA0">
        <w:rPr>
          <w:sz w:val="28"/>
          <w:szCs w:val="27"/>
        </w:rPr>
        <w:t xml:space="preserve"> </w:t>
      </w:r>
      <w:r w:rsidRPr="00BE1FA0">
        <w:rPr>
          <w:sz w:val="28"/>
          <w:szCs w:val="27"/>
        </w:rPr>
        <w:t>в</w:t>
      </w:r>
      <w:r w:rsidR="00BE1FA0">
        <w:rPr>
          <w:sz w:val="28"/>
          <w:szCs w:val="27"/>
        </w:rPr>
        <w:t xml:space="preserve"> </w:t>
      </w:r>
      <w:r w:rsidRPr="00BE1FA0">
        <w:rPr>
          <w:sz w:val="28"/>
          <w:szCs w:val="27"/>
        </w:rPr>
        <w:t>ней</w:t>
      </w:r>
      <w:r w:rsidR="00BE1FA0">
        <w:rPr>
          <w:sz w:val="28"/>
          <w:szCs w:val="27"/>
        </w:rPr>
        <w:t xml:space="preserve"> </w:t>
      </w:r>
      <w:r w:rsidRPr="00BE1FA0">
        <w:rPr>
          <w:sz w:val="28"/>
          <w:szCs w:val="27"/>
        </w:rPr>
        <w:t>предприятий,</w:t>
      </w:r>
      <w:r w:rsidR="00BE1FA0">
        <w:rPr>
          <w:sz w:val="28"/>
          <w:szCs w:val="27"/>
        </w:rPr>
        <w:t xml:space="preserve"> </w:t>
      </w:r>
      <w:r w:rsidRPr="00BE1FA0">
        <w:rPr>
          <w:sz w:val="28"/>
          <w:szCs w:val="27"/>
        </w:rPr>
        <w:t>организаций</w:t>
      </w:r>
      <w:r w:rsidR="00BE1FA0">
        <w:rPr>
          <w:sz w:val="28"/>
          <w:szCs w:val="27"/>
        </w:rPr>
        <w:t xml:space="preserve"> </w:t>
      </w:r>
      <w:r w:rsidRPr="00BE1FA0">
        <w:rPr>
          <w:sz w:val="28"/>
          <w:szCs w:val="27"/>
        </w:rPr>
        <w:t>и</w:t>
      </w:r>
      <w:r w:rsidR="00BE1FA0">
        <w:rPr>
          <w:sz w:val="28"/>
          <w:szCs w:val="27"/>
        </w:rPr>
        <w:t xml:space="preserve"> </w:t>
      </w:r>
      <w:r w:rsidRPr="00BE1FA0">
        <w:rPr>
          <w:sz w:val="28"/>
          <w:szCs w:val="27"/>
        </w:rPr>
        <w:t>других</w:t>
      </w:r>
      <w:r w:rsidR="00BE1FA0">
        <w:rPr>
          <w:sz w:val="28"/>
          <w:szCs w:val="27"/>
        </w:rPr>
        <w:t xml:space="preserve"> </w:t>
      </w:r>
      <w:r w:rsidRPr="00BE1FA0">
        <w:rPr>
          <w:sz w:val="28"/>
          <w:szCs w:val="27"/>
        </w:rPr>
        <w:t>хозяйствующих</w:t>
      </w:r>
      <w:r w:rsidR="00BE1FA0">
        <w:rPr>
          <w:sz w:val="28"/>
          <w:szCs w:val="27"/>
        </w:rPr>
        <w:t xml:space="preserve"> </w:t>
      </w:r>
      <w:r w:rsidRPr="00BE1FA0">
        <w:rPr>
          <w:sz w:val="28"/>
          <w:szCs w:val="27"/>
        </w:rPr>
        <w:t>субъектов.</w:t>
      </w:r>
    </w:p>
    <w:p w:rsidR="0019176F" w:rsidRPr="00BE1FA0" w:rsidRDefault="0019176F" w:rsidP="00BE1FA0">
      <w:pPr>
        <w:pStyle w:val="a3"/>
        <w:spacing w:before="0" w:beforeAutospacing="0" w:after="0" w:afterAutospacing="0" w:line="360" w:lineRule="auto"/>
        <w:ind w:firstLine="709"/>
        <w:jc w:val="both"/>
        <w:rPr>
          <w:sz w:val="28"/>
          <w:szCs w:val="27"/>
        </w:rPr>
      </w:pPr>
      <w:r w:rsidRPr="00BE1FA0">
        <w:rPr>
          <w:sz w:val="28"/>
          <w:szCs w:val="27"/>
        </w:rPr>
        <w:t>Основная задача государства в области международной торговли – помочь экспортерам вывезти как можно больше своей продукции, сделав их товары наиболее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19176F" w:rsidRPr="00BE1FA0" w:rsidRDefault="0019176F" w:rsidP="00BE1FA0">
      <w:pPr>
        <w:pStyle w:val="a3"/>
        <w:spacing w:before="0" w:beforeAutospacing="0" w:after="0" w:afterAutospacing="0" w:line="360" w:lineRule="auto"/>
        <w:ind w:firstLine="709"/>
        <w:jc w:val="both"/>
        <w:rPr>
          <w:sz w:val="28"/>
          <w:szCs w:val="27"/>
        </w:rPr>
      </w:pPr>
      <w:r w:rsidRPr="00BE1FA0">
        <w:rPr>
          <w:sz w:val="28"/>
          <w:szCs w:val="27"/>
        </w:rPr>
        <w:t>Средства регулирования внешней торговли могут принимать различные формы, включая как, непосредственно воздействующие на цену товара (тарифы, налоги, акцизные и прочие</w:t>
      </w:r>
      <w:r w:rsidR="00BE1FA0">
        <w:rPr>
          <w:sz w:val="28"/>
          <w:szCs w:val="27"/>
        </w:rPr>
        <w:t xml:space="preserve"> </w:t>
      </w:r>
      <w:r w:rsidRPr="00BE1FA0">
        <w:rPr>
          <w:sz w:val="28"/>
          <w:szCs w:val="27"/>
        </w:rPr>
        <w:t>сборы), так и ограничивающие стоимостные объемы или количество поступающего товара (количественные ограничения, лицензии, «добровольные» ограничения экспорта и т. д.).</w:t>
      </w:r>
    </w:p>
    <w:p w:rsidR="0019176F" w:rsidRPr="00BE1FA0" w:rsidRDefault="0019176F" w:rsidP="00BE1FA0">
      <w:pPr>
        <w:pStyle w:val="a3"/>
        <w:spacing w:before="0" w:beforeAutospacing="0" w:after="0" w:afterAutospacing="0" w:line="360" w:lineRule="auto"/>
        <w:ind w:firstLine="709"/>
        <w:jc w:val="both"/>
        <w:rPr>
          <w:sz w:val="28"/>
          <w:szCs w:val="27"/>
        </w:rPr>
      </w:pPr>
      <w:r w:rsidRPr="00BE1FA0">
        <w:rPr>
          <w:sz w:val="28"/>
          <w:szCs w:val="27"/>
        </w:rPr>
        <w:t>Наиболее распространенными средствами служат таможенные тарифы, целями использования которых являются получение дополнительных финансовых средств (как правило, для развивающихся стран), регулирование внешнеторговых потоков (более типично для развитых государств) или защита национальных производителей (главным образом в трудоемких отраслях).</w:t>
      </w:r>
    </w:p>
    <w:p w:rsidR="0019176F" w:rsidRPr="00BE1FA0" w:rsidRDefault="0019176F" w:rsidP="00BE1FA0">
      <w:pPr>
        <w:pStyle w:val="a3"/>
        <w:spacing w:before="0" w:beforeAutospacing="0" w:after="0" w:afterAutospacing="0" w:line="360" w:lineRule="auto"/>
        <w:ind w:firstLine="709"/>
        <w:jc w:val="both"/>
        <w:rPr>
          <w:sz w:val="28"/>
          <w:szCs w:val="27"/>
        </w:rPr>
      </w:pPr>
      <w:r w:rsidRPr="00BE1FA0">
        <w:rPr>
          <w:sz w:val="28"/>
          <w:szCs w:val="27"/>
        </w:rPr>
        <w:t>Именно поэтому важно оценить эффективность таможенного налогообложения, дать общую характеристику таможенных пошлин, а также проанализировать таможенные тарифы как реестр налогооблагаемых товарных позиций.</w:t>
      </w:r>
    </w:p>
    <w:p w:rsidR="0019176F" w:rsidRPr="00BE1FA0" w:rsidRDefault="0019176F" w:rsidP="00BE1FA0">
      <w:pPr>
        <w:spacing w:line="360" w:lineRule="auto"/>
        <w:ind w:firstLine="709"/>
        <w:jc w:val="both"/>
        <w:rPr>
          <w:sz w:val="28"/>
          <w:szCs w:val="28"/>
        </w:rPr>
      </w:pPr>
      <w:r w:rsidRPr="00BE1FA0">
        <w:rPr>
          <w:sz w:val="28"/>
          <w:szCs w:val="27"/>
        </w:rPr>
        <w:t>Цель</w:t>
      </w:r>
      <w:r w:rsidR="00BE1FA0">
        <w:rPr>
          <w:sz w:val="28"/>
          <w:szCs w:val="27"/>
        </w:rPr>
        <w:t xml:space="preserve"> </w:t>
      </w:r>
      <w:r w:rsidRPr="00BE1FA0">
        <w:rPr>
          <w:sz w:val="28"/>
          <w:szCs w:val="27"/>
        </w:rPr>
        <w:t>курсовой</w:t>
      </w:r>
      <w:r w:rsidR="00BE1FA0">
        <w:rPr>
          <w:sz w:val="28"/>
          <w:szCs w:val="27"/>
        </w:rPr>
        <w:t xml:space="preserve"> </w:t>
      </w:r>
      <w:r w:rsidRPr="00BE1FA0">
        <w:rPr>
          <w:sz w:val="28"/>
          <w:szCs w:val="27"/>
        </w:rPr>
        <w:t>работы</w:t>
      </w:r>
      <w:r w:rsidR="00BE1FA0">
        <w:rPr>
          <w:sz w:val="28"/>
          <w:szCs w:val="27"/>
        </w:rPr>
        <w:t xml:space="preserve"> </w:t>
      </w:r>
      <w:r w:rsidRPr="00BE1FA0">
        <w:rPr>
          <w:sz w:val="28"/>
          <w:szCs w:val="27"/>
        </w:rPr>
        <w:t>-</w:t>
      </w:r>
      <w:r w:rsidR="00BE1FA0">
        <w:rPr>
          <w:sz w:val="28"/>
          <w:szCs w:val="27"/>
        </w:rPr>
        <w:t xml:space="preserve"> </w:t>
      </w:r>
      <w:r w:rsidRPr="00BE1FA0">
        <w:rPr>
          <w:sz w:val="28"/>
          <w:szCs w:val="28"/>
        </w:rPr>
        <w:t xml:space="preserve">на основе изучения теоретических основ статистики таможенного дела, а также анализа их показателей обосновать перспективы развития таможни РФ, выявить факторы, влияющие на него. </w:t>
      </w:r>
    </w:p>
    <w:p w:rsidR="0019176F" w:rsidRPr="00BE1FA0" w:rsidRDefault="0019176F" w:rsidP="00BE1FA0">
      <w:pPr>
        <w:spacing w:line="360" w:lineRule="auto"/>
        <w:ind w:firstLine="709"/>
        <w:jc w:val="both"/>
        <w:rPr>
          <w:sz w:val="28"/>
          <w:szCs w:val="28"/>
        </w:rPr>
      </w:pPr>
      <w:r w:rsidRPr="00BE1FA0">
        <w:rPr>
          <w:sz w:val="28"/>
          <w:szCs w:val="28"/>
        </w:rPr>
        <w:t>В связи с целью, поставлены и решены следующие задачи:</w:t>
      </w:r>
    </w:p>
    <w:p w:rsidR="0019176F" w:rsidRPr="00BE1FA0" w:rsidRDefault="0019176F" w:rsidP="00BE1FA0">
      <w:pPr>
        <w:spacing w:line="360" w:lineRule="auto"/>
        <w:ind w:firstLine="709"/>
        <w:jc w:val="both"/>
        <w:rPr>
          <w:sz w:val="28"/>
          <w:szCs w:val="28"/>
        </w:rPr>
      </w:pPr>
      <w:r w:rsidRPr="00BE1FA0">
        <w:rPr>
          <w:sz w:val="28"/>
          <w:szCs w:val="28"/>
        </w:rPr>
        <w:t xml:space="preserve">- рассмотреть виды уровня жизни и определить основные задачи его изучения; </w:t>
      </w:r>
    </w:p>
    <w:p w:rsidR="0019176F" w:rsidRPr="00BE1FA0" w:rsidRDefault="0019176F" w:rsidP="00BE1FA0">
      <w:pPr>
        <w:spacing w:line="360" w:lineRule="auto"/>
        <w:ind w:firstLine="709"/>
        <w:jc w:val="both"/>
        <w:rPr>
          <w:sz w:val="28"/>
          <w:szCs w:val="28"/>
        </w:rPr>
      </w:pPr>
      <w:r w:rsidRPr="00BE1FA0">
        <w:rPr>
          <w:sz w:val="28"/>
          <w:szCs w:val="28"/>
        </w:rPr>
        <w:t>- изучить систему показателей, характеризующих таможенную систему</w:t>
      </w:r>
      <w:r w:rsidR="00BE1FA0">
        <w:rPr>
          <w:sz w:val="28"/>
          <w:szCs w:val="28"/>
        </w:rPr>
        <w:t xml:space="preserve"> </w:t>
      </w:r>
      <w:r w:rsidRPr="00BE1FA0">
        <w:rPr>
          <w:sz w:val="28"/>
          <w:szCs w:val="28"/>
        </w:rPr>
        <w:t>РФ ;</w:t>
      </w:r>
    </w:p>
    <w:p w:rsidR="0019176F" w:rsidRPr="00BE1FA0" w:rsidRDefault="0019176F" w:rsidP="00BE1FA0">
      <w:pPr>
        <w:spacing w:line="360" w:lineRule="auto"/>
        <w:ind w:firstLine="709"/>
        <w:jc w:val="both"/>
        <w:rPr>
          <w:sz w:val="28"/>
          <w:szCs w:val="28"/>
        </w:rPr>
      </w:pPr>
      <w:r w:rsidRPr="00BE1FA0">
        <w:rPr>
          <w:sz w:val="28"/>
          <w:szCs w:val="28"/>
        </w:rPr>
        <w:t xml:space="preserve">- разобрать основные методы изучения таможенной системы; </w:t>
      </w:r>
    </w:p>
    <w:p w:rsidR="0019176F" w:rsidRPr="00BE1FA0" w:rsidRDefault="0019176F" w:rsidP="00BE1FA0">
      <w:pPr>
        <w:spacing w:line="360" w:lineRule="auto"/>
        <w:ind w:firstLine="709"/>
        <w:jc w:val="both"/>
        <w:rPr>
          <w:sz w:val="28"/>
          <w:szCs w:val="28"/>
        </w:rPr>
      </w:pPr>
      <w:r w:rsidRPr="00BE1FA0">
        <w:rPr>
          <w:sz w:val="28"/>
          <w:szCs w:val="28"/>
        </w:rPr>
        <w:t xml:space="preserve">- установить структуру и зависимость между экспортом и импортом в различных регионах РФ; </w:t>
      </w:r>
    </w:p>
    <w:p w:rsidR="0019176F" w:rsidRPr="00BE1FA0" w:rsidRDefault="0019176F" w:rsidP="00BE1FA0">
      <w:pPr>
        <w:spacing w:line="360" w:lineRule="auto"/>
        <w:ind w:firstLine="709"/>
        <w:jc w:val="both"/>
        <w:rPr>
          <w:sz w:val="28"/>
          <w:szCs w:val="28"/>
        </w:rPr>
      </w:pPr>
      <w:r w:rsidRPr="00BE1FA0">
        <w:rPr>
          <w:sz w:val="28"/>
          <w:szCs w:val="28"/>
        </w:rPr>
        <w:t xml:space="preserve">- исследовать динамику экспорта и импорта; </w:t>
      </w:r>
    </w:p>
    <w:p w:rsidR="0019176F" w:rsidRPr="00BE1FA0" w:rsidRDefault="0019176F" w:rsidP="00BE1FA0">
      <w:pPr>
        <w:spacing w:line="360" w:lineRule="auto"/>
        <w:ind w:firstLine="709"/>
        <w:jc w:val="both"/>
        <w:rPr>
          <w:sz w:val="28"/>
          <w:szCs w:val="28"/>
        </w:rPr>
      </w:pPr>
      <w:r w:rsidRPr="00BE1FA0">
        <w:rPr>
          <w:sz w:val="28"/>
          <w:szCs w:val="28"/>
        </w:rPr>
        <w:t>Объект исследования – регионы РФ.</w:t>
      </w:r>
    </w:p>
    <w:p w:rsidR="0019176F" w:rsidRPr="00BE1FA0" w:rsidRDefault="0019176F" w:rsidP="00BE1FA0">
      <w:pPr>
        <w:spacing w:line="360" w:lineRule="auto"/>
        <w:ind w:firstLine="709"/>
        <w:jc w:val="both"/>
        <w:rPr>
          <w:sz w:val="28"/>
          <w:szCs w:val="28"/>
        </w:rPr>
      </w:pPr>
      <w:r w:rsidRPr="00BE1FA0">
        <w:rPr>
          <w:sz w:val="28"/>
          <w:szCs w:val="28"/>
        </w:rPr>
        <w:t>Методы исследования, использованные в курсовой работе: монографический, расчетно-конструктивный, графический, способ сравнения, анализ рядов динамики, корреляционно-регрессионный анализ.</w:t>
      </w:r>
    </w:p>
    <w:p w:rsidR="0019176F" w:rsidRPr="00BE1FA0" w:rsidRDefault="0019176F" w:rsidP="00BE1FA0">
      <w:pPr>
        <w:spacing w:line="360" w:lineRule="auto"/>
        <w:ind w:firstLine="709"/>
        <w:jc w:val="both"/>
        <w:rPr>
          <w:sz w:val="28"/>
          <w:szCs w:val="28"/>
        </w:rPr>
      </w:pPr>
      <w:r w:rsidRPr="00BE1FA0">
        <w:rPr>
          <w:sz w:val="28"/>
          <w:szCs w:val="28"/>
        </w:rPr>
        <w:t>Предмет исследования</w:t>
      </w:r>
      <w:r w:rsidR="00762EF9" w:rsidRPr="00BE1FA0">
        <w:rPr>
          <w:sz w:val="28"/>
          <w:szCs w:val="28"/>
        </w:rPr>
        <w:t xml:space="preserve"> </w:t>
      </w:r>
      <w:r w:rsidRPr="00BE1FA0">
        <w:rPr>
          <w:sz w:val="28"/>
          <w:szCs w:val="28"/>
        </w:rPr>
        <w:t>-</w:t>
      </w:r>
      <w:r w:rsidR="00762EF9" w:rsidRPr="00BE1FA0">
        <w:rPr>
          <w:sz w:val="28"/>
          <w:szCs w:val="28"/>
        </w:rPr>
        <w:t xml:space="preserve"> </w:t>
      </w:r>
      <w:r w:rsidRPr="00BE1FA0">
        <w:rPr>
          <w:sz w:val="28"/>
          <w:szCs w:val="28"/>
        </w:rPr>
        <w:t>система показателей.</w:t>
      </w:r>
    </w:p>
    <w:p w:rsidR="00762EF9" w:rsidRPr="00BE1FA0" w:rsidRDefault="0019176F" w:rsidP="00BE1FA0">
      <w:pPr>
        <w:spacing w:line="360" w:lineRule="auto"/>
        <w:ind w:firstLine="709"/>
        <w:jc w:val="both"/>
        <w:rPr>
          <w:sz w:val="28"/>
          <w:szCs w:val="28"/>
        </w:rPr>
      </w:pPr>
      <w:r w:rsidRPr="00BE1FA0">
        <w:rPr>
          <w:sz w:val="28"/>
          <w:szCs w:val="28"/>
        </w:rPr>
        <w:t>Курсовая работа состоит из введения, трех глав, заключения, приложений. Изложена на</w:t>
      </w:r>
      <w:r w:rsidR="00BE1FA0">
        <w:rPr>
          <w:sz w:val="28"/>
          <w:szCs w:val="28"/>
        </w:rPr>
        <w:t xml:space="preserve"> </w:t>
      </w:r>
      <w:r w:rsidRPr="00BE1FA0">
        <w:rPr>
          <w:sz w:val="28"/>
          <w:szCs w:val="28"/>
        </w:rPr>
        <w:t xml:space="preserve">страницах машинописного текста. Содержит библиографический список из </w:t>
      </w:r>
      <w:r w:rsidR="004D2718" w:rsidRPr="00BE1FA0">
        <w:rPr>
          <w:sz w:val="28"/>
          <w:szCs w:val="28"/>
        </w:rPr>
        <w:t>14</w:t>
      </w:r>
      <w:r w:rsidR="00BE1FA0">
        <w:rPr>
          <w:sz w:val="28"/>
          <w:szCs w:val="28"/>
        </w:rPr>
        <w:t xml:space="preserve"> </w:t>
      </w:r>
      <w:r w:rsidR="004D2718" w:rsidRPr="00BE1FA0">
        <w:rPr>
          <w:sz w:val="28"/>
          <w:szCs w:val="28"/>
        </w:rPr>
        <w:t>источников</w:t>
      </w:r>
      <w:r w:rsidRPr="00BE1FA0">
        <w:rPr>
          <w:sz w:val="28"/>
          <w:szCs w:val="28"/>
        </w:rPr>
        <w:t xml:space="preserve">. </w:t>
      </w:r>
    </w:p>
    <w:p w:rsidR="0019176F" w:rsidRPr="00BE1FA0" w:rsidRDefault="00762EF9" w:rsidP="00BE1FA0">
      <w:pPr>
        <w:spacing w:line="360" w:lineRule="auto"/>
        <w:ind w:firstLine="709"/>
        <w:jc w:val="center"/>
        <w:rPr>
          <w:b/>
          <w:sz w:val="28"/>
          <w:szCs w:val="32"/>
        </w:rPr>
      </w:pPr>
      <w:r w:rsidRPr="00BE1FA0">
        <w:rPr>
          <w:sz w:val="28"/>
          <w:szCs w:val="28"/>
        </w:rPr>
        <w:br w:type="page"/>
      </w:r>
      <w:bookmarkStart w:id="1" w:name="_Toc165305375"/>
      <w:r w:rsidRPr="00BE1FA0">
        <w:rPr>
          <w:b/>
          <w:sz w:val="28"/>
          <w:szCs w:val="32"/>
        </w:rPr>
        <w:t>Глава 1. Система показателей статистики внешней торговли.</w:t>
      </w:r>
      <w:bookmarkEnd w:id="1"/>
    </w:p>
    <w:p w:rsidR="0019176F" w:rsidRPr="00BE1FA0" w:rsidRDefault="0019176F" w:rsidP="00BE1FA0">
      <w:pPr>
        <w:spacing w:line="360" w:lineRule="auto"/>
        <w:ind w:firstLine="709"/>
        <w:jc w:val="both"/>
        <w:rPr>
          <w:sz w:val="28"/>
          <w:szCs w:val="28"/>
        </w:rPr>
      </w:pP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xml:space="preserve">Формирование системы статистических показателей, характеризующих экспортные операции. </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Статистическое наблюдение внешнеторговых операций, как и любое другое исследование, независимо от его масштабов и целей, заканчивается расчетом и анализом различных статистических показателей, которые дают количественную характеристику исследуемого явления в тесной взаимосвязи с внутренними процессами этого явления, его сущностью. Как правило, изучаемые процессы достаточно сложны, поэтому в анализе используется система статистических показателей, а не отдельно взятые показатели.</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Система статистических показателей определяется как совокупность взаимосвязанных показателей, нацеленная на решение конкретной статистической задачи.</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Для формирования системы статистических показателей таможенной статистики внешней торговли используются показатели, изложенные выше (см. п. 1.4.). Статистические показатели получаются расчетным путем. Это, может быть, простой подсчет единиц совокупности, суммирование их значений, сравнение двух или нескольких величин или более сложные расчеты.</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Для формирования таможенной статистики внешней торговли используется система показателей статистического мониторинга, основными в которых являются исчисленные в денежном выражении экспорт и импорт.</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На базе этих основных показателей рассчитываются средние цены, эффективность внешней торговли, определяется сальдо внешнеторгового баланса, роль и место внешней торговли в платежном балансе страны.</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Статистическая информация содержит данные, как о стоимости, так и о количестве экспортных операций, таким образом, учет товаров, обращаемых во внешней торговле, осуществляется также посредством количественных показателей, что позволяет получить данные о ценах конкретных сделок или среднестатистических ценах.</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Статистические показатели позволяют обеспечить проведение различного рода аналитические исследования экспортных операций в разбивке по странам</w:t>
      </w:r>
      <w:r w:rsidR="00FD6120" w:rsidRPr="00BE1FA0">
        <w:rPr>
          <w:sz w:val="28"/>
          <w:szCs w:val="28"/>
        </w:rPr>
        <w:t xml:space="preserve"> </w:t>
      </w:r>
      <w:r w:rsidRPr="00BE1FA0">
        <w:rPr>
          <w:sz w:val="28"/>
          <w:szCs w:val="28"/>
        </w:rPr>
        <w:t>—</w:t>
      </w:r>
      <w:r w:rsidR="00FD6120" w:rsidRPr="00BE1FA0">
        <w:rPr>
          <w:sz w:val="28"/>
          <w:szCs w:val="28"/>
        </w:rPr>
        <w:t xml:space="preserve"> </w:t>
      </w:r>
      <w:r w:rsidRPr="00BE1FA0">
        <w:rPr>
          <w:sz w:val="28"/>
          <w:szCs w:val="28"/>
        </w:rPr>
        <w:t>контрагентам, участникам внешнеэкономической деятельности, а также в региональном разрезе.</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Однако для более глубокого и полного анализа изменений и тенденций экспортных операций в определенный период времени, необходимо введение использования новых расчетных показателей, таких как:</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средняя стоимость одной Г</w:t>
      </w:r>
      <w:r w:rsidR="00D27741" w:rsidRPr="00BE1FA0">
        <w:rPr>
          <w:sz w:val="28"/>
          <w:szCs w:val="28"/>
        </w:rPr>
        <w:t xml:space="preserve">ТД </w:t>
      </w:r>
      <w:r w:rsidRPr="00BE1FA0">
        <w:rPr>
          <w:sz w:val="28"/>
          <w:szCs w:val="28"/>
        </w:rPr>
        <w:t>;</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средняя стоим</w:t>
      </w:r>
      <w:r w:rsidR="00D27741" w:rsidRPr="00BE1FA0">
        <w:rPr>
          <w:sz w:val="28"/>
          <w:szCs w:val="28"/>
        </w:rPr>
        <w:t xml:space="preserve">ость одной тонны груза </w:t>
      </w:r>
      <w:r w:rsidRPr="00BE1FA0">
        <w:rPr>
          <w:sz w:val="28"/>
          <w:szCs w:val="28"/>
        </w:rPr>
        <w:t>;</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xml:space="preserve">• средняя стоимость </w:t>
      </w:r>
      <w:r w:rsidR="00D27741" w:rsidRPr="00BE1FA0">
        <w:rPr>
          <w:sz w:val="28"/>
          <w:szCs w:val="28"/>
        </w:rPr>
        <w:t xml:space="preserve">одного участника ВЭД </w:t>
      </w:r>
      <w:r w:rsidRPr="00BE1FA0">
        <w:rPr>
          <w:sz w:val="28"/>
          <w:szCs w:val="28"/>
        </w:rPr>
        <w:t>,</w:t>
      </w:r>
    </w:p>
    <w:p w:rsidR="00D27741"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которые позволят дать усредненную характеристику происходящим в экспорте изменениям по основным направлениям анализа внешнеэкономической деятельности и возможность применения к ни</w:t>
      </w:r>
      <w:r w:rsidR="00D27741" w:rsidRPr="00BE1FA0">
        <w:rPr>
          <w:sz w:val="28"/>
          <w:szCs w:val="28"/>
        </w:rPr>
        <w:t>м статистических методов анализа.</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xml:space="preserve">Кроме этих показателей в таможенных органах активно применяется расчет показателей эффективности работы сотрудников за анализируемый период. </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xml:space="preserve">К показателям эффективности можно отнести: </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перечисления средс</w:t>
      </w:r>
      <w:r w:rsidR="00FD6120" w:rsidRPr="00BE1FA0">
        <w:rPr>
          <w:sz w:val="28"/>
          <w:szCs w:val="28"/>
        </w:rPr>
        <w:t xml:space="preserve">тв в </w:t>
      </w:r>
      <w:r w:rsidR="00D27741" w:rsidRPr="00BE1FA0">
        <w:rPr>
          <w:sz w:val="28"/>
          <w:szCs w:val="28"/>
        </w:rPr>
        <w:t>Федеральный бюджет</w:t>
      </w:r>
      <w:r w:rsidR="00BE1FA0">
        <w:rPr>
          <w:sz w:val="28"/>
          <w:szCs w:val="28"/>
        </w:rPr>
        <w:t xml:space="preserve"> </w:t>
      </w:r>
      <w:r w:rsidR="00D27741" w:rsidRPr="00BE1FA0">
        <w:rPr>
          <w:sz w:val="28"/>
          <w:szCs w:val="28"/>
        </w:rPr>
        <w:t>на одного сотрудника</w:t>
      </w:r>
      <w:r w:rsidRPr="00BE1FA0">
        <w:rPr>
          <w:sz w:val="28"/>
          <w:szCs w:val="28"/>
        </w:rPr>
        <w:t>;</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количество ГТД в расче</w:t>
      </w:r>
      <w:r w:rsidR="00D27741" w:rsidRPr="00BE1FA0">
        <w:rPr>
          <w:sz w:val="28"/>
          <w:szCs w:val="28"/>
        </w:rPr>
        <w:t xml:space="preserve">те на одного сотрудника </w:t>
      </w:r>
      <w:r w:rsidRPr="00BE1FA0">
        <w:rPr>
          <w:sz w:val="28"/>
          <w:szCs w:val="28"/>
        </w:rPr>
        <w:t>;</w:t>
      </w:r>
    </w:p>
    <w:p w:rsidR="00762EF9"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количество пропущенных транспортных средств в расче</w:t>
      </w:r>
      <w:r w:rsidR="00D27741" w:rsidRPr="00BE1FA0">
        <w:rPr>
          <w:sz w:val="28"/>
          <w:szCs w:val="28"/>
        </w:rPr>
        <w:t>те на одного сотрудника</w:t>
      </w:r>
      <w:r w:rsidRPr="00BE1FA0">
        <w:rPr>
          <w:sz w:val="28"/>
          <w:szCs w:val="28"/>
        </w:rPr>
        <w:t>;</w:t>
      </w:r>
    </w:p>
    <w:p w:rsidR="00A464B3" w:rsidRPr="00BE1FA0" w:rsidRDefault="00762EF9" w:rsidP="00BE1FA0">
      <w:pPr>
        <w:pStyle w:val="a3"/>
        <w:spacing w:before="0" w:beforeAutospacing="0" w:after="0" w:afterAutospacing="0" w:line="360" w:lineRule="auto"/>
        <w:ind w:firstLine="709"/>
        <w:jc w:val="both"/>
        <w:rPr>
          <w:sz w:val="28"/>
          <w:szCs w:val="28"/>
        </w:rPr>
      </w:pPr>
      <w:r w:rsidRPr="00BE1FA0">
        <w:rPr>
          <w:sz w:val="28"/>
          <w:szCs w:val="28"/>
        </w:rPr>
        <w:t xml:space="preserve">• количество дел о НТП в расчете на одного сотрудника и т.п. </w:t>
      </w:r>
    </w:p>
    <w:p w:rsidR="00A90619" w:rsidRPr="00BE1FA0" w:rsidRDefault="00A90619" w:rsidP="00BE1FA0">
      <w:pPr>
        <w:pStyle w:val="a3"/>
        <w:spacing w:before="0" w:beforeAutospacing="0" w:after="0" w:afterAutospacing="0" w:line="360" w:lineRule="auto"/>
        <w:ind w:firstLine="709"/>
        <w:jc w:val="both"/>
        <w:rPr>
          <w:sz w:val="28"/>
          <w:szCs w:val="28"/>
        </w:rPr>
      </w:pPr>
      <w:r w:rsidRPr="00BE1FA0">
        <w:rPr>
          <w:sz w:val="28"/>
          <w:szCs w:val="28"/>
        </w:rPr>
        <w:t>Изучение показателей внешней торговли позволяет определить:</w:t>
      </w:r>
    </w:p>
    <w:p w:rsidR="00A90619" w:rsidRPr="00BE1FA0" w:rsidRDefault="00A90619" w:rsidP="00BE1FA0">
      <w:pPr>
        <w:pStyle w:val="a3"/>
        <w:numPr>
          <w:ilvl w:val="1"/>
          <w:numId w:val="1"/>
        </w:numPr>
        <w:spacing w:before="0" w:beforeAutospacing="0" w:after="0" w:afterAutospacing="0" w:line="360" w:lineRule="auto"/>
        <w:ind w:left="0" w:firstLine="709"/>
        <w:jc w:val="both"/>
        <w:rPr>
          <w:sz w:val="28"/>
          <w:szCs w:val="28"/>
        </w:rPr>
      </w:pPr>
      <w:r w:rsidRPr="00BE1FA0">
        <w:rPr>
          <w:sz w:val="28"/>
          <w:szCs w:val="28"/>
        </w:rPr>
        <w:t xml:space="preserve"> объемы </w:t>
      </w:r>
      <w:r w:rsidRPr="00BE1FA0">
        <w:rPr>
          <w:bCs/>
          <w:sz w:val="28"/>
          <w:szCs w:val="28"/>
        </w:rPr>
        <w:t>импортной продукции</w:t>
      </w:r>
      <w:r w:rsidRPr="00BE1FA0">
        <w:rPr>
          <w:sz w:val="28"/>
          <w:szCs w:val="28"/>
        </w:rPr>
        <w:t xml:space="preserve"> на рынке,</w:t>
      </w:r>
    </w:p>
    <w:p w:rsidR="00A90619" w:rsidRPr="00BE1FA0" w:rsidRDefault="00A90619" w:rsidP="00BE1FA0">
      <w:pPr>
        <w:pStyle w:val="a3"/>
        <w:numPr>
          <w:ilvl w:val="1"/>
          <w:numId w:val="1"/>
        </w:numPr>
        <w:spacing w:before="0" w:beforeAutospacing="0" w:after="0" w:afterAutospacing="0" w:line="360" w:lineRule="auto"/>
        <w:ind w:left="0" w:firstLine="709"/>
        <w:jc w:val="both"/>
        <w:rPr>
          <w:sz w:val="28"/>
          <w:szCs w:val="28"/>
        </w:rPr>
      </w:pPr>
      <w:r w:rsidRPr="00BE1FA0">
        <w:rPr>
          <w:sz w:val="28"/>
          <w:szCs w:val="28"/>
        </w:rPr>
        <w:t xml:space="preserve"> объемы </w:t>
      </w:r>
      <w:r w:rsidRPr="00BE1FA0">
        <w:rPr>
          <w:bCs/>
          <w:sz w:val="28"/>
          <w:szCs w:val="28"/>
        </w:rPr>
        <w:t>экспорта продукции</w:t>
      </w:r>
      <w:r w:rsidRPr="00BE1FA0">
        <w:rPr>
          <w:sz w:val="28"/>
          <w:szCs w:val="28"/>
        </w:rPr>
        <w:t xml:space="preserve"> из России</w:t>
      </w:r>
    </w:p>
    <w:p w:rsidR="00A90619" w:rsidRPr="00BE1FA0" w:rsidRDefault="00A90619" w:rsidP="00BE1FA0">
      <w:pPr>
        <w:pStyle w:val="a3"/>
        <w:numPr>
          <w:ilvl w:val="1"/>
          <w:numId w:val="1"/>
        </w:numPr>
        <w:spacing w:before="0" w:beforeAutospacing="0" w:after="0" w:afterAutospacing="0" w:line="360" w:lineRule="auto"/>
        <w:ind w:left="0" w:firstLine="709"/>
        <w:jc w:val="both"/>
        <w:rPr>
          <w:sz w:val="28"/>
          <w:szCs w:val="28"/>
        </w:rPr>
      </w:pPr>
      <w:r w:rsidRPr="00BE1FA0">
        <w:rPr>
          <w:sz w:val="28"/>
          <w:szCs w:val="28"/>
        </w:rPr>
        <w:t xml:space="preserve"> </w:t>
      </w:r>
      <w:r w:rsidRPr="00BE1FA0">
        <w:rPr>
          <w:bCs/>
          <w:sz w:val="28"/>
          <w:szCs w:val="28"/>
        </w:rPr>
        <w:t>основных зарубежных производителей</w:t>
      </w:r>
      <w:r w:rsidRPr="00BE1FA0">
        <w:rPr>
          <w:sz w:val="28"/>
          <w:szCs w:val="28"/>
        </w:rPr>
        <w:t xml:space="preserve"> продукции,</w:t>
      </w:r>
    </w:p>
    <w:p w:rsidR="00A90619" w:rsidRPr="00BE1FA0" w:rsidRDefault="00A90619" w:rsidP="00BE1FA0">
      <w:pPr>
        <w:pStyle w:val="a3"/>
        <w:numPr>
          <w:ilvl w:val="1"/>
          <w:numId w:val="1"/>
        </w:numPr>
        <w:spacing w:before="0" w:beforeAutospacing="0" w:after="0" w:afterAutospacing="0" w:line="360" w:lineRule="auto"/>
        <w:ind w:left="0" w:firstLine="709"/>
        <w:jc w:val="both"/>
        <w:rPr>
          <w:sz w:val="28"/>
          <w:szCs w:val="28"/>
        </w:rPr>
      </w:pPr>
      <w:r w:rsidRPr="00BE1FA0">
        <w:rPr>
          <w:sz w:val="28"/>
          <w:szCs w:val="28"/>
        </w:rPr>
        <w:t xml:space="preserve"> </w:t>
      </w:r>
      <w:r w:rsidRPr="00BE1FA0">
        <w:rPr>
          <w:bCs/>
          <w:sz w:val="28"/>
          <w:szCs w:val="28"/>
        </w:rPr>
        <w:t>долю зарубежных производителей</w:t>
      </w:r>
      <w:r w:rsidRPr="00BE1FA0">
        <w:rPr>
          <w:sz w:val="28"/>
          <w:szCs w:val="28"/>
        </w:rPr>
        <w:t xml:space="preserve"> на рынке;</w:t>
      </w:r>
    </w:p>
    <w:p w:rsidR="00A90619" w:rsidRPr="00BE1FA0" w:rsidRDefault="00A90619" w:rsidP="00BE1FA0">
      <w:pPr>
        <w:pStyle w:val="a3"/>
        <w:numPr>
          <w:ilvl w:val="1"/>
          <w:numId w:val="1"/>
        </w:numPr>
        <w:spacing w:before="0" w:beforeAutospacing="0" w:after="0" w:afterAutospacing="0" w:line="360" w:lineRule="auto"/>
        <w:ind w:left="0" w:firstLine="709"/>
        <w:jc w:val="both"/>
        <w:rPr>
          <w:sz w:val="28"/>
          <w:szCs w:val="28"/>
        </w:rPr>
      </w:pPr>
      <w:r w:rsidRPr="00BE1FA0">
        <w:rPr>
          <w:sz w:val="28"/>
          <w:szCs w:val="28"/>
        </w:rPr>
        <w:t xml:space="preserve"> </w:t>
      </w:r>
      <w:r w:rsidRPr="00BE1FA0">
        <w:rPr>
          <w:bCs/>
          <w:sz w:val="28"/>
          <w:szCs w:val="28"/>
        </w:rPr>
        <w:t>ключевые сегменты</w:t>
      </w:r>
      <w:r w:rsidRPr="00BE1FA0">
        <w:rPr>
          <w:sz w:val="28"/>
          <w:szCs w:val="28"/>
        </w:rPr>
        <w:t xml:space="preserve"> импортируемой или экспортируемой продукции;</w:t>
      </w:r>
    </w:p>
    <w:p w:rsidR="00A90619" w:rsidRPr="00BE1FA0" w:rsidRDefault="00A90619" w:rsidP="00BE1FA0">
      <w:pPr>
        <w:pStyle w:val="a3"/>
        <w:numPr>
          <w:ilvl w:val="1"/>
          <w:numId w:val="1"/>
        </w:numPr>
        <w:spacing w:before="0" w:beforeAutospacing="0" w:after="0" w:afterAutospacing="0" w:line="360" w:lineRule="auto"/>
        <w:ind w:left="0" w:firstLine="709"/>
        <w:jc w:val="both"/>
        <w:rPr>
          <w:sz w:val="28"/>
          <w:szCs w:val="28"/>
        </w:rPr>
      </w:pPr>
      <w:r w:rsidRPr="00BE1FA0">
        <w:rPr>
          <w:sz w:val="28"/>
          <w:szCs w:val="28"/>
        </w:rPr>
        <w:t xml:space="preserve"> </w:t>
      </w:r>
      <w:r w:rsidRPr="00BE1FA0">
        <w:rPr>
          <w:bCs/>
          <w:sz w:val="28"/>
          <w:szCs w:val="28"/>
        </w:rPr>
        <w:t>доли каждого из сегментов</w:t>
      </w:r>
      <w:r w:rsidRPr="00BE1FA0">
        <w:rPr>
          <w:sz w:val="28"/>
          <w:szCs w:val="28"/>
        </w:rPr>
        <w:t xml:space="preserve"> в общих объемах экспорта или импорта.</w:t>
      </w:r>
    </w:p>
    <w:p w:rsidR="00762EF9" w:rsidRPr="00BE1FA0" w:rsidRDefault="00A464B3" w:rsidP="00BE1FA0">
      <w:pPr>
        <w:pStyle w:val="a3"/>
        <w:spacing w:before="0" w:beforeAutospacing="0" w:after="0" w:afterAutospacing="0" w:line="360" w:lineRule="auto"/>
        <w:ind w:firstLine="709"/>
        <w:jc w:val="center"/>
        <w:rPr>
          <w:b/>
          <w:sz w:val="28"/>
          <w:szCs w:val="32"/>
        </w:rPr>
      </w:pPr>
      <w:r w:rsidRPr="00BE1FA0">
        <w:rPr>
          <w:sz w:val="28"/>
          <w:szCs w:val="28"/>
        </w:rPr>
        <w:br w:type="page"/>
      </w:r>
      <w:bookmarkStart w:id="2" w:name="_Toc165305376"/>
      <w:r w:rsidRPr="00BE1FA0">
        <w:rPr>
          <w:b/>
          <w:sz w:val="28"/>
          <w:szCs w:val="32"/>
        </w:rPr>
        <w:t>Глава 2. Практическая часть.</w:t>
      </w:r>
      <w:bookmarkEnd w:id="2"/>
    </w:p>
    <w:p w:rsidR="00BE1FA0" w:rsidRDefault="00BE1FA0" w:rsidP="00BE1FA0">
      <w:pPr>
        <w:pStyle w:val="a3"/>
        <w:spacing w:before="0" w:beforeAutospacing="0" w:after="0" w:afterAutospacing="0" w:line="360" w:lineRule="auto"/>
        <w:ind w:firstLine="709"/>
        <w:jc w:val="both"/>
        <w:rPr>
          <w:sz w:val="28"/>
          <w:szCs w:val="28"/>
        </w:rPr>
      </w:pPr>
    </w:p>
    <w:p w:rsidR="00762EF9" w:rsidRPr="00BE1FA0" w:rsidRDefault="00A464B3" w:rsidP="00BE1FA0">
      <w:pPr>
        <w:pStyle w:val="a3"/>
        <w:spacing w:before="0" w:beforeAutospacing="0" w:after="0" w:afterAutospacing="0" w:line="360" w:lineRule="auto"/>
        <w:ind w:firstLine="709"/>
        <w:jc w:val="both"/>
        <w:rPr>
          <w:sz w:val="28"/>
          <w:szCs w:val="28"/>
        </w:rPr>
      </w:pPr>
      <w:r w:rsidRPr="00BE1FA0">
        <w:rPr>
          <w:sz w:val="28"/>
          <w:szCs w:val="28"/>
        </w:rPr>
        <w:t>Для решения поставленных задач, мы рассмотрим показатели влияющие на деятельность внешней торговли по субъектам РФ</w:t>
      </w:r>
      <w:r w:rsidR="00537C83" w:rsidRPr="00BE1FA0">
        <w:rPr>
          <w:sz w:val="28"/>
          <w:szCs w:val="28"/>
        </w:rPr>
        <w:t xml:space="preserve"> (приложение 1).</w:t>
      </w:r>
    </w:p>
    <w:p w:rsidR="00A90619" w:rsidRDefault="00A90619" w:rsidP="00BE1FA0">
      <w:pPr>
        <w:pStyle w:val="a3"/>
        <w:spacing w:before="0" w:beforeAutospacing="0" w:after="0" w:afterAutospacing="0" w:line="360" w:lineRule="auto"/>
        <w:ind w:firstLine="709"/>
        <w:jc w:val="both"/>
        <w:rPr>
          <w:sz w:val="28"/>
          <w:szCs w:val="28"/>
        </w:rPr>
      </w:pPr>
      <w:r w:rsidRPr="00BE1FA0">
        <w:rPr>
          <w:sz w:val="28"/>
          <w:szCs w:val="28"/>
        </w:rPr>
        <w:t xml:space="preserve">Для начала воспользуемся методом группировки и разобьём выбранные субъекты РФ по критерию отношения экспорта к импорту в страны вне СНГ. Для получим количество групп по формуле </w:t>
      </w:r>
      <w:r w:rsidRPr="00BE1FA0">
        <w:rPr>
          <w:sz w:val="28"/>
          <w:szCs w:val="28"/>
          <w:lang w:val="en-US"/>
        </w:rPr>
        <w:t>n</w:t>
      </w:r>
      <w:r w:rsidRPr="00BE1FA0">
        <w:rPr>
          <w:sz w:val="28"/>
          <w:szCs w:val="28"/>
        </w:rPr>
        <w:t>=1+3.322*</w:t>
      </w:r>
      <w:r w:rsidRPr="00BE1FA0">
        <w:rPr>
          <w:sz w:val="28"/>
          <w:szCs w:val="28"/>
          <w:lang w:val="en-US"/>
        </w:rPr>
        <w:t>lgN</w:t>
      </w:r>
      <w:r w:rsidRPr="00BE1FA0">
        <w:rPr>
          <w:sz w:val="28"/>
          <w:szCs w:val="28"/>
        </w:rPr>
        <w:t xml:space="preserve"> (где </w:t>
      </w:r>
      <w:r w:rsidRPr="00BE1FA0">
        <w:rPr>
          <w:sz w:val="28"/>
          <w:szCs w:val="28"/>
          <w:lang w:val="en-US"/>
        </w:rPr>
        <w:t>N</w:t>
      </w:r>
      <w:r w:rsidRPr="00BE1FA0">
        <w:rPr>
          <w:sz w:val="28"/>
          <w:szCs w:val="28"/>
        </w:rPr>
        <w:t>-количство выбранных субъектов). Получим следующее:</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9120" w:type="dxa"/>
        <w:tblInd w:w="108" w:type="dxa"/>
        <w:tblLook w:val="0000" w:firstRow="0" w:lastRow="0" w:firstColumn="0" w:lastColumn="0" w:noHBand="0" w:noVBand="0"/>
      </w:tblPr>
      <w:tblGrid>
        <w:gridCol w:w="1985"/>
        <w:gridCol w:w="1276"/>
        <w:gridCol w:w="517"/>
        <w:gridCol w:w="1184"/>
        <w:gridCol w:w="532"/>
        <w:gridCol w:w="743"/>
        <w:gridCol w:w="1047"/>
        <w:gridCol w:w="938"/>
        <w:gridCol w:w="898"/>
      </w:tblGrid>
      <w:tr w:rsidR="00A90619" w:rsidRPr="00BE1FA0" w:rsidTr="00BE1FA0">
        <w:trPr>
          <w:trHeight w:val="251"/>
        </w:trPr>
        <w:tc>
          <w:tcPr>
            <w:tcW w:w="1985" w:type="dxa"/>
            <w:tcBorders>
              <w:top w:val="single" w:sz="8" w:space="0" w:color="auto"/>
              <w:left w:val="single" w:sz="8" w:space="0" w:color="auto"/>
              <w:bottom w:val="nil"/>
              <w:right w:val="nil"/>
            </w:tcBorders>
            <w:noWrap/>
            <w:vAlign w:val="bottom"/>
          </w:tcPr>
          <w:p w:rsidR="00A90619" w:rsidRPr="00BE1FA0" w:rsidRDefault="00A90619" w:rsidP="00BE1FA0">
            <w:pPr>
              <w:spacing w:line="360" w:lineRule="auto"/>
              <w:jc w:val="both"/>
              <w:rPr>
                <w:rFonts w:cs="Arial"/>
                <w:bCs/>
                <w:sz w:val="20"/>
                <w:szCs w:val="20"/>
              </w:rPr>
            </w:pPr>
            <w:r w:rsidRPr="00BE1FA0">
              <w:rPr>
                <w:rFonts w:cs="Arial"/>
                <w:bCs/>
                <w:sz w:val="20"/>
                <w:szCs w:val="20"/>
              </w:rPr>
              <w:t>1-ая группа (0,21-3,37)</w:t>
            </w:r>
          </w:p>
        </w:tc>
        <w:tc>
          <w:tcPr>
            <w:tcW w:w="1793" w:type="dxa"/>
            <w:gridSpan w:val="2"/>
            <w:tcBorders>
              <w:top w:val="single" w:sz="8" w:space="0" w:color="auto"/>
              <w:left w:val="single" w:sz="8" w:space="0" w:color="auto"/>
              <w:bottom w:val="nil"/>
              <w:right w:val="single" w:sz="8" w:space="0" w:color="000000"/>
            </w:tcBorders>
            <w:noWrap/>
            <w:vAlign w:val="bottom"/>
          </w:tcPr>
          <w:p w:rsidR="00A90619" w:rsidRPr="00BE1FA0" w:rsidRDefault="00A90619" w:rsidP="00BE1FA0">
            <w:pPr>
              <w:spacing w:line="360" w:lineRule="auto"/>
              <w:jc w:val="both"/>
              <w:rPr>
                <w:rFonts w:cs="Arial"/>
                <w:bCs/>
                <w:sz w:val="20"/>
                <w:szCs w:val="20"/>
              </w:rPr>
            </w:pPr>
            <w:r w:rsidRPr="00BE1FA0">
              <w:rPr>
                <w:rFonts w:cs="Arial"/>
                <w:bCs/>
                <w:sz w:val="20"/>
                <w:szCs w:val="20"/>
              </w:rPr>
              <w:t>2-ая группа (3,37-6,53)</w:t>
            </w:r>
          </w:p>
        </w:tc>
        <w:tc>
          <w:tcPr>
            <w:tcW w:w="1716" w:type="dxa"/>
            <w:gridSpan w:val="2"/>
            <w:tcBorders>
              <w:top w:val="single" w:sz="8" w:space="0" w:color="auto"/>
              <w:left w:val="nil"/>
              <w:bottom w:val="nil"/>
              <w:right w:val="nil"/>
            </w:tcBorders>
            <w:noWrap/>
            <w:vAlign w:val="bottom"/>
          </w:tcPr>
          <w:p w:rsidR="00A90619" w:rsidRPr="00BE1FA0" w:rsidRDefault="00A90619" w:rsidP="00BE1FA0">
            <w:pPr>
              <w:spacing w:line="360" w:lineRule="auto"/>
              <w:jc w:val="both"/>
              <w:rPr>
                <w:rFonts w:cs="Arial"/>
                <w:bCs/>
                <w:sz w:val="20"/>
                <w:szCs w:val="20"/>
              </w:rPr>
            </w:pPr>
            <w:r w:rsidRPr="00BE1FA0">
              <w:rPr>
                <w:rFonts w:cs="Arial"/>
                <w:bCs/>
                <w:sz w:val="20"/>
                <w:szCs w:val="20"/>
              </w:rPr>
              <w:t>3-я группа (6,53-9,69)</w:t>
            </w:r>
          </w:p>
        </w:tc>
        <w:tc>
          <w:tcPr>
            <w:tcW w:w="1790" w:type="dxa"/>
            <w:gridSpan w:val="2"/>
            <w:tcBorders>
              <w:top w:val="single" w:sz="8" w:space="0" w:color="auto"/>
              <w:left w:val="single" w:sz="8" w:space="0" w:color="auto"/>
              <w:bottom w:val="nil"/>
              <w:right w:val="nil"/>
            </w:tcBorders>
            <w:noWrap/>
            <w:vAlign w:val="bottom"/>
          </w:tcPr>
          <w:p w:rsidR="00A90619" w:rsidRPr="00BE1FA0" w:rsidRDefault="00A90619" w:rsidP="00BE1FA0">
            <w:pPr>
              <w:spacing w:line="360" w:lineRule="auto"/>
              <w:jc w:val="both"/>
              <w:rPr>
                <w:rFonts w:cs="Arial"/>
                <w:bCs/>
                <w:sz w:val="20"/>
                <w:szCs w:val="20"/>
              </w:rPr>
            </w:pPr>
            <w:r w:rsidRPr="00BE1FA0">
              <w:rPr>
                <w:rFonts w:cs="Arial"/>
                <w:bCs/>
                <w:sz w:val="20"/>
                <w:szCs w:val="20"/>
              </w:rPr>
              <w:t>4-ая группа (9,69-14,43)</w:t>
            </w:r>
          </w:p>
        </w:tc>
        <w:tc>
          <w:tcPr>
            <w:tcW w:w="1836" w:type="dxa"/>
            <w:gridSpan w:val="2"/>
            <w:tcBorders>
              <w:top w:val="single" w:sz="8" w:space="0" w:color="auto"/>
              <w:left w:val="single" w:sz="8" w:space="0" w:color="auto"/>
              <w:bottom w:val="nil"/>
              <w:right w:val="single" w:sz="8" w:space="0" w:color="000000"/>
            </w:tcBorders>
            <w:noWrap/>
            <w:vAlign w:val="bottom"/>
          </w:tcPr>
          <w:p w:rsidR="00A90619" w:rsidRPr="00BE1FA0" w:rsidRDefault="00A90619" w:rsidP="00BE1FA0">
            <w:pPr>
              <w:spacing w:line="360" w:lineRule="auto"/>
              <w:jc w:val="both"/>
              <w:rPr>
                <w:rFonts w:cs="Arial"/>
                <w:bCs/>
                <w:sz w:val="20"/>
                <w:szCs w:val="20"/>
              </w:rPr>
            </w:pPr>
            <w:r w:rsidRPr="00BE1FA0">
              <w:rPr>
                <w:rFonts w:cs="Arial"/>
                <w:bCs/>
                <w:sz w:val="20"/>
                <w:szCs w:val="20"/>
              </w:rPr>
              <w:t>5-ая группа (14,43-18,76)</w:t>
            </w: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1.Брянская область</w:t>
            </w:r>
          </w:p>
        </w:tc>
        <w:tc>
          <w:tcPr>
            <w:tcW w:w="1793"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1.Курская область</w:t>
            </w:r>
          </w:p>
        </w:tc>
        <w:tc>
          <w:tcPr>
            <w:tcW w:w="1716"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1.Липецкая область</w:t>
            </w:r>
          </w:p>
        </w:tc>
        <w:tc>
          <w:tcPr>
            <w:tcW w:w="1790"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1.Вологодская область</w:t>
            </w:r>
          </w:p>
        </w:tc>
        <w:tc>
          <w:tcPr>
            <w:tcW w:w="1836"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1.Оренбургская область</w:t>
            </w: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2.Владимирская область</w:t>
            </w:r>
          </w:p>
        </w:tc>
        <w:tc>
          <w:tcPr>
            <w:tcW w:w="1793"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2.Тульская область</w:t>
            </w:r>
          </w:p>
        </w:tc>
        <w:tc>
          <w:tcPr>
            <w:tcW w:w="1716"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2.Волгоградская область</w:t>
            </w:r>
          </w:p>
        </w:tc>
        <w:tc>
          <w:tcPr>
            <w:tcW w:w="1790"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2.Кировская область</w:t>
            </w: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3.Ивановская область</w:t>
            </w:r>
          </w:p>
        </w:tc>
        <w:tc>
          <w:tcPr>
            <w:tcW w:w="1793"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3.Мурманская область</w:t>
            </w: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 </w:t>
            </w: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4.Калужская область</w:t>
            </w:r>
          </w:p>
        </w:tc>
        <w:tc>
          <w:tcPr>
            <w:tcW w:w="1793" w:type="dxa"/>
            <w:gridSpan w:val="2"/>
            <w:tcBorders>
              <w:top w:val="single" w:sz="4" w:space="0" w:color="auto"/>
              <w:left w:val="nil"/>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4.Саратовская область</w:t>
            </w: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5.Костромская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 </w:t>
            </w: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6.Орловская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7.Рязанская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8.Смоленская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9.Тамбовская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10.Тверская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11.Ярославская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12.Калиниградская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13.Псковская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14.Астраханская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15.Ростовская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16.Нижегородская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17.Пензенская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18.Ульяновская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19.Белгородская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20.Воронежская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r w:rsidR="00A90619" w:rsidRPr="00BE1FA0" w:rsidTr="00BE1FA0">
        <w:trPr>
          <w:trHeight w:val="251"/>
        </w:trPr>
        <w:tc>
          <w:tcPr>
            <w:tcW w:w="1985" w:type="dxa"/>
            <w:tcBorders>
              <w:top w:val="single" w:sz="4" w:space="0" w:color="auto"/>
              <w:left w:val="single" w:sz="4" w:space="0" w:color="auto"/>
              <w:bottom w:val="single" w:sz="4" w:space="0" w:color="auto"/>
              <w:right w:val="single" w:sz="4" w:space="0" w:color="auto"/>
            </w:tcBorders>
            <w:noWrap/>
            <w:vAlign w:val="bottom"/>
          </w:tcPr>
          <w:p w:rsidR="00A90619" w:rsidRPr="00BE1FA0" w:rsidRDefault="00A90619" w:rsidP="00BE1FA0">
            <w:pPr>
              <w:spacing w:line="360" w:lineRule="auto"/>
              <w:jc w:val="both"/>
              <w:rPr>
                <w:rFonts w:cs="Arial"/>
                <w:sz w:val="20"/>
                <w:szCs w:val="20"/>
              </w:rPr>
            </w:pPr>
            <w:r w:rsidRPr="00BE1FA0">
              <w:rPr>
                <w:rFonts w:cs="Arial"/>
                <w:sz w:val="20"/>
                <w:szCs w:val="20"/>
              </w:rPr>
              <w:t>21.Новгородская область</w:t>
            </w:r>
          </w:p>
        </w:tc>
        <w:tc>
          <w:tcPr>
            <w:tcW w:w="1276"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1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184"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532"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743"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1047"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93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c>
          <w:tcPr>
            <w:tcW w:w="898" w:type="dxa"/>
            <w:tcBorders>
              <w:top w:val="nil"/>
              <w:left w:val="nil"/>
              <w:bottom w:val="nil"/>
              <w:right w:val="nil"/>
            </w:tcBorders>
            <w:noWrap/>
            <w:vAlign w:val="bottom"/>
          </w:tcPr>
          <w:p w:rsidR="00A90619" w:rsidRPr="00BE1FA0" w:rsidRDefault="00A90619" w:rsidP="00BE1FA0">
            <w:pPr>
              <w:spacing w:line="360" w:lineRule="auto"/>
              <w:jc w:val="both"/>
              <w:rPr>
                <w:rFonts w:cs="Arial"/>
                <w:sz w:val="20"/>
                <w:szCs w:val="20"/>
              </w:rPr>
            </w:pPr>
          </w:p>
        </w:tc>
      </w:tr>
    </w:tbl>
    <w:p w:rsidR="003C549A" w:rsidRPr="00BE1FA0" w:rsidRDefault="003C549A" w:rsidP="00BE1FA0">
      <w:pPr>
        <w:pStyle w:val="a3"/>
        <w:spacing w:before="0" w:beforeAutospacing="0" w:after="0" w:afterAutospacing="0" w:line="360" w:lineRule="auto"/>
        <w:ind w:firstLine="709"/>
        <w:jc w:val="both"/>
        <w:rPr>
          <w:sz w:val="28"/>
          <w:szCs w:val="28"/>
        </w:rPr>
      </w:pPr>
    </w:p>
    <w:p w:rsidR="00A90619" w:rsidRPr="00BE1FA0" w:rsidRDefault="00A90619" w:rsidP="00BE1FA0">
      <w:pPr>
        <w:pStyle w:val="a3"/>
        <w:spacing w:before="0" w:beforeAutospacing="0" w:after="0" w:afterAutospacing="0" w:line="360" w:lineRule="auto"/>
        <w:ind w:firstLine="709"/>
        <w:jc w:val="both"/>
        <w:rPr>
          <w:sz w:val="28"/>
          <w:szCs w:val="28"/>
        </w:rPr>
      </w:pPr>
      <w:r w:rsidRPr="00BE1FA0">
        <w:rPr>
          <w:sz w:val="28"/>
          <w:szCs w:val="28"/>
        </w:rPr>
        <w:t xml:space="preserve">Для того, чтобы определить какой субъект к какой группе относится рассчитаем интервал по формуле </w:t>
      </w:r>
      <w:r w:rsidRPr="00BE1FA0">
        <w:rPr>
          <w:sz w:val="28"/>
          <w:szCs w:val="28"/>
          <w:lang w:val="en-US"/>
        </w:rPr>
        <w:t>i</w:t>
      </w:r>
      <w:r w:rsidRPr="00BE1FA0">
        <w:rPr>
          <w:sz w:val="28"/>
          <w:szCs w:val="28"/>
        </w:rPr>
        <w:t>=(</w:t>
      </w:r>
      <w:r w:rsidRPr="00BE1FA0">
        <w:rPr>
          <w:sz w:val="28"/>
          <w:szCs w:val="28"/>
          <w:lang w:val="en-US"/>
        </w:rPr>
        <w:t>Xmax</w:t>
      </w:r>
      <w:r w:rsidRPr="00BE1FA0">
        <w:rPr>
          <w:sz w:val="28"/>
          <w:szCs w:val="28"/>
        </w:rPr>
        <w:t>-</w:t>
      </w:r>
      <w:r w:rsidRPr="00BE1FA0">
        <w:rPr>
          <w:sz w:val="28"/>
          <w:szCs w:val="28"/>
          <w:lang w:val="en-US"/>
        </w:rPr>
        <w:t>Xmin</w:t>
      </w:r>
      <w:r w:rsidRPr="00BE1FA0">
        <w:rPr>
          <w:sz w:val="28"/>
          <w:szCs w:val="28"/>
        </w:rPr>
        <w:t>)/</w:t>
      </w:r>
      <w:r w:rsidRPr="00BE1FA0">
        <w:rPr>
          <w:sz w:val="28"/>
          <w:szCs w:val="28"/>
          <w:lang w:val="en-US"/>
        </w:rPr>
        <w:t>n</w:t>
      </w:r>
      <w:r w:rsidRPr="00BE1FA0">
        <w:rPr>
          <w:sz w:val="28"/>
          <w:szCs w:val="28"/>
        </w:rPr>
        <w:t xml:space="preserve">, где </w:t>
      </w:r>
      <w:r w:rsidRPr="00BE1FA0">
        <w:rPr>
          <w:sz w:val="28"/>
          <w:szCs w:val="28"/>
          <w:lang w:val="en-US"/>
        </w:rPr>
        <w:t>Xmax</w:t>
      </w:r>
      <w:r w:rsidRPr="00BE1FA0">
        <w:rPr>
          <w:sz w:val="28"/>
          <w:szCs w:val="28"/>
        </w:rPr>
        <w:t xml:space="preserve"> и </w:t>
      </w:r>
      <w:r w:rsidRPr="00BE1FA0">
        <w:rPr>
          <w:sz w:val="28"/>
          <w:szCs w:val="28"/>
          <w:lang w:val="en-US"/>
        </w:rPr>
        <w:t>Xmin</w:t>
      </w:r>
      <w:r w:rsidRPr="00BE1FA0">
        <w:rPr>
          <w:sz w:val="28"/>
          <w:szCs w:val="28"/>
        </w:rPr>
        <w:t xml:space="preserve"> – это наибольшее и наименьшее значение отношения экспорта к импорту соответственно. В нашем случае, интервал получился равным 3.16. Для более объективной оценки мы </w:t>
      </w:r>
      <w:r w:rsidR="006246DE" w:rsidRPr="00BE1FA0">
        <w:rPr>
          <w:sz w:val="28"/>
          <w:szCs w:val="28"/>
        </w:rPr>
        <w:t>увеличили интервалы для последних групп.</w:t>
      </w:r>
    </w:p>
    <w:p w:rsidR="006246DE" w:rsidRPr="00BE1FA0" w:rsidRDefault="006246DE" w:rsidP="00BE1FA0">
      <w:pPr>
        <w:pStyle w:val="a3"/>
        <w:spacing w:before="0" w:beforeAutospacing="0" w:after="0" w:afterAutospacing="0" w:line="360" w:lineRule="auto"/>
        <w:ind w:firstLine="709"/>
        <w:jc w:val="both"/>
        <w:rPr>
          <w:sz w:val="28"/>
          <w:szCs w:val="28"/>
        </w:rPr>
      </w:pPr>
      <w:r w:rsidRPr="00BE1FA0">
        <w:rPr>
          <w:sz w:val="28"/>
          <w:szCs w:val="28"/>
        </w:rPr>
        <w:t>Для наглядности рассчитанных показателей мы разместили их на графике:</w:t>
      </w:r>
    </w:p>
    <w:p w:rsidR="006246DE" w:rsidRPr="00BE1FA0" w:rsidRDefault="00BD3E7C" w:rsidP="00BE1FA0">
      <w:pPr>
        <w:pStyle w:val="a3"/>
        <w:spacing w:before="0" w:beforeAutospacing="0" w:after="0" w:afterAutospacing="0" w:line="360" w:lineRule="auto"/>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304.5pt">
            <v:imagedata r:id="rId7" o:title=""/>
          </v:shape>
        </w:pict>
      </w:r>
    </w:p>
    <w:p w:rsidR="00BE1FA0" w:rsidRDefault="00BE1FA0" w:rsidP="00BE1FA0">
      <w:pPr>
        <w:pStyle w:val="a3"/>
        <w:spacing w:before="0" w:beforeAutospacing="0" w:after="0" w:afterAutospacing="0" w:line="360" w:lineRule="auto"/>
        <w:ind w:firstLine="709"/>
        <w:jc w:val="both"/>
        <w:rPr>
          <w:sz w:val="28"/>
          <w:szCs w:val="28"/>
        </w:rPr>
      </w:pPr>
    </w:p>
    <w:p w:rsidR="006246DE" w:rsidRPr="00BE1FA0" w:rsidRDefault="00F66004" w:rsidP="00BE1FA0">
      <w:pPr>
        <w:pStyle w:val="a3"/>
        <w:spacing w:before="0" w:beforeAutospacing="0" w:after="0" w:afterAutospacing="0" w:line="360" w:lineRule="auto"/>
        <w:ind w:firstLine="709"/>
        <w:jc w:val="both"/>
        <w:rPr>
          <w:sz w:val="28"/>
          <w:szCs w:val="28"/>
        </w:rPr>
      </w:pPr>
      <w:r w:rsidRPr="00BE1FA0">
        <w:rPr>
          <w:sz w:val="28"/>
          <w:szCs w:val="28"/>
        </w:rPr>
        <w:t>Для того, чтобы определить тесноту связи между экспортом и импортом в страны вне СНГ, мы рассчитали коэффициент корреляции, равный 0,13. Из полученного вычисления можно сделать в</w:t>
      </w:r>
      <w:r w:rsidR="00A736E8" w:rsidRPr="00BE1FA0">
        <w:rPr>
          <w:sz w:val="28"/>
          <w:szCs w:val="28"/>
        </w:rPr>
        <w:t>ывод, что экспорт и импорт плохо</w:t>
      </w:r>
      <w:r w:rsidRPr="00BE1FA0">
        <w:rPr>
          <w:sz w:val="28"/>
          <w:szCs w:val="28"/>
        </w:rPr>
        <w:t xml:space="preserve"> взаимодействуют между собой.</w:t>
      </w:r>
    </w:p>
    <w:p w:rsidR="00F66004" w:rsidRPr="00BE1FA0" w:rsidRDefault="00F66004" w:rsidP="00BE1FA0">
      <w:pPr>
        <w:pStyle w:val="a3"/>
        <w:spacing w:before="0" w:beforeAutospacing="0" w:after="0" w:afterAutospacing="0" w:line="360" w:lineRule="auto"/>
        <w:ind w:firstLine="709"/>
        <w:jc w:val="both"/>
        <w:rPr>
          <w:sz w:val="28"/>
          <w:szCs w:val="28"/>
        </w:rPr>
      </w:pPr>
      <w:r w:rsidRPr="00BE1FA0">
        <w:rPr>
          <w:sz w:val="28"/>
          <w:szCs w:val="28"/>
        </w:rPr>
        <w:t>Для определения силы связи между вариацией экспорта и вариацией импорта в странах вне СНГ, мы рассчитали коэффициент регрессии, равный 0,16.</w:t>
      </w:r>
      <w:r w:rsidR="00A736E8" w:rsidRPr="00BE1FA0">
        <w:rPr>
          <w:sz w:val="28"/>
          <w:szCs w:val="28"/>
        </w:rPr>
        <w:t xml:space="preserve"> Следовательно можно сделать вывод, что</w:t>
      </w:r>
      <w:r w:rsidR="00BE1FA0">
        <w:rPr>
          <w:sz w:val="28"/>
          <w:szCs w:val="28"/>
        </w:rPr>
        <w:t xml:space="preserve"> </w:t>
      </w:r>
      <w:r w:rsidR="00A736E8" w:rsidRPr="00BE1FA0">
        <w:rPr>
          <w:sz w:val="28"/>
          <w:szCs w:val="28"/>
        </w:rPr>
        <w:t>два показателя слабо связаны между собой.</w:t>
      </w:r>
    </w:p>
    <w:p w:rsidR="00F66004" w:rsidRPr="00BE1FA0" w:rsidRDefault="00F66004" w:rsidP="00BE1FA0">
      <w:pPr>
        <w:pStyle w:val="a3"/>
        <w:spacing w:before="0" w:beforeAutospacing="0" w:after="0" w:afterAutospacing="0" w:line="360" w:lineRule="auto"/>
        <w:ind w:firstLine="709"/>
        <w:jc w:val="both"/>
        <w:rPr>
          <w:sz w:val="28"/>
          <w:szCs w:val="32"/>
        </w:rPr>
      </w:pPr>
    </w:p>
    <w:p w:rsidR="006246DE" w:rsidRPr="00BE1FA0" w:rsidRDefault="00A736E8" w:rsidP="00BE1FA0">
      <w:pPr>
        <w:pStyle w:val="a3"/>
        <w:spacing w:before="0" w:beforeAutospacing="0" w:after="0" w:afterAutospacing="0" w:line="360" w:lineRule="auto"/>
        <w:ind w:firstLine="709"/>
        <w:jc w:val="center"/>
        <w:rPr>
          <w:b/>
          <w:sz w:val="28"/>
          <w:szCs w:val="32"/>
        </w:rPr>
      </w:pPr>
      <w:r w:rsidRPr="00BE1FA0">
        <w:rPr>
          <w:sz w:val="28"/>
          <w:szCs w:val="32"/>
        </w:rPr>
        <w:br w:type="page"/>
      </w:r>
      <w:bookmarkStart w:id="3" w:name="_Toc165305377"/>
      <w:r w:rsidR="006246DE" w:rsidRPr="00BE1FA0">
        <w:rPr>
          <w:b/>
          <w:sz w:val="28"/>
          <w:szCs w:val="32"/>
        </w:rPr>
        <w:t>Глава 3. Решение задач.</w:t>
      </w:r>
      <w:bookmarkEnd w:id="3"/>
    </w:p>
    <w:p w:rsidR="00BE1FA0" w:rsidRPr="00BE1FA0" w:rsidRDefault="00BE1FA0" w:rsidP="00BE1FA0">
      <w:pPr>
        <w:pStyle w:val="a3"/>
        <w:spacing w:before="0" w:beforeAutospacing="0" w:after="0" w:afterAutospacing="0" w:line="360" w:lineRule="auto"/>
        <w:ind w:firstLine="709"/>
        <w:jc w:val="center"/>
        <w:rPr>
          <w:b/>
          <w:sz w:val="28"/>
          <w:szCs w:val="28"/>
        </w:rPr>
      </w:pPr>
      <w:bookmarkStart w:id="4" w:name="_Toc165305378"/>
    </w:p>
    <w:p w:rsidR="002907B9" w:rsidRPr="00BE1FA0" w:rsidRDefault="00361242" w:rsidP="00BE1FA0">
      <w:pPr>
        <w:pStyle w:val="a3"/>
        <w:spacing w:before="0" w:beforeAutospacing="0" w:after="0" w:afterAutospacing="0" w:line="360" w:lineRule="auto"/>
        <w:ind w:firstLine="709"/>
        <w:jc w:val="center"/>
        <w:rPr>
          <w:b/>
          <w:sz w:val="28"/>
          <w:szCs w:val="28"/>
        </w:rPr>
      </w:pPr>
      <w:r w:rsidRPr="00BE1FA0">
        <w:rPr>
          <w:b/>
          <w:sz w:val="28"/>
          <w:szCs w:val="28"/>
        </w:rPr>
        <w:t>Задание 1.</w:t>
      </w:r>
      <w:bookmarkEnd w:id="4"/>
    </w:p>
    <w:p w:rsidR="00BE1FA0" w:rsidRDefault="00BE1FA0" w:rsidP="00BE1FA0">
      <w:pPr>
        <w:pStyle w:val="a3"/>
        <w:spacing w:before="0" w:beforeAutospacing="0" w:after="0" w:afterAutospacing="0" w:line="360" w:lineRule="auto"/>
        <w:ind w:firstLine="709"/>
        <w:jc w:val="both"/>
        <w:rPr>
          <w:sz w:val="28"/>
          <w:szCs w:val="28"/>
        </w:rPr>
      </w:pPr>
    </w:p>
    <w:p w:rsidR="00361242" w:rsidRDefault="00361242" w:rsidP="00BE1FA0">
      <w:pPr>
        <w:pStyle w:val="a3"/>
        <w:spacing w:before="0" w:beforeAutospacing="0" w:after="0" w:afterAutospacing="0" w:line="360" w:lineRule="auto"/>
        <w:ind w:firstLine="709"/>
        <w:jc w:val="both"/>
        <w:rPr>
          <w:sz w:val="28"/>
          <w:szCs w:val="28"/>
        </w:rPr>
      </w:pPr>
      <w:r w:rsidRPr="00BE1FA0">
        <w:rPr>
          <w:sz w:val="28"/>
          <w:szCs w:val="28"/>
        </w:rPr>
        <w:t xml:space="preserve">Имеются следующие данные об импорте товаров ряда стран Дальнего зарубежья в </w:t>
      </w:r>
      <w:smartTag w:uri="urn:schemas-microsoft-com:office:smarttags" w:element="metricconverter">
        <w:smartTagPr>
          <w:attr w:name="ProductID" w:val="2003 г"/>
        </w:smartTagPr>
        <w:r w:rsidRPr="00BE1FA0">
          <w:rPr>
            <w:sz w:val="28"/>
            <w:szCs w:val="28"/>
          </w:rPr>
          <w:t>2003 г</w:t>
        </w:r>
      </w:smartTag>
      <w:r w:rsidRPr="00BE1FA0">
        <w:rPr>
          <w:sz w:val="28"/>
          <w:szCs w:val="28"/>
        </w:rPr>
        <w:t>. млн. долларов США:</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2698" w:type="dxa"/>
        <w:tblLook w:val="0000" w:firstRow="0" w:lastRow="0" w:firstColumn="0" w:lastColumn="0" w:noHBand="0" w:noVBand="0"/>
      </w:tblPr>
      <w:tblGrid>
        <w:gridCol w:w="1759"/>
        <w:gridCol w:w="939"/>
      </w:tblGrid>
      <w:tr w:rsidR="00AA190E" w:rsidRPr="00BE1FA0">
        <w:trPr>
          <w:trHeight w:val="270"/>
        </w:trPr>
        <w:tc>
          <w:tcPr>
            <w:tcW w:w="1759" w:type="dxa"/>
            <w:tcBorders>
              <w:top w:val="single" w:sz="4" w:space="0" w:color="auto"/>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Австралия</w:t>
            </w:r>
          </w:p>
        </w:tc>
        <w:tc>
          <w:tcPr>
            <w:tcW w:w="939" w:type="dxa"/>
            <w:tcBorders>
              <w:top w:val="single" w:sz="4" w:space="0" w:color="auto"/>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89,1</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Австрия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88,3</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Бельгия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234,8</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Великобритания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380,8</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Германия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601,8</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Дания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56,2</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Италия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292,3</w:t>
            </w:r>
          </w:p>
        </w:tc>
      </w:tr>
      <w:tr w:rsidR="00AA190E" w:rsidRPr="00BE1FA0">
        <w:trPr>
          <w:trHeight w:val="270"/>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Канада</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239,1</w:t>
            </w:r>
          </w:p>
        </w:tc>
      </w:tr>
      <w:tr w:rsidR="00AA190E" w:rsidRPr="00BE1FA0">
        <w:trPr>
          <w:trHeight w:val="270"/>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Нидерланды</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233,1</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Норвегия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39,3</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США</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1305,4</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Турция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65,6</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Финляндия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41,6</w:t>
            </w:r>
          </w:p>
        </w:tc>
      </w:tr>
      <w:tr w:rsidR="00AA190E" w:rsidRPr="00BE1FA0">
        <w:trPr>
          <w:trHeight w:val="270"/>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Франция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371,1</w:t>
            </w:r>
          </w:p>
        </w:tc>
      </w:tr>
      <w:tr w:rsidR="00AA190E" w:rsidRPr="00BE1FA0">
        <w:trPr>
          <w:trHeight w:val="270"/>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Швеция</w:t>
            </w:r>
          </w:p>
        </w:tc>
        <w:tc>
          <w:tcPr>
            <w:tcW w:w="939" w:type="dxa"/>
            <w:tcBorders>
              <w:top w:val="nil"/>
              <w:left w:val="nil"/>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82,7</w:t>
            </w:r>
          </w:p>
        </w:tc>
      </w:tr>
      <w:tr w:rsidR="00AA190E" w:rsidRPr="00BE1FA0">
        <w:trPr>
          <w:trHeight w:val="255"/>
        </w:trPr>
        <w:tc>
          <w:tcPr>
            <w:tcW w:w="1759" w:type="dxa"/>
            <w:tcBorders>
              <w:top w:val="nil"/>
              <w:left w:val="single" w:sz="4" w:space="0" w:color="auto"/>
              <w:bottom w:val="single" w:sz="4" w:space="0" w:color="auto"/>
              <w:right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Япония</w:t>
            </w:r>
          </w:p>
        </w:tc>
        <w:tc>
          <w:tcPr>
            <w:tcW w:w="939" w:type="dxa"/>
            <w:tcBorders>
              <w:top w:val="nil"/>
              <w:left w:val="nil"/>
              <w:bottom w:val="single" w:sz="4" w:space="0" w:color="auto"/>
            </w:tcBorders>
            <w:noWrap/>
            <w:vAlign w:val="bottom"/>
          </w:tcPr>
          <w:p w:rsidR="00AA190E" w:rsidRPr="00BE1FA0" w:rsidRDefault="00AA190E" w:rsidP="00BE1FA0">
            <w:pPr>
              <w:spacing w:line="360" w:lineRule="auto"/>
              <w:jc w:val="both"/>
              <w:rPr>
                <w:sz w:val="20"/>
                <w:szCs w:val="20"/>
              </w:rPr>
            </w:pPr>
            <w:r w:rsidRPr="00BE1FA0">
              <w:rPr>
                <w:sz w:val="20"/>
                <w:szCs w:val="20"/>
              </w:rPr>
              <w:t>383,1</w:t>
            </w:r>
          </w:p>
        </w:tc>
      </w:tr>
    </w:tbl>
    <w:tbl>
      <w:tblPr>
        <w:tblpPr w:leftFromText="180" w:rightFromText="180" w:vertAnchor="text" w:horzAnchor="page" w:tblpX="1729" w:tblpY="2930"/>
        <w:tblW w:w="9373" w:type="dxa"/>
        <w:tblLook w:val="0000" w:firstRow="0" w:lastRow="0" w:firstColumn="0" w:lastColumn="0" w:noHBand="0" w:noVBand="0"/>
      </w:tblPr>
      <w:tblGrid>
        <w:gridCol w:w="1263"/>
        <w:gridCol w:w="723"/>
        <w:gridCol w:w="1524"/>
        <w:gridCol w:w="843"/>
        <w:gridCol w:w="1851"/>
        <w:gridCol w:w="745"/>
        <w:gridCol w:w="1239"/>
        <w:gridCol w:w="1185"/>
      </w:tblGrid>
      <w:tr w:rsidR="00A736E8" w:rsidRPr="00BE1FA0" w:rsidTr="00BE1FA0">
        <w:trPr>
          <w:trHeight w:val="272"/>
        </w:trPr>
        <w:tc>
          <w:tcPr>
            <w:tcW w:w="1986" w:type="dxa"/>
            <w:gridSpan w:val="2"/>
            <w:tcBorders>
              <w:top w:val="single" w:sz="8" w:space="0" w:color="auto"/>
              <w:left w:val="single" w:sz="8" w:space="0" w:color="auto"/>
              <w:bottom w:val="single" w:sz="8" w:space="0" w:color="auto"/>
              <w:right w:val="single" w:sz="8" w:space="0" w:color="000000"/>
            </w:tcBorders>
            <w:vAlign w:val="bottom"/>
          </w:tcPr>
          <w:p w:rsidR="00A736E8" w:rsidRPr="00BE1FA0" w:rsidRDefault="00A736E8" w:rsidP="00BE1FA0">
            <w:pPr>
              <w:spacing w:line="360" w:lineRule="auto"/>
              <w:jc w:val="both"/>
              <w:rPr>
                <w:rFonts w:cs="Arial CYR"/>
                <w:bCs/>
                <w:sz w:val="20"/>
                <w:szCs w:val="20"/>
              </w:rPr>
            </w:pPr>
            <w:r w:rsidRPr="00BE1FA0">
              <w:rPr>
                <w:rFonts w:cs="Arial CYR"/>
                <w:bCs/>
                <w:sz w:val="20"/>
                <w:szCs w:val="20"/>
              </w:rPr>
              <w:t>1-ая группа (от 39,3 до 167,52)</w:t>
            </w:r>
          </w:p>
        </w:tc>
        <w:tc>
          <w:tcPr>
            <w:tcW w:w="2367" w:type="dxa"/>
            <w:gridSpan w:val="2"/>
            <w:tcBorders>
              <w:top w:val="single" w:sz="8" w:space="0" w:color="auto"/>
              <w:left w:val="nil"/>
              <w:bottom w:val="single" w:sz="8" w:space="0" w:color="auto"/>
              <w:right w:val="single" w:sz="8" w:space="0" w:color="000000"/>
            </w:tcBorders>
            <w:noWrap/>
            <w:vAlign w:val="bottom"/>
          </w:tcPr>
          <w:p w:rsidR="00A736E8" w:rsidRPr="00BE1FA0" w:rsidRDefault="00A736E8" w:rsidP="00BE1FA0">
            <w:pPr>
              <w:spacing w:line="360" w:lineRule="auto"/>
              <w:jc w:val="both"/>
              <w:rPr>
                <w:rFonts w:cs="Arial CYR"/>
                <w:bCs/>
                <w:sz w:val="20"/>
                <w:szCs w:val="20"/>
              </w:rPr>
            </w:pPr>
            <w:r w:rsidRPr="00BE1FA0">
              <w:rPr>
                <w:rFonts w:cs="Arial CYR"/>
                <w:bCs/>
                <w:sz w:val="20"/>
                <w:szCs w:val="20"/>
              </w:rPr>
              <w:t xml:space="preserve">2-ая группа (от 167,52 до 295,74) </w:t>
            </w:r>
          </w:p>
        </w:tc>
        <w:tc>
          <w:tcPr>
            <w:tcW w:w="2596" w:type="dxa"/>
            <w:gridSpan w:val="2"/>
            <w:tcBorders>
              <w:top w:val="single" w:sz="8" w:space="0" w:color="auto"/>
              <w:left w:val="nil"/>
              <w:bottom w:val="single" w:sz="8" w:space="0" w:color="auto"/>
              <w:right w:val="single" w:sz="8" w:space="0" w:color="000000"/>
            </w:tcBorders>
            <w:noWrap/>
            <w:vAlign w:val="bottom"/>
          </w:tcPr>
          <w:p w:rsidR="00A736E8" w:rsidRPr="00BE1FA0" w:rsidRDefault="00A736E8" w:rsidP="00BE1FA0">
            <w:pPr>
              <w:spacing w:line="360" w:lineRule="auto"/>
              <w:jc w:val="both"/>
              <w:rPr>
                <w:rFonts w:cs="Arial CYR"/>
                <w:bCs/>
                <w:sz w:val="20"/>
                <w:szCs w:val="20"/>
              </w:rPr>
            </w:pPr>
            <w:r w:rsidRPr="00BE1FA0">
              <w:rPr>
                <w:rFonts w:cs="Arial CYR"/>
                <w:bCs/>
                <w:sz w:val="20"/>
                <w:szCs w:val="20"/>
              </w:rPr>
              <w:t>3-я группа (от 295,74 до 423,96)</w:t>
            </w:r>
          </w:p>
        </w:tc>
        <w:tc>
          <w:tcPr>
            <w:tcW w:w="2424" w:type="dxa"/>
            <w:gridSpan w:val="2"/>
            <w:tcBorders>
              <w:top w:val="single" w:sz="8" w:space="0" w:color="auto"/>
              <w:left w:val="nil"/>
              <w:bottom w:val="single" w:sz="8" w:space="0" w:color="auto"/>
              <w:right w:val="single" w:sz="8" w:space="0" w:color="000000"/>
            </w:tcBorders>
            <w:noWrap/>
            <w:vAlign w:val="bottom"/>
          </w:tcPr>
          <w:p w:rsidR="00A736E8" w:rsidRPr="00BE1FA0" w:rsidRDefault="00A736E8" w:rsidP="00BE1FA0">
            <w:pPr>
              <w:spacing w:line="360" w:lineRule="auto"/>
              <w:jc w:val="both"/>
              <w:rPr>
                <w:rFonts w:cs="Arial CYR"/>
                <w:bCs/>
                <w:sz w:val="20"/>
                <w:szCs w:val="20"/>
              </w:rPr>
            </w:pPr>
            <w:r w:rsidRPr="00BE1FA0">
              <w:rPr>
                <w:rFonts w:cs="Arial CYR"/>
                <w:bCs/>
                <w:sz w:val="20"/>
                <w:szCs w:val="20"/>
              </w:rPr>
              <w:t>4-ая группа (от 423,96 до 1305,4)</w:t>
            </w:r>
          </w:p>
        </w:tc>
      </w:tr>
      <w:tr w:rsidR="00A736E8" w:rsidRPr="00BE1FA0" w:rsidTr="00BE1FA0">
        <w:trPr>
          <w:trHeight w:val="257"/>
        </w:trPr>
        <w:tc>
          <w:tcPr>
            <w:tcW w:w="1263" w:type="dxa"/>
            <w:tcBorders>
              <w:top w:val="nil"/>
              <w:left w:val="single" w:sz="8" w:space="0" w:color="auto"/>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Австралия</w:t>
            </w:r>
          </w:p>
        </w:tc>
        <w:tc>
          <w:tcPr>
            <w:tcW w:w="72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89,1</w:t>
            </w:r>
          </w:p>
        </w:tc>
        <w:tc>
          <w:tcPr>
            <w:tcW w:w="1524"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Бельгия</w:t>
            </w:r>
          </w:p>
        </w:tc>
        <w:tc>
          <w:tcPr>
            <w:tcW w:w="84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234,8</w:t>
            </w:r>
          </w:p>
        </w:tc>
        <w:tc>
          <w:tcPr>
            <w:tcW w:w="1851"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Великобритания</w:t>
            </w:r>
          </w:p>
        </w:tc>
        <w:tc>
          <w:tcPr>
            <w:tcW w:w="74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380,8</w:t>
            </w:r>
          </w:p>
        </w:tc>
        <w:tc>
          <w:tcPr>
            <w:tcW w:w="1239"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Германия</w:t>
            </w:r>
          </w:p>
        </w:tc>
        <w:tc>
          <w:tcPr>
            <w:tcW w:w="118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601,8</w:t>
            </w:r>
          </w:p>
        </w:tc>
      </w:tr>
      <w:tr w:rsidR="00A736E8" w:rsidRPr="00BE1FA0" w:rsidTr="00BE1FA0">
        <w:trPr>
          <w:trHeight w:val="257"/>
        </w:trPr>
        <w:tc>
          <w:tcPr>
            <w:tcW w:w="1263" w:type="dxa"/>
            <w:tcBorders>
              <w:top w:val="nil"/>
              <w:left w:val="single" w:sz="8" w:space="0" w:color="auto"/>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Австрия</w:t>
            </w:r>
          </w:p>
        </w:tc>
        <w:tc>
          <w:tcPr>
            <w:tcW w:w="72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88,3</w:t>
            </w:r>
          </w:p>
        </w:tc>
        <w:tc>
          <w:tcPr>
            <w:tcW w:w="1524"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Италия</w:t>
            </w:r>
          </w:p>
        </w:tc>
        <w:tc>
          <w:tcPr>
            <w:tcW w:w="84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292,3</w:t>
            </w:r>
          </w:p>
        </w:tc>
        <w:tc>
          <w:tcPr>
            <w:tcW w:w="1851"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Франция</w:t>
            </w:r>
          </w:p>
        </w:tc>
        <w:tc>
          <w:tcPr>
            <w:tcW w:w="74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371,1</w:t>
            </w:r>
          </w:p>
        </w:tc>
        <w:tc>
          <w:tcPr>
            <w:tcW w:w="1239"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США</w:t>
            </w:r>
          </w:p>
        </w:tc>
        <w:tc>
          <w:tcPr>
            <w:tcW w:w="118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1305,4</w:t>
            </w:r>
          </w:p>
        </w:tc>
      </w:tr>
      <w:tr w:rsidR="00A736E8" w:rsidRPr="00BE1FA0" w:rsidTr="00BE1FA0">
        <w:trPr>
          <w:trHeight w:val="257"/>
        </w:trPr>
        <w:tc>
          <w:tcPr>
            <w:tcW w:w="1263" w:type="dxa"/>
            <w:tcBorders>
              <w:top w:val="nil"/>
              <w:left w:val="single" w:sz="8" w:space="0" w:color="auto"/>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Дания</w:t>
            </w:r>
          </w:p>
        </w:tc>
        <w:tc>
          <w:tcPr>
            <w:tcW w:w="72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56,2</w:t>
            </w:r>
          </w:p>
        </w:tc>
        <w:tc>
          <w:tcPr>
            <w:tcW w:w="1524"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Канада</w:t>
            </w:r>
          </w:p>
        </w:tc>
        <w:tc>
          <w:tcPr>
            <w:tcW w:w="84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239,1</w:t>
            </w:r>
          </w:p>
        </w:tc>
        <w:tc>
          <w:tcPr>
            <w:tcW w:w="1851"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Япония</w:t>
            </w:r>
          </w:p>
        </w:tc>
        <w:tc>
          <w:tcPr>
            <w:tcW w:w="74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383,1</w:t>
            </w:r>
          </w:p>
        </w:tc>
        <w:tc>
          <w:tcPr>
            <w:tcW w:w="1239"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18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r>
      <w:tr w:rsidR="00A736E8" w:rsidRPr="00BE1FA0" w:rsidTr="00BE1FA0">
        <w:trPr>
          <w:trHeight w:val="257"/>
        </w:trPr>
        <w:tc>
          <w:tcPr>
            <w:tcW w:w="1263" w:type="dxa"/>
            <w:tcBorders>
              <w:top w:val="nil"/>
              <w:left w:val="single" w:sz="8" w:space="0" w:color="auto"/>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Турция</w:t>
            </w:r>
          </w:p>
        </w:tc>
        <w:tc>
          <w:tcPr>
            <w:tcW w:w="72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65,6</w:t>
            </w:r>
          </w:p>
        </w:tc>
        <w:tc>
          <w:tcPr>
            <w:tcW w:w="1524"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Нидерланды</w:t>
            </w:r>
          </w:p>
        </w:tc>
        <w:tc>
          <w:tcPr>
            <w:tcW w:w="84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233,1</w:t>
            </w:r>
          </w:p>
        </w:tc>
        <w:tc>
          <w:tcPr>
            <w:tcW w:w="1851"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74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239"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18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r>
      <w:tr w:rsidR="00A736E8" w:rsidRPr="00BE1FA0" w:rsidTr="00BE1FA0">
        <w:trPr>
          <w:trHeight w:val="257"/>
        </w:trPr>
        <w:tc>
          <w:tcPr>
            <w:tcW w:w="1263" w:type="dxa"/>
            <w:tcBorders>
              <w:top w:val="nil"/>
              <w:left w:val="single" w:sz="8" w:space="0" w:color="auto"/>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Норвегия</w:t>
            </w:r>
          </w:p>
        </w:tc>
        <w:tc>
          <w:tcPr>
            <w:tcW w:w="72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39,3</w:t>
            </w:r>
          </w:p>
        </w:tc>
        <w:tc>
          <w:tcPr>
            <w:tcW w:w="1524"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84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851"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74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239"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18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r>
      <w:tr w:rsidR="00A736E8" w:rsidRPr="00BE1FA0" w:rsidTr="00BE1FA0">
        <w:trPr>
          <w:trHeight w:val="257"/>
        </w:trPr>
        <w:tc>
          <w:tcPr>
            <w:tcW w:w="1263" w:type="dxa"/>
            <w:tcBorders>
              <w:top w:val="nil"/>
              <w:left w:val="single" w:sz="8" w:space="0" w:color="auto"/>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xml:space="preserve">Финляндия </w:t>
            </w:r>
          </w:p>
        </w:tc>
        <w:tc>
          <w:tcPr>
            <w:tcW w:w="72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41,6</w:t>
            </w:r>
          </w:p>
        </w:tc>
        <w:tc>
          <w:tcPr>
            <w:tcW w:w="1524"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843"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851"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74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239" w:type="dxa"/>
            <w:tcBorders>
              <w:top w:val="nil"/>
              <w:left w:val="nil"/>
              <w:bottom w:val="single" w:sz="4"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185" w:type="dxa"/>
            <w:tcBorders>
              <w:top w:val="nil"/>
              <w:left w:val="nil"/>
              <w:bottom w:val="single" w:sz="4"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r>
      <w:tr w:rsidR="00A736E8" w:rsidRPr="00BE1FA0" w:rsidTr="00BE1FA0">
        <w:trPr>
          <w:trHeight w:val="272"/>
        </w:trPr>
        <w:tc>
          <w:tcPr>
            <w:tcW w:w="1263" w:type="dxa"/>
            <w:tcBorders>
              <w:top w:val="nil"/>
              <w:left w:val="single" w:sz="8" w:space="0" w:color="auto"/>
              <w:bottom w:val="single" w:sz="8"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Швеция</w:t>
            </w:r>
          </w:p>
        </w:tc>
        <w:tc>
          <w:tcPr>
            <w:tcW w:w="723" w:type="dxa"/>
            <w:tcBorders>
              <w:top w:val="nil"/>
              <w:left w:val="nil"/>
              <w:bottom w:val="single" w:sz="8"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82,7</w:t>
            </w:r>
          </w:p>
        </w:tc>
        <w:tc>
          <w:tcPr>
            <w:tcW w:w="1524" w:type="dxa"/>
            <w:tcBorders>
              <w:top w:val="nil"/>
              <w:left w:val="nil"/>
              <w:bottom w:val="single" w:sz="8"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843" w:type="dxa"/>
            <w:tcBorders>
              <w:top w:val="nil"/>
              <w:left w:val="nil"/>
              <w:bottom w:val="single" w:sz="8"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851" w:type="dxa"/>
            <w:tcBorders>
              <w:top w:val="nil"/>
              <w:left w:val="nil"/>
              <w:bottom w:val="single" w:sz="8"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745" w:type="dxa"/>
            <w:tcBorders>
              <w:top w:val="nil"/>
              <w:left w:val="nil"/>
              <w:bottom w:val="single" w:sz="8"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239" w:type="dxa"/>
            <w:tcBorders>
              <w:top w:val="nil"/>
              <w:left w:val="nil"/>
              <w:bottom w:val="single" w:sz="8" w:space="0" w:color="auto"/>
              <w:right w:val="single" w:sz="4"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c>
          <w:tcPr>
            <w:tcW w:w="1185" w:type="dxa"/>
            <w:tcBorders>
              <w:top w:val="nil"/>
              <w:left w:val="nil"/>
              <w:bottom w:val="single" w:sz="8" w:space="0" w:color="auto"/>
              <w:right w:val="single" w:sz="8" w:space="0" w:color="auto"/>
            </w:tcBorders>
            <w:noWrap/>
            <w:vAlign w:val="bottom"/>
          </w:tcPr>
          <w:p w:rsidR="00A736E8" w:rsidRPr="00BE1FA0" w:rsidRDefault="00A736E8" w:rsidP="00BE1FA0">
            <w:pPr>
              <w:spacing w:line="360" w:lineRule="auto"/>
              <w:jc w:val="both"/>
              <w:rPr>
                <w:rFonts w:cs="Arial CYR"/>
                <w:sz w:val="20"/>
                <w:szCs w:val="20"/>
              </w:rPr>
            </w:pPr>
            <w:r w:rsidRPr="00BE1FA0">
              <w:rPr>
                <w:rFonts w:cs="Arial CYR"/>
                <w:sz w:val="20"/>
                <w:szCs w:val="20"/>
              </w:rPr>
              <w:t> </w:t>
            </w:r>
          </w:p>
        </w:tc>
      </w:tr>
    </w:tbl>
    <w:p w:rsidR="006246DE" w:rsidRPr="00BE1FA0" w:rsidRDefault="006246DE" w:rsidP="00BE1FA0">
      <w:pPr>
        <w:pStyle w:val="a3"/>
        <w:spacing w:before="0" w:beforeAutospacing="0" w:after="0" w:afterAutospacing="0" w:line="360" w:lineRule="auto"/>
        <w:jc w:val="both"/>
        <w:rPr>
          <w:sz w:val="20"/>
          <w:szCs w:val="20"/>
        </w:rPr>
      </w:pPr>
    </w:p>
    <w:p w:rsidR="00361242" w:rsidRPr="00BE1FA0" w:rsidRDefault="00361242" w:rsidP="00BE1FA0">
      <w:pPr>
        <w:pStyle w:val="a3"/>
        <w:spacing w:before="0" w:beforeAutospacing="0" w:after="0" w:afterAutospacing="0" w:line="360" w:lineRule="auto"/>
        <w:ind w:firstLine="709"/>
        <w:jc w:val="both"/>
        <w:rPr>
          <w:sz w:val="28"/>
          <w:szCs w:val="28"/>
        </w:rPr>
      </w:pPr>
      <w:r w:rsidRPr="00BE1FA0">
        <w:rPr>
          <w:sz w:val="28"/>
          <w:szCs w:val="28"/>
        </w:rPr>
        <w:t>а). Определите средний объём импорта по группе стран</w:t>
      </w:r>
    </w:p>
    <w:p w:rsidR="00361242" w:rsidRPr="00BE1FA0" w:rsidRDefault="00361242" w:rsidP="00BE1FA0">
      <w:pPr>
        <w:pStyle w:val="a3"/>
        <w:spacing w:before="0" w:beforeAutospacing="0" w:after="0" w:afterAutospacing="0" w:line="360" w:lineRule="auto"/>
        <w:ind w:firstLine="709"/>
        <w:jc w:val="both"/>
        <w:rPr>
          <w:sz w:val="28"/>
          <w:szCs w:val="28"/>
        </w:rPr>
      </w:pPr>
      <w:r w:rsidRPr="00BE1FA0">
        <w:rPr>
          <w:sz w:val="28"/>
          <w:szCs w:val="28"/>
        </w:rPr>
        <w:t>Для начала произведём группировку стран. Для этого нам нужно найти количество групп и интервал. При вычислениях количество групп получилось равным 4, а интервал равен 128,22. Распределение стран Дальнего зарубежья изображено ниже:</w:t>
      </w:r>
    </w:p>
    <w:p w:rsidR="00361242" w:rsidRDefault="00361242" w:rsidP="00BE1FA0">
      <w:pPr>
        <w:pStyle w:val="a3"/>
        <w:spacing w:before="0" w:beforeAutospacing="0" w:after="0" w:afterAutospacing="0" w:line="360" w:lineRule="auto"/>
        <w:ind w:firstLine="709"/>
        <w:jc w:val="both"/>
        <w:rPr>
          <w:sz w:val="28"/>
          <w:szCs w:val="28"/>
        </w:rPr>
      </w:pPr>
      <w:r w:rsidRPr="00BE1FA0">
        <w:rPr>
          <w:sz w:val="28"/>
          <w:szCs w:val="28"/>
        </w:rPr>
        <w:t>Для нахождения среднего объёма импорта по группе применим</w:t>
      </w:r>
      <w:r w:rsidR="00BE1FA0">
        <w:rPr>
          <w:sz w:val="28"/>
          <w:szCs w:val="28"/>
        </w:rPr>
        <w:t xml:space="preserve"> </w:t>
      </w:r>
      <w:r w:rsidRPr="00BE1FA0">
        <w:rPr>
          <w:sz w:val="28"/>
          <w:szCs w:val="28"/>
        </w:rPr>
        <w:t xml:space="preserve">следующую формулу – </w:t>
      </w:r>
      <w:r w:rsidR="00BD3E7C">
        <w:rPr>
          <w:sz w:val="28"/>
          <w:szCs w:val="28"/>
        </w:rPr>
        <w:pict>
          <v:shape id="_x0000_i1026" type="#_x0000_t75" style="width:30pt;height:20.25pt">
            <v:imagedata r:id="rId8" o:title=""/>
          </v:shape>
        </w:pict>
      </w:r>
      <w:r w:rsidRPr="00BE1FA0">
        <w:rPr>
          <w:sz w:val="28"/>
          <w:szCs w:val="28"/>
        </w:rPr>
        <w:t>/</w:t>
      </w:r>
      <w:r w:rsidRPr="00BE1FA0">
        <w:rPr>
          <w:sz w:val="28"/>
          <w:szCs w:val="28"/>
          <w:lang w:val="en-US"/>
        </w:rPr>
        <w:t>n</w:t>
      </w:r>
      <w:r w:rsidR="00A52C51" w:rsidRPr="00BE1FA0">
        <w:rPr>
          <w:sz w:val="28"/>
          <w:szCs w:val="28"/>
        </w:rPr>
        <w:t xml:space="preserve"> (где </w:t>
      </w:r>
      <w:r w:rsidR="00A52C51" w:rsidRPr="00BE1FA0">
        <w:rPr>
          <w:sz w:val="28"/>
          <w:szCs w:val="28"/>
          <w:lang w:val="en-US"/>
        </w:rPr>
        <w:t>Xi</w:t>
      </w:r>
      <w:r w:rsidR="00A52C51" w:rsidRPr="00BE1FA0">
        <w:rPr>
          <w:sz w:val="28"/>
          <w:szCs w:val="28"/>
        </w:rPr>
        <w:t xml:space="preserve">-соответствующее значение импорта страны, а </w:t>
      </w:r>
      <w:r w:rsidR="00A52C51" w:rsidRPr="00BE1FA0">
        <w:rPr>
          <w:sz w:val="28"/>
          <w:szCs w:val="28"/>
          <w:lang w:val="en-US"/>
        </w:rPr>
        <w:t>n</w:t>
      </w:r>
      <w:r w:rsidR="00A52C51" w:rsidRPr="00BE1FA0">
        <w:rPr>
          <w:sz w:val="28"/>
          <w:szCs w:val="28"/>
        </w:rPr>
        <w:t xml:space="preserve"> – количество стран в группе). Среднее значение для каждой группы стран мы отобразили в следующей таблице:</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7000" w:type="dxa"/>
        <w:tblInd w:w="93" w:type="dxa"/>
        <w:tblLook w:val="0000" w:firstRow="0" w:lastRow="0" w:firstColumn="0" w:lastColumn="0" w:noHBand="0" w:noVBand="0"/>
      </w:tblPr>
      <w:tblGrid>
        <w:gridCol w:w="7000"/>
      </w:tblGrid>
      <w:tr w:rsidR="00A52C51" w:rsidRPr="00BE1FA0">
        <w:trPr>
          <w:trHeight w:val="255"/>
        </w:trPr>
        <w:tc>
          <w:tcPr>
            <w:tcW w:w="7000" w:type="dxa"/>
            <w:tcBorders>
              <w:top w:val="nil"/>
              <w:left w:val="single" w:sz="8" w:space="0" w:color="auto"/>
              <w:bottom w:val="nil"/>
              <w:right w:val="single" w:sz="8" w:space="0" w:color="000000"/>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 xml:space="preserve">1-ая группа </w:t>
            </w:r>
            <w:r w:rsidRPr="00BE1FA0">
              <w:rPr>
                <w:rFonts w:cs="Arial CYR"/>
                <w:sz w:val="20"/>
                <w:szCs w:val="20"/>
              </w:rPr>
              <w:t>= (89,1+88,3+56,2+65,6+39,3+41,6+82,7)/7= 66,11</w:t>
            </w:r>
          </w:p>
        </w:tc>
      </w:tr>
      <w:tr w:rsidR="00A52C51" w:rsidRPr="00BE1FA0">
        <w:trPr>
          <w:trHeight w:val="255"/>
        </w:trPr>
        <w:tc>
          <w:tcPr>
            <w:tcW w:w="7000" w:type="dxa"/>
            <w:tcBorders>
              <w:top w:val="nil"/>
              <w:left w:val="single" w:sz="8" w:space="0" w:color="auto"/>
              <w:bottom w:val="nil"/>
              <w:right w:val="single" w:sz="8" w:space="0" w:color="000000"/>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 xml:space="preserve">2-ая группа </w:t>
            </w:r>
            <w:r w:rsidRPr="00BE1FA0">
              <w:rPr>
                <w:rFonts w:cs="Arial CYR"/>
                <w:sz w:val="20"/>
                <w:szCs w:val="20"/>
              </w:rPr>
              <w:t>= (234,8+292,3+239,1+233,1)/4= 249,82</w:t>
            </w:r>
            <w:r w:rsidRPr="00BE1FA0">
              <w:rPr>
                <w:rFonts w:cs="Arial CYR"/>
                <w:bCs/>
                <w:sz w:val="20"/>
                <w:szCs w:val="20"/>
              </w:rPr>
              <w:t xml:space="preserve"> </w:t>
            </w:r>
          </w:p>
        </w:tc>
      </w:tr>
      <w:tr w:rsidR="00A52C51" w:rsidRPr="00BE1FA0">
        <w:trPr>
          <w:trHeight w:val="255"/>
        </w:trPr>
        <w:tc>
          <w:tcPr>
            <w:tcW w:w="7000" w:type="dxa"/>
            <w:tcBorders>
              <w:top w:val="nil"/>
              <w:left w:val="single" w:sz="8" w:space="0" w:color="auto"/>
              <w:bottom w:val="nil"/>
              <w:right w:val="single" w:sz="8" w:space="0" w:color="000000"/>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3-я группа</w:t>
            </w:r>
            <w:r w:rsidRPr="00BE1FA0">
              <w:rPr>
                <w:rFonts w:cs="Arial CYR"/>
                <w:sz w:val="20"/>
                <w:szCs w:val="20"/>
              </w:rPr>
              <w:t xml:space="preserve"> = (380,8+371,1+383,1)/3= 378,3</w:t>
            </w:r>
          </w:p>
        </w:tc>
      </w:tr>
      <w:tr w:rsidR="00A52C51" w:rsidRPr="00BE1FA0">
        <w:trPr>
          <w:trHeight w:val="270"/>
        </w:trPr>
        <w:tc>
          <w:tcPr>
            <w:tcW w:w="7000" w:type="dxa"/>
            <w:tcBorders>
              <w:top w:val="nil"/>
              <w:left w:val="single" w:sz="8" w:space="0" w:color="auto"/>
              <w:bottom w:val="single" w:sz="8" w:space="0" w:color="auto"/>
              <w:right w:val="single" w:sz="8" w:space="0" w:color="000000"/>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4-ая группа</w:t>
            </w:r>
            <w:r w:rsidRPr="00BE1FA0">
              <w:rPr>
                <w:rFonts w:cs="Arial CYR"/>
                <w:sz w:val="20"/>
                <w:szCs w:val="20"/>
              </w:rPr>
              <w:t xml:space="preserve"> = (601,8+1305,4)/2= 953,6</w:t>
            </w:r>
          </w:p>
        </w:tc>
      </w:tr>
    </w:tbl>
    <w:p w:rsidR="00BE1FA0" w:rsidRDefault="00BE1FA0" w:rsidP="00BE1FA0">
      <w:pPr>
        <w:pStyle w:val="a3"/>
        <w:spacing w:before="0" w:beforeAutospacing="0" w:after="0" w:afterAutospacing="0" w:line="360" w:lineRule="auto"/>
        <w:ind w:firstLine="709"/>
        <w:jc w:val="both"/>
        <w:rPr>
          <w:sz w:val="28"/>
          <w:szCs w:val="28"/>
        </w:rPr>
      </w:pPr>
    </w:p>
    <w:p w:rsidR="00A52C51" w:rsidRDefault="00A52C51" w:rsidP="00BE1FA0">
      <w:pPr>
        <w:pStyle w:val="a3"/>
        <w:spacing w:before="0" w:beforeAutospacing="0" w:after="0" w:afterAutospacing="0" w:line="360" w:lineRule="auto"/>
        <w:ind w:firstLine="709"/>
        <w:jc w:val="both"/>
        <w:rPr>
          <w:sz w:val="28"/>
          <w:szCs w:val="28"/>
        </w:rPr>
      </w:pPr>
      <w:r w:rsidRPr="00BE1FA0">
        <w:rPr>
          <w:sz w:val="28"/>
          <w:szCs w:val="28"/>
        </w:rPr>
        <w:t>б). Найти модальное и медианное значение импорта.</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7000" w:type="dxa"/>
        <w:tblInd w:w="93" w:type="dxa"/>
        <w:tblLook w:val="0000" w:firstRow="0" w:lastRow="0" w:firstColumn="0" w:lastColumn="0" w:noHBand="0" w:noVBand="0"/>
      </w:tblPr>
      <w:tblGrid>
        <w:gridCol w:w="7000"/>
      </w:tblGrid>
      <w:tr w:rsidR="00A52C51" w:rsidRPr="00BE1FA0">
        <w:trPr>
          <w:trHeight w:val="255"/>
        </w:trPr>
        <w:tc>
          <w:tcPr>
            <w:tcW w:w="7000" w:type="dxa"/>
            <w:tcBorders>
              <w:top w:val="nil"/>
              <w:left w:val="single" w:sz="8" w:space="0" w:color="auto"/>
              <w:bottom w:val="nil"/>
              <w:right w:val="single" w:sz="8" w:space="0" w:color="000000"/>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Мода</w:t>
            </w:r>
            <w:r w:rsidRPr="00BE1FA0">
              <w:rPr>
                <w:rFonts w:cs="Arial CYR"/>
                <w:sz w:val="20"/>
                <w:szCs w:val="20"/>
              </w:rPr>
              <w:t>= 39,3+128,22*(7/18)= 89,16</w:t>
            </w:r>
          </w:p>
        </w:tc>
      </w:tr>
      <w:tr w:rsidR="00A52C51" w:rsidRPr="00BE1FA0">
        <w:trPr>
          <w:trHeight w:val="270"/>
        </w:trPr>
        <w:tc>
          <w:tcPr>
            <w:tcW w:w="7000" w:type="dxa"/>
            <w:tcBorders>
              <w:top w:val="nil"/>
              <w:left w:val="single" w:sz="8" w:space="0" w:color="auto"/>
              <w:bottom w:val="single" w:sz="8" w:space="0" w:color="auto"/>
              <w:right w:val="single" w:sz="8" w:space="0" w:color="000000"/>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Медиана=</w:t>
            </w:r>
            <w:r w:rsidRPr="00BE1FA0">
              <w:rPr>
                <w:rFonts w:cs="Arial CYR"/>
                <w:sz w:val="20"/>
                <w:szCs w:val="20"/>
              </w:rPr>
              <w:t xml:space="preserve"> 39,3+128,22*(8/7)= 185,84</w:t>
            </w:r>
          </w:p>
        </w:tc>
      </w:tr>
    </w:tbl>
    <w:p w:rsidR="00A52C51" w:rsidRPr="00BE1FA0" w:rsidRDefault="00A52C51" w:rsidP="00BE1FA0">
      <w:pPr>
        <w:pStyle w:val="a3"/>
        <w:spacing w:before="0" w:beforeAutospacing="0" w:after="0" w:afterAutospacing="0" w:line="360" w:lineRule="auto"/>
        <w:ind w:firstLine="709"/>
        <w:jc w:val="both"/>
        <w:rPr>
          <w:sz w:val="28"/>
          <w:szCs w:val="28"/>
        </w:rPr>
      </w:pPr>
    </w:p>
    <w:p w:rsidR="00A52C51" w:rsidRPr="00BE1FA0" w:rsidRDefault="00A52C51" w:rsidP="00BE1FA0">
      <w:pPr>
        <w:pStyle w:val="a3"/>
        <w:spacing w:before="0" w:beforeAutospacing="0" w:after="0" w:afterAutospacing="0" w:line="360" w:lineRule="auto"/>
        <w:ind w:firstLine="709"/>
        <w:jc w:val="both"/>
        <w:rPr>
          <w:sz w:val="28"/>
          <w:szCs w:val="28"/>
        </w:rPr>
      </w:pPr>
      <w:r w:rsidRPr="00BE1FA0">
        <w:rPr>
          <w:sz w:val="28"/>
          <w:szCs w:val="28"/>
        </w:rPr>
        <w:t>в). Используя коэфициент вариации, сформулируйте вывод о возможности использования рассчитанных показателей в качестве средней величины.</w:t>
      </w:r>
    </w:p>
    <w:p w:rsidR="00A52C51" w:rsidRDefault="00A52C51" w:rsidP="00BE1FA0">
      <w:pPr>
        <w:pStyle w:val="a3"/>
        <w:spacing w:before="0" w:beforeAutospacing="0" w:after="0" w:afterAutospacing="0" w:line="360" w:lineRule="auto"/>
        <w:ind w:firstLine="709"/>
        <w:jc w:val="both"/>
        <w:rPr>
          <w:sz w:val="28"/>
          <w:szCs w:val="28"/>
        </w:rPr>
      </w:pPr>
      <w:r w:rsidRPr="00BE1FA0">
        <w:rPr>
          <w:sz w:val="28"/>
          <w:szCs w:val="28"/>
        </w:rPr>
        <w:t>Для начала мы найдём значение коэффициента вариации для всех стан вместе:</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8142" w:type="dxa"/>
        <w:tblInd w:w="93" w:type="dxa"/>
        <w:tblLook w:val="0000" w:firstRow="0" w:lastRow="0" w:firstColumn="0" w:lastColumn="0" w:noHBand="0" w:noVBand="0"/>
      </w:tblPr>
      <w:tblGrid>
        <w:gridCol w:w="7019"/>
        <w:gridCol w:w="1123"/>
      </w:tblGrid>
      <w:tr w:rsidR="00A52C51" w:rsidRPr="00BE1FA0">
        <w:trPr>
          <w:trHeight w:val="255"/>
        </w:trPr>
        <w:tc>
          <w:tcPr>
            <w:tcW w:w="7019" w:type="dxa"/>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Средний объём импорта = 4504,3/16=281,52</w:t>
            </w:r>
          </w:p>
        </w:tc>
        <w:tc>
          <w:tcPr>
            <w:tcW w:w="1123"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255"/>
        </w:trPr>
        <w:tc>
          <w:tcPr>
            <w:tcW w:w="8142" w:type="dxa"/>
            <w:gridSpan w:val="2"/>
            <w:tcBorders>
              <w:top w:val="nil"/>
              <w:left w:val="single" w:sz="8" w:space="0" w:color="auto"/>
              <w:bottom w:val="nil"/>
              <w:right w:val="single" w:sz="8" w:space="0" w:color="000000"/>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Дисперсия= ((89,1-281,52)^2)/16+((88,3-281,52)^2)/16…((383,1-281,52)^2)/16= 94 566,37</w:t>
            </w:r>
          </w:p>
        </w:tc>
      </w:tr>
      <w:tr w:rsidR="00A52C51" w:rsidRPr="00BE1FA0">
        <w:trPr>
          <w:trHeight w:val="255"/>
        </w:trPr>
        <w:tc>
          <w:tcPr>
            <w:tcW w:w="8142" w:type="dxa"/>
            <w:gridSpan w:val="2"/>
            <w:tcBorders>
              <w:top w:val="nil"/>
              <w:left w:val="single" w:sz="8" w:space="0" w:color="auto"/>
              <w:bottom w:val="nil"/>
              <w:right w:val="single" w:sz="8" w:space="0" w:color="000000"/>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корень из дисперсии = 307,51</w:t>
            </w:r>
          </w:p>
        </w:tc>
      </w:tr>
      <w:tr w:rsidR="00A52C51" w:rsidRPr="00BE1FA0">
        <w:trPr>
          <w:trHeight w:val="270"/>
        </w:trPr>
        <w:tc>
          <w:tcPr>
            <w:tcW w:w="8142" w:type="dxa"/>
            <w:gridSpan w:val="2"/>
            <w:tcBorders>
              <w:top w:val="nil"/>
              <w:left w:val="single" w:sz="8" w:space="0" w:color="auto"/>
              <w:bottom w:val="single" w:sz="8" w:space="0" w:color="auto"/>
              <w:right w:val="single" w:sz="8" w:space="0" w:color="000000"/>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коэф вариации = (307,51/281,52)*100= 109,23%</w:t>
            </w:r>
          </w:p>
        </w:tc>
      </w:tr>
    </w:tbl>
    <w:p w:rsidR="00A52C51" w:rsidRDefault="00A52C51" w:rsidP="00BE1FA0">
      <w:pPr>
        <w:pStyle w:val="a3"/>
        <w:spacing w:before="0" w:beforeAutospacing="0" w:after="0" w:afterAutospacing="0" w:line="360" w:lineRule="auto"/>
        <w:ind w:firstLine="709"/>
        <w:jc w:val="both"/>
        <w:rPr>
          <w:sz w:val="28"/>
          <w:szCs w:val="28"/>
        </w:rPr>
      </w:pPr>
      <w:r w:rsidRPr="00BE1FA0">
        <w:rPr>
          <w:sz w:val="28"/>
          <w:szCs w:val="28"/>
        </w:rPr>
        <w:t>По полученным расчетов можно сделать следующий вывод:</w:t>
      </w:r>
    </w:p>
    <w:p w:rsidR="00BE1FA0" w:rsidRDefault="00BE1FA0" w:rsidP="00BE1FA0">
      <w:pPr>
        <w:spacing w:line="360" w:lineRule="auto"/>
        <w:ind w:firstLine="709"/>
        <w:jc w:val="both"/>
        <w:rPr>
          <w:rFonts w:cs="Arial CYR"/>
          <w:bCs/>
          <w:sz w:val="28"/>
          <w:szCs w:val="20"/>
        </w:rPr>
      </w:pPr>
    </w:p>
    <w:p w:rsidR="00BE1FA0" w:rsidRPr="00BE1FA0" w:rsidRDefault="00BE1FA0" w:rsidP="00BE1FA0">
      <w:pPr>
        <w:spacing w:line="360" w:lineRule="auto"/>
        <w:ind w:firstLine="709"/>
        <w:jc w:val="center"/>
        <w:rPr>
          <w:rFonts w:cs="Arial CYR"/>
          <w:b/>
          <w:sz w:val="28"/>
          <w:szCs w:val="20"/>
        </w:rPr>
      </w:pPr>
      <w:r w:rsidRPr="00BE1FA0">
        <w:rPr>
          <w:rFonts w:cs="Arial CYR"/>
          <w:b/>
          <w:bCs/>
          <w:sz w:val="28"/>
          <w:szCs w:val="20"/>
        </w:rPr>
        <w:t>Вывод:</w:t>
      </w:r>
    </w:p>
    <w:p w:rsidR="00BE1FA0" w:rsidRPr="00BE1FA0" w:rsidRDefault="00BE1FA0" w:rsidP="00BE1FA0">
      <w:pPr>
        <w:spacing w:line="360" w:lineRule="auto"/>
        <w:ind w:firstLine="709"/>
        <w:jc w:val="both"/>
        <w:rPr>
          <w:rFonts w:cs="Arial CYR"/>
          <w:bCs/>
          <w:sz w:val="28"/>
          <w:szCs w:val="20"/>
        </w:rPr>
      </w:pPr>
    </w:p>
    <w:p w:rsidR="00BE1FA0" w:rsidRPr="00BE1FA0" w:rsidRDefault="00BE1FA0" w:rsidP="00BE1FA0">
      <w:pPr>
        <w:spacing w:line="360" w:lineRule="auto"/>
        <w:ind w:firstLine="709"/>
        <w:jc w:val="both"/>
        <w:rPr>
          <w:rFonts w:cs="Arial CYR"/>
          <w:sz w:val="28"/>
          <w:szCs w:val="20"/>
        </w:rPr>
      </w:pPr>
      <w:r w:rsidRPr="00BE1FA0">
        <w:rPr>
          <w:rFonts w:cs="Arial CYR"/>
          <w:sz w:val="28"/>
          <w:szCs w:val="20"/>
        </w:rPr>
        <w:t>Совокупность показателей не считается количественно однородной, так как коэф. вариации составляет 109,23%. Из этого следует, что рассчитанные средние величины будут с большой погрешностью.</w:t>
      </w:r>
    </w:p>
    <w:p w:rsidR="00A52C51" w:rsidRPr="00BE1FA0" w:rsidRDefault="00A52C51" w:rsidP="00BE1FA0">
      <w:pPr>
        <w:pStyle w:val="a3"/>
        <w:spacing w:before="0" w:beforeAutospacing="0" w:after="0" w:afterAutospacing="0" w:line="360" w:lineRule="auto"/>
        <w:ind w:firstLine="709"/>
        <w:jc w:val="both"/>
        <w:rPr>
          <w:sz w:val="28"/>
          <w:szCs w:val="28"/>
        </w:rPr>
      </w:pPr>
      <w:r w:rsidRPr="00BE1FA0">
        <w:rPr>
          <w:sz w:val="28"/>
          <w:szCs w:val="28"/>
        </w:rPr>
        <w:t>Теперь определим коэффициент вариации для каждой группы и сделаем выводы:</w:t>
      </w:r>
    </w:p>
    <w:p w:rsidR="00A52C51" w:rsidRDefault="00A52C51" w:rsidP="00BE1FA0">
      <w:pPr>
        <w:pStyle w:val="a3"/>
        <w:spacing w:before="0" w:beforeAutospacing="0" w:after="0" w:afterAutospacing="0" w:line="360" w:lineRule="auto"/>
        <w:ind w:firstLine="709"/>
        <w:jc w:val="both"/>
        <w:rPr>
          <w:sz w:val="28"/>
          <w:szCs w:val="28"/>
        </w:rPr>
      </w:pPr>
      <w:r w:rsidRPr="00BE1FA0">
        <w:rPr>
          <w:sz w:val="28"/>
          <w:szCs w:val="28"/>
        </w:rPr>
        <w:t>Расчеты:</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9758" w:type="dxa"/>
        <w:tblInd w:w="93" w:type="dxa"/>
        <w:tblLook w:val="0000" w:firstRow="0" w:lastRow="0" w:firstColumn="0" w:lastColumn="0" w:noHBand="0" w:noVBand="0"/>
      </w:tblPr>
      <w:tblGrid>
        <w:gridCol w:w="5775"/>
        <w:gridCol w:w="248"/>
        <w:gridCol w:w="248"/>
        <w:gridCol w:w="249"/>
        <w:gridCol w:w="1019"/>
        <w:gridCol w:w="2219"/>
      </w:tblGrid>
      <w:tr w:rsidR="00A52C51" w:rsidRPr="00BE1FA0">
        <w:trPr>
          <w:trHeight w:val="340"/>
        </w:trPr>
        <w:tc>
          <w:tcPr>
            <w:tcW w:w="6520" w:type="dxa"/>
            <w:gridSpan w:val="4"/>
            <w:tcBorders>
              <w:top w:val="single" w:sz="8" w:space="0" w:color="auto"/>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Отдельно по каждой группе</w:t>
            </w:r>
          </w:p>
        </w:tc>
        <w:tc>
          <w:tcPr>
            <w:tcW w:w="1019" w:type="dxa"/>
            <w:tcBorders>
              <w:top w:val="single" w:sz="8" w:space="0" w:color="auto"/>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c>
          <w:tcPr>
            <w:tcW w:w="2219" w:type="dxa"/>
            <w:tcBorders>
              <w:top w:val="single" w:sz="8" w:space="0" w:color="auto"/>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5775" w:type="dxa"/>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1-ая группа</w:t>
            </w: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Средний объём импорта = 462,8/7= 66,11</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7539" w:type="dxa"/>
            <w:gridSpan w:val="5"/>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Дисперсия= ((89,1-66,11)^2)/7+((88,3-66,11)^2)/7…((82,7-66,11)^2)/7= 387,72</w:t>
            </w: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7539" w:type="dxa"/>
            <w:gridSpan w:val="5"/>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корень из дисперсии = 19,6</w:t>
            </w: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7539" w:type="dxa"/>
            <w:gridSpan w:val="5"/>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коэф вариации = (19,6/66,11)*100= 29.65%</w:t>
            </w: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5775" w:type="dxa"/>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2-ая группа</w:t>
            </w: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Средний объём импорта = 999,3/4=249,82</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9758" w:type="dxa"/>
            <w:gridSpan w:val="6"/>
            <w:tcBorders>
              <w:top w:val="nil"/>
              <w:left w:val="single" w:sz="8" w:space="0" w:color="auto"/>
              <w:bottom w:val="nil"/>
              <w:right w:val="single" w:sz="8" w:space="0" w:color="000000"/>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xml:space="preserve">Дисперсия= ((234,8-249,82)^2)/4+((292,3-249,82)^2)/4+((239,1-249,82)^2)/4+((233,1-249,82)^2)/4=605,27 </w:t>
            </w:r>
          </w:p>
        </w:tc>
      </w:tr>
      <w:tr w:rsidR="00A52C51" w:rsidRPr="00BE1FA0">
        <w:trPr>
          <w:trHeight w:val="340"/>
        </w:trPr>
        <w:tc>
          <w:tcPr>
            <w:tcW w:w="7539" w:type="dxa"/>
            <w:gridSpan w:val="5"/>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корень из дисперсии = 24,6</w:t>
            </w: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7539" w:type="dxa"/>
            <w:gridSpan w:val="5"/>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коэф вариации = (24,6/249,82)*100=9,84%</w:t>
            </w: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5775" w:type="dxa"/>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3-я группа</w:t>
            </w: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Средний объём импорта = 1135/3= 378,3</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Дисперсия= ((380,8-378,3)^2)/3+((371,1-378,3)^2)/3+((383,1-378,3)^2)/3=27,04</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корень из дисперсии = 5,2</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коэф вариации = (5,2/378,3)=1,37%</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5775" w:type="dxa"/>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bCs/>
                <w:sz w:val="20"/>
                <w:szCs w:val="20"/>
              </w:rPr>
            </w:pPr>
            <w:r w:rsidRPr="00BE1FA0">
              <w:rPr>
                <w:rFonts w:cs="Arial CYR"/>
                <w:bCs/>
                <w:sz w:val="20"/>
                <w:szCs w:val="20"/>
              </w:rPr>
              <w:t>4-ая группа</w:t>
            </w: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8"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4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Средний объём импорта = 953,6</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Дисперсия= ((601,8-953,6)^2)/2+((1305,4-953,6)^2)/2= 123763,24</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40"/>
        </w:trPr>
        <w:tc>
          <w:tcPr>
            <w:tcW w:w="6520" w:type="dxa"/>
            <w:gridSpan w:val="4"/>
            <w:tcBorders>
              <w:top w:val="nil"/>
              <w:left w:val="single" w:sz="8" w:space="0" w:color="auto"/>
              <w:bottom w:val="nil"/>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корень из дисперсии = 351,8</w:t>
            </w:r>
          </w:p>
        </w:tc>
        <w:tc>
          <w:tcPr>
            <w:tcW w:w="1019" w:type="dxa"/>
            <w:tcBorders>
              <w:top w:val="nil"/>
              <w:left w:val="nil"/>
              <w:bottom w:val="nil"/>
              <w:right w:val="nil"/>
            </w:tcBorders>
            <w:noWrap/>
            <w:vAlign w:val="bottom"/>
          </w:tcPr>
          <w:p w:rsidR="00A52C51" w:rsidRPr="00BE1FA0" w:rsidRDefault="00A52C51" w:rsidP="00BE1FA0">
            <w:pPr>
              <w:spacing w:line="360" w:lineRule="auto"/>
              <w:ind w:firstLine="49"/>
              <w:jc w:val="both"/>
              <w:rPr>
                <w:rFonts w:cs="Arial CYR"/>
                <w:sz w:val="20"/>
                <w:szCs w:val="20"/>
              </w:rPr>
            </w:pPr>
          </w:p>
        </w:tc>
        <w:tc>
          <w:tcPr>
            <w:tcW w:w="2219" w:type="dxa"/>
            <w:tcBorders>
              <w:top w:val="nil"/>
              <w:left w:val="nil"/>
              <w:bottom w:val="nil"/>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r w:rsidR="00A52C51" w:rsidRPr="00BE1FA0">
        <w:trPr>
          <w:trHeight w:val="360"/>
        </w:trPr>
        <w:tc>
          <w:tcPr>
            <w:tcW w:w="6520" w:type="dxa"/>
            <w:gridSpan w:val="4"/>
            <w:tcBorders>
              <w:top w:val="nil"/>
              <w:left w:val="single" w:sz="8" w:space="0" w:color="auto"/>
              <w:bottom w:val="single" w:sz="8" w:space="0" w:color="auto"/>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коэф вариации = (351,8/953,6)*100=36,89%</w:t>
            </w:r>
          </w:p>
        </w:tc>
        <w:tc>
          <w:tcPr>
            <w:tcW w:w="1019" w:type="dxa"/>
            <w:tcBorders>
              <w:top w:val="nil"/>
              <w:left w:val="nil"/>
              <w:bottom w:val="single" w:sz="8" w:space="0" w:color="auto"/>
              <w:right w:val="nil"/>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c>
          <w:tcPr>
            <w:tcW w:w="2219" w:type="dxa"/>
            <w:tcBorders>
              <w:top w:val="nil"/>
              <w:left w:val="nil"/>
              <w:bottom w:val="single" w:sz="8" w:space="0" w:color="auto"/>
              <w:right w:val="single" w:sz="8" w:space="0" w:color="auto"/>
            </w:tcBorders>
            <w:noWrap/>
            <w:vAlign w:val="bottom"/>
          </w:tcPr>
          <w:p w:rsidR="00A52C51" w:rsidRPr="00BE1FA0" w:rsidRDefault="00A52C51" w:rsidP="00BE1FA0">
            <w:pPr>
              <w:spacing w:line="360" w:lineRule="auto"/>
              <w:ind w:firstLine="49"/>
              <w:jc w:val="both"/>
              <w:rPr>
                <w:rFonts w:cs="Arial CYR"/>
                <w:sz w:val="20"/>
                <w:szCs w:val="20"/>
              </w:rPr>
            </w:pPr>
            <w:r w:rsidRPr="00BE1FA0">
              <w:rPr>
                <w:rFonts w:cs="Arial CYR"/>
                <w:sz w:val="20"/>
                <w:szCs w:val="20"/>
              </w:rPr>
              <w:t> </w:t>
            </w:r>
          </w:p>
        </w:tc>
      </w:tr>
    </w:tbl>
    <w:p w:rsidR="00A52C51" w:rsidRPr="00BE1FA0" w:rsidRDefault="00A52C51" w:rsidP="00BE1FA0">
      <w:pPr>
        <w:pStyle w:val="a3"/>
        <w:spacing w:before="0" w:beforeAutospacing="0" w:after="0" w:afterAutospacing="0" w:line="360" w:lineRule="auto"/>
        <w:ind w:firstLine="709"/>
        <w:jc w:val="both"/>
        <w:rPr>
          <w:sz w:val="28"/>
          <w:szCs w:val="28"/>
        </w:rPr>
      </w:pPr>
    </w:p>
    <w:p w:rsidR="00A52C51" w:rsidRDefault="00A52C51" w:rsidP="00BE1FA0">
      <w:pPr>
        <w:pStyle w:val="a3"/>
        <w:spacing w:before="0" w:beforeAutospacing="0" w:after="0" w:afterAutospacing="0" w:line="360" w:lineRule="auto"/>
        <w:ind w:firstLine="709"/>
        <w:jc w:val="both"/>
        <w:rPr>
          <w:sz w:val="28"/>
          <w:szCs w:val="28"/>
        </w:rPr>
      </w:pPr>
      <w:r w:rsidRPr="00BE1FA0">
        <w:rPr>
          <w:sz w:val="28"/>
          <w:szCs w:val="28"/>
        </w:rPr>
        <w:t xml:space="preserve">Далее сделаем выводы </w:t>
      </w:r>
      <w:r w:rsidR="00D34F4D" w:rsidRPr="00BE1FA0">
        <w:rPr>
          <w:sz w:val="28"/>
          <w:szCs w:val="28"/>
        </w:rPr>
        <w:t>для групп стран:</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7000" w:type="dxa"/>
        <w:tblInd w:w="93" w:type="dxa"/>
        <w:tblLook w:val="0000" w:firstRow="0" w:lastRow="0" w:firstColumn="0" w:lastColumn="0" w:noHBand="0" w:noVBand="0"/>
      </w:tblPr>
      <w:tblGrid>
        <w:gridCol w:w="4980"/>
        <w:gridCol w:w="2020"/>
      </w:tblGrid>
      <w:tr w:rsidR="00D34F4D" w:rsidRPr="00BE1FA0">
        <w:trPr>
          <w:trHeight w:val="225"/>
        </w:trPr>
        <w:tc>
          <w:tcPr>
            <w:tcW w:w="4980" w:type="dxa"/>
            <w:tcBorders>
              <w:top w:val="single" w:sz="8" w:space="0" w:color="auto"/>
              <w:left w:val="single" w:sz="8" w:space="0" w:color="auto"/>
              <w:bottom w:val="nil"/>
              <w:right w:val="nil"/>
            </w:tcBorders>
            <w:noWrap/>
            <w:vAlign w:val="bottom"/>
          </w:tcPr>
          <w:p w:rsidR="00D34F4D" w:rsidRPr="00BE1FA0" w:rsidRDefault="00D34F4D" w:rsidP="00BE1FA0">
            <w:pPr>
              <w:spacing w:line="360" w:lineRule="auto"/>
              <w:jc w:val="both"/>
              <w:rPr>
                <w:rFonts w:cs="Arial CYR"/>
                <w:bCs/>
                <w:sz w:val="20"/>
                <w:szCs w:val="20"/>
              </w:rPr>
            </w:pPr>
            <w:r w:rsidRPr="00BE1FA0">
              <w:rPr>
                <w:rFonts w:cs="Arial CYR"/>
                <w:bCs/>
                <w:sz w:val="20"/>
                <w:szCs w:val="20"/>
              </w:rPr>
              <w:t>Вывод по 1-ой, 2-ой, 3-ей группе:</w:t>
            </w:r>
          </w:p>
        </w:tc>
        <w:tc>
          <w:tcPr>
            <w:tcW w:w="2020" w:type="dxa"/>
            <w:tcBorders>
              <w:top w:val="single" w:sz="8" w:space="0" w:color="auto"/>
              <w:left w:val="nil"/>
              <w:bottom w:val="nil"/>
              <w:right w:val="single" w:sz="8" w:space="0" w:color="auto"/>
            </w:tcBorders>
            <w:noWrap/>
            <w:vAlign w:val="bottom"/>
          </w:tcPr>
          <w:p w:rsidR="00D34F4D" w:rsidRPr="00BE1FA0" w:rsidRDefault="00D34F4D" w:rsidP="00BE1FA0">
            <w:pPr>
              <w:spacing w:line="360" w:lineRule="auto"/>
              <w:jc w:val="both"/>
              <w:rPr>
                <w:rFonts w:cs="Arial CYR"/>
                <w:sz w:val="20"/>
                <w:szCs w:val="20"/>
              </w:rPr>
            </w:pPr>
            <w:r w:rsidRPr="00BE1FA0">
              <w:rPr>
                <w:rFonts w:cs="Arial CYR"/>
                <w:sz w:val="20"/>
                <w:szCs w:val="20"/>
              </w:rPr>
              <w:t> </w:t>
            </w:r>
          </w:p>
        </w:tc>
      </w:tr>
      <w:tr w:rsidR="00D34F4D" w:rsidRPr="00BE1FA0">
        <w:trPr>
          <w:trHeight w:val="780"/>
        </w:trPr>
        <w:tc>
          <w:tcPr>
            <w:tcW w:w="7000" w:type="dxa"/>
            <w:gridSpan w:val="2"/>
            <w:tcBorders>
              <w:top w:val="nil"/>
              <w:left w:val="single" w:sz="8" w:space="0" w:color="auto"/>
              <w:bottom w:val="single" w:sz="8" w:space="0" w:color="auto"/>
              <w:right w:val="single" w:sz="8" w:space="0" w:color="000000"/>
            </w:tcBorders>
            <w:vAlign w:val="bottom"/>
          </w:tcPr>
          <w:p w:rsidR="00D34F4D" w:rsidRPr="00BE1FA0" w:rsidRDefault="00D34F4D" w:rsidP="00BE1FA0">
            <w:pPr>
              <w:spacing w:line="360" w:lineRule="auto"/>
              <w:jc w:val="both"/>
              <w:rPr>
                <w:rFonts w:cs="Arial CYR"/>
                <w:sz w:val="20"/>
                <w:szCs w:val="20"/>
              </w:rPr>
            </w:pPr>
            <w:r w:rsidRPr="00BE1FA0">
              <w:rPr>
                <w:rFonts w:cs="Arial CYR"/>
                <w:sz w:val="20"/>
                <w:szCs w:val="20"/>
              </w:rPr>
              <w:t>Совокупность показателей в 1-ой группе считается количественно однородной,так как коэф. Вариации составлят 29,65%. Из этого следует,что расчитанные средние величины будут с небольшой погрешностью.</w:t>
            </w:r>
          </w:p>
        </w:tc>
      </w:tr>
    </w:tbl>
    <w:p w:rsidR="00BE1FA0" w:rsidRDefault="00BE1FA0" w:rsidP="00BE1FA0">
      <w:pPr>
        <w:pStyle w:val="a3"/>
        <w:spacing w:before="0" w:beforeAutospacing="0" w:after="0" w:afterAutospacing="0" w:line="360" w:lineRule="auto"/>
        <w:ind w:firstLine="709"/>
        <w:jc w:val="both"/>
        <w:rPr>
          <w:sz w:val="28"/>
          <w:szCs w:val="28"/>
        </w:rPr>
      </w:pPr>
    </w:p>
    <w:p w:rsidR="00D34F4D" w:rsidRPr="00BE1FA0" w:rsidRDefault="00D34F4D" w:rsidP="00BE1FA0">
      <w:pPr>
        <w:pStyle w:val="a3"/>
        <w:spacing w:before="0" w:beforeAutospacing="0" w:after="0" w:afterAutospacing="0" w:line="360" w:lineRule="auto"/>
        <w:ind w:firstLine="709"/>
        <w:jc w:val="both"/>
        <w:rPr>
          <w:sz w:val="28"/>
          <w:szCs w:val="28"/>
        </w:rPr>
      </w:pPr>
      <w:r w:rsidRPr="00BE1FA0">
        <w:rPr>
          <w:sz w:val="28"/>
          <w:szCs w:val="28"/>
        </w:rPr>
        <w:t xml:space="preserve">*вывод сделан общий для 1-ой, 2-ой и 3-ей группе так как </w:t>
      </w:r>
      <w:r w:rsidR="00936653" w:rsidRPr="00BE1FA0">
        <w:rPr>
          <w:sz w:val="28"/>
          <w:szCs w:val="28"/>
        </w:rPr>
        <w:t>их значения имеют общий признак</w:t>
      </w:r>
      <w:r w:rsidRPr="00BE1FA0">
        <w:rPr>
          <w:sz w:val="28"/>
          <w:szCs w:val="28"/>
        </w:rPr>
        <w:t>.</w:t>
      </w:r>
    </w:p>
    <w:p w:rsidR="00D34F4D" w:rsidRPr="00BE1FA0" w:rsidRDefault="00D34F4D" w:rsidP="00BE1FA0">
      <w:pPr>
        <w:pStyle w:val="a3"/>
        <w:spacing w:before="0" w:beforeAutospacing="0" w:after="0" w:afterAutospacing="0" w:line="360" w:lineRule="auto"/>
        <w:ind w:firstLine="709"/>
        <w:jc w:val="both"/>
        <w:rPr>
          <w:sz w:val="28"/>
          <w:szCs w:val="28"/>
        </w:rPr>
      </w:pPr>
    </w:p>
    <w:p w:rsidR="00BE1FA0" w:rsidRPr="00BE1FA0" w:rsidRDefault="00BE1FA0" w:rsidP="00BE1FA0">
      <w:pPr>
        <w:tabs>
          <w:tab w:val="left" w:pos="5073"/>
        </w:tabs>
        <w:spacing w:line="360" w:lineRule="auto"/>
        <w:ind w:left="93" w:firstLine="709"/>
        <w:rPr>
          <w:rFonts w:cs="Arial CYR"/>
          <w:sz w:val="28"/>
          <w:szCs w:val="20"/>
        </w:rPr>
      </w:pPr>
      <w:r w:rsidRPr="00BE1FA0">
        <w:rPr>
          <w:rFonts w:cs="Arial CYR"/>
          <w:bCs/>
          <w:sz w:val="28"/>
          <w:szCs w:val="20"/>
        </w:rPr>
        <w:t>Вывод по 4-ой группе:</w:t>
      </w:r>
      <w:r w:rsidRPr="00BE1FA0">
        <w:rPr>
          <w:rFonts w:cs="Arial CYR"/>
          <w:sz w:val="28"/>
          <w:szCs w:val="20"/>
        </w:rPr>
        <w:t> </w:t>
      </w:r>
    </w:p>
    <w:p w:rsidR="00BE1FA0" w:rsidRPr="00BE1FA0" w:rsidRDefault="00BE1FA0" w:rsidP="00BE1FA0">
      <w:pPr>
        <w:spacing w:line="360" w:lineRule="auto"/>
        <w:ind w:left="93" w:firstLine="709"/>
        <w:rPr>
          <w:rFonts w:cs="Arial CYR"/>
          <w:sz w:val="28"/>
          <w:szCs w:val="20"/>
        </w:rPr>
      </w:pPr>
      <w:r w:rsidRPr="00BE1FA0">
        <w:rPr>
          <w:rFonts w:cs="Arial CYR"/>
          <w:sz w:val="28"/>
          <w:szCs w:val="20"/>
        </w:rPr>
        <w:t>Совокупность показателей не считается количественно однородной,так как коэф. вариации составляет 36,89%. Из этого следует,что рассчитанные средние величины будут с большой погрешностью.Так же на рассчитанные средние величины влияет недостаточное кол-во показателей (два).</w:t>
      </w:r>
    </w:p>
    <w:p w:rsidR="002907B9" w:rsidRPr="00BE1FA0" w:rsidRDefault="00BE1FA0" w:rsidP="00BE1FA0">
      <w:pPr>
        <w:pStyle w:val="a3"/>
        <w:spacing w:before="0" w:beforeAutospacing="0" w:after="0" w:afterAutospacing="0" w:line="360" w:lineRule="auto"/>
        <w:ind w:firstLine="709"/>
        <w:jc w:val="center"/>
        <w:rPr>
          <w:b/>
          <w:sz w:val="28"/>
          <w:szCs w:val="28"/>
        </w:rPr>
      </w:pPr>
      <w:bookmarkStart w:id="5" w:name="_Toc165305379"/>
      <w:r>
        <w:rPr>
          <w:sz w:val="28"/>
          <w:szCs w:val="28"/>
        </w:rPr>
        <w:br w:type="page"/>
      </w:r>
      <w:r w:rsidR="00D34F4D" w:rsidRPr="00BE1FA0">
        <w:rPr>
          <w:b/>
          <w:sz w:val="28"/>
          <w:szCs w:val="28"/>
        </w:rPr>
        <w:t>Задание 2.</w:t>
      </w:r>
      <w:bookmarkEnd w:id="5"/>
    </w:p>
    <w:p w:rsidR="00BE1FA0" w:rsidRDefault="00BE1FA0" w:rsidP="00BE1FA0">
      <w:pPr>
        <w:pStyle w:val="a3"/>
        <w:spacing w:before="0" w:beforeAutospacing="0" w:after="0" w:afterAutospacing="0" w:line="360" w:lineRule="auto"/>
        <w:ind w:firstLine="709"/>
        <w:jc w:val="both"/>
        <w:rPr>
          <w:sz w:val="28"/>
          <w:szCs w:val="28"/>
        </w:rPr>
      </w:pPr>
    </w:p>
    <w:p w:rsidR="00D34F4D" w:rsidRDefault="00D34F4D" w:rsidP="00BE1FA0">
      <w:pPr>
        <w:pStyle w:val="a3"/>
        <w:spacing w:before="0" w:beforeAutospacing="0" w:after="0" w:afterAutospacing="0" w:line="360" w:lineRule="auto"/>
        <w:ind w:firstLine="709"/>
        <w:jc w:val="both"/>
        <w:rPr>
          <w:sz w:val="28"/>
          <w:szCs w:val="28"/>
        </w:rPr>
      </w:pPr>
      <w:r w:rsidRPr="00BE1FA0">
        <w:rPr>
          <w:sz w:val="28"/>
          <w:szCs w:val="28"/>
        </w:rPr>
        <w:t>Распределение добываемой в Росси нефти в 2001 – 2004 гг. характеризуется следующими данными, млн. т. :</w:t>
      </w:r>
    </w:p>
    <w:p w:rsidR="00BE1FA0" w:rsidRPr="00BE1FA0" w:rsidRDefault="00BE1FA0" w:rsidP="00BE1FA0">
      <w:pPr>
        <w:pStyle w:val="a3"/>
        <w:spacing w:before="0" w:beforeAutospacing="0" w:after="0" w:afterAutospacing="0" w:line="360" w:lineRule="auto"/>
        <w:ind w:firstLine="709"/>
        <w:jc w:val="both"/>
        <w:rPr>
          <w:sz w:val="28"/>
          <w:szCs w:val="28"/>
        </w:rPr>
      </w:pPr>
    </w:p>
    <w:tbl>
      <w:tblPr>
        <w:tblW w:w="8859" w:type="dxa"/>
        <w:tblInd w:w="98" w:type="dxa"/>
        <w:tblLook w:val="0000" w:firstRow="0" w:lastRow="0" w:firstColumn="0" w:lastColumn="0" w:noHBand="0" w:noVBand="0"/>
      </w:tblPr>
      <w:tblGrid>
        <w:gridCol w:w="3420"/>
        <w:gridCol w:w="1454"/>
        <w:gridCol w:w="1346"/>
        <w:gridCol w:w="1346"/>
        <w:gridCol w:w="1293"/>
      </w:tblGrid>
      <w:tr w:rsidR="00D34F4D" w:rsidRPr="00BE1FA0">
        <w:trPr>
          <w:trHeight w:val="284"/>
        </w:trPr>
        <w:tc>
          <w:tcPr>
            <w:tcW w:w="3420" w:type="dxa"/>
            <w:tcBorders>
              <w:top w:val="single" w:sz="8" w:space="0" w:color="auto"/>
              <w:left w:val="single" w:sz="8" w:space="0" w:color="auto"/>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Годы</w:t>
            </w:r>
          </w:p>
        </w:tc>
        <w:tc>
          <w:tcPr>
            <w:tcW w:w="1454" w:type="dxa"/>
            <w:tcBorders>
              <w:top w:val="single" w:sz="8" w:space="0" w:color="auto"/>
              <w:left w:val="nil"/>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2001</w:t>
            </w:r>
          </w:p>
        </w:tc>
        <w:tc>
          <w:tcPr>
            <w:tcW w:w="1346" w:type="dxa"/>
            <w:tcBorders>
              <w:top w:val="single" w:sz="8" w:space="0" w:color="auto"/>
              <w:left w:val="nil"/>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2002</w:t>
            </w:r>
          </w:p>
        </w:tc>
        <w:tc>
          <w:tcPr>
            <w:tcW w:w="1346" w:type="dxa"/>
            <w:tcBorders>
              <w:top w:val="single" w:sz="8" w:space="0" w:color="auto"/>
              <w:left w:val="nil"/>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2003</w:t>
            </w:r>
          </w:p>
        </w:tc>
        <w:tc>
          <w:tcPr>
            <w:tcW w:w="1293" w:type="dxa"/>
            <w:tcBorders>
              <w:top w:val="single" w:sz="8" w:space="0" w:color="auto"/>
              <w:left w:val="nil"/>
              <w:bottom w:val="single" w:sz="8" w:space="0" w:color="auto"/>
              <w:right w:val="single" w:sz="8"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2004</w:t>
            </w:r>
          </w:p>
        </w:tc>
      </w:tr>
      <w:tr w:rsidR="00D34F4D" w:rsidRPr="00BE1FA0">
        <w:trPr>
          <w:trHeight w:val="269"/>
        </w:trPr>
        <w:tc>
          <w:tcPr>
            <w:tcW w:w="3420" w:type="dxa"/>
            <w:tcBorders>
              <w:top w:val="nil"/>
              <w:left w:val="single" w:sz="8" w:space="0" w:color="auto"/>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Добыча нефти</w:t>
            </w:r>
          </w:p>
        </w:tc>
        <w:tc>
          <w:tcPr>
            <w:tcW w:w="1454"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348</w:t>
            </w:r>
          </w:p>
        </w:tc>
        <w:tc>
          <w:tcPr>
            <w:tcW w:w="1346"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380</w:t>
            </w:r>
          </w:p>
        </w:tc>
        <w:tc>
          <w:tcPr>
            <w:tcW w:w="1346"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421</w:t>
            </w:r>
          </w:p>
        </w:tc>
        <w:tc>
          <w:tcPr>
            <w:tcW w:w="1293" w:type="dxa"/>
            <w:tcBorders>
              <w:top w:val="nil"/>
              <w:left w:val="nil"/>
              <w:bottom w:val="single" w:sz="4" w:space="0" w:color="auto"/>
              <w:right w:val="single" w:sz="8"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459</w:t>
            </w:r>
          </w:p>
        </w:tc>
      </w:tr>
      <w:tr w:rsidR="00D34F4D" w:rsidRPr="00BE1FA0">
        <w:trPr>
          <w:trHeight w:val="269"/>
        </w:trPr>
        <w:tc>
          <w:tcPr>
            <w:tcW w:w="3420" w:type="dxa"/>
            <w:tcBorders>
              <w:top w:val="nil"/>
              <w:left w:val="single" w:sz="8" w:space="0" w:color="auto"/>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Потребление в России</w:t>
            </w:r>
          </w:p>
        </w:tc>
        <w:tc>
          <w:tcPr>
            <w:tcW w:w="1454"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186</w:t>
            </w:r>
          </w:p>
        </w:tc>
        <w:tc>
          <w:tcPr>
            <w:tcW w:w="1346"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191</w:t>
            </w:r>
          </w:p>
        </w:tc>
        <w:tc>
          <w:tcPr>
            <w:tcW w:w="1346"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198</w:t>
            </w:r>
          </w:p>
        </w:tc>
        <w:tc>
          <w:tcPr>
            <w:tcW w:w="1293" w:type="dxa"/>
            <w:tcBorders>
              <w:top w:val="nil"/>
              <w:left w:val="nil"/>
              <w:bottom w:val="single" w:sz="4" w:space="0" w:color="auto"/>
              <w:right w:val="single" w:sz="8"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201</w:t>
            </w:r>
          </w:p>
        </w:tc>
      </w:tr>
      <w:tr w:rsidR="00D34F4D" w:rsidRPr="00BE1FA0">
        <w:trPr>
          <w:trHeight w:val="269"/>
        </w:trPr>
        <w:tc>
          <w:tcPr>
            <w:tcW w:w="3420" w:type="dxa"/>
            <w:tcBorders>
              <w:top w:val="nil"/>
              <w:left w:val="single" w:sz="8" w:space="0" w:color="auto"/>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Экспорт в страны СНГ</w:t>
            </w:r>
          </w:p>
        </w:tc>
        <w:tc>
          <w:tcPr>
            <w:tcW w:w="1454"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24</w:t>
            </w:r>
          </w:p>
        </w:tc>
        <w:tc>
          <w:tcPr>
            <w:tcW w:w="1346"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33</w:t>
            </w:r>
          </w:p>
        </w:tc>
        <w:tc>
          <w:tcPr>
            <w:tcW w:w="1346"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37</w:t>
            </w:r>
          </w:p>
        </w:tc>
        <w:tc>
          <w:tcPr>
            <w:tcW w:w="1293" w:type="dxa"/>
            <w:tcBorders>
              <w:top w:val="nil"/>
              <w:left w:val="nil"/>
              <w:bottom w:val="single" w:sz="4" w:space="0" w:color="auto"/>
              <w:right w:val="single" w:sz="8"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40</w:t>
            </w:r>
          </w:p>
        </w:tc>
      </w:tr>
      <w:tr w:rsidR="00D34F4D" w:rsidRPr="00BE1FA0">
        <w:trPr>
          <w:trHeight w:val="284"/>
        </w:trPr>
        <w:tc>
          <w:tcPr>
            <w:tcW w:w="3420" w:type="dxa"/>
            <w:tcBorders>
              <w:top w:val="nil"/>
              <w:left w:val="single" w:sz="8" w:space="0" w:color="auto"/>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Экспорт в страны вне СНГ</w:t>
            </w:r>
          </w:p>
        </w:tc>
        <w:tc>
          <w:tcPr>
            <w:tcW w:w="1454" w:type="dxa"/>
            <w:tcBorders>
              <w:top w:val="nil"/>
              <w:left w:val="nil"/>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138</w:t>
            </w:r>
          </w:p>
        </w:tc>
        <w:tc>
          <w:tcPr>
            <w:tcW w:w="1346" w:type="dxa"/>
            <w:tcBorders>
              <w:top w:val="nil"/>
              <w:left w:val="nil"/>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156</w:t>
            </w:r>
          </w:p>
        </w:tc>
        <w:tc>
          <w:tcPr>
            <w:tcW w:w="1346" w:type="dxa"/>
            <w:tcBorders>
              <w:top w:val="nil"/>
              <w:left w:val="nil"/>
              <w:bottom w:val="single" w:sz="8" w:space="0" w:color="auto"/>
              <w:right w:val="single" w:sz="4"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186</w:t>
            </w:r>
          </w:p>
        </w:tc>
        <w:tc>
          <w:tcPr>
            <w:tcW w:w="1293" w:type="dxa"/>
            <w:tcBorders>
              <w:top w:val="nil"/>
              <w:left w:val="nil"/>
              <w:bottom w:val="single" w:sz="8" w:space="0" w:color="auto"/>
              <w:right w:val="single" w:sz="8" w:space="0" w:color="auto"/>
            </w:tcBorders>
            <w:noWrap/>
            <w:vAlign w:val="bottom"/>
          </w:tcPr>
          <w:p w:rsidR="00D34F4D" w:rsidRPr="00BE1FA0" w:rsidRDefault="00D34F4D" w:rsidP="00BE1FA0">
            <w:pPr>
              <w:spacing w:line="360" w:lineRule="auto"/>
              <w:ind w:firstLine="44"/>
              <w:jc w:val="both"/>
              <w:rPr>
                <w:rFonts w:cs="Arial"/>
                <w:sz w:val="20"/>
                <w:szCs w:val="20"/>
              </w:rPr>
            </w:pPr>
            <w:r w:rsidRPr="00BE1FA0">
              <w:rPr>
                <w:rFonts w:cs="Arial"/>
                <w:sz w:val="20"/>
                <w:szCs w:val="20"/>
              </w:rPr>
              <w:t>218</w:t>
            </w:r>
          </w:p>
        </w:tc>
      </w:tr>
    </w:tbl>
    <w:p w:rsidR="00BE1FA0" w:rsidRDefault="00BE1FA0" w:rsidP="00BE1FA0">
      <w:pPr>
        <w:pStyle w:val="a3"/>
        <w:spacing w:before="0" w:beforeAutospacing="0" w:after="0" w:afterAutospacing="0" w:line="360" w:lineRule="auto"/>
        <w:ind w:firstLine="709"/>
        <w:jc w:val="both"/>
        <w:rPr>
          <w:sz w:val="28"/>
          <w:szCs w:val="28"/>
        </w:rPr>
      </w:pPr>
    </w:p>
    <w:p w:rsidR="00D34F4D" w:rsidRPr="00BE1FA0" w:rsidRDefault="00D34F4D" w:rsidP="00BE1FA0">
      <w:pPr>
        <w:pStyle w:val="a3"/>
        <w:spacing w:before="0" w:beforeAutospacing="0" w:after="0" w:afterAutospacing="0" w:line="360" w:lineRule="auto"/>
        <w:ind w:firstLine="709"/>
        <w:jc w:val="both"/>
        <w:rPr>
          <w:sz w:val="28"/>
          <w:szCs w:val="28"/>
        </w:rPr>
      </w:pPr>
      <w:r w:rsidRPr="00BE1FA0">
        <w:rPr>
          <w:sz w:val="28"/>
          <w:szCs w:val="28"/>
        </w:rPr>
        <w:t>а). По какому из направлений использования нефти изменения абсолютных значений происходили опережающими темпами.</w:t>
      </w:r>
    </w:p>
    <w:p w:rsidR="00D34F4D" w:rsidRPr="00BE1FA0" w:rsidRDefault="00D34F4D" w:rsidP="00BE1FA0">
      <w:pPr>
        <w:pStyle w:val="a3"/>
        <w:spacing w:before="0" w:beforeAutospacing="0" w:after="0" w:afterAutospacing="0" w:line="360" w:lineRule="auto"/>
        <w:ind w:firstLine="709"/>
        <w:jc w:val="both"/>
        <w:rPr>
          <w:sz w:val="28"/>
          <w:szCs w:val="28"/>
        </w:rPr>
      </w:pPr>
      <w:r w:rsidRPr="00BE1FA0">
        <w:rPr>
          <w:sz w:val="28"/>
          <w:szCs w:val="28"/>
        </w:rPr>
        <w:t>Для решения задачи мы воспользуемся теоретическими понятиями о рядах динамики.</w:t>
      </w:r>
    </w:p>
    <w:p w:rsidR="00D34F4D" w:rsidRPr="00BE1FA0" w:rsidRDefault="00D34F4D" w:rsidP="00BE1FA0">
      <w:pPr>
        <w:spacing w:line="360" w:lineRule="auto"/>
        <w:ind w:firstLine="709"/>
        <w:jc w:val="both"/>
        <w:rPr>
          <w:rFonts w:cs="Arial"/>
          <w:sz w:val="28"/>
          <w:szCs w:val="20"/>
        </w:rPr>
      </w:pPr>
      <w:r w:rsidRPr="00BE1FA0">
        <w:rPr>
          <w:sz w:val="28"/>
          <w:szCs w:val="28"/>
        </w:rPr>
        <w:t>Рассчитаем абсолютный прирост(базисный) по формуле Троста(баз)=Yi-Yo</w:t>
      </w:r>
    </w:p>
    <w:p w:rsidR="00D34F4D" w:rsidRPr="00BE1FA0" w:rsidRDefault="00D34F4D" w:rsidP="00BE1FA0">
      <w:pPr>
        <w:pStyle w:val="a3"/>
        <w:spacing w:before="0" w:beforeAutospacing="0" w:after="0" w:afterAutospacing="0" w:line="360" w:lineRule="auto"/>
        <w:ind w:firstLine="709"/>
        <w:jc w:val="both"/>
        <w:rPr>
          <w:sz w:val="28"/>
          <w:szCs w:val="28"/>
        </w:rPr>
      </w:pPr>
    </w:p>
    <w:tbl>
      <w:tblPr>
        <w:tblW w:w="5652" w:type="dxa"/>
        <w:tblInd w:w="108" w:type="dxa"/>
        <w:tblLook w:val="0000" w:firstRow="0" w:lastRow="0" w:firstColumn="0" w:lastColumn="0" w:noHBand="0" w:noVBand="0"/>
      </w:tblPr>
      <w:tblGrid>
        <w:gridCol w:w="2540"/>
        <w:gridCol w:w="1072"/>
        <w:gridCol w:w="1072"/>
        <w:gridCol w:w="1072"/>
      </w:tblGrid>
      <w:tr w:rsidR="00D34F4D" w:rsidRPr="00BE1FA0">
        <w:trPr>
          <w:trHeight w:val="270"/>
        </w:trPr>
        <w:tc>
          <w:tcPr>
            <w:tcW w:w="2540" w:type="dxa"/>
            <w:tcBorders>
              <w:top w:val="nil"/>
              <w:left w:val="nil"/>
              <w:bottom w:val="nil"/>
              <w:right w:val="nil"/>
            </w:tcBorders>
            <w:noWrap/>
            <w:vAlign w:val="bottom"/>
          </w:tcPr>
          <w:p w:rsidR="00D34F4D" w:rsidRPr="00BE1FA0" w:rsidRDefault="00D34F4D" w:rsidP="00BE1FA0">
            <w:pPr>
              <w:spacing w:line="360" w:lineRule="auto"/>
              <w:jc w:val="both"/>
              <w:rPr>
                <w:rFonts w:cs="Arial"/>
                <w:sz w:val="20"/>
                <w:szCs w:val="20"/>
              </w:rPr>
            </w:pPr>
          </w:p>
        </w:tc>
        <w:tc>
          <w:tcPr>
            <w:tcW w:w="2096" w:type="dxa"/>
            <w:gridSpan w:val="2"/>
            <w:tcBorders>
              <w:top w:val="nil"/>
              <w:left w:val="nil"/>
              <w:bottom w:val="nil"/>
              <w:right w:val="nil"/>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Базисный</w:t>
            </w:r>
          </w:p>
        </w:tc>
        <w:tc>
          <w:tcPr>
            <w:tcW w:w="1016" w:type="dxa"/>
            <w:tcBorders>
              <w:top w:val="nil"/>
              <w:left w:val="nil"/>
              <w:bottom w:val="nil"/>
              <w:right w:val="nil"/>
            </w:tcBorders>
            <w:noWrap/>
            <w:vAlign w:val="bottom"/>
          </w:tcPr>
          <w:p w:rsidR="00D34F4D" w:rsidRPr="00BE1FA0" w:rsidRDefault="00D34F4D" w:rsidP="00BE1FA0">
            <w:pPr>
              <w:spacing w:line="360" w:lineRule="auto"/>
              <w:jc w:val="both"/>
              <w:rPr>
                <w:rFonts w:cs="Arial"/>
                <w:sz w:val="20"/>
                <w:szCs w:val="20"/>
              </w:rPr>
            </w:pPr>
          </w:p>
        </w:tc>
      </w:tr>
      <w:tr w:rsidR="00D34F4D" w:rsidRPr="00BE1FA0">
        <w:trPr>
          <w:trHeight w:val="270"/>
        </w:trPr>
        <w:tc>
          <w:tcPr>
            <w:tcW w:w="2540" w:type="dxa"/>
            <w:tcBorders>
              <w:top w:val="single" w:sz="8" w:space="0" w:color="auto"/>
              <w:left w:val="single" w:sz="8" w:space="0" w:color="auto"/>
              <w:bottom w:val="single" w:sz="8"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Годы</w:t>
            </w:r>
          </w:p>
        </w:tc>
        <w:tc>
          <w:tcPr>
            <w:tcW w:w="1048" w:type="dxa"/>
            <w:tcBorders>
              <w:top w:val="single" w:sz="8" w:space="0" w:color="auto"/>
              <w:left w:val="nil"/>
              <w:bottom w:val="single" w:sz="8"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2002/2001</w:t>
            </w:r>
          </w:p>
        </w:tc>
        <w:tc>
          <w:tcPr>
            <w:tcW w:w="1048" w:type="dxa"/>
            <w:tcBorders>
              <w:top w:val="single" w:sz="8" w:space="0" w:color="auto"/>
              <w:left w:val="nil"/>
              <w:bottom w:val="single" w:sz="8"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2003/2001</w:t>
            </w:r>
          </w:p>
        </w:tc>
        <w:tc>
          <w:tcPr>
            <w:tcW w:w="1016" w:type="dxa"/>
            <w:tcBorders>
              <w:top w:val="single" w:sz="8" w:space="0" w:color="auto"/>
              <w:left w:val="nil"/>
              <w:bottom w:val="single" w:sz="8" w:space="0" w:color="auto"/>
              <w:right w:val="single" w:sz="8"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2004/2001</w:t>
            </w:r>
          </w:p>
        </w:tc>
      </w:tr>
      <w:tr w:rsidR="00D34F4D" w:rsidRPr="00BE1FA0">
        <w:trPr>
          <w:trHeight w:val="255"/>
        </w:trPr>
        <w:tc>
          <w:tcPr>
            <w:tcW w:w="2540" w:type="dxa"/>
            <w:tcBorders>
              <w:top w:val="single" w:sz="4" w:space="0" w:color="auto"/>
              <w:left w:val="single" w:sz="8" w:space="0" w:color="auto"/>
              <w:bottom w:val="single" w:sz="4"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Потребление в России</w:t>
            </w:r>
          </w:p>
        </w:tc>
        <w:tc>
          <w:tcPr>
            <w:tcW w:w="1048" w:type="dxa"/>
            <w:tcBorders>
              <w:top w:val="nil"/>
              <w:left w:val="nil"/>
              <w:bottom w:val="nil"/>
              <w:right w:val="nil"/>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5</w:t>
            </w:r>
          </w:p>
        </w:tc>
        <w:tc>
          <w:tcPr>
            <w:tcW w:w="1048" w:type="dxa"/>
            <w:tcBorders>
              <w:top w:val="single" w:sz="4" w:space="0" w:color="auto"/>
              <w:left w:val="single" w:sz="4" w:space="0" w:color="auto"/>
              <w:bottom w:val="single" w:sz="4"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12</w:t>
            </w:r>
          </w:p>
        </w:tc>
        <w:tc>
          <w:tcPr>
            <w:tcW w:w="1016" w:type="dxa"/>
            <w:tcBorders>
              <w:top w:val="single" w:sz="4" w:space="0" w:color="auto"/>
              <w:left w:val="nil"/>
              <w:bottom w:val="single" w:sz="4"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15</w:t>
            </w:r>
          </w:p>
        </w:tc>
      </w:tr>
      <w:tr w:rsidR="00D34F4D" w:rsidRPr="00BE1FA0">
        <w:trPr>
          <w:trHeight w:val="255"/>
        </w:trPr>
        <w:tc>
          <w:tcPr>
            <w:tcW w:w="2540" w:type="dxa"/>
            <w:tcBorders>
              <w:top w:val="nil"/>
              <w:left w:val="single" w:sz="8" w:space="0" w:color="auto"/>
              <w:bottom w:val="single" w:sz="4"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Экспорт в страны СНГ</w:t>
            </w:r>
          </w:p>
        </w:tc>
        <w:tc>
          <w:tcPr>
            <w:tcW w:w="1048" w:type="dxa"/>
            <w:tcBorders>
              <w:top w:val="single" w:sz="4" w:space="0" w:color="auto"/>
              <w:left w:val="nil"/>
              <w:bottom w:val="single" w:sz="4"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9</w:t>
            </w:r>
          </w:p>
        </w:tc>
        <w:tc>
          <w:tcPr>
            <w:tcW w:w="1048"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13</w:t>
            </w:r>
          </w:p>
        </w:tc>
        <w:tc>
          <w:tcPr>
            <w:tcW w:w="1016" w:type="dxa"/>
            <w:tcBorders>
              <w:top w:val="nil"/>
              <w:left w:val="nil"/>
              <w:bottom w:val="single" w:sz="4"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16</w:t>
            </w:r>
          </w:p>
        </w:tc>
      </w:tr>
      <w:tr w:rsidR="00D34F4D" w:rsidRPr="00BE1FA0">
        <w:trPr>
          <w:trHeight w:val="270"/>
        </w:trPr>
        <w:tc>
          <w:tcPr>
            <w:tcW w:w="2540" w:type="dxa"/>
            <w:tcBorders>
              <w:top w:val="nil"/>
              <w:left w:val="single" w:sz="8" w:space="0" w:color="auto"/>
              <w:bottom w:val="single" w:sz="8"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Экспорт в страны вне СНГ</w:t>
            </w:r>
          </w:p>
        </w:tc>
        <w:tc>
          <w:tcPr>
            <w:tcW w:w="1048" w:type="dxa"/>
            <w:tcBorders>
              <w:top w:val="nil"/>
              <w:left w:val="nil"/>
              <w:bottom w:val="single" w:sz="8"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18</w:t>
            </w:r>
          </w:p>
        </w:tc>
        <w:tc>
          <w:tcPr>
            <w:tcW w:w="1048" w:type="dxa"/>
            <w:tcBorders>
              <w:top w:val="nil"/>
              <w:left w:val="nil"/>
              <w:bottom w:val="single" w:sz="8"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48</w:t>
            </w:r>
          </w:p>
        </w:tc>
        <w:tc>
          <w:tcPr>
            <w:tcW w:w="1016" w:type="dxa"/>
            <w:tcBorders>
              <w:top w:val="nil"/>
              <w:left w:val="nil"/>
              <w:bottom w:val="single" w:sz="8" w:space="0" w:color="auto"/>
              <w:right w:val="single" w:sz="4" w:space="0" w:color="auto"/>
            </w:tcBorders>
            <w:noWrap/>
            <w:vAlign w:val="bottom"/>
          </w:tcPr>
          <w:p w:rsidR="00D34F4D" w:rsidRPr="00BE1FA0" w:rsidRDefault="00D34F4D" w:rsidP="00BE1FA0">
            <w:pPr>
              <w:spacing w:line="360" w:lineRule="auto"/>
              <w:jc w:val="both"/>
              <w:rPr>
                <w:rFonts w:cs="Arial"/>
                <w:sz w:val="20"/>
                <w:szCs w:val="20"/>
              </w:rPr>
            </w:pPr>
            <w:r w:rsidRPr="00BE1FA0">
              <w:rPr>
                <w:rFonts w:cs="Arial"/>
                <w:sz w:val="20"/>
                <w:szCs w:val="20"/>
              </w:rPr>
              <w:t>80</w:t>
            </w:r>
          </w:p>
        </w:tc>
      </w:tr>
    </w:tbl>
    <w:p w:rsidR="00D34F4D" w:rsidRPr="00BE1FA0" w:rsidRDefault="00D34F4D" w:rsidP="00BE1FA0">
      <w:pPr>
        <w:pStyle w:val="a3"/>
        <w:spacing w:before="0" w:beforeAutospacing="0" w:after="0" w:afterAutospacing="0" w:line="360" w:lineRule="auto"/>
        <w:ind w:firstLine="709"/>
        <w:jc w:val="both"/>
        <w:rPr>
          <w:sz w:val="28"/>
          <w:szCs w:val="28"/>
        </w:rPr>
      </w:pPr>
    </w:p>
    <w:p w:rsidR="00D34F4D" w:rsidRPr="00BE1FA0" w:rsidRDefault="00D34F4D" w:rsidP="00BE1FA0">
      <w:pPr>
        <w:pStyle w:val="a3"/>
        <w:spacing w:before="0" w:beforeAutospacing="0" w:after="0" w:afterAutospacing="0" w:line="360" w:lineRule="auto"/>
        <w:ind w:firstLine="709"/>
        <w:jc w:val="both"/>
        <w:rPr>
          <w:sz w:val="28"/>
          <w:szCs w:val="28"/>
        </w:rPr>
      </w:pPr>
      <w:r w:rsidRPr="00BE1FA0">
        <w:rPr>
          <w:sz w:val="28"/>
          <w:szCs w:val="28"/>
        </w:rPr>
        <w:t>По полученным расчётам можно сделать следующий вывод :</w:t>
      </w:r>
    </w:p>
    <w:p w:rsidR="00D34F4D" w:rsidRPr="00BE1FA0" w:rsidRDefault="00D34F4D" w:rsidP="00BE1FA0">
      <w:pPr>
        <w:pStyle w:val="a3"/>
        <w:spacing w:before="0" w:beforeAutospacing="0" w:after="0" w:afterAutospacing="0" w:line="360" w:lineRule="auto"/>
        <w:ind w:firstLine="709"/>
        <w:jc w:val="both"/>
        <w:rPr>
          <w:sz w:val="28"/>
          <w:szCs w:val="28"/>
        </w:rPr>
      </w:pPr>
      <w:r w:rsidRPr="00BE1FA0">
        <w:rPr>
          <w:sz w:val="28"/>
          <w:szCs w:val="28"/>
        </w:rPr>
        <w:t>по полученным абсолютным показателям базисного прироста видно, что нарастающими темпами происходит потребление нефти по направлению "Экспорта в страны вне СНГ".</w:t>
      </w:r>
    </w:p>
    <w:p w:rsidR="00D34F4D" w:rsidRPr="00BE1FA0" w:rsidRDefault="00D34F4D" w:rsidP="00BE1FA0">
      <w:pPr>
        <w:pStyle w:val="a3"/>
        <w:spacing w:before="0" w:beforeAutospacing="0" w:after="0" w:afterAutospacing="0" w:line="360" w:lineRule="auto"/>
        <w:ind w:firstLine="709"/>
        <w:jc w:val="both"/>
        <w:rPr>
          <w:sz w:val="28"/>
          <w:szCs w:val="28"/>
        </w:rPr>
      </w:pPr>
      <w:r w:rsidRPr="00BE1FA0">
        <w:rPr>
          <w:sz w:val="28"/>
          <w:szCs w:val="28"/>
        </w:rPr>
        <w:t>б).структуру использования нефти по каждому году</w:t>
      </w:r>
    </w:p>
    <w:p w:rsidR="008D10E0" w:rsidRDefault="008D10E0" w:rsidP="00BE1FA0">
      <w:pPr>
        <w:pStyle w:val="a3"/>
        <w:spacing w:before="0" w:beforeAutospacing="0" w:after="0" w:afterAutospacing="0" w:line="360" w:lineRule="auto"/>
        <w:ind w:firstLine="709"/>
        <w:jc w:val="both"/>
        <w:rPr>
          <w:sz w:val="28"/>
          <w:szCs w:val="28"/>
        </w:rPr>
      </w:pPr>
      <w:r w:rsidRPr="00BE1FA0">
        <w:rPr>
          <w:sz w:val="28"/>
          <w:szCs w:val="28"/>
        </w:rPr>
        <w:t>Для того чтобы показать структуру использования нефти,</w:t>
      </w:r>
      <w:r w:rsidR="002B049C">
        <w:rPr>
          <w:sz w:val="28"/>
          <w:szCs w:val="28"/>
        </w:rPr>
        <w:t xml:space="preserve"> </w:t>
      </w:r>
      <w:r w:rsidRPr="00BE1FA0">
        <w:rPr>
          <w:sz w:val="28"/>
          <w:szCs w:val="28"/>
        </w:rPr>
        <w:t>мы высчитаем следующую таблицу:</w:t>
      </w:r>
    </w:p>
    <w:p w:rsidR="002B049C" w:rsidRPr="00BE1FA0" w:rsidRDefault="002B049C" w:rsidP="00BE1FA0">
      <w:pPr>
        <w:pStyle w:val="a3"/>
        <w:spacing w:before="0" w:beforeAutospacing="0" w:after="0" w:afterAutospacing="0" w:line="360" w:lineRule="auto"/>
        <w:ind w:firstLine="709"/>
        <w:jc w:val="both"/>
        <w:rPr>
          <w:sz w:val="28"/>
          <w:szCs w:val="28"/>
        </w:rPr>
      </w:pPr>
    </w:p>
    <w:tbl>
      <w:tblPr>
        <w:tblW w:w="9582" w:type="dxa"/>
        <w:tblInd w:w="98" w:type="dxa"/>
        <w:tblLook w:val="0000" w:firstRow="0" w:lastRow="0" w:firstColumn="0" w:lastColumn="0" w:noHBand="0" w:noVBand="0"/>
      </w:tblPr>
      <w:tblGrid>
        <w:gridCol w:w="3699"/>
        <w:gridCol w:w="1573"/>
        <w:gridCol w:w="1456"/>
        <w:gridCol w:w="1456"/>
        <w:gridCol w:w="1398"/>
      </w:tblGrid>
      <w:tr w:rsidR="008D10E0" w:rsidRPr="00BE1FA0">
        <w:trPr>
          <w:trHeight w:val="272"/>
        </w:trPr>
        <w:tc>
          <w:tcPr>
            <w:tcW w:w="3699" w:type="dxa"/>
            <w:tcBorders>
              <w:top w:val="single" w:sz="8" w:space="0" w:color="auto"/>
              <w:left w:val="single" w:sz="8" w:space="0" w:color="auto"/>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Годы</w:t>
            </w:r>
          </w:p>
        </w:tc>
        <w:tc>
          <w:tcPr>
            <w:tcW w:w="1573" w:type="dxa"/>
            <w:tcBorders>
              <w:top w:val="single" w:sz="8" w:space="0" w:color="auto"/>
              <w:left w:val="nil"/>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2001</w:t>
            </w:r>
          </w:p>
        </w:tc>
        <w:tc>
          <w:tcPr>
            <w:tcW w:w="1456" w:type="dxa"/>
            <w:tcBorders>
              <w:top w:val="single" w:sz="8" w:space="0" w:color="auto"/>
              <w:left w:val="nil"/>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2002</w:t>
            </w:r>
          </w:p>
        </w:tc>
        <w:tc>
          <w:tcPr>
            <w:tcW w:w="1456" w:type="dxa"/>
            <w:tcBorders>
              <w:top w:val="single" w:sz="8" w:space="0" w:color="auto"/>
              <w:left w:val="nil"/>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2003</w:t>
            </w:r>
          </w:p>
        </w:tc>
        <w:tc>
          <w:tcPr>
            <w:tcW w:w="1398" w:type="dxa"/>
            <w:tcBorders>
              <w:top w:val="single" w:sz="8" w:space="0" w:color="auto"/>
              <w:left w:val="nil"/>
              <w:bottom w:val="single" w:sz="8" w:space="0" w:color="auto"/>
              <w:right w:val="single" w:sz="8"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2004</w:t>
            </w:r>
          </w:p>
        </w:tc>
      </w:tr>
      <w:tr w:rsidR="008D10E0" w:rsidRPr="00BE1FA0">
        <w:trPr>
          <w:trHeight w:val="287"/>
        </w:trPr>
        <w:tc>
          <w:tcPr>
            <w:tcW w:w="3699" w:type="dxa"/>
            <w:tcBorders>
              <w:top w:val="single" w:sz="4" w:space="0" w:color="auto"/>
              <w:left w:val="single" w:sz="8" w:space="0" w:color="auto"/>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Потребление в России</w:t>
            </w:r>
          </w:p>
        </w:tc>
        <w:tc>
          <w:tcPr>
            <w:tcW w:w="1573" w:type="dxa"/>
            <w:tcBorders>
              <w:top w:val="single" w:sz="4" w:space="0" w:color="auto"/>
              <w:left w:val="nil"/>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0,53</w:t>
            </w:r>
          </w:p>
        </w:tc>
        <w:tc>
          <w:tcPr>
            <w:tcW w:w="1456" w:type="dxa"/>
            <w:tcBorders>
              <w:top w:val="single" w:sz="4" w:space="0" w:color="auto"/>
              <w:left w:val="nil"/>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0,5</w:t>
            </w:r>
          </w:p>
        </w:tc>
        <w:tc>
          <w:tcPr>
            <w:tcW w:w="1456" w:type="dxa"/>
            <w:tcBorders>
              <w:top w:val="single" w:sz="4" w:space="0" w:color="auto"/>
              <w:left w:val="nil"/>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0,47</w:t>
            </w:r>
          </w:p>
        </w:tc>
        <w:tc>
          <w:tcPr>
            <w:tcW w:w="1398" w:type="dxa"/>
            <w:tcBorders>
              <w:top w:val="single" w:sz="4" w:space="0" w:color="auto"/>
              <w:left w:val="nil"/>
              <w:bottom w:val="single" w:sz="4" w:space="0" w:color="auto"/>
              <w:right w:val="single" w:sz="8"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0,44</w:t>
            </w:r>
          </w:p>
        </w:tc>
      </w:tr>
      <w:tr w:rsidR="008D10E0" w:rsidRPr="00BE1FA0">
        <w:trPr>
          <w:trHeight w:val="257"/>
        </w:trPr>
        <w:tc>
          <w:tcPr>
            <w:tcW w:w="3699" w:type="dxa"/>
            <w:tcBorders>
              <w:top w:val="nil"/>
              <w:left w:val="single" w:sz="8" w:space="0" w:color="auto"/>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Экспорт в страны СНГ</w:t>
            </w:r>
          </w:p>
        </w:tc>
        <w:tc>
          <w:tcPr>
            <w:tcW w:w="1573" w:type="dxa"/>
            <w:tcBorders>
              <w:top w:val="nil"/>
              <w:left w:val="nil"/>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0,07</w:t>
            </w:r>
          </w:p>
        </w:tc>
        <w:tc>
          <w:tcPr>
            <w:tcW w:w="1456" w:type="dxa"/>
            <w:tcBorders>
              <w:top w:val="nil"/>
              <w:left w:val="nil"/>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0,08</w:t>
            </w:r>
          </w:p>
        </w:tc>
        <w:tc>
          <w:tcPr>
            <w:tcW w:w="1456" w:type="dxa"/>
            <w:tcBorders>
              <w:top w:val="nil"/>
              <w:left w:val="nil"/>
              <w:bottom w:val="single" w:sz="4"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0,09</w:t>
            </w:r>
          </w:p>
        </w:tc>
        <w:tc>
          <w:tcPr>
            <w:tcW w:w="1398" w:type="dxa"/>
            <w:tcBorders>
              <w:top w:val="nil"/>
              <w:left w:val="nil"/>
              <w:bottom w:val="single" w:sz="4" w:space="0" w:color="auto"/>
              <w:right w:val="single" w:sz="8"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0,09</w:t>
            </w:r>
          </w:p>
        </w:tc>
      </w:tr>
      <w:tr w:rsidR="008D10E0" w:rsidRPr="00BE1FA0">
        <w:trPr>
          <w:trHeight w:val="272"/>
        </w:trPr>
        <w:tc>
          <w:tcPr>
            <w:tcW w:w="3699" w:type="dxa"/>
            <w:tcBorders>
              <w:top w:val="nil"/>
              <w:left w:val="single" w:sz="8" w:space="0" w:color="auto"/>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Экспорт в страны вне СНГ</w:t>
            </w:r>
          </w:p>
        </w:tc>
        <w:tc>
          <w:tcPr>
            <w:tcW w:w="1573" w:type="dxa"/>
            <w:tcBorders>
              <w:top w:val="nil"/>
              <w:left w:val="nil"/>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0,4</w:t>
            </w:r>
          </w:p>
        </w:tc>
        <w:tc>
          <w:tcPr>
            <w:tcW w:w="1456" w:type="dxa"/>
            <w:tcBorders>
              <w:top w:val="nil"/>
              <w:left w:val="nil"/>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0,42</w:t>
            </w:r>
          </w:p>
        </w:tc>
        <w:tc>
          <w:tcPr>
            <w:tcW w:w="1456" w:type="dxa"/>
            <w:tcBorders>
              <w:top w:val="nil"/>
              <w:left w:val="nil"/>
              <w:bottom w:val="single" w:sz="8" w:space="0" w:color="auto"/>
              <w:right w:val="single" w:sz="4"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0,44</w:t>
            </w:r>
          </w:p>
        </w:tc>
        <w:tc>
          <w:tcPr>
            <w:tcW w:w="1398" w:type="dxa"/>
            <w:tcBorders>
              <w:top w:val="nil"/>
              <w:left w:val="nil"/>
              <w:bottom w:val="single" w:sz="8" w:space="0" w:color="auto"/>
              <w:right w:val="single" w:sz="8" w:space="0" w:color="auto"/>
            </w:tcBorders>
            <w:noWrap/>
            <w:vAlign w:val="bottom"/>
          </w:tcPr>
          <w:p w:rsidR="008D10E0" w:rsidRPr="002B049C" w:rsidRDefault="008D10E0" w:rsidP="002B049C">
            <w:pPr>
              <w:spacing w:line="360" w:lineRule="auto"/>
              <w:jc w:val="both"/>
              <w:rPr>
                <w:rFonts w:cs="Arial"/>
                <w:sz w:val="20"/>
                <w:szCs w:val="20"/>
              </w:rPr>
            </w:pPr>
            <w:r w:rsidRPr="002B049C">
              <w:rPr>
                <w:rFonts w:cs="Arial"/>
                <w:sz w:val="20"/>
                <w:szCs w:val="20"/>
              </w:rPr>
              <w:t>0,47</w:t>
            </w:r>
          </w:p>
        </w:tc>
      </w:tr>
    </w:tbl>
    <w:p w:rsidR="008D10E0" w:rsidRPr="00BE1FA0" w:rsidRDefault="008D10E0" w:rsidP="00BE1FA0">
      <w:pPr>
        <w:pStyle w:val="a3"/>
        <w:spacing w:before="0" w:beforeAutospacing="0" w:after="0" w:afterAutospacing="0" w:line="360" w:lineRule="auto"/>
        <w:ind w:firstLine="709"/>
        <w:jc w:val="both"/>
        <w:rPr>
          <w:sz w:val="28"/>
          <w:szCs w:val="28"/>
        </w:rPr>
      </w:pPr>
    </w:p>
    <w:p w:rsidR="00D34F4D" w:rsidRPr="00BE1FA0" w:rsidRDefault="00BD3E7C" w:rsidP="002B049C">
      <w:pPr>
        <w:pStyle w:val="a3"/>
        <w:spacing w:before="0" w:beforeAutospacing="0" w:after="0" w:afterAutospacing="0" w:line="360" w:lineRule="auto"/>
        <w:jc w:val="both"/>
        <w:rPr>
          <w:sz w:val="28"/>
          <w:szCs w:val="28"/>
        </w:rPr>
      </w:pPr>
      <w:r>
        <w:rPr>
          <w:sz w:val="28"/>
        </w:rPr>
        <w:pict>
          <v:shape id="_x0000_i1027" type="#_x0000_t75" style="width:464.25pt;height:309pt">
            <v:imagedata r:id="rId9" o:title=""/>
          </v:shape>
        </w:pict>
      </w:r>
    </w:p>
    <w:p w:rsidR="002B049C" w:rsidRDefault="002B049C" w:rsidP="00BE1FA0">
      <w:pPr>
        <w:pStyle w:val="a3"/>
        <w:spacing w:before="0" w:beforeAutospacing="0" w:after="0" w:afterAutospacing="0" w:line="360" w:lineRule="auto"/>
        <w:ind w:firstLine="709"/>
        <w:jc w:val="both"/>
        <w:rPr>
          <w:sz w:val="28"/>
          <w:szCs w:val="28"/>
        </w:rPr>
      </w:pPr>
    </w:p>
    <w:p w:rsidR="004130CD" w:rsidRPr="00BE1FA0" w:rsidRDefault="004130CD" w:rsidP="00BE1FA0">
      <w:pPr>
        <w:pStyle w:val="a3"/>
        <w:spacing w:before="0" w:beforeAutospacing="0" w:after="0" w:afterAutospacing="0" w:line="360" w:lineRule="auto"/>
        <w:ind w:firstLine="709"/>
        <w:jc w:val="both"/>
        <w:rPr>
          <w:sz w:val="28"/>
          <w:szCs w:val="28"/>
        </w:rPr>
      </w:pPr>
      <w:r w:rsidRPr="00BE1FA0">
        <w:rPr>
          <w:sz w:val="28"/>
          <w:szCs w:val="28"/>
        </w:rPr>
        <w:t>Диаграммы по каждому году отдельно отображены в приложении 2.</w:t>
      </w:r>
    </w:p>
    <w:p w:rsidR="004130CD" w:rsidRDefault="002B049C" w:rsidP="00BE1FA0">
      <w:pPr>
        <w:pStyle w:val="a3"/>
        <w:spacing w:before="0" w:beforeAutospacing="0" w:after="0" w:afterAutospacing="0" w:line="360" w:lineRule="auto"/>
        <w:ind w:firstLine="709"/>
        <w:jc w:val="both"/>
        <w:rPr>
          <w:sz w:val="28"/>
          <w:szCs w:val="32"/>
        </w:rPr>
      </w:pPr>
      <w:bookmarkStart w:id="6" w:name="_Toc165305380"/>
      <w:r>
        <w:rPr>
          <w:sz w:val="28"/>
          <w:szCs w:val="32"/>
        </w:rPr>
        <w:br w:type="page"/>
      </w:r>
      <w:r w:rsidR="002A6B6D" w:rsidRPr="00BE1FA0">
        <w:rPr>
          <w:sz w:val="28"/>
          <w:szCs w:val="32"/>
        </w:rPr>
        <w:t>Задание 3.</w:t>
      </w:r>
      <w:bookmarkEnd w:id="6"/>
    </w:p>
    <w:p w:rsidR="002B049C" w:rsidRPr="00BE1FA0" w:rsidRDefault="002B049C" w:rsidP="00BE1FA0">
      <w:pPr>
        <w:pStyle w:val="a3"/>
        <w:spacing w:before="0" w:beforeAutospacing="0" w:after="0" w:afterAutospacing="0" w:line="360" w:lineRule="auto"/>
        <w:ind w:firstLine="709"/>
        <w:jc w:val="both"/>
        <w:rPr>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2A6B6D" w:rsidRPr="00DD14B3" w:rsidTr="00DD14B3">
        <w:tc>
          <w:tcPr>
            <w:tcW w:w="2392" w:type="dxa"/>
            <w:shd w:val="clear" w:color="auto" w:fill="auto"/>
          </w:tcPr>
          <w:p w:rsidR="002A6B6D" w:rsidRPr="00DD14B3" w:rsidRDefault="002A6B6D" w:rsidP="00DD14B3">
            <w:pPr>
              <w:pStyle w:val="a3"/>
              <w:spacing w:before="0" w:beforeAutospacing="0" w:after="0" w:afterAutospacing="0" w:line="360" w:lineRule="auto"/>
              <w:jc w:val="both"/>
              <w:rPr>
                <w:sz w:val="20"/>
                <w:szCs w:val="20"/>
              </w:rPr>
            </w:pPr>
            <w:r w:rsidRPr="00DD14B3">
              <w:rPr>
                <w:sz w:val="20"/>
                <w:szCs w:val="20"/>
              </w:rPr>
              <w:t>Экспортный товар</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 xml:space="preserve">Стоимость экспорта в </w:t>
            </w:r>
            <w:smartTag w:uri="urn:schemas-microsoft-com:office:smarttags" w:element="metricconverter">
              <w:smartTagPr>
                <w:attr w:name="ProductID" w:val="2004 г"/>
              </w:smartTagPr>
              <w:r w:rsidRPr="00DD14B3">
                <w:rPr>
                  <w:sz w:val="20"/>
                  <w:szCs w:val="20"/>
                </w:rPr>
                <w:t>2004 г</w:t>
              </w:r>
            </w:smartTag>
            <w:r w:rsidRPr="00DD14B3">
              <w:rPr>
                <w:sz w:val="20"/>
                <w:szCs w:val="20"/>
              </w:rPr>
              <w:t>. млн долл. США</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 xml:space="preserve">Индекс экспортных цен, в % к </w:t>
            </w:r>
            <w:smartTag w:uri="urn:schemas-microsoft-com:office:smarttags" w:element="metricconverter">
              <w:smartTagPr>
                <w:attr w:name="ProductID" w:val="2003 г"/>
              </w:smartTagPr>
              <w:r w:rsidRPr="00DD14B3">
                <w:rPr>
                  <w:sz w:val="20"/>
                  <w:szCs w:val="20"/>
                </w:rPr>
                <w:t>2003 г</w:t>
              </w:r>
            </w:smartTag>
            <w:r w:rsidRPr="00DD14B3">
              <w:rPr>
                <w:sz w:val="20"/>
                <w:szCs w:val="20"/>
              </w:rPr>
              <w:t>.</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 xml:space="preserve">Индекс физического объёма экспорта, в % к </w:t>
            </w:r>
            <w:smartTag w:uri="urn:schemas-microsoft-com:office:smarttags" w:element="metricconverter">
              <w:smartTagPr>
                <w:attr w:name="ProductID" w:val="2003 г"/>
              </w:smartTagPr>
              <w:r w:rsidRPr="00DD14B3">
                <w:rPr>
                  <w:sz w:val="20"/>
                  <w:szCs w:val="20"/>
                </w:rPr>
                <w:t>2003 г</w:t>
              </w:r>
            </w:smartTag>
            <w:r w:rsidRPr="00DD14B3">
              <w:rPr>
                <w:sz w:val="20"/>
                <w:szCs w:val="20"/>
              </w:rPr>
              <w:t>.</w:t>
            </w:r>
          </w:p>
        </w:tc>
      </w:tr>
      <w:tr w:rsidR="002A6B6D" w:rsidRPr="00DD14B3" w:rsidTr="00DD14B3">
        <w:tc>
          <w:tcPr>
            <w:tcW w:w="2392"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Бумага</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513</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113,5</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108,4</w:t>
            </w:r>
          </w:p>
        </w:tc>
      </w:tr>
      <w:tr w:rsidR="002A6B6D" w:rsidRPr="00DD14B3" w:rsidTr="00DD14B3">
        <w:tc>
          <w:tcPr>
            <w:tcW w:w="2392"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Фанера</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424</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119,4</w:t>
            </w:r>
          </w:p>
        </w:tc>
        <w:tc>
          <w:tcPr>
            <w:tcW w:w="2393" w:type="dxa"/>
            <w:shd w:val="clear" w:color="auto" w:fill="auto"/>
          </w:tcPr>
          <w:p w:rsidR="002A6B6D" w:rsidRPr="00DD14B3" w:rsidRDefault="00DB5E76" w:rsidP="00DD14B3">
            <w:pPr>
              <w:pStyle w:val="a3"/>
              <w:spacing w:before="0" w:beforeAutospacing="0" w:after="0" w:afterAutospacing="0" w:line="360" w:lineRule="auto"/>
              <w:jc w:val="both"/>
              <w:rPr>
                <w:sz w:val="20"/>
                <w:szCs w:val="20"/>
              </w:rPr>
            </w:pPr>
            <w:r w:rsidRPr="00DD14B3">
              <w:rPr>
                <w:sz w:val="20"/>
                <w:szCs w:val="20"/>
              </w:rPr>
              <w:t>117,2</w:t>
            </w:r>
          </w:p>
        </w:tc>
      </w:tr>
    </w:tbl>
    <w:p w:rsidR="002B049C" w:rsidRDefault="002B049C" w:rsidP="00BE1FA0">
      <w:pPr>
        <w:pStyle w:val="a3"/>
        <w:spacing w:before="0" w:beforeAutospacing="0" w:after="0" w:afterAutospacing="0" w:line="360" w:lineRule="auto"/>
        <w:ind w:firstLine="709"/>
        <w:jc w:val="both"/>
        <w:rPr>
          <w:sz w:val="28"/>
          <w:szCs w:val="28"/>
        </w:rPr>
      </w:pPr>
    </w:p>
    <w:p w:rsidR="00DB5E76" w:rsidRPr="00BE1FA0" w:rsidRDefault="00DB5E76" w:rsidP="00BE1FA0">
      <w:pPr>
        <w:pStyle w:val="a3"/>
        <w:spacing w:before="0" w:beforeAutospacing="0" w:after="0" w:afterAutospacing="0" w:line="360" w:lineRule="auto"/>
        <w:ind w:firstLine="709"/>
        <w:jc w:val="both"/>
        <w:rPr>
          <w:sz w:val="28"/>
          <w:szCs w:val="28"/>
        </w:rPr>
      </w:pPr>
      <w:r w:rsidRPr="00BE1FA0">
        <w:rPr>
          <w:sz w:val="28"/>
          <w:szCs w:val="28"/>
        </w:rPr>
        <w:t>Для решения задачи :</w:t>
      </w:r>
    </w:p>
    <w:p w:rsidR="002A6B6D" w:rsidRPr="00BE1FA0" w:rsidRDefault="00DB5E76" w:rsidP="00BE1FA0">
      <w:pPr>
        <w:pStyle w:val="a3"/>
        <w:spacing w:before="0" w:beforeAutospacing="0" w:after="0" w:afterAutospacing="0" w:line="360" w:lineRule="auto"/>
        <w:ind w:firstLine="709"/>
        <w:jc w:val="both"/>
        <w:rPr>
          <w:sz w:val="28"/>
          <w:szCs w:val="28"/>
        </w:rPr>
      </w:pPr>
      <w:r w:rsidRPr="00BE1FA0">
        <w:rPr>
          <w:sz w:val="28"/>
          <w:szCs w:val="28"/>
        </w:rPr>
        <w:t>1. Находим стоимость экспорта в 2004 году в ценах 2003 года.</w:t>
      </w:r>
    </w:p>
    <w:p w:rsidR="00DB5E76" w:rsidRPr="00BE1FA0" w:rsidRDefault="00DB5E76" w:rsidP="00BE1FA0">
      <w:pPr>
        <w:pStyle w:val="a3"/>
        <w:spacing w:before="0" w:beforeAutospacing="0" w:after="0" w:afterAutospacing="0" w:line="360" w:lineRule="auto"/>
        <w:ind w:firstLine="709"/>
        <w:jc w:val="both"/>
        <w:rPr>
          <w:sz w:val="28"/>
          <w:szCs w:val="28"/>
        </w:rPr>
      </w:pPr>
      <w:r w:rsidRPr="00BE1FA0">
        <w:rPr>
          <w:sz w:val="28"/>
          <w:szCs w:val="28"/>
        </w:rPr>
        <w:t>Для бумаги – 452 млн. долл. США</w:t>
      </w:r>
    </w:p>
    <w:p w:rsidR="00DB5E76" w:rsidRPr="00BE1FA0" w:rsidRDefault="00DB5E76" w:rsidP="00BE1FA0">
      <w:pPr>
        <w:pStyle w:val="a3"/>
        <w:spacing w:before="0" w:beforeAutospacing="0" w:after="0" w:afterAutospacing="0" w:line="360" w:lineRule="auto"/>
        <w:ind w:firstLine="709"/>
        <w:jc w:val="both"/>
        <w:rPr>
          <w:sz w:val="28"/>
          <w:szCs w:val="28"/>
        </w:rPr>
      </w:pPr>
      <w:r w:rsidRPr="00BE1FA0">
        <w:rPr>
          <w:sz w:val="28"/>
          <w:szCs w:val="28"/>
        </w:rPr>
        <w:t>Для фанеры -</w:t>
      </w:r>
      <w:r w:rsidR="00BE1FA0">
        <w:rPr>
          <w:sz w:val="28"/>
          <w:szCs w:val="28"/>
        </w:rPr>
        <w:t xml:space="preserve"> </w:t>
      </w:r>
      <w:r w:rsidRPr="00BE1FA0">
        <w:rPr>
          <w:sz w:val="28"/>
          <w:szCs w:val="28"/>
        </w:rPr>
        <w:t>355,1 млн. долл. США</w:t>
      </w:r>
    </w:p>
    <w:p w:rsidR="00DB5E76" w:rsidRPr="00BE1FA0" w:rsidRDefault="00DB5E76" w:rsidP="00BE1FA0">
      <w:pPr>
        <w:pStyle w:val="a3"/>
        <w:spacing w:before="0" w:beforeAutospacing="0" w:after="0" w:afterAutospacing="0" w:line="360" w:lineRule="auto"/>
        <w:ind w:firstLine="709"/>
        <w:jc w:val="both"/>
        <w:rPr>
          <w:sz w:val="28"/>
          <w:szCs w:val="28"/>
        </w:rPr>
      </w:pPr>
      <w:r w:rsidRPr="00BE1FA0">
        <w:rPr>
          <w:sz w:val="28"/>
          <w:szCs w:val="28"/>
        </w:rPr>
        <w:t>2. Находим стоимость экспорта в 2003 году в ценах 2003 года.</w:t>
      </w:r>
    </w:p>
    <w:p w:rsidR="00DB5E76" w:rsidRPr="00BE1FA0" w:rsidRDefault="00DB5E76" w:rsidP="00BE1FA0">
      <w:pPr>
        <w:pStyle w:val="a3"/>
        <w:spacing w:before="0" w:beforeAutospacing="0" w:after="0" w:afterAutospacing="0" w:line="360" w:lineRule="auto"/>
        <w:ind w:firstLine="709"/>
        <w:jc w:val="both"/>
        <w:rPr>
          <w:sz w:val="28"/>
          <w:szCs w:val="28"/>
        </w:rPr>
      </w:pPr>
      <w:r w:rsidRPr="00BE1FA0">
        <w:rPr>
          <w:sz w:val="28"/>
          <w:szCs w:val="28"/>
        </w:rPr>
        <w:t>Для бумаги – 417 млн. долл. США</w:t>
      </w:r>
    </w:p>
    <w:p w:rsidR="00DB5E76" w:rsidRPr="00BE1FA0" w:rsidRDefault="00DB5E76" w:rsidP="00BE1FA0">
      <w:pPr>
        <w:pStyle w:val="a3"/>
        <w:spacing w:before="0" w:beforeAutospacing="0" w:after="0" w:afterAutospacing="0" w:line="360" w:lineRule="auto"/>
        <w:ind w:firstLine="709"/>
        <w:jc w:val="both"/>
        <w:rPr>
          <w:sz w:val="28"/>
          <w:szCs w:val="28"/>
        </w:rPr>
      </w:pPr>
      <w:r w:rsidRPr="00BE1FA0">
        <w:rPr>
          <w:sz w:val="28"/>
          <w:szCs w:val="28"/>
        </w:rPr>
        <w:t xml:space="preserve">Для фанеры </w:t>
      </w:r>
      <w:r w:rsidR="00C721E9" w:rsidRPr="00BE1FA0">
        <w:rPr>
          <w:sz w:val="28"/>
          <w:szCs w:val="28"/>
        </w:rPr>
        <w:t>–</w:t>
      </w:r>
      <w:r w:rsidRPr="00BE1FA0">
        <w:rPr>
          <w:sz w:val="28"/>
          <w:szCs w:val="28"/>
        </w:rPr>
        <w:t xml:space="preserve"> </w:t>
      </w:r>
      <w:r w:rsidR="00C721E9" w:rsidRPr="00BE1FA0">
        <w:rPr>
          <w:sz w:val="28"/>
          <w:szCs w:val="28"/>
        </w:rPr>
        <w:t>302,9 млн. долл. США</w:t>
      </w:r>
    </w:p>
    <w:p w:rsidR="00C721E9" w:rsidRPr="00BE1FA0" w:rsidRDefault="00C721E9" w:rsidP="00BE1FA0">
      <w:pPr>
        <w:pStyle w:val="a3"/>
        <w:spacing w:before="0" w:beforeAutospacing="0" w:after="0" w:afterAutospacing="0" w:line="360" w:lineRule="auto"/>
        <w:ind w:firstLine="709"/>
        <w:jc w:val="both"/>
        <w:rPr>
          <w:sz w:val="28"/>
          <w:szCs w:val="28"/>
        </w:rPr>
      </w:pPr>
      <w:r w:rsidRPr="00BE1FA0">
        <w:rPr>
          <w:sz w:val="28"/>
          <w:szCs w:val="28"/>
        </w:rPr>
        <w:t>3. Изменение за счёт 2-ух признаков:</w:t>
      </w:r>
    </w:p>
    <w:p w:rsidR="00C721E9" w:rsidRPr="00BE1FA0" w:rsidRDefault="00C721E9" w:rsidP="00BE1FA0">
      <w:pPr>
        <w:pStyle w:val="a3"/>
        <w:spacing w:before="0" w:beforeAutospacing="0" w:after="0" w:afterAutospacing="0" w:line="360" w:lineRule="auto"/>
        <w:ind w:firstLine="709"/>
        <w:jc w:val="both"/>
        <w:rPr>
          <w:sz w:val="28"/>
          <w:szCs w:val="28"/>
        </w:rPr>
      </w:pPr>
      <w:r w:rsidRPr="00BE1FA0">
        <w:rPr>
          <w:sz w:val="28"/>
          <w:szCs w:val="28"/>
        </w:rPr>
        <w:t>Для бумаги – 96 млн. долл. США</w:t>
      </w:r>
    </w:p>
    <w:p w:rsidR="00C721E9" w:rsidRPr="00BE1FA0" w:rsidRDefault="00C721E9" w:rsidP="00BE1FA0">
      <w:pPr>
        <w:pStyle w:val="a3"/>
        <w:spacing w:before="0" w:beforeAutospacing="0" w:after="0" w:afterAutospacing="0" w:line="360" w:lineRule="auto"/>
        <w:ind w:firstLine="709"/>
        <w:jc w:val="both"/>
        <w:rPr>
          <w:sz w:val="28"/>
          <w:szCs w:val="28"/>
        </w:rPr>
      </w:pPr>
      <w:r w:rsidRPr="00BE1FA0">
        <w:rPr>
          <w:sz w:val="28"/>
          <w:szCs w:val="28"/>
        </w:rPr>
        <w:t>Для фанеры – 121,1 млн. долл. США</w:t>
      </w:r>
    </w:p>
    <w:p w:rsidR="004130CD" w:rsidRPr="002B049C" w:rsidRDefault="002B049C" w:rsidP="002B049C">
      <w:pPr>
        <w:pStyle w:val="a3"/>
        <w:spacing w:before="0" w:beforeAutospacing="0" w:after="0" w:afterAutospacing="0" w:line="360" w:lineRule="auto"/>
        <w:ind w:firstLine="709"/>
        <w:jc w:val="center"/>
        <w:rPr>
          <w:b/>
          <w:sz w:val="28"/>
          <w:szCs w:val="32"/>
        </w:rPr>
      </w:pPr>
      <w:bookmarkStart w:id="7" w:name="_Toc165305381"/>
      <w:r>
        <w:rPr>
          <w:sz w:val="28"/>
          <w:szCs w:val="32"/>
        </w:rPr>
        <w:br w:type="page"/>
      </w:r>
      <w:r w:rsidR="00C721E9" w:rsidRPr="002B049C">
        <w:rPr>
          <w:b/>
          <w:sz w:val="28"/>
          <w:szCs w:val="32"/>
        </w:rPr>
        <w:t>Заключение.</w:t>
      </w:r>
      <w:bookmarkEnd w:id="7"/>
    </w:p>
    <w:p w:rsidR="002B049C" w:rsidRDefault="002B049C" w:rsidP="00BE1FA0">
      <w:pPr>
        <w:pStyle w:val="a3"/>
        <w:spacing w:before="0" w:beforeAutospacing="0" w:after="0" w:afterAutospacing="0" w:line="360" w:lineRule="auto"/>
        <w:ind w:firstLine="709"/>
        <w:jc w:val="both"/>
        <w:rPr>
          <w:sz w:val="28"/>
          <w:szCs w:val="28"/>
        </w:rPr>
      </w:pPr>
    </w:p>
    <w:p w:rsidR="00FD6120" w:rsidRPr="00BE1FA0" w:rsidRDefault="00FD6120" w:rsidP="00BE1FA0">
      <w:pPr>
        <w:pStyle w:val="a3"/>
        <w:spacing w:before="0" w:beforeAutospacing="0" w:after="0" w:afterAutospacing="0" w:line="360" w:lineRule="auto"/>
        <w:ind w:firstLine="709"/>
        <w:jc w:val="both"/>
        <w:rPr>
          <w:sz w:val="28"/>
          <w:szCs w:val="28"/>
        </w:rPr>
      </w:pPr>
      <w:r w:rsidRPr="00BE1FA0">
        <w:rPr>
          <w:sz w:val="28"/>
          <w:szCs w:val="28"/>
        </w:rPr>
        <w:t>Исходя из проделанной работы, можно сделать следующие выводы:</w:t>
      </w:r>
    </w:p>
    <w:p w:rsidR="00FD6120" w:rsidRPr="00BE1FA0" w:rsidRDefault="00FD6120" w:rsidP="00BE1FA0">
      <w:pPr>
        <w:spacing w:line="360" w:lineRule="auto"/>
        <w:ind w:firstLine="709"/>
        <w:jc w:val="both"/>
        <w:rPr>
          <w:sz w:val="28"/>
          <w:szCs w:val="28"/>
        </w:rPr>
      </w:pPr>
      <w:r w:rsidRPr="00BE1FA0">
        <w:rPr>
          <w:sz w:val="28"/>
          <w:szCs w:val="28"/>
        </w:rPr>
        <w:t>Таможенная статистика внешней торговли – это сбор и обработка сведений о перемещении товаров через таможенную границу данной страны, а также представление и публикация данных таможенной статистики; ведется с целью обеспечения высших органов государственной власти, иных государственных органов, определяемых национальным законодательством, информацией о состоянии внешней торговли страны, контроля за поступлениями в государственный бюджет таможенных пошлин, налогов, валютного контроля , анализа состояния и развития внешней торговли, торгового и платежного балансов, экономики страны в целом. Т.с.в.т. Российской Федерации ведется таможенными органами РФ в соответствии с Таможенным кодексом РФ и иными актами законодательства РФ по таможенному делу. При этом используется методология, обеспечивающая международную сопоставимость с данными государственной статистики, используемой в РФ. Документы и сведения для статистических целей представляются в соответствии с положениями ТК РФ о порядке производства таможенного оформления и проведения таможенного контроля. Информация, предоставленная для статистических целей, является конфиденциальной.</w:t>
      </w:r>
    </w:p>
    <w:p w:rsidR="00FD6120" w:rsidRPr="00BE1FA0" w:rsidRDefault="00FD6120" w:rsidP="00BE1FA0">
      <w:pPr>
        <w:spacing w:line="360" w:lineRule="auto"/>
        <w:ind w:firstLine="709"/>
        <w:jc w:val="both"/>
        <w:rPr>
          <w:sz w:val="28"/>
          <w:szCs w:val="28"/>
        </w:rPr>
      </w:pPr>
      <w:r w:rsidRPr="00BE1FA0">
        <w:rPr>
          <w:sz w:val="28"/>
          <w:szCs w:val="28"/>
        </w:rPr>
        <w:t>Основными показателями изучения статистики внешней торговли является импорт и экспорт.</w:t>
      </w:r>
    </w:p>
    <w:p w:rsidR="00FD6120" w:rsidRPr="00BE1FA0" w:rsidRDefault="008362E2" w:rsidP="00BE1FA0">
      <w:pPr>
        <w:spacing w:line="360" w:lineRule="auto"/>
        <w:ind w:firstLine="709"/>
        <w:jc w:val="both"/>
        <w:rPr>
          <w:sz w:val="28"/>
          <w:szCs w:val="28"/>
        </w:rPr>
      </w:pPr>
      <w:r w:rsidRPr="00BE1FA0">
        <w:rPr>
          <w:sz w:val="28"/>
          <w:szCs w:val="28"/>
        </w:rPr>
        <w:t>В таможенной статистике применяются следующие основные формулы:</w:t>
      </w:r>
    </w:p>
    <w:p w:rsidR="008362E2" w:rsidRPr="00BE1FA0" w:rsidRDefault="008362E2" w:rsidP="00BE1FA0">
      <w:pPr>
        <w:spacing w:line="360" w:lineRule="auto"/>
        <w:ind w:firstLine="709"/>
        <w:jc w:val="both"/>
        <w:rPr>
          <w:sz w:val="28"/>
          <w:szCs w:val="28"/>
        </w:rPr>
      </w:pPr>
      <w:r w:rsidRPr="00BE1FA0">
        <w:rPr>
          <w:sz w:val="28"/>
          <w:szCs w:val="28"/>
        </w:rPr>
        <w:t xml:space="preserve">1. Показатель мировой квоты – Км= </w:t>
      </w:r>
      <w:r w:rsidRPr="00BE1FA0">
        <w:rPr>
          <w:sz w:val="28"/>
          <w:szCs w:val="28"/>
          <w:lang w:val="en-US"/>
        </w:rPr>
        <w:t>Qm</w:t>
      </w:r>
      <w:r w:rsidRPr="00BE1FA0">
        <w:rPr>
          <w:sz w:val="28"/>
          <w:szCs w:val="28"/>
        </w:rPr>
        <w:t>/</w:t>
      </w:r>
      <w:r w:rsidRPr="00BE1FA0">
        <w:rPr>
          <w:sz w:val="28"/>
          <w:szCs w:val="28"/>
          <w:lang w:val="en-US"/>
        </w:rPr>
        <w:t>Q</w:t>
      </w:r>
      <w:r w:rsidRPr="00BE1FA0">
        <w:rPr>
          <w:sz w:val="28"/>
          <w:szCs w:val="28"/>
        </w:rPr>
        <w:t xml:space="preserve"> (где </w:t>
      </w:r>
      <w:r w:rsidRPr="00BE1FA0">
        <w:rPr>
          <w:sz w:val="28"/>
          <w:szCs w:val="28"/>
          <w:lang w:val="en-US"/>
        </w:rPr>
        <w:t>Qm</w:t>
      </w:r>
      <w:r w:rsidRPr="00BE1FA0">
        <w:rPr>
          <w:sz w:val="28"/>
          <w:szCs w:val="28"/>
        </w:rPr>
        <w:t xml:space="preserve">-объём проданного страной товара на мировой рынок, </w:t>
      </w:r>
      <w:r w:rsidRPr="00BE1FA0">
        <w:rPr>
          <w:sz w:val="28"/>
          <w:szCs w:val="28"/>
          <w:lang w:val="en-US"/>
        </w:rPr>
        <w:t>Q</w:t>
      </w:r>
      <w:r w:rsidRPr="00BE1FA0">
        <w:rPr>
          <w:sz w:val="28"/>
          <w:szCs w:val="28"/>
        </w:rPr>
        <w:t>-объём проданного всеми странами товара на мировой рынок)</w:t>
      </w:r>
    </w:p>
    <w:p w:rsidR="008362E2" w:rsidRPr="00BE1FA0" w:rsidRDefault="008362E2" w:rsidP="00BE1FA0">
      <w:pPr>
        <w:spacing w:line="360" w:lineRule="auto"/>
        <w:ind w:firstLine="709"/>
        <w:jc w:val="both"/>
        <w:rPr>
          <w:sz w:val="28"/>
          <w:szCs w:val="28"/>
        </w:rPr>
      </w:pPr>
      <w:r w:rsidRPr="00BE1FA0">
        <w:rPr>
          <w:sz w:val="28"/>
          <w:szCs w:val="28"/>
        </w:rPr>
        <w:t>2. Коэффициент экспорта – Кэ=</w:t>
      </w:r>
      <w:r w:rsidRPr="00BE1FA0">
        <w:rPr>
          <w:sz w:val="28"/>
          <w:szCs w:val="28"/>
          <w:lang w:val="en-US"/>
        </w:rPr>
        <w:t>Q</w:t>
      </w:r>
      <w:r w:rsidRPr="00BE1FA0">
        <w:rPr>
          <w:sz w:val="28"/>
          <w:szCs w:val="28"/>
        </w:rPr>
        <w:t xml:space="preserve">э/ВВП (где </w:t>
      </w:r>
      <w:r w:rsidRPr="00BE1FA0">
        <w:rPr>
          <w:sz w:val="28"/>
          <w:szCs w:val="28"/>
          <w:lang w:val="en-US"/>
        </w:rPr>
        <w:t>Q</w:t>
      </w:r>
      <w:r w:rsidRPr="00BE1FA0">
        <w:rPr>
          <w:sz w:val="28"/>
          <w:szCs w:val="28"/>
        </w:rPr>
        <w:t>э-объём проданного товара страной на экспорт).</w:t>
      </w:r>
    </w:p>
    <w:p w:rsidR="008362E2" w:rsidRPr="00BE1FA0" w:rsidRDefault="008362E2" w:rsidP="00BE1FA0">
      <w:pPr>
        <w:spacing w:line="360" w:lineRule="auto"/>
        <w:ind w:firstLine="709"/>
        <w:jc w:val="both"/>
        <w:rPr>
          <w:sz w:val="28"/>
          <w:szCs w:val="28"/>
        </w:rPr>
      </w:pPr>
      <w:r w:rsidRPr="00BE1FA0">
        <w:rPr>
          <w:sz w:val="28"/>
          <w:szCs w:val="28"/>
        </w:rPr>
        <w:t xml:space="preserve">3. Коэффициент покрытия экспорта импортом - Кэ/и= </w:t>
      </w:r>
      <w:r w:rsidRPr="00BE1FA0">
        <w:rPr>
          <w:sz w:val="28"/>
          <w:szCs w:val="28"/>
          <w:lang w:val="en-US"/>
        </w:rPr>
        <w:t>Q</w:t>
      </w:r>
      <w:r w:rsidRPr="00BE1FA0">
        <w:rPr>
          <w:sz w:val="28"/>
          <w:szCs w:val="28"/>
        </w:rPr>
        <w:t>э/</w:t>
      </w:r>
      <w:r w:rsidRPr="00BE1FA0">
        <w:rPr>
          <w:sz w:val="28"/>
          <w:szCs w:val="28"/>
          <w:lang w:val="en-US"/>
        </w:rPr>
        <w:t>Q</w:t>
      </w:r>
      <w:r w:rsidRPr="00BE1FA0">
        <w:rPr>
          <w:sz w:val="28"/>
          <w:szCs w:val="28"/>
        </w:rPr>
        <w:t>и</w:t>
      </w:r>
    </w:p>
    <w:p w:rsidR="008362E2" w:rsidRPr="00BE1FA0" w:rsidRDefault="008362E2" w:rsidP="00BE1FA0">
      <w:pPr>
        <w:spacing w:line="360" w:lineRule="auto"/>
        <w:ind w:firstLine="709"/>
        <w:jc w:val="both"/>
        <w:rPr>
          <w:sz w:val="28"/>
          <w:szCs w:val="28"/>
        </w:rPr>
      </w:pPr>
      <w:r w:rsidRPr="00BE1FA0">
        <w:rPr>
          <w:sz w:val="28"/>
          <w:szCs w:val="28"/>
        </w:rPr>
        <w:t>4. Соотношение курса рубля и доллара.</w:t>
      </w:r>
    </w:p>
    <w:p w:rsidR="008362E2" w:rsidRPr="00BE1FA0" w:rsidRDefault="008362E2" w:rsidP="00BE1FA0">
      <w:pPr>
        <w:spacing w:line="360" w:lineRule="auto"/>
        <w:ind w:firstLine="709"/>
        <w:jc w:val="both"/>
        <w:rPr>
          <w:sz w:val="28"/>
          <w:szCs w:val="28"/>
        </w:rPr>
      </w:pPr>
      <w:r w:rsidRPr="00BE1FA0">
        <w:rPr>
          <w:sz w:val="28"/>
          <w:szCs w:val="28"/>
        </w:rPr>
        <w:t xml:space="preserve">В проделанной нами работой мы провели анализ соотношения экспорта и импорта в субъектах РФ, исследовали динамику экспорта и импорта, разработали методы для изучения </w:t>
      </w:r>
      <w:r w:rsidR="00FF3C85" w:rsidRPr="00BE1FA0">
        <w:rPr>
          <w:sz w:val="28"/>
          <w:szCs w:val="28"/>
        </w:rPr>
        <w:t>статистики таможни, рассмотрели теоретические аспекты данной темы.</w:t>
      </w:r>
    </w:p>
    <w:p w:rsidR="00C721E9" w:rsidRPr="002B049C" w:rsidRDefault="00FF3C85" w:rsidP="002B049C">
      <w:pPr>
        <w:pStyle w:val="a3"/>
        <w:spacing w:before="0" w:beforeAutospacing="0" w:after="0" w:afterAutospacing="0" w:line="360" w:lineRule="auto"/>
        <w:ind w:firstLine="709"/>
        <w:jc w:val="center"/>
        <w:rPr>
          <w:b/>
          <w:sz w:val="28"/>
          <w:szCs w:val="32"/>
        </w:rPr>
      </w:pPr>
      <w:r w:rsidRPr="00BE1FA0">
        <w:rPr>
          <w:sz w:val="28"/>
          <w:szCs w:val="32"/>
        </w:rPr>
        <w:br w:type="page"/>
      </w:r>
      <w:bookmarkStart w:id="8" w:name="_Toc165305382"/>
      <w:r w:rsidRPr="002B049C">
        <w:rPr>
          <w:b/>
          <w:sz w:val="28"/>
          <w:szCs w:val="32"/>
        </w:rPr>
        <w:t>Список литературы:</w:t>
      </w:r>
      <w:bookmarkEnd w:id="8"/>
    </w:p>
    <w:p w:rsidR="002B049C" w:rsidRPr="00BE1FA0" w:rsidRDefault="002B049C" w:rsidP="00BE1FA0">
      <w:pPr>
        <w:pStyle w:val="a3"/>
        <w:spacing w:before="0" w:beforeAutospacing="0" w:after="0" w:afterAutospacing="0" w:line="360" w:lineRule="auto"/>
        <w:ind w:firstLine="709"/>
        <w:jc w:val="both"/>
        <w:rPr>
          <w:sz w:val="28"/>
          <w:szCs w:val="32"/>
        </w:rPr>
      </w:pPr>
    </w:p>
    <w:p w:rsidR="00FF3C85" w:rsidRPr="00BE1FA0" w:rsidRDefault="00FF3C85" w:rsidP="00BE1FA0">
      <w:pPr>
        <w:pStyle w:val="a3"/>
        <w:numPr>
          <w:ilvl w:val="0"/>
          <w:numId w:val="4"/>
        </w:numPr>
        <w:spacing w:before="0" w:beforeAutospacing="0" w:after="0" w:afterAutospacing="0" w:line="360" w:lineRule="auto"/>
        <w:ind w:left="0" w:firstLine="709"/>
        <w:jc w:val="both"/>
        <w:rPr>
          <w:sz w:val="28"/>
          <w:szCs w:val="28"/>
        </w:rPr>
      </w:pPr>
      <w:r w:rsidRPr="00BE1FA0">
        <w:rPr>
          <w:sz w:val="28"/>
          <w:szCs w:val="28"/>
        </w:rPr>
        <w:t>Гусаров В.М. Статистика: Учеб. пособие для вузов 2001г.</w:t>
      </w:r>
    </w:p>
    <w:p w:rsidR="00FF3C85" w:rsidRPr="00BE1FA0" w:rsidRDefault="00FF3C85" w:rsidP="00BE1FA0">
      <w:pPr>
        <w:pStyle w:val="a3"/>
        <w:numPr>
          <w:ilvl w:val="0"/>
          <w:numId w:val="4"/>
        </w:numPr>
        <w:spacing w:before="0" w:beforeAutospacing="0" w:after="0" w:afterAutospacing="0" w:line="360" w:lineRule="auto"/>
        <w:ind w:left="0" w:firstLine="709"/>
        <w:jc w:val="both"/>
        <w:rPr>
          <w:sz w:val="28"/>
          <w:szCs w:val="28"/>
        </w:rPr>
      </w:pPr>
      <w:r w:rsidRPr="00BE1FA0">
        <w:rPr>
          <w:sz w:val="28"/>
          <w:szCs w:val="28"/>
        </w:rPr>
        <w:t xml:space="preserve">Громыко Г.Л. Статистика – М.: Издательство МГУ им. В. Ломоносова, </w:t>
      </w:r>
      <w:smartTag w:uri="urn:schemas-microsoft-com:office:smarttags" w:element="metricconverter">
        <w:smartTagPr>
          <w:attr w:name="ProductID" w:val="2003 г"/>
        </w:smartTagPr>
        <w:r w:rsidRPr="00BE1FA0">
          <w:rPr>
            <w:sz w:val="28"/>
            <w:szCs w:val="28"/>
          </w:rPr>
          <w:t>2003 г</w:t>
        </w:r>
      </w:smartTag>
      <w:r w:rsidRPr="00BE1FA0">
        <w:rPr>
          <w:sz w:val="28"/>
          <w:szCs w:val="28"/>
        </w:rPr>
        <w:t>.</w:t>
      </w:r>
    </w:p>
    <w:p w:rsidR="00FF3C85" w:rsidRPr="00BE1FA0" w:rsidRDefault="00FF3C85" w:rsidP="00BE1FA0">
      <w:pPr>
        <w:pStyle w:val="a3"/>
        <w:numPr>
          <w:ilvl w:val="0"/>
          <w:numId w:val="4"/>
        </w:numPr>
        <w:spacing w:before="0" w:beforeAutospacing="0" w:after="0" w:afterAutospacing="0" w:line="360" w:lineRule="auto"/>
        <w:ind w:left="0" w:firstLine="709"/>
        <w:jc w:val="both"/>
        <w:rPr>
          <w:sz w:val="28"/>
          <w:szCs w:val="28"/>
        </w:rPr>
      </w:pPr>
      <w:r w:rsidRPr="00BE1FA0">
        <w:rPr>
          <w:sz w:val="28"/>
          <w:szCs w:val="28"/>
        </w:rPr>
        <w:t>Елисеева И.И., Юзбашев М.М. Общая теория статистики: Учеб. для вузов – М.: Финансы и статистика, 2002г.</w:t>
      </w:r>
    </w:p>
    <w:p w:rsidR="00FF3C85" w:rsidRPr="00BE1FA0" w:rsidRDefault="00FF3C85" w:rsidP="00BE1FA0">
      <w:pPr>
        <w:pStyle w:val="a3"/>
        <w:numPr>
          <w:ilvl w:val="0"/>
          <w:numId w:val="4"/>
        </w:numPr>
        <w:spacing w:before="0" w:beforeAutospacing="0" w:after="0" w:afterAutospacing="0" w:line="360" w:lineRule="auto"/>
        <w:ind w:left="0" w:firstLine="709"/>
        <w:jc w:val="both"/>
        <w:rPr>
          <w:sz w:val="28"/>
          <w:szCs w:val="28"/>
        </w:rPr>
      </w:pPr>
      <w:r w:rsidRPr="00BE1FA0">
        <w:rPr>
          <w:sz w:val="28"/>
          <w:szCs w:val="28"/>
        </w:rPr>
        <w:t>Методологические</w:t>
      </w:r>
      <w:r w:rsidR="00BE1FA0">
        <w:rPr>
          <w:sz w:val="28"/>
          <w:szCs w:val="28"/>
        </w:rPr>
        <w:t xml:space="preserve"> </w:t>
      </w:r>
      <w:r w:rsidRPr="00BE1FA0">
        <w:rPr>
          <w:sz w:val="28"/>
          <w:szCs w:val="28"/>
        </w:rPr>
        <w:t>положения по статистике. Госкомстат России- М., 2006г.</w:t>
      </w:r>
    </w:p>
    <w:p w:rsidR="00FF3C85" w:rsidRPr="00BE1FA0" w:rsidRDefault="00FF3C85" w:rsidP="00BE1FA0">
      <w:pPr>
        <w:pStyle w:val="a3"/>
        <w:numPr>
          <w:ilvl w:val="0"/>
          <w:numId w:val="4"/>
        </w:numPr>
        <w:spacing w:before="0" w:beforeAutospacing="0" w:after="0" w:afterAutospacing="0" w:line="360" w:lineRule="auto"/>
        <w:ind w:left="0" w:firstLine="709"/>
        <w:jc w:val="both"/>
        <w:rPr>
          <w:sz w:val="28"/>
          <w:szCs w:val="28"/>
        </w:rPr>
      </w:pPr>
      <w:r w:rsidRPr="00BE1FA0">
        <w:rPr>
          <w:sz w:val="28"/>
          <w:szCs w:val="28"/>
        </w:rPr>
        <w:t>Новиков М.М., Теслюк И.Е. Макроэкономическая статистика: Учеб. пособие</w:t>
      </w:r>
      <w:r w:rsidR="00417C30" w:rsidRPr="00BE1FA0">
        <w:rPr>
          <w:sz w:val="28"/>
          <w:szCs w:val="28"/>
        </w:rPr>
        <w:t>, 2002г.</w:t>
      </w:r>
    </w:p>
    <w:p w:rsidR="00417C30" w:rsidRPr="00BE1FA0" w:rsidRDefault="00417C30" w:rsidP="00BE1FA0">
      <w:pPr>
        <w:pStyle w:val="a3"/>
        <w:numPr>
          <w:ilvl w:val="0"/>
          <w:numId w:val="4"/>
        </w:numPr>
        <w:spacing w:before="0" w:beforeAutospacing="0" w:after="0" w:afterAutospacing="0" w:line="360" w:lineRule="auto"/>
        <w:ind w:left="0" w:firstLine="709"/>
        <w:jc w:val="both"/>
        <w:rPr>
          <w:sz w:val="28"/>
          <w:szCs w:val="28"/>
        </w:rPr>
      </w:pPr>
      <w:r w:rsidRPr="00BE1FA0">
        <w:rPr>
          <w:sz w:val="28"/>
          <w:szCs w:val="28"/>
        </w:rPr>
        <w:t xml:space="preserve">Курс социально-экономической статистики. Учебник./ Под ред. М.Г.Назарова – М.: Финансы и статистика, </w:t>
      </w:r>
      <w:smartTag w:uri="urn:schemas-microsoft-com:office:smarttags" w:element="metricconverter">
        <w:smartTagPr>
          <w:attr w:name="ProductID" w:val="2002 г"/>
        </w:smartTagPr>
        <w:r w:rsidRPr="00BE1FA0">
          <w:rPr>
            <w:sz w:val="28"/>
            <w:szCs w:val="28"/>
          </w:rPr>
          <w:t>2002 г</w:t>
        </w:r>
      </w:smartTag>
      <w:r w:rsidRPr="00BE1FA0">
        <w:rPr>
          <w:sz w:val="28"/>
          <w:szCs w:val="28"/>
        </w:rPr>
        <w:t>.</w:t>
      </w:r>
    </w:p>
    <w:p w:rsidR="00417C30" w:rsidRPr="00BE1FA0" w:rsidRDefault="00417C30" w:rsidP="00BE1FA0">
      <w:pPr>
        <w:pStyle w:val="3"/>
        <w:numPr>
          <w:ilvl w:val="0"/>
          <w:numId w:val="4"/>
        </w:numPr>
        <w:ind w:left="0" w:firstLine="709"/>
        <w:rPr>
          <w:szCs w:val="28"/>
        </w:rPr>
      </w:pPr>
      <w:r w:rsidRPr="00BE1FA0">
        <w:rPr>
          <w:szCs w:val="28"/>
        </w:rPr>
        <w:t xml:space="preserve">Статистика финансов. Учебник./ Под. ред. В.Н.Салина – М.: Финансы и статистика, </w:t>
      </w:r>
      <w:smartTag w:uri="urn:schemas-microsoft-com:office:smarttags" w:element="metricconverter">
        <w:smartTagPr>
          <w:attr w:name="ProductID" w:val="2002 г"/>
        </w:smartTagPr>
        <w:r w:rsidRPr="00BE1FA0">
          <w:rPr>
            <w:szCs w:val="28"/>
          </w:rPr>
          <w:t>2002 г</w:t>
        </w:r>
      </w:smartTag>
      <w:r w:rsidRPr="00BE1FA0">
        <w:rPr>
          <w:szCs w:val="28"/>
        </w:rPr>
        <w:t>.</w:t>
      </w:r>
    </w:p>
    <w:p w:rsidR="00417C30" w:rsidRPr="00BE1FA0" w:rsidRDefault="00417C30" w:rsidP="00BE1FA0">
      <w:pPr>
        <w:pStyle w:val="3"/>
        <w:numPr>
          <w:ilvl w:val="0"/>
          <w:numId w:val="4"/>
        </w:numPr>
        <w:ind w:left="0" w:firstLine="709"/>
        <w:rPr>
          <w:szCs w:val="28"/>
        </w:rPr>
      </w:pPr>
      <w:r w:rsidRPr="00BE1FA0">
        <w:rPr>
          <w:szCs w:val="28"/>
        </w:rPr>
        <w:t xml:space="preserve">Экономическая статистика. Учебник./ Под. ред. Ю.Н.Иванова – М.: ИНФРА-М, </w:t>
      </w:r>
      <w:smartTag w:uri="urn:schemas-microsoft-com:office:smarttags" w:element="metricconverter">
        <w:smartTagPr>
          <w:attr w:name="ProductID" w:val="1999 г"/>
        </w:smartTagPr>
        <w:r w:rsidRPr="00BE1FA0">
          <w:rPr>
            <w:szCs w:val="28"/>
          </w:rPr>
          <w:t>1999 г</w:t>
        </w:r>
      </w:smartTag>
      <w:r w:rsidRPr="00BE1FA0">
        <w:rPr>
          <w:szCs w:val="28"/>
        </w:rPr>
        <w:t>.</w:t>
      </w:r>
    </w:p>
    <w:p w:rsidR="00417C30" w:rsidRPr="00BE1FA0" w:rsidRDefault="00417C30" w:rsidP="00BE1FA0">
      <w:pPr>
        <w:numPr>
          <w:ilvl w:val="0"/>
          <w:numId w:val="4"/>
        </w:numPr>
        <w:spacing w:line="360" w:lineRule="auto"/>
        <w:ind w:left="0" w:firstLine="709"/>
        <w:jc w:val="both"/>
        <w:rPr>
          <w:sz w:val="28"/>
          <w:szCs w:val="28"/>
        </w:rPr>
      </w:pPr>
      <w:r w:rsidRPr="00BE1FA0">
        <w:rPr>
          <w:sz w:val="28"/>
          <w:szCs w:val="28"/>
        </w:rPr>
        <w:t>Курс социально-экономической статистики. Учебник для вузов./Под ред. Назарова М.Г. – М.: Финстатинформ,2002.</w:t>
      </w:r>
    </w:p>
    <w:p w:rsidR="00417C30" w:rsidRPr="00BE1FA0" w:rsidRDefault="00417C30" w:rsidP="00BE1FA0">
      <w:pPr>
        <w:numPr>
          <w:ilvl w:val="0"/>
          <w:numId w:val="4"/>
        </w:numPr>
        <w:spacing w:line="360" w:lineRule="auto"/>
        <w:ind w:left="0" w:firstLine="709"/>
        <w:jc w:val="both"/>
        <w:rPr>
          <w:sz w:val="28"/>
          <w:szCs w:val="28"/>
        </w:rPr>
      </w:pPr>
      <w:r w:rsidRPr="00BE1FA0">
        <w:rPr>
          <w:sz w:val="28"/>
          <w:szCs w:val="28"/>
        </w:rPr>
        <w:t>Статистика финансов. Учебник./ Под ред. Салина В.Н. – М.: Финансы и статистика,2002.</w:t>
      </w:r>
    </w:p>
    <w:p w:rsidR="00417C30" w:rsidRPr="00BE1FA0" w:rsidRDefault="00417C30" w:rsidP="00BE1FA0">
      <w:pPr>
        <w:numPr>
          <w:ilvl w:val="0"/>
          <w:numId w:val="4"/>
        </w:numPr>
        <w:spacing w:line="360" w:lineRule="auto"/>
        <w:ind w:left="0" w:firstLine="709"/>
        <w:jc w:val="both"/>
        <w:rPr>
          <w:sz w:val="28"/>
          <w:szCs w:val="28"/>
        </w:rPr>
      </w:pPr>
      <w:r w:rsidRPr="00BE1FA0">
        <w:rPr>
          <w:sz w:val="28"/>
          <w:szCs w:val="28"/>
        </w:rPr>
        <w:t>Дианов Д.В., Кулагина Г.Д.</w:t>
      </w:r>
      <w:r w:rsidR="00BE1FA0">
        <w:rPr>
          <w:sz w:val="28"/>
          <w:szCs w:val="28"/>
        </w:rPr>
        <w:t xml:space="preserve"> </w:t>
      </w:r>
      <w:r w:rsidRPr="00BE1FA0">
        <w:rPr>
          <w:sz w:val="28"/>
          <w:szCs w:val="28"/>
        </w:rPr>
        <w:t xml:space="preserve">Основы финансовой статистики. Учебное пособие. – М.: Изд-во МНЭПУ,1997. </w:t>
      </w:r>
    </w:p>
    <w:p w:rsidR="00417C30" w:rsidRPr="00BE1FA0" w:rsidRDefault="003C549A" w:rsidP="00BE1FA0">
      <w:pPr>
        <w:pStyle w:val="3"/>
        <w:numPr>
          <w:ilvl w:val="0"/>
          <w:numId w:val="4"/>
        </w:numPr>
        <w:ind w:left="0" w:firstLine="709"/>
        <w:rPr>
          <w:szCs w:val="28"/>
        </w:rPr>
      </w:pPr>
      <w:r w:rsidRPr="00BE1FA0">
        <w:rPr>
          <w:szCs w:val="28"/>
        </w:rPr>
        <w:t xml:space="preserve"> Экономическая статистика . Учебник 3-е издание, перераб. доп./Под ред. Иванова Ю.Н.- М.: Инфра-М,2006</w:t>
      </w:r>
    </w:p>
    <w:p w:rsidR="003C549A" w:rsidRPr="00BE1FA0" w:rsidRDefault="003C549A" w:rsidP="00BE1FA0">
      <w:pPr>
        <w:pStyle w:val="3"/>
        <w:numPr>
          <w:ilvl w:val="0"/>
          <w:numId w:val="4"/>
        </w:numPr>
        <w:ind w:left="0" w:firstLine="709"/>
        <w:rPr>
          <w:szCs w:val="28"/>
        </w:rPr>
      </w:pPr>
      <w:r w:rsidRPr="00BE1FA0">
        <w:rPr>
          <w:szCs w:val="28"/>
        </w:rPr>
        <w:t>Национальное счетоводство. Учебник/ под ред. Башкатова Б.И. 3-е изд.- М.: Финансы и статистика,2005г.</w:t>
      </w:r>
    </w:p>
    <w:p w:rsidR="00BE1FA0" w:rsidRPr="002B049C" w:rsidRDefault="003C549A" w:rsidP="002B049C">
      <w:pPr>
        <w:pStyle w:val="3"/>
        <w:numPr>
          <w:ilvl w:val="0"/>
          <w:numId w:val="4"/>
        </w:numPr>
        <w:ind w:left="0" w:firstLine="709"/>
        <w:rPr>
          <w:szCs w:val="28"/>
        </w:rPr>
      </w:pPr>
      <w:r w:rsidRPr="002B049C">
        <w:rPr>
          <w:szCs w:val="28"/>
        </w:rPr>
        <w:t xml:space="preserve"> Практикум по статистике финансов. Учебное пособие / Под ред. Назарова М.Г.-М.: изд. Академии бюджета и казначейства,2005г.</w:t>
      </w:r>
      <w:bookmarkStart w:id="9" w:name="_GoBack"/>
      <w:bookmarkEnd w:id="9"/>
    </w:p>
    <w:sectPr w:rsidR="00BE1FA0" w:rsidRPr="002B049C" w:rsidSect="00BE1FA0">
      <w:footerReference w:type="even" r:id="rId10"/>
      <w:footerReference w:type="default" r:id="rId11"/>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4B3" w:rsidRDefault="00DD14B3" w:rsidP="00C721E9">
      <w:r>
        <w:separator/>
      </w:r>
    </w:p>
  </w:endnote>
  <w:endnote w:type="continuationSeparator" w:id="0">
    <w:p w:rsidR="00DD14B3" w:rsidRDefault="00DD14B3" w:rsidP="00C7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0C" w:rsidRDefault="00C33E0C" w:rsidP="004E77D6">
    <w:pPr>
      <w:pStyle w:val="a5"/>
      <w:framePr w:wrap="around" w:vAnchor="text" w:hAnchor="margin" w:xAlign="right" w:y="1"/>
      <w:rPr>
        <w:rStyle w:val="a7"/>
      </w:rPr>
    </w:pPr>
  </w:p>
  <w:p w:rsidR="00C33E0C" w:rsidRDefault="00C33E0C" w:rsidP="003C549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E0C" w:rsidRDefault="00CF0290" w:rsidP="004E77D6">
    <w:pPr>
      <w:pStyle w:val="a5"/>
      <w:framePr w:wrap="around" w:vAnchor="text" w:hAnchor="margin" w:xAlign="right" w:y="1"/>
      <w:rPr>
        <w:rStyle w:val="a7"/>
      </w:rPr>
    </w:pPr>
    <w:r>
      <w:rPr>
        <w:rStyle w:val="a7"/>
        <w:noProof/>
      </w:rPr>
      <w:t>2</w:t>
    </w:r>
  </w:p>
  <w:p w:rsidR="00C33E0C" w:rsidRDefault="00C33E0C" w:rsidP="003C549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4B3" w:rsidRDefault="00DD14B3" w:rsidP="00C721E9">
      <w:r>
        <w:separator/>
      </w:r>
    </w:p>
  </w:footnote>
  <w:footnote w:type="continuationSeparator" w:id="0">
    <w:p w:rsidR="00DD14B3" w:rsidRDefault="00DD14B3" w:rsidP="00C72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5CF3"/>
    <w:multiLevelType w:val="hybridMultilevel"/>
    <w:tmpl w:val="39A4A3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701A90"/>
    <w:multiLevelType w:val="hybridMultilevel"/>
    <w:tmpl w:val="8530E1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EB46D7"/>
    <w:multiLevelType w:val="hybridMultilevel"/>
    <w:tmpl w:val="BC9681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EA53453"/>
    <w:multiLevelType w:val="hybridMultilevel"/>
    <w:tmpl w:val="D744D1F2"/>
    <w:lvl w:ilvl="0" w:tplc="BF9655A0">
      <w:start w:val="1"/>
      <w:numFmt w:val="bullet"/>
      <w:lvlText w:val=""/>
      <w:lvlJc w:val="left"/>
      <w:pPr>
        <w:tabs>
          <w:tab w:val="num" w:pos="720"/>
        </w:tabs>
        <w:ind w:left="720" w:hanging="360"/>
      </w:pPr>
      <w:rPr>
        <w:rFonts w:ascii="Wingdings" w:hAnsi="Wingdings" w:hint="default"/>
      </w:rPr>
    </w:lvl>
    <w:lvl w:ilvl="1" w:tplc="39024982">
      <w:start w:val="173"/>
      <w:numFmt w:val="bullet"/>
      <w:lvlText w:val=""/>
      <w:lvlJc w:val="left"/>
      <w:pPr>
        <w:tabs>
          <w:tab w:val="num" w:pos="1440"/>
        </w:tabs>
        <w:ind w:left="1440" w:hanging="360"/>
      </w:pPr>
      <w:rPr>
        <w:rFonts w:ascii="Wingdings" w:hAnsi="Wingdings" w:hint="default"/>
      </w:rPr>
    </w:lvl>
    <w:lvl w:ilvl="2" w:tplc="92263E3A" w:tentative="1">
      <w:start w:val="1"/>
      <w:numFmt w:val="bullet"/>
      <w:lvlText w:val=""/>
      <w:lvlJc w:val="left"/>
      <w:pPr>
        <w:tabs>
          <w:tab w:val="num" w:pos="2160"/>
        </w:tabs>
        <w:ind w:left="2160" w:hanging="360"/>
      </w:pPr>
      <w:rPr>
        <w:rFonts w:ascii="Wingdings" w:hAnsi="Wingdings" w:hint="default"/>
      </w:rPr>
    </w:lvl>
    <w:lvl w:ilvl="3" w:tplc="A8789258" w:tentative="1">
      <w:start w:val="1"/>
      <w:numFmt w:val="bullet"/>
      <w:lvlText w:val=""/>
      <w:lvlJc w:val="left"/>
      <w:pPr>
        <w:tabs>
          <w:tab w:val="num" w:pos="2880"/>
        </w:tabs>
        <w:ind w:left="2880" w:hanging="360"/>
      </w:pPr>
      <w:rPr>
        <w:rFonts w:ascii="Wingdings" w:hAnsi="Wingdings" w:hint="default"/>
      </w:rPr>
    </w:lvl>
    <w:lvl w:ilvl="4" w:tplc="E8102A78" w:tentative="1">
      <w:start w:val="1"/>
      <w:numFmt w:val="bullet"/>
      <w:lvlText w:val=""/>
      <w:lvlJc w:val="left"/>
      <w:pPr>
        <w:tabs>
          <w:tab w:val="num" w:pos="3600"/>
        </w:tabs>
        <w:ind w:left="3600" w:hanging="360"/>
      </w:pPr>
      <w:rPr>
        <w:rFonts w:ascii="Wingdings" w:hAnsi="Wingdings" w:hint="default"/>
      </w:rPr>
    </w:lvl>
    <w:lvl w:ilvl="5" w:tplc="97423FDA" w:tentative="1">
      <w:start w:val="1"/>
      <w:numFmt w:val="bullet"/>
      <w:lvlText w:val=""/>
      <w:lvlJc w:val="left"/>
      <w:pPr>
        <w:tabs>
          <w:tab w:val="num" w:pos="4320"/>
        </w:tabs>
        <w:ind w:left="4320" w:hanging="360"/>
      </w:pPr>
      <w:rPr>
        <w:rFonts w:ascii="Wingdings" w:hAnsi="Wingdings" w:hint="default"/>
      </w:rPr>
    </w:lvl>
    <w:lvl w:ilvl="6" w:tplc="FA005702" w:tentative="1">
      <w:start w:val="1"/>
      <w:numFmt w:val="bullet"/>
      <w:lvlText w:val=""/>
      <w:lvlJc w:val="left"/>
      <w:pPr>
        <w:tabs>
          <w:tab w:val="num" w:pos="5040"/>
        </w:tabs>
        <w:ind w:left="5040" w:hanging="360"/>
      </w:pPr>
      <w:rPr>
        <w:rFonts w:ascii="Wingdings" w:hAnsi="Wingdings" w:hint="default"/>
      </w:rPr>
    </w:lvl>
    <w:lvl w:ilvl="7" w:tplc="4B8CB582" w:tentative="1">
      <w:start w:val="1"/>
      <w:numFmt w:val="bullet"/>
      <w:lvlText w:val=""/>
      <w:lvlJc w:val="left"/>
      <w:pPr>
        <w:tabs>
          <w:tab w:val="num" w:pos="5760"/>
        </w:tabs>
        <w:ind w:left="5760" w:hanging="360"/>
      </w:pPr>
      <w:rPr>
        <w:rFonts w:ascii="Wingdings" w:hAnsi="Wingdings" w:hint="default"/>
      </w:rPr>
    </w:lvl>
    <w:lvl w:ilvl="8" w:tplc="E736C2A8" w:tentative="1">
      <w:start w:val="1"/>
      <w:numFmt w:val="bullet"/>
      <w:lvlText w:val=""/>
      <w:lvlJc w:val="left"/>
      <w:pPr>
        <w:tabs>
          <w:tab w:val="num" w:pos="6480"/>
        </w:tabs>
        <w:ind w:left="6480" w:hanging="360"/>
      </w:pPr>
      <w:rPr>
        <w:rFonts w:ascii="Wingdings" w:hAnsi="Wingdings" w:hint="default"/>
      </w:rPr>
    </w:lvl>
  </w:abstractNum>
  <w:abstractNum w:abstractNumId="4">
    <w:nsid w:val="6DAE7F5D"/>
    <w:multiLevelType w:val="hybridMultilevel"/>
    <w:tmpl w:val="9FE4818A"/>
    <w:lvl w:ilvl="0" w:tplc="10026302">
      <w:start w:val="4"/>
      <w:numFmt w:val="bullet"/>
      <w:lvlText w:val=""/>
      <w:lvlJc w:val="left"/>
      <w:pPr>
        <w:tabs>
          <w:tab w:val="num" w:pos="1305"/>
        </w:tabs>
        <w:ind w:left="1305" w:hanging="765"/>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7C5220B6"/>
    <w:multiLevelType w:val="hybridMultilevel"/>
    <w:tmpl w:val="08B20A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76F"/>
    <w:rsid w:val="001658EC"/>
    <w:rsid w:val="0019176F"/>
    <w:rsid w:val="002907B9"/>
    <w:rsid w:val="002A6B6D"/>
    <w:rsid w:val="002B049C"/>
    <w:rsid w:val="00361242"/>
    <w:rsid w:val="003C549A"/>
    <w:rsid w:val="004130CD"/>
    <w:rsid w:val="00417C30"/>
    <w:rsid w:val="004D2718"/>
    <w:rsid w:val="004E77D6"/>
    <w:rsid w:val="00537C83"/>
    <w:rsid w:val="006246DE"/>
    <w:rsid w:val="00762EF9"/>
    <w:rsid w:val="007B4598"/>
    <w:rsid w:val="008362E2"/>
    <w:rsid w:val="0088382B"/>
    <w:rsid w:val="008D10E0"/>
    <w:rsid w:val="00936653"/>
    <w:rsid w:val="0098430E"/>
    <w:rsid w:val="00A464B3"/>
    <w:rsid w:val="00A52C51"/>
    <w:rsid w:val="00A736E8"/>
    <w:rsid w:val="00A90619"/>
    <w:rsid w:val="00AA190E"/>
    <w:rsid w:val="00BD3E7C"/>
    <w:rsid w:val="00BE1FA0"/>
    <w:rsid w:val="00C33E0C"/>
    <w:rsid w:val="00C721E9"/>
    <w:rsid w:val="00CF0290"/>
    <w:rsid w:val="00D27741"/>
    <w:rsid w:val="00D34F4D"/>
    <w:rsid w:val="00DB5E76"/>
    <w:rsid w:val="00DD14B3"/>
    <w:rsid w:val="00F66004"/>
    <w:rsid w:val="00FD6120"/>
    <w:rsid w:val="00FF3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C5D7CC9D-0B56-47D1-ABA8-ADC415EA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176F"/>
    <w:pPr>
      <w:spacing w:before="100" w:beforeAutospacing="1" w:after="100" w:afterAutospacing="1"/>
    </w:pPr>
  </w:style>
  <w:style w:type="table" w:styleId="a4">
    <w:name w:val="Table Grid"/>
    <w:basedOn w:val="a1"/>
    <w:uiPriority w:val="59"/>
    <w:rsid w:val="002A6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417C30"/>
    <w:pPr>
      <w:spacing w:line="360" w:lineRule="auto"/>
      <w:ind w:left="-363" w:firstLine="363"/>
      <w:jc w:val="both"/>
    </w:pPr>
    <w:rPr>
      <w:sz w:val="28"/>
    </w:rPr>
  </w:style>
  <w:style w:type="character" w:customStyle="1" w:styleId="30">
    <w:name w:val="Основной текст с отступом 3 Знак"/>
    <w:link w:val="3"/>
    <w:uiPriority w:val="99"/>
    <w:semiHidden/>
    <w:rPr>
      <w:sz w:val="16"/>
      <w:szCs w:val="16"/>
    </w:rPr>
  </w:style>
  <w:style w:type="paragraph" w:styleId="a5">
    <w:name w:val="footer"/>
    <w:basedOn w:val="a"/>
    <w:link w:val="a6"/>
    <w:uiPriority w:val="99"/>
    <w:rsid w:val="003C549A"/>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3C549A"/>
    <w:rPr>
      <w:rFonts w:cs="Times New Roman"/>
    </w:rPr>
  </w:style>
  <w:style w:type="paragraph" w:styleId="1">
    <w:name w:val="toc 1"/>
    <w:basedOn w:val="a"/>
    <w:next w:val="a"/>
    <w:autoRedefine/>
    <w:uiPriority w:val="39"/>
    <w:semiHidden/>
    <w:rsid w:val="002907B9"/>
    <w:pPr>
      <w:spacing w:before="360"/>
    </w:pPr>
    <w:rPr>
      <w:rFonts w:ascii="Arial" w:hAnsi="Arial" w:cs="Arial"/>
      <w:b/>
      <w:bCs/>
      <w:caps/>
    </w:rPr>
  </w:style>
  <w:style w:type="paragraph" w:styleId="2">
    <w:name w:val="toc 2"/>
    <w:basedOn w:val="a"/>
    <w:next w:val="a"/>
    <w:autoRedefine/>
    <w:uiPriority w:val="39"/>
    <w:semiHidden/>
    <w:rsid w:val="002907B9"/>
    <w:pPr>
      <w:spacing w:before="240"/>
    </w:pPr>
    <w:rPr>
      <w:b/>
      <w:bCs/>
      <w:sz w:val="20"/>
      <w:szCs w:val="20"/>
    </w:rPr>
  </w:style>
  <w:style w:type="paragraph" w:styleId="31">
    <w:name w:val="toc 3"/>
    <w:basedOn w:val="a"/>
    <w:next w:val="a"/>
    <w:autoRedefine/>
    <w:uiPriority w:val="39"/>
    <w:semiHidden/>
    <w:rsid w:val="002907B9"/>
    <w:pPr>
      <w:ind w:left="240"/>
    </w:pPr>
    <w:rPr>
      <w:sz w:val="20"/>
      <w:szCs w:val="20"/>
    </w:rPr>
  </w:style>
  <w:style w:type="paragraph" w:styleId="4">
    <w:name w:val="toc 4"/>
    <w:basedOn w:val="a"/>
    <w:next w:val="a"/>
    <w:autoRedefine/>
    <w:uiPriority w:val="39"/>
    <w:semiHidden/>
    <w:rsid w:val="002907B9"/>
    <w:pPr>
      <w:ind w:left="480"/>
    </w:pPr>
    <w:rPr>
      <w:sz w:val="20"/>
      <w:szCs w:val="20"/>
    </w:rPr>
  </w:style>
  <w:style w:type="paragraph" w:styleId="5">
    <w:name w:val="toc 5"/>
    <w:basedOn w:val="a"/>
    <w:next w:val="a"/>
    <w:autoRedefine/>
    <w:uiPriority w:val="39"/>
    <w:semiHidden/>
    <w:rsid w:val="002907B9"/>
    <w:pPr>
      <w:ind w:left="720"/>
    </w:pPr>
    <w:rPr>
      <w:sz w:val="20"/>
      <w:szCs w:val="20"/>
    </w:rPr>
  </w:style>
  <w:style w:type="paragraph" w:styleId="6">
    <w:name w:val="toc 6"/>
    <w:basedOn w:val="a"/>
    <w:next w:val="a"/>
    <w:autoRedefine/>
    <w:uiPriority w:val="39"/>
    <w:semiHidden/>
    <w:rsid w:val="002907B9"/>
    <w:pPr>
      <w:ind w:left="960"/>
    </w:pPr>
    <w:rPr>
      <w:sz w:val="20"/>
      <w:szCs w:val="20"/>
    </w:rPr>
  </w:style>
  <w:style w:type="paragraph" w:styleId="7">
    <w:name w:val="toc 7"/>
    <w:basedOn w:val="a"/>
    <w:next w:val="a"/>
    <w:autoRedefine/>
    <w:uiPriority w:val="39"/>
    <w:semiHidden/>
    <w:rsid w:val="002907B9"/>
    <w:pPr>
      <w:ind w:left="1200"/>
    </w:pPr>
    <w:rPr>
      <w:sz w:val="20"/>
      <w:szCs w:val="20"/>
    </w:rPr>
  </w:style>
  <w:style w:type="paragraph" w:styleId="8">
    <w:name w:val="toc 8"/>
    <w:basedOn w:val="a"/>
    <w:next w:val="a"/>
    <w:autoRedefine/>
    <w:uiPriority w:val="39"/>
    <w:semiHidden/>
    <w:rsid w:val="002907B9"/>
    <w:pPr>
      <w:ind w:left="1440"/>
    </w:pPr>
    <w:rPr>
      <w:sz w:val="20"/>
      <w:szCs w:val="20"/>
    </w:rPr>
  </w:style>
  <w:style w:type="paragraph" w:styleId="9">
    <w:name w:val="toc 9"/>
    <w:basedOn w:val="a"/>
    <w:next w:val="a"/>
    <w:autoRedefine/>
    <w:uiPriority w:val="39"/>
    <w:semiHidden/>
    <w:rsid w:val="002907B9"/>
    <w:pPr>
      <w:ind w:left="1680"/>
    </w:pPr>
    <w:rPr>
      <w:sz w:val="20"/>
      <w:szCs w:val="20"/>
    </w:rPr>
  </w:style>
  <w:style w:type="character" w:styleId="a8">
    <w:name w:val="Hyperlink"/>
    <w:uiPriority w:val="99"/>
    <w:rsid w:val="002907B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52675">
      <w:marLeft w:val="0"/>
      <w:marRight w:val="0"/>
      <w:marTop w:val="0"/>
      <w:marBottom w:val="0"/>
      <w:divBdr>
        <w:top w:val="none" w:sz="0" w:space="0" w:color="auto"/>
        <w:left w:val="none" w:sz="0" w:space="0" w:color="auto"/>
        <w:bottom w:val="none" w:sz="0" w:space="0" w:color="auto"/>
        <w:right w:val="none" w:sz="0" w:space="0" w:color="auto"/>
      </w:divBdr>
    </w:div>
    <w:div w:id="315652676">
      <w:marLeft w:val="0"/>
      <w:marRight w:val="0"/>
      <w:marTop w:val="0"/>
      <w:marBottom w:val="0"/>
      <w:divBdr>
        <w:top w:val="none" w:sz="0" w:space="0" w:color="auto"/>
        <w:left w:val="none" w:sz="0" w:space="0" w:color="auto"/>
        <w:bottom w:val="none" w:sz="0" w:space="0" w:color="auto"/>
        <w:right w:val="none" w:sz="0" w:space="0" w:color="auto"/>
      </w:divBdr>
    </w:div>
    <w:div w:id="315652678">
      <w:marLeft w:val="0"/>
      <w:marRight w:val="0"/>
      <w:marTop w:val="0"/>
      <w:marBottom w:val="0"/>
      <w:divBdr>
        <w:top w:val="none" w:sz="0" w:space="0" w:color="auto"/>
        <w:left w:val="none" w:sz="0" w:space="0" w:color="auto"/>
        <w:bottom w:val="none" w:sz="0" w:space="0" w:color="auto"/>
        <w:right w:val="none" w:sz="0" w:space="0" w:color="auto"/>
      </w:divBdr>
    </w:div>
    <w:div w:id="315652679">
      <w:marLeft w:val="0"/>
      <w:marRight w:val="0"/>
      <w:marTop w:val="0"/>
      <w:marBottom w:val="0"/>
      <w:divBdr>
        <w:top w:val="none" w:sz="0" w:space="0" w:color="auto"/>
        <w:left w:val="none" w:sz="0" w:space="0" w:color="auto"/>
        <w:bottom w:val="none" w:sz="0" w:space="0" w:color="auto"/>
        <w:right w:val="none" w:sz="0" w:space="0" w:color="auto"/>
      </w:divBdr>
      <w:divsChild>
        <w:div w:id="315652682">
          <w:marLeft w:val="0"/>
          <w:marRight w:val="0"/>
          <w:marTop w:val="0"/>
          <w:marBottom w:val="0"/>
          <w:divBdr>
            <w:top w:val="none" w:sz="0" w:space="0" w:color="auto"/>
            <w:left w:val="none" w:sz="0" w:space="0" w:color="auto"/>
            <w:bottom w:val="none" w:sz="0" w:space="0" w:color="auto"/>
            <w:right w:val="none" w:sz="0" w:space="0" w:color="auto"/>
          </w:divBdr>
          <w:divsChild>
            <w:div w:id="315652677">
              <w:marLeft w:val="0"/>
              <w:marRight w:val="0"/>
              <w:marTop w:val="0"/>
              <w:marBottom w:val="0"/>
              <w:divBdr>
                <w:top w:val="none" w:sz="0" w:space="0" w:color="auto"/>
                <w:left w:val="none" w:sz="0" w:space="0" w:color="auto"/>
                <w:bottom w:val="none" w:sz="0" w:space="0" w:color="auto"/>
                <w:right w:val="none" w:sz="0" w:space="0" w:color="auto"/>
              </w:divBdr>
            </w:div>
            <w:div w:id="315652681">
              <w:marLeft w:val="0"/>
              <w:marRight w:val="0"/>
              <w:marTop w:val="0"/>
              <w:marBottom w:val="0"/>
              <w:divBdr>
                <w:top w:val="none" w:sz="0" w:space="0" w:color="auto"/>
                <w:left w:val="none" w:sz="0" w:space="0" w:color="auto"/>
                <w:bottom w:val="none" w:sz="0" w:space="0" w:color="auto"/>
                <w:right w:val="none" w:sz="0" w:space="0" w:color="auto"/>
              </w:divBdr>
            </w:div>
            <w:div w:id="315652685">
              <w:marLeft w:val="0"/>
              <w:marRight w:val="0"/>
              <w:marTop w:val="0"/>
              <w:marBottom w:val="0"/>
              <w:divBdr>
                <w:top w:val="none" w:sz="0" w:space="0" w:color="auto"/>
                <w:left w:val="none" w:sz="0" w:space="0" w:color="auto"/>
                <w:bottom w:val="none" w:sz="0" w:space="0" w:color="auto"/>
                <w:right w:val="none" w:sz="0" w:space="0" w:color="auto"/>
              </w:divBdr>
            </w:div>
            <w:div w:id="315652688">
              <w:marLeft w:val="0"/>
              <w:marRight w:val="0"/>
              <w:marTop w:val="0"/>
              <w:marBottom w:val="0"/>
              <w:divBdr>
                <w:top w:val="none" w:sz="0" w:space="0" w:color="auto"/>
                <w:left w:val="none" w:sz="0" w:space="0" w:color="auto"/>
                <w:bottom w:val="none" w:sz="0" w:space="0" w:color="auto"/>
                <w:right w:val="none" w:sz="0" w:space="0" w:color="auto"/>
              </w:divBdr>
            </w:div>
            <w:div w:id="315652690">
              <w:marLeft w:val="0"/>
              <w:marRight w:val="0"/>
              <w:marTop w:val="0"/>
              <w:marBottom w:val="0"/>
              <w:divBdr>
                <w:top w:val="none" w:sz="0" w:space="0" w:color="auto"/>
                <w:left w:val="none" w:sz="0" w:space="0" w:color="auto"/>
                <w:bottom w:val="none" w:sz="0" w:space="0" w:color="auto"/>
                <w:right w:val="none" w:sz="0" w:space="0" w:color="auto"/>
              </w:divBdr>
            </w:div>
            <w:div w:id="315652692">
              <w:marLeft w:val="0"/>
              <w:marRight w:val="0"/>
              <w:marTop w:val="0"/>
              <w:marBottom w:val="0"/>
              <w:divBdr>
                <w:top w:val="none" w:sz="0" w:space="0" w:color="auto"/>
                <w:left w:val="none" w:sz="0" w:space="0" w:color="auto"/>
                <w:bottom w:val="none" w:sz="0" w:space="0" w:color="auto"/>
                <w:right w:val="none" w:sz="0" w:space="0" w:color="auto"/>
              </w:divBdr>
            </w:div>
            <w:div w:id="3156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2680">
      <w:marLeft w:val="0"/>
      <w:marRight w:val="0"/>
      <w:marTop w:val="0"/>
      <w:marBottom w:val="0"/>
      <w:divBdr>
        <w:top w:val="none" w:sz="0" w:space="0" w:color="auto"/>
        <w:left w:val="none" w:sz="0" w:space="0" w:color="auto"/>
        <w:bottom w:val="none" w:sz="0" w:space="0" w:color="auto"/>
        <w:right w:val="none" w:sz="0" w:space="0" w:color="auto"/>
      </w:divBdr>
    </w:div>
    <w:div w:id="315652683">
      <w:marLeft w:val="0"/>
      <w:marRight w:val="0"/>
      <w:marTop w:val="0"/>
      <w:marBottom w:val="0"/>
      <w:divBdr>
        <w:top w:val="none" w:sz="0" w:space="0" w:color="auto"/>
        <w:left w:val="none" w:sz="0" w:space="0" w:color="auto"/>
        <w:bottom w:val="none" w:sz="0" w:space="0" w:color="auto"/>
        <w:right w:val="none" w:sz="0" w:space="0" w:color="auto"/>
      </w:divBdr>
    </w:div>
    <w:div w:id="315652684">
      <w:marLeft w:val="0"/>
      <w:marRight w:val="0"/>
      <w:marTop w:val="0"/>
      <w:marBottom w:val="0"/>
      <w:divBdr>
        <w:top w:val="none" w:sz="0" w:space="0" w:color="auto"/>
        <w:left w:val="none" w:sz="0" w:space="0" w:color="auto"/>
        <w:bottom w:val="none" w:sz="0" w:space="0" w:color="auto"/>
        <w:right w:val="none" w:sz="0" w:space="0" w:color="auto"/>
      </w:divBdr>
    </w:div>
    <w:div w:id="315652686">
      <w:marLeft w:val="0"/>
      <w:marRight w:val="0"/>
      <w:marTop w:val="0"/>
      <w:marBottom w:val="0"/>
      <w:divBdr>
        <w:top w:val="none" w:sz="0" w:space="0" w:color="auto"/>
        <w:left w:val="none" w:sz="0" w:space="0" w:color="auto"/>
        <w:bottom w:val="none" w:sz="0" w:space="0" w:color="auto"/>
        <w:right w:val="none" w:sz="0" w:space="0" w:color="auto"/>
      </w:divBdr>
    </w:div>
    <w:div w:id="315652687">
      <w:marLeft w:val="0"/>
      <w:marRight w:val="0"/>
      <w:marTop w:val="0"/>
      <w:marBottom w:val="0"/>
      <w:divBdr>
        <w:top w:val="none" w:sz="0" w:space="0" w:color="auto"/>
        <w:left w:val="none" w:sz="0" w:space="0" w:color="auto"/>
        <w:bottom w:val="none" w:sz="0" w:space="0" w:color="auto"/>
        <w:right w:val="none" w:sz="0" w:space="0" w:color="auto"/>
      </w:divBdr>
    </w:div>
    <w:div w:id="315652689">
      <w:marLeft w:val="0"/>
      <w:marRight w:val="0"/>
      <w:marTop w:val="0"/>
      <w:marBottom w:val="0"/>
      <w:divBdr>
        <w:top w:val="none" w:sz="0" w:space="0" w:color="auto"/>
        <w:left w:val="none" w:sz="0" w:space="0" w:color="auto"/>
        <w:bottom w:val="none" w:sz="0" w:space="0" w:color="auto"/>
        <w:right w:val="none" w:sz="0" w:space="0" w:color="auto"/>
      </w:divBdr>
    </w:div>
    <w:div w:id="315652691">
      <w:marLeft w:val="0"/>
      <w:marRight w:val="0"/>
      <w:marTop w:val="0"/>
      <w:marBottom w:val="0"/>
      <w:divBdr>
        <w:top w:val="none" w:sz="0" w:space="0" w:color="auto"/>
        <w:left w:val="none" w:sz="0" w:space="0" w:color="auto"/>
        <w:bottom w:val="none" w:sz="0" w:space="0" w:color="auto"/>
        <w:right w:val="none" w:sz="0" w:space="0" w:color="auto"/>
      </w:divBdr>
    </w:div>
    <w:div w:id="315652694">
      <w:marLeft w:val="0"/>
      <w:marRight w:val="0"/>
      <w:marTop w:val="0"/>
      <w:marBottom w:val="0"/>
      <w:divBdr>
        <w:top w:val="none" w:sz="0" w:space="0" w:color="auto"/>
        <w:left w:val="none" w:sz="0" w:space="0" w:color="auto"/>
        <w:bottom w:val="none" w:sz="0" w:space="0" w:color="auto"/>
        <w:right w:val="none" w:sz="0" w:space="0" w:color="auto"/>
      </w:divBdr>
    </w:div>
    <w:div w:id="315652695">
      <w:marLeft w:val="0"/>
      <w:marRight w:val="0"/>
      <w:marTop w:val="0"/>
      <w:marBottom w:val="0"/>
      <w:divBdr>
        <w:top w:val="none" w:sz="0" w:space="0" w:color="auto"/>
        <w:left w:val="none" w:sz="0" w:space="0" w:color="auto"/>
        <w:bottom w:val="none" w:sz="0" w:space="0" w:color="auto"/>
        <w:right w:val="none" w:sz="0" w:space="0" w:color="auto"/>
      </w:divBdr>
    </w:div>
    <w:div w:id="315652696">
      <w:marLeft w:val="0"/>
      <w:marRight w:val="0"/>
      <w:marTop w:val="0"/>
      <w:marBottom w:val="0"/>
      <w:divBdr>
        <w:top w:val="none" w:sz="0" w:space="0" w:color="auto"/>
        <w:left w:val="none" w:sz="0" w:space="0" w:color="auto"/>
        <w:bottom w:val="none" w:sz="0" w:space="0" w:color="auto"/>
        <w:right w:val="none" w:sz="0" w:space="0" w:color="auto"/>
      </w:divBdr>
    </w:div>
    <w:div w:id="315652697">
      <w:marLeft w:val="0"/>
      <w:marRight w:val="0"/>
      <w:marTop w:val="0"/>
      <w:marBottom w:val="0"/>
      <w:divBdr>
        <w:top w:val="none" w:sz="0" w:space="0" w:color="auto"/>
        <w:left w:val="none" w:sz="0" w:space="0" w:color="auto"/>
        <w:bottom w:val="none" w:sz="0" w:space="0" w:color="auto"/>
        <w:right w:val="none" w:sz="0" w:space="0" w:color="auto"/>
      </w:divBdr>
    </w:div>
    <w:div w:id="315652698">
      <w:marLeft w:val="0"/>
      <w:marRight w:val="0"/>
      <w:marTop w:val="0"/>
      <w:marBottom w:val="0"/>
      <w:divBdr>
        <w:top w:val="none" w:sz="0" w:space="0" w:color="auto"/>
        <w:left w:val="none" w:sz="0" w:space="0" w:color="auto"/>
        <w:bottom w:val="none" w:sz="0" w:space="0" w:color="auto"/>
        <w:right w:val="none" w:sz="0" w:space="0" w:color="auto"/>
      </w:divBdr>
    </w:div>
    <w:div w:id="315652699">
      <w:marLeft w:val="0"/>
      <w:marRight w:val="0"/>
      <w:marTop w:val="0"/>
      <w:marBottom w:val="0"/>
      <w:divBdr>
        <w:top w:val="none" w:sz="0" w:space="0" w:color="auto"/>
        <w:left w:val="none" w:sz="0" w:space="0" w:color="auto"/>
        <w:bottom w:val="none" w:sz="0" w:space="0" w:color="auto"/>
        <w:right w:val="none" w:sz="0" w:space="0" w:color="auto"/>
      </w:divBdr>
    </w:div>
    <w:div w:id="315652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2835</Words>
  <Characters>16164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Создатель</dc:creator>
  <cp:keywords/>
  <dc:description/>
  <cp:lastModifiedBy>admin</cp:lastModifiedBy>
  <cp:revision>2</cp:revision>
  <dcterms:created xsi:type="dcterms:W3CDTF">2014-02-21T21:50:00Z</dcterms:created>
  <dcterms:modified xsi:type="dcterms:W3CDTF">2014-02-21T21:50:00Z</dcterms:modified>
</cp:coreProperties>
</file>