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560" w:rsidRDefault="00627560" w:rsidP="00627560">
      <w:pPr>
        <w:pStyle w:val="a3"/>
      </w:pPr>
      <w:r>
        <w:rPr>
          <w:b/>
          <w:bCs/>
          <w:i/>
          <w:iCs/>
        </w:rPr>
        <w:t>Развитие Западно-Европейской рекламы началось на много раньше Российской, уже с 12 – 15 века в Западной Европевозникли цеха ремесленников, гильдии купцов. Эти объединения имели собственные атрибуты – цеховые гербы, знамена. Мастера помечали свои изделияиндивидуальными клеймами.</w:t>
      </w:r>
    </w:p>
    <w:p w:rsidR="00627560" w:rsidRDefault="00627560" w:rsidP="00627560">
      <w:pPr>
        <w:pStyle w:val="a3"/>
      </w:pPr>
      <w:r>
        <w:rPr>
          <w:b/>
          <w:bCs/>
          <w:i/>
          <w:iCs/>
        </w:rPr>
        <w:t>Специально нанятые люди у таверн расхваливали вина, у лотков – товар. Большая часть населения, будучи неграмотными, легчевоспринимала картинки, и наружная реклама того времени была в виде вывесок, эмблем, изображения товара. Несмотря на изобретенную раннее литерную печать, вАнглии в 17 – 18 веке объявления воспроизводили с медных или деревянных досок, сделанных гравером. В 17 веке в той же Англии появились первые афишные тумбы.</w:t>
      </w:r>
    </w:p>
    <w:p w:rsidR="00627560" w:rsidRDefault="00627560" w:rsidP="00627560">
      <w:pPr>
        <w:pStyle w:val="a3"/>
      </w:pPr>
      <w:r>
        <w:rPr>
          <w:b/>
          <w:bCs/>
          <w:i/>
          <w:iCs/>
        </w:rPr>
        <w:t>В 1448 или 1450 годах, смотря в какой учебник вы посмотрите, началась новая эпоха, когда Иоган Гутенберг  изобрел печатный станок. В Англии пресс дляпечати появился только через 30 лет после опытов Гутенберга и использовался для выпуска книг религиозного содержания.</w:t>
      </w:r>
    </w:p>
    <w:p w:rsidR="00627560" w:rsidRDefault="00627560" w:rsidP="00627560">
      <w:pPr>
        <w:pStyle w:val="a3"/>
      </w:pPr>
      <w:r>
        <w:rPr>
          <w:b/>
          <w:bCs/>
          <w:i/>
          <w:iCs/>
        </w:rPr>
        <w:t>В 17 веке печатное дело получило не виданное до тех пор развитие. В 1612 году в Париже вышел первый журнал объявлений “О намереньяхи желаниях”. В 1631 году Теофрастом Ренадо  была создана справочная контора, печатавшая рекламные объявления в“Газет де Франц”. С 1706 г. – 1712 г. Даниель Дефо издавал свою газету “Ревю”, а так же серьезно занимался рекламой. В 1728 г. Бенжамин Франклин основал“Газету Пенсильвании”, ее площади продавались под рекламные объявления.</w:t>
      </w:r>
    </w:p>
    <w:p w:rsidR="00627560" w:rsidRDefault="00627560" w:rsidP="00627560">
      <w:pPr>
        <w:pStyle w:val="a3"/>
      </w:pPr>
      <w:r>
        <w:rPr>
          <w:b/>
          <w:bCs/>
          <w:i/>
          <w:iCs/>
        </w:rPr>
        <w:t>Значительным для рекламы стал 19 век. Харрис, лондонский купец, в конце 1824 г. предложил установить на курсировавших погороду повозках, вращающиеся столбы с подсветом. В Берлине  Эрист Литфас установил 150 рекламных тумб.Создаются профессиональные рекламные канторы.</w:t>
      </w:r>
    </w:p>
    <w:p w:rsidR="00627560" w:rsidRDefault="00627560" w:rsidP="00627560">
      <w:pPr>
        <w:pStyle w:val="a3"/>
      </w:pPr>
      <w:r>
        <w:rPr>
          <w:b/>
          <w:bCs/>
          <w:i/>
          <w:iCs/>
        </w:rPr>
        <w:t>Давайте теперь посмотрим как развивалась Российская реклама. В 15 веке с Красного крыльца кремлевских палат в Москвеоглашались правительственные указы. В 16 веке с началом книгопечатанья на Руси у Спасской башни появляется место распространения рукописных книг, летучихлистков и лубочных картинок. Так же в это веке по городам  ходили юродивые и сказатели, исполнявшиебылины, исторические песни и духовные стихи. Позже они оттеснились в сторону культурной жизни, но просуществовали до 19 века. В течении 17 века выходитрукописная газета “Куранты”, ее тираж составлял не более двух экземпляров. В 1703 г. начала выходить еще одна газета – “Ведомости”. В Петровские времена, т.е. начало 18 века донесло до нас многочисленные примеры рекламной деятельности, обилие знаковых вариантов рекламирования: устную речь, лубок, гравюру, печатныетексты, шествия, фейерверки.</w:t>
      </w:r>
    </w:p>
    <w:p w:rsidR="00627560" w:rsidRDefault="00627560" w:rsidP="00627560">
      <w:pPr>
        <w:pStyle w:val="a3"/>
      </w:pPr>
      <w:r>
        <w:rPr>
          <w:b/>
          <w:bCs/>
          <w:i/>
          <w:iCs/>
        </w:rPr>
        <w:t>Главным средством циркуляции товара служили ярмарки. На протяжении 17 века наиболее значительной была ярмарка под Нижнем Новгородом.В ярмарочной атмосфере рождается лобовая конкуренция, борьба за покупателя. Купцы нанимали зазывал , которые расхваливали товар. Позже появились балаганы.С начала 19 века широкое распространение получили рукописные и печатные афиши. С 20-х. и до 80-х годов главенствующим жанром рекламы будет политическийплакат.</w:t>
      </w:r>
    </w:p>
    <w:p w:rsidR="00627560" w:rsidRDefault="00627560" w:rsidP="00627560">
      <w:pPr>
        <w:pStyle w:val="a3"/>
      </w:pPr>
      <w:r>
        <w:rPr>
          <w:b/>
          <w:bCs/>
          <w:i/>
          <w:iCs/>
        </w:rPr>
        <w:t>Вот и закончила я перечислять основные факторы развития Российской и Западноевропейской рекламы. А в конце могудобавить только то, что развитие рекламы происходит неравномерно. В какой бы стране она не развивалась на ее развитие влияет очень много факторов, например,такие как: политическое состояние страны на данном периоде и от менталитета страны где развивается реклама.</w:t>
      </w:r>
    </w:p>
    <w:p w:rsidR="00627560" w:rsidRDefault="00627560">
      <w:bookmarkStart w:id="0" w:name="_GoBack"/>
      <w:bookmarkEnd w:id="0"/>
    </w:p>
    <w:sectPr w:rsidR="00627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7560"/>
    <w:rsid w:val="0041033E"/>
    <w:rsid w:val="00575952"/>
    <w:rsid w:val="00627560"/>
    <w:rsid w:val="0064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8448C5E-936D-41D8-80FC-704DE3DEF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275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93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Развитие Западно-Европейской рекламы началось на много раньше Российской, уже с 12 – 15 века в Западной Европевозникли цеха ре</vt:lpstr>
    </vt:vector>
  </TitlesOfParts>
  <Company>Dom</Company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Развитие Западно-Европейской рекламы началось на много раньше Российской, уже с 12 – 15 века в Западной Европевозникли цеха ре</dc:title>
  <dc:subject/>
  <dc:creator>Tany</dc:creator>
  <cp:keywords/>
  <dc:description/>
  <cp:lastModifiedBy>admin</cp:lastModifiedBy>
  <cp:revision>2</cp:revision>
  <dcterms:created xsi:type="dcterms:W3CDTF">2014-02-17T22:29:00Z</dcterms:created>
  <dcterms:modified xsi:type="dcterms:W3CDTF">2014-02-17T22:29:00Z</dcterms:modified>
</cp:coreProperties>
</file>