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BF" w:rsidRPr="00782533" w:rsidRDefault="005432BF" w:rsidP="005432BF">
      <w:pPr>
        <w:spacing w:before="120"/>
        <w:jc w:val="center"/>
        <w:rPr>
          <w:b/>
          <w:bCs/>
          <w:sz w:val="32"/>
          <w:szCs w:val="32"/>
        </w:rPr>
      </w:pPr>
      <w:r w:rsidRPr="00782533">
        <w:rPr>
          <w:b/>
          <w:bCs/>
          <w:sz w:val="32"/>
          <w:szCs w:val="32"/>
        </w:rPr>
        <w:t>Зощенко М. М.</w:t>
      </w:r>
    </w:p>
    <w:p w:rsidR="005432BF" w:rsidRDefault="00547FDC" w:rsidP="005432BF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ощенко М. М." style="width:84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Зощенко Михаил Михайлович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>29.7 (10.8).1895, Петербург, - 22.7.1958, Ленинград</w:t>
      </w:r>
    </w:p>
    <w:p w:rsidR="005432BF" w:rsidRPr="00782533" w:rsidRDefault="005432BF" w:rsidP="005432BF">
      <w:pPr>
        <w:spacing w:before="120"/>
        <w:ind w:firstLine="567"/>
        <w:jc w:val="both"/>
        <w:rPr>
          <w:lang w:val="ru-RU"/>
        </w:rPr>
      </w:pPr>
      <w:r w:rsidRPr="003107A3">
        <w:t>Русский советский писатель-сатирик, драматург</w:t>
      </w:r>
      <w:r>
        <w:rPr>
          <w:lang w:val="ru-RU"/>
        </w:rPr>
        <w:t xml:space="preserve">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Родился в Полтаве в семье художника. После окончания гимназии в Петербурге в 1913 поступает на юридический факультет Петербургского университета. Начавшаяся мировая война прервала обучение. В 1915, закончив ускоренные военные курсы, Зощенко ушел на фронт. Участвовал во многих боях. был ранен и подвергался отравлению газами. Имел четыре боевых ордена.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В 1915 - 1917 занимал разные военные должности, а после Февральской революции был комендантом Главного почтамта и телеграфа Петрограда. После Октябрьской революции вступил в Красную Армию и служил в пограничных войсках в Кронштадте, затем перевелся в действующую армию и до весны 1919 был на фронте адъютантом полка деревенской бедноты.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>В апреле 1919 был демобилизован по болезни сердца и начал службу следователем в Уголовном надзоре. В 1920 поступил в Петроградский военный порт делопроизводителем, с этого времени стал заниматься литературной деятельностью.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Принадлежал к литературной группе "Серапионовы братья". В 1921 выходит первая книга рассказов М. Зощенко "Рассказы Назара Ильича, господина Синебрюхова", затем следует целый ряд сборников рассказов: "Сентиментальные повести" (1923 - 36), "Голубая книга" (1935), "Исторические повести" и др., которые принесли автору широкую известность.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>В них от лица героя рассказчика повествуется о мещанах, пытающихся освоиться в новых условиях, уверенных в том, что революция совершилась, чтобы обеспечить им беспечальное существование. Часто автор противопоставляет глупости, грубости и эгоизму своих Lгероев¦ мечты о светлом дружелюбии и душевной тонкости, какими будут проникнуты отношения между людьми в будущем (рассказы "Страдания Вертера", 1933, "Огни большого города", 1936, и др.).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Значительное место в творчестве Зощенко занимают фельетоны, представляющие собой прямые отклики на "сообщения с мест" и письма читателей. Работал в ленинградских газетах, на радио и в журнале "Крокодил".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С начала Отечественной войны был в эвакуации в Алма-Ате (работал в сценарной студии "Мосфильма"). Весной 1943 вернулся в Москву, был членом редколлегии журнала "Крокодил".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В 1944 - 1946 много работал для театров. Две его комедии были поставлены в Ленинградском драматическом театре, одна из которых - "Парусиновый портфель" - выдержала 200 представлений за год.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>Значительное место в творчестве Зощенко занимают фельетоны, в которых писатель непосредственно откликается на реальные события дня. Зощенко принадлежат также крупные произведения, разнообразные по жанру и манере повествования; повести "Мишель Синягин" (1930), "Возвращенная молодость" (1933), "Голубая книга" (1934), "Керенский" (1937), "Тарас Шевченко" (1939).</w:t>
      </w:r>
    </w:p>
    <w:p w:rsidR="005432BF" w:rsidRDefault="005432BF" w:rsidP="005432BF">
      <w:pPr>
        <w:spacing w:before="120"/>
        <w:ind w:firstLine="567"/>
        <w:jc w:val="both"/>
      </w:pPr>
      <w:r w:rsidRPr="003107A3">
        <w:t xml:space="preserve">В августе 1946, после постановления ЦК о журналах "Звезда" и "Ленинград", творчество Зощенко было подвергнуто резкой критике(повесть "Перед восходом солнца", 1943, и др.) , и он был исключен из членов Союза писателей. В 1946 - 1953 главным образом занимался переводческой деятельностью. </w:t>
      </w:r>
    </w:p>
    <w:p w:rsidR="005432BF" w:rsidRDefault="005432BF" w:rsidP="005432BF">
      <w:pPr>
        <w:spacing w:before="120"/>
        <w:ind w:firstLine="567"/>
        <w:jc w:val="both"/>
      </w:pPr>
      <w:r w:rsidRPr="003107A3">
        <w:t>Перев</w:t>
      </w:r>
      <w:r>
        <w:rPr>
          <w:lang w:val="ru-RU"/>
        </w:rPr>
        <w:t>е</w:t>
      </w:r>
      <w:r w:rsidRPr="003107A3">
        <w:t>л повести финского писателя Майю Лассила "За спичками" и "Дважды рожденный". Книги Зощенко многократно переиздавались, переводились на иностранные языки. Награжден орденом Трудового Красного Знамени и медалями.</w:t>
      </w:r>
    </w:p>
    <w:p w:rsidR="005432BF" w:rsidRPr="003107A3" w:rsidRDefault="005432BF" w:rsidP="005432BF">
      <w:pPr>
        <w:spacing w:before="120"/>
        <w:ind w:firstLine="567"/>
        <w:jc w:val="both"/>
      </w:pPr>
      <w:r w:rsidRPr="003107A3">
        <w:t xml:space="preserve">В июне 1953 Зощенко был вновь принят в Союз писателей. В последние годы жизни работал в журналах "Крокодил" и "Огонек".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32BF"/>
    <w:rsid w:val="003107A3"/>
    <w:rsid w:val="00380A8A"/>
    <w:rsid w:val="005432BF"/>
    <w:rsid w:val="00547FDC"/>
    <w:rsid w:val="00616072"/>
    <w:rsid w:val="00782533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EE05A2F-931C-4BE6-A5E5-91842C7C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BF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43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2163</Words>
  <Characters>1233</Characters>
  <Application>Microsoft Office Word</Application>
  <DocSecurity>0</DocSecurity>
  <Lines>10</Lines>
  <Paragraphs>6</Paragraphs>
  <ScaleCrop>false</ScaleCrop>
  <Company>Home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Зощенко М</dc:title>
  <dc:subject/>
  <dc:creator>User</dc:creator>
  <cp:keywords/>
  <dc:description/>
  <cp:lastModifiedBy>admin</cp:lastModifiedBy>
  <cp:revision>2</cp:revision>
  <dcterms:created xsi:type="dcterms:W3CDTF">2014-01-25T09:39:00Z</dcterms:created>
  <dcterms:modified xsi:type="dcterms:W3CDTF">2014-01-25T09:39:00Z</dcterms:modified>
</cp:coreProperties>
</file>