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AE9" w:rsidRPr="00D46D54" w:rsidRDefault="00D46D54" w:rsidP="00D46D54">
      <w:pPr>
        <w:spacing w:before="120"/>
        <w:jc w:val="center"/>
        <w:rPr>
          <w:b/>
          <w:bCs/>
          <w:sz w:val="32"/>
          <w:szCs w:val="32"/>
        </w:rPr>
      </w:pPr>
      <w:r w:rsidRPr="00D46D54">
        <w:rPr>
          <w:b/>
          <w:bCs/>
          <w:sz w:val="32"/>
          <w:szCs w:val="32"/>
        </w:rPr>
        <w:t>Изучение микробных сообществ при повышенном увлажнении в условиях модельного эксперимента</w:t>
      </w:r>
    </w:p>
    <w:p w:rsidR="00D46D54" w:rsidRPr="00D46D54" w:rsidRDefault="00D46D54" w:rsidP="00D46D54">
      <w:pPr>
        <w:spacing w:before="120"/>
        <w:ind w:firstLine="567"/>
        <w:jc w:val="both"/>
        <w:rPr>
          <w:sz w:val="28"/>
          <w:szCs w:val="28"/>
        </w:rPr>
      </w:pPr>
      <w:r w:rsidRPr="00D46D54">
        <w:rPr>
          <w:sz w:val="28"/>
          <w:szCs w:val="28"/>
        </w:rPr>
        <w:t>Т. Ф. Черняковская, И. В. Николаева, С. В. Гаврилова</w:t>
      </w:r>
    </w:p>
    <w:p w:rsidR="00865AE9" w:rsidRPr="00D46D54" w:rsidRDefault="00865AE9" w:rsidP="00D46D54">
      <w:pPr>
        <w:spacing w:before="120"/>
        <w:ind w:firstLine="567"/>
        <w:jc w:val="both"/>
        <w:rPr>
          <w:sz w:val="24"/>
          <w:szCs w:val="24"/>
        </w:rPr>
      </w:pPr>
      <w:r w:rsidRPr="00D46D54">
        <w:rPr>
          <w:sz w:val="24"/>
          <w:szCs w:val="24"/>
        </w:rPr>
        <w:t>В последние десятилетия одной из наиболее актуальных тем научных исследований в биологии становится изучение биоразнообразия живых организмов, в том числе - прокариот. Бактерии в природе существуют не изолированно, а в составе сообществ, функционирующих как «метаболическая целостность, которая объединяет организмы с разными трофическими уровнями» (Г. А. Заварзин, 2000). В связи с этим большое значение приобретает проблема изучения таксономического состава микробных сообществ и выяснение принципов их функционирования.</w:t>
      </w:r>
    </w:p>
    <w:p w:rsidR="00865AE9" w:rsidRPr="00D46D54" w:rsidRDefault="00865AE9" w:rsidP="00D46D54">
      <w:pPr>
        <w:spacing w:before="120"/>
        <w:ind w:firstLine="567"/>
        <w:jc w:val="both"/>
        <w:rPr>
          <w:sz w:val="24"/>
          <w:szCs w:val="24"/>
        </w:rPr>
      </w:pPr>
      <w:r w:rsidRPr="00D46D54">
        <w:rPr>
          <w:sz w:val="24"/>
          <w:szCs w:val="24"/>
        </w:rPr>
        <w:t>В настоящее время достаточно полно изучены таксономический состав и структура микробных сообществ, возникающих при разложении растительного материала в разных типах наземных экосистем [1,3,4,5,6]. Для водных экосистем эти вопросы практически не изучены, это связано со многими причинами, в том числе трудностями методического характера, особенностями воды как среды обитания и т. д. Полностью отсутствуют сведения о составе бактериальных сообществ, формирующихся при деструкции цианобактерий, осуществляющих фотосинтез прокариот, широко распространенных в водных экосистемах и почвах.</w:t>
      </w:r>
    </w:p>
    <w:p w:rsidR="00865AE9" w:rsidRPr="00D46D54" w:rsidRDefault="00865AE9" w:rsidP="00D46D54">
      <w:pPr>
        <w:spacing w:before="120"/>
        <w:ind w:firstLine="567"/>
        <w:jc w:val="both"/>
        <w:rPr>
          <w:sz w:val="24"/>
          <w:szCs w:val="24"/>
        </w:rPr>
      </w:pPr>
      <w:r w:rsidRPr="00D46D54">
        <w:rPr>
          <w:sz w:val="24"/>
          <w:szCs w:val="24"/>
        </w:rPr>
        <w:t>Целью настоящего исследования является разработка методики проведения модельного эксперимента для изучения микробиологической деструкции растительного материала в условиях повышенного увлажнения и изучение таксономического состава бактерий гидролитического комплекса при разложении цианобактерий р.Anabaena и Тростника обыкновенного.</w:t>
      </w:r>
    </w:p>
    <w:p w:rsidR="00865AE9" w:rsidRPr="00D46D54" w:rsidRDefault="00865AE9" w:rsidP="00D46D54">
      <w:pPr>
        <w:spacing w:before="120"/>
        <w:jc w:val="center"/>
        <w:rPr>
          <w:b/>
          <w:bCs/>
          <w:sz w:val="28"/>
          <w:szCs w:val="28"/>
        </w:rPr>
      </w:pPr>
      <w:r w:rsidRPr="00D46D54">
        <w:rPr>
          <w:b/>
          <w:bCs/>
          <w:sz w:val="28"/>
          <w:szCs w:val="28"/>
        </w:rPr>
        <w:t>Методика исследования</w:t>
      </w:r>
    </w:p>
    <w:p w:rsidR="00865AE9" w:rsidRPr="00D46D54" w:rsidRDefault="00865AE9" w:rsidP="00D46D54">
      <w:pPr>
        <w:spacing w:before="120"/>
        <w:ind w:firstLine="567"/>
        <w:jc w:val="both"/>
        <w:rPr>
          <w:sz w:val="24"/>
          <w:szCs w:val="24"/>
        </w:rPr>
      </w:pPr>
      <w:r w:rsidRPr="00D46D54">
        <w:rPr>
          <w:sz w:val="24"/>
          <w:szCs w:val="24"/>
        </w:rPr>
        <w:t>Для моделирования условий разложения растительного материала в водоеме на твердом грунте применяли разработанную нами установку: пластиковый цилиндр из химически инертного материала высотой 10-15 см, на нижний конец которого надета сетка, наполовину заполняли кварцевым песком (промытым и простерилизованным в сушильном шкафу при температуре 105ºС в течение 8 часов). Биомассу исследуемых цианобактерий распределяли по поверхности песка. Цилиндр помещали в кристаллизатор со стерильной водопроводной водой, налитой на несколько миллиметров ниже уровня поверхности песка. Сверху вся установка была закрыта стеклянным колпаком. Схема установки представлена на рис. 1. Эксперимент проводили при температуре 20ºС в течение месяца.</w:t>
      </w:r>
    </w:p>
    <w:p w:rsidR="00865AE9" w:rsidRPr="00D46D54" w:rsidRDefault="00865AE9" w:rsidP="00D46D54">
      <w:pPr>
        <w:spacing w:before="120"/>
        <w:ind w:firstLine="567"/>
        <w:jc w:val="both"/>
        <w:rPr>
          <w:sz w:val="24"/>
          <w:szCs w:val="24"/>
        </w:rPr>
      </w:pPr>
      <w:r w:rsidRPr="00D46D54">
        <w:rPr>
          <w:sz w:val="24"/>
          <w:szCs w:val="24"/>
        </w:rPr>
        <w:t>Для изучения состава микробных сообществ проводились посевы исследуемого материала, живого и на различных этапах сукцессии, классическим чашечным методом из серийных разведений на широкий спектр сред с полимерами (среда Гаузе 1, среда Гетчинсона с КМЦ, среда с яичным желтком). Определяли общую численность выделенных бактерий и их амилолитическую, леци-тиназную, липазную, протеазную активность. Отдельно проводили учет грамот-рицательных и грамположительных бактерий, в том числе спорообразующих и коринеподобных, на глюкозо-пептонно-дрожжевой среде, а также учет дрожжевых организмов на сусло-агаре.</w:t>
      </w:r>
    </w:p>
    <w:p w:rsidR="00865AE9" w:rsidRPr="00D46D54" w:rsidRDefault="00865AE9" w:rsidP="00D46D54">
      <w:pPr>
        <w:spacing w:before="120"/>
        <w:ind w:firstLine="567"/>
        <w:jc w:val="both"/>
        <w:rPr>
          <w:sz w:val="24"/>
          <w:szCs w:val="24"/>
        </w:rPr>
      </w:pPr>
      <w:r w:rsidRPr="00D46D54">
        <w:rPr>
          <w:sz w:val="24"/>
          <w:szCs w:val="24"/>
        </w:rPr>
        <w:t>Для проведения идентификации бактерии выделяли в чистую культуру, микроскопировали и проводили физи-олого-биохимические тесты[2,7].</w:t>
      </w:r>
    </w:p>
    <w:p w:rsidR="00865AE9" w:rsidRPr="00D46D54" w:rsidRDefault="00865AE9" w:rsidP="00D46D54">
      <w:pPr>
        <w:spacing w:before="120"/>
        <w:ind w:firstLine="567"/>
        <w:jc w:val="both"/>
        <w:rPr>
          <w:sz w:val="24"/>
          <w:szCs w:val="24"/>
        </w:rPr>
      </w:pPr>
      <w:r w:rsidRPr="00D46D54">
        <w:rPr>
          <w:sz w:val="24"/>
          <w:szCs w:val="24"/>
        </w:rPr>
        <w:t>Достоверность результатов, полученных в модельном эксперименте, проверяли в контрольном опыте по разложению Тростника обыкновенного в естественных условиях (малое эвтрофное озеро в Заволжском районе г. Ярославля).</w:t>
      </w:r>
    </w:p>
    <w:p w:rsidR="00865AE9" w:rsidRPr="00D46D54" w:rsidRDefault="00865AE9" w:rsidP="00D46D54">
      <w:pPr>
        <w:spacing w:before="120"/>
        <w:ind w:firstLine="567"/>
        <w:jc w:val="both"/>
        <w:rPr>
          <w:sz w:val="24"/>
          <w:szCs w:val="24"/>
        </w:rPr>
      </w:pPr>
      <w:r w:rsidRPr="00D46D54">
        <w:rPr>
          <w:sz w:val="24"/>
          <w:szCs w:val="24"/>
        </w:rPr>
        <w:t>Результаты исследования</w:t>
      </w:r>
    </w:p>
    <w:p w:rsidR="00865AE9" w:rsidRPr="00D46D54" w:rsidRDefault="00C4127D" w:rsidP="00D46D54">
      <w:pPr>
        <w:spacing w:before="120"/>
        <w:ind w:firstLine="567"/>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pt;height:237.75pt">
            <v:imagedata r:id="rId7" o:title=""/>
          </v:shape>
        </w:pict>
      </w:r>
    </w:p>
    <w:p w:rsidR="00865AE9" w:rsidRPr="00D46D54" w:rsidRDefault="00865AE9" w:rsidP="00D46D54">
      <w:pPr>
        <w:spacing w:before="120"/>
        <w:ind w:firstLine="567"/>
        <w:jc w:val="both"/>
        <w:rPr>
          <w:sz w:val="24"/>
          <w:szCs w:val="24"/>
        </w:rPr>
      </w:pPr>
      <w:r w:rsidRPr="00D46D54">
        <w:rPr>
          <w:sz w:val="24"/>
          <w:szCs w:val="24"/>
        </w:rPr>
        <w:t>Анализ общей численности и таксономический состав сообществ бактерий на воздушно-сухом материале Тростника обыкновенного и цианобактериях р. Anabena, выделенных непосредственно из естественного местообитания (река Которосль), представлены в табл. 1.</w:t>
      </w:r>
    </w:p>
    <w:p w:rsidR="00865AE9" w:rsidRPr="00D46D54" w:rsidRDefault="00865AE9" w:rsidP="00D46D54">
      <w:pPr>
        <w:spacing w:before="120"/>
        <w:ind w:firstLine="567"/>
        <w:jc w:val="both"/>
        <w:rPr>
          <w:sz w:val="24"/>
          <w:szCs w:val="24"/>
        </w:rPr>
      </w:pPr>
      <w:r w:rsidRPr="00D46D54">
        <w:rPr>
          <w:sz w:val="24"/>
          <w:szCs w:val="24"/>
        </w:rPr>
        <w:t>Структура исследуемых бактерий сообществ различается незначительно. Обнаружены эпифитные коринеподоб-ные бактерии р.р. Micrococcus, Curtobacterium, грамотрицательные бак-терии-копиотрофы р. Flavobacterium на цианобактериях и р. р. Methylobacterium, Azospirillum - на тростнике, а также типичные эврибионты - коринеподобные-бактерии р. Rhodococcus. На цианобактериях обнаружены единичные представители бактерий гидролитического комплекса - р. р. Cytophaga, Myxobacterium, Bacillus.Таксономический состав бактериальных сообществ на заключительном этапе сукцессии в условиях модельного эксперимента представлен в табл. 2.</w:t>
      </w:r>
    </w:p>
    <w:p w:rsidR="00865AE9" w:rsidRPr="00D46D54" w:rsidRDefault="00865AE9" w:rsidP="00D46D54">
      <w:pPr>
        <w:spacing w:before="120"/>
        <w:ind w:firstLine="567"/>
        <w:jc w:val="both"/>
        <w:rPr>
          <w:sz w:val="24"/>
          <w:szCs w:val="24"/>
        </w:rPr>
      </w:pPr>
      <w:r w:rsidRPr="00D46D54">
        <w:rPr>
          <w:sz w:val="24"/>
          <w:szCs w:val="24"/>
        </w:rPr>
        <w:t>Растительный материал</w:t>
      </w:r>
      <w:r w:rsidR="00D46D54">
        <w:rPr>
          <w:sz w:val="24"/>
          <w:szCs w:val="24"/>
        </w:rPr>
        <w:t xml:space="preserve"> </w:t>
      </w:r>
      <w:r w:rsidRPr="00D46D54">
        <w:rPr>
          <w:sz w:val="24"/>
          <w:szCs w:val="24"/>
        </w:rPr>
        <w:t>4. Сетка</w:t>
      </w:r>
    </w:p>
    <w:p w:rsidR="00865AE9" w:rsidRPr="00D46D54" w:rsidRDefault="00865AE9" w:rsidP="00D46D54">
      <w:pPr>
        <w:spacing w:before="120"/>
        <w:ind w:firstLine="567"/>
        <w:jc w:val="both"/>
        <w:rPr>
          <w:sz w:val="24"/>
          <w:szCs w:val="24"/>
        </w:rPr>
      </w:pPr>
      <w:r w:rsidRPr="00D46D54">
        <w:rPr>
          <w:sz w:val="24"/>
          <w:szCs w:val="24"/>
        </w:rPr>
        <w:t>Песок</w:t>
      </w:r>
      <w:r w:rsidR="00D46D54">
        <w:rPr>
          <w:sz w:val="24"/>
          <w:szCs w:val="24"/>
        </w:rPr>
        <w:t xml:space="preserve"> </w:t>
      </w:r>
      <w:r w:rsidRPr="00D46D54">
        <w:rPr>
          <w:sz w:val="24"/>
          <w:szCs w:val="24"/>
        </w:rPr>
        <w:t>5. Стеклянный колпак</w:t>
      </w:r>
    </w:p>
    <w:p w:rsidR="00D46D54" w:rsidRDefault="00865AE9" w:rsidP="00D46D54">
      <w:pPr>
        <w:spacing w:before="120"/>
        <w:ind w:firstLine="567"/>
        <w:jc w:val="both"/>
        <w:rPr>
          <w:sz w:val="24"/>
          <w:szCs w:val="24"/>
        </w:rPr>
      </w:pPr>
      <w:r w:rsidRPr="00D46D54">
        <w:rPr>
          <w:sz w:val="24"/>
          <w:szCs w:val="24"/>
        </w:rPr>
        <w:t>Вода</w:t>
      </w:r>
      <w:r w:rsidR="00D46D54">
        <w:rPr>
          <w:sz w:val="24"/>
          <w:szCs w:val="24"/>
        </w:rPr>
        <w:t xml:space="preserve"> </w:t>
      </w:r>
      <w:r w:rsidRPr="00D46D54">
        <w:rPr>
          <w:sz w:val="24"/>
          <w:szCs w:val="24"/>
        </w:rPr>
        <w:t>6. Пластиковый циллиндр</w:t>
      </w:r>
    </w:p>
    <w:p w:rsidR="00865AE9" w:rsidRPr="00D46D54" w:rsidRDefault="00865AE9" w:rsidP="00D46D54">
      <w:pPr>
        <w:spacing w:before="120"/>
        <w:ind w:firstLine="567"/>
        <w:jc w:val="both"/>
        <w:rPr>
          <w:sz w:val="24"/>
          <w:szCs w:val="24"/>
        </w:rPr>
      </w:pPr>
      <w:r w:rsidRPr="00D46D54">
        <w:rPr>
          <w:sz w:val="24"/>
          <w:szCs w:val="24"/>
        </w:rPr>
        <w:t>Рис. 1. Схема модельной установки для изучения деструкции растительного материала в условиях</w:t>
      </w:r>
    </w:p>
    <w:p w:rsidR="00865AE9" w:rsidRPr="00D46D54" w:rsidRDefault="00865AE9" w:rsidP="00D46D54">
      <w:pPr>
        <w:spacing w:before="120"/>
        <w:ind w:firstLine="567"/>
        <w:jc w:val="both"/>
        <w:rPr>
          <w:sz w:val="24"/>
          <w:szCs w:val="24"/>
        </w:rPr>
      </w:pPr>
      <w:r w:rsidRPr="00D46D54">
        <w:rPr>
          <w:sz w:val="24"/>
          <w:szCs w:val="24"/>
        </w:rPr>
        <w:t>повышенного увлажнения</w:t>
      </w:r>
    </w:p>
    <w:p w:rsidR="00865AE9" w:rsidRPr="00D46D54" w:rsidRDefault="00865AE9" w:rsidP="00D46D54">
      <w:pPr>
        <w:spacing w:before="120"/>
        <w:ind w:firstLine="567"/>
        <w:jc w:val="both"/>
        <w:rPr>
          <w:sz w:val="24"/>
          <w:szCs w:val="24"/>
        </w:rPr>
      </w:pPr>
      <w:r w:rsidRPr="00D46D54">
        <w:rPr>
          <w:sz w:val="24"/>
          <w:szCs w:val="24"/>
        </w:rPr>
        <w:t>Таблица 1</w:t>
      </w:r>
    </w:p>
    <w:p w:rsidR="00865AE9" w:rsidRPr="00D46D54" w:rsidRDefault="00865AE9" w:rsidP="00D46D54">
      <w:pPr>
        <w:spacing w:before="120"/>
        <w:ind w:firstLine="567"/>
        <w:jc w:val="both"/>
        <w:rPr>
          <w:sz w:val="24"/>
          <w:szCs w:val="24"/>
        </w:rPr>
      </w:pPr>
      <w:r w:rsidRPr="00D46D54">
        <w:rPr>
          <w:sz w:val="24"/>
          <w:szCs w:val="24"/>
        </w:rPr>
        <w:t>Численность и таксономическая структура сообщества бактерий, ассоциированных с цианобактериями р. Anabena и Тростником обыкновенным на глюкозо-пептонно-дрожжевой среде (живой материал)</w:t>
      </w:r>
    </w:p>
    <w:tbl>
      <w:tblPr>
        <w:tblW w:w="5000" w:type="pct"/>
        <w:tblInd w:w="-48" w:type="dxa"/>
        <w:tblCellMar>
          <w:left w:w="40" w:type="dxa"/>
          <w:right w:w="40" w:type="dxa"/>
        </w:tblCellMar>
        <w:tblLook w:val="0000" w:firstRow="0" w:lastRow="0" w:firstColumn="0" w:lastColumn="0" w:noHBand="0" w:noVBand="0"/>
      </w:tblPr>
      <w:tblGrid>
        <w:gridCol w:w="2526"/>
        <w:gridCol w:w="2737"/>
        <w:gridCol w:w="4458"/>
      </w:tblGrid>
      <w:tr w:rsidR="00865AE9" w:rsidRPr="00D46D54" w:rsidTr="00D46D54">
        <w:trPr>
          <w:trHeight w:hRule="exact" w:val="240"/>
        </w:trPr>
        <w:tc>
          <w:tcPr>
            <w:tcW w:w="1299" w:type="pct"/>
            <w:tcBorders>
              <w:top w:val="single" w:sz="6" w:space="0" w:color="auto"/>
              <w:left w:val="single" w:sz="6" w:space="0" w:color="auto"/>
              <w:bottom w:val="single" w:sz="6" w:space="0" w:color="auto"/>
              <w:right w:val="single" w:sz="6" w:space="0" w:color="auto"/>
            </w:tcBorders>
            <w:shd w:val="clear" w:color="auto" w:fill="FFFFFF"/>
          </w:tcPr>
          <w:p w:rsidR="00865AE9" w:rsidRPr="00D46D54" w:rsidRDefault="00865AE9" w:rsidP="00D46D54">
            <w:pPr>
              <w:widowControl/>
              <w:jc w:val="both"/>
              <w:rPr>
                <w:sz w:val="24"/>
                <w:szCs w:val="24"/>
              </w:rPr>
            </w:pPr>
            <w:r w:rsidRPr="00D46D54">
              <w:rPr>
                <w:sz w:val="24"/>
                <w:szCs w:val="24"/>
              </w:rPr>
              <w:t>Объект исследования</w:t>
            </w:r>
          </w:p>
        </w:tc>
        <w:tc>
          <w:tcPr>
            <w:tcW w:w="1408" w:type="pct"/>
            <w:tcBorders>
              <w:top w:val="single" w:sz="6" w:space="0" w:color="auto"/>
              <w:left w:val="single" w:sz="6" w:space="0" w:color="auto"/>
              <w:bottom w:val="single" w:sz="6" w:space="0" w:color="auto"/>
              <w:right w:val="single" w:sz="6" w:space="0" w:color="auto"/>
            </w:tcBorders>
            <w:shd w:val="clear" w:color="auto" w:fill="FFFFFF"/>
          </w:tcPr>
          <w:p w:rsidR="00865AE9" w:rsidRPr="00D46D54" w:rsidRDefault="00865AE9" w:rsidP="00D46D54">
            <w:pPr>
              <w:widowControl/>
              <w:jc w:val="both"/>
              <w:rPr>
                <w:sz w:val="24"/>
                <w:szCs w:val="24"/>
              </w:rPr>
            </w:pPr>
            <w:r w:rsidRPr="00D46D54">
              <w:rPr>
                <w:sz w:val="24"/>
                <w:szCs w:val="24"/>
              </w:rPr>
              <w:t>Численность КОЕ/г</w:t>
            </w:r>
          </w:p>
        </w:tc>
        <w:tc>
          <w:tcPr>
            <w:tcW w:w="2293" w:type="pct"/>
            <w:tcBorders>
              <w:top w:val="single" w:sz="6" w:space="0" w:color="auto"/>
              <w:left w:val="single" w:sz="6" w:space="0" w:color="auto"/>
              <w:bottom w:val="single" w:sz="6" w:space="0" w:color="auto"/>
              <w:right w:val="single" w:sz="6" w:space="0" w:color="auto"/>
            </w:tcBorders>
            <w:shd w:val="clear" w:color="auto" w:fill="FFFFFF"/>
          </w:tcPr>
          <w:p w:rsidR="00865AE9" w:rsidRPr="00D46D54" w:rsidRDefault="00865AE9" w:rsidP="00D46D54">
            <w:pPr>
              <w:widowControl/>
              <w:jc w:val="both"/>
              <w:rPr>
                <w:sz w:val="24"/>
                <w:szCs w:val="24"/>
              </w:rPr>
            </w:pPr>
            <w:r w:rsidRPr="00D46D54">
              <w:rPr>
                <w:sz w:val="24"/>
                <w:szCs w:val="24"/>
              </w:rPr>
              <w:t>Таксономический состав сообщества</w:t>
            </w:r>
          </w:p>
        </w:tc>
      </w:tr>
      <w:tr w:rsidR="00865AE9" w:rsidRPr="00D46D54" w:rsidTr="00D46D54">
        <w:trPr>
          <w:trHeight w:hRule="exact" w:val="931"/>
        </w:trPr>
        <w:tc>
          <w:tcPr>
            <w:tcW w:w="1299" w:type="pct"/>
            <w:tcBorders>
              <w:top w:val="single" w:sz="6" w:space="0" w:color="auto"/>
              <w:left w:val="single" w:sz="6" w:space="0" w:color="auto"/>
              <w:bottom w:val="single" w:sz="6" w:space="0" w:color="auto"/>
              <w:right w:val="single" w:sz="6" w:space="0" w:color="auto"/>
            </w:tcBorders>
            <w:shd w:val="clear" w:color="auto" w:fill="FFFFFF"/>
          </w:tcPr>
          <w:p w:rsidR="00865AE9" w:rsidRPr="00D46D54" w:rsidRDefault="00865AE9" w:rsidP="00D46D54">
            <w:pPr>
              <w:widowControl/>
              <w:jc w:val="both"/>
              <w:rPr>
                <w:sz w:val="24"/>
                <w:szCs w:val="24"/>
              </w:rPr>
            </w:pPr>
            <w:r w:rsidRPr="00D46D54">
              <w:rPr>
                <w:sz w:val="24"/>
                <w:szCs w:val="24"/>
              </w:rPr>
              <w:t>Цианобактерии</w:t>
            </w:r>
          </w:p>
        </w:tc>
        <w:tc>
          <w:tcPr>
            <w:tcW w:w="1408" w:type="pct"/>
            <w:tcBorders>
              <w:top w:val="single" w:sz="6" w:space="0" w:color="auto"/>
              <w:left w:val="single" w:sz="6" w:space="0" w:color="auto"/>
              <w:bottom w:val="single" w:sz="6" w:space="0" w:color="auto"/>
              <w:right w:val="single" w:sz="6" w:space="0" w:color="auto"/>
            </w:tcBorders>
            <w:shd w:val="clear" w:color="auto" w:fill="FFFFFF"/>
          </w:tcPr>
          <w:p w:rsidR="00865AE9" w:rsidRPr="00D46D54" w:rsidRDefault="00865AE9" w:rsidP="00D46D54">
            <w:pPr>
              <w:widowControl/>
              <w:jc w:val="both"/>
              <w:rPr>
                <w:sz w:val="24"/>
                <w:szCs w:val="24"/>
              </w:rPr>
            </w:pPr>
            <w:r w:rsidRPr="00D46D54">
              <w:rPr>
                <w:sz w:val="24"/>
                <w:szCs w:val="24"/>
              </w:rPr>
              <w:t>4,81· 106</w:t>
            </w:r>
          </w:p>
        </w:tc>
        <w:tc>
          <w:tcPr>
            <w:tcW w:w="2293" w:type="pct"/>
            <w:tcBorders>
              <w:top w:val="single" w:sz="6" w:space="0" w:color="auto"/>
              <w:left w:val="single" w:sz="6" w:space="0" w:color="auto"/>
              <w:bottom w:val="single" w:sz="6" w:space="0" w:color="auto"/>
              <w:right w:val="single" w:sz="6" w:space="0" w:color="auto"/>
            </w:tcBorders>
            <w:shd w:val="clear" w:color="auto" w:fill="FFFFFF"/>
          </w:tcPr>
          <w:p w:rsidR="00865AE9" w:rsidRPr="00D46D54" w:rsidRDefault="00865AE9" w:rsidP="00D46D54">
            <w:pPr>
              <w:widowControl/>
              <w:jc w:val="both"/>
              <w:rPr>
                <w:sz w:val="24"/>
                <w:szCs w:val="24"/>
                <w:lang w:val="en-US"/>
              </w:rPr>
            </w:pPr>
            <w:r w:rsidRPr="00D46D54">
              <w:rPr>
                <w:sz w:val="24"/>
                <w:szCs w:val="24"/>
                <w:lang w:val="en-US"/>
              </w:rPr>
              <w:t>Rhodococcus,</w:t>
            </w:r>
            <w:r w:rsidR="00D46D54" w:rsidRPr="00D46D54">
              <w:rPr>
                <w:sz w:val="24"/>
                <w:szCs w:val="24"/>
                <w:lang w:val="en-US"/>
              </w:rPr>
              <w:t xml:space="preserve"> </w:t>
            </w:r>
            <w:r w:rsidRPr="00D46D54">
              <w:rPr>
                <w:sz w:val="24"/>
                <w:szCs w:val="24"/>
                <w:lang w:val="en-US"/>
              </w:rPr>
              <w:t>Curtobacterium, Micrococcus,</w:t>
            </w:r>
            <w:r w:rsidR="00D46D54" w:rsidRPr="00D46D54">
              <w:rPr>
                <w:sz w:val="24"/>
                <w:szCs w:val="24"/>
                <w:lang w:val="en-US"/>
              </w:rPr>
              <w:t xml:space="preserve"> </w:t>
            </w:r>
            <w:r w:rsidRPr="00D46D54">
              <w:rPr>
                <w:sz w:val="24"/>
                <w:szCs w:val="24"/>
                <w:lang w:val="en-US"/>
              </w:rPr>
              <w:t>Flavobacterium, Cytophaga, Myxobacterium, Bacillus</w:t>
            </w:r>
          </w:p>
        </w:tc>
      </w:tr>
      <w:tr w:rsidR="00865AE9" w:rsidRPr="00D46D54" w:rsidTr="00D46D54">
        <w:trPr>
          <w:trHeight w:hRule="exact" w:val="691"/>
        </w:trPr>
        <w:tc>
          <w:tcPr>
            <w:tcW w:w="1299" w:type="pct"/>
            <w:tcBorders>
              <w:top w:val="single" w:sz="6" w:space="0" w:color="auto"/>
              <w:left w:val="single" w:sz="6" w:space="0" w:color="auto"/>
              <w:bottom w:val="single" w:sz="6" w:space="0" w:color="auto"/>
              <w:right w:val="single" w:sz="6" w:space="0" w:color="auto"/>
            </w:tcBorders>
            <w:shd w:val="clear" w:color="auto" w:fill="FFFFFF"/>
          </w:tcPr>
          <w:p w:rsidR="00865AE9" w:rsidRPr="00D46D54" w:rsidRDefault="00865AE9" w:rsidP="00D46D54">
            <w:pPr>
              <w:widowControl/>
              <w:jc w:val="both"/>
              <w:rPr>
                <w:sz w:val="24"/>
                <w:szCs w:val="24"/>
              </w:rPr>
            </w:pPr>
            <w:r w:rsidRPr="00D46D54">
              <w:rPr>
                <w:sz w:val="24"/>
                <w:szCs w:val="24"/>
              </w:rPr>
              <w:t>Тростник обыкновенный</w:t>
            </w:r>
          </w:p>
        </w:tc>
        <w:tc>
          <w:tcPr>
            <w:tcW w:w="1408" w:type="pct"/>
            <w:tcBorders>
              <w:top w:val="single" w:sz="6" w:space="0" w:color="auto"/>
              <w:left w:val="single" w:sz="6" w:space="0" w:color="auto"/>
              <w:bottom w:val="single" w:sz="6" w:space="0" w:color="auto"/>
              <w:right w:val="single" w:sz="6" w:space="0" w:color="auto"/>
            </w:tcBorders>
            <w:shd w:val="clear" w:color="auto" w:fill="FFFFFF"/>
          </w:tcPr>
          <w:p w:rsidR="00865AE9" w:rsidRPr="00D46D54" w:rsidRDefault="00865AE9" w:rsidP="00D46D54">
            <w:pPr>
              <w:widowControl/>
              <w:jc w:val="both"/>
              <w:rPr>
                <w:sz w:val="24"/>
                <w:szCs w:val="24"/>
              </w:rPr>
            </w:pPr>
            <w:r w:rsidRPr="00D46D54">
              <w:rPr>
                <w:sz w:val="24"/>
                <w:szCs w:val="24"/>
              </w:rPr>
              <w:t>4,0·104</w:t>
            </w:r>
          </w:p>
        </w:tc>
        <w:tc>
          <w:tcPr>
            <w:tcW w:w="2293" w:type="pct"/>
            <w:tcBorders>
              <w:top w:val="single" w:sz="6" w:space="0" w:color="auto"/>
              <w:left w:val="single" w:sz="6" w:space="0" w:color="auto"/>
              <w:bottom w:val="single" w:sz="6" w:space="0" w:color="auto"/>
              <w:right w:val="single" w:sz="6" w:space="0" w:color="auto"/>
            </w:tcBorders>
            <w:shd w:val="clear" w:color="auto" w:fill="FFFFFF"/>
          </w:tcPr>
          <w:p w:rsidR="00865AE9" w:rsidRPr="00D46D54" w:rsidRDefault="00865AE9" w:rsidP="00D46D54">
            <w:pPr>
              <w:widowControl/>
              <w:jc w:val="both"/>
              <w:rPr>
                <w:sz w:val="24"/>
                <w:szCs w:val="24"/>
              </w:rPr>
            </w:pPr>
            <w:r w:rsidRPr="00D46D54">
              <w:rPr>
                <w:sz w:val="24"/>
                <w:szCs w:val="24"/>
              </w:rPr>
              <w:t>Methylobacterium, Azospirillum, Rhodococcus, Micrococcus, Curtobacterium</w:t>
            </w:r>
          </w:p>
        </w:tc>
      </w:tr>
    </w:tbl>
    <w:p w:rsidR="00865AE9" w:rsidRPr="00D46D54" w:rsidRDefault="00865AE9" w:rsidP="00D46D54">
      <w:pPr>
        <w:spacing w:before="120"/>
        <w:ind w:firstLine="567"/>
        <w:jc w:val="both"/>
        <w:rPr>
          <w:sz w:val="24"/>
          <w:szCs w:val="24"/>
        </w:rPr>
      </w:pPr>
      <w:r w:rsidRPr="00D46D54">
        <w:rPr>
          <w:sz w:val="24"/>
          <w:szCs w:val="24"/>
        </w:rPr>
        <w:t>Таблица 2</w:t>
      </w:r>
    </w:p>
    <w:p w:rsidR="00865AE9" w:rsidRPr="00D46D54" w:rsidRDefault="00865AE9" w:rsidP="00D46D54">
      <w:pPr>
        <w:spacing w:before="120"/>
        <w:ind w:firstLine="567"/>
        <w:jc w:val="both"/>
        <w:rPr>
          <w:sz w:val="24"/>
          <w:szCs w:val="24"/>
        </w:rPr>
      </w:pPr>
      <w:r w:rsidRPr="00D46D54">
        <w:rPr>
          <w:sz w:val="24"/>
          <w:szCs w:val="24"/>
        </w:rPr>
        <w:t>Сравнительный анализ таксономического состава сообществ бактерий на разлагающихся в условиях модельного эксперимента цианобактериях р. Anabena и Тростнике</w:t>
      </w:r>
      <w:r w:rsidR="00D46D54">
        <w:rPr>
          <w:sz w:val="24"/>
          <w:szCs w:val="24"/>
        </w:rPr>
        <w:t xml:space="preserve"> </w:t>
      </w:r>
      <w:r w:rsidRPr="00D46D54">
        <w:rPr>
          <w:sz w:val="24"/>
          <w:szCs w:val="24"/>
        </w:rPr>
        <w:t>обыкновенном</w:t>
      </w:r>
    </w:p>
    <w:tbl>
      <w:tblPr>
        <w:tblW w:w="5000" w:type="pct"/>
        <w:tblInd w:w="-48" w:type="dxa"/>
        <w:tblCellMar>
          <w:left w:w="40" w:type="dxa"/>
          <w:right w:w="40" w:type="dxa"/>
        </w:tblCellMar>
        <w:tblLook w:val="0000" w:firstRow="0" w:lastRow="0" w:firstColumn="0" w:lastColumn="0" w:noHBand="0" w:noVBand="0"/>
      </w:tblPr>
      <w:tblGrid>
        <w:gridCol w:w="4326"/>
        <w:gridCol w:w="5395"/>
      </w:tblGrid>
      <w:tr w:rsidR="00865AE9" w:rsidRPr="00D46D54" w:rsidTr="00D46D54">
        <w:trPr>
          <w:trHeight w:hRule="exact" w:val="250"/>
        </w:trPr>
        <w:tc>
          <w:tcPr>
            <w:tcW w:w="2225" w:type="pct"/>
            <w:tcBorders>
              <w:top w:val="single" w:sz="6" w:space="0" w:color="auto"/>
              <w:left w:val="single" w:sz="6" w:space="0" w:color="auto"/>
              <w:bottom w:val="single" w:sz="6" w:space="0" w:color="auto"/>
              <w:right w:val="single" w:sz="6" w:space="0" w:color="auto"/>
            </w:tcBorders>
            <w:shd w:val="clear" w:color="auto" w:fill="FFFFFF"/>
          </w:tcPr>
          <w:p w:rsidR="00865AE9" w:rsidRPr="00D46D54" w:rsidRDefault="00865AE9" w:rsidP="00D46D54">
            <w:pPr>
              <w:widowControl/>
              <w:jc w:val="both"/>
              <w:rPr>
                <w:sz w:val="24"/>
                <w:szCs w:val="24"/>
              </w:rPr>
            </w:pPr>
            <w:r w:rsidRPr="00D46D54">
              <w:rPr>
                <w:sz w:val="24"/>
                <w:szCs w:val="24"/>
              </w:rPr>
              <w:t>Цианобактери р. Anabena</w:t>
            </w:r>
          </w:p>
        </w:tc>
        <w:tc>
          <w:tcPr>
            <w:tcW w:w="2775" w:type="pct"/>
            <w:tcBorders>
              <w:top w:val="single" w:sz="6" w:space="0" w:color="auto"/>
              <w:left w:val="single" w:sz="6" w:space="0" w:color="auto"/>
              <w:bottom w:val="single" w:sz="6" w:space="0" w:color="auto"/>
              <w:right w:val="single" w:sz="6" w:space="0" w:color="auto"/>
            </w:tcBorders>
            <w:shd w:val="clear" w:color="auto" w:fill="FFFFFF"/>
          </w:tcPr>
          <w:p w:rsidR="00865AE9" w:rsidRPr="00D46D54" w:rsidRDefault="00865AE9" w:rsidP="00D46D54">
            <w:pPr>
              <w:widowControl/>
              <w:jc w:val="both"/>
              <w:rPr>
                <w:sz w:val="24"/>
                <w:szCs w:val="24"/>
              </w:rPr>
            </w:pPr>
            <w:r w:rsidRPr="00D46D54">
              <w:rPr>
                <w:sz w:val="24"/>
                <w:szCs w:val="24"/>
              </w:rPr>
              <w:t>Тростник обыкновенный</w:t>
            </w:r>
          </w:p>
        </w:tc>
      </w:tr>
      <w:tr w:rsidR="00865AE9" w:rsidRPr="00D46D54" w:rsidTr="00D46D54">
        <w:trPr>
          <w:trHeight w:hRule="exact" w:val="240"/>
        </w:trPr>
        <w:tc>
          <w:tcPr>
            <w:tcW w:w="2225" w:type="pct"/>
            <w:tcBorders>
              <w:top w:val="single" w:sz="6" w:space="0" w:color="auto"/>
              <w:left w:val="single" w:sz="6" w:space="0" w:color="auto"/>
              <w:bottom w:val="nil"/>
              <w:right w:val="single" w:sz="6" w:space="0" w:color="auto"/>
            </w:tcBorders>
            <w:shd w:val="clear" w:color="auto" w:fill="FFFFFF"/>
          </w:tcPr>
          <w:p w:rsidR="00865AE9" w:rsidRPr="00D46D54" w:rsidRDefault="00865AE9" w:rsidP="00D46D54">
            <w:pPr>
              <w:widowControl/>
              <w:jc w:val="both"/>
              <w:rPr>
                <w:sz w:val="24"/>
                <w:szCs w:val="24"/>
              </w:rPr>
            </w:pPr>
          </w:p>
        </w:tc>
        <w:tc>
          <w:tcPr>
            <w:tcW w:w="2775" w:type="pct"/>
            <w:tcBorders>
              <w:top w:val="single" w:sz="6" w:space="0" w:color="auto"/>
              <w:left w:val="single" w:sz="6" w:space="0" w:color="auto"/>
              <w:bottom w:val="nil"/>
              <w:right w:val="single" w:sz="6" w:space="0" w:color="auto"/>
            </w:tcBorders>
            <w:shd w:val="clear" w:color="auto" w:fill="FFFFFF"/>
          </w:tcPr>
          <w:p w:rsidR="00865AE9" w:rsidRPr="00D46D54" w:rsidRDefault="00865AE9" w:rsidP="00D46D54">
            <w:pPr>
              <w:widowControl/>
              <w:jc w:val="both"/>
              <w:rPr>
                <w:sz w:val="24"/>
                <w:szCs w:val="24"/>
              </w:rPr>
            </w:pPr>
            <w:r w:rsidRPr="00D46D54">
              <w:rPr>
                <w:sz w:val="24"/>
                <w:szCs w:val="24"/>
              </w:rPr>
              <w:t>Aquaspirillum</w:t>
            </w:r>
          </w:p>
        </w:tc>
      </w:tr>
      <w:tr w:rsidR="00865AE9" w:rsidRPr="00D46D54" w:rsidTr="00D46D54">
        <w:trPr>
          <w:trHeight w:hRule="exact" w:val="221"/>
        </w:trPr>
        <w:tc>
          <w:tcPr>
            <w:tcW w:w="2225" w:type="pct"/>
            <w:tcBorders>
              <w:top w:val="nil"/>
              <w:left w:val="single" w:sz="6" w:space="0" w:color="auto"/>
              <w:bottom w:val="nil"/>
              <w:right w:val="single" w:sz="6" w:space="0" w:color="auto"/>
            </w:tcBorders>
            <w:shd w:val="clear" w:color="auto" w:fill="FFFFFF"/>
          </w:tcPr>
          <w:p w:rsidR="00865AE9" w:rsidRPr="00D46D54" w:rsidRDefault="00865AE9" w:rsidP="00D46D54">
            <w:pPr>
              <w:widowControl/>
              <w:jc w:val="both"/>
              <w:rPr>
                <w:sz w:val="24"/>
                <w:szCs w:val="24"/>
              </w:rPr>
            </w:pPr>
          </w:p>
        </w:tc>
        <w:tc>
          <w:tcPr>
            <w:tcW w:w="2775" w:type="pct"/>
            <w:tcBorders>
              <w:top w:val="nil"/>
              <w:left w:val="single" w:sz="6" w:space="0" w:color="auto"/>
              <w:bottom w:val="nil"/>
              <w:right w:val="single" w:sz="6" w:space="0" w:color="auto"/>
            </w:tcBorders>
            <w:shd w:val="clear" w:color="auto" w:fill="FFFFFF"/>
          </w:tcPr>
          <w:p w:rsidR="00865AE9" w:rsidRPr="00D46D54" w:rsidRDefault="00865AE9" w:rsidP="00D46D54">
            <w:pPr>
              <w:widowControl/>
              <w:jc w:val="both"/>
              <w:rPr>
                <w:sz w:val="24"/>
                <w:szCs w:val="24"/>
              </w:rPr>
            </w:pPr>
            <w:r w:rsidRPr="00D46D54">
              <w:rPr>
                <w:sz w:val="24"/>
                <w:szCs w:val="24"/>
              </w:rPr>
              <w:t>Pseudomonas</w:t>
            </w:r>
          </w:p>
        </w:tc>
      </w:tr>
      <w:tr w:rsidR="00865AE9" w:rsidRPr="00D46D54" w:rsidTr="00D46D54">
        <w:trPr>
          <w:trHeight w:hRule="exact" w:val="240"/>
        </w:trPr>
        <w:tc>
          <w:tcPr>
            <w:tcW w:w="2225" w:type="pct"/>
            <w:tcBorders>
              <w:top w:val="nil"/>
              <w:left w:val="single" w:sz="6" w:space="0" w:color="auto"/>
              <w:bottom w:val="nil"/>
              <w:right w:val="single" w:sz="6" w:space="0" w:color="auto"/>
            </w:tcBorders>
            <w:shd w:val="clear" w:color="auto" w:fill="FFFFFF"/>
          </w:tcPr>
          <w:p w:rsidR="00865AE9" w:rsidRPr="00D46D54" w:rsidRDefault="00865AE9" w:rsidP="00D46D54">
            <w:pPr>
              <w:widowControl/>
              <w:jc w:val="both"/>
              <w:rPr>
                <w:sz w:val="24"/>
                <w:szCs w:val="24"/>
              </w:rPr>
            </w:pPr>
            <w:r w:rsidRPr="00D46D54">
              <w:rPr>
                <w:sz w:val="24"/>
                <w:szCs w:val="24"/>
              </w:rPr>
              <w:t>Aquaspirillum</w:t>
            </w:r>
          </w:p>
        </w:tc>
        <w:tc>
          <w:tcPr>
            <w:tcW w:w="2775" w:type="pct"/>
            <w:tcBorders>
              <w:top w:val="nil"/>
              <w:left w:val="single" w:sz="6" w:space="0" w:color="auto"/>
              <w:bottom w:val="nil"/>
              <w:right w:val="single" w:sz="6" w:space="0" w:color="auto"/>
            </w:tcBorders>
            <w:shd w:val="clear" w:color="auto" w:fill="FFFFFF"/>
          </w:tcPr>
          <w:p w:rsidR="00865AE9" w:rsidRPr="00D46D54" w:rsidRDefault="00865AE9" w:rsidP="00D46D54">
            <w:pPr>
              <w:widowControl/>
              <w:jc w:val="both"/>
              <w:rPr>
                <w:sz w:val="24"/>
                <w:szCs w:val="24"/>
              </w:rPr>
            </w:pPr>
            <w:r w:rsidRPr="00D46D54">
              <w:rPr>
                <w:sz w:val="24"/>
                <w:szCs w:val="24"/>
              </w:rPr>
              <w:t>Flavobacterium</w:t>
            </w:r>
          </w:p>
        </w:tc>
      </w:tr>
      <w:tr w:rsidR="00865AE9" w:rsidRPr="00D46D54" w:rsidTr="00D46D54">
        <w:trPr>
          <w:trHeight w:hRule="exact" w:val="221"/>
        </w:trPr>
        <w:tc>
          <w:tcPr>
            <w:tcW w:w="2225" w:type="pct"/>
            <w:tcBorders>
              <w:top w:val="nil"/>
              <w:left w:val="single" w:sz="6" w:space="0" w:color="auto"/>
              <w:bottom w:val="nil"/>
              <w:right w:val="single" w:sz="6" w:space="0" w:color="auto"/>
            </w:tcBorders>
            <w:shd w:val="clear" w:color="auto" w:fill="FFFFFF"/>
          </w:tcPr>
          <w:p w:rsidR="00865AE9" w:rsidRPr="00D46D54" w:rsidRDefault="00865AE9" w:rsidP="00D46D54">
            <w:pPr>
              <w:widowControl/>
              <w:jc w:val="both"/>
              <w:rPr>
                <w:sz w:val="24"/>
                <w:szCs w:val="24"/>
              </w:rPr>
            </w:pPr>
            <w:r w:rsidRPr="00D46D54">
              <w:rPr>
                <w:sz w:val="24"/>
                <w:szCs w:val="24"/>
              </w:rPr>
              <w:t>Pseudomonas</w:t>
            </w:r>
          </w:p>
        </w:tc>
        <w:tc>
          <w:tcPr>
            <w:tcW w:w="2775" w:type="pct"/>
            <w:tcBorders>
              <w:top w:val="nil"/>
              <w:left w:val="single" w:sz="6" w:space="0" w:color="auto"/>
              <w:bottom w:val="nil"/>
              <w:right w:val="single" w:sz="6" w:space="0" w:color="auto"/>
            </w:tcBorders>
            <w:shd w:val="clear" w:color="auto" w:fill="FFFFFF"/>
          </w:tcPr>
          <w:p w:rsidR="00865AE9" w:rsidRPr="00D46D54" w:rsidRDefault="00865AE9" w:rsidP="00D46D54">
            <w:pPr>
              <w:widowControl/>
              <w:jc w:val="both"/>
              <w:rPr>
                <w:sz w:val="24"/>
                <w:szCs w:val="24"/>
              </w:rPr>
            </w:pPr>
            <w:r w:rsidRPr="00D46D54">
              <w:rPr>
                <w:sz w:val="24"/>
                <w:szCs w:val="24"/>
              </w:rPr>
              <w:t>Curtobacterium</w:t>
            </w:r>
          </w:p>
        </w:tc>
      </w:tr>
      <w:tr w:rsidR="00865AE9" w:rsidRPr="00D46D54" w:rsidTr="00D46D54">
        <w:trPr>
          <w:trHeight w:hRule="exact" w:val="230"/>
        </w:trPr>
        <w:tc>
          <w:tcPr>
            <w:tcW w:w="2225" w:type="pct"/>
            <w:tcBorders>
              <w:top w:val="nil"/>
              <w:left w:val="single" w:sz="6" w:space="0" w:color="auto"/>
              <w:bottom w:val="nil"/>
              <w:right w:val="single" w:sz="6" w:space="0" w:color="auto"/>
            </w:tcBorders>
            <w:shd w:val="clear" w:color="auto" w:fill="FFFFFF"/>
          </w:tcPr>
          <w:p w:rsidR="00865AE9" w:rsidRPr="00D46D54" w:rsidRDefault="00865AE9" w:rsidP="00D46D54">
            <w:pPr>
              <w:widowControl/>
              <w:jc w:val="both"/>
              <w:rPr>
                <w:sz w:val="24"/>
                <w:szCs w:val="24"/>
              </w:rPr>
            </w:pPr>
            <w:r w:rsidRPr="00D46D54">
              <w:rPr>
                <w:sz w:val="24"/>
                <w:szCs w:val="24"/>
              </w:rPr>
              <w:t>Curtobacterium</w:t>
            </w:r>
          </w:p>
        </w:tc>
        <w:tc>
          <w:tcPr>
            <w:tcW w:w="2775" w:type="pct"/>
            <w:tcBorders>
              <w:top w:val="nil"/>
              <w:left w:val="single" w:sz="6" w:space="0" w:color="auto"/>
              <w:bottom w:val="nil"/>
              <w:right w:val="single" w:sz="6" w:space="0" w:color="auto"/>
            </w:tcBorders>
            <w:shd w:val="clear" w:color="auto" w:fill="FFFFFF"/>
          </w:tcPr>
          <w:p w:rsidR="00865AE9" w:rsidRPr="00D46D54" w:rsidRDefault="00865AE9" w:rsidP="00D46D54">
            <w:pPr>
              <w:widowControl/>
              <w:jc w:val="both"/>
              <w:rPr>
                <w:sz w:val="24"/>
                <w:szCs w:val="24"/>
              </w:rPr>
            </w:pPr>
            <w:r w:rsidRPr="00D46D54">
              <w:rPr>
                <w:sz w:val="24"/>
                <w:szCs w:val="24"/>
              </w:rPr>
              <w:t>Azotobacter</w:t>
            </w:r>
          </w:p>
        </w:tc>
      </w:tr>
      <w:tr w:rsidR="00865AE9" w:rsidRPr="00D46D54" w:rsidTr="00D46D54">
        <w:trPr>
          <w:trHeight w:hRule="exact" w:val="240"/>
        </w:trPr>
        <w:tc>
          <w:tcPr>
            <w:tcW w:w="2225" w:type="pct"/>
            <w:tcBorders>
              <w:top w:val="nil"/>
              <w:left w:val="single" w:sz="6" w:space="0" w:color="auto"/>
              <w:bottom w:val="nil"/>
              <w:right w:val="single" w:sz="6" w:space="0" w:color="auto"/>
            </w:tcBorders>
            <w:shd w:val="clear" w:color="auto" w:fill="FFFFFF"/>
          </w:tcPr>
          <w:p w:rsidR="00865AE9" w:rsidRPr="00D46D54" w:rsidRDefault="00865AE9" w:rsidP="00D46D54">
            <w:pPr>
              <w:widowControl/>
              <w:jc w:val="both"/>
              <w:rPr>
                <w:sz w:val="24"/>
                <w:szCs w:val="24"/>
              </w:rPr>
            </w:pPr>
            <w:r w:rsidRPr="00D46D54">
              <w:rPr>
                <w:sz w:val="24"/>
                <w:szCs w:val="24"/>
              </w:rPr>
              <w:t>Cytophaga</w:t>
            </w:r>
          </w:p>
        </w:tc>
        <w:tc>
          <w:tcPr>
            <w:tcW w:w="2775" w:type="pct"/>
            <w:tcBorders>
              <w:top w:val="nil"/>
              <w:left w:val="single" w:sz="6" w:space="0" w:color="auto"/>
              <w:bottom w:val="nil"/>
              <w:right w:val="single" w:sz="6" w:space="0" w:color="auto"/>
            </w:tcBorders>
            <w:shd w:val="clear" w:color="auto" w:fill="FFFFFF"/>
          </w:tcPr>
          <w:p w:rsidR="00865AE9" w:rsidRPr="00D46D54" w:rsidRDefault="00865AE9" w:rsidP="00D46D54">
            <w:pPr>
              <w:widowControl/>
              <w:jc w:val="both"/>
              <w:rPr>
                <w:sz w:val="24"/>
                <w:szCs w:val="24"/>
              </w:rPr>
            </w:pPr>
            <w:r w:rsidRPr="00D46D54">
              <w:rPr>
                <w:sz w:val="24"/>
                <w:szCs w:val="24"/>
              </w:rPr>
              <w:t>Cytophaga</w:t>
            </w:r>
          </w:p>
        </w:tc>
      </w:tr>
      <w:tr w:rsidR="00865AE9" w:rsidRPr="00D46D54" w:rsidTr="00D46D54">
        <w:trPr>
          <w:trHeight w:hRule="exact" w:val="230"/>
        </w:trPr>
        <w:tc>
          <w:tcPr>
            <w:tcW w:w="2225" w:type="pct"/>
            <w:tcBorders>
              <w:top w:val="nil"/>
              <w:left w:val="single" w:sz="6" w:space="0" w:color="auto"/>
              <w:bottom w:val="nil"/>
              <w:right w:val="single" w:sz="6" w:space="0" w:color="auto"/>
            </w:tcBorders>
            <w:shd w:val="clear" w:color="auto" w:fill="FFFFFF"/>
          </w:tcPr>
          <w:p w:rsidR="00865AE9" w:rsidRPr="00D46D54" w:rsidRDefault="00865AE9" w:rsidP="00D46D54">
            <w:pPr>
              <w:widowControl/>
              <w:jc w:val="both"/>
              <w:rPr>
                <w:sz w:val="24"/>
                <w:szCs w:val="24"/>
              </w:rPr>
            </w:pPr>
            <w:r w:rsidRPr="00D46D54">
              <w:rPr>
                <w:sz w:val="24"/>
                <w:szCs w:val="24"/>
              </w:rPr>
              <w:t>Myxobacterium</w:t>
            </w:r>
          </w:p>
        </w:tc>
        <w:tc>
          <w:tcPr>
            <w:tcW w:w="2775" w:type="pct"/>
            <w:tcBorders>
              <w:top w:val="nil"/>
              <w:left w:val="single" w:sz="6" w:space="0" w:color="auto"/>
              <w:bottom w:val="nil"/>
              <w:right w:val="single" w:sz="6" w:space="0" w:color="auto"/>
            </w:tcBorders>
            <w:shd w:val="clear" w:color="auto" w:fill="FFFFFF"/>
          </w:tcPr>
          <w:p w:rsidR="00865AE9" w:rsidRPr="00D46D54" w:rsidRDefault="00865AE9" w:rsidP="00D46D54">
            <w:pPr>
              <w:widowControl/>
              <w:jc w:val="both"/>
              <w:rPr>
                <w:sz w:val="24"/>
                <w:szCs w:val="24"/>
              </w:rPr>
            </w:pPr>
            <w:r w:rsidRPr="00D46D54">
              <w:rPr>
                <w:sz w:val="24"/>
                <w:szCs w:val="24"/>
              </w:rPr>
              <w:t>Myxobacterium</w:t>
            </w:r>
          </w:p>
        </w:tc>
      </w:tr>
      <w:tr w:rsidR="00865AE9" w:rsidRPr="00D46D54" w:rsidTr="00D46D54">
        <w:trPr>
          <w:trHeight w:hRule="exact" w:val="211"/>
        </w:trPr>
        <w:tc>
          <w:tcPr>
            <w:tcW w:w="2225" w:type="pct"/>
            <w:tcBorders>
              <w:top w:val="nil"/>
              <w:left w:val="single" w:sz="6" w:space="0" w:color="auto"/>
              <w:bottom w:val="nil"/>
              <w:right w:val="single" w:sz="6" w:space="0" w:color="auto"/>
            </w:tcBorders>
            <w:shd w:val="clear" w:color="auto" w:fill="FFFFFF"/>
          </w:tcPr>
          <w:p w:rsidR="00865AE9" w:rsidRPr="00D46D54" w:rsidRDefault="00865AE9" w:rsidP="00D46D54">
            <w:pPr>
              <w:widowControl/>
              <w:jc w:val="both"/>
              <w:rPr>
                <w:sz w:val="24"/>
                <w:szCs w:val="24"/>
              </w:rPr>
            </w:pPr>
            <w:r w:rsidRPr="00D46D54">
              <w:rPr>
                <w:sz w:val="24"/>
                <w:szCs w:val="24"/>
              </w:rPr>
              <w:t>Bacillus</w:t>
            </w:r>
          </w:p>
        </w:tc>
        <w:tc>
          <w:tcPr>
            <w:tcW w:w="2775" w:type="pct"/>
            <w:tcBorders>
              <w:top w:val="nil"/>
              <w:left w:val="single" w:sz="6" w:space="0" w:color="auto"/>
              <w:bottom w:val="nil"/>
              <w:right w:val="single" w:sz="6" w:space="0" w:color="auto"/>
            </w:tcBorders>
            <w:shd w:val="clear" w:color="auto" w:fill="FFFFFF"/>
          </w:tcPr>
          <w:p w:rsidR="00865AE9" w:rsidRPr="00D46D54" w:rsidRDefault="00865AE9" w:rsidP="00D46D54">
            <w:pPr>
              <w:widowControl/>
              <w:jc w:val="both"/>
              <w:rPr>
                <w:sz w:val="24"/>
                <w:szCs w:val="24"/>
              </w:rPr>
            </w:pPr>
            <w:r w:rsidRPr="00D46D54">
              <w:rPr>
                <w:sz w:val="24"/>
                <w:szCs w:val="24"/>
              </w:rPr>
              <w:t>Bacillus</w:t>
            </w:r>
          </w:p>
        </w:tc>
      </w:tr>
      <w:tr w:rsidR="00865AE9" w:rsidRPr="00D46D54" w:rsidTr="00D46D54">
        <w:trPr>
          <w:trHeight w:hRule="exact" w:val="250"/>
        </w:trPr>
        <w:tc>
          <w:tcPr>
            <w:tcW w:w="2225" w:type="pct"/>
            <w:tcBorders>
              <w:top w:val="nil"/>
              <w:left w:val="single" w:sz="6" w:space="0" w:color="auto"/>
              <w:bottom w:val="nil"/>
              <w:right w:val="single" w:sz="6" w:space="0" w:color="auto"/>
            </w:tcBorders>
            <w:shd w:val="clear" w:color="auto" w:fill="FFFFFF"/>
          </w:tcPr>
          <w:p w:rsidR="00865AE9" w:rsidRPr="00D46D54" w:rsidRDefault="00865AE9" w:rsidP="00D46D54">
            <w:pPr>
              <w:widowControl/>
              <w:jc w:val="both"/>
              <w:rPr>
                <w:sz w:val="24"/>
                <w:szCs w:val="24"/>
              </w:rPr>
            </w:pPr>
          </w:p>
        </w:tc>
        <w:tc>
          <w:tcPr>
            <w:tcW w:w="2775" w:type="pct"/>
            <w:tcBorders>
              <w:top w:val="nil"/>
              <w:left w:val="single" w:sz="6" w:space="0" w:color="auto"/>
              <w:bottom w:val="nil"/>
              <w:right w:val="single" w:sz="6" w:space="0" w:color="auto"/>
            </w:tcBorders>
            <w:shd w:val="clear" w:color="auto" w:fill="FFFFFF"/>
          </w:tcPr>
          <w:p w:rsidR="00865AE9" w:rsidRPr="00D46D54" w:rsidRDefault="00865AE9" w:rsidP="00D46D54">
            <w:pPr>
              <w:widowControl/>
              <w:jc w:val="both"/>
              <w:rPr>
                <w:sz w:val="24"/>
                <w:szCs w:val="24"/>
              </w:rPr>
            </w:pPr>
            <w:r w:rsidRPr="00D46D54">
              <w:rPr>
                <w:sz w:val="24"/>
                <w:szCs w:val="24"/>
              </w:rPr>
              <w:t>Streptomyces</w:t>
            </w:r>
          </w:p>
        </w:tc>
      </w:tr>
      <w:tr w:rsidR="00865AE9" w:rsidRPr="00D46D54" w:rsidTr="00D46D54">
        <w:trPr>
          <w:trHeight w:hRule="exact" w:val="230"/>
        </w:trPr>
        <w:tc>
          <w:tcPr>
            <w:tcW w:w="2225" w:type="pct"/>
            <w:tcBorders>
              <w:top w:val="nil"/>
              <w:left w:val="single" w:sz="6" w:space="0" w:color="auto"/>
              <w:bottom w:val="nil"/>
              <w:right w:val="single" w:sz="6" w:space="0" w:color="auto"/>
            </w:tcBorders>
            <w:shd w:val="clear" w:color="auto" w:fill="FFFFFF"/>
          </w:tcPr>
          <w:p w:rsidR="00865AE9" w:rsidRPr="00D46D54" w:rsidRDefault="00865AE9" w:rsidP="00D46D54">
            <w:pPr>
              <w:widowControl/>
              <w:jc w:val="both"/>
              <w:rPr>
                <w:sz w:val="24"/>
                <w:szCs w:val="24"/>
              </w:rPr>
            </w:pPr>
          </w:p>
        </w:tc>
        <w:tc>
          <w:tcPr>
            <w:tcW w:w="2775" w:type="pct"/>
            <w:tcBorders>
              <w:top w:val="nil"/>
              <w:left w:val="single" w:sz="6" w:space="0" w:color="auto"/>
              <w:bottom w:val="nil"/>
              <w:right w:val="single" w:sz="6" w:space="0" w:color="auto"/>
            </w:tcBorders>
            <w:shd w:val="clear" w:color="auto" w:fill="FFFFFF"/>
          </w:tcPr>
          <w:p w:rsidR="00865AE9" w:rsidRPr="00D46D54" w:rsidRDefault="00865AE9" w:rsidP="00D46D54">
            <w:pPr>
              <w:widowControl/>
              <w:jc w:val="both"/>
              <w:rPr>
                <w:sz w:val="24"/>
                <w:szCs w:val="24"/>
              </w:rPr>
            </w:pPr>
            <w:r w:rsidRPr="00D46D54">
              <w:rPr>
                <w:sz w:val="24"/>
                <w:szCs w:val="24"/>
              </w:rPr>
              <w:t>Rhodotorula, Cryptococcus, Trichosporon</w:t>
            </w:r>
          </w:p>
        </w:tc>
      </w:tr>
      <w:tr w:rsidR="00865AE9" w:rsidRPr="00D46D54" w:rsidTr="00D46D54">
        <w:trPr>
          <w:trHeight w:hRule="exact" w:val="470"/>
        </w:trPr>
        <w:tc>
          <w:tcPr>
            <w:tcW w:w="2225" w:type="pct"/>
            <w:tcBorders>
              <w:top w:val="nil"/>
              <w:left w:val="single" w:sz="6" w:space="0" w:color="auto"/>
              <w:bottom w:val="single" w:sz="6" w:space="0" w:color="auto"/>
              <w:right w:val="single" w:sz="6" w:space="0" w:color="auto"/>
            </w:tcBorders>
            <w:shd w:val="clear" w:color="auto" w:fill="FFFFFF"/>
          </w:tcPr>
          <w:p w:rsidR="00865AE9" w:rsidRPr="00D46D54" w:rsidRDefault="00865AE9" w:rsidP="00D46D54">
            <w:pPr>
              <w:widowControl/>
              <w:jc w:val="both"/>
              <w:rPr>
                <w:sz w:val="24"/>
                <w:szCs w:val="24"/>
              </w:rPr>
            </w:pPr>
          </w:p>
        </w:tc>
        <w:tc>
          <w:tcPr>
            <w:tcW w:w="2775" w:type="pct"/>
            <w:tcBorders>
              <w:top w:val="nil"/>
              <w:left w:val="single" w:sz="6" w:space="0" w:color="auto"/>
              <w:bottom w:val="single" w:sz="6" w:space="0" w:color="auto"/>
              <w:right w:val="single" w:sz="6" w:space="0" w:color="auto"/>
            </w:tcBorders>
            <w:shd w:val="clear" w:color="auto" w:fill="FFFFFF"/>
          </w:tcPr>
          <w:p w:rsidR="00865AE9" w:rsidRPr="00D46D54" w:rsidRDefault="00865AE9" w:rsidP="00D46D54">
            <w:pPr>
              <w:widowControl/>
              <w:jc w:val="both"/>
              <w:rPr>
                <w:sz w:val="24"/>
                <w:szCs w:val="24"/>
              </w:rPr>
            </w:pPr>
            <w:r w:rsidRPr="00D46D54">
              <w:rPr>
                <w:sz w:val="24"/>
                <w:szCs w:val="24"/>
              </w:rPr>
              <w:t>Микромицеты</w:t>
            </w:r>
          </w:p>
        </w:tc>
      </w:tr>
    </w:tbl>
    <w:p w:rsidR="00865AE9" w:rsidRPr="00D46D54" w:rsidRDefault="00865AE9" w:rsidP="00D46D54">
      <w:pPr>
        <w:spacing w:before="120"/>
        <w:ind w:firstLine="567"/>
        <w:jc w:val="both"/>
        <w:rPr>
          <w:sz w:val="24"/>
          <w:szCs w:val="24"/>
        </w:rPr>
      </w:pPr>
      <w:r w:rsidRPr="00D46D54">
        <w:rPr>
          <w:sz w:val="24"/>
          <w:szCs w:val="24"/>
        </w:rPr>
        <w:t>Примечание: курсивом выделены названия таксонов бактерий гидролитического комплекса.</w:t>
      </w:r>
    </w:p>
    <w:p w:rsidR="00865AE9" w:rsidRPr="00D46D54" w:rsidRDefault="00865AE9" w:rsidP="00D46D54">
      <w:pPr>
        <w:spacing w:before="120"/>
        <w:ind w:firstLine="567"/>
        <w:jc w:val="both"/>
        <w:rPr>
          <w:sz w:val="24"/>
          <w:szCs w:val="24"/>
        </w:rPr>
      </w:pPr>
      <w:r w:rsidRPr="00D46D54">
        <w:rPr>
          <w:sz w:val="24"/>
          <w:szCs w:val="24"/>
        </w:rPr>
        <w:t>Из приведенных данных следует, что на высших растениях (тростник обыкновенный) обнаружено бóльшее таксономическое разнообразие бактерий (12 таксонов), чем на цианобактериях (6 таксонов). На обоих типах субстратов доминируют представители гидролитического комплекса (Cytophaga, Myxobacterium, Bacillus). На тростнике обнаружены также актиномицеты р. Streptomyces, которые всегда принимают активное участие в разложении растительного материала на поздних этапах сукцессии, так как осуществляют деструкцию сложных полимерных соединений. Зафиксированы также бактериико-пиотрофы,</w:t>
      </w:r>
      <w:r w:rsidR="00D46D54">
        <w:rPr>
          <w:sz w:val="24"/>
          <w:szCs w:val="24"/>
        </w:rPr>
        <w:t xml:space="preserve"> </w:t>
      </w:r>
      <w:r w:rsidRPr="00D46D54">
        <w:rPr>
          <w:sz w:val="24"/>
          <w:szCs w:val="24"/>
        </w:rPr>
        <w:t>которые</w:t>
      </w:r>
      <w:r w:rsidR="00D46D54">
        <w:rPr>
          <w:sz w:val="24"/>
          <w:szCs w:val="24"/>
        </w:rPr>
        <w:t xml:space="preserve"> </w:t>
      </w:r>
      <w:r w:rsidRPr="00D46D54">
        <w:rPr>
          <w:sz w:val="24"/>
          <w:szCs w:val="24"/>
        </w:rPr>
        <w:t>ассоциированы с</w:t>
      </w:r>
      <w:r w:rsidR="00D46D54">
        <w:rPr>
          <w:sz w:val="24"/>
          <w:szCs w:val="24"/>
        </w:rPr>
        <w:t xml:space="preserve"> </w:t>
      </w:r>
      <w:r w:rsidRPr="00D46D54">
        <w:rPr>
          <w:sz w:val="24"/>
          <w:szCs w:val="24"/>
        </w:rPr>
        <w:t>гидролитиками и используют простые</w:t>
      </w:r>
      <w:r w:rsidR="00D46D54">
        <w:rPr>
          <w:sz w:val="24"/>
          <w:szCs w:val="24"/>
        </w:rPr>
        <w:t xml:space="preserve"> </w:t>
      </w:r>
      <w:r w:rsidRPr="00D46D54">
        <w:rPr>
          <w:sz w:val="24"/>
          <w:szCs w:val="24"/>
        </w:rPr>
        <w:t>органические соединения (Aquaspirillum,</w:t>
      </w:r>
      <w:r w:rsidR="00D46D54">
        <w:rPr>
          <w:sz w:val="24"/>
          <w:szCs w:val="24"/>
        </w:rPr>
        <w:t xml:space="preserve"> </w:t>
      </w:r>
      <w:r w:rsidRPr="00D46D54">
        <w:rPr>
          <w:sz w:val="24"/>
          <w:szCs w:val="24"/>
        </w:rPr>
        <w:t>Pseudomonas, Flavobacterium). Кроме то</w:t>
      </w:r>
      <w:r w:rsidR="00D46D54">
        <w:rPr>
          <w:sz w:val="24"/>
          <w:szCs w:val="24"/>
        </w:rPr>
        <w:t xml:space="preserve"> </w:t>
      </w:r>
      <w:r w:rsidRPr="00D46D54">
        <w:rPr>
          <w:sz w:val="24"/>
          <w:szCs w:val="24"/>
        </w:rPr>
        <w:t>го, на тростнике выявлены бактерии р.</w:t>
      </w:r>
      <w:r w:rsidR="00D46D54">
        <w:rPr>
          <w:sz w:val="24"/>
          <w:szCs w:val="24"/>
        </w:rPr>
        <w:t xml:space="preserve"> </w:t>
      </w:r>
      <w:r w:rsidRPr="00D46D54">
        <w:rPr>
          <w:sz w:val="24"/>
          <w:szCs w:val="24"/>
        </w:rPr>
        <w:t>Azotobacter, которые всегда являются</w:t>
      </w:r>
      <w:r w:rsidR="00D46D54">
        <w:rPr>
          <w:sz w:val="24"/>
          <w:szCs w:val="24"/>
        </w:rPr>
        <w:t xml:space="preserve"> </w:t>
      </w:r>
      <w:r w:rsidRPr="00D46D54">
        <w:rPr>
          <w:sz w:val="24"/>
          <w:szCs w:val="24"/>
        </w:rPr>
        <w:t>спутниками целлюлозоразрушающих</w:t>
      </w:r>
      <w:r w:rsidR="00D46D54">
        <w:rPr>
          <w:sz w:val="24"/>
          <w:szCs w:val="24"/>
        </w:rPr>
        <w:t xml:space="preserve"> </w:t>
      </w:r>
      <w:r w:rsidRPr="00D46D54">
        <w:rPr>
          <w:sz w:val="24"/>
          <w:szCs w:val="24"/>
        </w:rPr>
        <w:t>бактерий. Обнаружены также дрожжи</w:t>
      </w:r>
      <w:r w:rsidR="00D46D54">
        <w:rPr>
          <w:sz w:val="24"/>
          <w:szCs w:val="24"/>
        </w:rPr>
        <w:t xml:space="preserve"> </w:t>
      </w:r>
      <w:r w:rsidRPr="00D46D54">
        <w:rPr>
          <w:sz w:val="24"/>
          <w:szCs w:val="24"/>
        </w:rPr>
        <w:t>р.р.</w:t>
      </w:r>
      <w:r w:rsidR="00D46D54">
        <w:rPr>
          <w:sz w:val="24"/>
          <w:szCs w:val="24"/>
        </w:rPr>
        <w:t xml:space="preserve"> </w:t>
      </w:r>
      <w:r w:rsidRPr="00D46D54">
        <w:rPr>
          <w:sz w:val="24"/>
          <w:szCs w:val="24"/>
        </w:rPr>
        <w:t>Rhodotorula,</w:t>
      </w:r>
      <w:r w:rsidR="00D46D54">
        <w:rPr>
          <w:sz w:val="24"/>
          <w:szCs w:val="24"/>
        </w:rPr>
        <w:t xml:space="preserve"> </w:t>
      </w:r>
      <w:r w:rsidRPr="00D46D54">
        <w:rPr>
          <w:sz w:val="24"/>
          <w:szCs w:val="24"/>
        </w:rPr>
        <w:t>Cryptococcus,</w:t>
      </w:r>
      <w:r w:rsidR="00D46D54">
        <w:rPr>
          <w:sz w:val="24"/>
          <w:szCs w:val="24"/>
        </w:rPr>
        <w:t xml:space="preserve"> </w:t>
      </w:r>
      <w:r w:rsidRPr="00D46D54">
        <w:rPr>
          <w:sz w:val="24"/>
          <w:szCs w:val="24"/>
        </w:rPr>
        <w:t>Trichosporon и многочисленные представители микромицетов, которых мы не идентифицировали.</w:t>
      </w:r>
    </w:p>
    <w:p w:rsidR="00865AE9" w:rsidRPr="00D46D54" w:rsidRDefault="00865AE9" w:rsidP="00D46D54">
      <w:pPr>
        <w:spacing w:before="120"/>
        <w:ind w:firstLine="567"/>
        <w:jc w:val="both"/>
        <w:rPr>
          <w:sz w:val="24"/>
          <w:szCs w:val="24"/>
        </w:rPr>
      </w:pPr>
      <w:r w:rsidRPr="00D46D54">
        <w:rPr>
          <w:sz w:val="24"/>
          <w:szCs w:val="24"/>
        </w:rPr>
        <w:t>Для подтверждения достоверности результатов, полученных в модельном эксперименте, проведен анализ численности и состава бактерий на тростнике в естественных условиях. Результаты эксперимента представлены в табл. 3.</w:t>
      </w:r>
    </w:p>
    <w:p w:rsidR="00865AE9" w:rsidRPr="00D46D54" w:rsidRDefault="00C4127D" w:rsidP="00D46D54">
      <w:pPr>
        <w:spacing w:before="120"/>
        <w:ind w:firstLine="567"/>
        <w:jc w:val="both"/>
        <w:rPr>
          <w:sz w:val="24"/>
          <w:szCs w:val="24"/>
        </w:rPr>
      </w:pPr>
      <w:r>
        <w:rPr>
          <w:noProof/>
        </w:rPr>
        <w:pict>
          <v:line id="_x0000_s1026" style="position:absolute;left:0;text-align:left;z-index:251657216;mso-position-horizontal-relative:margin" from="-2.4pt,89.3pt" to="-2.4pt,264pt" o:allowincell="f" strokeweight=".7pt">
            <w10:wrap anchorx="margin"/>
          </v:line>
        </w:pict>
      </w:r>
      <w:r w:rsidR="00865AE9" w:rsidRPr="00D46D54">
        <w:rPr>
          <w:sz w:val="24"/>
          <w:szCs w:val="24"/>
        </w:rPr>
        <w:t>Таблица 3</w:t>
      </w:r>
    </w:p>
    <w:p w:rsidR="00865AE9" w:rsidRPr="00D46D54" w:rsidRDefault="00865AE9" w:rsidP="00D46D54">
      <w:pPr>
        <w:spacing w:before="120"/>
        <w:ind w:firstLine="567"/>
        <w:jc w:val="both"/>
        <w:rPr>
          <w:sz w:val="24"/>
          <w:szCs w:val="24"/>
        </w:rPr>
      </w:pPr>
      <w:r w:rsidRPr="00D46D54">
        <w:rPr>
          <w:sz w:val="24"/>
          <w:szCs w:val="24"/>
        </w:rPr>
        <w:t>Численность и таксономический состав бактерий гидролитического комплекса и дрожжей при разложении Тростника обыкновенного в водоеме и в модельном эксперименте</w:t>
      </w:r>
    </w:p>
    <w:tbl>
      <w:tblPr>
        <w:tblW w:w="5000" w:type="pct"/>
        <w:tblInd w:w="-48" w:type="dxa"/>
        <w:tblCellMar>
          <w:left w:w="40" w:type="dxa"/>
          <w:right w:w="40" w:type="dxa"/>
        </w:tblCellMar>
        <w:tblLook w:val="0000" w:firstRow="0" w:lastRow="0" w:firstColumn="0" w:lastColumn="0" w:noHBand="0" w:noVBand="0"/>
      </w:tblPr>
      <w:tblGrid>
        <w:gridCol w:w="41"/>
        <w:gridCol w:w="2582"/>
        <w:gridCol w:w="87"/>
        <w:gridCol w:w="1861"/>
        <w:gridCol w:w="224"/>
        <w:gridCol w:w="1851"/>
        <w:gridCol w:w="367"/>
        <w:gridCol w:w="2166"/>
        <w:gridCol w:w="542"/>
      </w:tblGrid>
      <w:tr w:rsidR="00865AE9" w:rsidRPr="00D46D54" w:rsidTr="00D46D54">
        <w:trPr>
          <w:trHeight w:hRule="exact" w:val="710"/>
        </w:trPr>
        <w:tc>
          <w:tcPr>
            <w:tcW w:w="1394" w:type="pct"/>
            <w:gridSpan w:val="3"/>
            <w:tcBorders>
              <w:top w:val="single" w:sz="6" w:space="0" w:color="auto"/>
              <w:left w:val="single" w:sz="6" w:space="0" w:color="auto"/>
              <w:bottom w:val="single" w:sz="6" w:space="0" w:color="auto"/>
              <w:right w:val="single" w:sz="6" w:space="0" w:color="auto"/>
            </w:tcBorders>
            <w:shd w:val="clear" w:color="auto" w:fill="FFFFFF"/>
          </w:tcPr>
          <w:p w:rsidR="00865AE9" w:rsidRPr="00D46D54" w:rsidRDefault="00865AE9" w:rsidP="00D46D54">
            <w:pPr>
              <w:widowControl/>
              <w:jc w:val="both"/>
              <w:rPr>
                <w:sz w:val="24"/>
                <w:szCs w:val="24"/>
              </w:rPr>
            </w:pPr>
            <w:r w:rsidRPr="00D46D54">
              <w:rPr>
                <w:sz w:val="24"/>
                <w:szCs w:val="24"/>
              </w:rPr>
              <w:t>Условия эксперимента</w:t>
            </w:r>
          </w:p>
        </w:tc>
        <w:tc>
          <w:tcPr>
            <w:tcW w:w="1072" w:type="pct"/>
            <w:gridSpan w:val="2"/>
            <w:tcBorders>
              <w:top w:val="single" w:sz="6" w:space="0" w:color="auto"/>
              <w:left w:val="single" w:sz="6" w:space="0" w:color="auto"/>
              <w:bottom w:val="single" w:sz="6" w:space="0" w:color="auto"/>
              <w:right w:val="single" w:sz="6" w:space="0" w:color="auto"/>
            </w:tcBorders>
            <w:shd w:val="clear" w:color="auto" w:fill="FFFFFF"/>
          </w:tcPr>
          <w:p w:rsidR="00865AE9" w:rsidRPr="00D46D54" w:rsidRDefault="00865AE9" w:rsidP="00D46D54">
            <w:pPr>
              <w:widowControl/>
              <w:jc w:val="both"/>
              <w:rPr>
                <w:sz w:val="24"/>
                <w:szCs w:val="24"/>
              </w:rPr>
            </w:pPr>
            <w:r w:rsidRPr="00D46D54">
              <w:rPr>
                <w:sz w:val="24"/>
                <w:szCs w:val="24"/>
              </w:rPr>
              <w:t>Численность КОЕ/г бактерий</w:t>
            </w:r>
          </w:p>
        </w:tc>
        <w:tc>
          <w:tcPr>
            <w:tcW w:w="1141" w:type="pct"/>
            <w:gridSpan w:val="2"/>
            <w:tcBorders>
              <w:top w:val="single" w:sz="6" w:space="0" w:color="auto"/>
              <w:left w:val="single" w:sz="6" w:space="0" w:color="auto"/>
              <w:bottom w:val="single" w:sz="6" w:space="0" w:color="auto"/>
              <w:right w:val="single" w:sz="6" w:space="0" w:color="auto"/>
            </w:tcBorders>
            <w:shd w:val="clear" w:color="auto" w:fill="FFFFFF"/>
          </w:tcPr>
          <w:p w:rsidR="00865AE9" w:rsidRPr="00D46D54" w:rsidRDefault="00865AE9" w:rsidP="00D46D54">
            <w:pPr>
              <w:widowControl/>
              <w:jc w:val="both"/>
              <w:rPr>
                <w:sz w:val="24"/>
                <w:szCs w:val="24"/>
              </w:rPr>
            </w:pPr>
            <w:r w:rsidRPr="00D46D54">
              <w:rPr>
                <w:sz w:val="24"/>
                <w:szCs w:val="24"/>
              </w:rPr>
              <w:t>Численность КОЕ/г дрожжей</w:t>
            </w:r>
          </w:p>
        </w:tc>
        <w:tc>
          <w:tcPr>
            <w:tcW w:w="1393" w:type="pct"/>
            <w:gridSpan w:val="2"/>
            <w:tcBorders>
              <w:top w:val="single" w:sz="6" w:space="0" w:color="auto"/>
              <w:left w:val="single" w:sz="6" w:space="0" w:color="auto"/>
              <w:bottom w:val="single" w:sz="6" w:space="0" w:color="auto"/>
              <w:right w:val="single" w:sz="6" w:space="0" w:color="auto"/>
            </w:tcBorders>
            <w:shd w:val="clear" w:color="auto" w:fill="FFFFFF"/>
          </w:tcPr>
          <w:p w:rsidR="00865AE9" w:rsidRPr="00D46D54" w:rsidRDefault="00865AE9" w:rsidP="00D46D54">
            <w:pPr>
              <w:widowControl/>
              <w:jc w:val="both"/>
              <w:rPr>
                <w:sz w:val="24"/>
                <w:szCs w:val="24"/>
              </w:rPr>
            </w:pPr>
            <w:r w:rsidRPr="00D46D54">
              <w:rPr>
                <w:sz w:val="24"/>
                <w:szCs w:val="24"/>
              </w:rPr>
              <w:t>Выделенные таксоны бактерий</w:t>
            </w:r>
          </w:p>
        </w:tc>
      </w:tr>
      <w:tr w:rsidR="00865AE9" w:rsidRPr="00D46D54" w:rsidTr="00D46D54">
        <w:trPr>
          <w:trHeight w:hRule="exact" w:val="1613"/>
        </w:trPr>
        <w:tc>
          <w:tcPr>
            <w:tcW w:w="1394" w:type="pct"/>
            <w:gridSpan w:val="3"/>
            <w:tcBorders>
              <w:top w:val="single" w:sz="6" w:space="0" w:color="auto"/>
              <w:left w:val="single" w:sz="6" w:space="0" w:color="auto"/>
              <w:bottom w:val="single" w:sz="6" w:space="0" w:color="auto"/>
              <w:right w:val="single" w:sz="6" w:space="0" w:color="auto"/>
            </w:tcBorders>
            <w:shd w:val="clear" w:color="auto" w:fill="FFFFFF"/>
          </w:tcPr>
          <w:p w:rsidR="00865AE9" w:rsidRPr="00D46D54" w:rsidRDefault="00865AE9" w:rsidP="00D46D54">
            <w:pPr>
              <w:widowControl/>
              <w:jc w:val="both"/>
              <w:rPr>
                <w:sz w:val="24"/>
                <w:szCs w:val="24"/>
              </w:rPr>
            </w:pPr>
            <w:r w:rsidRPr="00D46D54">
              <w:rPr>
                <w:sz w:val="24"/>
                <w:szCs w:val="24"/>
              </w:rPr>
              <w:t>водоем</w:t>
            </w:r>
          </w:p>
        </w:tc>
        <w:tc>
          <w:tcPr>
            <w:tcW w:w="1072" w:type="pct"/>
            <w:gridSpan w:val="2"/>
            <w:tcBorders>
              <w:top w:val="single" w:sz="6" w:space="0" w:color="auto"/>
              <w:left w:val="single" w:sz="6" w:space="0" w:color="auto"/>
              <w:bottom w:val="single" w:sz="6" w:space="0" w:color="auto"/>
              <w:right w:val="single" w:sz="6" w:space="0" w:color="auto"/>
            </w:tcBorders>
            <w:shd w:val="clear" w:color="auto" w:fill="FFFFFF"/>
          </w:tcPr>
          <w:p w:rsidR="00865AE9" w:rsidRPr="00D46D54" w:rsidRDefault="00865AE9" w:rsidP="00D46D54">
            <w:pPr>
              <w:widowControl/>
              <w:jc w:val="both"/>
              <w:rPr>
                <w:sz w:val="24"/>
                <w:szCs w:val="24"/>
              </w:rPr>
            </w:pPr>
            <w:r w:rsidRPr="00D46D54">
              <w:rPr>
                <w:sz w:val="24"/>
                <w:szCs w:val="24"/>
              </w:rPr>
              <w:t>2,1·108</w:t>
            </w:r>
          </w:p>
        </w:tc>
        <w:tc>
          <w:tcPr>
            <w:tcW w:w="1141" w:type="pct"/>
            <w:gridSpan w:val="2"/>
            <w:tcBorders>
              <w:top w:val="single" w:sz="6" w:space="0" w:color="auto"/>
              <w:left w:val="single" w:sz="6" w:space="0" w:color="auto"/>
              <w:bottom w:val="single" w:sz="6" w:space="0" w:color="auto"/>
              <w:right w:val="single" w:sz="6" w:space="0" w:color="auto"/>
            </w:tcBorders>
            <w:shd w:val="clear" w:color="auto" w:fill="FFFFFF"/>
          </w:tcPr>
          <w:p w:rsidR="00865AE9" w:rsidRPr="00D46D54" w:rsidRDefault="00865AE9" w:rsidP="00D46D54">
            <w:pPr>
              <w:widowControl/>
              <w:jc w:val="both"/>
              <w:rPr>
                <w:sz w:val="24"/>
                <w:szCs w:val="24"/>
              </w:rPr>
            </w:pPr>
            <w:r w:rsidRPr="00D46D54">
              <w:rPr>
                <w:sz w:val="24"/>
                <w:szCs w:val="24"/>
              </w:rPr>
              <w:t>2,25·105</w:t>
            </w:r>
          </w:p>
        </w:tc>
        <w:tc>
          <w:tcPr>
            <w:tcW w:w="1393" w:type="pct"/>
            <w:gridSpan w:val="2"/>
            <w:tcBorders>
              <w:top w:val="single" w:sz="6" w:space="0" w:color="auto"/>
              <w:left w:val="single" w:sz="6" w:space="0" w:color="auto"/>
              <w:bottom w:val="single" w:sz="6" w:space="0" w:color="auto"/>
              <w:right w:val="single" w:sz="6" w:space="0" w:color="auto"/>
            </w:tcBorders>
            <w:shd w:val="clear" w:color="auto" w:fill="FFFFFF"/>
          </w:tcPr>
          <w:p w:rsidR="00865AE9" w:rsidRPr="00D46D54" w:rsidRDefault="00865AE9" w:rsidP="00D46D54">
            <w:pPr>
              <w:widowControl/>
              <w:jc w:val="both"/>
              <w:rPr>
                <w:sz w:val="24"/>
                <w:szCs w:val="24"/>
              </w:rPr>
            </w:pPr>
            <w:r w:rsidRPr="00D46D54">
              <w:rPr>
                <w:sz w:val="24"/>
                <w:szCs w:val="24"/>
              </w:rPr>
              <w:t>Pseudomonas Flavobacterium Azotobacter Cytophaga Myxobacterium Bacillus Streptomyces</w:t>
            </w:r>
          </w:p>
        </w:tc>
      </w:tr>
      <w:tr w:rsidR="00865AE9" w:rsidRPr="00D46D54" w:rsidTr="00D46D54">
        <w:trPr>
          <w:trHeight w:hRule="exact" w:val="1181"/>
        </w:trPr>
        <w:tc>
          <w:tcPr>
            <w:tcW w:w="1394" w:type="pct"/>
            <w:gridSpan w:val="3"/>
            <w:tcBorders>
              <w:top w:val="single" w:sz="6" w:space="0" w:color="auto"/>
              <w:left w:val="single" w:sz="6" w:space="0" w:color="auto"/>
              <w:bottom w:val="single" w:sz="6" w:space="0" w:color="auto"/>
              <w:right w:val="single" w:sz="6" w:space="0" w:color="auto"/>
            </w:tcBorders>
            <w:shd w:val="clear" w:color="auto" w:fill="FFFFFF"/>
          </w:tcPr>
          <w:p w:rsidR="00865AE9" w:rsidRPr="00D46D54" w:rsidRDefault="00865AE9" w:rsidP="00D46D54">
            <w:pPr>
              <w:widowControl/>
              <w:jc w:val="both"/>
              <w:rPr>
                <w:sz w:val="24"/>
                <w:szCs w:val="24"/>
              </w:rPr>
            </w:pPr>
            <w:r w:rsidRPr="00D46D54">
              <w:rPr>
                <w:sz w:val="24"/>
                <w:szCs w:val="24"/>
              </w:rPr>
              <w:t>модельная установка</w:t>
            </w:r>
          </w:p>
        </w:tc>
        <w:tc>
          <w:tcPr>
            <w:tcW w:w="1072" w:type="pct"/>
            <w:gridSpan w:val="2"/>
            <w:tcBorders>
              <w:top w:val="single" w:sz="6" w:space="0" w:color="auto"/>
              <w:left w:val="single" w:sz="6" w:space="0" w:color="auto"/>
              <w:bottom w:val="single" w:sz="6" w:space="0" w:color="auto"/>
              <w:right w:val="single" w:sz="6" w:space="0" w:color="auto"/>
            </w:tcBorders>
            <w:shd w:val="clear" w:color="auto" w:fill="FFFFFF"/>
          </w:tcPr>
          <w:p w:rsidR="00865AE9" w:rsidRPr="00D46D54" w:rsidRDefault="00865AE9" w:rsidP="00D46D54">
            <w:pPr>
              <w:widowControl/>
              <w:jc w:val="both"/>
              <w:rPr>
                <w:sz w:val="24"/>
                <w:szCs w:val="24"/>
              </w:rPr>
            </w:pPr>
            <w:r w:rsidRPr="00D46D54">
              <w:rPr>
                <w:sz w:val="24"/>
                <w:szCs w:val="24"/>
              </w:rPr>
              <w:t>1,2·107</w:t>
            </w:r>
          </w:p>
        </w:tc>
        <w:tc>
          <w:tcPr>
            <w:tcW w:w="1141" w:type="pct"/>
            <w:gridSpan w:val="2"/>
            <w:tcBorders>
              <w:top w:val="single" w:sz="6" w:space="0" w:color="auto"/>
              <w:left w:val="single" w:sz="6" w:space="0" w:color="auto"/>
              <w:bottom w:val="single" w:sz="6" w:space="0" w:color="auto"/>
              <w:right w:val="single" w:sz="6" w:space="0" w:color="auto"/>
            </w:tcBorders>
            <w:shd w:val="clear" w:color="auto" w:fill="FFFFFF"/>
          </w:tcPr>
          <w:p w:rsidR="00865AE9" w:rsidRPr="00D46D54" w:rsidRDefault="00865AE9" w:rsidP="00D46D54">
            <w:pPr>
              <w:widowControl/>
              <w:jc w:val="both"/>
              <w:rPr>
                <w:sz w:val="24"/>
                <w:szCs w:val="24"/>
              </w:rPr>
            </w:pPr>
            <w:r w:rsidRPr="00D46D54">
              <w:rPr>
                <w:sz w:val="24"/>
                <w:szCs w:val="24"/>
              </w:rPr>
              <w:t>1,15·105</w:t>
            </w:r>
          </w:p>
        </w:tc>
        <w:tc>
          <w:tcPr>
            <w:tcW w:w="1393" w:type="pct"/>
            <w:gridSpan w:val="2"/>
            <w:tcBorders>
              <w:top w:val="single" w:sz="6" w:space="0" w:color="auto"/>
              <w:left w:val="single" w:sz="6" w:space="0" w:color="auto"/>
              <w:bottom w:val="single" w:sz="6" w:space="0" w:color="auto"/>
              <w:right w:val="single" w:sz="6" w:space="0" w:color="auto"/>
            </w:tcBorders>
            <w:shd w:val="clear" w:color="auto" w:fill="FFFFFF"/>
          </w:tcPr>
          <w:p w:rsidR="00865AE9" w:rsidRPr="00D46D54" w:rsidRDefault="00865AE9" w:rsidP="00D46D54">
            <w:pPr>
              <w:widowControl/>
              <w:jc w:val="both"/>
              <w:rPr>
                <w:sz w:val="24"/>
                <w:szCs w:val="24"/>
              </w:rPr>
            </w:pPr>
            <w:r w:rsidRPr="00D46D54">
              <w:rPr>
                <w:sz w:val="24"/>
                <w:szCs w:val="24"/>
              </w:rPr>
              <w:t>Aquaspirillum Pseudomonas Flavobacterium Curtobacterium Azotobacter</w:t>
            </w:r>
          </w:p>
        </w:tc>
      </w:tr>
      <w:tr w:rsidR="00865AE9" w:rsidRPr="00D46D54" w:rsidTr="00D46D54">
        <w:trPr>
          <w:gridBefore w:val="1"/>
          <w:gridAfter w:val="1"/>
          <w:wBefore w:w="21" w:type="pct"/>
          <w:wAfter w:w="279" w:type="pct"/>
          <w:trHeight w:hRule="exact" w:val="931"/>
        </w:trPr>
        <w:tc>
          <w:tcPr>
            <w:tcW w:w="1328" w:type="pct"/>
            <w:tcBorders>
              <w:top w:val="single" w:sz="6" w:space="0" w:color="auto"/>
              <w:left w:val="single" w:sz="6" w:space="0" w:color="auto"/>
              <w:bottom w:val="single" w:sz="6" w:space="0" w:color="auto"/>
              <w:right w:val="single" w:sz="6" w:space="0" w:color="auto"/>
            </w:tcBorders>
            <w:shd w:val="clear" w:color="auto" w:fill="FFFFFF"/>
          </w:tcPr>
          <w:p w:rsidR="00865AE9" w:rsidRPr="00D46D54" w:rsidRDefault="00865AE9" w:rsidP="00D46D54">
            <w:pPr>
              <w:spacing w:before="120"/>
              <w:ind w:firstLine="567"/>
              <w:jc w:val="both"/>
              <w:rPr>
                <w:sz w:val="24"/>
                <w:szCs w:val="24"/>
              </w:rPr>
            </w:pPr>
          </w:p>
        </w:tc>
        <w:tc>
          <w:tcPr>
            <w:tcW w:w="1002" w:type="pct"/>
            <w:gridSpan w:val="2"/>
            <w:tcBorders>
              <w:top w:val="single" w:sz="6" w:space="0" w:color="auto"/>
              <w:left w:val="single" w:sz="6" w:space="0" w:color="auto"/>
              <w:bottom w:val="single" w:sz="6" w:space="0" w:color="auto"/>
              <w:right w:val="single" w:sz="6" w:space="0" w:color="auto"/>
            </w:tcBorders>
            <w:shd w:val="clear" w:color="auto" w:fill="FFFFFF"/>
          </w:tcPr>
          <w:p w:rsidR="00865AE9" w:rsidRPr="00D46D54" w:rsidRDefault="00865AE9" w:rsidP="00D46D54">
            <w:pPr>
              <w:spacing w:before="120"/>
              <w:ind w:firstLine="567"/>
              <w:jc w:val="both"/>
              <w:rPr>
                <w:sz w:val="24"/>
                <w:szCs w:val="24"/>
              </w:rPr>
            </w:pPr>
          </w:p>
        </w:tc>
        <w:tc>
          <w:tcPr>
            <w:tcW w:w="1067" w:type="pct"/>
            <w:gridSpan w:val="2"/>
            <w:tcBorders>
              <w:top w:val="single" w:sz="6" w:space="0" w:color="auto"/>
              <w:left w:val="single" w:sz="6" w:space="0" w:color="auto"/>
              <w:bottom w:val="single" w:sz="6" w:space="0" w:color="auto"/>
              <w:right w:val="single" w:sz="6" w:space="0" w:color="auto"/>
            </w:tcBorders>
            <w:shd w:val="clear" w:color="auto" w:fill="FFFFFF"/>
          </w:tcPr>
          <w:p w:rsidR="00865AE9" w:rsidRPr="00D46D54" w:rsidRDefault="00865AE9" w:rsidP="00D46D54">
            <w:pPr>
              <w:spacing w:before="120"/>
              <w:ind w:firstLine="567"/>
              <w:jc w:val="both"/>
              <w:rPr>
                <w:sz w:val="24"/>
                <w:szCs w:val="24"/>
              </w:rPr>
            </w:pPr>
          </w:p>
        </w:tc>
        <w:tc>
          <w:tcPr>
            <w:tcW w:w="1303" w:type="pct"/>
            <w:gridSpan w:val="2"/>
            <w:tcBorders>
              <w:top w:val="single" w:sz="6" w:space="0" w:color="auto"/>
              <w:left w:val="single" w:sz="6" w:space="0" w:color="auto"/>
              <w:bottom w:val="single" w:sz="6" w:space="0" w:color="auto"/>
              <w:right w:val="single" w:sz="6" w:space="0" w:color="auto"/>
            </w:tcBorders>
            <w:shd w:val="clear" w:color="auto" w:fill="FFFFFF"/>
          </w:tcPr>
          <w:p w:rsidR="00865AE9" w:rsidRPr="00D46D54" w:rsidRDefault="00865AE9" w:rsidP="00D46D54">
            <w:pPr>
              <w:spacing w:before="120"/>
              <w:ind w:firstLine="567"/>
              <w:jc w:val="both"/>
              <w:rPr>
                <w:sz w:val="24"/>
                <w:szCs w:val="24"/>
              </w:rPr>
            </w:pPr>
            <w:r w:rsidRPr="00D46D54">
              <w:rPr>
                <w:sz w:val="24"/>
                <w:szCs w:val="24"/>
              </w:rPr>
              <w:t>Cytophaga Myxobacterium Bacillus Streptomyces</w:t>
            </w:r>
          </w:p>
        </w:tc>
      </w:tr>
    </w:tbl>
    <w:p w:rsidR="00865AE9" w:rsidRPr="00D46D54" w:rsidRDefault="00C4127D" w:rsidP="00D46D54">
      <w:pPr>
        <w:spacing w:before="120"/>
        <w:ind w:firstLine="567"/>
        <w:jc w:val="both"/>
        <w:rPr>
          <w:sz w:val="24"/>
          <w:szCs w:val="24"/>
        </w:rPr>
      </w:pPr>
      <w:r>
        <w:rPr>
          <w:noProof/>
        </w:rPr>
        <w:pict>
          <v:line id="_x0000_s1027" style="position:absolute;left:0;text-align:left;z-index:251658240;mso-position-horizontal-relative:margin;mso-position-vertical-relative:text" from="-5.75pt,-1.2pt" to="450.75pt,-1.2pt" o:allowincell="f" strokeweight=".7pt">
            <w10:wrap anchorx="margin"/>
          </v:line>
        </w:pict>
      </w:r>
      <w:r w:rsidR="00865AE9" w:rsidRPr="00D46D54">
        <w:rPr>
          <w:sz w:val="24"/>
          <w:szCs w:val="24"/>
        </w:rPr>
        <w:t>Результаты, представленные в таблице, свидетельствуют о том, что модельный эксперимент может быть использован для изучения сукцессии микроорганизмов. Таким образом, в ходе проведенного исследования нами разработана методика постановки модельного эксперимента по разложению растительного материала в условиях повышенного увлажнения.</w:t>
      </w:r>
    </w:p>
    <w:p w:rsidR="00865AE9" w:rsidRPr="00D46D54" w:rsidRDefault="00865AE9" w:rsidP="00D46D54">
      <w:pPr>
        <w:spacing w:before="120"/>
        <w:ind w:firstLine="567"/>
        <w:jc w:val="both"/>
        <w:rPr>
          <w:sz w:val="24"/>
          <w:szCs w:val="24"/>
        </w:rPr>
      </w:pPr>
      <w:r w:rsidRPr="00D46D54">
        <w:rPr>
          <w:sz w:val="24"/>
          <w:szCs w:val="24"/>
        </w:rPr>
        <w:t>Впервые изучен таксономический состав сообществ бактерий гидролитического комплекса при микробиологическом разложении прокариот - цианобак-терий.</w:t>
      </w:r>
    </w:p>
    <w:p w:rsidR="00865AE9" w:rsidRPr="00D46D54" w:rsidRDefault="00865AE9" w:rsidP="00D46D54">
      <w:pPr>
        <w:spacing w:before="120"/>
        <w:ind w:firstLine="567"/>
        <w:jc w:val="both"/>
        <w:rPr>
          <w:sz w:val="24"/>
          <w:szCs w:val="24"/>
        </w:rPr>
      </w:pPr>
      <w:r w:rsidRPr="00D46D54">
        <w:rPr>
          <w:sz w:val="24"/>
          <w:szCs w:val="24"/>
        </w:rPr>
        <w:t>Установлено, что деструкцию цианобактерий осуществляет то же «бактериальное ядро», которое составляет основу микробного сообщества при деструкции высших растений. Это бактерии-гидролитики</w:t>
      </w:r>
      <w:r w:rsidR="00D46D54">
        <w:rPr>
          <w:sz w:val="24"/>
          <w:szCs w:val="24"/>
        </w:rPr>
        <w:t xml:space="preserve">  </w:t>
      </w:r>
      <w:r w:rsidRPr="00D46D54">
        <w:rPr>
          <w:sz w:val="24"/>
          <w:szCs w:val="24"/>
        </w:rPr>
        <w:t>р.р.</w:t>
      </w:r>
      <w:r w:rsidR="00D46D54">
        <w:rPr>
          <w:sz w:val="24"/>
          <w:szCs w:val="24"/>
        </w:rPr>
        <w:t xml:space="preserve"> </w:t>
      </w:r>
      <w:r w:rsidRPr="00D46D54">
        <w:rPr>
          <w:sz w:val="24"/>
          <w:szCs w:val="24"/>
        </w:rPr>
        <w:t>Myxobacterium</w:t>
      </w:r>
      <w:r w:rsidR="00D46D54">
        <w:rPr>
          <w:sz w:val="24"/>
          <w:szCs w:val="24"/>
        </w:rPr>
        <w:t xml:space="preserve"> </w:t>
      </w:r>
      <w:r w:rsidRPr="00D46D54">
        <w:rPr>
          <w:sz w:val="24"/>
          <w:szCs w:val="24"/>
        </w:rPr>
        <w:t xml:space="preserve"> и</w:t>
      </w:r>
      <w:r w:rsidR="00D46D54">
        <w:rPr>
          <w:sz w:val="24"/>
          <w:szCs w:val="24"/>
        </w:rPr>
        <w:t xml:space="preserve"> </w:t>
      </w:r>
      <w:r w:rsidRPr="00D46D54">
        <w:rPr>
          <w:sz w:val="24"/>
          <w:szCs w:val="24"/>
        </w:rPr>
        <w:t>Cytophaga, а также ассоциированные с ними грамотрицательные бактериико-пиотрофы р.р. Aquaspirillium и Pseudo-monas.</w:t>
      </w:r>
    </w:p>
    <w:p w:rsidR="00865AE9" w:rsidRPr="00D46D54" w:rsidRDefault="00865AE9" w:rsidP="00D46D54">
      <w:pPr>
        <w:spacing w:before="120"/>
        <w:ind w:firstLine="567"/>
        <w:jc w:val="both"/>
        <w:rPr>
          <w:sz w:val="24"/>
          <w:szCs w:val="24"/>
        </w:rPr>
      </w:pPr>
      <w:r w:rsidRPr="00D46D54">
        <w:rPr>
          <w:sz w:val="24"/>
          <w:szCs w:val="24"/>
        </w:rPr>
        <w:t>Различия в структуре исследуемых бактериальных комплексов проявляются на уровне крупных таксономических групп. Отмечено полное отсутствие в составе бактериального сообщества на циа-нобактериях актиномицетов, дрожжей и грибов. По-видимому, это связано с различиями химического состава клеточной стенки цианобактерий и высших растений.</w:t>
      </w:r>
    </w:p>
    <w:p w:rsidR="00865AE9" w:rsidRPr="00D46D54" w:rsidRDefault="00865AE9" w:rsidP="00D46D54">
      <w:pPr>
        <w:spacing w:before="120"/>
        <w:ind w:firstLine="567"/>
        <w:jc w:val="both"/>
        <w:rPr>
          <w:sz w:val="24"/>
          <w:szCs w:val="24"/>
        </w:rPr>
      </w:pPr>
      <w:r w:rsidRPr="00D46D54">
        <w:rPr>
          <w:sz w:val="24"/>
          <w:szCs w:val="24"/>
        </w:rPr>
        <w:t>Вероятно, в ходе эволюции сложились достаточно стабильные сообщества прокариот, адаптированные к выполнению функции - деструкции растительной биомассы. В связи с этим мы предполагаем, что ожидать каких-либо фундаментальных отличий в структуре бактериальных сообществ при разложении растений разных таксономических групп на уровне эубактерий не следует.</w:t>
      </w:r>
    </w:p>
    <w:p w:rsidR="00D46D54" w:rsidRPr="00D46D54" w:rsidRDefault="00D46D54" w:rsidP="00D46D54">
      <w:pPr>
        <w:spacing w:before="120"/>
        <w:jc w:val="center"/>
        <w:rPr>
          <w:b/>
          <w:bCs/>
          <w:sz w:val="28"/>
          <w:szCs w:val="28"/>
          <w:lang w:val="en-US"/>
        </w:rPr>
      </w:pPr>
      <w:r w:rsidRPr="00D46D54">
        <w:rPr>
          <w:b/>
          <w:bCs/>
          <w:sz w:val="28"/>
          <w:szCs w:val="28"/>
        </w:rPr>
        <w:t>Список</w:t>
      </w:r>
      <w:r w:rsidRPr="00D46D54">
        <w:rPr>
          <w:b/>
          <w:bCs/>
          <w:sz w:val="28"/>
          <w:szCs w:val="28"/>
          <w:lang w:val="en-US"/>
        </w:rPr>
        <w:t xml:space="preserve"> </w:t>
      </w:r>
      <w:r w:rsidRPr="00D46D54">
        <w:rPr>
          <w:b/>
          <w:bCs/>
          <w:sz w:val="28"/>
          <w:szCs w:val="28"/>
        </w:rPr>
        <w:t>литературы</w:t>
      </w:r>
    </w:p>
    <w:p w:rsidR="00865AE9" w:rsidRPr="00D46D54" w:rsidRDefault="00865AE9" w:rsidP="00D46D54">
      <w:pPr>
        <w:spacing w:before="120"/>
        <w:ind w:firstLine="567"/>
        <w:jc w:val="both"/>
        <w:rPr>
          <w:sz w:val="24"/>
          <w:szCs w:val="24"/>
          <w:lang w:val="en-US"/>
        </w:rPr>
      </w:pPr>
      <w:r w:rsidRPr="00D46D54">
        <w:rPr>
          <w:sz w:val="24"/>
          <w:szCs w:val="24"/>
          <w:lang w:val="en-US"/>
        </w:rPr>
        <w:t xml:space="preserve">Bysov B. A., Dobrovolskaja </w:t>
      </w:r>
      <w:r w:rsidRPr="00D46D54">
        <w:rPr>
          <w:sz w:val="24"/>
          <w:szCs w:val="24"/>
        </w:rPr>
        <w:t>Т</w:t>
      </w:r>
      <w:r w:rsidRPr="00D46D54">
        <w:rPr>
          <w:sz w:val="24"/>
          <w:szCs w:val="24"/>
          <w:lang w:val="en-US"/>
        </w:rPr>
        <w:t xml:space="preserve">. </w:t>
      </w:r>
      <w:r w:rsidRPr="00D46D54">
        <w:rPr>
          <w:sz w:val="24"/>
          <w:szCs w:val="24"/>
        </w:rPr>
        <w:t>С</w:t>
      </w:r>
      <w:r w:rsidRPr="00D46D54">
        <w:rPr>
          <w:sz w:val="24"/>
          <w:szCs w:val="24"/>
          <w:lang w:val="en-US"/>
        </w:rPr>
        <w:t>, Chernjakovskaja T. F., Zenova G. M. Bacterial communities assosiated</w:t>
      </w:r>
      <w:r w:rsidR="00D46D54">
        <w:rPr>
          <w:sz w:val="24"/>
          <w:szCs w:val="24"/>
          <w:lang w:val="en-US"/>
        </w:rPr>
        <w:t xml:space="preserve"> </w:t>
      </w:r>
      <w:r w:rsidRPr="00D46D54">
        <w:rPr>
          <w:sz w:val="24"/>
          <w:szCs w:val="24"/>
          <w:lang w:val="en-US"/>
        </w:rPr>
        <w:t>with soil diplopods // Pedobiologia. 40. 1996.I.</w:t>
      </w:r>
    </w:p>
    <w:p w:rsidR="00865AE9" w:rsidRPr="00D46D54" w:rsidRDefault="00865AE9" w:rsidP="00D46D54">
      <w:pPr>
        <w:spacing w:before="120"/>
        <w:ind w:firstLine="567"/>
        <w:jc w:val="both"/>
        <w:rPr>
          <w:sz w:val="24"/>
          <w:szCs w:val="24"/>
        </w:rPr>
      </w:pPr>
      <w:r w:rsidRPr="00D46D54">
        <w:rPr>
          <w:sz w:val="24"/>
          <w:szCs w:val="24"/>
        </w:rPr>
        <w:t>Добровольская Т. Г., Скворцова И. Н., Лысак Л. В. Методы выделения и идентификации почвенных</w:t>
      </w:r>
      <w:r w:rsidR="00D46D54">
        <w:rPr>
          <w:sz w:val="24"/>
          <w:szCs w:val="24"/>
        </w:rPr>
        <w:t xml:space="preserve"> </w:t>
      </w:r>
      <w:r w:rsidRPr="00D46D54">
        <w:rPr>
          <w:sz w:val="24"/>
          <w:szCs w:val="24"/>
        </w:rPr>
        <w:t>бактерий. М.: Изд-во МГУ, 1989.</w:t>
      </w:r>
    </w:p>
    <w:p w:rsidR="00865AE9" w:rsidRPr="00D46D54" w:rsidRDefault="00865AE9" w:rsidP="00D46D54">
      <w:pPr>
        <w:spacing w:before="120"/>
        <w:ind w:firstLine="567"/>
        <w:jc w:val="both"/>
        <w:rPr>
          <w:sz w:val="24"/>
          <w:szCs w:val="24"/>
        </w:rPr>
      </w:pPr>
      <w:r w:rsidRPr="00D46D54">
        <w:rPr>
          <w:sz w:val="24"/>
          <w:szCs w:val="24"/>
        </w:rPr>
        <w:t>Звягинцев Д.Г., Добровольская Т. Г., Лысак Л. В. Растения как центры формирования бактериальных сообществ // Общая биология. 1993. Т. 54. №2.</w:t>
      </w:r>
    </w:p>
    <w:p w:rsidR="00865AE9" w:rsidRPr="00D46D54" w:rsidRDefault="00865AE9" w:rsidP="00D46D54">
      <w:pPr>
        <w:spacing w:before="120"/>
        <w:ind w:firstLine="567"/>
        <w:jc w:val="both"/>
        <w:rPr>
          <w:sz w:val="24"/>
          <w:szCs w:val="24"/>
        </w:rPr>
      </w:pPr>
      <w:r w:rsidRPr="00D46D54">
        <w:rPr>
          <w:sz w:val="24"/>
          <w:szCs w:val="24"/>
        </w:rPr>
        <w:t>Звягинцев Д. Г., Добровольская Т. Г., Бабьева И. П. и др. Структурно-функциональная организация</w:t>
      </w:r>
      <w:r w:rsidR="00D46D54">
        <w:rPr>
          <w:sz w:val="24"/>
          <w:szCs w:val="24"/>
        </w:rPr>
        <w:t xml:space="preserve"> </w:t>
      </w:r>
      <w:r w:rsidRPr="00D46D54">
        <w:rPr>
          <w:sz w:val="24"/>
          <w:szCs w:val="24"/>
        </w:rPr>
        <w:t>микробных сообществ наземных экосистем // Экология в России на рубеже ХХI века. М.: Научный</w:t>
      </w:r>
      <w:r w:rsidR="00D46D54">
        <w:rPr>
          <w:sz w:val="24"/>
          <w:szCs w:val="24"/>
        </w:rPr>
        <w:t xml:space="preserve"> </w:t>
      </w:r>
      <w:r w:rsidRPr="00D46D54">
        <w:rPr>
          <w:sz w:val="24"/>
          <w:szCs w:val="24"/>
        </w:rPr>
        <w:t>мир, 1999. С. 147-180.</w:t>
      </w:r>
    </w:p>
    <w:p w:rsidR="00865AE9" w:rsidRPr="00D46D54" w:rsidRDefault="00865AE9" w:rsidP="00D46D54">
      <w:pPr>
        <w:spacing w:before="120"/>
        <w:ind w:firstLine="567"/>
        <w:jc w:val="both"/>
        <w:rPr>
          <w:sz w:val="24"/>
          <w:szCs w:val="24"/>
        </w:rPr>
      </w:pPr>
      <w:r w:rsidRPr="00D46D54">
        <w:rPr>
          <w:sz w:val="24"/>
          <w:szCs w:val="24"/>
        </w:rPr>
        <w:t>Звягинцев Д. Г., Добровольская Т. Г., Лысак Л. В. Вертикальный континуум бактериальных сообществ в наземных биогеоценозах // Журн. общ. биологии. 1991. Т. 52. № 2. С. 162-171.</w:t>
      </w:r>
    </w:p>
    <w:p w:rsidR="00865AE9" w:rsidRPr="00D46D54" w:rsidRDefault="00865AE9" w:rsidP="00D46D54">
      <w:pPr>
        <w:spacing w:before="120"/>
        <w:ind w:firstLine="567"/>
        <w:jc w:val="both"/>
        <w:rPr>
          <w:sz w:val="24"/>
          <w:szCs w:val="24"/>
        </w:rPr>
      </w:pPr>
      <w:r w:rsidRPr="00D46D54">
        <w:rPr>
          <w:sz w:val="24"/>
          <w:szCs w:val="24"/>
        </w:rPr>
        <w:t>Звягинцев Д. Г., Добровольская Т. Г., Лысак Л. В. Растения как центры формирования бактериальных сообществ // Журн. общ. биологии. 1993. Т. 54. №2. С. 183-199.</w:t>
      </w:r>
    </w:p>
    <w:p w:rsidR="00865AE9" w:rsidRDefault="00865AE9" w:rsidP="00D46D54">
      <w:pPr>
        <w:spacing w:before="120"/>
        <w:ind w:firstLine="567"/>
        <w:jc w:val="both"/>
        <w:rPr>
          <w:sz w:val="24"/>
          <w:szCs w:val="24"/>
        </w:rPr>
      </w:pPr>
      <w:r w:rsidRPr="00D46D54">
        <w:rPr>
          <w:sz w:val="24"/>
          <w:szCs w:val="24"/>
        </w:rPr>
        <w:t>Определитель бактерий Берджи. / Под ред. Дж. Хоулта, Н. Крига, П. Снита, Дж. Стейли, С. Уилльямса. М., Мир, 1997.</w:t>
      </w:r>
    </w:p>
    <w:p w:rsidR="00D46D54" w:rsidRPr="00D46D54" w:rsidRDefault="00D46D54" w:rsidP="00D46D54">
      <w:pPr>
        <w:spacing w:before="120"/>
        <w:jc w:val="center"/>
        <w:rPr>
          <w:b/>
          <w:bCs/>
          <w:sz w:val="28"/>
          <w:szCs w:val="28"/>
        </w:rPr>
      </w:pPr>
      <w:bookmarkStart w:id="0" w:name="_GoBack"/>
      <w:bookmarkEnd w:id="0"/>
    </w:p>
    <w:sectPr w:rsidR="00D46D54" w:rsidRPr="00D46D54" w:rsidSect="00D46D54">
      <w:pgSz w:w="11909" w:h="16834"/>
      <w:pgMar w:top="1134" w:right="1134" w:bottom="1134" w:left="1134" w:header="720" w:footer="720" w:gutter="0"/>
      <w:cols w:space="60"/>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7CE" w:rsidRDefault="009947CE">
      <w:r>
        <w:separator/>
      </w:r>
    </w:p>
  </w:endnote>
  <w:endnote w:type="continuationSeparator" w:id="0">
    <w:p w:rsidR="009947CE" w:rsidRDefault="00994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7CE" w:rsidRDefault="009947CE">
      <w:r>
        <w:separator/>
      </w:r>
    </w:p>
  </w:footnote>
  <w:footnote w:type="continuationSeparator" w:id="0">
    <w:p w:rsidR="009947CE" w:rsidRDefault="009947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5752AE"/>
    <w:multiLevelType w:val="singleLevel"/>
    <w:tmpl w:val="6976378E"/>
    <w:lvl w:ilvl="0">
      <w:start w:val="1"/>
      <w:numFmt w:val="decimal"/>
      <w:lvlText w:val="%1."/>
      <w:legacy w:legacy="1" w:legacySpace="0" w:legacyIndent="197"/>
      <w:lvlJc w:val="left"/>
      <w:rPr>
        <w:rFonts w:ascii="Times New Roman" w:hAnsi="Times New Roman" w:cs="Times New Roman" w:hint="default"/>
      </w:rPr>
    </w:lvl>
  </w:abstractNum>
  <w:abstractNum w:abstractNumId="1">
    <w:nsid w:val="64CD6546"/>
    <w:multiLevelType w:val="singleLevel"/>
    <w:tmpl w:val="F8B02438"/>
    <w:lvl w:ilvl="0">
      <w:start w:val="1"/>
      <w:numFmt w:val="decimal"/>
      <w:lvlText w:val="%1."/>
      <w:legacy w:legacy="1" w:legacySpace="0" w:legacyIndent="355"/>
      <w:lvlJc w:val="left"/>
      <w:rPr>
        <w:rFonts w:ascii="Times New Roman" w:hAnsi="Times New Roman"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78"/>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408A"/>
    <w:rsid w:val="00711BDD"/>
    <w:rsid w:val="00865AE9"/>
    <w:rsid w:val="009947CE"/>
    <w:rsid w:val="00B3408A"/>
    <w:rsid w:val="00C4127D"/>
    <w:rsid w:val="00D46D54"/>
    <w:rsid w:val="00F05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C9FBF96D-EC96-451F-BAC8-BDB9F37FE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46D54"/>
    <w:pPr>
      <w:tabs>
        <w:tab w:val="center" w:pos="4677"/>
        <w:tab w:val="right" w:pos="9355"/>
      </w:tabs>
    </w:pPr>
  </w:style>
  <w:style w:type="character" w:customStyle="1" w:styleId="a4">
    <w:name w:val="Верхний колонтитул Знак"/>
    <w:link w:val="a3"/>
    <w:uiPriority w:val="99"/>
    <w:semiHidden/>
    <w:rPr>
      <w:sz w:val="20"/>
      <w:szCs w:val="20"/>
    </w:rPr>
  </w:style>
  <w:style w:type="paragraph" w:styleId="a5">
    <w:name w:val="footer"/>
    <w:basedOn w:val="a"/>
    <w:link w:val="a6"/>
    <w:uiPriority w:val="99"/>
    <w:rsid w:val="00D46D54"/>
    <w:pPr>
      <w:tabs>
        <w:tab w:val="center" w:pos="4677"/>
        <w:tab w:val="right" w:pos="9355"/>
      </w:tabs>
    </w:pPr>
  </w:style>
  <w:style w:type="character" w:customStyle="1" w:styleId="a6">
    <w:name w:val="Нижний колонтитул Знак"/>
    <w:link w:val="a5"/>
    <w:uiPriority w:val="99"/>
    <w:semiHidden/>
    <w:rPr>
      <w:sz w:val="20"/>
      <w:szCs w:val="20"/>
    </w:rPr>
  </w:style>
  <w:style w:type="character" w:styleId="a7">
    <w:name w:val="Hyperlink"/>
    <w:uiPriority w:val="99"/>
    <w:rsid w:val="00D46D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1456</Words>
  <Characters>8302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Изучение микробных сообществ при повышенном увлажнении в условиях модельного эксперимента</vt:lpstr>
    </vt:vector>
  </TitlesOfParts>
  <Company>Home</Company>
  <LinksUpToDate>false</LinksUpToDate>
  <CharactersWithSpaces>9739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Изучение микробных сообществ при повышенном увлажнении в условиях модельного эксперимента</dc:title>
  <dc:subject/>
  <dc:creator>User</dc:creator>
  <cp:keywords/>
  <dc:description/>
  <cp:lastModifiedBy>admin</cp:lastModifiedBy>
  <cp:revision>2</cp:revision>
  <dcterms:created xsi:type="dcterms:W3CDTF">2014-02-15T05:24:00Z</dcterms:created>
  <dcterms:modified xsi:type="dcterms:W3CDTF">2014-02-15T05:24:00Z</dcterms:modified>
</cp:coreProperties>
</file>