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0AF" w:rsidRDefault="006B30AF">
      <w:pPr>
        <w:pStyle w:val="a9"/>
      </w:pPr>
    </w:p>
    <w:p w:rsidR="006B30AF" w:rsidRDefault="006B30AF">
      <w:pPr>
        <w:pStyle w:val="a9"/>
      </w:pPr>
    </w:p>
    <w:p w:rsidR="006B30AF" w:rsidRDefault="006B30AF">
      <w:pPr>
        <w:pStyle w:val="a9"/>
      </w:pPr>
    </w:p>
    <w:p w:rsidR="006B30AF" w:rsidRDefault="006B30AF">
      <w:pPr>
        <w:pStyle w:val="a9"/>
      </w:pPr>
    </w:p>
    <w:p w:rsidR="006B30AF" w:rsidRDefault="006B30AF">
      <w:pPr>
        <w:pStyle w:val="a9"/>
      </w:pPr>
    </w:p>
    <w:p w:rsidR="006B30AF" w:rsidRDefault="006B30AF">
      <w:pPr>
        <w:pStyle w:val="a9"/>
      </w:pPr>
    </w:p>
    <w:p w:rsidR="006B30AF" w:rsidRDefault="006B30AF">
      <w:pPr>
        <w:pStyle w:val="a9"/>
      </w:pPr>
    </w:p>
    <w:p w:rsidR="006B30AF" w:rsidRDefault="006B30AF">
      <w:pPr>
        <w:pStyle w:val="a9"/>
      </w:pPr>
    </w:p>
    <w:p w:rsidR="006B30AF" w:rsidRDefault="006B30AF">
      <w:pPr>
        <w:pStyle w:val="a9"/>
      </w:pPr>
    </w:p>
    <w:p w:rsidR="006B30AF" w:rsidRDefault="006B30AF">
      <w:pPr>
        <w:pStyle w:val="a9"/>
      </w:pPr>
    </w:p>
    <w:p w:rsidR="006B30AF" w:rsidRDefault="006B30AF">
      <w:pPr>
        <w:pStyle w:val="a9"/>
      </w:pPr>
    </w:p>
    <w:p w:rsidR="006B30AF" w:rsidRDefault="006B30AF">
      <w:pPr>
        <w:pStyle w:val="a9"/>
        <w:pBdr>
          <w:top w:val="single" w:sz="6" w:space="1" w:color="auto"/>
          <w:left w:val="single" w:sz="6" w:space="2" w:color="auto"/>
          <w:bottom w:val="single" w:sz="6" w:space="1" w:color="auto"/>
          <w:right w:val="single" w:sz="6" w:space="2" w:color="auto"/>
        </w:pBdr>
      </w:pPr>
      <w:r>
        <w:t>ТГТУ 060400</w:t>
      </w:r>
    </w:p>
    <w:p w:rsidR="006B30AF" w:rsidRDefault="006B30AF">
      <w:pPr>
        <w:pStyle w:val="a9"/>
        <w:pBdr>
          <w:top w:val="single" w:sz="6" w:space="1" w:color="auto"/>
          <w:left w:val="single" w:sz="6" w:space="2" w:color="auto"/>
          <w:bottom w:val="single" w:sz="6" w:space="1" w:color="auto"/>
          <w:right w:val="single" w:sz="6" w:space="2" w:color="auto"/>
        </w:pBdr>
      </w:pPr>
    </w:p>
    <w:p w:rsidR="006B30AF" w:rsidRDefault="006B30AF">
      <w:pPr>
        <w:pStyle w:val="a9"/>
        <w:pBdr>
          <w:top w:val="single" w:sz="6" w:space="1" w:color="auto"/>
          <w:left w:val="single" w:sz="6" w:space="2" w:color="auto"/>
          <w:bottom w:val="single" w:sz="6" w:space="1" w:color="auto"/>
          <w:right w:val="single" w:sz="6" w:space="2" w:color="auto"/>
        </w:pBdr>
      </w:pPr>
    </w:p>
    <w:p w:rsidR="006B30AF" w:rsidRDefault="006B30AF">
      <w:pPr>
        <w:pStyle w:val="a9"/>
        <w:pBdr>
          <w:top w:val="single" w:sz="6" w:space="1" w:color="auto"/>
          <w:left w:val="single" w:sz="6" w:space="2" w:color="auto"/>
          <w:bottom w:val="single" w:sz="6" w:space="1" w:color="auto"/>
          <w:right w:val="single" w:sz="6" w:space="2" w:color="auto"/>
        </w:pBdr>
      </w:pPr>
    </w:p>
    <w:p w:rsidR="006B30AF" w:rsidRDefault="006B30AF">
      <w:pPr>
        <w:pStyle w:val="a9"/>
        <w:pBdr>
          <w:top w:val="single" w:sz="6" w:space="1" w:color="auto"/>
          <w:left w:val="single" w:sz="6" w:space="2" w:color="auto"/>
          <w:bottom w:val="single" w:sz="6" w:space="1" w:color="auto"/>
          <w:right w:val="single" w:sz="6" w:space="2" w:color="auto"/>
        </w:pBdr>
      </w:pPr>
    </w:p>
    <w:p w:rsidR="006B30AF" w:rsidRDefault="006B30AF">
      <w:pPr>
        <w:pStyle w:val="a9"/>
        <w:pBdr>
          <w:top w:val="single" w:sz="6" w:space="1" w:color="auto"/>
          <w:left w:val="single" w:sz="6" w:space="2" w:color="auto"/>
          <w:bottom w:val="single" w:sz="6" w:space="1" w:color="auto"/>
          <w:right w:val="single" w:sz="6" w:space="2" w:color="auto"/>
        </w:pBdr>
      </w:pPr>
    </w:p>
    <w:p w:rsidR="006B30AF" w:rsidRDefault="006B30AF">
      <w:pPr>
        <w:pStyle w:val="a9"/>
        <w:pBdr>
          <w:top w:val="single" w:sz="6" w:space="1" w:color="auto"/>
          <w:left w:val="single" w:sz="6" w:space="2" w:color="auto"/>
          <w:bottom w:val="single" w:sz="6" w:space="1" w:color="auto"/>
          <w:right w:val="single" w:sz="6" w:space="2" w:color="auto"/>
        </w:pBdr>
      </w:pPr>
    </w:p>
    <w:p w:rsidR="006B30AF" w:rsidRDefault="006B30AF">
      <w:pPr>
        <w:pStyle w:val="a9"/>
        <w:pBdr>
          <w:top w:val="single" w:sz="6" w:space="1" w:color="auto"/>
          <w:left w:val="single" w:sz="6" w:space="2" w:color="auto"/>
          <w:bottom w:val="single" w:sz="6" w:space="1" w:color="auto"/>
          <w:right w:val="single" w:sz="6" w:space="2" w:color="auto"/>
        </w:pBdr>
      </w:pPr>
      <w:r>
        <w:t>КУРСОВАЯ РАБОТА</w:t>
      </w:r>
    </w:p>
    <w:p w:rsidR="006B30AF" w:rsidRDefault="006B30AF">
      <w:pPr>
        <w:pStyle w:val="a9"/>
        <w:pBdr>
          <w:top w:val="single" w:sz="6" w:space="1" w:color="auto"/>
          <w:left w:val="single" w:sz="6" w:space="2" w:color="auto"/>
          <w:bottom w:val="single" w:sz="6" w:space="1" w:color="auto"/>
          <w:right w:val="single" w:sz="6" w:space="2" w:color="auto"/>
        </w:pBdr>
      </w:pPr>
      <w:r>
        <w:t>“ГЕОГРАФИЯ МИРОХОЗЯЙСТВЕННЫХ СВЯЗЕЙ</w:t>
      </w:r>
    </w:p>
    <w:p w:rsidR="006B30AF" w:rsidRDefault="006B30AF">
      <w:pPr>
        <w:pStyle w:val="a9"/>
        <w:pBdr>
          <w:top w:val="single" w:sz="6" w:space="1" w:color="auto"/>
          <w:left w:val="single" w:sz="6" w:space="2" w:color="auto"/>
          <w:bottom w:val="single" w:sz="6" w:space="1" w:color="auto"/>
          <w:right w:val="single" w:sz="6" w:space="2" w:color="auto"/>
        </w:pBdr>
      </w:pPr>
      <w:r>
        <w:t>НЕФТИ И ГАЗА”</w:t>
      </w:r>
    </w:p>
    <w:p w:rsidR="006B30AF" w:rsidRDefault="006B30AF">
      <w:pPr>
        <w:pStyle w:val="a9"/>
        <w:pBdr>
          <w:top w:val="single" w:sz="6" w:space="1" w:color="auto"/>
          <w:left w:val="single" w:sz="6" w:space="2" w:color="auto"/>
          <w:bottom w:val="single" w:sz="6" w:space="1" w:color="auto"/>
          <w:right w:val="single" w:sz="6" w:space="2" w:color="auto"/>
        </w:pBdr>
      </w:pPr>
    </w:p>
    <w:p w:rsidR="006B30AF" w:rsidRDefault="006B30AF">
      <w:pPr>
        <w:pStyle w:val="a9"/>
        <w:pBdr>
          <w:top w:val="single" w:sz="6" w:space="1" w:color="auto"/>
          <w:left w:val="single" w:sz="6" w:space="2" w:color="auto"/>
          <w:bottom w:val="single" w:sz="6" w:space="1" w:color="auto"/>
          <w:right w:val="single" w:sz="6" w:space="2" w:color="auto"/>
        </w:pBdr>
      </w:pPr>
    </w:p>
    <w:p w:rsidR="006B30AF" w:rsidRDefault="006B30AF">
      <w:pPr>
        <w:pStyle w:val="a9"/>
        <w:pBdr>
          <w:top w:val="single" w:sz="6" w:space="1" w:color="auto"/>
          <w:left w:val="single" w:sz="6" w:space="2" w:color="auto"/>
          <w:bottom w:val="single" w:sz="6" w:space="1" w:color="auto"/>
          <w:right w:val="single" w:sz="6" w:space="2" w:color="auto"/>
        </w:pBdr>
      </w:pPr>
    </w:p>
    <w:p w:rsidR="006B30AF" w:rsidRDefault="006B30AF">
      <w:pPr>
        <w:pStyle w:val="a9"/>
        <w:pBdr>
          <w:top w:val="single" w:sz="6" w:space="1" w:color="auto"/>
          <w:left w:val="single" w:sz="6" w:space="2" w:color="auto"/>
          <w:bottom w:val="single" w:sz="6" w:space="1" w:color="auto"/>
          <w:right w:val="single" w:sz="6" w:space="2" w:color="auto"/>
        </w:pBdr>
      </w:pPr>
    </w:p>
    <w:p w:rsidR="006B30AF" w:rsidRDefault="006B30AF">
      <w:pPr>
        <w:pStyle w:val="a9"/>
        <w:pBdr>
          <w:top w:val="single" w:sz="6" w:space="1" w:color="auto"/>
          <w:left w:val="single" w:sz="6" w:space="2" w:color="auto"/>
          <w:bottom w:val="single" w:sz="6" w:space="1" w:color="auto"/>
          <w:right w:val="single" w:sz="6" w:space="2" w:color="auto"/>
        </w:pBdr>
      </w:pPr>
    </w:p>
    <w:p w:rsidR="006B30AF" w:rsidRDefault="006B30AF">
      <w:pPr>
        <w:pStyle w:val="a9"/>
        <w:pBdr>
          <w:top w:val="single" w:sz="6" w:space="1" w:color="auto"/>
          <w:left w:val="single" w:sz="6" w:space="2" w:color="auto"/>
          <w:bottom w:val="single" w:sz="6" w:space="1" w:color="auto"/>
          <w:right w:val="single" w:sz="6" w:space="2" w:color="auto"/>
        </w:pBdr>
      </w:pPr>
    </w:p>
    <w:p w:rsidR="006B30AF" w:rsidRDefault="006B30AF">
      <w:pPr>
        <w:pStyle w:val="a9"/>
        <w:pBdr>
          <w:top w:val="single" w:sz="6" w:space="1" w:color="auto"/>
          <w:left w:val="single" w:sz="6" w:space="2" w:color="auto"/>
          <w:bottom w:val="single" w:sz="6" w:space="1" w:color="auto"/>
          <w:right w:val="single" w:sz="6" w:space="2" w:color="auto"/>
        </w:pBdr>
      </w:pPr>
      <w:r>
        <w:t xml:space="preserve">  Тамбов 2003</w:t>
      </w:r>
    </w:p>
    <w:p w:rsidR="006B30AF" w:rsidRDefault="006B30AF">
      <w:pPr>
        <w:pStyle w:val="a9"/>
      </w:pPr>
      <w:r>
        <w:br w:type="page"/>
        <w:t>ОГЛАВЛЕНИЕ</w:t>
      </w:r>
    </w:p>
    <w:p w:rsidR="006B30AF" w:rsidRDefault="006B30AF">
      <w:pPr>
        <w:jc w:val="center"/>
        <w:rPr>
          <w:sz w:val="28"/>
        </w:rPr>
      </w:pPr>
    </w:p>
    <w:p w:rsidR="006B30AF" w:rsidRDefault="006B30AF">
      <w:pPr>
        <w:spacing w:line="360" w:lineRule="auto"/>
        <w:rPr>
          <w:sz w:val="28"/>
        </w:rPr>
      </w:pPr>
      <w:r>
        <w:rPr>
          <w:sz w:val="28"/>
        </w:rPr>
        <w:t>ВВЕДЕНИЕ………………………………………………………………………….3</w:t>
      </w:r>
    </w:p>
    <w:p w:rsidR="006B30AF" w:rsidRDefault="006B30AF">
      <w:pPr>
        <w:spacing w:line="360" w:lineRule="auto"/>
        <w:rPr>
          <w:noProof/>
          <w:sz w:val="28"/>
        </w:rPr>
      </w:pPr>
      <w:r>
        <w:rPr>
          <w:sz w:val="28"/>
        </w:rPr>
        <w:t xml:space="preserve">ЧАСТЬ </w:t>
      </w:r>
      <w:r>
        <w:rPr>
          <w:sz w:val="28"/>
          <w:lang w:val="en-US"/>
        </w:rPr>
        <w:t>I</w:t>
      </w:r>
      <w:r>
        <w:rPr>
          <w:sz w:val="28"/>
        </w:rPr>
        <w:t>.</w:t>
      </w:r>
      <w:r>
        <w:rPr>
          <w:b/>
          <w:bCs/>
          <w:noProof/>
          <w:sz w:val="28"/>
        </w:rPr>
        <w:t xml:space="preserve"> </w:t>
      </w:r>
      <w:r>
        <w:rPr>
          <w:noProof/>
          <w:sz w:val="28"/>
        </w:rPr>
        <w:t>НЕФТЯНАЯ ПРОМЫШЛЕННОСТЬ………………………………….4</w:t>
      </w:r>
    </w:p>
    <w:p w:rsidR="006B30AF" w:rsidRDefault="006B30AF">
      <w:pPr>
        <w:pStyle w:val="2"/>
        <w:spacing w:line="360" w:lineRule="auto"/>
        <w:rPr>
          <w:b w:val="0"/>
          <w:bCs w:val="0"/>
          <w:sz w:val="24"/>
        </w:rPr>
      </w:pPr>
      <w:r>
        <w:rPr>
          <w:b w:val="0"/>
          <w:bCs w:val="0"/>
          <w:sz w:val="24"/>
        </w:rPr>
        <w:t>Значение нефтяной промышленности…………………………………………………………....-</w:t>
      </w:r>
    </w:p>
    <w:p w:rsidR="006B30AF" w:rsidRDefault="006B30AF">
      <w:pPr>
        <w:autoSpaceDE w:val="0"/>
        <w:autoSpaceDN w:val="0"/>
        <w:adjustRightInd w:val="0"/>
        <w:spacing w:line="360" w:lineRule="auto"/>
        <w:rPr>
          <w:sz w:val="24"/>
        </w:rPr>
      </w:pPr>
      <w:r>
        <w:rPr>
          <w:sz w:val="24"/>
        </w:rPr>
        <w:t>Экономико-географическая характеристика нефтяной промышленности……………………..5</w:t>
      </w:r>
    </w:p>
    <w:p w:rsidR="006B30AF" w:rsidRDefault="006B30AF">
      <w:pPr>
        <w:pStyle w:val="6"/>
        <w:spacing w:line="360" w:lineRule="auto"/>
        <w:ind w:firstLine="0"/>
        <w:jc w:val="left"/>
        <w:rPr>
          <w:b w:val="0"/>
          <w:bCs w:val="0"/>
        </w:rPr>
      </w:pPr>
      <w:r>
        <w:rPr>
          <w:b w:val="0"/>
          <w:bCs w:val="0"/>
        </w:rPr>
        <w:t>География нефтедобывающей промышленности……………………………………………….10</w:t>
      </w:r>
    </w:p>
    <w:p w:rsidR="006B30AF" w:rsidRDefault="006B30AF">
      <w:pPr>
        <w:pStyle w:val="20"/>
        <w:spacing w:before="0" w:line="360" w:lineRule="auto"/>
        <w:ind w:firstLine="0"/>
        <w:jc w:val="left"/>
        <w:rPr>
          <w:sz w:val="28"/>
        </w:rPr>
      </w:pPr>
      <w:r>
        <w:rPr>
          <w:sz w:val="28"/>
        </w:rPr>
        <w:t xml:space="preserve">ЧАСТЬ </w:t>
      </w:r>
      <w:r>
        <w:rPr>
          <w:sz w:val="28"/>
          <w:lang w:val="en-US"/>
        </w:rPr>
        <w:t>II</w:t>
      </w:r>
      <w:r>
        <w:rPr>
          <w:sz w:val="28"/>
        </w:rPr>
        <w:t>. ПРОМЫШЛЕННОСТЬ ПРИРОДНОГО ГАЗА……….……………..14</w:t>
      </w:r>
    </w:p>
    <w:p w:rsidR="006B30AF" w:rsidRDefault="006B30AF">
      <w:pPr>
        <w:pStyle w:val="20"/>
        <w:spacing w:before="0" w:line="360" w:lineRule="auto"/>
        <w:ind w:firstLine="0"/>
        <w:rPr>
          <w:sz w:val="24"/>
        </w:rPr>
      </w:pPr>
      <w:r>
        <w:rPr>
          <w:sz w:val="24"/>
        </w:rPr>
        <w:t>Значение газовой промышленности……………………………………………………………….-</w:t>
      </w:r>
    </w:p>
    <w:p w:rsidR="006B30AF" w:rsidRDefault="006B30AF">
      <w:pPr>
        <w:autoSpaceDE w:val="0"/>
        <w:autoSpaceDN w:val="0"/>
        <w:adjustRightInd w:val="0"/>
        <w:spacing w:line="360" w:lineRule="auto"/>
        <w:rPr>
          <w:sz w:val="24"/>
        </w:rPr>
      </w:pPr>
      <w:r>
        <w:rPr>
          <w:sz w:val="24"/>
        </w:rPr>
        <w:t>Экономико-географическая характеристика газовой промышленности……………………....15</w:t>
      </w:r>
    </w:p>
    <w:p w:rsidR="006B30AF" w:rsidRDefault="006B30AF">
      <w:pPr>
        <w:pStyle w:val="6"/>
        <w:spacing w:line="360" w:lineRule="auto"/>
        <w:ind w:firstLine="0"/>
        <w:jc w:val="left"/>
      </w:pPr>
      <w:r>
        <w:rPr>
          <w:b w:val="0"/>
          <w:bCs w:val="0"/>
        </w:rPr>
        <w:t>География газодобывающей промышленности………………………………………………....17</w:t>
      </w:r>
    </w:p>
    <w:p w:rsidR="006B30AF" w:rsidRDefault="006B30AF">
      <w:pPr>
        <w:autoSpaceDE w:val="0"/>
        <w:autoSpaceDN w:val="0"/>
        <w:adjustRightInd w:val="0"/>
        <w:spacing w:line="360" w:lineRule="auto"/>
        <w:rPr>
          <w:sz w:val="28"/>
          <w:szCs w:val="18"/>
        </w:rPr>
      </w:pPr>
      <w:r>
        <w:rPr>
          <w:sz w:val="28"/>
          <w:szCs w:val="18"/>
        </w:rPr>
        <w:t xml:space="preserve">ЧАСТЬ </w:t>
      </w:r>
      <w:r>
        <w:rPr>
          <w:sz w:val="28"/>
          <w:szCs w:val="18"/>
          <w:lang w:val="en-US"/>
        </w:rPr>
        <w:t>III</w:t>
      </w:r>
      <w:r>
        <w:rPr>
          <w:sz w:val="28"/>
          <w:szCs w:val="18"/>
        </w:rPr>
        <w:t>. НЕФТЕГАЗОНОСНЫЙ БАССЕЙН СЕВЕРНОГО МОРЯ…………19</w:t>
      </w:r>
    </w:p>
    <w:p w:rsidR="006B30AF" w:rsidRDefault="006B30AF">
      <w:pPr>
        <w:pStyle w:val="3"/>
        <w:spacing w:line="360" w:lineRule="auto"/>
        <w:jc w:val="left"/>
        <w:rPr>
          <w:b w:val="0"/>
          <w:bCs w:val="0"/>
          <w:sz w:val="28"/>
        </w:rPr>
      </w:pPr>
      <w:r>
        <w:rPr>
          <w:b w:val="0"/>
          <w:bCs w:val="0"/>
          <w:sz w:val="28"/>
        </w:rPr>
        <w:t xml:space="preserve">ЧАСТЬ </w:t>
      </w:r>
      <w:r>
        <w:rPr>
          <w:b w:val="0"/>
          <w:bCs w:val="0"/>
          <w:sz w:val="28"/>
          <w:lang w:val="en-US"/>
        </w:rPr>
        <w:t>IV</w:t>
      </w:r>
      <w:r>
        <w:rPr>
          <w:b w:val="0"/>
          <w:bCs w:val="0"/>
          <w:sz w:val="28"/>
        </w:rPr>
        <w:t>.</w:t>
      </w:r>
      <w:r>
        <w:rPr>
          <w:b w:val="0"/>
          <w:bCs w:val="0"/>
        </w:rPr>
        <w:t xml:space="preserve">  </w:t>
      </w:r>
      <w:r>
        <w:rPr>
          <w:b w:val="0"/>
          <w:bCs w:val="0"/>
          <w:sz w:val="28"/>
        </w:rPr>
        <w:t>НЕФТЯНЫЕ И ГАЗОВЫЕ МЕСТОРОЖДЕНИЯ-</w:t>
      </w:r>
    </w:p>
    <w:p w:rsidR="006B30AF" w:rsidRDefault="006B30AF">
      <w:pPr>
        <w:pStyle w:val="3"/>
        <w:spacing w:line="360" w:lineRule="auto"/>
        <w:jc w:val="left"/>
        <w:rPr>
          <w:b w:val="0"/>
          <w:bCs w:val="0"/>
          <w:sz w:val="28"/>
        </w:rPr>
      </w:pPr>
      <w:r>
        <w:rPr>
          <w:b w:val="0"/>
          <w:bCs w:val="0"/>
          <w:sz w:val="28"/>
        </w:rPr>
        <w:t>ГИГАНТЫ  В ЗОНЕ ПЕРСИДСКОГО ЗАЛИВА………………………………...25</w:t>
      </w:r>
    </w:p>
    <w:p w:rsidR="006B30AF" w:rsidRDefault="006B30AF">
      <w:pPr>
        <w:pStyle w:val="1"/>
        <w:spacing w:line="360" w:lineRule="auto"/>
        <w:jc w:val="left"/>
        <w:rPr>
          <w:b w:val="0"/>
          <w:bCs w:val="0"/>
          <w:sz w:val="28"/>
        </w:rPr>
      </w:pPr>
      <w:r>
        <w:rPr>
          <w:b w:val="0"/>
          <w:bCs w:val="0"/>
          <w:sz w:val="28"/>
        </w:rPr>
        <w:t>СПИСОК ЛИТЕРАТУРЫ……………………………………………………….....29</w:t>
      </w:r>
    </w:p>
    <w:p w:rsidR="006B30AF" w:rsidRDefault="006B30AF">
      <w:pPr>
        <w:spacing w:line="360" w:lineRule="auto"/>
        <w:rPr>
          <w:sz w:val="28"/>
        </w:rPr>
      </w:pPr>
    </w:p>
    <w:p w:rsidR="006B30AF" w:rsidRDefault="006B30AF">
      <w:pPr>
        <w:spacing w:line="360" w:lineRule="auto"/>
        <w:rPr>
          <w:noProof/>
          <w:sz w:val="28"/>
        </w:rPr>
      </w:pPr>
    </w:p>
    <w:p w:rsidR="006B30AF" w:rsidRDefault="006B30AF">
      <w:pPr>
        <w:rPr>
          <w:sz w:val="28"/>
        </w:rPr>
      </w:pPr>
    </w:p>
    <w:p w:rsidR="006B30AF" w:rsidRDefault="006B30AF">
      <w:pPr>
        <w:pStyle w:val="a9"/>
      </w:pPr>
      <w:r>
        <w:br w:type="page"/>
        <w:t>ВВЕДЕНИЕ</w:t>
      </w:r>
    </w:p>
    <w:p w:rsidR="006B30AF" w:rsidRDefault="006B30AF">
      <w:pPr>
        <w:jc w:val="center"/>
        <w:rPr>
          <w:sz w:val="28"/>
        </w:rPr>
      </w:pPr>
    </w:p>
    <w:p w:rsidR="006B30AF" w:rsidRDefault="006B30AF">
      <w:pPr>
        <w:overflowPunct w:val="0"/>
        <w:autoSpaceDE w:val="0"/>
        <w:autoSpaceDN w:val="0"/>
        <w:adjustRightInd w:val="0"/>
        <w:spacing w:line="360" w:lineRule="auto"/>
        <w:jc w:val="both"/>
        <w:rPr>
          <w:sz w:val="28"/>
        </w:rPr>
      </w:pPr>
      <w:r>
        <w:rPr>
          <w:sz w:val="28"/>
        </w:rPr>
        <w:t>Нефтяная и газовая  промышленности  являются    составными  частями  топливно-энергетического  комплекса, в  состав  которого  входят  предприятия  по  добыче  и  переработке  всех  видов  топлива (топливная  промышленность), производству  электроэнергии  и  её  транспортировке (электроэнергетика ).</w:t>
      </w:r>
    </w:p>
    <w:p w:rsidR="006B30AF" w:rsidRDefault="006B30AF">
      <w:pPr>
        <w:pStyle w:val="a3"/>
        <w:spacing w:line="360" w:lineRule="auto"/>
        <w:rPr>
          <w:sz w:val="28"/>
        </w:rPr>
      </w:pPr>
      <w:r>
        <w:rPr>
          <w:sz w:val="28"/>
        </w:rPr>
        <w:t xml:space="preserve">   Развитие  топливной  промышленности, казалось  бы, обусловлено  в  первую  очередь  имеющимися  запасами  различных  видов  топлива: ведь  если  их  нет, то  не  может  быть  их  добычи. Однако  действительность  сложнее. В мире имеются  большие  запасы  топлива, причём  всех  его  видов. Поэтому  решающий  критерий  разработки  месторождений - экономический. Надо  решить, какое  именно  из  имеющихся  месторождений  целесообразно  и  наиболее  эффективно  разрабатывать.</w:t>
      </w:r>
    </w:p>
    <w:p w:rsidR="006B30AF" w:rsidRDefault="006B30AF">
      <w:pPr>
        <w:rPr>
          <w:sz w:val="28"/>
        </w:rPr>
      </w:pPr>
    </w:p>
    <w:p w:rsidR="006B30AF" w:rsidRDefault="006B30AF">
      <w:pPr>
        <w:autoSpaceDE w:val="0"/>
        <w:autoSpaceDN w:val="0"/>
        <w:adjustRightInd w:val="0"/>
        <w:jc w:val="center"/>
        <w:rPr>
          <w:b/>
          <w:bCs/>
          <w:noProof/>
          <w:sz w:val="28"/>
        </w:rPr>
      </w:pPr>
      <w:r>
        <w:rPr>
          <w:b/>
          <w:bCs/>
          <w:noProof/>
          <w:sz w:val="28"/>
        </w:rPr>
        <w:br w:type="page"/>
        <w:t xml:space="preserve">ЧАСТЬ </w:t>
      </w:r>
      <w:r>
        <w:rPr>
          <w:b/>
          <w:bCs/>
          <w:noProof/>
          <w:sz w:val="28"/>
          <w:lang w:val="en-US"/>
        </w:rPr>
        <w:t>I</w:t>
      </w:r>
      <w:r>
        <w:rPr>
          <w:b/>
          <w:bCs/>
          <w:noProof/>
          <w:sz w:val="28"/>
        </w:rPr>
        <w:t xml:space="preserve">.    </w:t>
      </w:r>
    </w:p>
    <w:p w:rsidR="006B30AF" w:rsidRDefault="006B30AF">
      <w:pPr>
        <w:autoSpaceDE w:val="0"/>
        <w:autoSpaceDN w:val="0"/>
        <w:adjustRightInd w:val="0"/>
        <w:jc w:val="center"/>
        <w:rPr>
          <w:b/>
          <w:bCs/>
          <w:noProof/>
          <w:sz w:val="28"/>
        </w:rPr>
      </w:pPr>
      <w:r>
        <w:rPr>
          <w:b/>
          <w:bCs/>
          <w:noProof/>
          <w:sz w:val="28"/>
        </w:rPr>
        <w:t>НЕФТЯНАЯ ПРОМЫШЛЕННОСТЬ</w:t>
      </w:r>
    </w:p>
    <w:p w:rsidR="006B30AF" w:rsidRDefault="006B30AF">
      <w:pPr>
        <w:pStyle w:val="5"/>
        <w:jc w:val="center"/>
        <w:rPr>
          <w:b/>
          <w:bCs/>
        </w:rPr>
      </w:pPr>
    </w:p>
    <w:p w:rsidR="006B30AF" w:rsidRDefault="006B30AF">
      <w:pPr>
        <w:pStyle w:val="5"/>
        <w:spacing w:line="360" w:lineRule="auto"/>
        <w:ind w:left="181" w:hanging="181"/>
        <w:jc w:val="center"/>
        <w:rPr>
          <w:b/>
          <w:bCs/>
        </w:rPr>
      </w:pPr>
      <w:r>
        <w:rPr>
          <w:b/>
          <w:bCs/>
        </w:rPr>
        <w:t>Значение нефтяной промышленности</w:t>
      </w:r>
    </w:p>
    <w:p w:rsidR="006B30AF" w:rsidRDefault="006B30AF">
      <w:pPr>
        <w:autoSpaceDE w:val="0"/>
        <w:autoSpaceDN w:val="0"/>
        <w:adjustRightInd w:val="0"/>
        <w:spacing w:line="360" w:lineRule="auto"/>
        <w:ind w:left="181" w:hanging="181"/>
        <w:jc w:val="both"/>
        <w:rPr>
          <w:sz w:val="24"/>
        </w:rPr>
      </w:pPr>
      <w:r>
        <w:rPr>
          <w:sz w:val="24"/>
        </w:rPr>
        <w:t xml:space="preserve">        </w:t>
      </w:r>
      <w:r>
        <w:rPr>
          <w:i/>
          <w:iCs/>
          <w:sz w:val="24"/>
        </w:rPr>
        <w:t>Нефтяная промышленность.</w:t>
      </w:r>
      <w:r>
        <w:rPr>
          <w:sz w:val="24"/>
        </w:rPr>
        <w:t xml:space="preserve"> Нефть — первичный энергоноситель, на основе которого получают в качестве вторичных ряд облагороженных (т.е. подвергшихся целевой переработке) продуктов для конечного потребления: бензин; осветительный керосин; реактивное и дизельное топливо; мазут; гудрон; различные нефтяные масла — смазки, смазочно-охлаждающие, гидравлические, изоляционные и т.д. Газообразные и жидкие фракции нефти — основные углеводородные полупродукты для широкого использования в нефтехимической промышленности (олефины — этилен, пропилен и др., ароматические - бензол и др.). Получаемые из нефти виды топлива, а из углеводородного сырья органические химикаты и полимеры в 10—50 раз превышают по стоимости саму использованную нефть. Это определяет экономическое значение нефтяной промышленности и связанных с ней  производств по переработке нефти.                       </w:t>
      </w:r>
    </w:p>
    <w:p w:rsidR="006B30AF" w:rsidRDefault="006B30AF">
      <w:pPr>
        <w:autoSpaceDE w:val="0"/>
        <w:autoSpaceDN w:val="0"/>
        <w:adjustRightInd w:val="0"/>
        <w:spacing w:line="360" w:lineRule="auto"/>
        <w:ind w:left="260" w:hanging="260"/>
        <w:jc w:val="both"/>
        <w:rPr>
          <w:sz w:val="24"/>
        </w:rPr>
      </w:pPr>
      <w:r>
        <w:rPr>
          <w:sz w:val="24"/>
        </w:rPr>
        <w:t xml:space="preserve">           </w:t>
      </w:r>
      <w:r>
        <w:rPr>
          <w:i/>
          <w:iCs/>
          <w:sz w:val="24"/>
        </w:rPr>
        <w:t>Быстрый рост</w:t>
      </w:r>
      <w:r>
        <w:rPr>
          <w:sz w:val="24"/>
        </w:rPr>
        <w:t xml:space="preserve"> добычи нефти во второй половине XX в. по сравнению с углем был обусловлен рядом ее </w:t>
      </w:r>
      <w:r>
        <w:rPr>
          <w:i/>
          <w:iCs/>
          <w:sz w:val="24"/>
        </w:rPr>
        <w:t>физических</w:t>
      </w:r>
      <w:r>
        <w:rPr>
          <w:sz w:val="24"/>
        </w:rPr>
        <w:t xml:space="preserve"> и </w:t>
      </w:r>
      <w:r>
        <w:rPr>
          <w:i/>
          <w:iCs/>
          <w:sz w:val="24"/>
        </w:rPr>
        <w:t xml:space="preserve">технологических </w:t>
      </w:r>
      <w:r>
        <w:rPr>
          <w:sz w:val="24"/>
        </w:rPr>
        <w:t>преимуществ:</w:t>
      </w:r>
    </w:p>
    <w:p w:rsidR="006B30AF" w:rsidRDefault="006B30AF">
      <w:pPr>
        <w:autoSpaceDE w:val="0"/>
        <w:autoSpaceDN w:val="0"/>
        <w:adjustRightInd w:val="0"/>
        <w:spacing w:line="360" w:lineRule="auto"/>
        <w:ind w:firstLine="640"/>
        <w:jc w:val="both"/>
        <w:rPr>
          <w:sz w:val="24"/>
        </w:rPr>
      </w:pPr>
      <w:r>
        <w:rPr>
          <w:noProof/>
          <w:sz w:val="24"/>
        </w:rPr>
        <w:t>1)</w:t>
      </w:r>
      <w:r>
        <w:rPr>
          <w:sz w:val="24"/>
        </w:rPr>
        <w:t xml:space="preserve"> в 1,5-2 раза более высокая теплотворность (теплота сгорания);</w:t>
      </w:r>
    </w:p>
    <w:p w:rsidR="006B30AF" w:rsidRDefault="006B30AF">
      <w:pPr>
        <w:autoSpaceDE w:val="0"/>
        <w:autoSpaceDN w:val="0"/>
        <w:adjustRightInd w:val="0"/>
        <w:spacing w:line="360" w:lineRule="auto"/>
        <w:ind w:firstLine="640"/>
        <w:jc w:val="both"/>
        <w:rPr>
          <w:sz w:val="24"/>
        </w:rPr>
      </w:pPr>
      <w:r>
        <w:rPr>
          <w:noProof/>
          <w:sz w:val="24"/>
        </w:rPr>
        <w:t>2)</w:t>
      </w:r>
      <w:r>
        <w:rPr>
          <w:sz w:val="24"/>
        </w:rPr>
        <w:t xml:space="preserve"> большая скорость сгорания;                          </w:t>
      </w:r>
    </w:p>
    <w:p w:rsidR="006B30AF" w:rsidRDefault="006B30AF">
      <w:pPr>
        <w:autoSpaceDE w:val="0"/>
        <w:autoSpaceDN w:val="0"/>
        <w:adjustRightInd w:val="0"/>
        <w:spacing w:line="360" w:lineRule="auto"/>
        <w:ind w:firstLine="640"/>
        <w:jc w:val="both"/>
        <w:rPr>
          <w:sz w:val="24"/>
        </w:rPr>
      </w:pPr>
      <w:r>
        <w:rPr>
          <w:noProof/>
          <w:sz w:val="24"/>
        </w:rPr>
        <w:t>3)</w:t>
      </w:r>
      <w:r>
        <w:rPr>
          <w:sz w:val="24"/>
        </w:rPr>
        <w:t xml:space="preserve"> относительная несложность переработки и извлечения из нее широкого круга углеводородов;                             </w:t>
      </w:r>
    </w:p>
    <w:p w:rsidR="006B30AF" w:rsidRDefault="006B30AF">
      <w:pPr>
        <w:autoSpaceDE w:val="0"/>
        <w:autoSpaceDN w:val="0"/>
        <w:adjustRightInd w:val="0"/>
        <w:spacing w:line="360" w:lineRule="auto"/>
        <w:ind w:firstLine="640"/>
        <w:jc w:val="both"/>
        <w:rPr>
          <w:sz w:val="24"/>
        </w:rPr>
      </w:pPr>
      <w:r>
        <w:rPr>
          <w:noProof/>
          <w:sz w:val="24"/>
        </w:rPr>
        <w:t>4)</w:t>
      </w:r>
      <w:r>
        <w:rPr>
          <w:sz w:val="24"/>
        </w:rPr>
        <w:t xml:space="preserve"> многим нефтепродуктам присущи те же или еще большие преимущества, что и нефти;                                 </w:t>
      </w:r>
    </w:p>
    <w:p w:rsidR="006B30AF" w:rsidRDefault="006B30AF">
      <w:pPr>
        <w:autoSpaceDE w:val="0"/>
        <w:autoSpaceDN w:val="0"/>
        <w:adjustRightInd w:val="0"/>
        <w:spacing w:line="360" w:lineRule="auto"/>
        <w:ind w:firstLine="640"/>
        <w:jc w:val="both"/>
        <w:rPr>
          <w:sz w:val="24"/>
        </w:rPr>
      </w:pPr>
      <w:r>
        <w:rPr>
          <w:noProof/>
          <w:sz w:val="24"/>
        </w:rPr>
        <w:t>5)</w:t>
      </w:r>
      <w:r>
        <w:rPr>
          <w:sz w:val="24"/>
        </w:rPr>
        <w:t xml:space="preserve"> использование нефти экологически безопаснее, чем угля</w:t>
      </w:r>
      <w:r>
        <w:rPr>
          <w:i/>
          <w:iCs/>
          <w:sz w:val="24"/>
        </w:rPr>
        <w:t xml:space="preserve">, - </w:t>
      </w:r>
      <w:r>
        <w:rPr>
          <w:sz w:val="24"/>
        </w:rPr>
        <w:t xml:space="preserve">меньше выбросов в атмосферу и отсутствие практически отходов при глубокой ее переработке.                                   </w:t>
      </w:r>
    </w:p>
    <w:p w:rsidR="006B30AF" w:rsidRDefault="006B30AF">
      <w:pPr>
        <w:autoSpaceDE w:val="0"/>
        <w:autoSpaceDN w:val="0"/>
        <w:adjustRightInd w:val="0"/>
        <w:spacing w:line="360" w:lineRule="auto"/>
        <w:jc w:val="both"/>
        <w:rPr>
          <w:sz w:val="24"/>
        </w:rPr>
      </w:pPr>
      <w:r>
        <w:rPr>
          <w:sz w:val="24"/>
        </w:rPr>
        <w:t xml:space="preserve">   Росту добычи нефти способствовали также </w:t>
      </w:r>
      <w:r>
        <w:rPr>
          <w:i/>
          <w:iCs/>
          <w:sz w:val="24"/>
        </w:rPr>
        <w:t>экономические</w:t>
      </w:r>
      <w:r>
        <w:rPr>
          <w:sz w:val="24"/>
        </w:rPr>
        <w:t xml:space="preserve"> и </w:t>
      </w:r>
      <w:r>
        <w:rPr>
          <w:i/>
          <w:iCs/>
          <w:sz w:val="24"/>
        </w:rPr>
        <w:t>географические</w:t>
      </w:r>
      <w:r>
        <w:rPr>
          <w:sz w:val="24"/>
        </w:rPr>
        <w:t xml:space="preserve"> условия:                                       </w:t>
      </w:r>
    </w:p>
    <w:p w:rsidR="006B30AF" w:rsidRDefault="006B30AF">
      <w:pPr>
        <w:autoSpaceDE w:val="0"/>
        <w:autoSpaceDN w:val="0"/>
        <w:adjustRightInd w:val="0"/>
        <w:spacing w:line="360" w:lineRule="auto"/>
        <w:ind w:firstLine="340"/>
        <w:jc w:val="both"/>
        <w:rPr>
          <w:sz w:val="24"/>
        </w:rPr>
      </w:pPr>
      <w:r>
        <w:rPr>
          <w:noProof/>
          <w:sz w:val="24"/>
        </w:rPr>
        <w:t xml:space="preserve">     1)</w:t>
      </w:r>
      <w:r>
        <w:rPr>
          <w:sz w:val="24"/>
        </w:rPr>
        <w:t xml:space="preserve"> низкие капиталовложения</w:t>
      </w:r>
      <w:r>
        <w:rPr>
          <w:b/>
          <w:bCs/>
          <w:sz w:val="24"/>
        </w:rPr>
        <w:t xml:space="preserve"> </w:t>
      </w:r>
      <w:r>
        <w:rPr>
          <w:sz w:val="24"/>
        </w:rPr>
        <w:t>и себестоимость добычи по сравнению с углем;</w:t>
      </w:r>
    </w:p>
    <w:p w:rsidR="006B30AF" w:rsidRDefault="006B30AF">
      <w:pPr>
        <w:autoSpaceDE w:val="0"/>
        <w:autoSpaceDN w:val="0"/>
        <w:adjustRightInd w:val="0"/>
        <w:spacing w:line="360" w:lineRule="auto"/>
        <w:ind w:firstLine="340"/>
        <w:jc w:val="both"/>
        <w:rPr>
          <w:sz w:val="24"/>
        </w:rPr>
      </w:pPr>
      <w:r>
        <w:rPr>
          <w:noProof/>
          <w:sz w:val="24"/>
        </w:rPr>
        <w:t xml:space="preserve">     2)</w:t>
      </w:r>
      <w:r>
        <w:rPr>
          <w:sz w:val="24"/>
        </w:rPr>
        <w:t xml:space="preserve"> концентрация крупнейших кедровых запасов в странах (особенно Ближнего и Среднего Востока) с низким уровнем налогов, легкостью в прошлом получения концессий но низким ценам, дешевая рая сила;</w:t>
      </w:r>
    </w:p>
    <w:p w:rsidR="006B30AF" w:rsidRDefault="006B30AF">
      <w:pPr>
        <w:autoSpaceDE w:val="0"/>
        <w:autoSpaceDN w:val="0"/>
        <w:adjustRightInd w:val="0"/>
        <w:spacing w:line="360" w:lineRule="auto"/>
        <w:jc w:val="both"/>
        <w:rPr>
          <w:sz w:val="24"/>
        </w:rPr>
      </w:pPr>
      <w:r>
        <w:rPr>
          <w:sz w:val="24"/>
        </w:rPr>
        <w:t xml:space="preserve">           3)благоприятные геологические условия — небольшая, как правило,  глубина скважин;</w:t>
      </w:r>
    </w:p>
    <w:p w:rsidR="006B30AF" w:rsidRDefault="006B30AF">
      <w:pPr>
        <w:autoSpaceDE w:val="0"/>
        <w:autoSpaceDN w:val="0"/>
        <w:adjustRightInd w:val="0"/>
        <w:spacing w:line="360" w:lineRule="auto"/>
        <w:jc w:val="both"/>
        <w:rPr>
          <w:sz w:val="24"/>
        </w:rPr>
      </w:pPr>
      <w:r>
        <w:rPr>
          <w:sz w:val="24"/>
        </w:rPr>
        <w:t xml:space="preserve">           4) мягкие экологические законы или полное их отсутствие;</w:t>
      </w:r>
    </w:p>
    <w:p w:rsidR="006B30AF" w:rsidRDefault="006B30AF">
      <w:pPr>
        <w:autoSpaceDE w:val="0"/>
        <w:autoSpaceDN w:val="0"/>
        <w:adjustRightInd w:val="0"/>
        <w:spacing w:line="360" w:lineRule="auto"/>
        <w:ind w:left="40" w:hanging="40"/>
        <w:jc w:val="both"/>
        <w:rPr>
          <w:sz w:val="24"/>
        </w:rPr>
      </w:pPr>
      <w:r>
        <w:rPr>
          <w:sz w:val="24"/>
        </w:rPr>
        <w:t xml:space="preserve">           5) рост морской добычи нефти (в середине 90-х гг. — 30%) по-разному влияет па природную среду побережья и мероприятия по ее защите в тех или иных странах;</w:t>
      </w:r>
    </w:p>
    <w:p w:rsidR="006B30AF" w:rsidRDefault="006B30AF">
      <w:pPr>
        <w:autoSpaceDE w:val="0"/>
        <w:autoSpaceDN w:val="0"/>
        <w:adjustRightInd w:val="0"/>
        <w:spacing w:line="360" w:lineRule="auto"/>
        <w:jc w:val="both"/>
        <w:rPr>
          <w:sz w:val="24"/>
        </w:rPr>
      </w:pPr>
      <w:r>
        <w:rPr>
          <w:sz w:val="24"/>
        </w:rPr>
        <w:t xml:space="preserve">           6)текучесть нефти, что облегчает ее добычу, транспортировку, погрузку, выгрузку, эффективное использование тары для ее перевозки и хранения.</w:t>
      </w:r>
    </w:p>
    <w:p w:rsidR="006B30AF" w:rsidRDefault="006B30AF">
      <w:pPr>
        <w:pStyle w:val="a3"/>
        <w:spacing w:line="360" w:lineRule="auto"/>
        <w:rPr>
          <w:sz w:val="24"/>
        </w:rPr>
      </w:pPr>
      <w:r>
        <w:rPr>
          <w:sz w:val="24"/>
        </w:rPr>
        <w:t xml:space="preserve">              Технико-экономические преимущества нефти и получаемых на ее базе продуктов обусловили особую роль нефтяной и нефтеперерабатывающей промышленности в мировом хозяйстве. На разных этапах развития в сферу этих отраслей были вовлечены также черная металлургия (трубопрокатное производство), особенно широко машиностроение (оборудование для добычи, транспортировки, переработки нефти), использование ее в различных отраслях транспорта, в химической переработке и т.д. Произошла перестройка всего энергетического хозяйства как на стационарных установках (элёктростанции), так и нестационарных (двигатели на всех видах транспорта).  Нефтепродукты стали использоваться не только в сферах материального производства, но и в массовом количестве в бытовом потреблении: большая часть полумиллиардного мирового парка автомашин — это личные транспортные средства населения, ежедневно потребляющие подавляющую часть нефтепродуктов.</w:t>
      </w:r>
    </w:p>
    <w:p w:rsidR="006B30AF" w:rsidRDefault="006B30AF">
      <w:pPr>
        <w:autoSpaceDE w:val="0"/>
        <w:autoSpaceDN w:val="0"/>
        <w:adjustRightInd w:val="0"/>
        <w:spacing w:line="360" w:lineRule="auto"/>
        <w:jc w:val="both"/>
        <w:rPr>
          <w:sz w:val="24"/>
        </w:rPr>
      </w:pPr>
      <w:r>
        <w:rPr>
          <w:sz w:val="24"/>
        </w:rPr>
        <w:t xml:space="preserve">      Нефть и нефтепродукты были и остаются важнейшими </w:t>
      </w:r>
      <w:r>
        <w:rPr>
          <w:i/>
          <w:iCs/>
          <w:sz w:val="24"/>
        </w:rPr>
        <w:t>видами стратегических ресурсов.</w:t>
      </w:r>
      <w:r>
        <w:rPr>
          <w:sz w:val="24"/>
        </w:rPr>
        <w:t xml:space="preserve"> Вооруженные силы всех государств по сравнению со временем до Второй мировой войны многократно увеличили свою моторизацию. Внедрение последних поколений боевой авиации сильно увеличило расходы топлива, ибо мощности двигателей и соответственно потребление топлива стали на порядок выше. То же самое имеет место в наземных видах вооружений с использованием двигателей внутреннего сгорания. Нефтепродукты также стали видом боевых средств (сжиженный бензин — напалм с температурой пламени до 1600°С).</w:t>
      </w:r>
    </w:p>
    <w:p w:rsidR="006B30AF" w:rsidRDefault="006B30AF">
      <w:pPr>
        <w:autoSpaceDE w:val="0"/>
        <w:autoSpaceDN w:val="0"/>
        <w:adjustRightInd w:val="0"/>
        <w:spacing w:line="360" w:lineRule="auto"/>
        <w:jc w:val="both"/>
        <w:rPr>
          <w:sz w:val="24"/>
        </w:rPr>
      </w:pPr>
    </w:p>
    <w:p w:rsidR="006B30AF" w:rsidRDefault="006B30AF">
      <w:pPr>
        <w:autoSpaceDE w:val="0"/>
        <w:autoSpaceDN w:val="0"/>
        <w:adjustRightInd w:val="0"/>
        <w:spacing w:line="360" w:lineRule="auto"/>
        <w:jc w:val="center"/>
        <w:rPr>
          <w:sz w:val="24"/>
        </w:rPr>
      </w:pPr>
      <w:r>
        <w:rPr>
          <w:b/>
          <w:bCs/>
          <w:sz w:val="24"/>
        </w:rPr>
        <w:t>Экономико-географическая характеристика нефтяной промышленности</w:t>
      </w:r>
      <w:r>
        <w:rPr>
          <w:sz w:val="24"/>
        </w:rPr>
        <w:t>.</w:t>
      </w:r>
    </w:p>
    <w:p w:rsidR="006B30AF" w:rsidRDefault="006B30AF">
      <w:pPr>
        <w:pStyle w:val="a3"/>
        <w:spacing w:line="360" w:lineRule="auto"/>
        <w:rPr>
          <w:sz w:val="24"/>
        </w:rPr>
      </w:pPr>
      <w:r>
        <w:rPr>
          <w:sz w:val="24"/>
        </w:rPr>
        <w:t xml:space="preserve">      Развитие нефтяной, нефтеперерабатывающей и обслуживающих их отраслей промышленности и транспорта определили в XX в. целую эпоху, в которой пересеклись экономические, политические, национальные и религиозные интересы многих стран мира. Противоречия разных государств решались дипломатическими и военными путями. Борьба за источники нефти лежит в основе государственной политики промышленных государств мира. В настоящее время такую «нефтяную» политику и дипломатию особенно агрессивно проводят США.</w:t>
      </w:r>
    </w:p>
    <w:p w:rsidR="006B30AF" w:rsidRDefault="006B30AF">
      <w:pPr>
        <w:pStyle w:val="a4"/>
        <w:spacing w:line="360" w:lineRule="auto"/>
      </w:pPr>
      <w:r>
        <w:t xml:space="preserve">Нефтяная промышленность — одна из самых монополизированных горнодобывающих отраслей. В большинстве стран мира, кроме тех, где она находится в ведении государственных компаний, отрасль полностью контролируется крупнейшими ТНК, штаб-квартиры которых находятся в США ("Эксон", "Мобил ойл", "Тексако", "Шеврон"), а также в Западной Европе (ТНК Великобритании "Бритиш петролеум" и совместная Великобритании и Нидерландов "Роял Датч-Шелл"). Постепенно с середины 80-х гг. они начали терять свои некогда ведущие позиции среди крупнейших промышленных ТНК мира.  </w:t>
      </w:r>
    </w:p>
    <w:p w:rsidR="006B30AF" w:rsidRDefault="006B30AF">
      <w:pPr>
        <w:autoSpaceDE w:val="0"/>
        <w:autoSpaceDN w:val="0"/>
        <w:adjustRightInd w:val="0"/>
        <w:spacing w:line="360" w:lineRule="auto"/>
        <w:ind w:firstLine="360"/>
        <w:jc w:val="both"/>
        <w:rPr>
          <w:sz w:val="24"/>
        </w:rPr>
      </w:pPr>
      <w:r>
        <w:rPr>
          <w:sz w:val="24"/>
        </w:rPr>
        <w:t>Это было обусловлено созданием в 60-е гг. странами — экспортерами нефти организации ОПЕК, куда вошли Венесуэла, Ирак, Иран, Кувейт, Саудовская Аравия, а позднее Алжир, Габон, Индонезия, Катар, Ливия, Нигерия, ОАЭ, Эквадор (в 1990 г. Эквадор вышел из ОПЕК), т.е. главные страны — продуценты нефти. Борьба стран-членов ОПЕК за право распоряжаться нефтью на своей территории привела к резкому повышению цен на нее в 70-е и 80-е гг. и последовавшими за этим энергетическими кризисами. Национализация в странах ОПЕК нефтяной промышленности и создание государственных компаний поставили под их контроль более 4/5 запасов нефти, до 1/2 добычи и около 1/5 мощностей нефтеперерабатывающих заводов (НПЗ). Однако ТНК продолжают влиять на деятельность ОПЕК в сфере технологии, оборудования и оказывать давление в области цен (резкое падение цен в 1998 г. сильно ударило по доходам всех стран — продуцентов нефти).</w:t>
      </w:r>
    </w:p>
    <w:p w:rsidR="006B30AF" w:rsidRDefault="006B30AF">
      <w:pPr>
        <w:autoSpaceDE w:val="0"/>
        <w:autoSpaceDN w:val="0"/>
        <w:adjustRightInd w:val="0"/>
        <w:spacing w:line="360" w:lineRule="auto"/>
        <w:jc w:val="both"/>
        <w:rPr>
          <w:sz w:val="24"/>
        </w:rPr>
      </w:pPr>
      <w:r>
        <w:rPr>
          <w:i/>
          <w:iCs/>
          <w:sz w:val="24"/>
        </w:rPr>
        <w:t xml:space="preserve">     Достоверные запасы нефти</w:t>
      </w:r>
      <w:r>
        <w:rPr>
          <w:sz w:val="24"/>
        </w:rPr>
        <w:t xml:space="preserve"> в мире на начало 1998 г. оценивались в 139,7 млрд. т., среди которых значительная часть (от 1/4 до 2/5) расположена в акваториях морей. Основная часть нефти залегает в странах Ближнего и Среднего Востока — более 2/3. На втором месте Центральная и Южная Америка — 1/8, Восточная Европа — 1/15, Африка — 1/15, в остальной Азии — 1/20. В крупнейшем потребителе нефти — Северной Америке — всего 1/30, а в Западной Европе -1/60 мировых запасов. Такое распределение ресурсов нефти предопределяет все экономические и политические межгосударственные и межрегиональные отношения, связанные с ее добычей, транспортировкой и потреблением.</w:t>
      </w:r>
    </w:p>
    <w:p w:rsidR="006B30AF" w:rsidRDefault="006B30AF">
      <w:pPr>
        <w:autoSpaceDE w:val="0"/>
        <w:autoSpaceDN w:val="0"/>
        <w:adjustRightInd w:val="0"/>
        <w:spacing w:line="360" w:lineRule="auto"/>
        <w:jc w:val="both"/>
        <w:rPr>
          <w:sz w:val="24"/>
        </w:rPr>
      </w:pPr>
      <w:r>
        <w:rPr>
          <w:sz w:val="24"/>
        </w:rPr>
        <w:t xml:space="preserve">     </w:t>
      </w:r>
      <w:r>
        <w:rPr>
          <w:i/>
          <w:iCs/>
          <w:sz w:val="24"/>
        </w:rPr>
        <w:t>В</w:t>
      </w:r>
      <w:r>
        <w:rPr>
          <w:sz w:val="24"/>
        </w:rPr>
        <w:t xml:space="preserve"> </w:t>
      </w:r>
      <w:r>
        <w:rPr>
          <w:i/>
          <w:iCs/>
          <w:sz w:val="24"/>
        </w:rPr>
        <w:t>географии мировой нефтяной промышленности</w:t>
      </w:r>
      <w:r>
        <w:rPr>
          <w:sz w:val="24"/>
        </w:rPr>
        <w:t xml:space="preserve"> за 1950-1995 гг. произошли большие изменения. До Второй мировой войны 4/5 добычи нефти приходилось на Северную и Южную Америку. Но уже после войны с открытием крупных месторождений нефти на Ближнем и Среднем Востоке, а также в СССР доля Америки стала быстро снижаться.</w:t>
      </w:r>
    </w:p>
    <w:p w:rsidR="006B30AF" w:rsidRDefault="006B30AF">
      <w:pPr>
        <w:autoSpaceDE w:val="0"/>
        <w:autoSpaceDN w:val="0"/>
        <w:adjustRightInd w:val="0"/>
        <w:spacing w:line="360" w:lineRule="auto"/>
        <w:ind w:firstLine="100"/>
        <w:jc w:val="both"/>
        <w:rPr>
          <w:sz w:val="24"/>
        </w:rPr>
      </w:pPr>
      <w:r>
        <w:rPr>
          <w:sz w:val="24"/>
        </w:rPr>
        <w:t xml:space="preserve">         Важнейшие результаты региональных сдвигов в размещении добычи нефти:</w:t>
      </w:r>
    </w:p>
    <w:p w:rsidR="006B30AF" w:rsidRDefault="006B30AF">
      <w:pPr>
        <w:autoSpaceDE w:val="0"/>
        <w:autoSpaceDN w:val="0"/>
        <w:adjustRightInd w:val="0"/>
        <w:spacing w:line="360" w:lineRule="auto"/>
        <w:ind w:firstLine="100"/>
        <w:jc w:val="both"/>
        <w:rPr>
          <w:sz w:val="24"/>
        </w:rPr>
      </w:pPr>
      <w:r>
        <w:rPr>
          <w:sz w:val="24"/>
        </w:rPr>
        <w:t xml:space="preserve">   1)разрушение мощного потенциала нефтедобывающей промышленности Восточной Европы, регион отброшен назад — к уровню 60-х и 70-х гг.;</w:t>
      </w:r>
    </w:p>
    <w:p w:rsidR="006B30AF" w:rsidRDefault="006B30AF">
      <w:pPr>
        <w:autoSpaceDE w:val="0"/>
        <w:autoSpaceDN w:val="0"/>
        <w:adjustRightInd w:val="0"/>
        <w:spacing w:line="360" w:lineRule="auto"/>
        <w:jc w:val="both"/>
        <w:rPr>
          <w:sz w:val="24"/>
        </w:rPr>
      </w:pPr>
      <w:r>
        <w:rPr>
          <w:sz w:val="24"/>
        </w:rPr>
        <w:t xml:space="preserve">     2)превращение Азии в лидера нефтедобычи в мире;</w:t>
      </w:r>
    </w:p>
    <w:p w:rsidR="006B30AF" w:rsidRDefault="006B30AF">
      <w:pPr>
        <w:autoSpaceDE w:val="0"/>
        <w:autoSpaceDN w:val="0"/>
        <w:adjustRightInd w:val="0"/>
        <w:spacing w:line="360" w:lineRule="auto"/>
        <w:jc w:val="both"/>
        <w:rPr>
          <w:sz w:val="24"/>
        </w:rPr>
      </w:pPr>
      <w:r>
        <w:rPr>
          <w:sz w:val="24"/>
        </w:rPr>
        <w:t xml:space="preserve">     3)создание крупной добычи нефти в Западной Европе, а</w:t>
      </w:r>
      <w:r>
        <w:rPr>
          <w:b/>
          <w:bCs/>
          <w:sz w:val="24"/>
        </w:rPr>
        <w:t xml:space="preserve"> </w:t>
      </w:r>
      <w:r>
        <w:rPr>
          <w:sz w:val="24"/>
        </w:rPr>
        <w:t>также</w:t>
      </w:r>
      <w:r>
        <w:rPr>
          <w:b/>
          <w:bCs/>
          <w:sz w:val="24"/>
        </w:rPr>
        <w:t xml:space="preserve"> </w:t>
      </w:r>
      <w:r>
        <w:rPr>
          <w:sz w:val="24"/>
        </w:rPr>
        <w:t>в</w:t>
      </w:r>
      <w:r>
        <w:rPr>
          <w:b/>
          <w:bCs/>
          <w:sz w:val="24"/>
        </w:rPr>
        <w:t xml:space="preserve"> </w:t>
      </w:r>
      <w:r>
        <w:rPr>
          <w:sz w:val="24"/>
        </w:rPr>
        <w:t>Африке;</w:t>
      </w:r>
    </w:p>
    <w:p w:rsidR="006B30AF" w:rsidRDefault="006B30AF">
      <w:pPr>
        <w:autoSpaceDE w:val="0"/>
        <w:autoSpaceDN w:val="0"/>
        <w:adjustRightInd w:val="0"/>
        <w:spacing w:line="360" w:lineRule="auto"/>
        <w:jc w:val="both"/>
        <w:rPr>
          <w:sz w:val="24"/>
        </w:rPr>
      </w:pPr>
      <w:r>
        <w:rPr>
          <w:sz w:val="24"/>
        </w:rPr>
        <w:t xml:space="preserve">     4)уменьшение доли Северной и Южной Америки в добыче нефти.</w:t>
      </w:r>
    </w:p>
    <w:p w:rsidR="006B30AF" w:rsidRDefault="006B30AF">
      <w:pPr>
        <w:autoSpaceDE w:val="0"/>
        <w:autoSpaceDN w:val="0"/>
        <w:adjustRightInd w:val="0"/>
        <w:spacing w:line="360" w:lineRule="auto"/>
        <w:ind w:firstLine="100"/>
        <w:jc w:val="both"/>
        <w:rPr>
          <w:sz w:val="24"/>
        </w:rPr>
      </w:pPr>
      <w:r>
        <w:rPr>
          <w:sz w:val="24"/>
        </w:rPr>
        <w:t xml:space="preserve">       Роль нефтедобывающей промышленности в Азии стала больше соответствовать географии запасов нефти в мире.</w:t>
      </w:r>
    </w:p>
    <w:p w:rsidR="006B30AF" w:rsidRDefault="006B30AF">
      <w:pPr>
        <w:autoSpaceDE w:val="0"/>
        <w:autoSpaceDN w:val="0"/>
        <w:adjustRightInd w:val="0"/>
        <w:spacing w:line="360" w:lineRule="auto"/>
        <w:ind w:firstLine="100"/>
        <w:jc w:val="both"/>
        <w:rPr>
          <w:sz w:val="24"/>
        </w:rPr>
      </w:pPr>
      <w:r>
        <w:rPr>
          <w:sz w:val="24"/>
        </w:rPr>
        <w:t xml:space="preserve">      Существенно изменилась роль отдельных государств в отрасли:</w:t>
      </w:r>
    </w:p>
    <w:p w:rsidR="006B30AF" w:rsidRDefault="006B30AF">
      <w:pPr>
        <w:autoSpaceDE w:val="0"/>
        <w:autoSpaceDN w:val="0"/>
        <w:adjustRightInd w:val="0"/>
        <w:spacing w:line="360" w:lineRule="auto"/>
        <w:ind w:firstLine="60"/>
        <w:jc w:val="both"/>
        <w:rPr>
          <w:sz w:val="24"/>
        </w:rPr>
      </w:pPr>
      <w:r>
        <w:rPr>
          <w:sz w:val="24"/>
        </w:rPr>
        <w:t xml:space="preserve">   1)СССР в 1987-1988 гг. достиг максимального уровня добычи нефти среди всех нефтедобывающих государств — 624 млн. т., который не превзошла ни одна страна за всю историю нефтяной промышленности</w:t>
      </w:r>
      <w:r>
        <w:rPr>
          <w:b/>
          <w:bCs/>
          <w:sz w:val="24"/>
        </w:rPr>
        <w:t>;</w:t>
      </w:r>
      <w:r>
        <w:rPr>
          <w:sz w:val="24"/>
        </w:rPr>
        <w:t xml:space="preserve"> в 90-е гг. резко упала добыча нефти на территории России и других стран СНГ;</w:t>
      </w:r>
    </w:p>
    <w:p w:rsidR="006B30AF" w:rsidRDefault="006B30AF">
      <w:pPr>
        <w:autoSpaceDE w:val="0"/>
        <w:autoSpaceDN w:val="0"/>
        <w:adjustRightInd w:val="0"/>
        <w:spacing w:line="360" w:lineRule="auto"/>
        <w:jc w:val="both"/>
        <w:rPr>
          <w:sz w:val="24"/>
        </w:rPr>
      </w:pPr>
      <w:r>
        <w:rPr>
          <w:sz w:val="24"/>
        </w:rPr>
        <w:t xml:space="preserve">    2) лидерами в добыче нефти стали США</w:t>
      </w:r>
      <w:r>
        <w:rPr>
          <w:b/>
          <w:bCs/>
          <w:sz w:val="24"/>
        </w:rPr>
        <w:t xml:space="preserve"> </w:t>
      </w:r>
      <w:r>
        <w:rPr>
          <w:sz w:val="24"/>
        </w:rPr>
        <w:t>и Саудовская Аравия (суммарно они дают 1/4 добычи нефти в мире);</w:t>
      </w:r>
    </w:p>
    <w:p w:rsidR="006B30AF" w:rsidRDefault="006B30AF">
      <w:pPr>
        <w:autoSpaceDE w:val="0"/>
        <w:autoSpaceDN w:val="0"/>
        <w:adjustRightInd w:val="0"/>
        <w:spacing w:line="360" w:lineRule="auto"/>
        <w:jc w:val="both"/>
        <w:rPr>
          <w:sz w:val="24"/>
        </w:rPr>
      </w:pPr>
      <w:r>
        <w:rPr>
          <w:sz w:val="24"/>
        </w:rPr>
        <w:t xml:space="preserve">    3)обнаружение и освоение ресурсов нефти в Северном море вывело Норвегию и Великобританию в число десяти ведущих нефтедобывающих стран мира;</w:t>
      </w:r>
    </w:p>
    <w:p w:rsidR="006B30AF" w:rsidRDefault="006B30AF">
      <w:pPr>
        <w:autoSpaceDE w:val="0"/>
        <w:autoSpaceDN w:val="0"/>
        <w:adjustRightInd w:val="0"/>
        <w:spacing w:line="360" w:lineRule="auto"/>
        <w:jc w:val="both"/>
        <w:rPr>
          <w:sz w:val="24"/>
        </w:rPr>
      </w:pPr>
      <w:r>
        <w:rPr>
          <w:noProof/>
          <w:sz w:val="24"/>
        </w:rPr>
        <w:t xml:space="preserve">    4)</w:t>
      </w:r>
      <w:r>
        <w:rPr>
          <w:sz w:val="24"/>
        </w:rPr>
        <w:t xml:space="preserve"> крупным продуцентом нефти стала КНР;</w:t>
      </w:r>
    </w:p>
    <w:p w:rsidR="006B30AF" w:rsidRDefault="006B30AF">
      <w:pPr>
        <w:autoSpaceDE w:val="0"/>
        <w:autoSpaceDN w:val="0"/>
        <w:adjustRightInd w:val="0"/>
        <w:spacing w:line="360" w:lineRule="auto"/>
        <w:jc w:val="both"/>
        <w:rPr>
          <w:sz w:val="24"/>
        </w:rPr>
      </w:pPr>
      <w:r>
        <w:rPr>
          <w:noProof/>
          <w:sz w:val="24"/>
        </w:rPr>
        <w:t xml:space="preserve">    5)</w:t>
      </w:r>
      <w:r>
        <w:rPr>
          <w:sz w:val="24"/>
        </w:rPr>
        <w:t xml:space="preserve"> из числа ведущих в отрасли временно выбыл Ирак.     </w:t>
      </w:r>
    </w:p>
    <w:p w:rsidR="006B30AF" w:rsidRDefault="006B30AF">
      <w:pPr>
        <w:autoSpaceDE w:val="0"/>
        <w:autoSpaceDN w:val="0"/>
        <w:adjustRightInd w:val="0"/>
        <w:spacing w:line="360" w:lineRule="auto"/>
        <w:jc w:val="both"/>
        <w:rPr>
          <w:sz w:val="24"/>
        </w:rPr>
      </w:pPr>
      <w:r>
        <w:rPr>
          <w:sz w:val="24"/>
        </w:rPr>
        <w:t xml:space="preserve">       Все происшедшие сдвиги в добыче нефти привели к </w:t>
      </w:r>
      <w:r>
        <w:rPr>
          <w:i/>
          <w:iCs/>
          <w:sz w:val="24"/>
        </w:rPr>
        <w:t>снижению ее</w:t>
      </w:r>
      <w:r>
        <w:rPr>
          <w:sz w:val="24"/>
        </w:rPr>
        <w:t xml:space="preserve"> т</w:t>
      </w:r>
      <w:r>
        <w:rPr>
          <w:i/>
          <w:iCs/>
          <w:sz w:val="24"/>
        </w:rPr>
        <w:t>ерриториальной концентрации:</w:t>
      </w:r>
      <w:r>
        <w:rPr>
          <w:sz w:val="24"/>
        </w:rPr>
        <w:t xml:space="preserve"> в 1950 г. десять ведущих государств добывали 94% нефти в мире, а в 1995 г. уже только 64%. Соответственно в 1950г.  свыше половины нефти добывала одна страна, в 1980 г. — три страны, а в 1995 г. — шесть. Это оказало сильное влияние на торговлю нефтью, проведение торговой политики нефтедобывающими государствами и покупателями нефти, существенно изменило грузопотоки нефти в мире. Тем самым формируется новая география нефтяной промышленности мира.   </w:t>
      </w:r>
    </w:p>
    <w:p w:rsidR="006B30AF" w:rsidRDefault="006B30AF">
      <w:pPr>
        <w:autoSpaceDE w:val="0"/>
        <w:autoSpaceDN w:val="0"/>
        <w:adjustRightInd w:val="0"/>
        <w:spacing w:line="360" w:lineRule="auto"/>
        <w:ind w:firstLine="400"/>
        <w:jc w:val="both"/>
        <w:rPr>
          <w:sz w:val="24"/>
        </w:rPr>
      </w:pPr>
      <w:r>
        <w:rPr>
          <w:i/>
          <w:iCs/>
          <w:sz w:val="24"/>
        </w:rPr>
        <w:t>Внешняя торговля нефтью</w:t>
      </w:r>
      <w:r>
        <w:rPr>
          <w:sz w:val="24"/>
        </w:rPr>
        <w:t xml:space="preserve"> в 1950—1995 гг. отличалась постоянным  ростом ее экспорта: в 1955 г. — 254 млн. т (или 33% всей добытой нефти),  в 1990 г. — 1365 млн т (экспортная квота — 47%) и в 1995 г. </w:t>
      </w:r>
    </w:p>
    <w:p w:rsidR="006B30AF" w:rsidRDefault="006B30AF">
      <w:pPr>
        <w:autoSpaceDE w:val="0"/>
        <w:autoSpaceDN w:val="0"/>
        <w:adjustRightInd w:val="0"/>
        <w:spacing w:line="360" w:lineRule="auto"/>
        <w:jc w:val="both"/>
        <w:rPr>
          <w:sz w:val="24"/>
        </w:rPr>
      </w:pPr>
      <w:r>
        <w:rPr>
          <w:sz w:val="24"/>
        </w:rPr>
        <w:t>1631 млн. т. (экспортная квота достигла 49,4%). Нефть стала самым массовым продуктом внешней торговли. Около 45% экспортируемой нефти приходится на страны Азии (в 1955 г. — 28%), т.е. доля региона как ведущего мирового экспортера нефти существенно возросла, несмотря на появление новых нефтедобывающих стран.  Лидером в экспорте нефти до 70-х гг. была Венесуэла, а к 80-м гг. вперед вышла  Саудовская Аравия (19% экспорта нефти в мире в 1995 г).</w:t>
      </w:r>
    </w:p>
    <w:p w:rsidR="006B30AF" w:rsidRDefault="006B30AF">
      <w:pPr>
        <w:autoSpaceDE w:val="0"/>
        <w:autoSpaceDN w:val="0"/>
        <w:adjustRightInd w:val="0"/>
        <w:spacing w:line="360" w:lineRule="auto"/>
        <w:ind w:firstLine="400"/>
        <w:jc w:val="both"/>
        <w:rPr>
          <w:sz w:val="24"/>
        </w:rPr>
      </w:pPr>
      <w:r>
        <w:rPr>
          <w:i/>
          <w:iCs/>
          <w:sz w:val="24"/>
        </w:rPr>
        <w:t>Нефтеперерабатывающая промышленность.</w:t>
      </w:r>
      <w:r>
        <w:rPr>
          <w:sz w:val="24"/>
        </w:rPr>
        <w:t xml:space="preserve"> Ее развитие было обусловлено ростом спроса на осветительный керосин в первый период ее становления в конце XIX и начале XX в., а затем бензин — в связи с потребностями автомобильного и авиационного транспорта. В годы Второй мировой войны возрос спрос на дизельное топливо и мазут. Вплоть до нефтяного кризиса 70-х гг. дешевая нефть сделала мазут главным видом топлива для ТЭС, особенно в Западной Европе. Становление реактивной авиации вынудило увеличить выход керосиновых фракций для нее. С 80-х гг. непрерывно растет потребление дизельного топлива для разных видов автомобильного транспорта, тракторного парка. Одновременно увеличивается спрос на смазочные масла. Все это определяло функционирование отрасли, структуру вырабатываемой продукции, особенно во второй половине XX в.    Нефтехимическую промышленность объединяет с нефтеперерабатывающей прежде всего общность многих технологических процессов переработки сырья. Структура производств нефтехимического предприятия подчинена задачам получения исходных углеводородов для последующего синтеза полимерных материалов. Поэтому выбор направления переработки нефти на топливные продукты или сырьевые — для химического использования определяется экономическими</w:t>
      </w:r>
      <w:r>
        <w:rPr>
          <w:b/>
          <w:bCs/>
          <w:sz w:val="24"/>
        </w:rPr>
        <w:t>,</w:t>
      </w:r>
      <w:r>
        <w:rPr>
          <w:sz w:val="24"/>
        </w:rPr>
        <w:t xml:space="preserve"> экономико-географическими и другими особенностями страны и конкретного ее района. Это сильно влияет на размер предприятия и структуру вырабатываемых продуктов, их утилизацию или передачу другим заводам, например химическим.</w:t>
      </w:r>
    </w:p>
    <w:p w:rsidR="006B30AF" w:rsidRDefault="006B30AF">
      <w:pPr>
        <w:autoSpaceDE w:val="0"/>
        <w:autoSpaceDN w:val="0"/>
        <w:adjustRightInd w:val="0"/>
        <w:spacing w:line="360" w:lineRule="auto"/>
        <w:ind w:firstLine="400"/>
        <w:jc w:val="both"/>
        <w:rPr>
          <w:sz w:val="24"/>
        </w:rPr>
      </w:pPr>
      <w:r>
        <w:rPr>
          <w:i/>
          <w:iCs/>
          <w:sz w:val="24"/>
        </w:rPr>
        <w:t>Научно-технический прогресс</w:t>
      </w:r>
      <w:r>
        <w:rPr>
          <w:sz w:val="24"/>
        </w:rPr>
        <w:t xml:space="preserve"> в нефтеперерабатывающей промышленности был направлен на увеличение глубины переработки нефти. Она достигла 80-90% выхода светлых нефтепродуктов и была связана с внедрением вторичных процессов каталитического риформинга, крекинга и т.д. Одновременно с этим шло увеличение мощностестей отдельных агрегатов НПЗ. В связи с этим сокращается количество неутилизуемых отходов переработки нефти (например, гудрона, которым покрыто дно Бакинской бухты в Азербайджане и сбросы которого имеются у старых НПЗ). Глубина переработки нефти стала не только важным технологическим, но и определяющим экономическим показателем, характеризующим состояние отрасли и хозяйства стран и регионов мира. Концентрация переработки нефти на одном предприятии (мощности НПЗ существенно различаются: от 1 до 30 млн. т перерабатываемой нефти в год) также зависит от экономических и экономико-географических особенностей размещения каждого конкретного НПЗ в стране.</w:t>
      </w:r>
    </w:p>
    <w:p w:rsidR="006B30AF" w:rsidRDefault="006B30AF">
      <w:pPr>
        <w:autoSpaceDE w:val="0"/>
        <w:autoSpaceDN w:val="0"/>
        <w:adjustRightInd w:val="0"/>
        <w:spacing w:line="360" w:lineRule="auto"/>
        <w:jc w:val="both"/>
        <w:rPr>
          <w:sz w:val="24"/>
        </w:rPr>
      </w:pPr>
      <w:r>
        <w:rPr>
          <w:sz w:val="24"/>
        </w:rPr>
        <w:t xml:space="preserve">         Нефтепродукты — результат конечной работы отрасли — все шире стали использоваться для индивидуального потребления (бензин для автомобилей, находящихся в личной собственности, для отопления жилищ и т.д.). Это, наряду с промышленным потреблением мазута, определяет рост их производства. Получение бензина за 1960-1994 гг. увеличилось с 246 млн. до 775 млн. т, мазута — с 285 млн. до 653 млн. т. Дизельного топлива в 1994 г. все НПЗ мира дали 884 млн. т. Стоимость нефтепродуктов намного выше, чем сырой нефти (бензина в 7-10 раз), что определяет выгоды развития отрасли. Спрос на дизельное топливо и бензин непрерывно растет, что обусловливает высокие показатели их получения в расчете на душу населения. В 1994 г. в мире производили 138 кг бензина в среднем на одного жителя (в Сингапуре — 1468 кг, США— 1204, Кувейте — 1084 кг; в большинстве промышленно развитых стран — от 300 до 500 кг; в России — 182 кг).</w:t>
      </w:r>
    </w:p>
    <w:p w:rsidR="006B30AF" w:rsidRDefault="006B30AF">
      <w:pPr>
        <w:autoSpaceDE w:val="0"/>
        <w:autoSpaceDN w:val="0"/>
        <w:adjustRightInd w:val="0"/>
        <w:spacing w:line="360" w:lineRule="auto"/>
        <w:jc w:val="both"/>
        <w:rPr>
          <w:sz w:val="24"/>
        </w:rPr>
      </w:pPr>
      <w:r>
        <w:rPr>
          <w:i/>
          <w:iCs/>
          <w:sz w:val="24"/>
        </w:rPr>
        <w:t xml:space="preserve">         Структура производства важнейших нефтепродуктов</w:t>
      </w:r>
      <w:r>
        <w:rPr>
          <w:sz w:val="24"/>
        </w:rPr>
        <w:t xml:space="preserve"> в мире отражает технологические, а главное экономические особенности развития  нефтяной промышленности и потребления продукции нефтепереработки. На разных этапах менялись цены на первичные виды топлива, на объемы их потребления. Это видно на примере роли бензина</w:t>
      </w:r>
      <w:r>
        <w:rPr>
          <w:smallCaps/>
          <w:sz w:val="24"/>
        </w:rPr>
        <w:t xml:space="preserve">, </w:t>
      </w:r>
      <w:r>
        <w:rPr>
          <w:sz w:val="24"/>
        </w:rPr>
        <w:t>мазута и дизельного топлива в структуре продукции нефтеперерабатывающей промышленности мира в 1960-1995 гг.. Соотношение их в общем количестве продукции нефтеперерабатывающей промышленности изменялось.</w:t>
      </w:r>
    </w:p>
    <w:p w:rsidR="006B30AF" w:rsidRDefault="006B30AF">
      <w:pPr>
        <w:autoSpaceDE w:val="0"/>
        <w:autoSpaceDN w:val="0"/>
        <w:adjustRightInd w:val="0"/>
        <w:spacing w:line="360" w:lineRule="auto"/>
        <w:jc w:val="both"/>
        <w:rPr>
          <w:sz w:val="24"/>
        </w:rPr>
      </w:pPr>
      <w:r>
        <w:rPr>
          <w:sz w:val="24"/>
        </w:rPr>
        <w:t xml:space="preserve">       Производство мазута из дешевой до кризиса 70-х гг. нефти составляло почти половину всех нефтепродуктов (40-45%). Он использовался как эффективное топливо для электростанций многих стран мира. Нефтяные кризисы 70-80-х гг. не только способствовали внедрению энергосберегающих технологий, но и изменяли топливную структуру тепловых электростанций, где падало потребление мазута. В 1995 г. мировое производство мазута уменьшилось до уровня 60-х</w:t>
      </w:r>
      <w:r>
        <w:rPr>
          <w:b/>
          <w:bCs/>
          <w:sz w:val="24"/>
        </w:rPr>
        <w:t xml:space="preserve"> </w:t>
      </w:r>
      <w:r>
        <w:rPr>
          <w:sz w:val="24"/>
        </w:rPr>
        <w:t xml:space="preserve">гг. </w:t>
      </w:r>
      <w:r>
        <w:rPr>
          <w:noProof/>
          <w:sz w:val="24"/>
        </w:rPr>
        <w:t>(1970</w:t>
      </w:r>
      <w:r>
        <w:rPr>
          <w:sz w:val="24"/>
        </w:rPr>
        <w:t xml:space="preserve"> г. — 683 млн. т, 1976 г. — 762, 1994 - 653 млн. т). Главным видом нефтепродуктов в 90-е гг. стало дизельное топливо.</w:t>
      </w:r>
    </w:p>
    <w:p w:rsidR="006B30AF" w:rsidRDefault="006B30AF">
      <w:pPr>
        <w:autoSpaceDE w:val="0"/>
        <w:autoSpaceDN w:val="0"/>
        <w:adjustRightInd w:val="0"/>
        <w:spacing w:line="360" w:lineRule="auto"/>
        <w:ind w:firstLine="360"/>
        <w:jc w:val="both"/>
        <w:rPr>
          <w:sz w:val="24"/>
        </w:rPr>
      </w:pPr>
      <w:r>
        <w:rPr>
          <w:i/>
          <w:iCs/>
          <w:sz w:val="24"/>
        </w:rPr>
        <w:t>География нефтеперерабатывающей промышленности</w:t>
      </w:r>
      <w:r>
        <w:rPr>
          <w:sz w:val="24"/>
        </w:rPr>
        <w:t xml:space="preserve"> отличается от размещения добычи нефти. Так, в середине 90-х гг. на Северную Америку и Западную Европу суммарно приходилось около</w:t>
      </w:r>
      <w:r>
        <w:rPr>
          <w:b/>
          <w:bCs/>
          <w:sz w:val="24"/>
        </w:rPr>
        <w:t xml:space="preserve"> </w:t>
      </w:r>
      <w:r>
        <w:rPr>
          <w:sz w:val="24"/>
        </w:rPr>
        <w:t>31% от</w:t>
      </w:r>
      <w:r>
        <w:rPr>
          <w:b/>
          <w:bCs/>
          <w:sz w:val="24"/>
        </w:rPr>
        <w:t xml:space="preserve"> </w:t>
      </w:r>
      <w:r>
        <w:rPr>
          <w:sz w:val="24"/>
        </w:rPr>
        <w:t xml:space="preserve">добываемой в мире нефти, но они располагали 43% мощностей  нефтепереработки. Азия, дававшая 38% нефти в мире, имела лишь 2% мощностей НПЗ, значительная часть которых в нефтедобывающих странах Ближнего и Среднего Востока создана лишь в конце 80-х. В Восточной Европе в связи с падением добычи нефти мощности НПЗ (17% мировых) также значительно больше, чем добывают нефти (10% в мире). В остальных регионах они или совпадают </w:t>
      </w:r>
      <w:r>
        <w:rPr>
          <w:smallCaps/>
          <w:sz w:val="24"/>
        </w:rPr>
        <w:t xml:space="preserve">(австралия) </w:t>
      </w:r>
      <w:r>
        <w:rPr>
          <w:sz w:val="24"/>
        </w:rPr>
        <w:t xml:space="preserve">или мощности НПЗ меньше количества добываемой нефти (Африка, Южная Америка).                                     </w:t>
      </w:r>
    </w:p>
    <w:p w:rsidR="006B30AF" w:rsidRDefault="006B30AF">
      <w:pPr>
        <w:autoSpaceDE w:val="0"/>
        <w:autoSpaceDN w:val="0"/>
        <w:adjustRightInd w:val="0"/>
        <w:spacing w:line="360" w:lineRule="auto"/>
        <w:ind w:firstLine="360"/>
        <w:jc w:val="both"/>
        <w:rPr>
          <w:sz w:val="24"/>
        </w:rPr>
      </w:pPr>
      <w:r>
        <w:rPr>
          <w:sz w:val="24"/>
        </w:rPr>
        <w:t xml:space="preserve">Структура переработки нефти в различных регионах и странах отличается, несмотря на общемировые тенденции в развитии </w:t>
      </w:r>
      <w:r>
        <w:rPr>
          <w:i/>
          <w:iCs/>
          <w:sz w:val="24"/>
        </w:rPr>
        <w:t xml:space="preserve">отрасли. </w:t>
      </w:r>
      <w:r>
        <w:rPr>
          <w:sz w:val="24"/>
        </w:rPr>
        <w:t xml:space="preserve">Она в значительной степени зависит от экономических и экономико-географических особенностей потребления разных нефтепродуктов в каждой конкретной стране (или группы стран в регионах); наличия самой нефти, других энергоносителей, степени </w:t>
      </w:r>
      <w:r>
        <w:rPr>
          <w:sz w:val="24"/>
          <w:lang w:val="en-US"/>
        </w:rPr>
        <w:t>a</w:t>
      </w:r>
      <w:r>
        <w:rPr>
          <w:sz w:val="24"/>
        </w:rPr>
        <w:t>втомобилизации, потребностей химических производств в углеводородных полупродуктах, совершенства техники, технологии нефтеперерабатывающих предприятий.</w:t>
      </w:r>
    </w:p>
    <w:p w:rsidR="006B30AF" w:rsidRDefault="006B30AF">
      <w:pPr>
        <w:autoSpaceDE w:val="0"/>
        <w:autoSpaceDN w:val="0"/>
        <w:adjustRightInd w:val="0"/>
        <w:spacing w:line="360" w:lineRule="auto"/>
        <w:ind w:firstLine="360"/>
        <w:jc w:val="both"/>
        <w:rPr>
          <w:sz w:val="24"/>
        </w:rPr>
      </w:pPr>
      <w:r>
        <w:rPr>
          <w:sz w:val="24"/>
        </w:rPr>
        <w:t>Лидерство Северной Америки в производстве бензина обусловлено размерами автопарка, особенно в США. Ведущая роль</w:t>
      </w:r>
      <w:r>
        <w:rPr>
          <w:b/>
          <w:bCs/>
          <w:sz w:val="24"/>
        </w:rPr>
        <w:t xml:space="preserve"> </w:t>
      </w:r>
      <w:r>
        <w:rPr>
          <w:sz w:val="24"/>
        </w:rPr>
        <w:t>Азии и</w:t>
      </w:r>
      <w:r>
        <w:rPr>
          <w:b/>
          <w:bCs/>
          <w:sz w:val="24"/>
        </w:rPr>
        <w:t xml:space="preserve"> </w:t>
      </w:r>
      <w:r>
        <w:rPr>
          <w:sz w:val="24"/>
        </w:rPr>
        <w:t xml:space="preserve">Западной Европы в получении мазута определяется использованием его на тепловых электростанциях. Дизельное топливо в ведущих регионах его потребления используется на разных видах транспорта (в США — железнодорожный, автомобильный, водный; в Восточной Европе — автомобильный).                               </w:t>
      </w:r>
    </w:p>
    <w:p w:rsidR="006B30AF" w:rsidRDefault="006B30AF">
      <w:pPr>
        <w:autoSpaceDE w:val="0"/>
        <w:autoSpaceDN w:val="0"/>
        <w:adjustRightInd w:val="0"/>
        <w:spacing w:line="360" w:lineRule="auto"/>
        <w:ind w:firstLine="360"/>
        <w:jc w:val="both"/>
        <w:rPr>
          <w:sz w:val="24"/>
          <w:szCs w:val="24"/>
        </w:rPr>
      </w:pPr>
    </w:p>
    <w:p w:rsidR="006B30AF" w:rsidRDefault="006B30AF">
      <w:pPr>
        <w:autoSpaceDE w:val="0"/>
        <w:autoSpaceDN w:val="0"/>
        <w:adjustRightInd w:val="0"/>
        <w:spacing w:line="360" w:lineRule="auto"/>
        <w:ind w:firstLine="360"/>
        <w:jc w:val="both"/>
        <w:rPr>
          <w:sz w:val="24"/>
          <w:szCs w:val="24"/>
        </w:rPr>
      </w:pPr>
    </w:p>
    <w:p w:rsidR="006B30AF" w:rsidRDefault="006B30AF">
      <w:pPr>
        <w:autoSpaceDE w:val="0"/>
        <w:autoSpaceDN w:val="0"/>
        <w:adjustRightInd w:val="0"/>
        <w:spacing w:line="360" w:lineRule="auto"/>
        <w:ind w:firstLine="360"/>
        <w:jc w:val="both"/>
        <w:rPr>
          <w:sz w:val="24"/>
          <w:szCs w:val="24"/>
        </w:rPr>
      </w:pPr>
    </w:p>
    <w:p w:rsidR="006B30AF" w:rsidRDefault="006B30AF">
      <w:pPr>
        <w:pStyle w:val="6"/>
        <w:spacing w:line="360" w:lineRule="auto"/>
      </w:pPr>
      <w:r>
        <w:t>География нефтедобывающей промышленности</w:t>
      </w:r>
    </w:p>
    <w:p w:rsidR="006B30AF" w:rsidRDefault="006B30AF">
      <w:pPr>
        <w:autoSpaceDE w:val="0"/>
        <w:autoSpaceDN w:val="0"/>
        <w:adjustRightInd w:val="0"/>
        <w:spacing w:line="360" w:lineRule="auto"/>
        <w:ind w:firstLine="301"/>
        <w:jc w:val="both"/>
        <w:rPr>
          <w:sz w:val="24"/>
        </w:rPr>
      </w:pPr>
      <w:r>
        <w:rPr>
          <w:sz w:val="24"/>
        </w:rPr>
        <w:t>Основные данные о нефтяной отрасли приведены в таблице 1, которая открывает возможности для довольно детального анализа.</w:t>
      </w:r>
    </w:p>
    <w:p w:rsidR="006B30AF" w:rsidRDefault="006B30AF">
      <w:pPr>
        <w:autoSpaceDE w:val="0"/>
        <w:autoSpaceDN w:val="0"/>
        <w:adjustRightInd w:val="0"/>
        <w:spacing w:line="360" w:lineRule="auto"/>
        <w:ind w:firstLine="301"/>
        <w:jc w:val="both"/>
        <w:rPr>
          <w:sz w:val="24"/>
        </w:rPr>
      </w:pPr>
      <w:r>
        <w:rPr>
          <w:sz w:val="24"/>
        </w:rPr>
        <w:t>Данные колонки 1 позволяют охарактеризовать географическое распределение разведанных запасов нефти. Они показывают, что доля развивающихся стран в этих запасах составляет 86%, доля стран — членов ОПЕК—77%, а доля стран Ближнего и Среднего Востока— 66%. Важно обратить внимание и на то, что запасы свыше 10 млрд. т имеют только пять стран Персидского залива. Что касается запасов нефти в бывшем СССР, то в западных источниках они обычно оцени</w:t>
      </w:r>
      <w:r>
        <w:rPr>
          <w:sz w:val="24"/>
        </w:rPr>
        <w:softHyphen/>
        <w:t>вались в 8—10 млрд. т. Исходя из того, что на долю России приходит</w:t>
      </w:r>
      <w:r>
        <w:rPr>
          <w:sz w:val="24"/>
        </w:rPr>
        <w:softHyphen/>
        <w:t>ся 85% всех запасов бывшего СССР (Казахстана — 9%, Азербайджа</w:t>
      </w:r>
      <w:r>
        <w:rPr>
          <w:sz w:val="24"/>
        </w:rPr>
        <w:softHyphen/>
        <w:t>на—2,3%, Туркменистана—2%), все запасы, по-видимому,</w:t>
      </w:r>
      <w:r>
        <w:rPr>
          <w:b/>
          <w:bCs/>
          <w:sz w:val="24"/>
        </w:rPr>
        <w:t xml:space="preserve"> </w:t>
      </w:r>
      <w:r>
        <w:rPr>
          <w:sz w:val="24"/>
        </w:rPr>
        <w:t>можно</w:t>
      </w:r>
      <w:r>
        <w:rPr>
          <w:b/>
          <w:bCs/>
          <w:sz w:val="24"/>
        </w:rPr>
        <w:t xml:space="preserve"> </w:t>
      </w:r>
      <w:r>
        <w:rPr>
          <w:sz w:val="24"/>
        </w:rPr>
        <w:t>оценить примерно в 7,5 млрд. т. Впрочем, согласно другим источникам только в недрах Тюменской области залегает 12,8 млрд. т нефти.</w:t>
      </w:r>
    </w:p>
    <w:p w:rsidR="006B30AF" w:rsidRDefault="006B30AF">
      <w:pPr>
        <w:autoSpaceDE w:val="0"/>
        <w:autoSpaceDN w:val="0"/>
        <w:adjustRightInd w:val="0"/>
        <w:spacing w:line="360" w:lineRule="auto"/>
        <w:ind w:firstLine="301"/>
        <w:jc w:val="both"/>
        <w:rPr>
          <w:sz w:val="24"/>
          <w:szCs w:val="18"/>
        </w:rPr>
      </w:pPr>
      <w:r>
        <w:rPr>
          <w:sz w:val="24"/>
        </w:rPr>
        <w:t>В начале XX века добыча нефти велась в 20 странах мира, а боль</w:t>
      </w:r>
      <w:r>
        <w:rPr>
          <w:sz w:val="24"/>
        </w:rPr>
        <w:softHyphen/>
        <w:t>ше всего ее добывали США, Венесуэла и Россия. К 1940 году</w:t>
      </w:r>
      <w:r>
        <w:rPr>
          <w:b/>
          <w:bCs/>
          <w:sz w:val="24"/>
        </w:rPr>
        <w:t xml:space="preserve"> </w:t>
      </w:r>
      <w:r>
        <w:rPr>
          <w:sz w:val="24"/>
        </w:rPr>
        <w:t xml:space="preserve">число </w:t>
      </w:r>
      <w:r>
        <w:rPr>
          <w:sz w:val="24"/>
          <w:szCs w:val="18"/>
        </w:rPr>
        <w:t>нефтедобывающих стран увеличилось до 40, причем основными про</w:t>
      </w:r>
      <w:r>
        <w:rPr>
          <w:sz w:val="24"/>
          <w:szCs w:val="18"/>
        </w:rPr>
        <w:softHyphen/>
        <w:t>изводителями были США, СССР, страны Ближнего Востока и Венесу</w:t>
      </w:r>
      <w:r>
        <w:rPr>
          <w:sz w:val="24"/>
          <w:szCs w:val="18"/>
        </w:rPr>
        <w:softHyphen/>
        <w:t>эла. В 1970 году нефтедобывающих стран стало уже 60, а в 1990 го</w:t>
      </w:r>
      <w:r>
        <w:rPr>
          <w:sz w:val="24"/>
          <w:szCs w:val="18"/>
        </w:rPr>
        <w:softHyphen/>
        <w:t>ду — 80. В 50-х годах в число нефтедобывающих стран мира вошли Китай, Индия, Алжир, в 60-х годах — ОАЭ, Нигерия, Ливия, Египет, Австралия, в 70-х годах — Великобритания, Норвегия. Если до конца 60-х годов более 1/2 ми</w:t>
      </w:r>
      <w:r>
        <w:rPr>
          <w:sz w:val="24"/>
          <w:szCs w:val="18"/>
        </w:rPr>
        <w:softHyphen/>
        <w:t>ровой добычи нефти давали страны Западного полушария, то затем первенство перешло к странам Восточного полушария.</w:t>
      </w:r>
    </w:p>
    <w:p w:rsidR="006B30AF" w:rsidRDefault="006B30AF">
      <w:pPr>
        <w:autoSpaceDE w:val="0"/>
        <w:autoSpaceDN w:val="0"/>
        <w:adjustRightInd w:val="0"/>
        <w:spacing w:after="120" w:line="260" w:lineRule="auto"/>
        <w:jc w:val="center"/>
        <w:rPr>
          <w:szCs w:val="18"/>
        </w:rPr>
      </w:pPr>
      <w:r>
        <w:rPr>
          <w:b/>
          <w:bCs/>
          <w:szCs w:val="18"/>
        </w:rPr>
        <w:t xml:space="preserve">Табл.1 </w:t>
      </w:r>
      <w:r>
        <w:rPr>
          <w:szCs w:val="18"/>
        </w:rPr>
        <w:t>Запасы и добыча нефти в мире и в отдельных его регионах и странах</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776"/>
        <w:gridCol w:w="1611"/>
        <w:gridCol w:w="666"/>
        <w:gridCol w:w="666"/>
        <w:gridCol w:w="666"/>
        <w:gridCol w:w="722"/>
        <w:gridCol w:w="688"/>
        <w:gridCol w:w="7"/>
        <w:gridCol w:w="528"/>
        <w:gridCol w:w="861"/>
      </w:tblGrid>
      <w:tr w:rsidR="006B30AF">
        <w:trPr>
          <w:cantSplit/>
          <w:trHeight w:hRule="exact" w:val="350"/>
          <w:jc w:val="center"/>
        </w:trPr>
        <w:tc>
          <w:tcPr>
            <w:tcW w:w="2776" w:type="dxa"/>
            <w:vMerge w:val="restart"/>
          </w:tcPr>
          <w:p w:rsidR="006B30AF" w:rsidRDefault="006B30AF">
            <w:pPr>
              <w:pStyle w:val="31"/>
            </w:pPr>
            <w:r>
              <w:t>Весь мир, регионы, главные страны</w:t>
            </w:r>
          </w:p>
          <w:p w:rsidR="006B30AF" w:rsidRDefault="006B30AF">
            <w:pPr>
              <w:autoSpaceDE w:val="0"/>
              <w:autoSpaceDN w:val="0"/>
              <w:adjustRightInd w:val="0"/>
              <w:spacing w:before="20"/>
              <w:jc w:val="center"/>
              <w:rPr>
                <w:color w:val="000000"/>
                <w:szCs w:val="14"/>
              </w:rPr>
            </w:pPr>
          </w:p>
        </w:tc>
        <w:tc>
          <w:tcPr>
            <w:tcW w:w="1611" w:type="dxa"/>
            <w:vMerge w:val="restart"/>
          </w:tcPr>
          <w:p w:rsidR="006B30AF" w:rsidRDefault="006B30AF">
            <w:pPr>
              <w:autoSpaceDE w:val="0"/>
              <w:autoSpaceDN w:val="0"/>
              <w:adjustRightInd w:val="0"/>
              <w:spacing w:before="20"/>
              <w:jc w:val="center"/>
              <w:rPr>
                <w:color w:val="000000"/>
                <w:szCs w:val="14"/>
              </w:rPr>
            </w:pPr>
            <w:r>
              <w:rPr>
                <w:color w:val="000000"/>
                <w:szCs w:val="14"/>
              </w:rPr>
              <w:t>Разведанные запасы, в млрд. т</w:t>
            </w:r>
          </w:p>
          <w:p w:rsidR="006B30AF" w:rsidRDefault="006B30AF">
            <w:pPr>
              <w:autoSpaceDE w:val="0"/>
              <w:autoSpaceDN w:val="0"/>
              <w:adjustRightInd w:val="0"/>
              <w:spacing w:before="20"/>
              <w:jc w:val="center"/>
              <w:rPr>
                <w:color w:val="000000"/>
                <w:szCs w:val="14"/>
              </w:rPr>
            </w:pPr>
          </w:p>
        </w:tc>
        <w:tc>
          <w:tcPr>
            <w:tcW w:w="3943" w:type="dxa"/>
            <w:gridSpan w:val="7"/>
          </w:tcPr>
          <w:p w:rsidR="006B30AF" w:rsidRDefault="006B30AF">
            <w:pPr>
              <w:autoSpaceDE w:val="0"/>
              <w:autoSpaceDN w:val="0"/>
              <w:adjustRightInd w:val="0"/>
              <w:spacing w:before="20"/>
              <w:jc w:val="center"/>
              <w:rPr>
                <w:color w:val="000000"/>
                <w:szCs w:val="14"/>
              </w:rPr>
            </w:pPr>
            <w:r>
              <w:rPr>
                <w:color w:val="000000"/>
                <w:szCs w:val="14"/>
              </w:rPr>
              <w:t>Добыча, в млн. т</w:t>
            </w:r>
          </w:p>
          <w:p w:rsidR="006B30AF" w:rsidRDefault="006B30AF">
            <w:pPr>
              <w:autoSpaceDE w:val="0"/>
              <w:autoSpaceDN w:val="0"/>
              <w:adjustRightInd w:val="0"/>
              <w:spacing w:before="20"/>
              <w:jc w:val="center"/>
              <w:rPr>
                <w:color w:val="000000"/>
                <w:szCs w:val="14"/>
              </w:rPr>
            </w:pPr>
          </w:p>
        </w:tc>
        <w:tc>
          <w:tcPr>
            <w:tcW w:w="861" w:type="dxa"/>
            <w:vMerge w:val="restart"/>
          </w:tcPr>
          <w:p w:rsidR="006B30AF" w:rsidRDefault="006B30AF">
            <w:pPr>
              <w:autoSpaceDE w:val="0"/>
              <w:autoSpaceDN w:val="0"/>
              <w:adjustRightInd w:val="0"/>
              <w:spacing w:before="20"/>
              <w:jc w:val="center"/>
              <w:rPr>
                <w:color w:val="000000"/>
                <w:szCs w:val="14"/>
              </w:rPr>
            </w:pPr>
          </w:p>
          <w:p w:rsidR="006B30AF" w:rsidRDefault="006B30AF">
            <w:pPr>
              <w:autoSpaceDE w:val="0"/>
              <w:autoSpaceDN w:val="0"/>
              <w:adjustRightInd w:val="0"/>
              <w:spacing w:before="20"/>
              <w:jc w:val="center"/>
              <w:rPr>
                <w:color w:val="000000"/>
                <w:szCs w:val="14"/>
              </w:rPr>
            </w:pPr>
            <w:r>
              <w:rPr>
                <w:color w:val="000000"/>
                <w:szCs w:val="14"/>
              </w:rPr>
              <w:t>в%</w:t>
            </w:r>
          </w:p>
          <w:p w:rsidR="006B30AF" w:rsidRDefault="006B30AF">
            <w:pPr>
              <w:autoSpaceDE w:val="0"/>
              <w:autoSpaceDN w:val="0"/>
              <w:adjustRightInd w:val="0"/>
              <w:spacing w:before="20"/>
              <w:jc w:val="center"/>
              <w:rPr>
                <w:color w:val="000000"/>
                <w:szCs w:val="14"/>
              </w:rPr>
            </w:pPr>
          </w:p>
        </w:tc>
      </w:tr>
      <w:tr w:rsidR="006B30AF">
        <w:trPr>
          <w:cantSplit/>
          <w:trHeight w:hRule="exact" w:val="304"/>
          <w:jc w:val="center"/>
        </w:trPr>
        <w:tc>
          <w:tcPr>
            <w:tcW w:w="2776" w:type="dxa"/>
            <w:vMerge/>
          </w:tcPr>
          <w:p w:rsidR="006B30AF" w:rsidRDefault="006B30AF">
            <w:pPr>
              <w:autoSpaceDE w:val="0"/>
              <w:autoSpaceDN w:val="0"/>
              <w:adjustRightInd w:val="0"/>
              <w:jc w:val="center"/>
              <w:rPr>
                <w:szCs w:val="18"/>
              </w:rPr>
            </w:pPr>
          </w:p>
        </w:tc>
        <w:tc>
          <w:tcPr>
            <w:tcW w:w="1611" w:type="dxa"/>
            <w:vMerge/>
          </w:tcPr>
          <w:p w:rsidR="006B30AF" w:rsidRDefault="006B30AF">
            <w:pPr>
              <w:autoSpaceDE w:val="0"/>
              <w:autoSpaceDN w:val="0"/>
              <w:adjustRightInd w:val="0"/>
              <w:jc w:val="center"/>
              <w:rPr>
                <w:szCs w:val="18"/>
              </w:rPr>
            </w:pPr>
          </w:p>
        </w:tc>
        <w:tc>
          <w:tcPr>
            <w:tcW w:w="666" w:type="dxa"/>
          </w:tcPr>
          <w:p w:rsidR="006B30AF" w:rsidRDefault="006B30AF">
            <w:pPr>
              <w:autoSpaceDE w:val="0"/>
              <w:autoSpaceDN w:val="0"/>
              <w:adjustRightInd w:val="0"/>
              <w:spacing w:before="40"/>
              <w:jc w:val="center"/>
              <w:rPr>
                <w:noProof/>
                <w:color w:val="000000"/>
                <w:szCs w:val="14"/>
              </w:rPr>
            </w:pPr>
            <w:r>
              <w:rPr>
                <w:noProof/>
                <w:color w:val="000000"/>
                <w:szCs w:val="14"/>
              </w:rPr>
              <w:t>1950</w:t>
            </w:r>
          </w:p>
          <w:p w:rsidR="006B30AF" w:rsidRDefault="006B30AF">
            <w:pPr>
              <w:autoSpaceDE w:val="0"/>
              <w:autoSpaceDN w:val="0"/>
              <w:adjustRightInd w:val="0"/>
              <w:spacing w:before="40"/>
              <w:jc w:val="center"/>
              <w:rPr>
                <w:noProof/>
                <w:color w:val="000000"/>
                <w:szCs w:val="14"/>
              </w:rPr>
            </w:pPr>
          </w:p>
        </w:tc>
        <w:tc>
          <w:tcPr>
            <w:tcW w:w="666" w:type="dxa"/>
          </w:tcPr>
          <w:p w:rsidR="006B30AF" w:rsidRDefault="006B30AF">
            <w:pPr>
              <w:autoSpaceDE w:val="0"/>
              <w:autoSpaceDN w:val="0"/>
              <w:adjustRightInd w:val="0"/>
              <w:spacing w:before="40"/>
              <w:jc w:val="center"/>
              <w:rPr>
                <w:noProof/>
                <w:color w:val="000000"/>
                <w:szCs w:val="14"/>
              </w:rPr>
            </w:pPr>
            <w:r>
              <w:rPr>
                <w:noProof/>
                <w:color w:val="000000"/>
                <w:szCs w:val="14"/>
              </w:rPr>
              <w:t>I960</w:t>
            </w:r>
          </w:p>
          <w:p w:rsidR="006B30AF" w:rsidRDefault="006B30AF">
            <w:pPr>
              <w:autoSpaceDE w:val="0"/>
              <w:autoSpaceDN w:val="0"/>
              <w:adjustRightInd w:val="0"/>
              <w:spacing w:before="40"/>
              <w:jc w:val="center"/>
              <w:rPr>
                <w:noProof/>
                <w:color w:val="000000"/>
                <w:szCs w:val="14"/>
              </w:rPr>
            </w:pPr>
          </w:p>
        </w:tc>
        <w:tc>
          <w:tcPr>
            <w:tcW w:w="666" w:type="dxa"/>
          </w:tcPr>
          <w:p w:rsidR="006B30AF" w:rsidRDefault="006B30AF">
            <w:pPr>
              <w:autoSpaceDE w:val="0"/>
              <w:autoSpaceDN w:val="0"/>
              <w:adjustRightInd w:val="0"/>
              <w:spacing w:before="40"/>
              <w:jc w:val="center"/>
              <w:rPr>
                <w:noProof/>
                <w:color w:val="000000"/>
                <w:szCs w:val="14"/>
              </w:rPr>
            </w:pPr>
            <w:r>
              <w:rPr>
                <w:noProof/>
                <w:color w:val="000000"/>
                <w:szCs w:val="14"/>
              </w:rPr>
              <w:t>1970</w:t>
            </w:r>
          </w:p>
          <w:p w:rsidR="006B30AF" w:rsidRDefault="006B30AF">
            <w:pPr>
              <w:autoSpaceDE w:val="0"/>
              <w:autoSpaceDN w:val="0"/>
              <w:adjustRightInd w:val="0"/>
              <w:spacing w:before="40"/>
              <w:jc w:val="center"/>
              <w:rPr>
                <w:noProof/>
                <w:color w:val="000000"/>
                <w:szCs w:val="14"/>
              </w:rPr>
            </w:pPr>
          </w:p>
        </w:tc>
        <w:tc>
          <w:tcPr>
            <w:tcW w:w="722" w:type="dxa"/>
          </w:tcPr>
          <w:p w:rsidR="006B30AF" w:rsidRDefault="006B30AF">
            <w:pPr>
              <w:autoSpaceDE w:val="0"/>
              <w:autoSpaceDN w:val="0"/>
              <w:adjustRightInd w:val="0"/>
              <w:spacing w:before="40"/>
              <w:jc w:val="center"/>
              <w:rPr>
                <w:noProof/>
                <w:color w:val="000000"/>
                <w:szCs w:val="14"/>
              </w:rPr>
            </w:pPr>
            <w:r>
              <w:rPr>
                <w:noProof/>
                <w:color w:val="000000"/>
                <w:szCs w:val="14"/>
              </w:rPr>
              <w:t>1980</w:t>
            </w:r>
          </w:p>
          <w:p w:rsidR="006B30AF" w:rsidRDefault="006B30AF">
            <w:pPr>
              <w:autoSpaceDE w:val="0"/>
              <w:autoSpaceDN w:val="0"/>
              <w:adjustRightInd w:val="0"/>
              <w:spacing w:before="40"/>
              <w:jc w:val="center"/>
              <w:rPr>
                <w:noProof/>
                <w:color w:val="000000"/>
                <w:szCs w:val="14"/>
              </w:rPr>
            </w:pPr>
          </w:p>
        </w:tc>
        <w:tc>
          <w:tcPr>
            <w:tcW w:w="695" w:type="dxa"/>
            <w:gridSpan w:val="2"/>
          </w:tcPr>
          <w:p w:rsidR="006B30AF" w:rsidRDefault="006B30AF">
            <w:pPr>
              <w:autoSpaceDE w:val="0"/>
              <w:autoSpaceDN w:val="0"/>
              <w:adjustRightInd w:val="0"/>
              <w:spacing w:before="40"/>
              <w:jc w:val="center"/>
              <w:rPr>
                <w:noProof/>
                <w:color w:val="000000"/>
                <w:szCs w:val="14"/>
              </w:rPr>
            </w:pPr>
            <w:r>
              <w:rPr>
                <w:noProof/>
                <w:color w:val="000000"/>
                <w:szCs w:val="14"/>
              </w:rPr>
              <w:t>1985</w:t>
            </w:r>
          </w:p>
          <w:p w:rsidR="006B30AF" w:rsidRDefault="006B30AF">
            <w:pPr>
              <w:autoSpaceDE w:val="0"/>
              <w:autoSpaceDN w:val="0"/>
              <w:adjustRightInd w:val="0"/>
              <w:spacing w:before="40"/>
              <w:jc w:val="center"/>
              <w:rPr>
                <w:noProof/>
                <w:color w:val="000000"/>
                <w:szCs w:val="14"/>
              </w:rPr>
            </w:pPr>
          </w:p>
        </w:tc>
        <w:tc>
          <w:tcPr>
            <w:tcW w:w="528" w:type="dxa"/>
          </w:tcPr>
          <w:p w:rsidR="006B30AF" w:rsidRDefault="006B30AF">
            <w:pPr>
              <w:autoSpaceDE w:val="0"/>
              <w:autoSpaceDN w:val="0"/>
              <w:adjustRightInd w:val="0"/>
              <w:spacing w:before="40"/>
              <w:jc w:val="center"/>
              <w:rPr>
                <w:noProof/>
                <w:color w:val="000000"/>
                <w:szCs w:val="14"/>
              </w:rPr>
            </w:pPr>
            <w:r>
              <w:rPr>
                <w:noProof/>
                <w:color w:val="000000"/>
                <w:szCs w:val="14"/>
              </w:rPr>
              <w:t>1990</w:t>
            </w:r>
          </w:p>
          <w:p w:rsidR="006B30AF" w:rsidRDefault="006B30AF">
            <w:pPr>
              <w:autoSpaceDE w:val="0"/>
              <w:autoSpaceDN w:val="0"/>
              <w:adjustRightInd w:val="0"/>
              <w:spacing w:before="40"/>
              <w:jc w:val="center"/>
              <w:rPr>
                <w:noProof/>
                <w:color w:val="000000"/>
                <w:szCs w:val="14"/>
              </w:rPr>
            </w:pPr>
          </w:p>
        </w:tc>
        <w:tc>
          <w:tcPr>
            <w:tcW w:w="861" w:type="dxa"/>
            <w:vMerge/>
          </w:tcPr>
          <w:p w:rsidR="006B30AF" w:rsidRDefault="006B30AF">
            <w:pPr>
              <w:autoSpaceDE w:val="0"/>
              <w:autoSpaceDN w:val="0"/>
              <w:adjustRightInd w:val="0"/>
              <w:jc w:val="center"/>
              <w:rPr>
                <w:szCs w:val="18"/>
              </w:rPr>
            </w:pPr>
          </w:p>
        </w:tc>
      </w:tr>
      <w:tr w:rsidR="006B30AF">
        <w:trPr>
          <w:trHeight w:hRule="exact" w:val="350"/>
          <w:jc w:val="center"/>
        </w:trPr>
        <w:tc>
          <w:tcPr>
            <w:tcW w:w="2776" w:type="dxa"/>
          </w:tcPr>
          <w:p w:rsidR="006B30AF" w:rsidRDefault="006B30AF">
            <w:pPr>
              <w:pStyle w:val="1"/>
              <w:spacing w:before="20"/>
            </w:pPr>
            <w:r>
              <w:t>Весь мир</w:t>
            </w:r>
          </w:p>
          <w:p w:rsidR="006B30AF" w:rsidRDefault="006B30AF">
            <w:pPr>
              <w:autoSpaceDE w:val="0"/>
              <w:autoSpaceDN w:val="0"/>
              <w:adjustRightInd w:val="0"/>
              <w:spacing w:before="20"/>
              <w:jc w:val="center"/>
              <w:rPr>
                <w:color w:val="000000"/>
                <w:szCs w:val="14"/>
              </w:rPr>
            </w:pPr>
          </w:p>
        </w:tc>
        <w:tc>
          <w:tcPr>
            <w:tcW w:w="1611" w:type="dxa"/>
          </w:tcPr>
          <w:p w:rsidR="006B30AF" w:rsidRDefault="006B30AF">
            <w:pPr>
              <w:autoSpaceDE w:val="0"/>
              <w:autoSpaceDN w:val="0"/>
              <w:adjustRightInd w:val="0"/>
              <w:spacing w:before="20"/>
              <w:jc w:val="center"/>
              <w:rPr>
                <w:noProof/>
                <w:color w:val="000000"/>
                <w:szCs w:val="14"/>
              </w:rPr>
            </w:pPr>
            <w:r>
              <w:rPr>
                <w:noProof/>
                <w:color w:val="000000"/>
                <w:szCs w:val="14"/>
              </w:rPr>
              <w:t>150,0</w:t>
            </w:r>
          </w:p>
          <w:p w:rsidR="006B30AF" w:rsidRDefault="006B30AF">
            <w:pPr>
              <w:autoSpaceDE w:val="0"/>
              <w:autoSpaceDN w:val="0"/>
              <w:adjustRightInd w:val="0"/>
              <w:spacing w:before="20"/>
              <w:jc w:val="center"/>
              <w:rPr>
                <w:noProof/>
                <w:color w:val="000000"/>
                <w:szCs w:val="14"/>
              </w:rPr>
            </w:pPr>
          </w:p>
        </w:tc>
        <w:tc>
          <w:tcPr>
            <w:tcW w:w="666" w:type="dxa"/>
          </w:tcPr>
          <w:p w:rsidR="006B30AF" w:rsidRDefault="006B30AF">
            <w:pPr>
              <w:autoSpaceDE w:val="0"/>
              <w:autoSpaceDN w:val="0"/>
              <w:adjustRightInd w:val="0"/>
              <w:spacing w:before="20"/>
              <w:jc w:val="center"/>
              <w:rPr>
                <w:noProof/>
                <w:color w:val="000000"/>
                <w:szCs w:val="14"/>
              </w:rPr>
            </w:pPr>
            <w:r>
              <w:rPr>
                <w:noProof/>
                <w:color w:val="000000"/>
                <w:szCs w:val="14"/>
              </w:rPr>
              <w:t>525</w:t>
            </w:r>
          </w:p>
          <w:p w:rsidR="006B30AF" w:rsidRDefault="006B30AF">
            <w:pPr>
              <w:autoSpaceDE w:val="0"/>
              <w:autoSpaceDN w:val="0"/>
              <w:adjustRightInd w:val="0"/>
              <w:spacing w:before="20"/>
              <w:jc w:val="center"/>
              <w:rPr>
                <w:noProof/>
                <w:color w:val="000000"/>
                <w:szCs w:val="14"/>
              </w:rPr>
            </w:pPr>
          </w:p>
        </w:tc>
        <w:tc>
          <w:tcPr>
            <w:tcW w:w="666" w:type="dxa"/>
          </w:tcPr>
          <w:p w:rsidR="006B30AF" w:rsidRDefault="006B30AF">
            <w:pPr>
              <w:autoSpaceDE w:val="0"/>
              <w:autoSpaceDN w:val="0"/>
              <w:adjustRightInd w:val="0"/>
              <w:spacing w:before="20"/>
              <w:jc w:val="center"/>
              <w:rPr>
                <w:noProof/>
                <w:color w:val="000000"/>
                <w:szCs w:val="14"/>
              </w:rPr>
            </w:pPr>
            <w:r>
              <w:rPr>
                <w:noProof/>
                <w:color w:val="000000"/>
                <w:szCs w:val="14"/>
              </w:rPr>
              <w:t>1060</w:t>
            </w:r>
          </w:p>
          <w:p w:rsidR="006B30AF" w:rsidRDefault="006B30AF">
            <w:pPr>
              <w:autoSpaceDE w:val="0"/>
              <w:autoSpaceDN w:val="0"/>
              <w:adjustRightInd w:val="0"/>
              <w:spacing w:before="20"/>
              <w:jc w:val="center"/>
              <w:rPr>
                <w:noProof/>
                <w:color w:val="000000"/>
                <w:szCs w:val="14"/>
              </w:rPr>
            </w:pPr>
          </w:p>
        </w:tc>
        <w:tc>
          <w:tcPr>
            <w:tcW w:w="666" w:type="dxa"/>
          </w:tcPr>
          <w:p w:rsidR="006B30AF" w:rsidRDefault="006B30AF">
            <w:pPr>
              <w:autoSpaceDE w:val="0"/>
              <w:autoSpaceDN w:val="0"/>
              <w:adjustRightInd w:val="0"/>
              <w:spacing w:before="20"/>
              <w:jc w:val="center"/>
              <w:rPr>
                <w:noProof/>
                <w:color w:val="000000"/>
                <w:szCs w:val="14"/>
              </w:rPr>
            </w:pPr>
            <w:r>
              <w:rPr>
                <w:noProof/>
                <w:color w:val="000000"/>
                <w:szCs w:val="14"/>
              </w:rPr>
              <w:t>2270</w:t>
            </w:r>
          </w:p>
          <w:p w:rsidR="006B30AF" w:rsidRDefault="006B30AF">
            <w:pPr>
              <w:autoSpaceDE w:val="0"/>
              <w:autoSpaceDN w:val="0"/>
              <w:adjustRightInd w:val="0"/>
              <w:spacing w:before="20"/>
              <w:jc w:val="center"/>
              <w:rPr>
                <w:noProof/>
                <w:color w:val="000000"/>
                <w:szCs w:val="14"/>
              </w:rPr>
            </w:pPr>
          </w:p>
        </w:tc>
        <w:tc>
          <w:tcPr>
            <w:tcW w:w="722" w:type="dxa"/>
          </w:tcPr>
          <w:p w:rsidR="006B30AF" w:rsidRDefault="006B30AF">
            <w:pPr>
              <w:autoSpaceDE w:val="0"/>
              <w:autoSpaceDN w:val="0"/>
              <w:adjustRightInd w:val="0"/>
              <w:spacing w:before="20"/>
              <w:jc w:val="center"/>
              <w:rPr>
                <w:noProof/>
                <w:color w:val="000000"/>
                <w:szCs w:val="14"/>
              </w:rPr>
            </w:pPr>
            <w:r>
              <w:rPr>
                <w:noProof/>
                <w:color w:val="000000"/>
                <w:szCs w:val="14"/>
              </w:rPr>
              <w:t>3000</w:t>
            </w:r>
          </w:p>
          <w:p w:rsidR="006B30AF" w:rsidRDefault="006B30AF">
            <w:pPr>
              <w:autoSpaceDE w:val="0"/>
              <w:autoSpaceDN w:val="0"/>
              <w:adjustRightInd w:val="0"/>
              <w:spacing w:before="20"/>
              <w:jc w:val="center"/>
              <w:rPr>
                <w:noProof/>
                <w:color w:val="000000"/>
                <w:szCs w:val="14"/>
              </w:rPr>
            </w:pPr>
          </w:p>
        </w:tc>
        <w:tc>
          <w:tcPr>
            <w:tcW w:w="695" w:type="dxa"/>
            <w:gridSpan w:val="2"/>
          </w:tcPr>
          <w:p w:rsidR="006B30AF" w:rsidRDefault="006B30AF">
            <w:pPr>
              <w:autoSpaceDE w:val="0"/>
              <w:autoSpaceDN w:val="0"/>
              <w:adjustRightInd w:val="0"/>
              <w:spacing w:before="20"/>
              <w:jc w:val="center"/>
              <w:rPr>
                <w:noProof/>
                <w:color w:val="000000"/>
                <w:szCs w:val="14"/>
              </w:rPr>
            </w:pPr>
            <w:r>
              <w:rPr>
                <w:noProof/>
                <w:color w:val="000000"/>
                <w:szCs w:val="14"/>
              </w:rPr>
              <w:t>2790</w:t>
            </w:r>
          </w:p>
          <w:p w:rsidR="006B30AF" w:rsidRDefault="006B30AF">
            <w:pPr>
              <w:autoSpaceDE w:val="0"/>
              <w:autoSpaceDN w:val="0"/>
              <w:adjustRightInd w:val="0"/>
              <w:spacing w:before="20"/>
              <w:jc w:val="center"/>
              <w:rPr>
                <w:noProof/>
                <w:color w:val="000000"/>
                <w:szCs w:val="14"/>
              </w:rPr>
            </w:pPr>
          </w:p>
        </w:tc>
        <w:tc>
          <w:tcPr>
            <w:tcW w:w="528" w:type="dxa"/>
          </w:tcPr>
          <w:p w:rsidR="006B30AF" w:rsidRDefault="006B30AF">
            <w:pPr>
              <w:autoSpaceDE w:val="0"/>
              <w:autoSpaceDN w:val="0"/>
              <w:adjustRightInd w:val="0"/>
              <w:spacing w:before="20"/>
              <w:jc w:val="center"/>
              <w:rPr>
                <w:noProof/>
                <w:color w:val="000000"/>
                <w:szCs w:val="14"/>
              </w:rPr>
            </w:pPr>
            <w:r>
              <w:rPr>
                <w:noProof/>
                <w:color w:val="000000"/>
                <w:szCs w:val="14"/>
              </w:rPr>
              <w:t>3100</w:t>
            </w:r>
          </w:p>
          <w:p w:rsidR="006B30AF" w:rsidRDefault="006B30AF">
            <w:pPr>
              <w:autoSpaceDE w:val="0"/>
              <w:autoSpaceDN w:val="0"/>
              <w:adjustRightInd w:val="0"/>
              <w:spacing w:before="20"/>
              <w:jc w:val="center"/>
              <w:rPr>
                <w:noProof/>
                <w:color w:val="000000"/>
                <w:szCs w:val="14"/>
              </w:rPr>
            </w:pPr>
          </w:p>
        </w:tc>
        <w:tc>
          <w:tcPr>
            <w:tcW w:w="861" w:type="dxa"/>
          </w:tcPr>
          <w:p w:rsidR="006B30AF" w:rsidRDefault="006B30AF">
            <w:pPr>
              <w:autoSpaceDE w:val="0"/>
              <w:autoSpaceDN w:val="0"/>
              <w:adjustRightInd w:val="0"/>
              <w:spacing w:before="20"/>
              <w:jc w:val="center"/>
              <w:rPr>
                <w:noProof/>
                <w:color w:val="000000"/>
                <w:szCs w:val="14"/>
              </w:rPr>
            </w:pPr>
            <w:r>
              <w:rPr>
                <w:noProof/>
                <w:color w:val="000000"/>
                <w:szCs w:val="14"/>
              </w:rPr>
              <w:t>100,0</w:t>
            </w:r>
          </w:p>
          <w:p w:rsidR="006B30AF" w:rsidRDefault="006B30AF">
            <w:pPr>
              <w:autoSpaceDE w:val="0"/>
              <w:autoSpaceDN w:val="0"/>
              <w:adjustRightInd w:val="0"/>
              <w:spacing w:before="20"/>
              <w:jc w:val="center"/>
              <w:rPr>
                <w:noProof/>
                <w:color w:val="000000"/>
                <w:szCs w:val="14"/>
              </w:rPr>
            </w:pPr>
          </w:p>
        </w:tc>
      </w:tr>
      <w:tr w:rsidR="006B30AF">
        <w:trPr>
          <w:trHeight w:hRule="exact" w:val="234"/>
          <w:jc w:val="center"/>
        </w:trPr>
        <w:tc>
          <w:tcPr>
            <w:tcW w:w="2776" w:type="dxa"/>
          </w:tcPr>
          <w:p w:rsidR="006B30AF" w:rsidRDefault="006B30AF">
            <w:pPr>
              <w:pStyle w:val="1"/>
            </w:pPr>
            <w:r>
              <w:t>СНГ</w:t>
            </w:r>
          </w:p>
          <w:p w:rsidR="006B30AF" w:rsidRDefault="006B30AF">
            <w:pPr>
              <w:autoSpaceDE w:val="0"/>
              <w:autoSpaceDN w:val="0"/>
              <w:adjustRightInd w:val="0"/>
              <w:jc w:val="center"/>
              <w:rPr>
                <w:color w:val="000000"/>
                <w:szCs w:val="14"/>
              </w:rPr>
            </w:pPr>
          </w:p>
        </w:tc>
        <w:tc>
          <w:tcPr>
            <w:tcW w:w="1611" w:type="dxa"/>
          </w:tcPr>
          <w:p w:rsidR="006B30AF" w:rsidRDefault="006B30AF">
            <w:pPr>
              <w:autoSpaceDE w:val="0"/>
              <w:autoSpaceDN w:val="0"/>
              <w:adjustRightInd w:val="0"/>
              <w:jc w:val="center"/>
              <w:rPr>
                <w:noProof/>
                <w:color w:val="000000"/>
                <w:szCs w:val="14"/>
              </w:rPr>
            </w:pPr>
            <w:r>
              <w:rPr>
                <w:noProof/>
                <w:color w:val="000000"/>
                <w:szCs w:val="14"/>
              </w:rPr>
              <w:t>9,0</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40</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150</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350</w:t>
            </w:r>
          </w:p>
          <w:p w:rsidR="006B30AF" w:rsidRDefault="006B30AF">
            <w:pPr>
              <w:autoSpaceDE w:val="0"/>
              <w:autoSpaceDN w:val="0"/>
              <w:adjustRightInd w:val="0"/>
              <w:jc w:val="center"/>
              <w:rPr>
                <w:noProof/>
                <w:color w:val="000000"/>
                <w:szCs w:val="14"/>
              </w:rPr>
            </w:pPr>
          </w:p>
        </w:tc>
        <w:tc>
          <w:tcPr>
            <w:tcW w:w="722" w:type="dxa"/>
          </w:tcPr>
          <w:p w:rsidR="006B30AF" w:rsidRDefault="006B30AF">
            <w:pPr>
              <w:autoSpaceDE w:val="0"/>
              <w:autoSpaceDN w:val="0"/>
              <w:adjustRightInd w:val="0"/>
              <w:jc w:val="center"/>
              <w:rPr>
                <w:noProof/>
                <w:color w:val="000000"/>
                <w:szCs w:val="14"/>
              </w:rPr>
            </w:pPr>
            <w:r>
              <w:rPr>
                <w:noProof/>
                <w:color w:val="000000"/>
                <w:szCs w:val="14"/>
              </w:rPr>
              <w:t>605</w:t>
            </w:r>
          </w:p>
          <w:p w:rsidR="006B30AF" w:rsidRDefault="006B30AF">
            <w:pPr>
              <w:autoSpaceDE w:val="0"/>
              <w:autoSpaceDN w:val="0"/>
              <w:adjustRightInd w:val="0"/>
              <w:jc w:val="center"/>
              <w:rPr>
                <w:noProof/>
                <w:color w:val="000000"/>
                <w:szCs w:val="14"/>
              </w:rPr>
            </w:pPr>
          </w:p>
        </w:tc>
        <w:tc>
          <w:tcPr>
            <w:tcW w:w="695" w:type="dxa"/>
            <w:gridSpan w:val="2"/>
          </w:tcPr>
          <w:p w:rsidR="006B30AF" w:rsidRDefault="006B30AF">
            <w:pPr>
              <w:autoSpaceDE w:val="0"/>
              <w:autoSpaceDN w:val="0"/>
              <w:adjustRightInd w:val="0"/>
              <w:jc w:val="center"/>
              <w:rPr>
                <w:noProof/>
                <w:color w:val="000000"/>
                <w:szCs w:val="14"/>
              </w:rPr>
            </w:pPr>
            <w:r>
              <w:rPr>
                <w:noProof/>
                <w:color w:val="000000"/>
                <w:szCs w:val="14"/>
              </w:rPr>
              <w:t>595</w:t>
            </w:r>
          </w:p>
          <w:p w:rsidR="006B30AF" w:rsidRDefault="006B30AF">
            <w:pPr>
              <w:autoSpaceDE w:val="0"/>
              <w:autoSpaceDN w:val="0"/>
              <w:adjustRightInd w:val="0"/>
              <w:jc w:val="center"/>
              <w:rPr>
                <w:noProof/>
                <w:color w:val="000000"/>
                <w:szCs w:val="14"/>
              </w:rPr>
            </w:pPr>
          </w:p>
        </w:tc>
        <w:tc>
          <w:tcPr>
            <w:tcW w:w="528" w:type="dxa"/>
          </w:tcPr>
          <w:p w:rsidR="006B30AF" w:rsidRDefault="006B30AF">
            <w:pPr>
              <w:autoSpaceDE w:val="0"/>
              <w:autoSpaceDN w:val="0"/>
              <w:adjustRightInd w:val="0"/>
              <w:jc w:val="center"/>
              <w:rPr>
                <w:noProof/>
                <w:color w:val="000000"/>
                <w:szCs w:val="14"/>
              </w:rPr>
            </w:pPr>
            <w:r>
              <w:rPr>
                <w:noProof/>
                <w:color w:val="000000"/>
                <w:szCs w:val="14"/>
              </w:rPr>
              <w:t>570</w:t>
            </w:r>
          </w:p>
          <w:p w:rsidR="006B30AF" w:rsidRDefault="006B30AF">
            <w:pPr>
              <w:autoSpaceDE w:val="0"/>
              <w:autoSpaceDN w:val="0"/>
              <w:adjustRightInd w:val="0"/>
              <w:jc w:val="center"/>
              <w:rPr>
                <w:noProof/>
                <w:color w:val="000000"/>
                <w:szCs w:val="14"/>
              </w:rPr>
            </w:pPr>
          </w:p>
        </w:tc>
        <w:tc>
          <w:tcPr>
            <w:tcW w:w="861" w:type="dxa"/>
          </w:tcPr>
          <w:p w:rsidR="006B30AF" w:rsidRDefault="006B30AF">
            <w:pPr>
              <w:autoSpaceDE w:val="0"/>
              <w:autoSpaceDN w:val="0"/>
              <w:adjustRightInd w:val="0"/>
              <w:jc w:val="center"/>
              <w:rPr>
                <w:noProof/>
                <w:color w:val="000000"/>
                <w:szCs w:val="14"/>
              </w:rPr>
            </w:pPr>
            <w:r>
              <w:rPr>
                <w:noProof/>
                <w:color w:val="000000"/>
                <w:szCs w:val="14"/>
              </w:rPr>
              <w:t>18,4</w:t>
            </w:r>
          </w:p>
          <w:p w:rsidR="006B30AF" w:rsidRDefault="006B30AF">
            <w:pPr>
              <w:autoSpaceDE w:val="0"/>
              <w:autoSpaceDN w:val="0"/>
              <w:adjustRightInd w:val="0"/>
              <w:jc w:val="center"/>
              <w:rPr>
                <w:noProof/>
                <w:color w:val="000000"/>
                <w:szCs w:val="14"/>
              </w:rPr>
            </w:pPr>
          </w:p>
        </w:tc>
      </w:tr>
      <w:tr w:rsidR="006B30AF">
        <w:trPr>
          <w:trHeight w:hRule="exact" w:val="234"/>
          <w:jc w:val="center"/>
        </w:trPr>
        <w:tc>
          <w:tcPr>
            <w:tcW w:w="2776" w:type="dxa"/>
          </w:tcPr>
          <w:p w:rsidR="006B30AF" w:rsidRDefault="006B30AF">
            <w:pPr>
              <w:autoSpaceDE w:val="0"/>
              <w:autoSpaceDN w:val="0"/>
              <w:adjustRightInd w:val="0"/>
              <w:jc w:val="center"/>
              <w:rPr>
                <w:color w:val="000000"/>
                <w:szCs w:val="14"/>
              </w:rPr>
            </w:pPr>
            <w:r>
              <w:rPr>
                <w:color w:val="000000"/>
                <w:szCs w:val="14"/>
              </w:rPr>
              <w:t>Россия</w:t>
            </w:r>
          </w:p>
          <w:p w:rsidR="006B30AF" w:rsidRDefault="006B30AF">
            <w:pPr>
              <w:autoSpaceDE w:val="0"/>
              <w:autoSpaceDN w:val="0"/>
              <w:adjustRightInd w:val="0"/>
              <w:jc w:val="center"/>
              <w:rPr>
                <w:color w:val="000000"/>
                <w:szCs w:val="14"/>
              </w:rPr>
            </w:pPr>
          </w:p>
        </w:tc>
        <w:tc>
          <w:tcPr>
            <w:tcW w:w="1611" w:type="dxa"/>
          </w:tcPr>
          <w:p w:rsidR="006B30AF" w:rsidRDefault="006B30AF">
            <w:pPr>
              <w:autoSpaceDE w:val="0"/>
              <w:autoSpaceDN w:val="0"/>
              <w:adjustRightInd w:val="0"/>
              <w:jc w:val="center"/>
              <w:rPr>
                <w:noProof/>
                <w:color w:val="000000"/>
                <w:szCs w:val="14"/>
              </w:rPr>
            </w:pPr>
            <w:r>
              <w:rPr>
                <w:noProof/>
                <w:color w:val="000000"/>
                <w:szCs w:val="14"/>
              </w:rPr>
              <w:t>7,5</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color w:val="000000"/>
                <w:szCs w:val="24"/>
              </w:rPr>
            </w:pPr>
            <w:r>
              <w:rPr>
                <w:color w:val="000000"/>
                <w:szCs w:val="24"/>
              </w:rPr>
              <w:t>…</w:t>
            </w:r>
          </w:p>
          <w:p w:rsidR="006B30AF" w:rsidRDefault="006B30AF">
            <w:pPr>
              <w:autoSpaceDE w:val="0"/>
              <w:autoSpaceDN w:val="0"/>
              <w:adjustRightInd w:val="0"/>
              <w:jc w:val="center"/>
              <w:rPr>
                <w:color w:val="000000"/>
                <w:szCs w:val="24"/>
              </w:rPr>
            </w:pPr>
          </w:p>
        </w:tc>
        <w:tc>
          <w:tcPr>
            <w:tcW w:w="666" w:type="dxa"/>
          </w:tcPr>
          <w:p w:rsidR="006B30AF" w:rsidRDefault="006B30AF">
            <w:pPr>
              <w:autoSpaceDE w:val="0"/>
              <w:autoSpaceDN w:val="0"/>
              <w:adjustRightInd w:val="0"/>
              <w:jc w:val="center"/>
              <w:rPr>
                <w:color w:val="000000"/>
                <w:szCs w:val="24"/>
              </w:rPr>
            </w:pPr>
            <w:r>
              <w:rPr>
                <w:color w:val="000000"/>
                <w:szCs w:val="24"/>
              </w:rPr>
              <w:t>…</w:t>
            </w:r>
          </w:p>
          <w:p w:rsidR="006B30AF" w:rsidRDefault="006B30AF">
            <w:pPr>
              <w:autoSpaceDE w:val="0"/>
              <w:autoSpaceDN w:val="0"/>
              <w:adjustRightInd w:val="0"/>
              <w:jc w:val="center"/>
              <w:rPr>
                <w:color w:val="000000"/>
                <w:szCs w:val="2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285</w:t>
            </w:r>
          </w:p>
          <w:p w:rsidR="006B30AF" w:rsidRDefault="006B30AF">
            <w:pPr>
              <w:autoSpaceDE w:val="0"/>
              <w:autoSpaceDN w:val="0"/>
              <w:adjustRightInd w:val="0"/>
              <w:jc w:val="center"/>
              <w:rPr>
                <w:noProof/>
                <w:color w:val="000000"/>
                <w:szCs w:val="14"/>
              </w:rPr>
            </w:pPr>
          </w:p>
        </w:tc>
        <w:tc>
          <w:tcPr>
            <w:tcW w:w="722" w:type="dxa"/>
          </w:tcPr>
          <w:p w:rsidR="006B30AF" w:rsidRDefault="006B30AF">
            <w:pPr>
              <w:autoSpaceDE w:val="0"/>
              <w:autoSpaceDN w:val="0"/>
              <w:adjustRightInd w:val="0"/>
              <w:jc w:val="center"/>
              <w:rPr>
                <w:noProof/>
                <w:color w:val="000000"/>
                <w:szCs w:val="14"/>
              </w:rPr>
            </w:pPr>
            <w:r>
              <w:rPr>
                <w:noProof/>
                <w:color w:val="000000"/>
                <w:szCs w:val="14"/>
              </w:rPr>
              <w:t>550</w:t>
            </w:r>
          </w:p>
          <w:p w:rsidR="006B30AF" w:rsidRDefault="006B30AF">
            <w:pPr>
              <w:autoSpaceDE w:val="0"/>
              <w:autoSpaceDN w:val="0"/>
              <w:adjustRightInd w:val="0"/>
              <w:jc w:val="center"/>
              <w:rPr>
                <w:noProof/>
                <w:color w:val="000000"/>
                <w:szCs w:val="14"/>
              </w:rPr>
            </w:pPr>
          </w:p>
        </w:tc>
        <w:tc>
          <w:tcPr>
            <w:tcW w:w="695" w:type="dxa"/>
            <w:gridSpan w:val="2"/>
          </w:tcPr>
          <w:p w:rsidR="006B30AF" w:rsidRDefault="006B30AF">
            <w:pPr>
              <w:autoSpaceDE w:val="0"/>
              <w:autoSpaceDN w:val="0"/>
              <w:adjustRightInd w:val="0"/>
              <w:jc w:val="center"/>
              <w:rPr>
                <w:noProof/>
                <w:color w:val="000000"/>
                <w:szCs w:val="14"/>
              </w:rPr>
            </w:pPr>
            <w:r>
              <w:rPr>
                <w:noProof/>
                <w:color w:val="000000"/>
                <w:szCs w:val="14"/>
              </w:rPr>
              <w:t>540</w:t>
            </w:r>
          </w:p>
          <w:p w:rsidR="006B30AF" w:rsidRDefault="006B30AF">
            <w:pPr>
              <w:autoSpaceDE w:val="0"/>
              <w:autoSpaceDN w:val="0"/>
              <w:adjustRightInd w:val="0"/>
              <w:jc w:val="center"/>
              <w:rPr>
                <w:noProof/>
                <w:color w:val="000000"/>
                <w:szCs w:val="14"/>
              </w:rPr>
            </w:pPr>
          </w:p>
        </w:tc>
        <w:tc>
          <w:tcPr>
            <w:tcW w:w="528" w:type="dxa"/>
          </w:tcPr>
          <w:p w:rsidR="006B30AF" w:rsidRDefault="006B30AF">
            <w:pPr>
              <w:autoSpaceDE w:val="0"/>
              <w:autoSpaceDN w:val="0"/>
              <w:adjustRightInd w:val="0"/>
              <w:jc w:val="center"/>
              <w:rPr>
                <w:noProof/>
                <w:color w:val="000000"/>
                <w:szCs w:val="14"/>
              </w:rPr>
            </w:pPr>
            <w:r>
              <w:rPr>
                <w:noProof/>
                <w:color w:val="000000"/>
                <w:szCs w:val="14"/>
              </w:rPr>
              <w:t>515</w:t>
            </w:r>
          </w:p>
          <w:p w:rsidR="006B30AF" w:rsidRDefault="006B30AF">
            <w:pPr>
              <w:autoSpaceDE w:val="0"/>
              <w:autoSpaceDN w:val="0"/>
              <w:adjustRightInd w:val="0"/>
              <w:jc w:val="center"/>
              <w:rPr>
                <w:noProof/>
                <w:color w:val="000000"/>
                <w:szCs w:val="14"/>
              </w:rPr>
            </w:pPr>
          </w:p>
        </w:tc>
        <w:tc>
          <w:tcPr>
            <w:tcW w:w="861" w:type="dxa"/>
          </w:tcPr>
          <w:p w:rsidR="006B30AF" w:rsidRDefault="006B30AF">
            <w:pPr>
              <w:autoSpaceDE w:val="0"/>
              <w:autoSpaceDN w:val="0"/>
              <w:adjustRightInd w:val="0"/>
              <w:jc w:val="center"/>
              <w:rPr>
                <w:noProof/>
                <w:color w:val="000000"/>
                <w:szCs w:val="14"/>
              </w:rPr>
            </w:pPr>
            <w:r>
              <w:rPr>
                <w:noProof/>
                <w:color w:val="000000"/>
                <w:szCs w:val="14"/>
              </w:rPr>
              <w:t>16,6</w:t>
            </w:r>
          </w:p>
          <w:p w:rsidR="006B30AF" w:rsidRDefault="006B30AF">
            <w:pPr>
              <w:autoSpaceDE w:val="0"/>
              <w:autoSpaceDN w:val="0"/>
              <w:adjustRightInd w:val="0"/>
              <w:jc w:val="center"/>
              <w:rPr>
                <w:noProof/>
                <w:color w:val="000000"/>
                <w:szCs w:val="14"/>
              </w:rPr>
            </w:pPr>
          </w:p>
        </w:tc>
      </w:tr>
      <w:tr w:rsidR="006B30AF">
        <w:trPr>
          <w:trHeight w:hRule="exact" w:val="227"/>
          <w:jc w:val="center"/>
        </w:trPr>
        <w:tc>
          <w:tcPr>
            <w:tcW w:w="2776" w:type="dxa"/>
          </w:tcPr>
          <w:p w:rsidR="006B30AF" w:rsidRDefault="006B30AF">
            <w:pPr>
              <w:autoSpaceDE w:val="0"/>
              <w:autoSpaceDN w:val="0"/>
              <w:adjustRightInd w:val="0"/>
              <w:jc w:val="center"/>
              <w:rPr>
                <w:color w:val="000000"/>
                <w:szCs w:val="14"/>
              </w:rPr>
            </w:pPr>
            <w:r>
              <w:rPr>
                <w:color w:val="000000"/>
                <w:szCs w:val="14"/>
              </w:rPr>
              <w:t>Казахстан</w:t>
            </w:r>
          </w:p>
          <w:p w:rsidR="006B30AF" w:rsidRDefault="006B30AF">
            <w:pPr>
              <w:autoSpaceDE w:val="0"/>
              <w:autoSpaceDN w:val="0"/>
              <w:adjustRightInd w:val="0"/>
              <w:jc w:val="center"/>
              <w:rPr>
                <w:color w:val="000000"/>
                <w:szCs w:val="14"/>
              </w:rPr>
            </w:pPr>
          </w:p>
        </w:tc>
        <w:tc>
          <w:tcPr>
            <w:tcW w:w="1611" w:type="dxa"/>
          </w:tcPr>
          <w:p w:rsidR="006B30AF" w:rsidRDefault="006B30AF">
            <w:pPr>
              <w:autoSpaceDE w:val="0"/>
              <w:autoSpaceDN w:val="0"/>
              <w:adjustRightInd w:val="0"/>
              <w:jc w:val="center"/>
              <w:rPr>
                <w:noProof/>
                <w:color w:val="000000"/>
                <w:szCs w:val="14"/>
              </w:rPr>
            </w:pPr>
            <w:r>
              <w:rPr>
                <w:noProof/>
                <w:color w:val="000000"/>
                <w:szCs w:val="14"/>
              </w:rPr>
              <w:t>0,8</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color w:val="000000"/>
                <w:szCs w:val="24"/>
              </w:rPr>
            </w:pPr>
            <w:r>
              <w:rPr>
                <w:color w:val="000000"/>
                <w:szCs w:val="24"/>
              </w:rPr>
              <w:t>…</w:t>
            </w:r>
          </w:p>
          <w:p w:rsidR="006B30AF" w:rsidRDefault="006B30AF">
            <w:pPr>
              <w:autoSpaceDE w:val="0"/>
              <w:autoSpaceDN w:val="0"/>
              <w:adjustRightInd w:val="0"/>
              <w:jc w:val="center"/>
              <w:rPr>
                <w:color w:val="000000"/>
                <w:szCs w:val="24"/>
              </w:rPr>
            </w:pPr>
          </w:p>
        </w:tc>
        <w:tc>
          <w:tcPr>
            <w:tcW w:w="666" w:type="dxa"/>
          </w:tcPr>
          <w:p w:rsidR="006B30AF" w:rsidRDefault="006B30AF">
            <w:pPr>
              <w:autoSpaceDE w:val="0"/>
              <w:autoSpaceDN w:val="0"/>
              <w:adjustRightInd w:val="0"/>
              <w:jc w:val="center"/>
              <w:rPr>
                <w:color w:val="000000"/>
                <w:szCs w:val="24"/>
              </w:rPr>
            </w:pPr>
            <w:r>
              <w:rPr>
                <w:color w:val="000000"/>
                <w:szCs w:val="24"/>
              </w:rPr>
              <w:t>…</w:t>
            </w:r>
          </w:p>
          <w:p w:rsidR="006B30AF" w:rsidRDefault="006B30AF">
            <w:pPr>
              <w:autoSpaceDE w:val="0"/>
              <w:autoSpaceDN w:val="0"/>
              <w:adjustRightInd w:val="0"/>
              <w:jc w:val="center"/>
              <w:rPr>
                <w:color w:val="000000"/>
                <w:szCs w:val="24"/>
              </w:rPr>
            </w:pPr>
          </w:p>
        </w:tc>
        <w:tc>
          <w:tcPr>
            <w:tcW w:w="666" w:type="dxa"/>
          </w:tcPr>
          <w:p w:rsidR="006B30AF" w:rsidRDefault="006B30AF">
            <w:pPr>
              <w:autoSpaceDE w:val="0"/>
              <w:autoSpaceDN w:val="0"/>
              <w:adjustRightInd w:val="0"/>
              <w:jc w:val="center"/>
              <w:rPr>
                <w:color w:val="000000"/>
                <w:szCs w:val="24"/>
              </w:rPr>
            </w:pPr>
            <w:r>
              <w:rPr>
                <w:color w:val="000000"/>
                <w:szCs w:val="24"/>
              </w:rPr>
              <w:t>…</w:t>
            </w:r>
          </w:p>
          <w:p w:rsidR="006B30AF" w:rsidRDefault="006B30AF">
            <w:pPr>
              <w:autoSpaceDE w:val="0"/>
              <w:autoSpaceDN w:val="0"/>
              <w:adjustRightInd w:val="0"/>
              <w:jc w:val="center"/>
              <w:rPr>
                <w:color w:val="000000"/>
                <w:szCs w:val="24"/>
              </w:rPr>
            </w:pPr>
            <w:r>
              <w:rPr>
                <w:color w:val="000000"/>
                <w:szCs w:val="24"/>
              </w:rPr>
              <w:t>…</w:t>
            </w:r>
          </w:p>
        </w:tc>
        <w:tc>
          <w:tcPr>
            <w:tcW w:w="722" w:type="dxa"/>
          </w:tcPr>
          <w:p w:rsidR="006B30AF" w:rsidRDefault="006B30AF">
            <w:pPr>
              <w:autoSpaceDE w:val="0"/>
              <w:autoSpaceDN w:val="0"/>
              <w:adjustRightInd w:val="0"/>
              <w:jc w:val="center"/>
              <w:rPr>
                <w:color w:val="000000"/>
                <w:szCs w:val="24"/>
              </w:rPr>
            </w:pPr>
            <w:r>
              <w:rPr>
                <w:color w:val="000000"/>
                <w:szCs w:val="24"/>
              </w:rPr>
              <w:t>…</w:t>
            </w:r>
          </w:p>
          <w:p w:rsidR="006B30AF" w:rsidRDefault="006B30AF">
            <w:pPr>
              <w:autoSpaceDE w:val="0"/>
              <w:autoSpaceDN w:val="0"/>
              <w:adjustRightInd w:val="0"/>
              <w:jc w:val="center"/>
              <w:rPr>
                <w:color w:val="000000"/>
                <w:szCs w:val="24"/>
              </w:rPr>
            </w:pPr>
          </w:p>
        </w:tc>
        <w:tc>
          <w:tcPr>
            <w:tcW w:w="695" w:type="dxa"/>
            <w:gridSpan w:val="2"/>
          </w:tcPr>
          <w:p w:rsidR="006B30AF" w:rsidRDefault="006B30AF">
            <w:pPr>
              <w:autoSpaceDE w:val="0"/>
              <w:autoSpaceDN w:val="0"/>
              <w:adjustRightInd w:val="0"/>
              <w:jc w:val="center"/>
              <w:rPr>
                <w:noProof/>
                <w:color w:val="000000"/>
                <w:szCs w:val="14"/>
              </w:rPr>
            </w:pPr>
            <w:r>
              <w:rPr>
                <w:noProof/>
                <w:color w:val="000000"/>
                <w:szCs w:val="14"/>
              </w:rPr>
              <w:t>23</w:t>
            </w:r>
          </w:p>
          <w:p w:rsidR="006B30AF" w:rsidRDefault="006B30AF">
            <w:pPr>
              <w:autoSpaceDE w:val="0"/>
              <w:autoSpaceDN w:val="0"/>
              <w:adjustRightInd w:val="0"/>
              <w:jc w:val="center"/>
              <w:rPr>
                <w:noProof/>
                <w:color w:val="000000"/>
                <w:szCs w:val="14"/>
              </w:rPr>
            </w:pPr>
          </w:p>
        </w:tc>
        <w:tc>
          <w:tcPr>
            <w:tcW w:w="528" w:type="dxa"/>
          </w:tcPr>
          <w:p w:rsidR="006B30AF" w:rsidRDefault="006B30AF">
            <w:pPr>
              <w:autoSpaceDE w:val="0"/>
              <w:autoSpaceDN w:val="0"/>
              <w:adjustRightInd w:val="0"/>
              <w:jc w:val="center"/>
              <w:rPr>
                <w:noProof/>
                <w:color w:val="000000"/>
                <w:szCs w:val="14"/>
              </w:rPr>
            </w:pPr>
            <w:r>
              <w:rPr>
                <w:noProof/>
                <w:color w:val="000000"/>
                <w:szCs w:val="14"/>
              </w:rPr>
              <w:t>26</w:t>
            </w:r>
          </w:p>
          <w:p w:rsidR="006B30AF" w:rsidRDefault="006B30AF">
            <w:pPr>
              <w:autoSpaceDE w:val="0"/>
              <w:autoSpaceDN w:val="0"/>
              <w:adjustRightInd w:val="0"/>
              <w:jc w:val="center"/>
              <w:rPr>
                <w:noProof/>
                <w:color w:val="000000"/>
                <w:szCs w:val="14"/>
              </w:rPr>
            </w:pPr>
          </w:p>
        </w:tc>
        <w:tc>
          <w:tcPr>
            <w:tcW w:w="861" w:type="dxa"/>
          </w:tcPr>
          <w:p w:rsidR="006B30AF" w:rsidRDefault="006B30AF">
            <w:pPr>
              <w:autoSpaceDE w:val="0"/>
              <w:autoSpaceDN w:val="0"/>
              <w:adjustRightInd w:val="0"/>
              <w:jc w:val="center"/>
              <w:rPr>
                <w:noProof/>
                <w:color w:val="000000"/>
                <w:szCs w:val="14"/>
              </w:rPr>
            </w:pPr>
            <w:r>
              <w:rPr>
                <w:noProof/>
                <w:color w:val="000000"/>
                <w:szCs w:val="14"/>
              </w:rPr>
              <w:t>0,5</w:t>
            </w:r>
          </w:p>
          <w:p w:rsidR="006B30AF" w:rsidRDefault="006B30AF">
            <w:pPr>
              <w:autoSpaceDE w:val="0"/>
              <w:autoSpaceDN w:val="0"/>
              <w:adjustRightInd w:val="0"/>
              <w:jc w:val="center"/>
              <w:rPr>
                <w:noProof/>
                <w:color w:val="000000"/>
                <w:szCs w:val="14"/>
              </w:rPr>
            </w:pPr>
          </w:p>
        </w:tc>
      </w:tr>
      <w:tr w:rsidR="006B30AF">
        <w:trPr>
          <w:trHeight w:hRule="exact" w:val="321"/>
          <w:jc w:val="center"/>
        </w:trPr>
        <w:tc>
          <w:tcPr>
            <w:tcW w:w="2776" w:type="dxa"/>
          </w:tcPr>
          <w:p w:rsidR="006B30AF" w:rsidRDefault="006B30AF">
            <w:pPr>
              <w:pStyle w:val="1"/>
              <w:spacing w:before="20"/>
            </w:pPr>
            <w:r>
              <w:t>Зарубежная Европа</w:t>
            </w:r>
          </w:p>
          <w:p w:rsidR="006B30AF" w:rsidRDefault="006B30AF">
            <w:pPr>
              <w:autoSpaceDE w:val="0"/>
              <w:autoSpaceDN w:val="0"/>
              <w:adjustRightInd w:val="0"/>
              <w:spacing w:before="20"/>
              <w:jc w:val="center"/>
              <w:rPr>
                <w:color w:val="000000"/>
                <w:szCs w:val="14"/>
              </w:rPr>
            </w:pPr>
          </w:p>
        </w:tc>
        <w:tc>
          <w:tcPr>
            <w:tcW w:w="1611" w:type="dxa"/>
          </w:tcPr>
          <w:p w:rsidR="006B30AF" w:rsidRDefault="006B30AF">
            <w:pPr>
              <w:autoSpaceDE w:val="0"/>
              <w:autoSpaceDN w:val="0"/>
              <w:adjustRightInd w:val="0"/>
              <w:spacing w:before="20"/>
              <w:jc w:val="center"/>
              <w:rPr>
                <w:noProof/>
                <w:color w:val="000000"/>
                <w:szCs w:val="14"/>
              </w:rPr>
            </w:pPr>
            <w:r>
              <w:rPr>
                <w:noProof/>
                <w:color w:val="000000"/>
                <w:szCs w:val="14"/>
              </w:rPr>
              <w:t>2,8</w:t>
            </w:r>
          </w:p>
          <w:p w:rsidR="006B30AF" w:rsidRDefault="006B30AF">
            <w:pPr>
              <w:autoSpaceDE w:val="0"/>
              <w:autoSpaceDN w:val="0"/>
              <w:adjustRightInd w:val="0"/>
              <w:spacing w:before="20"/>
              <w:jc w:val="center"/>
              <w:rPr>
                <w:noProof/>
                <w:color w:val="000000"/>
                <w:szCs w:val="14"/>
              </w:rPr>
            </w:pPr>
          </w:p>
        </w:tc>
        <w:tc>
          <w:tcPr>
            <w:tcW w:w="666" w:type="dxa"/>
          </w:tcPr>
          <w:p w:rsidR="006B30AF" w:rsidRDefault="006B30AF">
            <w:pPr>
              <w:autoSpaceDE w:val="0"/>
              <w:autoSpaceDN w:val="0"/>
              <w:adjustRightInd w:val="0"/>
              <w:spacing w:before="20"/>
              <w:jc w:val="center"/>
              <w:rPr>
                <w:noProof/>
                <w:color w:val="000000"/>
                <w:szCs w:val="14"/>
              </w:rPr>
            </w:pPr>
            <w:r>
              <w:rPr>
                <w:noProof/>
                <w:color w:val="000000"/>
                <w:szCs w:val="14"/>
              </w:rPr>
              <w:t>18</w:t>
            </w:r>
          </w:p>
          <w:p w:rsidR="006B30AF" w:rsidRDefault="006B30AF">
            <w:pPr>
              <w:autoSpaceDE w:val="0"/>
              <w:autoSpaceDN w:val="0"/>
              <w:adjustRightInd w:val="0"/>
              <w:spacing w:before="20"/>
              <w:jc w:val="center"/>
              <w:rPr>
                <w:noProof/>
                <w:color w:val="000000"/>
                <w:szCs w:val="14"/>
              </w:rPr>
            </w:pPr>
          </w:p>
        </w:tc>
        <w:tc>
          <w:tcPr>
            <w:tcW w:w="666" w:type="dxa"/>
          </w:tcPr>
          <w:p w:rsidR="006B30AF" w:rsidRDefault="006B30AF">
            <w:pPr>
              <w:autoSpaceDE w:val="0"/>
              <w:autoSpaceDN w:val="0"/>
              <w:adjustRightInd w:val="0"/>
              <w:spacing w:before="20"/>
              <w:jc w:val="center"/>
              <w:rPr>
                <w:noProof/>
                <w:color w:val="000000"/>
                <w:szCs w:val="14"/>
              </w:rPr>
            </w:pPr>
            <w:r>
              <w:rPr>
                <w:noProof/>
                <w:color w:val="000000"/>
                <w:szCs w:val="14"/>
              </w:rPr>
              <w:t>30</w:t>
            </w:r>
          </w:p>
          <w:p w:rsidR="006B30AF" w:rsidRDefault="006B30AF">
            <w:pPr>
              <w:autoSpaceDE w:val="0"/>
              <w:autoSpaceDN w:val="0"/>
              <w:adjustRightInd w:val="0"/>
              <w:spacing w:before="20"/>
              <w:jc w:val="center"/>
              <w:rPr>
                <w:noProof/>
                <w:color w:val="000000"/>
                <w:szCs w:val="14"/>
              </w:rPr>
            </w:pPr>
          </w:p>
        </w:tc>
        <w:tc>
          <w:tcPr>
            <w:tcW w:w="666" w:type="dxa"/>
          </w:tcPr>
          <w:p w:rsidR="006B30AF" w:rsidRDefault="006B30AF">
            <w:pPr>
              <w:autoSpaceDE w:val="0"/>
              <w:autoSpaceDN w:val="0"/>
              <w:adjustRightInd w:val="0"/>
              <w:spacing w:before="20"/>
              <w:jc w:val="center"/>
              <w:rPr>
                <w:noProof/>
                <w:color w:val="000000"/>
                <w:szCs w:val="14"/>
              </w:rPr>
            </w:pPr>
            <w:r>
              <w:rPr>
                <w:noProof/>
                <w:color w:val="000000"/>
                <w:szCs w:val="14"/>
              </w:rPr>
              <w:t>35</w:t>
            </w:r>
          </w:p>
          <w:p w:rsidR="006B30AF" w:rsidRDefault="006B30AF">
            <w:pPr>
              <w:autoSpaceDE w:val="0"/>
              <w:autoSpaceDN w:val="0"/>
              <w:adjustRightInd w:val="0"/>
              <w:spacing w:before="20"/>
              <w:jc w:val="center"/>
              <w:rPr>
                <w:noProof/>
                <w:color w:val="000000"/>
                <w:szCs w:val="14"/>
              </w:rPr>
            </w:pPr>
          </w:p>
        </w:tc>
        <w:tc>
          <w:tcPr>
            <w:tcW w:w="722" w:type="dxa"/>
          </w:tcPr>
          <w:p w:rsidR="006B30AF" w:rsidRDefault="006B30AF">
            <w:pPr>
              <w:autoSpaceDE w:val="0"/>
              <w:autoSpaceDN w:val="0"/>
              <w:adjustRightInd w:val="0"/>
              <w:spacing w:before="20"/>
              <w:jc w:val="center"/>
              <w:rPr>
                <w:noProof/>
                <w:color w:val="000000"/>
                <w:szCs w:val="14"/>
              </w:rPr>
            </w:pPr>
            <w:r>
              <w:rPr>
                <w:noProof/>
                <w:color w:val="000000"/>
                <w:szCs w:val="14"/>
              </w:rPr>
              <w:t>150</w:t>
            </w:r>
          </w:p>
          <w:p w:rsidR="006B30AF" w:rsidRDefault="006B30AF">
            <w:pPr>
              <w:autoSpaceDE w:val="0"/>
              <w:autoSpaceDN w:val="0"/>
              <w:adjustRightInd w:val="0"/>
              <w:spacing w:before="20"/>
              <w:jc w:val="center"/>
              <w:rPr>
                <w:noProof/>
                <w:color w:val="000000"/>
                <w:szCs w:val="14"/>
              </w:rPr>
            </w:pPr>
          </w:p>
        </w:tc>
        <w:tc>
          <w:tcPr>
            <w:tcW w:w="695" w:type="dxa"/>
            <w:gridSpan w:val="2"/>
          </w:tcPr>
          <w:p w:rsidR="006B30AF" w:rsidRDefault="006B30AF">
            <w:pPr>
              <w:autoSpaceDE w:val="0"/>
              <w:autoSpaceDN w:val="0"/>
              <w:adjustRightInd w:val="0"/>
              <w:spacing w:before="20"/>
              <w:jc w:val="center"/>
              <w:rPr>
                <w:noProof/>
                <w:color w:val="000000"/>
                <w:szCs w:val="14"/>
              </w:rPr>
            </w:pPr>
            <w:r>
              <w:rPr>
                <w:noProof/>
                <w:color w:val="000000"/>
                <w:szCs w:val="14"/>
              </w:rPr>
              <w:t>200</w:t>
            </w:r>
          </w:p>
          <w:p w:rsidR="006B30AF" w:rsidRDefault="006B30AF">
            <w:pPr>
              <w:autoSpaceDE w:val="0"/>
              <w:autoSpaceDN w:val="0"/>
              <w:adjustRightInd w:val="0"/>
              <w:spacing w:before="20"/>
              <w:jc w:val="center"/>
              <w:rPr>
                <w:noProof/>
                <w:color w:val="000000"/>
                <w:szCs w:val="14"/>
              </w:rPr>
            </w:pPr>
          </w:p>
        </w:tc>
        <w:tc>
          <w:tcPr>
            <w:tcW w:w="528" w:type="dxa"/>
          </w:tcPr>
          <w:p w:rsidR="006B30AF" w:rsidRDefault="006B30AF">
            <w:pPr>
              <w:autoSpaceDE w:val="0"/>
              <w:autoSpaceDN w:val="0"/>
              <w:adjustRightInd w:val="0"/>
              <w:spacing w:before="20"/>
              <w:jc w:val="center"/>
              <w:rPr>
                <w:noProof/>
                <w:color w:val="000000"/>
                <w:szCs w:val="14"/>
              </w:rPr>
            </w:pPr>
            <w:r>
              <w:rPr>
                <w:noProof/>
                <w:color w:val="000000"/>
                <w:szCs w:val="14"/>
              </w:rPr>
              <w:t>255</w:t>
            </w:r>
          </w:p>
          <w:p w:rsidR="006B30AF" w:rsidRDefault="006B30AF">
            <w:pPr>
              <w:autoSpaceDE w:val="0"/>
              <w:autoSpaceDN w:val="0"/>
              <w:adjustRightInd w:val="0"/>
              <w:spacing w:before="20"/>
              <w:jc w:val="center"/>
              <w:rPr>
                <w:noProof/>
                <w:color w:val="000000"/>
                <w:szCs w:val="14"/>
              </w:rPr>
            </w:pPr>
          </w:p>
        </w:tc>
        <w:tc>
          <w:tcPr>
            <w:tcW w:w="861" w:type="dxa"/>
          </w:tcPr>
          <w:p w:rsidR="006B30AF" w:rsidRDefault="006B30AF">
            <w:pPr>
              <w:autoSpaceDE w:val="0"/>
              <w:autoSpaceDN w:val="0"/>
              <w:adjustRightInd w:val="0"/>
              <w:spacing w:before="20"/>
              <w:jc w:val="center"/>
              <w:rPr>
                <w:noProof/>
                <w:color w:val="000000"/>
                <w:szCs w:val="14"/>
              </w:rPr>
            </w:pPr>
            <w:r>
              <w:rPr>
                <w:noProof/>
                <w:color w:val="000000"/>
                <w:szCs w:val="14"/>
              </w:rPr>
              <w:t>8,2</w:t>
            </w:r>
          </w:p>
          <w:p w:rsidR="006B30AF" w:rsidRDefault="006B30AF">
            <w:pPr>
              <w:autoSpaceDE w:val="0"/>
              <w:autoSpaceDN w:val="0"/>
              <w:adjustRightInd w:val="0"/>
              <w:spacing w:before="20"/>
              <w:jc w:val="center"/>
              <w:rPr>
                <w:noProof/>
                <w:color w:val="000000"/>
                <w:szCs w:val="14"/>
              </w:rPr>
            </w:pPr>
          </w:p>
        </w:tc>
      </w:tr>
      <w:tr w:rsidR="006B30AF">
        <w:trPr>
          <w:trHeight w:hRule="exact" w:val="234"/>
          <w:jc w:val="center"/>
        </w:trPr>
        <w:tc>
          <w:tcPr>
            <w:tcW w:w="2776" w:type="dxa"/>
          </w:tcPr>
          <w:p w:rsidR="006B30AF" w:rsidRDefault="006B30AF">
            <w:pPr>
              <w:autoSpaceDE w:val="0"/>
              <w:autoSpaceDN w:val="0"/>
              <w:adjustRightInd w:val="0"/>
              <w:jc w:val="center"/>
              <w:rPr>
                <w:color w:val="000000"/>
                <w:szCs w:val="14"/>
              </w:rPr>
            </w:pPr>
            <w:r>
              <w:rPr>
                <w:color w:val="000000"/>
                <w:szCs w:val="14"/>
              </w:rPr>
              <w:t>Великобритания</w:t>
            </w:r>
          </w:p>
          <w:p w:rsidR="006B30AF" w:rsidRDefault="006B30AF">
            <w:pPr>
              <w:autoSpaceDE w:val="0"/>
              <w:autoSpaceDN w:val="0"/>
              <w:adjustRightInd w:val="0"/>
              <w:jc w:val="center"/>
              <w:rPr>
                <w:color w:val="000000"/>
                <w:szCs w:val="14"/>
              </w:rPr>
            </w:pPr>
          </w:p>
        </w:tc>
        <w:tc>
          <w:tcPr>
            <w:tcW w:w="1611" w:type="dxa"/>
          </w:tcPr>
          <w:p w:rsidR="006B30AF" w:rsidRDefault="006B30AF">
            <w:pPr>
              <w:autoSpaceDE w:val="0"/>
              <w:autoSpaceDN w:val="0"/>
              <w:adjustRightInd w:val="0"/>
              <w:jc w:val="center"/>
              <w:rPr>
                <w:noProof/>
                <w:color w:val="000000"/>
                <w:szCs w:val="14"/>
              </w:rPr>
            </w:pPr>
            <w:r>
              <w:rPr>
                <w:noProof/>
                <w:color w:val="000000"/>
                <w:szCs w:val="14"/>
              </w:rPr>
              <w:t>0,7</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c>
          <w:tcPr>
            <w:tcW w:w="722" w:type="dxa"/>
          </w:tcPr>
          <w:p w:rsidR="006B30AF" w:rsidRDefault="006B30AF">
            <w:pPr>
              <w:autoSpaceDE w:val="0"/>
              <w:autoSpaceDN w:val="0"/>
              <w:adjustRightInd w:val="0"/>
              <w:jc w:val="center"/>
              <w:rPr>
                <w:noProof/>
                <w:color w:val="000000"/>
                <w:szCs w:val="14"/>
              </w:rPr>
            </w:pPr>
            <w:r>
              <w:rPr>
                <w:noProof/>
                <w:color w:val="000000"/>
                <w:szCs w:val="14"/>
              </w:rPr>
              <w:t>80</w:t>
            </w:r>
          </w:p>
          <w:p w:rsidR="006B30AF" w:rsidRDefault="006B30AF">
            <w:pPr>
              <w:autoSpaceDE w:val="0"/>
              <w:autoSpaceDN w:val="0"/>
              <w:adjustRightInd w:val="0"/>
              <w:jc w:val="center"/>
              <w:rPr>
                <w:noProof/>
                <w:color w:val="000000"/>
                <w:szCs w:val="14"/>
              </w:rPr>
            </w:pPr>
          </w:p>
        </w:tc>
        <w:tc>
          <w:tcPr>
            <w:tcW w:w="695" w:type="dxa"/>
            <w:gridSpan w:val="2"/>
          </w:tcPr>
          <w:p w:rsidR="006B30AF" w:rsidRDefault="006B30AF">
            <w:pPr>
              <w:autoSpaceDE w:val="0"/>
              <w:autoSpaceDN w:val="0"/>
              <w:adjustRightInd w:val="0"/>
              <w:jc w:val="center"/>
              <w:rPr>
                <w:noProof/>
                <w:color w:val="000000"/>
                <w:szCs w:val="14"/>
              </w:rPr>
            </w:pPr>
            <w:r>
              <w:rPr>
                <w:noProof/>
                <w:color w:val="000000"/>
                <w:szCs w:val="14"/>
              </w:rPr>
              <w:t>120</w:t>
            </w:r>
          </w:p>
          <w:p w:rsidR="006B30AF" w:rsidRDefault="006B30AF">
            <w:pPr>
              <w:autoSpaceDE w:val="0"/>
              <w:autoSpaceDN w:val="0"/>
              <w:adjustRightInd w:val="0"/>
              <w:jc w:val="center"/>
              <w:rPr>
                <w:noProof/>
                <w:color w:val="000000"/>
                <w:szCs w:val="14"/>
              </w:rPr>
            </w:pPr>
          </w:p>
        </w:tc>
        <w:tc>
          <w:tcPr>
            <w:tcW w:w="528" w:type="dxa"/>
          </w:tcPr>
          <w:p w:rsidR="006B30AF" w:rsidRDefault="006B30AF">
            <w:pPr>
              <w:autoSpaceDE w:val="0"/>
              <w:autoSpaceDN w:val="0"/>
              <w:adjustRightInd w:val="0"/>
              <w:jc w:val="center"/>
              <w:rPr>
                <w:noProof/>
                <w:color w:val="000000"/>
                <w:szCs w:val="14"/>
              </w:rPr>
            </w:pPr>
            <w:r>
              <w:rPr>
                <w:noProof/>
                <w:color w:val="000000"/>
                <w:szCs w:val="14"/>
              </w:rPr>
              <w:t>95</w:t>
            </w:r>
          </w:p>
          <w:p w:rsidR="006B30AF" w:rsidRDefault="006B30AF">
            <w:pPr>
              <w:autoSpaceDE w:val="0"/>
              <w:autoSpaceDN w:val="0"/>
              <w:adjustRightInd w:val="0"/>
              <w:jc w:val="center"/>
              <w:rPr>
                <w:noProof/>
                <w:color w:val="000000"/>
                <w:szCs w:val="14"/>
              </w:rPr>
            </w:pPr>
          </w:p>
        </w:tc>
        <w:tc>
          <w:tcPr>
            <w:tcW w:w="861" w:type="dxa"/>
          </w:tcPr>
          <w:p w:rsidR="006B30AF" w:rsidRDefault="006B30AF">
            <w:pPr>
              <w:autoSpaceDE w:val="0"/>
              <w:autoSpaceDN w:val="0"/>
              <w:adjustRightInd w:val="0"/>
              <w:jc w:val="center"/>
              <w:rPr>
                <w:noProof/>
                <w:color w:val="000000"/>
                <w:szCs w:val="14"/>
              </w:rPr>
            </w:pPr>
            <w:r>
              <w:rPr>
                <w:noProof/>
                <w:color w:val="000000"/>
                <w:szCs w:val="14"/>
              </w:rPr>
              <w:t>3,1</w:t>
            </w:r>
          </w:p>
          <w:p w:rsidR="006B30AF" w:rsidRDefault="006B30AF">
            <w:pPr>
              <w:autoSpaceDE w:val="0"/>
              <w:autoSpaceDN w:val="0"/>
              <w:adjustRightInd w:val="0"/>
              <w:jc w:val="center"/>
              <w:rPr>
                <w:noProof/>
                <w:color w:val="000000"/>
                <w:szCs w:val="14"/>
              </w:rPr>
            </w:pPr>
          </w:p>
        </w:tc>
      </w:tr>
      <w:tr w:rsidR="006B30AF">
        <w:trPr>
          <w:trHeight w:hRule="exact" w:val="234"/>
          <w:jc w:val="center"/>
        </w:trPr>
        <w:tc>
          <w:tcPr>
            <w:tcW w:w="2776" w:type="dxa"/>
          </w:tcPr>
          <w:p w:rsidR="006B30AF" w:rsidRDefault="006B30AF">
            <w:pPr>
              <w:autoSpaceDE w:val="0"/>
              <w:autoSpaceDN w:val="0"/>
              <w:adjustRightInd w:val="0"/>
              <w:jc w:val="center"/>
              <w:rPr>
                <w:color w:val="000000"/>
                <w:szCs w:val="14"/>
              </w:rPr>
            </w:pPr>
            <w:r>
              <w:rPr>
                <w:color w:val="000000"/>
                <w:szCs w:val="14"/>
              </w:rPr>
              <w:t>Норвегия</w:t>
            </w:r>
          </w:p>
          <w:p w:rsidR="006B30AF" w:rsidRDefault="006B30AF">
            <w:pPr>
              <w:autoSpaceDE w:val="0"/>
              <w:autoSpaceDN w:val="0"/>
              <w:adjustRightInd w:val="0"/>
              <w:jc w:val="center"/>
              <w:rPr>
                <w:color w:val="000000"/>
                <w:szCs w:val="14"/>
              </w:rPr>
            </w:pPr>
          </w:p>
        </w:tc>
        <w:tc>
          <w:tcPr>
            <w:tcW w:w="1611" w:type="dxa"/>
          </w:tcPr>
          <w:p w:rsidR="006B30AF" w:rsidRDefault="006B30AF">
            <w:pPr>
              <w:autoSpaceDE w:val="0"/>
              <w:autoSpaceDN w:val="0"/>
              <w:adjustRightInd w:val="0"/>
              <w:jc w:val="center"/>
              <w:rPr>
                <w:noProof/>
                <w:color w:val="000000"/>
                <w:szCs w:val="14"/>
              </w:rPr>
            </w:pPr>
            <w:r>
              <w:rPr>
                <w:noProof/>
                <w:color w:val="000000"/>
                <w:szCs w:val="14"/>
              </w:rPr>
              <w:t>1,4</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c>
          <w:tcPr>
            <w:tcW w:w="722" w:type="dxa"/>
          </w:tcPr>
          <w:p w:rsidR="006B30AF" w:rsidRDefault="006B30AF">
            <w:pPr>
              <w:autoSpaceDE w:val="0"/>
              <w:autoSpaceDN w:val="0"/>
              <w:adjustRightInd w:val="0"/>
              <w:jc w:val="center"/>
              <w:rPr>
                <w:noProof/>
                <w:color w:val="000000"/>
                <w:szCs w:val="14"/>
              </w:rPr>
            </w:pPr>
            <w:r>
              <w:rPr>
                <w:noProof/>
                <w:color w:val="000000"/>
                <w:szCs w:val="14"/>
              </w:rPr>
              <w:t>25</w:t>
            </w:r>
          </w:p>
          <w:p w:rsidR="006B30AF" w:rsidRDefault="006B30AF">
            <w:pPr>
              <w:autoSpaceDE w:val="0"/>
              <w:autoSpaceDN w:val="0"/>
              <w:adjustRightInd w:val="0"/>
              <w:jc w:val="center"/>
              <w:rPr>
                <w:noProof/>
                <w:color w:val="000000"/>
                <w:szCs w:val="14"/>
              </w:rPr>
            </w:pPr>
          </w:p>
        </w:tc>
        <w:tc>
          <w:tcPr>
            <w:tcW w:w="695" w:type="dxa"/>
            <w:gridSpan w:val="2"/>
          </w:tcPr>
          <w:p w:rsidR="006B30AF" w:rsidRDefault="006B30AF">
            <w:pPr>
              <w:autoSpaceDE w:val="0"/>
              <w:autoSpaceDN w:val="0"/>
              <w:adjustRightInd w:val="0"/>
              <w:jc w:val="center"/>
              <w:rPr>
                <w:noProof/>
                <w:color w:val="000000"/>
                <w:szCs w:val="14"/>
              </w:rPr>
            </w:pPr>
            <w:r>
              <w:rPr>
                <w:noProof/>
                <w:color w:val="000000"/>
                <w:szCs w:val="14"/>
              </w:rPr>
              <w:t>35</w:t>
            </w:r>
          </w:p>
          <w:p w:rsidR="006B30AF" w:rsidRDefault="006B30AF">
            <w:pPr>
              <w:autoSpaceDE w:val="0"/>
              <w:autoSpaceDN w:val="0"/>
              <w:adjustRightInd w:val="0"/>
              <w:jc w:val="center"/>
              <w:rPr>
                <w:noProof/>
                <w:color w:val="000000"/>
                <w:szCs w:val="14"/>
              </w:rPr>
            </w:pPr>
          </w:p>
        </w:tc>
        <w:tc>
          <w:tcPr>
            <w:tcW w:w="528" w:type="dxa"/>
          </w:tcPr>
          <w:p w:rsidR="006B30AF" w:rsidRDefault="006B30AF">
            <w:pPr>
              <w:autoSpaceDE w:val="0"/>
              <w:autoSpaceDN w:val="0"/>
              <w:adjustRightInd w:val="0"/>
              <w:jc w:val="center"/>
              <w:rPr>
                <w:noProof/>
                <w:color w:val="000000"/>
                <w:szCs w:val="14"/>
              </w:rPr>
            </w:pPr>
            <w:r>
              <w:rPr>
                <w:noProof/>
                <w:color w:val="000000"/>
                <w:szCs w:val="14"/>
              </w:rPr>
              <w:t>80</w:t>
            </w:r>
          </w:p>
          <w:p w:rsidR="006B30AF" w:rsidRDefault="006B30AF">
            <w:pPr>
              <w:autoSpaceDE w:val="0"/>
              <w:autoSpaceDN w:val="0"/>
              <w:adjustRightInd w:val="0"/>
              <w:jc w:val="center"/>
              <w:rPr>
                <w:noProof/>
                <w:color w:val="000000"/>
                <w:szCs w:val="14"/>
              </w:rPr>
            </w:pPr>
          </w:p>
        </w:tc>
        <w:tc>
          <w:tcPr>
            <w:tcW w:w="861" w:type="dxa"/>
          </w:tcPr>
          <w:p w:rsidR="006B30AF" w:rsidRDefault="006B30AF">
            <w:pPr>
              <w:autoSpaceDE w:val="0"/>
              <w:autoSpaceDN w:val="0"/>
              <w:adjustRightInd w:val="0"/>
              <w:jc w:val="center"/>
              <w:rPr>
                <w:noProof/>
                <w:color w:val="000000"/>
                <w:szCs w:val="14"/>
              </w:rPr>
            </w:pPr>
            <w:r>
              <w:rPr>
                <w:noProof/>
                <w:color w:val="000000"/>
                <w:szCs w:val="14"/>
              </w:rPr>
              <w:t>2,2</w:t>
            </w:r>
          </w:p>
          <w:p w:rsidR="006B30AF" w:rsidRDefault="006B30AF">
            <w:pPr>
              <w:autoSpaceDE w:val="0"/>
              <w:autoSpaceDN w:val="0"/>
              <w:adjustRightInd w:val="0"/>
              <w:jc w:val="center"/>
              <w:rPr>
                <w:noProof/>
                <w:color w:val="000000"/>
                <w:szCs w:val="14"/>
              </w:rPr>
            </w:pPr>
          </w:p>
        </w:tc>
      </w:tr>
      <w:tr w:rsidR="006B30AF">
        <w:trPr>
          <w:trHeight w:hRule="exact" w:val="234"/>
          <w:jc w:val="center"/>
        </w:trPr>
        <w:tc>
          <w:tcPr>
            <w:tcW w:w="2776" w:type="dxa"/>
          </w:tcPr>
          <w:p w:rsidR="006B30AF" w:rsidRDefault="006B30AF">
            <w:pPr>
              <w:pStyle w:val="1"/>
            </w:pPr>
            <w:r>
              <w:t>Китай</w:t>
            </w:r>
          </w:p>
          <w:p w:rsidR="006B30AF" w:rsidRDefault="006B30AF">
            <w:pPr>
              <w:autoSpaceDE w:val="0"/>
              <w:autoSpaceDN w:val="0"/>
              <w:adjustRightInd w:val="0"/>
              <w:jc w:val="center"/>
              <w:rPr>
                <w:b/>
                <w:bCs/>
                <w:color w:val="000000"/>
                <w:szCs w:val="14"/>
              </w:rPr>
            </w:pPr>
          </w:p>
        </w:tc>
        <w:tc>
          <w:tcPr>
            <w:tcW w:w="1611" w:type="dxa"/>
          </w:tcPr>
          <w:p w:rsidR="006B30AF" w:rsidRDefault="006B30AF">
            <w:pPr>
              <w:autoSpaceDE w:val="0"/>
              <w:autoSpaceDN w:val="0"/>
              <w:adjustRightInd w:val="0"/>
              <w:jc w:val="center"/>
              <w:rPr>
                <w:noProof/>
                <w:color w:val="000000"/>
                <w:szCs w:val="14"/>
              </w:rPr>
            </w:pPr>
            <w:r>
              <w:rPr>
                <w:noProof/>
                <w:color w:val="000000"/>
                <w:szCs w:val="14"/>
              </w:rPr>
              <w:t>3,2</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5</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25</w:t>
            </w:r>
          </w:p>
          <w:p w:rsidR="006B30AF" w:rsidRDefault="006B30AF">
            <w:pPr>
              <w:autoSpaceDE w:val="0"/>
              <w:autoSpaceDN w:val="0"/>
              <w:adjustRightInd w:val="0"/>
              <w:jc w:val="center"/>
              <w:rPr>
                <w:noProof/>
                <w:color w:val="000000"/>
                <w:szCs w:val="14"/>
              </w:rPr>
            </w:pPr>
          </w:p>
        </w:tc>
        <w:tc>
          <w:tcPr>
            <w:tcW w:w="722" w:type="dxa"/>
          </w:tcPr>
          <w:p w:rsidR="006B30AF" w:rsidRDefault="006B30AF">
            <w:pPr>
              <w:autoSpaceDE w:val="0"/>
              <w:autoSpaceDN w:val="0"/>
              <w:adjustRightInd w:val="0"/>
              <w:jc w:val="center"/>
              <w:rPr>
                <w:noProof/>
                <w:color w:val="000000"/>
                <w:szCs w:val="14"/>
              </w:rPr>
            </w:pPr>
            <w:r>
              <w:rPr>
                <w:noProof/>
                <w:color w:val="000000"/>
                <w:szCs w:val="14"/>
              </w:rPr>
              <w:t>105</w:t>
            </w:r>
          </w:p>
          <w:p w:rsidR="006B30AF" w:rsidRDefault="006B30AF">
            <w:pPr>
              <w:autoSpaceDE w:val="0"/>
              <w:autoSpaceDN w:val="0"/>
              <w:adjustRightInd w:val="0"/>
              <w:jc w:val="center"/>
              <w:rPr>
                <w:noProof/>
                <w:color w:val="000000"/>
                <w:szCs w:val="14"/>
              </w:rPr>
            </w:pPr>
          </w:p>
        </w:tc>
        <w:tc>
          <w:tcPr>
            <w:tcW w:w="688" w:type="dxa"/>
          </w:tcPr>
          <w:p w:rsidR="006B30AF" w:rsidRDefault="006B30AF">
            <w:pPr>
              <w:autoSpaceDE w:val="0"/>
              <w:autoSpaceDN w:val="0"/>
              <w:adjustRightInd w:val="0"/>
              <w:jc w:val="center"/>
              <w:rPr>
                <w:noProof/>
                <w:color w:val="000000"/>
                <w:szCs w:val="14"/>
              </w:rPr>
            </w:pPr>
            <w:r>
              <w:rPr>
                <w:noProof/>
                <w:color w:val="000000"/>
                <w:szCs w:val="14"/>
              </w:rPr>
              <w:t>125</w:t>
            </w:r>
          </w:p>
          <w:p w:rsidR="006B30AF" w:rsidRDefault="006B30AF">
            <w:pPr>
              <w:autoSpaceDE w:val="0"/>
              <w:autoSpaceDN w:val="0"/>
              <w:adjustRightInd w:val="0"/>
              <w:jc w:val="center"/>
              <w:rPr>
                <w:noProof/>
                <w:color w:val="000000"/>
                <w:szCs w:val="14"/>
              </w:rPr>
            </w:pPr>
          </w:p>
        </w:tc>
        <w:tc>
          <w:tcPr>
            <w:tcW w:w="535" w:type="dxa"/>
            <w:gridSpan w:val="2"/>
          </w:tcPr>
          <w:p w:rsidR="006B30AF" w:rsidRDefault="006B30AF">
            <w:pPr>
              <w:autoSpaceDE w:val="0"/>
              <w:autoSpaceDN w:val="0"/>
              <w:adjustRightInd w:val="0"/>
              <w:ind w:left="24"/>
              <w:jc w:val="center"/>
              <w:rPr>
                <w:noProof/>
                <w:color w:val="000000"/>
                <w:szCs w:val="14"/>
              </w:rPr>
            </w:pPr>
            <w:r>
              <w:rPr>
                <w:noProof/>
                <w:color w:val="000000"/>
                <w:szCs w:val="14"/>
              </w:rPr>
              <w:t>140</w:t>
            </w:r>
          </w:p>
          <w:p w:rsidR="006B30AF" w:rsidRDefault="006B30AF">
            <w:pPr>
              <w:autoSpaceDE w:val="0"/>
              <w:autoSpaceDN w:val="0"/>
              <w:adjustRightInd w:val="0"/>
              <w:jc w:val="center"/>
              <w:rPr>
                <w:noProof/>
                <w:color w:val="000000"/>
                <w:szCs w:val="14"/>
              </w:rPr>
            </w:pPr>
          </w:p>
        </w:tc>
        <w:tc>
          <w:tcPr>
            <w:tcW w:w="861" w:type="dxa"/>
          </w:tcPr>
          <w:p w:rsidR="006B30AF" w:rsidRDefault="006B30AF">
            <w:pPr>
              <w:autoSpaceDE w:val="0"/>
              <w:autoSpaceDN w:val="0"/>
              <w:adjustRightInd w:val="0"/>
              <w:jc w:val="center"/>
              <w:rPr>
                <w:noProof/>
                <w:color w:val="000000"/>
                <w:szCs w:val="14"/>
              </w:rPr>
            </w:pPr>
            <w:r>
              <w:rPr>
                <w:noProof/>
                <w:color w:val="000000"/>
                <w:szCs w:val="14"/>
              </w:rPr>
              <w:t>4,5</w:t>
            </w:r>
          </w:p>
          <w:p w:rsidR="006B30AF" w:rsidRDefault="006B30AF">
            <w:pPr>
              <w:autoSpaceDE w:val="0"/>
              <w:autoSpaceDN w:val="0"/>
              <w:adjustRightInd w:val="0"/>
              <w:jc w:val="center"/>
              <w:rPr>
                <w:noProof/>
                <w:color w:val="000000"/>
                <w:szCs w:val="14"/>
              </w:rPr>
            </w:pPr>
          </w:p>
        </w:tc>
      </w:tr>
      <w:tr w:rsidR="006B30AF">
        <w:trPr>
          <w:cantSplit/>
          <w:trHeight w:hRule="exact" w:val="205"/>
          <w:jc w:val="center"/>
        </w:trPr>
        <w:tc>
          <w:tcPr>
            <w:tcW w:w="2776" w:type="dxa"/>
            <w:vMerge w:val="restart"/>
          </w:tcPr>
          <w:p w:rsidR="006B30AF" w:rsidRDefault="006B30AF">
            <w:pPr>
              <w:autoSpaceDE w:val="0"/>
              <w:autoSpaceDN w:val="0"/>
              <w:adjustRightInd w:val="0"/>
              <w:jc w:val="center"/>
              <w:rPr>
                <w:b/>
                <w:bCs/>
                <w:color w:val="000000"/>
                <w:szCs w:val="14"/>
              </w:rPr>
            </w:pPr>
            <w:r>
              <w:rPr>
                <w:b/>
                <w:bCs/>
                <w:color w:val="000000"/>
                <w:szCs w:val="14"/>
              </w:rPr>
              <w:t>Южная и Юго-Восточная</w:t>
            </w:r>
          </w:p>
          <w:p w:rsidR="006B30AF" w:rsidRDefault="006B30AF">
            <w:pPr>
              <w:autoSpaceDE w:val="0"/>
              <w:autoSpaceDN w:val="0"/>
              <w:adjustRightInd w:val="0"/>
              <w:jc w:val="center"/>
              <w:rPr>
                <w:b/>
                <w:bCs/>
                <w:color w:val="000000"/>
                <w:szCs w:val="14"/>
              </w:rPr>
            </w:pPr>
            <w:r>
              <w:rPr>
                <w:b/>
                <w:bCs/>
                <w:color w:val="000000"/>
                <w:szCs w:val="14"/>
              </w:rPr>
              <w:t>Азия</w:t>
            </w:r>
          </w:p>
          <w:p w:rsidR="006B30AF" w:rsidRDefault="006B30AF">
            <w:pPr>
              <w:autoSpaceDE w:val="0"/>
              <w:autoSpaceDN w:val="0"/>
              <w:adjustRightInd w:val="0"/>
              <w:jc w:val="center"/>
              <w:rPr>
                <w:b/>
                <w:bCs/>
                <w:color w:val="000000"/>
                <w:szCs w:val="14"/>
              </w:rPr>
            </w:pPr>
          </w:p>
        </w:tc>
        <w:tc>
          <w:tcPr>
            <w:tcW w:w="1611" w:type="dxa"/>
          </w:tcPr>
          <w:p w:rsidR="006B30AF" w:rsidRDefault="006B30AF">
            <w:pPr>
              <w:autoSpaceDE w:val="0"/>
              <w:autoSpaceDN w:val="0"/>
              <w:adjustRightInd w:val="0"/>
              <w:jc w:val="center"/>
              <w:rPr>
                <w:color w:val="000000"/>
                <w:szCs w:val="24"/>
              </w:rPr>
            </w:pPr>
          </w:p>
          <w:p w:rsidR="006B30AF" w:rsidRDefault="006B30AF">
            <w:pPr>
              <w:autoSpaceDE w:val="0"/>
              <w:autoSpaceDN w:val="0"/>
              <w:adjustRightInd w:val="0"/>
              <w:jc w:val="center"/>
              <w:rPr>
                <w:color w:val="000000"/>
                <w:szCs w:val="24"/>
              </w:rPr>
            </w:pPr>
          </w:p>
        </w:tc>
        <w:tc>
          <w:tcPr>
            <w:tcW w:w="666" w:type="dxa"/>
          </w:tcPr>
          <w:p w:rsidR="006B30AF" w:rsidRDefault="006B30AF">
            <w:pPr>
              <w:autoSpaceDE w:val="0"/>
              <w:autoSpaceDN w:val="0"/>
              <w:adjustRightInd w:val="0"/>
              <w:jc w:val="center"/>
              <w:rPr>
                <w:color w:val="000000"/>
                <w:szCs w:val="24"/>
              </w:rPr>
            </w:pPr>
          </w:p>
          <w:p w:rsidR="006B30AF" w:rsidRDefault="006B30AF">
            <w:pPr>
              <w:autoSpaceDE w:val="0"/>
              <w:autoSpaceDN w:val="0"/>
              <w:adjustRightInd w:val="0"/>
              <w:jc w:val="center"/>
              <w:rPr>
                <w:color w:val="000000"/>
                <w:szCs w:val="24"/>
              </w:rPr>
            </w:pPr>
          </w:p>
        </w:tc>
        <w:tc>
          <w:tcPr>
            <w:tcW w:w="666" w:type="dxa"/>
          </w:tcPr>
          <w:p w:rsidR="006B30AF" w:rsidRDefault="006B30AF">
            <w:pPr>
              <w:autoSpaceDE w:val="0"/>
              <w:autoSpaceDN w:val="0"/>
              <w:adjustRightInd w:val="0"/>
              <w:jc w:val="center"/>
              <w:rPr>
                <w:color w:val="000000"/>
                <w:szCs w:val="24"/>
              </w:rPr>
            </w:pPr>
          </w:p>
          <w:p w:rsidR="006B30AF" w:rsidRDefault="006B30AF">
            <w:pPr>
              <w:autoSpaceDE w:val="0"/>
              <w:autoSpaceDN w:val="0"/>
              <w:adjustRightInd w:val="0"/>
              <w:jc w:val="center"/>
              <w:rPr>
                <w:color w:val="000000"/>
                <w:szCs w:val="24"/>
              </w:rPr>
            </w:pPr>
          </w:p>
        </w:tc>
        <w:tc>
          <w:tcPr>
            <w:tcW w:w="666" w:type="dxa"/>
          </w:tcPr>
          <w:p w:rsidR="006B30AF" w:rsidRDefault="006B30AF">
            <w:pPr>
              <w:autoSpaceDE w:val="0"/>
              <w:autoSpaceDN w:val="0"/>
              <w:adjustRightInd w:val="0"/>
              <w:jc w:val="center"/>
              <w:rPr>
                <w:color w:val="000000"/>
                <w:szCs w:val="24"/>
              </w:rPr>
            </w:pPr>
          </w:p>
          <w:p w:rsidR="006B30AF" w:rsidRDefault="006B30AF">
            <w:pPr>
              <w:autoSpaceDE w:val="0"/>
              <w:autoSpaceDN w:val="0"/>
              <w:adjustRightInd w:val="0"/>
              <w:jc w:val="center"/>
              <w:rPr>
                <w:color w:val="000000"/>
                <w:szCs w:val="24"/>
              </w:rPr>
            </w:pPr>
          </w:p>
        </w:tc>
        <w:tc>
          <w:tcPr>
            <w:tcW w:w="722" w:type="dxa"/>
          </w:tcPr>
          <w:p w:rsidR="006B30AF" w:rsidRDefault="006B30AF">
            <w:pPr>
              <w:autoSpaceDE w:val="0"/>
              <w:autoSpaceDN w:val="0"/>
              <w:adjustRightInd w:val="0"/>
              <w:jc w:val="center"/>
              <w:rPr>
                <w:color w:val="000000"/>
                <w:szCs w:val="24"/>
              </w:rPr>
            </w:pPr>
          </w:p>
          <w:p w:rsidR="006B30AF" w:rsidRDefault="006B30AF">
            <w:pPr>
              <w:autoSpaceDE w:val="0"/>
              <w:autoSpaceDN w:val="0"/>
              <w:adjustRightInd w:val="0"/>
              <w:jc w:val="center"/>
              <w:rPr>
                <w:color w:val="000000"/>
                <w:szCs w:val="24"/>
              </w:rPr>
            </w:pPr>
          </w:p>
        </w:tc>
        <w:tc>
          <w:tcPr>
            <w:tcW w:w="695" w:type="dxa"/>
            <w:gridSpan w:val="2"/>
          </w:tcPr>
          <w:p w:rsidR="006B30AF" w:rsidRDefault="006B30AF">
            <w:pPr>
              <w:autoSpaceDE w:val="0"/>
              <w:autoSpaceDN w:val="0"/>
              <w:adjustRightInd w:val="0"/>
              <w:jc w:val="center"/>
              <w:rPr>
                <w:color w:val="000000"/>
                <w:szCs w:val="24"/>
              </w:rPr>
            </w:pPr>
          </w:p>
          <w:p w:rsidR="006B30AF" w:rsidRDefault="006B30AF">
            <w:pPr>
              <w:autoSpaceDE w:val="0"/>
              <w:autoSpaceDN w:val="0"/>
              <w:adjustRightInd w:val="0"/>
              <w:jc w:val="center"/>
              <w:rPr>
                <w:color w:val="000000"/>
                <w:szCs w:val="24"/>
              </w:rPr>
            </w:pPr>
          </w:p>
        </w:tc>
        <w:tc>
          <w:tcPr>
            <w:tcW w:w="528" w:type="dxa"/>
          </w:tcPr>
          <w:p w:rsidR="006B30AF" w:rsidRDefault="006B30AF">
            <w:pPr>
              <w:autoSpaceDE w:val="0"/>
              <w:autoSpaceDN w:val="0"/>
              <w:adjustRightInd w:val="0"/>
              <w:jc w:val="center"/>
              <w:rPr>
                <w:color w:val="000000"/>
                <w:szCs w:val="24"/>
              </w:rPr>
            </w:pPr>
          </w:p>
          <w:p w:rsidR="006B30AF" w:rsidRDefault="006B30AF">
            <w:pPr>
              <w:autoSpaceDE w:val="0"/>
              <w:autoSpaceDN w:val="0"/>
              <w:adjustRightInd w:val="0"/>
              <w:jc w:val="center"/>
              <w:rPr>
                <w:color w:val="000000"/>
                <w:szCs w:val="24"/>
              </w:rPr>
            </w:pPr>
          </w:p>
        </w:tc>
        <w:tc>
          <w:tcPr>
            <w:tcW w:w="861" w:type="dxa"/>
          </w:tcPr>
          <w:p w:rsidR="006B30AF" w:rsidRDefault="006B30AF">
            <w:pPr>
              <w:autoSpaceDE w:val="0"/>
              <w:autoSpaceDN w:val="0"/>
              <w:adjustRightInd w:val="0"/>
              <w:jc w:val="center"/>
              <w:rPr>
                <w:color w:val="000000"/>
                <w:szCs w:val="24"/>
              </w:rPr>
            </w:pPr>
          </w:p>
          <w:p w:rsidR="006B30AF" w:rsidRDefault="006B30AF">
            <w:pPr>
              <w:autoSpaceDE w:val="0"/>
              <w:autoSpaceDN w:val="0"/>
              <w:adjustRightInd w:val="0"/>
              <w:jc w:val="center"/>
              <w:rPr>
                <w:color w:val="000000"/>
                <w:szCs w:val="24"/>
              </w:rPr>
            </w:pPr>
          </w:p>
        </w:tc>
      </w:tr>
      <w:tr w:rsidR="006B30AF">
        <w:trPr>
          <w:cantSplit/>
          <w:trHeight w:hRule="exact" w:val="263"/>
          <w:jc w:val="center"/>
        </w:trPr>
        <w:tc>
          <w:tcPr>
            <w:tcW w:w="2776" w:type="dxa"/>
            <w:vMerge/>
          </w:tcPr>
          <w:p w:rsidR="006B30AF" w:rsidRDefault="006B30AF">
            <w:pPr>
              <w:autoSpaceDE w:val="0"/>
              <w:autoSpaceDN w:val="0"/>
              <w:adjustRightInd w:val="0"/>
              <w:jc w:val="center"/>
              <w:rPr>
                <w:b/>
                <w:bCs/>
                <w:color w:val="000000"/>
                <w:szCs w:val="14"/>
              </w:rPr>
            </w:pPr>
          </w:p>
        </w:tc>
        <w:tc>
          <w:tcPr>
            <w:tcW w:w="1611" w:type="dxa"/>
          </w:tcPr>
          <w:p w:rsidR="006B30AF" w:rsidRDefault="006B30AF">
            <w:pPr>
              <w:autoSpaceDE w:val="0"/>
              <w:autoSpaceDN w:val="0"/>
              <w:adjustRightInd w:val="0"/>
              <w:jc w:val="center"/>
              <w:rPr>
                <w:noProof/>
                <w:color w:val="000000"/>
                <w:szCs w:val="14"/>
              </w:rPr>
            </w:pPr>
            <w:r>
              <w:rPr>
                <w:noProof/>
                <w:color w:val="000000"/>
                <w:szCs w:val="14"/>
              </w:rPr>
              <w:t>2,5</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5</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20</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55</w:t>
            </w:r>
          </w:p>
          <w:p w:rsidR="006B30AF" w:rsidRDefault="006B30AF">
            <w:pPr>
              <w:autoSpaceDE w:val="0"/>
              <w:autoSpaceDN w:val="0"/>
              <w:adjustRightInd w:val="0"/>
              <w:jc w:val="center"/>
              <w:rPr>
                <w:noProof/>
                <w:color w:val="000000"/>
                <w:szCs w:val="14"/>
              </w:rPr>
            </w:pPr>
          </w:p>
        </w:tc>
        <w:tc>
          <w:tcPr>
            <w:tcW w:w="722" w:type="dxa"/>
          </w:tcPr>
          <w:p w:rsidR="006B30AF" w:rsidRDefault="006B30AF">
            <w:pPr>
              <w:autoSpaceDE w:val="0"/>
              <w:autoSpaceDN w:val="0"/>
              <w:adjustRightInd w:val="0"/>
              <w:jc w:val="center"/>
              <w:rPr>
                <w:noProof/>
                <w:color w:val="000000"/>
                <w:szCs w:val="14"/>
              </w:rPr>
            </w:pPr>
            <w:r>
              <w:rPr>
                <w:noProof/>
                <w:color w:val="000000"/>
                <w:szCs w:val="14"/>
              </w:rPr>
              <w:t>95</w:t>
            </w:r>
          </w:p>
          <w:p w:rsidR="006B30AF" w:rsidRDefault="006B30AF">
            <w:pPr>
              <w:autoSpaceDE w:val="0"/>
              <w:autoSpaceDN w:val="0"/>
              <w:adjustRightInd w:val="0"/>
              <w:jc w:val="center"/>
              <w:rPr>
                <w:noProof/>
                <w:color w:val="000000"/>
                <w:szCs w:val="14"/>
              </w:rPr>
            </w:pPr>
          </w:p>
        </w:tc>
        <w:tc>
          <w:tcPr>
            <w:tcW w:w="695" w:type="dxa"/>
            <w:gridSpan w:val="2"/>
          </w:tcPr>
          <w:p w:rsidR="006B30AF" w:rsidRDefault="006B30AF">
            <w:pPr>
              <w:autoSpaceDE w:val="0"/>
              <w:autoSpaceDN w:val="0"/>
              <w:adjustRightInd w:val="0"/>
              <w:jc w:val="center"/>
              <w:rPr>
                <w:noProof/>
                <w:color w:val="000000"/>
                <w:szCs w:val="14"/>
              </w:rPr>
            </w:pPr>
            <w:r>
              <w:rPr>
                <w:noProof/>
                <w:color w:val="000000"/>
                <w:szCs w:val="14"/>
              </w:rPr>
              <w:t>135'</w:t>
            </w:r>
          </w:p>
          <w:p w:rsidR="006B30AF" w:rsidRDefault="006B30AF">
            <w:pPr>
              <w:autoSpaceDE w:val="0"/>
              <w:autoSpaceDN w:val="0"/>
              <w:adjustRightInd w:val="0"/>
              <w:jc w:val="center"/>
              <w:rPr>
                <w:noProof/>
                <w:color w:val="000000"/>
                <w:szCs w:val="14"/>
              </w:rPr>
            </w:pPr>
          </w:p>
        </w:tc>
        <w:tc>
          <w:tcPr>
            <w:tcW w:w="528" w:type="dxa"/>
          </w:tcPr>
          <w:p w:rsidR="006B30AF" w:rsidRDefault="006B30AF">
            <w:pPr>
              <w:autoSpaceDE w:val="0"/>
              <w:autoSpaceDN w:val="0"/>
              <w:adjustRightInd w:val="0"/>
              <w:jc w:val="center"/>
              <w:rPr>
                <w:noProof/>
                <w:color w:val="000000"/>
                <w:szCs w:val="14"/>
              </w:rPr>
            </w:pPr>
            <w:r>
              <w:rPr>
                <w:noProof/>
                <w:color w:val="000000"/>
                <w:szCs w:val="14"/>
              </w:rPr>
              <w:t>140</w:t>
            </w:r>
          </w:p>
          <w:p w:rsidR="006B30AF" w:rsidRDefault="006B30AF">
            <w:pPr>
              <w:autoSpaceDE w:val="0"/>
              <w:autoSpaceDN w:val="0"/>
              <w:adjustRightInd w:val="0"/>
              <w:jc w:val="center"/>
              <w:rPr>
                <w:noProof/>
                <w:color w:val="000000"/>
                <w:szCs w:val="14"/>
              </w:rPr>
            </w:pPr>
          </w:p>
        </w:tc>
        <w:tc>
          <w:tcPr>
            <w:tcW w:w="861" w:type="dxa"/>
          </w:tcPr>
          <w:p w:rsidR="006B30AF" w:rsidRDefault="006B30AF">
            <w:pPr>
              <w:autoSpaceDE w:val="0"/>
              <w:autoSpaceDN w:val="0"/>
              <w:adjustRightInd w:val="0"/>
              <w:jc w:val="center"/>
              <w:rPr>
                <w:noProof/>
                <w:color w:val="000000"/>
                <w:szCs w:val="14"/>
              </w:rPr>
            </w:pPr>
            <w:r>
              <w:rPr>
                <w:noProof/>
                <w:color w:val="000000"/>
                <w:szCs w:val="14"/>
              </w:rPr>
              <w:t>4,5-</w:t>
            </w:r>
          </w:p>
          <w:p w:rsidR="006B30AF" w:rsidRDefault="006B30AF">
            <w:pPr>
              <w:autoSpaceDE w:val="0"/>
              <w:autoSpaceDN w:val="0"/>
              <w:adjustRightInd w:val="0"/>
              <w:jc w:val="center"/>
              <w:rPr>
                <w:noProof/>
                <w:color w:val="000000"/>
                <w:szCs w:val="14"/>
              </w:rPr>
            </w:pPr>
          </w:p>
        </w:tc>
      </w:tr>
      <w:tr w:rsidR="006B30AF">
        <w:trPr>
          <w:trHeight w:hRule="exact" w:val="234"/>
          <w:jc w:val="center"/>
        </w:trPr>
        <w:tc>
          <w:tcPr>
            <w:tcW w:w="2776" w:type="dxa"/>
          </w:tcPr>
          <w:p w:rsidR="006B30AF" w:rsidRDefault="006B30AF">
            <w:pPr>
              <w:autoSpaceDE w:val="0"/>
              <w:autoSpaceDN w:val="0"/>
              <w:adjustRightInd w:val="0"/>
              <w:jc w:val="center"/>
              <w:rPr>
                <w:color w:val="000000"/>
                <w:szCs w:val="14"/>
              </w:rPr>
            </w:pPr>
            <w:r>
              <w:rPr>
                <w:color w:val="000000"/>
                <w:szCs w:val="14"/>
              </w:rPr>
              <w:t>Индонезия</w:t>
            </w:r>
          </w:p>
          <w:p w:rsidR="006B30AF" w:rsidRDefault="006B30AF">
            <w:pPr>
              <w:autoSpaceDE w:val="0"/>
              <w:autoSpaceDN w:val="0"/>
              <w:adjustRightInd w:val="0"/>
              <w:jc w:val="center"/>
              <w:rPr>
                <w:color w:val="000000"/>
                <w:szCs w:val="14"/>
              </w:rPr>
            </w:pPr>
          </w:p>
        </w:tc>
        <w:tc>
          <w:tcPr>
            <w:tcW w:w="1611" w:type="dxa"/>
          </w:tcPr>
          <w:p w:rsidR="006B30AF" w:rsidRDefault="006B30AF">
            <w:pPr>
              <w:autoSpaceDE w:val="0"/>
              <w:autoSpaceDN w:val="0"/>
              <w:adjustRightInd w:val="0"/>
              <w:jc w:val="center"/>
              <w:rPr>
                <w:noProof/>
                <w:color w:val="000000"/>
                <w:szCs w:val="14"/>
              </w:rPr>
            </w:pPr>
            <w:r>
              <w:rPr>
                <w:noProof/>
                <w:color w:val="000000"/>
                <w:szCs w:val="14"/>
              </w:rPr>
              <w:t>1,2</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5</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20</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45</w:t>
            </w:r>
          </w:p>
          <w:p w:rsidR="006B30AF" w:rsidRDefault="006B30AF">
            <w:pPr>
              <w:autoSpaceDE w:val="0"/>
              <w:autoSpaceDN w:val="0"/>
              <w:adjustRightInd w:val="0"/>
              <w:jc w:val="center"/>
              <w:rPr>
                <w:noProof/>
                <w:color w:val="000000"/>
                <w:szCs w:val="14"/>
              </w:rPr>
            </w:pPr>
          </w:p>
        </w:tc>
        <w:tc>
          <w:tcPr>
            <w:tcW w:w="722" w:type="dxa"/>
          </w:tcPr>
          <w:p w:rsidR="006B30AF" w:rsidRDefault="006B30AF">
            <w:pPr>
              <w:autoSpaceDE w:val="0"/>
              <w:autoSpaceDN w:val="0"/>
              <w:adjustRightInd w:val="0"/>
              <w:jc w:val="center"/>
              <w:rPr>
                <w:noProof/>
                <w:color w:val="000000"/>
                <w:szCs w:val="14"/>
              </w:rPr>
            </w:pPr>
            <w:r>
              <w:rPr>
                <w:noProof/>
                <w:color w:val="000000"/>
                <w:szCs w:val="14"/>
              </w:rPr>
              <w:t>80</w:t>
            </w:r>
          </w:p>
          <w:p w:rsidR="006B30AF" w:rsidRDefault="006B30AF">
            <w:pPr>
              <w:autoSpaceDE w:val="0"/>
              <w:autoSpaceDN w:val="0"/>
              <w:adjustRightInd w:val="0"/>
              <w:jc w:val="center"/>
              <w:rPr>
                <w:noProof/>
                <w:color w:val="000000"/>
                <w:szCs w:val="14"/>
              </w:rPr>
            </w:pPr>
          </w:p>
        </w:tc>
        <w:tc>
          <w:tcPr>
            <w:tcW w:w="695" w:type="dxa"/>
            <w:gridSpan w:val="2"/>
          </w:tcPr>
          <w:p w:rsidR="006B30AF" w:rsidRDefault="006B30AF">
            <w:pPr>
              <w:autoSpaceDE w:val="0"/>
              <w:autoSpaceDN w:val="0"/>
              <w:adjustRightInd w:val="0"/>
              <w:jc w:val="center"/>
              <w:rPr>
                <w:noProof/>
                <w:color w:val="000000"/>
                <w:szCs w:val="14"/>
              </w:rPr>
            </w:pPr>
            <w:r>
              <w:rPr>
                <w:noProof/>
                <w:color w:val="000000"/>
                <w:szCs w:val="14"/>
              </w:rPr>
              <w:t>65</w:t>
            </w:r>
          </w:p>
          <w:p w:rsidR="006B30AF" w:rsidRDefault="006B30AF">
            <w:pPr>
              <w:autoSpaceDE w:val="0"/>
              <w:autoSpaceDN w:val="0"/>
              <w:adjustRightInd w:val="0"/>
              <w:jc w:val="center"/>
              <w:rPr>
                <w:noProof/>
                <w:color w:val="000000"/>
                <w:szCs w:val="14"/>
              </w:rPr>
            </w:pPr>
          </w:p>
        </w:tc>
        <w:tc>
          <w:tcPr>
            <w:tcW w:w="528" w:type="dxa"/>
          </w:tcPr>
          <w:p w:rsidR="006B30AF" w:rsidRDefault="006B30AF">
            <w:pPr>
              <w:autoSpaceDE w:val="0"/>
              <w:autoSpaceDN w:val="0"/>
              <w:adjustRightInd w:val="0"/>
              <w:jc w:val="center"/>
              <w:rPr>
                <w:noProof/>
                <w:color w:val="000000"/>
                <w:szCs w:val="14"/>
              </w:rPr>
            </w:pPr>
            <w:r>
              <w:rPr>
                <w:noProof/>
                <w:color w:val="000000"/>
                <w:szCs w:val="14"/>
              </w:rPr>
              <w:t>70</w:t>
            </w:r>
          </w:p>
          <w:p w:rsidR="006B30AF" w:rsidRDefault="006B30AF">
            <w:pPr>
              <w:autoSpaceDE w:val="0"/>
              <w:autoSpaceDN w:val="0"/>
              <w:adjustRightInd w:val="0"/>
              <w:jc w:val="center"/>
              <w:rPr>
                <w:noProof/>
                <w:color w:val="000000"/>
                <w:szCs w:val="14"/>
              </w:rPr>
            </w:pPr>
          </w:p>
        </w:tc>
        <w:tc>
          <w:tcPr>
            <w:tcW w:w="861" w:type="dxa"/>
          </w:tcPr>
          <w:p w:rsidR="006B30AF" w:rsidRDefault="006B30AF">
            <w:pPr>
              <w:autoSpaceDE w:val="0"/>
              <w:autoSpaceDN w:val="0"/>
              <w:adjustRightInd w:val="0"/>
              <w:jc w:val="center"/>
              <w:rPr>
                <w:noProof/>
                <w:color w:val="000000"/>
                <w:szCs w:val="14"/>
              </w:rPr>
            </w:pPr>
            <w:r>
              <w:rPr>
                <w:noProof/>
                <w:color w:val="000000"/>
                <w:szCs w:val="14"/>
              </w:rPr>
              <w:t>2,2</w:t>
            </w:r>
          </w:p>
          <w:p w:rsidR="006B30AF" w:rsidRDefault="006B30AF">
            <w:pPr>
              <w:autoSpaceDE w:val="0"/>
              <w:autoSpaceDN w:val="0"/>
              <w:adjustRightInd w:val="0"/>
              <w:jc w:val="center"/>
              <w:rPr>
                <w:noProof/>
                <w:color w:val="000000"/>
                <w:szCs w:val="14"/>
              </w:rPr>
            </w:pPr>
          </w:p>
        </w:tc>
      </w:tr>
      <w:tr w:rsidR="006B30AF">
        <w:trPr>
          <w:trHeight w:hRule="exact" w:val="234"/>
          <w:jc w:val="center"/>
        </w:trPr>
        <w:tc>
          <w:tcPr>
            <w:tcW w:w="2776" w:type="dxa"/>
          </w:tcPr>
          <w:p w:rsidR="006B30AF" w:rsidRDefault="006B30AF">
            <w:pPr>
              <w:autoSpaceDE w:val="0"/>
              <w:autoSpaceDN w:val="0"/>
              <w:adjustRightInd w:val="0"/>
              <w:jc w:val="center"/>
              <w:rPr>
                <w:color w:val="000000"/>
                <w:szCs w:val="14"/>
              </w:rPr>
            </w:pPr>
            <w:r>
              <w:rPr>
                <w:color w:val="000000"/>
                <w:szCs w:val="14"/>
              </w:rPr>
              <w:t>Индия</w:t>
            </w:r>
          </w:p>
          <w:p w:rsidR="006B30AF" w:rsidRDefault="006B30AF">
            <w:pPr>
              <w:autoSpaceDE w:val="0"/>
              <w:autoSpaceDN w:val="0"/>
              <w:adjustRightInd w:val="0"/>
              <w:jc w:val="center"/>
              <w:rPr>
                <w:color w:val="000000"/>
                <w:szCs w:val="14"/>
              </w:rPr>
            </w:pPr>
          </w:p>
        </w:tc>
        <w:tc>
          <w:tcPr>
            <w:tcW w:w="1611" w:type="dxa"/>
          </w:tcPr>
          <w:p w:rsidR="006B30AF" w:rsidRDefault="006B30AF">
            <w:pPr>
              <w:autoSpaceDE w:val="0"/>
              <w:autoSpaceDN w:val="0"/>
              <w:adjustRightInd w:val="0"/>
              <w:jc w:val="center"/>
              <w:rPr>
                <w:noProof/>
                <w:color w:val="000000"/>
                <w:szCs w:val="14"/>
              </w:rPr>
            </w:pPr>
            <w:r>
              <w:rPr>
                <w:noProof/>
                <w:color w:val="000000"/>
                <w:szCs w:val="14"/>
              </w:rPr>
              <w:t>0,6</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3</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7</w:t>
            </w:r>
          </w:p>
          <w:p w:rsidR="006B30AF" w:rsidRDefault="006B30AF">
            <w:pPr>
              <w:autoSpaceDE w:val="0"/>
              <w:autoSpaceDN w:val="0"/>
              <w:adjustRightInd w:val="0"/>
              <w:jc w:val="center"/>
              <w:rPr>
                <w:noProof/>
                <w:color w:val="000000"/>
                <w:szCs w:val="14"/>
              </w:rPr>
            </w:pPr>
          </w:p>
        </w:tc>
        <w:tc>
          <w:tcPr>
            <w:tcW w:w="722" w:type="dxa"/>
          </w:tcPr>
          <w:p w:rsidR="006B30AF" w:rsidRDefault="006B30AF">
            <w:pPr>
              <w:autoSpaceDE w:val="0"/>
              <w:autoSpaceDN w:val="0"/>
              <w:adjustRightInd w:val="0"/>
              <w:jc w:val="center"/>
              <w:rPr>
                <w:noProof/>
                <w:color w:val="000000"/>
                <w:szCs w:val="14"/>
              </w:rPr>
            </w:pPr>
            <w:r>
              <w:rPr>
                <w:noProof/>
                <w:color w:val="000000"/>
                <w:szCs w:val="14"/>
              </w:rPr>
              <w:t>10</w:t>
            </w:r>
          </w:p>
          <w:p w:rsidR="006B30AF" w:rsidRDefault="006B30AF">
            <w:pPr>
              <w:autoSpaceDE w:val="0"/>
              <w:autoSpaceDN w:val="0"/>
              <w:adjustRightInd w:val="0"/>
              <w:jc w:val="center"/>
              <w:rPr>
                <w:noProof/>
                <w:color w:val="000000"/>
                <w:szCs w:val="14"/>
              </w:rPr>
            </w:pPr>
          </w:p>
        </w:tc>
        <w:tc>
          <w:tcPr>
            <w:tcW w:w="695" w:type="dxa"/>
            <w:gridSpan w:val="2"/>
          </w:tcPr>
          <w:p w:rsidR="006B30AF" w:rsidRDefault="006B30AF">
            <w:pPr>
              <w:autoSpaceDE w:val="0"/>
              <w:autoSpaceDN w:val="0"/>
              <w:adjustRightInd w:val="0"/>
              <w:jc w:val="center"/>
              <w:rPr>
                <w:noProof/>
                <w:color w:val="000000"/>
                <w:szCs w:val="14"/>
              </w:rPr>
            </w:pPr>
            <w:r>
              <w:rPr>
                <w:noProof/>
                <w:color w:val="000000"/>
                <w:szCs w:val="14"/>
              </w:rPr>
              <w:t>30</w:t>
            </w:r>
          </w:p>
          <w:p w:rsidR="006B30AF" w:rsidRDefault="006B30AF">
            <w:pPr>
              <w:autoSpaceDE w:val="0"/>
              <w:autoSpaceDN w:val="0"/>
              <w:adjustRightInd w:val="0"/>
              <w:jc w:val="center"/>
              <w:rPr>
                <w:noProof/>
                <w:color w:val="000000"/>
                <w:szCs w:val="14"/>
              </w:rPr>
            </w:pPr>
          </w:p>
        </w:tc>
        <w:tc>
          <w:tcPr>
            <w:tcW w:w="528" w:type="dxa"/>
          </w:tcPr>
          <w:p w:rsidR="006B30AF" w:rsidRDefault="006B30AF">
            <w:pPr>
              <w:autoSpaceDE w:val="0"/>
              <w:autoSpaceDN w:val="0"/>
              <w:adjustRightInd w:val="0"/>
              <w:jc w:val="center"/>
              <w:rPr>
                <w:noProof/>
                <w:color w:val="000000"/>
                <w:szCs w:val="14"/>
              </w:rPr>
            </w:pPr>
            <w:r>
              <w:rPr>
                <w:noProof/>
                <w:color w:val="000000"/>
                <w:szCs w:val="14"/>
              </w:rPr>
              <w:t>35</w:t>
            </w:r>
          </w:p>
          <w:p w:rsidR="006B30AF" w:rsidRDefault="006B30AF">
            <w:pPr>
              <w:autoSpaceDE w:val="0"/>
              <w:autoSpaceDN w:val="0"/>
              <w:adjustRightInd w:val="0"/>
              <w:jc w:val="center"/>
              <w:rPr>
                <w:noProof/>
                <w:color w:val="000000"/>
                <w:szCs w:val="14"/>
              </w:rPr>
            </w:pPr>
          </w:p>
        </w:tc>
        <w:tc>
          <w:tcPr>
            <w:tcW w:w="861" w:type="dxa"/>
          </w:tcPr>
          <w:p w:rsidR="006B30AF" w:rsidRDefault="006B30AF">
            <w:pPr>
              <w:autoSpaceDE w:val="0"/>
              <w:autoSpaceDN w:val="0"/>
              <w:adjustRightInd w:val="0"/>
              <w:jc w:val="center"/>
              <w:rPr>
                <w:noProof/>
                <w:color w:val="000000"/>
                <w:szCs w:val="14"/>
              </w:rPr>
            </w:pPr>
            <w:r>
              <w:rPr>
                <w:noProof/>
                <w:color w:val="000000"/>
                <w:szCs w:val="14"/>
              </w:rPr>
              <w:t>1,1</w:t>
            </w:r>
          </w:p>
          <w:p w:rsidR="006B30AF" w:rsidRDefault="006B30AF">
            <w:pPr>
              <w:autoSpaceDE w:val="0"/>
              <w:autoSpaceDN w:val="0"/>
              <w:adjustRightInd w:val="0"/>
              <w:jc w:val="center"/>
              <w:rPr>
                <w:noProof/>
                <w:color w:val="000000"/>
                <w:szCs w:val="14"/>
              </w:rPr>
            </w:pPr>
          </w:p>
        </w:tc>
      </w:tr>
      <w:tr w:rsidR="006B30AF">
        <w:trPr>
          <w:trHeight w:hRule="exact" w:val="234"/>
          <w:jc w:val="center"/>
        </w:trPr>
        <w:tc>
          <w:tcPr>
            <w:tcW w:w="2776" w:type="dxa"/>
          </w:tcPr>
          <w:p w:rsidR="006B30AF" w:rsidRDefault="006B30AF">
            <w:pPr>
              <w:pStyle w:val="1"/>
            </w:pPr>
            <w:r>
              <w:t>Юго-Западная Азия</w:t>
            </w:r>
          </w:p>
          <w:p w:rsidR="006B30AF" w:rsidRDefault="006B30AF">
            <w:pPr>
              <w:autoSpaceDE w:val="0"/>
              <w:autoSpaceDN w:val="0"/>
              <w:adjustRightInd w:val="0"/>
              <w:jc w:val="center"/>
              <w:rPr>
                <w:color w:val="000000"/>
                <w:szCs w:val="14"/>
              </w:rPr>
            </w:pPr>
          </w:p>
        </w:tc>
        <w:tc>
          <w:tcPr>
            <w:tcW w:w="1611" w:type="dxa"/>
          </w:tcPr>
          <w:p w:rsidR="006B30AF" w:rsidRDefault="006B30AF">
            <w:pPr>
              <w:autoSpaceDE w:val="0"/>
              <w:autoSpaceDN w:val="0"/>
              <w:adjustRightInd w:val="0"/>
              <w:jc w:val="center"/>
              <w:rPr>
                <w:noProof/>
                <w:color w:val="000000"/>
                <w:szCs w:val="14"/>
              </w:rPr>
            </w:pPr>
            <w:r>
              <w:rPr>
                <w:noProof/>
                <w:color w:val="000000"/>
                <w:szCs w:val="14"/>
              </w:rPr>
              <w:t>100,0</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90</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265</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690</w:t>
            </w:r>
          </w:p>
          <w:p w:rsidR="006B30AF" w:rsidRDefault="006B30AF">
            <w:pPr>
              <w:autoSpaceDE w:val="0"/>
              <w:autoSpaceDN w:val="0"/>
              <w:adjustRightInd w:val="0"/>
              <w:jc w:val="center"/>
              <w:rPr>
                <w:noProof/>
                <w:color w:val="000000"/>
                <w:szCs w:val="14"/>
              </w:rPr>
            </w:pPr>
          </w:p>
        </w:tc>
        <w:tc>
          <w:tcPr>
            <w:tcW w:w="722" w:type="dxa"/>
          </w:tcPr>
          <w:p w:rsidR="006B30AF" w:rsidRDefault="006B30AF">
            <w:pPr>
              <w:autoSpaceDE w:val="0"/>
              <w:autoSpaceDN w:val="0"/>
              <w:adjustRightInd w:val="0"/>
              <w:jc w:val="center"/>
              <w:rPr>
                <w:noProof/>
                <w:color w:val="000000"/>
                <w:szCs w:val="14"/>
              </w:rPr>
            </w:pPr>
            <w:r>
              <w:rPr>
                <w:noProof/>
                <w:color w:val="000000"/>
                <w:szCs w:val="14"/>
              </w:rPr>
              <w:t>965</w:t>
            </w:r>
          </w:p>
          <w:p w:rsidR="006B30AF" w:rsidRDefault="006B30AF">
            <w:pPr>
              <w:autoSpaceDE w:val="0"/>
              <w:autoSpaceDN w:val="0"/>
              <w:adjustRightInd w:val="0"/>
              <w:jc w:val="center"/>
              <w:rPr>
                <w:noProof/>
                <w:color w:val="000000"/>
                <w:szCs w:val="14"/>
              </w:rPr>
            </w:pPr>
          </w:p>
        </w:tc>
        <w:tc>
          <w:tcPr>
            <w:tcW w:w="695" w:type="dxa"/>
            <w:gridSpan w:val="2"/>
          </w:tcPr>
          <w:p w:rsidR="006B30AF" w:rsidRDefault="006B30AF">
            <w:pPr>
              <w:autoSpaceDE w:val="0"/>
              <w:autoSpaceDN w:val="0"/>
              <w:adjustRightInd w:val="0"/>
              <w:jc w:val="center"/>
              <w:rPr>
                <w:noProof/>
                <w:color w:val="000000"/>
                <w:szCs w:val="14"/>
              </w:rPr>
            </w:pPr>
            <w:r>
              <w:rPr>
                <w:noProof/>
                <w:color w:val="000000"/>
                <w:szCs w:val="14"/>
              </w:rPr>
              <w:t>545</w:t>
            </w:r>
          </w:p>
          <w:p w:rsidR="006B30AF" w:rsidRDefault="006B30AF">
            <w:pPr>
              <w:autoSpaceDE w:val="0"/>
              <w:autoSpaceDN w:val="0"/>
              <w:adjustRightInd w:val="0"/>
              <w:jc w:val="center"/>
              <w:rPr>
                <w:noProof/>
                <w:color w:val="000000"/>
                <w:szCs w:val="14"/>
              </w:rPr>
            </w:pPr>
          </w:p>
        </w:tc>
        <w:tc>
          <w:tcPr>
            <w:tcW w:w="528" w:type="dxa"/>
          </w:tcPr>
          <w:p w:rsidR="006B30AF" w:rsidRDefault="006B30AF">
            <w:pPr>
              <w:autoSpaceDE w:val="0"/>
              <w:autoSpaceDN w:val="0"/>
              <w:adjustRightInd w:val="0"/>
              <w:jc w:val="center"/>
              <w:rPr>
                <w:noProof/>
                <w:color w:val="000000"/>
                <w:szCs w:val="14"/>
              </w:rPr>
            </w:pPr>
            <w:r>
              <w:rPr>
                <w:noProof/>
                <w:color w:val="000000"/>
                <w:szCs w:val="14"/>
              </w:rPr>
              <w:t>810</w:t>
            </w:r>
          </w:p>
          <w:p w:rsidR="006B30AF" w:rsidRDefault="006B30AF">
            <w:pPr>
              <w:autoSpaceDE w:val="0"/>
              <w:autoSpaceDN w:val="0"/>
              <w:adjustRightInd w:val="0"/>
              <w:jc w:val="center"/>
              <w:rPr>
                <w:noProof/>
                <w:color w:val="000000"/>
                <w:szCs w:val="14"/>
              </w:rPr>
            </w:pPr>
          </w:p>
        </w:tc>
        <w:tc>
          <w:tcPr>
            <w:tcW w:w="861" w:type="dxa"/>
          </w:tcPr>
          <w:p w:rsidR="006B30AF" w:rsidRDefault="006B30AF">
            <w:pPr>
              <w:autoSpaceDE w:val="0"/>
              <w:autoSpaceDN w:val="0"/>
              <w:adjustRightInd w:val="0"/>
              <w:jc w:val="center"/>
              <w:rPr>
                <w:noProof/>
                <w:color w:val="000000"/>
                <w:szCs w:val="14"/>
              </w:rPr>
            </w:pPr>
            <w:r>
              <w:rPr>
                <w:noProof/>
                <w:color w:val="000000"/>
                <w:szCs w:val="14"/>
              </w:rPr>
              <w:t>26,1</w:t>
            </w:r>
          </w:p>
          <w:p w:rsidR="006B30AF" w:rsidRDefault="006B30AF">
            <w:pPr>
              <w:autoSpaceDE w:val="0"/>
              <w:autoSpaceDN w:val="0"/>
              <w:adjustRightInd w:val="0"/>
              <w:jc w:val="center"/>
              <w:rPr>
                <w:noProof/>
                <w:color w:val="000000"/>
                <w:szCs w:val="14"/>
              </w:rPr>
            </w:pPr>
          </w:p>
        </w:tc>
      </w:tr>
      <w:tr w:rsidR="006B30AF">
        <w:trPr>
          <w:trHeight w:hRule="exact" w:val="263"/>
          <w:jc w:val="center"/>
        </w:trPr>
        <w:tc>
          <w:tcPr>
            <w:tcW w:w="2776" w:type="dxa"/>
          </w:tcPr>
          <w:p w:rsidR="006B30AF" w:rsidRDefault="006B30AF">
            <w:pPr>
              <w:autoSpaceDE w:val="0"/>
              <w:autoSpaceDN w:val="0"/>
              <w:adjustRightInd w:val="0"/>
              <w:jc w:val="center"/>
              <w:rPr>
                <w:color w:val="000000"/>
                <w:szCs w:val="14"/>
              </w:rPr>
            </w:pPr>
            <w:r>
              <w:rPr>
                <w:color w:val="000000"/>
                <w:szCs w:val="14"/>
              </w:rPr>
              <w:t>Саудовская Аравия</w:t>
            </w:r>
          </w:p>
          <w:p w:rsidR="006B30AF" w:rsidRDefault="006B30AF">
            <w:pPr>
              <w:autoSpaceDE w:val="0"/>
              <w:autoSpaceDN w:val="0"/>
              <w:adjustRightInd w:val="0"/>
              <w:jc w:val="center"/>
              <w:rPr>
                <w:color w:val="000000"/>
                <w:szCs w:val="14"/>
              </w:rPr>
            </w:pPr>
          </w:p>
        </w:tc>
        <w:tc>
          <w:tcPr>
            <w:tcW w:w="1611" w:type="dxa"/>
          </w:tcPr>
          <w:p w:rsidR="006B30AF" w:rsidRDefault="006B30AF">
            <w:pPr>
              <w:autoSpaceDE w:val="0"/>
              <w:autoSpaceDN w:val="0"/>
              <w:adjustRightInd w:val="0"/>
              <w:jc w:val="center"/>
              <w:rPr>
                <w:noProof/>
                <w:color w:val="000000"/>
                <w:szCs w:val="14"/>
              </w:rPr>
            </w:pPr>
            <w:r>
              <w:rPr>
                <w:noProof/>
                <w:color w:val="000000"/>
                <w:szCs w:val="14"/>
              </w:rPr>
              <w:t>45,8</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25</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60</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180</w:t>
            </w:r>
          </w:p>
          <w:p w:rsidR="006B30AF" w:rsidRDefault="006B30AF">
            <w:pPr>
              <w:autoSpaceDE w:val="0"/>
              <w:autoSpaceDN w:val="0"/>
              <w:adjustRightInd w:val="0"/>
              <w:jc w:val="center"/>
              <w:rPr>
                <w:noProof/>
                <w:color w:val="000000"/>
                <w:szCs w:val="14"/>
              </w:rPr>
            </w:pPr>
          </w:p>
        </w:tc>
        <w:tc>
          <w:tcPr>
            <w:tcW w:w="722" w:type="dxa"/>
          </w:tcPr>
          <w:p w:rsidR="006B30AF" w:rsidRDefault="006B30AF">
            <w:pPr>
              <w:autoSpaceDE w:val="0"/>
              <w:autoSpaceDN w:val="0"/>
              <w:adjustRightInd w:val="0"/>
              <w:jc w:val="center"/>
              <w:rPr>
                <w:noProof/>
                <w:color w:val="000000"/>
                <w:szCs w:val="14"/>
              </w:rPr>
            </w:pPr>
            <w:r>
              <w:rPr>
                <w:noProof/>
                <w:color w:val="000000"/>
                <w:szCs w:val="14"/>
              </w:rPr>
              <w:t>500</w:t>
            </w:r>
          </w:p>
          <w:p w:rsidR="006B30AF" w:rsidRDefault="006B30AF">
            <w:pPr>
              <w:autoSpaceDE w:val="0"/>
              <w:autoSpaceDN w:val="0"/>
              <w:adjustRightInd w:val="0"/>
              <w:jc w:val="center"/>
              <w:rPr>
                <w:noProof/>
                <w:color w:val="000000"/>
                <w:szCs w:val="14"/>
              </w:rPr>
            </w:pPr>
          </w:p>
        </w:tc>
        <w:tc>
          <w:tcPr>
            <w:tcW w:w="695" w:type="dxa"/>
            <w:gridSpan w:val="2"/>
          </w:tcPr>
          <w:p w:rsidR="006B30AF" w:rsidRDefault="006B30AF">
            <w:pPr>
              <w:autoSpaceDE w:val="0"/>
              <w:autoSpaceDN w:val="0"/>
              <w:adjustRightInd w:val="0"/>
              <w:jc w:val="center"/>
              <w:rPr>
                <w:noProof/>
                <w:color w:val="000000"/>
                <w:szCs w:val="14"/>
              </w:rPr>
            </w:pPr>
            <w:r>
              <w:rPr>
                <w:noProof/>
                <w:color w:val="000000"/>
                <w:szCs w:val="14"/>
              </w:rPr>
              <w:t>170</w:t>
            </w:r>
          </w:p>
          <w:p w:rsidR="006B30AF" w:rsidRDefault="006B30AF">
            <w:pPr>
              <w:autoSpaceDE w:val="0"/>
              <w:autoSpaceDN w:val="0"/>
              <w:adjustRightInd w:val="0"/>
              <w:jc w:val="center"/>
              <w:rPr>
                <w:noProof/>
                <w:color w:val="000000"/>
                <w:szCs w:val="14"/>
              </w:rPr>
            </w:pPr>
          </w:p>
        </w:tc>
        <w:tc>
          <w:tcPr>
            <w:tcW w:w="528" w:type="dxa"/>
          </w:tcPr>
          <w:p w:rsidR="006B30AF" w:rsidRDefault="006B30AF">
            <w:pPr>
              <w:autoSpaceDE w:val="0"/>
              <w:autoSpaceDN w:val="0"/>
              <w:adjustRightInd w:val="0"/>
              <w:jc w:val="center"/>
              <w:rPr>
                <w:noProof/>
                <w:color w:val="000000"/>
                <w:szCs w:val="14"/>
              </w:rPr>
            </w:pPr>
            <w:r>
              <w:rPr>
                <w:noProof/>
                <w:color w:val="000000"/>
                <w:szCs w:val="14"/>
              </w:rPr>
              <w:t>325</w:t>
            </w:r>
          </w:p>
          <w:p w:rsidR="006B30AF" w:rsidRDefault="006B30AF">
            <w:pPr>
              <w:autoSpaceDE w:val="0"/>
              <w:autoSpaceDN w:val="0"/>
              <w:adjustRightInd w:val="0"/>
              <w:jc w:val="center"/>
              <w:rPr>
                <w:noProof/>
                <w:color w:val="000000"/>
                <w:szCs w:val="14"/>
              </w:rPr>
            </w:pPr>
          </w:p>
        </w:tc>
        <w:tc>
          <w:tcPr>
            <w:tcW w:w="861" w:type="dxa"/>
          </w:tcPr>
          <w:p w:rsidR="006B30AF" w:rsidRDefault="006B30AF">
            <w:pPr>
              <w:autoSpaceDE w:val="0"/>
              <w:autoSpaceDN w:val="0"/>
              <w:adjustRightInd w:val="0"/>
              <w:jc w:val="center"/>
              <w:rPr>
                <w:noProof/>
                <w:color w:val="000000"/>
                <w:szCs w:val="14"/>
              </w:rPr>
            </w:pPr>
            <w:r>
              <w:rPr>
                <w:noProof/>
                <w:color w:val="000000"/>
                <w:szCs w:val="14"/>
              </w:rPr>
              <w:t>10,5</w:t>
            </w:r>
          </w:p>
          <w:p w:rsidR="006B30AF" w:rsidRDefault="006B30AF">
            <w:pPr>
              <w:autoSpaceDE w:val="0"/>
              <w:autoSpaceDN w:val="0"/>
              <w:adjustRightInd w:val="0"/>
              <w:jc w:val="center"/>
              <w:rPr>
                <w:noProof/>
                <w:color w:val="000000"/>
                <w:szCs w:val="14"/>
              </w:rPr>
            </w:pPr>
          </w:p>
        </w:tc>
      </w:tr>
      <w:tr w:rsidR="006B30AF">
        <w:trPr>
          <w:trHeight w:hRule="exact" w:val="234"/>
          <w:jc w:val="center"/>
        </w:trPr>
        <w:tc>
          <w:tcPr>
            <w:tcW w:w="2776" w:type="dxa"/>
          </w:tcPr>
          <w:p w:rsidR="006B30AF" w:rsidRDefault="006B30AF">
            <w:pPr>
              <w:autoSpaceDE w:val="0"/>
              <w:autoSpaceDN w:val="0"/>
              <w:adjustRightInd w:val="0"/>
              <w:jc w:val="center"/>
              <w:rPr>
                <w:color w:val="000000"/>
                <w:szCs w:val="14"/>
              </w:rPr>
            </w:pPr>
            <w:r>
              <w:rPr>
                <w:color w:val="000000"/>
                <w:szCs w:val="14"/>
              </w:rPr>
              <w:t>Иран</w:t>
            </w:r>
          </w:p>
          <w:p w:rsidR="006B30AF" w:rsidRDefault="006B30AF">
            <w:pPr>
              <w:autoSpaceDE w:val="0"/>
              <w:autoSpaceDN w:val="0"/>
              <w:adjustRightInd w:val="0"/>
              <w:jc w:val="center"/>
              <w:rPr>
                <w:color w:val="000000"/>
                <w:szCs w:val="14"/>
              </w:rPr>
            </w:pPr>
          </w:p>
        </w:tc>
        <w:tc>
          <w:tcPr>
            <w:tcW w:w="1611" w:type="dxa"/>
          </w:tcPr>
          <w:p w:rsidR="006B30AF" w:rsidRDefault="006B30AF">
            <w:pPr>
              <w:autoSpaceDE w:val="0"/>
              <w:autoSpaceDN w:val="0"/>
              <w:adjustRightInd w:val="0"/>
              <w:jc w:val="center"/>
              <w:rPr>
                <w:noProof/>
                <w:color w:val="000000"/>
                <w:szCs w:val="14"/>
              </w:rPr>
            </w:pPr>
            <w:r>
              <w:rPr>
                <w:noProof/>
                <w:color w:val="000000"/>
                <w:szCs w:val="14"/>
              </w:rPr>
              <w:t>13,2</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30</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50</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190</w:t>
            </w:r>
          </w:p>
          <w:p w:rsidR="006B30AF" w:rsidRDefault="006B30AF">
            <w:pPr>
              <w:autoSpaceDE w:val="0"/>
              <w:autoSpaceDN w:val="0"/>
              <w:adjustRightInd w:val="0"/>
              <w:jc w:val="center"/>
              <w:rPr>
                <w:noProof/>
                <w:color w:val="000000"/>
                <w:szCs w:val="14"/>
              </w:rPr>
            </w:pPr>
          </w:p>
        </w:tc>
        <w:tc>
          <w:tcPr>
            <w:tcW w:w="722" w:type="dxa"/>
          </w:tcPr>
          <w:p w:rsidR="006B30AF" w:rsidRDefault="006B30AF">
            <w:pPr>
              <w:autoSpaceDE w:val="0"/>
              <w:autoSpaceDN w:val="0"/>
              <w:adjustRightInd w:val="0"/>
              <w:jc w:val="center"/>
              <w:rPr>
                <w:noProof/>
                <w:color w:val="000000"/>
                <w:szCs w:val="14"/>
              </w:rPr>
            </w:pPr>
            <w:r>
              <w:rPr>
                <w:noProof/>
                <w:color w:val="000000"/>
                <w:szCs w:val="14"/>
              </w:rPr>
              <w:t>75</w:t>
            </w:r>
          </w:p>
          <w:p w:rsidR="006B30AF" w:rsidRDefault="006B30AF">
            <w:pPr>
              <w:autoSpaceDE w:val="0"/>
              <w:autoSpaceDN w:val="0"/>
              <w:adjustRightInd w:val="0"/>
              <w:jc w:val="center"/>
              <w:rPr>
                <w:noProof/>
                <w:color w:val="000000"/>
                <w:szCs w:val="14"/>
              </w:rPr>
            </w:pPr>
          </w:p>
        </w:tc>
        <w:tc>
          <w:tcPr>
            <w:tcW w:w="695" w:type="dxa"/>
            <w:gridSpan w:val="2"/>
          </w:tcPr>
          <w:p w:rsidR="006B30AF" w:rsidRDefault="006B30AF">
            <w:pPr>
              <w:autoSpaceDE w:val="0"/>
              <w:autoSpaceDN w:val="0"/>
              <w:adjustRightInd w:val="0"/>
              <w:jc w:val="center"/>
              <w:rPr>
                <w:noProof/>
                <w:color w:val="000000"/>
                <w:szCs w:val="14"/>
              </w:rPr>
            </w:pPr>
            <w:r>
              <w:rPr>
                <w:noProof/>
                <w:color w:val="000000"/>
                <w:szCs w:val="14"/>
              </w:rPr>
              <w:t>110</w:t>
            </w:r>
          </w:p>
          <w:p w:rsidR="006B30AF" w:rsidRDefault="006B30AF">
            <w:pPr>
              <w:autoSpaceDE w:val="0"/>
              <w:autoSpaceDN w:val="0"/>
              <w:adjustRightInd w:val="0"/>
              <w:jc w:val="center"/>
              <w:rPr>
                <w:noProof/>
                <w:color w:val="000000"/>
                <w:szCs w:val="14"/>
              </w:rPr>
            </w:pPr>
          </w:p>
        </w:tc>
        <w:tc>
          <w:tcPr>
            <w:tcW w:w="528" w:type="dxa"/>
          </w:tcPr>
          <w:p w:rsidR="006B30AF" w:rsidRDefault="006B30AF">
            <w:pPr>
              <w:autoSpaceDE w:val="0"/>
              <w:autoSpaceDN w:val="0"/>
              <w:adjustRightInd w:val="0"/>
              <w:jc w:val="center"/>
              <w:rPr>
                <w:noProof/>
                <w:color w:val="000000"/>
                <w:szCs w:val="14"/>
              </w:rPr>
            </w:pPr>
            <w:r>
              <w:rPr>
                <w:noProof/>
                <w:color w:val="000000"/>
                <w:szCs w:val="14"/>
              </w:rPr>
              <w:t>155</w:t>
            </w:r>
          </w:p>
          <w:p w:rsidR="006B30AF" w:rsidRDefault="006B30AF">
            <w:pPr>
              <w:autoSpaceDE w:val="0"/>
              <w:autoSpaceDN w:val="0"/>
              <w:adjustRightInd w:val="0"/>
              <w:jc w:val="center"/>
              <w:rPr>
                <w:noProof/>
                <w:color w:val="000000"/>
                <w:szCs w:val="14"/>
              </w:rPr>
            </w:pPr>
          </w:p>
        </w:tc>
        <w:tc>
          <w:tcPr>
            <w:tcW w:w="861" w:type="dxa"/>
          </w:tcPr>
          <w:p w:rsidR="006B30AF" w:rsidRDefault="006B30AF">
            <w:pPr>
              <w:autoSpaceDE w:val="0"/>
              <w:autoSpaceDN w:val="0"/>
              <w:adjustRightInd w:val="0"/>
              <w:jc w:val="center"/>
              <w:rPr>
                <w:noProof/>
                <w:color w:val="000000"/>
                <w:szCs w:val="14"/>
              </w:rPr>
            </w:pPr>
            <w:r>
              <w:rPr>
                <w:noProof/>
                <w:color w:val="000000"/>
                <w:szCs w:val="14"/>
              </w:rPr>
              <w:t>5,0</w:t>
            </w:r>
          </w:p>
          <w:p w:rsidR="006B30AF" w:rsidRDefault="006B30AF">
            <w:pPr>
              <w:autoSpaceDE w:val="0"/>
              <w:autoSpaceDN w:val="0"/>
              <w:adjustRightInd w:val="0"/>
              <w:jc w:val="center"/>
              <w:rPr>
                <w:noProof/>
                <w:color w:val="000000"/>
                <w:szCs w:val="14"/>
              </w:rPr>
            </w:pPr>
          </w:p>
        </w:tc>
      </w:tr>
      <w:tr w:rsidR="006B30AF">
        <w:trPr>
          <w:trHeight w:hRule="exact" w:val="234"/>
          <w:jc w:val="center"/>
        </w:trPr>
        <w:tc>
          <w:tcPr>
            <w:tcW w:w="2776" w:type="dxa"/>
          </w:tcPr>
          <w:p w:rsidR="006B30AF" w:rsidRDefault="006B30AF">
            <w:pPr>
              <w:autoSpaceDE w:val="0"/>
              <w:autoSpaceDN w:val="0"/>
              <w:adjustRightInd w:val="0"/>
              <w:jc w:val="center"/>
              <w:rPr>
                <w:color w:val="000000"/>
                <w:szCs w:val="14"/>
              </w:rPr>
            </w:pPr>
            <w:r>
              <w:rPr>
                <w:color w:val="000000"/>
                <w:szCs w:val="14"/>
              </w:rPr>
              <w:t>ОАЭ</w:t>
            </w:r>
          </w:p>
          <w:p w:rsidR="006B30AF" w:rsidRDefault="006B30AF">
            <w:pPr>
              <w:autoSpaceDE w:val="0"/>
              <w:autoSpaceDN w:val="0"/>
              <w:adjustRightInd w:val="0"/>
              <w:jc w:val="center"/>
              <w:rPr>
                <w:color w:val="000000"/>
                <w:szCs w:val="14"/>
              </w:rPr>
            </w:pPr>
          </w:p>
        </w:tc>
        <w:tc>
          <w:tcPr>
            <w:tcW w:w="1611" w:type="dxa"/>
          </w:tcPr>
          <w:p w:rsidR="006B30AF" w:rsidRDefault="006B30AF">
            <w:pPr>
              <w:autoSpaceDE w:val="0"/>
              <w:autoSpaceDN w:val="0"/>
              <w:adjustRightInd w:val="0"/>
              <w:jc w:val="center"/>
              <w:rPr>
                <w:noProof/>
                <w:color w:val="000000"/>
                <w:szCs w:val="14"/>
              </w:rPr>
            </w:pPr>
            <w:r>
              <w:rPr>
                <w:noProof/>
                <w:color w:val="000000"/>
                <w:szCs w:val="14"/>
              </w:rPr>
              <w:t>12,9</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35</w:t>
            </w:r>
          </w:p>
          <w:p w:rsidR="006B30AF" w:rsidRDefault="006B30AF">
            <w:pPr>
              <w:autoSpaceDE w:val="0"/>
              <w:autoSpaceDN w:val="0"/>
              <w:adjustRightInd w:val="0"/>
              <w:jc w:val="center"/>
              <w:rPr>
                <w:noProof/>
                <w:color w:val="000000"/>
                <w:szCs w:val="14"/>
              </w:rPr>
            </w:pPr>
          </w:p>
        </w:tc>
        <w:tc>
          <w:tcPr>
            <w:tcW w:w="722" w:type="dxa"/>
          </w:tcPr>
          <w:p w:rsidR="006B30AF" w:rsidRDefault="006B30AF">
            <w:pPr>
              <w:autoSpaceDE w:val="0"/>
              <w:autoSpaceDN w:val="0"/>
              <w:adjustRightInd w:val="0"/>
              <w:jc w:val="center"/>
              <w:rPr>
                <w:noProof/>
                <w:color w:val="000000"/>
                <w:szCs w:val="14"/>
              </w:rPr>
            </w:pPr>
            <w:r>
              <w:rPr>
                <w:noProof/>
                <w:color w:val="000000"/>
                <w:szCs w:val="14"/>
              </w:rPr>
              <w:t>85</w:t>
            </w:r>
          </w:p>
          <w:p w:rsidR="006B30AF" w:rsidRDefault="006B30AF">
            <w:pPr>
              <w:autoSpaceDE w:val="0"/>
              <w:autoSpaceDN w:val="0"/>
              <w:adjustRightInd w:val="0"/>
              <w:jc w:val="center"/>
              <w:rPr>
                <w:noProof/>
                <w:color w:val="000000"/>
                <w:szCs w:val="14"/>
              </w:rPr>
            </w:pPr>
          </w:p>
        </w:tc>
        <w:tc>
          <w:tcPr>
            <w:tcW w:w="695" w:type="dxa"/>
            <w:gridSpan w:val="2"/>
          </w:tcPr>
          <w:p w:rsidR="006B30AF" w:rsidRDefault="006B30AF">
            <w:pPr>
              <w:autoSpaceDE w:val="0"/>
              <w:autoSpaceDN w:val="0"/>
              <w:adjustRightInd w:val="0"/>
              <w:jc w:val="center"/>
              <w:rPr>
                <w:noProof/>
                <w:color w:val="000000"/>
                <w:szCs w:val="14"/>
              </w:rPr>
            </w:pPr>
            <w:r>
              <w:rPr>
                <w:noProof/>
                <w:color w:val="000000"/>
                <w:szCs w:val="14"/>
              </w:rPr>
              <w:t>60</w:t>
            </w:r>
          </w:p>
          <w:p w:rsidR="006B30AF" w:rsidRDefault="006B30AF">
            <w:pPr>
              <w:autoSpaceDE w:val="0"/>
              <w:autoSpaceDN w:val="0"/>
              <w:adjustRightInd w:val="0"/>
              <w:jc w:val="center"/>
              <w:rPr>
                <w:noProof/>
                <w:color w:val="000000"/>
                <w:szCs w:val="14"/>
              </w:rPr>
            </w:pPr>
          </w:p>
        </w:tc>
        <w:tc>
          <w:tcPr>
            <w:tcW w:w="528" w:type="dxa"/>
          </w:tcPr>
          <w:p w:rsidR="006B30AF" w:rsidRDefault="006B30AF">
            <w:pPr>
              <w:autoSpaceDE w:val="0"/>
              <w:autoSpaceDN w:val="0"/>
              <w:adjustRightInd w:val="0"/>
              <w:jc w:val="center"/>
              <w:rPr>
                <w:noProof/>
                <w:color w:val="000000"/>
                <w:szCs w:val="14"/>
              </w:rPr>
            </w:pPr>
            <w:r>
              <w:rPr>
                <w:noProof/>
                <w:color w:val="000000"/>
                <w:szCs w:val="14"/>
              </w:rPr>
              <w:t>105</w:t>
            </w:r>
          </w:p>
          <w:p w:rsidR="006B30AF" w:rsidRDefault="006B30AF">
            <w:pPr>
              <w:autoSpaceDE w:val="0"/>
              <w:autoSpaceDN w:val="0"/>
              <w:adjustRightInd w:val="0"/>
              <w:jc w:val="center"/>
              <w:rPr>
                <w:noProof/>
                <w:color w:val="000000"/>
                <w:szCs w:val="14"/>
              </w:rPr>
            </w:pPr>
          </w:p>
        </w:tc>
        <w:tc>
          <w:tcPr>
            <w:tcW w:w="861" w:type="dxa"/>
          </w:tcPr>
          <w:p w:rsidR="006B30AF" w:rsidRDefault="006B30AF">
            <w:pPr>
              <w:autoSpaceDE w:val="0"/>
              <w:autoSpaceDN w:val="0"/>
              <w:adjustRightInd w:val="0"/>
              <w:jc w:val="center"/>
              <w:rPr>
                <w:noProof/>
                <w:color w:val="000000"/>
                <w:szCs w:val="14"/>
              </w:rPr>
            </w:pPr>
            <w:r>
              <w:rPr>
                <w:noProof/>
                <w:color w:val="000000"/>
                <w:szCs w:val="14"/>
              </w:rPr>
              <w:t>3,4</w:t>
            </w:r>
          </w:p>
          <w:p w:rsidR="006B30AF" w:rsidRDefault="006B30AF">
            <w:pPr>
              <w:autoSpaceDE w:val="0"/>
              <w:autoSpaceDN w:val="0"/>
              <w:adjustRightInd w:val="0"/>
              <w:jc w:val="center"/>
              <w:rPr>
                <w:noProof/>
                <w:color w:val="000000"/>
                <w:szCs w:val="14"/>
              </w:rPr>
            </w:pPr>
          </w:p>
        </w:tc>
      </w:tr>
      <w:tr w:rsidR="006B30AF">
        <w:trPr>
          <w:trHeight w:hRule="exact" w:val="234"/>
          <w:jc w:val="center"/>
        </w:trPr>
        <w:tc>
          <w:tcPr>
            <w:tcW w:w="2776" w:type="dxa"/>
          </w:tcPr>
          <w:p w:rsidR="006B30AF" w:rsidRDefault="006B30AF">
            <w:pPr>
              <w:autoSpaceDE w:val="0"/>
              <w:autoSpaceDN w:val="0"/>
              <w:adjustRightInd w:val="0"/>
              <w:jc w:val="center"/>
              <w:rPr>
                <w:color w:val="000000"/>
                <w:szCs w:val="14"/>
              </w:rPr>
            </w:pPr>
            <w:r>
              <w:rPr>
                <w:color w:val="000000"/>
                <w:szCs w:val="14"/>
              </w:rPr>
              <w:t>Ирак</w:t>
            </w:r>
          </w:p>
          <w:p w:rsidR="006B30AF" w:rsidRDefault="006B30AF">
            <w:pPr>
              <w:autoSpaceDE w:val="0"/>
              <w:autoSpaceDN w:val="0"/>
              <w:adjustRightInd w:val="0"/>
              <w:jc w:val="center"/>
              <w:rPr>
                <w:color w:val="000000"/>
                <w:szCs w:val="14"/>
              </w:rPr>
            </w:pPr>
          </w:p>
        </w:tc>
        <w:tc>
          <w:tcPr>
            <w:tcW w:w="1611" w:type="dxa"/>
          </w:tcPr>
          <w:p w:rsidR="006B30AF" w:rsidRDefault="006B30AF">
            <w:pPr>
              <w:autoSpaceDE w:val="0"/>
              <w:autoSpaceDN w:val="0"/>
              <w:adjustRightInd w:val="0"/>
              <w:jc w:val="center"/>
              <w:rPr>
                <w:noProof/>
                <w:color w:val="000000"/>
                <w:szCs w:val="14"/>
              </w:rPr>
            </w:pPr>
            <w:r>
              <w:rPr>
                <w:noProof/>
                <w:color w:val="000000"/>
                <w:szCs w:val="14"/>
              </w:rPr>
              <w:t>13,3</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6</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50</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75</w:t>
            </w:r>
          </w:p>
          <w:p w:rsidR="006B30AF" w:rsidRDefault="006B30AF">
            <w:pPr>
              <w:autoSpaceDE w:val="0"/>
              <w:autoSpaceDN w:val="0"/>
              <w:adjustRightInd w:val="0"/>
              <w:jc w:val="center"/>
              <w:rPr>
                <w:noProof/>
                <w:color w:val="000000"/>
                <w:szCs w:val="14"/>
              </w:rPr>
            </w:pPr>
          </w:p>
        </w:tc>
        <w:tc>
          <w:tcPr>
            <w:tcW w:w="722" w:type="dxa"/>
          </w:tcPr>
          <w:p w:rsidR="006B30AF" w:rsidRDefault="006B30AF">
            <w:pPr>
              <w:autoSpaceDE w:val="0"/>
              <w:autoSpaceDN w:val="0"/>
              <w:adjustRightInd w:val="0"/>
              <w:jc w:val="center"/>
              <w:rPr>
                <w:noProof/>
                <w:color w:val="000000"/>
                <w:szCs w:val="14"/>
              </w:rPr>
            </w:pPr>
            <w:r>
              <w:rPr>
                <w:noProof/>
                <w:color w:val="000000"/>
                <w:szCs w:val="14"/>
              </w:rPr>
              <w:t>130</w:t>
            </w:r>
          </w:p>
          <w:p w:rsidR="006B30AF" w:rsidRDefault="006B30AF">
            <w:pPr>
              <w:autoSpaceDE w:val="0"/>
              <w:autoSpaceDN w:val="0"/>
              <w:adjustRightInd w:val="0"/>
              <w:jc w:val="center"/>
              <w:rPr>
                <w:noProof/>
                <w:color w:val="000000"/>
                <w:szCs w:val="14"/>
              </w:rPr>
            </w:pPr>
          </w:p>
        </w:tc>
        <w:tc>
          <w:tcPr>
            <w:tcW w:w="695" w:type="dxa"/>
            <w:gridSpan w:val="2"/>
          </w:tcPr>
          <w:p w:rsidR="006B30AF" w:rsidRDefault="006B30AF">
            <w:pPr>
              <w:autoSpaceDE w:val="0"/>
              <w:autoSpaceDN w:val="0"/>
              <w:adjustRightInd w:val="0"/>
              <w:jc w:val="center"/>
              <w:rPr>
                <w:noProof/>
                <w:color w:val="000000"/>
                <w:szCs w:val="14"/>
              </w:rPr>
            </w:pPr>
            <w:r>
              <w:rPr>
                <w:noProof/>
                <w:color w:val="000000"/>
                <w:szCs w:val="14"/>
              </w:rPr>
              <w:t>70</w:t>
            </w:r>
          </w:p>
          <w:p w:rsidR="006B30AF" w:rsidRDefault="006B30AF">
            <w:pPr>
              <w:autoSpaceDE w:val="0"/>
              <w:autoSpaceDN w:val="0"/>
              <w:adjustRightInd w:val="0"/>
              <w:jc w:val="center"/>
              <w:rPr>
                <w:noProof/>
                <w:color w:val="000000"/>
                <w:szCs w:val="14"/>
              </w:rPr>
            </w:pPr>
          </w:p>
        </w:tc>
        <w:tc>
          <w:tcPr>
            <w:tcW w:w="528" w:type="dxa"/>
          </w:tcPr>
          <w:p w:rsidR="006B30AF" w:rsidRDefault="006B30AF">
            <w:pPr>
              <w:autoSpaceDE w:val="0"/>
              <w:autoSpaceDN w:val="0"/>
              <w:adjustRightInd w:val="0"/>
              <w:jc w:val="center"/>
              <w:rPr>
                <w:noProof/>
                <w:color w:val="000000"/>
                <w:szCs w:val="14"/>
              </w:rPr>
            </w:pPr>
            <w:r>
              <w:rPr>
                <w:noProof/>
                <w:color w:val="000000"/>
                <w:szCs w:val="14"/>
              </w:rPr>
              <w:t>100</w:t>
            </w:r>
          </w:p>
          <w:p w:rsidR="006B30AF" w:rsidRDefault="006B30AF">
            <w:pPr>
              <w:autoSpaceDE w:val="0"/>
              <w:autoSpaceDN w:val="0"/>
              <w:adjustRightInd w:val="0"/>
              <w:jc w:val="center"/>
              <w:rPr>
                <w:noProof/>
                <w:color w:val="000000"/>
                <w:szCs w:val="14"/>
              </w:rPr>
            </w:pPr>
          </w:p>
        </w:tc>
        <w:tc>
          <w:tcPr>
            <w:tcW w:w="861" w:type="dxa"/>
          </w:tcPr>
          <w:p w:rsidR="006B30AF" w:rsidRDefault="006B30AF">
            <w:pPr>
              <w:autoSpaceDE w:val="0"/>
              <w:autoSpaceDN w:val="0"/>
              <w:adjustRightInd w:val="0"/>
              <w:jc w:val="center"/>
              <w:rPr>
                <w:noProof/>
                <w:color w:val="000000"/>
                <w:szCs w:val="14"/>
              </w:rPr>
            </w:pPr>
            <w:r>
              <w:rPr>
                <w:noProof/>
                <w:color w:val="000000"/>
                <w:szCs w:val="14"/>
              </w:rPr>
              <w:t>3,2</w:t>
            </w:r>
          </w:p>
          <w:p w:rsidR="006B30AF" w:rsidRDefault="006B30AF">
            <w:pPr>
              <w:autoSpaceDE w:val="0"/>
              <w:autoSpaceDN w:val="0"/>
              <w:adjustRightInd w:val="0"/>
              <w:jc w:val="center"/>
              <w:rPr>
                <w:noProof/>
                <w:color w:val="000000"/>
                <w:szCs w:val="14"/>
              </w:rPr>
            </w:pPr>
          </w:p>
        </w:tc>
      </w:tr>
      <w:tr w:rsidR="006B30AF">
        <w:trPr>
          <w:trHeight w:hRule="exact" w:val="234"/>
          <w:jc w:val="center"/>
        </w:trPr>
        <w:tc>
          <w:tcPr>
            <w:tcW w:w="2776" w:type="dxa"/>
          </w:tcPr>
          <w:p w:rsidR="006B30AF" w:rsidRDefault="006B30AF">
            <w:pPr>
              <w:autoSpaceDE w:val="0"/>
              <w:autoSpaceDN w:val="0"/>
              <w:adjustRightInd w:val="0"/>
              <w:jc w:val="center"/>
              <w:rPr>
                <w:color w:val="000000"/>
                <w:szCs w:val="14"/>
              </w:rPr>
            </w:pPr>
            <w:r>
              <w:rPr>
                <w:color w:val="000000"/>
                <w:szCs w:val="14"/>
              </w:rPr>
              <w:t>Кувейт</w:t>
            </w:r>
          </w:p>
          <w:p w:rsidR="006B30AF" w:rsidRDefault="006B30AF">
            <w:pPr>
              <w:autoSpaceDE w:val="0"/>
              <w:autoSpaceDN w:val="0"/>
              <w:adjustRightInd w:val="0"/>
              <w:jc w:val="center"/>
              <w:rPr>
                <w:color w:val="000000"/>
                <w:szCs w:val="14"/>
              </w:rPr>
            </w:pPr>
          </w:p>
        </w:tc>
        <w:tc>
          <w:tcPr>
            <w:tcW w:w="1611" w:type="dxa"/>
          </w:tcPr>
          <w:p w:rsidR="006B30AF" w:rsidRDefault="006B30AF">
            <w:pPr>
              <w:autoSpaceDE w:val="0"/>
              <w:autoSpaceDN w:val="0"/>
              <w:adjustRightInd w:val="0"/>
              <w:jc w:val="center"/>
              <w:rPr>
                <w:noProof/>
                <w:color w:val="000000"/>
                <w:szCs w:val="14"/>
              </w:rPr>
            </w:pPr>
            <w:r>
              <w:rPr>
                <w:noProof/>
                <w:color w:val="000000"/>
                <w:szCs w:val="14"/>
              </w:rPr>
              <w:t>13,7</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15</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85</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150</w:t>
            </w:r>
          </w:p>
          <w:p w:rsidR="006B30AF" w:rsidRDefault="006B30AF">
            <w:pPr>
              <w:autoSpaceDE w:val="0"/>
              <w:autoSpaceDN w:val="0"/>
              <w:adjustRightInd w:val="0"/>
              <w:jc w:val="center"/>
              <w:rPr>
                <w:noProof/>
                <w:color w:val="000000"/>
                <w:szCs w:val="14"/>
              </w:rPr>
            </w:pPr>
          </w:p>
        </w:tc>
        <w:tc>
          <w:tcPr>
            <w:tcW w:w="722" w:type="dxa"/>
          </w:tcPr>
          <w:p w:rsidR="006B30AF" w:rsidRDefault="006B30AF">
            <w:pPr>
              <w:autoSpaceDE w:val="0"/>
              <w:autoSpaceDN w:val="0"/>
              <w:adjustRightInd w:val="0"/>
              <w:jc w:val="center"/>
              <w:rPr>
                <w:noProof/>
                <w:color w:val="000000"/>
                <w:szCs w:val="14"/>
              </w:rPr>
            </w:pPr>
            <w:r>
              <w:rPr>
                <w:noProof/>
                <w:color w:val="000000"/>
                <w:szCs w:val="14"/>
              </w:rPr>
              <w:t>85</w:t>
            </w:r>
          </w:p>
          <w:p w:rsidR="006B30AF" w:rsidRDefault="006B30AF">
            <w:pPr>
              <w:autoSpaceDE w:val="0"/>
              <w:autoSpaceDN w:val="0"/>
              <w:adjustRightInd w:val="0"/>
              <w:jc w:val="center"/>
              <w:rPr>
                <w:noProof/>
                <w:color w:val="000000"/>
                <w:szCs w:val="14"/>
              </w:rPr>
            </w:pPr>
          </w:p>
        </w:tc>
        <w:tc>
          <w:tcPr>
            <w:tcW w:w="695" w:type="dxa"/>
            <w:gridSpan w:val="2"/>
          </w:tcPr>
          <w:p w:rsidR="006B30AF" w:rsidRDefault="006B30AF">
            <w:pPr>
              <w:autoSpaceDE w:val="0"/>
              <w:autoSpaceDN w:val="0"/>
              <w:adjustRightInd w:val="0"/>
              <w:jc w:val="center"/>
              <w:rPr>
                <w:noProof/>
                <w:color w:val="000000"/>
                <w:szCs w:val="14"/>
              </w:rPr>
            </w:pPr>
            <w:r>
              <w:rPr>
                <w:noProof/>
                <w:color w:val="000000"/>
                <w:szCs w:val="14"/>
              </w:rPr>
              <w:t>55</w:t>
            </w:r>
          </w:p>
          <w:p w:rsidR="006B30AF" w:rsidRDefault="006B30AF">
            <w:pPr>
              <w:autoSpaceDE w:val="0"/>
              <w:autoSpaceDN w:val="0"/>
              <w:adjustRightInd w:val="0"/>
              <w:jc w:val="center"/>
              <w:rPr>
                <w:noProof/>
                <w:color w:val="000000"/>
                <w:szCs w:val="14"/>
              </w:rPr>
            </w:pPr>
          </w:p>
        </w:tc>
        <w:tc>
          <w:tcPr>
            <w:tcW w:w="528" w:type="dxa"/>
          </w:tcPr>
          <w:p w:rsidR="006B30AF" w:rsidRDefault="006B30AF">
            <w:pPr>
              <w:autoSpaceDE w:val="0"/>
              <w:autoSpaceDN w:val="0"/>
              <w:adjustRightInd w:val="0"/>
              <w:jc w:val="center"/>
              <w:rPr>
                <w:noProof/>
                <w:color w:val="000000"/>
                <w:szCs w:val="14"/>
              </w:rPr>
            </w:pPr>
            <w:r>
              <w:rPr>
                <w:noProof/>
                <w:color w:val="000000"/>
                <w:szCs w:val="14"/>
              </w:rPr>
              <w:t>60</w:t>
            </w:r>
          </w:p>
          <w:p w:rsidR="006B30AF" w:rsidRDefault="006B30AF">
            <w:pPr>
              <w:autoSpaceDE w:val="0"/>
              <w:autoSpaceDN w:val="0"/>
              <w:adjustRightInd w:val="0"/>
              <w:jc w:val="center"/>
              <w:rPr>
                <w:noProof/>
                <w:color w:val="000000"/>
                <w:szCs w:val="14"/>
              </w:rPr>
            </w:pPr>
          </w:p>
        </w:tc>
        <w:tc>
          <w:tcPr>
            <w:tcW w:w="861" w:type="dxa"/>
          </w:tcPr>
          <w:p w:rsidR="006B30AF" w:rsidRDefault="006B30AF">
            <w:pPr>
              <w:autoSpaceDE w:val="0"/>
              <w:autoSpaceDN w:val="0"/>
              <w:adjustRightInd w:val="0"/>
              <w:jc w:val="center"/>
              <w:rPr>
                <w:noProof/>
                <w:color w:val="000000"/>
                <w:szCs w:val="14"/>
              </w:rPr>
            </w:pPr>
            <w:r>
              <w:rPr>
                <w:noProof/>
                <w:color w:val="000000"/>
                <w:szCs w:val="14"/>
              </w:rPr>
              <w:t>1,9</w:t>
            </w:r>
          </w:p>
          <w:p w:rsidR="006B30AF" w:rsidRDefault="006B30AF">
            <w:pPr>
              <w:autoSpaceDE w:val="0"/>
              <w:autoSpaceDN w:val="0"/>
              <w:adjustRightInd w:val="0"/>
              <w:jc w:val="center"/>
              <w:rPr>
                <w:noProof/>
                <w:color w:val="000000"/>
                <w:szCs w:val="14"/>
              </w:rPr>
            </w:pPr>
          </w:p>
        </w:tc>
      </w:tr>
      <w:tr w:rsidR="006B30AF">
        <w:trPr>
          <w:trHeight w:hRule="exact" w:val="234"/>
          <w:jc w:val="center"/>
        </w:trPr>
        <w:tc>
          <w:tcPr>
            <w:tcW w:w="2776" w:type="dxa"/>
          </w:tcPr>
          <w:p w:rsidR="006B30AF" w:rsidRDefault="006B30AF">
            <w:pPr>
              <w:pStyle w:val="2"/>
            </w:pPr>
            <w:r>
              <w:t xml:space="preserve">                     Африка</w:t>
            </w:r>
          </w:p>
          <w:p w:rsidR="006B30AF" w:rsidRDefault="006B30AF">
            <w:pPr>
              <w:autoSpaceDE w:val="0"/>
              <w:autoSpaceDN w:val="0"/>
              <w:adjustRightInd w:val="0"/>
              <w:jc w:val="center"/>
              <w:rPr>
                <w:color w:val="000000"/>
                <w:szCs w:val="14"/>
              </w:rPr>
            </w:pPr>
          </w:p>
        </w:tc>
        <w:tc>
          <w:tcPr>
            <w:tcW w:w="1611" w:type="dxa"/>
          </w:tcPr>
          <w:p w:rsidR="006B30AF" w:rsidRDefault="006B30AF">
            <w:pPr>
              <w:autoSpaceDE w:val="0"/>
              <w:autoSpaceDN w:val="0"/>
              <w:adjustRightInd w:val="0"/>
              <w:jc w:val="center"/>
              <w:rPr>
                <w:noProof/>
                <w:color w:val="000000"/>
                <w:szCs w:val="14"/>
              </w:rPr>
            </w:pPr>
            <w:r>
              <w:rPr>
                <w:noProof/>
                <w:color w:val="000000"/>
                <w:szCs w:val="14"/>
              </w:rPr>
              <w:t>7,8</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2</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15</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290</w:t>
            </w:r>
          </w:p>
          <w:p w:rsidR="006B30AF" w:rsidRDefault="006B30AF">
            <w:pPr>
              <w:autoSpaceDE w:val="0"/>
              <w:autoSpaceDN w:val="0"/>
              <w:adjustRightInd w:val="0"/>
              <w:jc w:val="center"/>
              <w:rPr>
                <w:noProof/>
                <w:color w:val="000000"/>
                <w:szCs w:val="14"/>
              </w:rPr>
            </w:pPr>
          </w:p>
        </w:tc>
        <w:tc>
          <w:tcPr>
            <w:tcW w:w="722" w:type="dxa"/>
          </w:tcPr>
          <w:p w:rsidR="006B30AF" w:rsidRDefault="006B30AF">
            <w:pPr>
              <w:autoSpaceDE w:val="0"/>
              <w:autoSpaceDN w:val="0"/>
              <w:adjustRightInd w:val="0"/>
              <w:jc w:val="center"/>
              <w:rPr>
                <w:noProof/>
                <w:color w:val="000000"/>
                <w:szCs w:val="14"/>
              </w:rPr>
            </w:pPr>
            <w:r>
              <w:rPr>
                <w:noProof/>
                <w:color w:val="000000"/>
                <w:szCs w:val="14"/>
              </w:rPr>
              <w:t>260</w:t>
            </w:r>
          </w:p>
          <w:p w:rsidR="006B30AF" w:rsidRDefault="006B30AF">
            <w:pPr>
              <w:autoSpaceDE w:val="0"/>
              <w:autoSpaceDN w:val="0"/>
              <w:adjustRightInd w:val="0"/>
              <w:jc w:val="center"/>
              <w:rPr>
                <w:noProof/>
                <w:color w:val="000000"/>
                <w:szCs w:val="14"/>
              </w:rPr>
            </w:pPr>
          </w:p>
        </w:tc>
        <w:tc>
          <w:tcPr>
            <w:tcW w:w="695" w:type="dxa"/>
            <w:gridSpan w:val="2"/>
          </w:tcPr>
          <w:p w:rsidR="006B30AF" w:rsidRDefault="006B30AF">
            <w:pPr>
              <w:autoSpaceDE w:val="0"/>
              <w:autoSpaceDN w:val="0"/>
              <w:adjustRightInd w:val="0"/>
              <w:jc w:val="center"/>
              <w:rPr>
                <w:noProof/>
                <w:color w:val="000000"/>
                <w:szCs w:val="14"/>
              </w:rPr>
            </w:pPr>
            <w:r>
              <w:rPr>
                <w:noProof/>
                <w:color w:val="000000"/>
                <w:szCs w:val="14"/>
              </w:rPr>
              <w:t>195</w:t>
            </w:r>
          </w:p>
          <w:p w:rsidR="006B30AF" w:rsidRDefault="006B30AF">
            <w:pPr>
              <w:autoSpaceDE w:val="0"/>
              <w:autoSpaceDN w:val="0"/>
              <w:adjustRightInd w:val="0"/>
              <w:jc w:val="center"/>
              <w:rPr>
                <w:noProof/>
                <w:color w:val="000000"/>
                <w:szCs w:val="14"/>
              </w:rPr>
            </w:pPr>
          </w:p>
        </w:tc>
        <w:tc>
          <w:tcPr>
            <w:tcW w:w="528" w:type="dxa"/>
          </w:tcPr>
          <w:p w:rsidR="006B30AF" w:rsidRDefault="006B30AF">
            <w:pPr>
              <w:autoSpaceDE w:val="0"/>
              <w:autoSpaceDN w:val="0"/>
              <w:adjustRightInd w:val="0"/>
              <w:jc w:val="center"/>
              <w:rPr>
                <w:noProof/>
                <w:color w:val="000000"/>
                <w:szCs w:val="14"/>
              </w:rPr>
            </w:pPr>
            <w:r>
              <w:rPr>
                <w:noProof/>
                <w:color w:val="000000"/>
                <w:szCs w:val="14"/>
              </w:rPr>
              <w:t>300</w:t>
            </w:r>
          </w:p>
          <w:p w:rsidR="006B30AF" w:rsidRDefault="006B30AF">
            <w:pPr>
              <w:autoSpaceDE w:val="0"/>
              <w:autoSpaceDN w:val="0"/>
              <w:adjustRightInd w:val="0"/>
              <w:jc w:val="center"/>
              <w:rPr>
                <w:noProof/>
                <w:color w:val="000000"/>
                <w:szCs w:val="14"/>
              </w:rPr>
            </w:pPr>
          </w:p>
        </w:tc>
        <w:tc>
          <w:tcPr>
            <w:tcW w:w="861" w:type="dxa"/>
          </w:tcPr>
          <w:p w:rsidR="006B30AF" w:rsidRDefault="006B30AF">
            <w:pPr>
              <w:autoSpaceDE w:val="0"/>
              <w:autoSpaceDN w:val="0"/>
              <w:adjustRightInd w:val="0"/>
              <w:jc w:val="center"/>
              <w:rPr>
                <w:noProof/>
                <w:color w:val="000000"/>
                <w:szCs w:val="14"/>
              </w:rPr>
            </w:pPr>
            <w:r>
              <w:rPr>
                <w:noProof/>
                <w:color w:val="000000"/>
                <w:szCs w:val="14"/>
              </w:rPr>
              <w:t>9,7</w:t>
            </w:r>
          </w:p>
          <w:p w:rsidR="006B30AF" w:rsidRDefault="006B30AF">
            <w:pPr>
              <w:autoSpaceDE w:val="0"/>
              <w:autoSpaceDN w:val="0"/>
              <w:adjustRightInd w:val="0"/>
              <w:jc w:val="center"/>
              <w:rPr>
                <w:noProof/>
                <w:color w:val="000000"/>
                <w:szCs w:val="14"/>
              </w:rPr>
            </w:pPr>
          </w:p>
        </w:tc>
      </w:tr>
      <w:tr w:rsidR="006B30AF">
        <w:trPr>
          <w:trHeight w:hRule="exact" w:val="234"/>
          <w:jc w:val="center"/>
        </w:trPr>
        <w:tc>
          <w:tcPr>
            <w:tcW w:w="2776" w:type="dxa"/>
          </w:tcPr>
          <w:p w:rsidR="006B30AF" w:rsidRDefault="006B30AF">
            <w:pPr>
              <w:autoSpaceDE w:val="0"/>
              <w:autoSpaceDN w:val="0"/>
              <w:adjustRightInd w:val="0"/>
              <w:jc w:val="center"/>
              <w:rPr>
                <w:color w:val="000000"/>
                <w:szCs w:val="14"/>
              </w:rPr>
            </w:pPr>
            <w:r>
              <w:rPr>
                <w:color w:val="000000"/>
                <w:szCs w:val="14"/>
              </w:rPr>
              <w:t>Нигерия</w:t>
            </w:r>
          </w:p>
          <w:p w:rsidR="006B30AF" w:rsidRDefault="006B30AF">
            <w:pPr>
              <w:autoSpaceDE w:val="0"/>
              <w:autoSpaceDN w:val="0"/>
              <w:adjustRightInd w:val="0"/>
              <w:jc w:val="center"/>
              <w:rPr>
                <w:color w:val="000000"/>
                <w:szCs w:val="14"/>
              </w:rPr>
            </w:pPr>
          </w:p>
        </w:tc>
        <w:tc>
          <w:tcPr>
            <w:tcW w:w="1611" w:type="dxa"/>
          </w:tcPr>
          <w:p w:rsidR="006B30AF" w:rsidRDefault="006B30AF">
            <w:pPr>
              <w:autoSpaceDE w:val="0"/>
              <w:autoSpaceDN w:val="0"/>
              <w:adjustRightInd w:val="0"/>
              <w:jc w:val="center"/>
              <w:rPr>
                <w:noProof/>
                <w:color w:val="000000"/>
                <w:szCs w:val="14"/>
              </w:rPr>
            </w:pPr>
            <w:r>
              <w:rPr>
                <w:noProof/>
                <w:color w:val="000000"/>
                <w:szCs w:val="14"/>
              </w:rPr>
              <w:t>2,2</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55</w:t>
            </w:r>
          </w:p>
          <w:p w:rsidR="006B30AF" w:rsidRDefault="006B30AF">
            <w:pPr>
              <w:autoSpaceDE w:val="0"/>
              <w:autoSpaceDN w:val="0"/>
              <w:adjustRightInd w:val="0"/>
              <w:jc w:val="center"/>
              <w:rPr>
                <w:noProof/>
                <w:color w:val="000000"/>
                <w:szCs w:val="14"/>
              </w:rPr>
            </w:pPr>
          </w:p>
        </w:tc>
        <w:tc>
          <w:tcPr>
            <w:tcW w:w="722" w:type="dxa"/>
          </w:tcPr>
          <w:p w:rsidR="006B30AF" w:rsidRDefault="006B30AF">
            <w:pPr>
              <w:autoSpaceDE w:val="0"/>
              <w:autoSpaceDN w:val="0"/>
              <w:adjustRightInd w:val="0"/>
              <w:jc w:val="center"/>
              <w:rPr>
                <w:noProof/>
                <w:color w:val="000000"/>
                <w:szCs w:val="14"/>
              </w:rPr>
            </w:pPr>
            <w:r>
              <w:rPr>
                <w:noProof/>
                <w:color w:val="000000"/>
                <w:szCs w:val="14"/>
              </w:rPr>
              <w:t>100</w:t>
            </w:r>
          </w:p>
          <w:p w:rsidR="006B30AF" w:rsidRDefault="006B30AF">
            <w:pPr>
              <w:autoSpaceDE w:val="0"/>
              <w:autoSpaceDN w:val="0"/>
              <w:adjustRightInd w:val="0"/>
              <w:jc w:val="center"/>
              <w:rPr>
                <w:noProof/>
                <w:color w:val="000000"/>
                <w:szCs w:val="14"/>
              </w:rPr>
            </w:pPr>
          </w:p>
        </w:tc>
        <w:tc>
          <w:tcPr>
            <w:tcW w:w="695" w:type="dxa"/>
            <w:gridSpan w:val="2"/>
          </w:tcPr>
          <w:p w:rsidR="006B30AF" w:rsidRDefault="006B30AF">
            <w:pPr>
              <w:autoSpaceDE w:val="0"/>
              <w:autoSpaceDN w:val="0"/>
              <w:adjustRightInd w:val="0"/>
              <w:jc w:val="center"/>
              <w:rPr>
                <w:noProof/>
                <w:color w:val="000000"/>
                <w:szCs w:val="14"/>
              </w:rPr>
            </w:pPr>
            <w:r>
              <w:rPr>
                <w:noProof/>
                <w:color w:val="000000"/>
                <w:szCs w:val="14"/>
              </w:rPr>
              <w:t>75</w:t>
            </w:r>
          </w:p>
          <w:p w:rsidR="006B30AF" w:rsidRDefault="006B30AF">
            <w:pPr>
              <w:autoSpaceDE w:val="0"/>
              <w:autoSpaceDN w:val="0"/>
              <w:adjustRightInd w:val="0"/>
              <w:jc w:val="center"/>
              <w:rPr>
                <w:noProof/>
                <w:color w:val="000000"/>
                <w:szCs w:val="14"/>
              </w:rPr>
            </w:pPr>
          </w:p>
        </w:tc>
        <w:tc>
          <w:tcPr>
            <w:tcW w:w="528" w:type="dxa"/>
          </w:tcPr>
          <w:p w:rsidR="006B30AF" w:rsidRDefault="006B30AF">
            <w:pPr>
              <w:autoSpaceDE w:val="0"/>
              <w:autoSpaceDN w:val="0"/>
              <w:adjustRightInd w:val="0"/>
              <w:jc w:val="center"/>
              <w:rPr>
                <w:noProof/>
                <w:color w:val="000000"/>
                <w:szCs w:val="14"/>
              </w:rPr>
            </w:pPr>
            <w:r>
              <w:rPr>
                <w:noProof/>
                <w:color w:val="000000"/>
                <w:szCs w:val="14"/>
              </w:rPr>
              <w:t>90</w:t>
            </w:r>
          </w:p>
          <w:p w:rsidR="006B30AF" w:rsidRDefault="006B30AF">
            <w:pPr>
              <w:autoSpaceDE w:val="0"/>
              <w:autoSpaceDN w:val="0"/>
              <w:adjustRightInd w:val="0"/>
              <w:jc w:val="center"/>
              <w:rPr>
                <w:noProof/>
                <w:color w:val="000000"/>
                <w:szCs w:val="14"/>
              </w:rPr>
            </w:pPr>
          </w:p>
        </w:tc>
        <w:tc>
          <w:tcPr>
            <w:tcW w:w="861" w:type="dxa"/>
          </w:tcPr>
          <w:p w:rsidR="006B30AF" w:rsidRDefault="006B30AF">
            <w:pPr>
              <w:autoSpaceDE w:val="0"/>
              <w:autoSpaceDN w:val="0"/>
              <w:adjustRightInd w:val="0"/>
              <w:jc w:val="center"/>
              <w:rPr>
                <w:noProof/>
                <w:color w:val="000000"/>
                <w:szCs w:val="14"/>
              </w:rPr>
            </w:pPr>
            <w:r>
              <w:rPr>
                <w:noProof/>
                <w:color w:val="000000"/>
                <w:szCs w:val="14"/>
              </w:rPr>
              <w:t>2,9</w:t>
            </w:r>
          </w:p>
          <w:p w:rsidR="006B30AF" w:rsidRDefault="006B30AF">
            <w:pPr>
              <w:autoSpaceDE w:val="0"/>
              <w:autoSpaceDN w:val="0"/>
              <w:adjustRightInd w:val="0"/>
              <w:jc w:val="center"/>
              <w:rPr>
                <w:noProof/>
                <w:color w:val="000000"/>
                <w:szCs w:val="14"/>
              </w:rPr>
            </w:pPr>
          </w:p>
        </w:tc>
      </w:tr>
      <w:tr w:rsidR="006B30AF">
        <w:trPr>
          <w:trHeight w:hRule="exact" w:val="234"/>
          <w:jc w:val="center"/>
        </w:trPr>
        <w:tc>
          <w:tcPr>
            <w:tcW w:w="2776" w:type="dxa"/>
          </w:tcPr>
          <w:p w:rsidR="006B30AF" w:rsidRDefault="006B30AF">
            <w:pPr>
              <w:autoSpaceDE w:val="0"/>
              <w:autoSpaceDN w:val="0"/>
              <w:adjustRightInd w:val="0"/>
              <w:jc w:val="center"/>
              <w:rPr>
                <w:color w:val="000000"/>
                <w:szCs w:val="14"/>
              </w:rPr>
            </w:pPr>
            <w:r>
              <w:rPr>
                <w:color w:val="000000"/>
                <w:szCs w:val="14"/>
              </w:rPr>
              <w:t>Линия</w:t>
            </w:r>
          </w:p>
          <w:p w:rsidR="006B30AF" w:rsidRDefault="006B30AF">
            <w:pPr>
              <w:autoSpaceDE w:val="0"/>
              <w:autoSpaceDN w:val="0"/>
              <w:adjustRightInd w:val="0"/>
              <w:jc w:val="center"/>
              <w:rPr>
                <w:color w:val="000000"/>
                <w:szCs w:val="14"/>
              </w:rPr>
            </w:pPr>
          </w:p>
        </w:tc>
        <w:tc>
          <w:tcPr>
            <w:tcW w:w="1611" w:type="dxa"/>
          </w:tcPr>
          <w:p w:rsidR="006B30AF" w:rsidRDefault="006B30AF">
            <w:pPr>
              <w:autoSpaceDE w:val="0"/>
              <w:autoSpaceDN w:val="0"/>
              <w:adjustRightInd w:val="0"/>
              <w:jc w:val="center"/>
              <w:rPr>
                <w:noProof/>
                <w:color w:val="000000"/>
                <w:szCs w:val="14"/>
              </w:rPr>
            </w:pPr>
            <w:r>
              <w:rPr>
                <w:noProof/>
                <w:color w:val="000000"/>
                <w:szCs w:val="14"/>
              </w:rPr>
              <w:t>3,4</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160</w:t>
            </w:r>
          </w:p>
          <w:p w:rsidR="006B30AF" w:rsidRDefault="006B30AF">
            <w:pPr>
              <w:autoSpaceDE w:val="0"/>
              <w:autoSpaceDN w:val="0"/>
              <w:adjustRightInd w:val="0"/>
              <w:jc w:val="center"/>
              <w:rPr>
                <w:noProof/>
                <w:color w:val="000000"/>
                <w:szCs w:val="14"/>
              </w:rPr>
            </w:pPr>
          </w:p>
        </w:tc>
        <w:tc>
          <w:tcPr>
            <w:tcW w:w="722" w:type="dxa"/>
          </w:tcPr>
          <w:p w:rsidR="006B30AF" w:rsidRDefault="006B30AF">
            <w:pPr>
              <w:autoSpaceDE w:val="0"/>
              <w:autoSpaceDN w:val="0"/>
              <w:adjustRightInd w:val="0"/>
              <w:jc w:val="center"/>
              <w:rPr>
                <w:noProof/>
                <w:color w:val="000000"/>
                <w:szCs w:val="14"/>
              </w:rPr>
            </w:pPr>
            <w:r>
              <w:rPr>
                <w:noProof/>
                <w:color w:val="000000"/>
                <w:szCs w:val="14"/>
              </w:rPr>
              <w:t>85</w:t>
            </w:r>
          </w:p>
          <w:p w:rsidR="006B30AF" w:rsidRDefault="006B30AF">
            <w:pPr>
              <w:autoSpaceDE w:val="0"/>
              <w:autoSpaceDN w:val="0"/>
              <w:adjustRightInd w:val="0"/>
              <w:jc w:val="center"/>
              <w:rPr>
                <w:noProof/>
                <w:color w:val="000000"/>
                <w:szCs w:val="14"/>
              </w:rPr>
            </w:pPr>
          </w:p>
        </w:tc>
        <w:tc>
          <w:tcPr>
            <w:tcW w:w="695" w:type="dxa"/>
            <w:gridSpan w:val="2"/>
          </w:tcPr>
          <w:p w:rsidR="006B30AF" w:rsidRDefault="006B30AF">
            <w:pPr>
              <w:autoSpaceDE w:val="0"/>
              <w:autoSpaceDN w:val="0"/>
              <w:adjustRightInd w:val="0"/>
              <w:jc w:val="center"/>
              <w:rPr>
                <w:noProof/>
                <w:color w:val="000000"/>
                <w:szCs w:val="14"/>
              </w:rPr>
            </w:pPr>
            <w:r>
              <w:rPr>
                <w:noProof/>
                <w:color w:val="000000"/>
                <w:szCs w:val="14"/>
              </w:rPr>
              <w:t>50</w:t>
            </w:r>
          </w:p>
          <w:p w:rsidR="006B30AF" w:rsidRDefault="006B30AF">
            <w:pPr>
              <w:autoSpaceDE w:val="0"/>
              <w:autoSpaceDN w:val="0"/>
              <w:adjustRightInd w:val="0"/>
              <w:jc w:val="center"/>
              <w:rPr>
                <w:noProof/>
                <w:color w:val="000000"/>
                <w:szCs w:val="14"/>
              </w:rPr>
            </w:pPr>
          </w:p>
        </w:tc>
        <w:tc>
          <w:tcPr>
            <w:tcW w:w="528" w:type="dxa"/>
          </w:tcPr>
          <w:p w:rsidR="006B30AF" w:rsidRDefault="006B30AF">
            <w:pPr>
              <w:autoSpaceDE w:val="0"/>
              <w:autoSpaceDN w:val="0"/>
              <w:adjustRightInd w:val="0"/>
              <w:jc w:val="center"/>
              <w:rPr>
                <w:noProof/>
                <w:color w:val="000000"/>
                <w:szCs w:val="14"/>
              </w:rPr>
            </w:pPr>
            <w:r>
              <w:rPr>
                <w:noProof/>
                <w:color w:val="000000"/>
                <w:szCs w:val="14"/>
              </w:rPr>
              <w:t>65</w:t>
            </w:r>
          </w:p>
          <w:p w:rsidR="006B30AF" w:rsidRDefault="006B30AF">
            <w:pPr>
              <w:autoSpaceDE w:val="0"/>
              <w:autoSpaceDN w:val="0"/>
              <w:adjustRightInd w:val="0"/>
              <w:jc w:val="center"/>
              <w:rPr>
                <w:noProof/>
                <w:color w:val="000000"/>
                <w:szCs w:val="14"/>
              </w:rPr>
            </w:pPr>
          </w:p>
        </w:tc>
        <w:tc>
          <w:tcPr>
            <w:tcW w:w="861" w:type="dxa"/>
          </w:tcPr>
          <w:p w:rsidR="006B30AF" w:rsidRDefault="006B30AF">
            <w:pPr>
              <w:autoSpaceDE w:val="0"/>
              <w:autoSpaceDN w:val="0"/>
              <w:adjustRightInd w:val="0"/>
              <w:jc w:val="center"/>
              <w:rPr>
                <w:noProof/>
                <w:color w:val="000000"/>
                <w:szCs w:val="14"/>
              </w:rPr>
            </w:pPr>
            <w:r>
              <w:rPr>
                <w:noProof/>
                <w:color w:val="000000"/>
                <w:szCs w:val="14"/>
              </w:rPr>
              <w:t>2,1</w:t>
            </w:r>
          </w:p>
          <w:p w:rsidR="006B30AF" w:rsidRDefault="006B30AF">
            <w:pPr>
              <w:autoSpaceDE w:val="0"/>
              <w:autoSpaceDN w:val="0"/>
              <w:adjustRightInd w:val="0"/>
              <w:jc w:val="center"/>
              <w:rPr>
                <w:noProof/>
                <w:color w:val="000000"/>
                <w:szCs w:val="14"/>
              </w:rPr>
            </w:pPr>
          </w:p>
        </w:tc>
      </w:tr>
      <w:tr w:rsidR="006B30AF">
        <w:trPr>
          <w:trHeight w:hRule="exact" w:val="234"/>
          <w:jc w:val="center"/>
        </w:trPr>
        <w:tc>
          <w:tcPr>
            <w:tcW w:w="2776" w:type="dxa"/>
          </w:tcPr>
          <w:p w:rsidR="006B30AF" w:rsidRDefault="006B30AF">
            <w:pPr>
              <w:autoSpaceDE w:val="0"/>
              <w:autoSpaceDN w:val="0"/>
              <w:adjustRightInd w:val="0"/>
              <w:jc w:val="center"/>
              <w:rPr>
                <w:color w:val="000000"/>
                <w:szCs w:val="14"/>
              </w:rPr>
            </w:pPr>
            <w:r>
              <w:rPr>
                <w:color w:val="000000"/>
                <w:szCs w:val="14"/>
              </w:rPr>
              <w:t>Алжир</w:t>
            </w:r>
          </w:p>
          <w:p w:rsidR="006B30AF" w:rsidRDefault="006B30AF">
            <w:pPr>
              <w:autoSpaceDE w:val="0"/>
              <w:autoSpaceDN w:val="0"/>
              <w:adjustRightInd w:val="0"/>
              <w:jc w:val="center"/>
              <w:rPr>
                <w:color w:val="000000"/>
                <w:szCs w:val="14"/>
              </w:rPr>
            </w:pPr>
          </w:p>
        </w:tc>
        <w:tc>
          <w:tcPr>
            <w:tcW w:w="1611" w:type="dxa"/>
          </w:tcPr>
          <w:p w:rsidR="006B30AF" w:rsidRDefault="006B30AF">
            <w:pPr>
              <w:autoSpaceDE w:val="0"/>
              <w:autoSpaceDN w:val="0"/>
              <w:adjustRightInd w:val="0"/>
              <w:jc w:val="center"/>
              <w:rPr>
                <w:noProof/>
                <w:color w:val="000000"/>
                <w:szCs w:val="14"/>
              </w:rPr>
            </w:pPr>
            <w:r>
              <w:rPr>
                <w:noProof/>
                <w:color w:val="000000"/>
                <w:szCs w:val="14"/>
              </w:rPr>
              <w:t>1,1</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10</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45</w:t>
            </w:r>
          </w:p>
          <w:p w:rsidR="006B30AF" w:rsidRDefault="006B30AF">
            <w:pPr>
              <w:autoSpaceDE w:val="0"/>
              <w:autoSpaceDN w:val="0"/>
              <w:adjustRightInd w:val="0"/>
              <w:jc w:val="center"/>
              <w:rPr>
                <w:noProof/>
                <w:color w:val="000000"/>
                <w:szCs w:val="14"/>
              </w:rPr>
            </w:pPr>
          </w:p>
        </w:tc>
        <w:tc>
          <w:tcPr>
            <w:tcW w:w="722" w:type="dxa"/>
          </w:tcPr>
          <w:p w:rsidR="006B30AF" w:rsidRDefault="006B30AF">
            <w:pPr>
              <w:autoSpaceDE w:val="0"/>
              <w:autoSpaceDN w:val="0"/>
              <w:adjustRightInd w:val="0"/>
              <w:jc w:val="center"/>
              <w:rPr>
                <w:noProof/>
                <w:color w:val="000000"/>
                <w:szCs w:val="14"/>
              </w:rPr>
            </w:pPr>
            <w:r>
              <w:rPr>
                <w:noProof/>
                <w:color w:val="000000"/>
                <w:szCs w:val="14"/>
              </w:rPr>
              <w:t>454</w:t>
            </w:r>
          </w:p>
          <w:p w:rsidR="006B30AF" w:rsidRDefault="006B30AF">
            <w:pPr>
              <w:autoSpaceDE w:val="0"/>
              <w:autoSpaceDN w:val="0"/>
              <w:adjustRightInd w:val="0"/>
              <w:jc w:val="center"/>
              <w:rPr>
                <w:noProof/>
                <w:color w:val="000000"/>
                <w:szCs w:val="14"/>
              </w:rPr>
            </w:pPr>
          </w:p>
        </w:tc>
        <w:tc>
          <w:tcPr>
            <w:tcW w:w="695" w:type="dxa"/>
            <w:gridSpan w:val="2"/>
          </w:tcPr>
          <w:p w:rsidR="006B30AF" w:rsidRDefault="006B30AF">
            <w:pPr>
              <w:autoSpaceDE w:val="0"/>
              <w:autoSpaceDN w:val="0"/>
              <w:adjustRightInd w:val="0"/>
              <w:jc w:val="center"/>
              <w:rPr>
                <w:noProof/>
                <w:color w:val="000000"/>
                <w:szCs w:val="14"/>
              </w:rPr>
            </w:pPr>
            <w:r>
              <w:rPr>
                <w:noProof/>
                <w:color w:val="000000"/>
                <w:szCs w:val="14"/>
              </w:rPr>
              <w:t>30</w:t>
            </w:r>
          </w:p>
          <w:p w:rsidR="006B30AF" w:rsidRDefault="006B30AF">
            <w:pPr>
              <w:autoSpaceDE w:val="0"/>
              <w:autoSpaceDN w:val="0"/>
              <w:adjustRightInd w:val="0"/>
              <w:jc w:val="center"/>
              <w:rPr>
                <w:noProof/>
                <w:color w:val="000000"/>
                <w:szCs w:val="14"/>
              </w:rPr>
            </w:pPr>
          </w:p>
        </w:tc>
        <w:tc>
          <w:tcPr>
            <w:tcW w:w="528" w:type="dxa"/>
          </w:tcPr>
          <w:p w:rsidR="006B30AF" w:rsidRDefault="006B30AF">
            <w:pPr>
              <w:autoSpaceDE w:val="0"/>
              <w:autoSpaceDN w:val="0"/>
              <w:adjustRightInd w:val="0"/>
              <w:jc w:val="center"/>
              <w:rPr>
                <w:noProof/>
                <w:color w:val="000000"/>
                <w:szCs w:val="14"/>
              </w:rPr>
            </w:pPr>
            <w:r>
              <w:rPr>
                <w:noProof/>
                <w:color w:val="000000"/>
                <w:szCs w:val="14"/>
              </w:rPr>
              <w:t>35</w:t>
            </w:r>
          </w:p>
          <w:p w:rsidR="006B30AF" w:rsidRDefault="006B30AF">
            <w:pPr>
              <w:autoSpaceDE w:val="0"/>
              <w:autoSpaceDN w:val="0"/>
              <w:adjustRightInd w:val="0"/>
              <w:jc w:val="center"/>
              <w:rPr>
                <w:noProof/>
                <w:color w:val="000000"/>
                <w:szCs w:val="14"/>
              </w:rPr>
            </w:pPr>
          </w:p>
        </w:tc>
        <w:tc>
          <w:tcPr>
            <w:tcW w:w="861" w:type="dxa"/>
          </w:tcPr>
          <w:p w:rsidR="006B30AF" w:rsidRDefault="006B30AF">
            <w:pPr>
              <w:autoSpaceDE w:val="0"/>
              <w:autoSpaceDN w:val="0"/>
              <w:adjustRightInd w:val="0"/>
              <w:jc w:val="center"/>
              <w:rPr>
                <w:noProof/>
                <w:color w:val="000000"/>
                <w:szCs w:val="14"/>
              </w:rPr>
            </w:pPr>
            <w:r>
              <w:rPr>
                <w:noProof/>
                <w:color w:val="000000"/>
                <w:szCs w:val="14"/>
              </w:rPr>
              <w:t>1,1</w:t>
            </w:r>
          </w:p>
          <w:p w:rsidR="006B30AF" w:rsidRDefault="006B30AF">
            <w:pPr>
              <w:autoSpaceDE w:val="0"/>
              <w:autoSpaceDN w:val="0"/>
              <w:adjustRightInd w:val="0"/>
              <w:jc w:val="center"/>
              <w:rPr>
                <w:noProof/>
                <w:color w:val="000000"/>
                <w:szCs w:val="14"/>
              </w:rPr>
            </w:pPr>
          </w:p>
        </w:tc>
      </w:tr>
      <w:tr w:rsidR="006B30AF">
        <w:trPr>
          <w:trHeight w:hRule="exact" w:val="234"/>
          <w:jc w:val="center"/>
        </w:trPr>
        <w:tc>
          <w:tcPr>
            <w:tcW w:w="2776" w:type="dxa"/>
          </w:tcPr>
          <w:p w:rsidR="006B30AF" w:rsidRDefault="006B30AF">
            <w:pPr>
              <w:autoSpaceDE w:val="0"/>
              <w:autoSpaceDN w:val="0"/>
              <w:adjustRightInd w:val="0"/>
              <w:jc w:val="center"/>
              <w:rPr>
                <w:color w:val="000000"/>
                <w:szCs w:val="14"/>
              </w:rPr>
            </w:pPr>
            <w:r>
              <w:rPr>
                <w:color w:val="000000"/>
                <w:szCs w:val="14"/>
              </w:rPr>
              <w:t>Египет</w:t>
            </w:r>
          </w:p>
          <w:p w:rsidR="006B30AF" w:rsidRDefault="006B30AF">
            <w:pPr>
              <w:autoSpaceDE w:val="0"/>
              <w:autoSpaceDN w:val="0"/>
              <w:adjustRightInd w:val="0"/>
              <w:jc w:val="center"/>
              <w:rPr>
                <w:color w:val="000000"/>
                <w:szCs w:val="14"/>
              </w:rPr>
            </w:pPr>
          </w:p>
        </w:tc>
        <w:tc>
          <w:tcPr>
            <w:tcW w:w="1611" w:type="dxa"/>
          </w:tcPr>
          <w:p w:rsidR="006B30AF" w:rsidRDefault="006B30AF">
            <w:pPr>
              <w:autoSpaceDE w:val="0"/>
              <w:autoSpaceDN w:val="0"/>
              <w:adjustRightInd w:val="0"/>
              <w:jc w:val="center"/>
              <w:rPr>
                <w:noProof/>
                <w:color w:val="000000"/>
                <w:szCs w:val="14"/>
              </w:rPr>
            </w:pPr>
            <w:r>
              <w:rPr>
                <w:noProof/>
                <w:color w:val="000000"/>
                <w:szCs w:val="14"/>
              </w:rPr>
              <w:t>0,7</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1</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1</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15</w:t>
            </w:r>
          </w:p>
          <w:p w:rsidR="006B30AF" w:rsidRDefault="006B30AF">
            <w:pPr>
              <w:autoSpaceDE w:val="0"/>
              <w:autoSpaceDN w:val="0"/>
              <w:adjustRightInd w:val="0"/>
              <w:jc w:val="center"/>
              <w:rPr>
                <w:noProof/>
                <w:color w:val="000000"/>
                <w:szCs w:val="14"/>
              </w:rPr>
            </w:pPr>
          </w:p>
        </w:tc>
        <w:tc>
          <w:tcPr>
            <w:tcW w:w="722" w:type="dxa"/>
          </w:tcPr>
          <w:p w:rsidR="006B30AF" w:rsidRDefault="006B30AF">
            <w:pPr>
              <w:autoSpaceDE w:val="0"/>
              <w:autoSpaceDN w:val="0"/>
              <w:adjustRightInd w:val="0"/>
              <w:jc w:val="center"/>
              <w:rPr>
                <w:noProof/>
                <w:color w:val="000000"/>
                <w:szCs w:val="14"/>
              </w:rPr>
            </w:pPr>
            <w:r>
              <w:rPr>
                <w:noProof/>
                <w:color w:val="000000"/>
                <w:szCs w:val="14"/>
              </w:rPr>
              <w:t>30</w:t>
            </w:r>
          </w:p>
          <w:p w:rsidR="006B30AF" w:rsidRDefault="006B30AF">
            <w:pPr>
              <w:autoSpaceDE w:val="0"/>
              <w:autoSpaceDN w:val="0"/>
              <w:adjustRightInd w:val="0"/>
              <w:jc w:val="center"/>
              <w:rPr>
                <w:noProof/>
                <w:color w:val="000000"/>
                <w:szCs w:val="14"/>
              </w:rPr>
            </w:pPr>
          </w:p>
        </w:tc>
        <w:tc>
          <w:tcPr>
            <w:tcW w:w="695" w:type="dxa"/>
            <w:gridSpan w:val="2"/>
          </w:tcPr>
          <w:p w:rsidR="006B30AF" w:rsidRDefault="006B30AF">
            <w:pPr>
              <w:autoSpaceDE w:val="0"/>
              <w:autoSpaceDN w:val="0"/>
              <w:adjustRightInd w:val="0"/>
              <w:jc w:val="center"/>
              <w:rPr>
                <w:noProof/>
                <w:color w:val="000000"/>
                <w:szCs w:val="14"/>
              </w:rPr>
            </w:pPr>
            <w:r>
              <w:rPr>
                <w:noProof/>
                <w:color w:val="000000"/>
                <w:szCs w:val="14"/>
              </w:rPr>
              <w:t>45</w:t>
            </w:r>
          </w:p>
          <w:p w:rsidR="006B30AF" w:rsidRDefault="006B30AF">
            <w:pPr>
              <w:autoSpaceDE w:val="0"/>
              <w:autoSpaceDN w:val="0"/>
              <w:adjustRightInd w:val="0"/>
              <w:jc w:val="center"/>
              <w:rPr>
                <w:noProof/>
                <w:color w:val="000000"/>
                <w:szCs w:val="14"/>
              </w:rPr>
            </w:pPr>
          </w:p>
        </w:tc>
        <w:tc>
          <w:tcPr>
            <w:tcW w:w="528" w:type="dxa"/>
          </w:tcPr>
          <w:p w:rsidR="006B30AF" w:rsidRDefault="006B30AF">
            <w:pPr>
              <w:autoSpaceDE w:val="0"/>
              <w:autoSpaceDN w:val="0"/>
              <w:adjustRightInd w:val="0"/>
              <w:jc w:val="center"/>
              <w:rPr>
                <w:noProof/>
                <w:color w:val="000000"/>
                <w:szCs w:val="14"/>
              </w:rPr>
            </w:pPr>
            <w:r>
              <w:rPr>
                <w:noProof/>
                <w:color w:val="000000"/>
                <w:szCs w:val="14"/>
              </w:rPr>
              <w:t>45</w:t>
            </w:r>
          </w:p>
          <w:p w:rsidR="006B30AF" w:rsidRDefault="006B30AF">
            <w:pPr>
              <w:autoSpaceDE w:val="0"/>
              <w:autoSpaceDN w:val="0"/>
              <w:adjustRightInd w:val="0"/>
              <w:jc w:val="center"/>
              <w:rPr>
                <w:noProof/>
                <w:color w:val="000000"/>
                <w:szCs w:val="14"/>
              </w:rPr>
            </w:pPr>
          </w:p>
        </w:tc>
        <w:tc>
          <w:tcPr>
            <w:tcW w:w="861" w:type="dxa"/>
          </w:tcPr>
          <w:p w:rsidR="006B30AF" w:rsidRDefault="006B30AF">
            <w:pPr>
              <w:autoSpaceDE w:val="0"/>
              <w:autoSpaceDN w:val="0"/>
              <w:adjustRightInd w:val="0"/>
              <w:jc w:val="center"/>
              <w:rPr>
                <w:noProof/>
                <w:color w:val="000000"/>
                <w:szCs w:val="14"/>
              </w:rPr>
            </w:pPr>
            <w:r>
              <w:rPr>
                <w:noProof/>
                <w:color w:val="000000"/>
                <w:szCs w:val="14"/>
              </w:rPr>
              <w:t>1,4</w:t>
            </w:r>
          </w:p>
          <w:p w:rsidR="006B30AF" w:rsidRDefault="006B30AF">
            <w:pPr>
              <w:autoSpaceDE w:val="0"/>
              <w:autoSpaceDN w:val="0"/>
              <w:adjustRightInd w:val="0"/>
              <w:jc w:val="center"/>
              <w:rPr>
                <w:noProof/>
                <w:color w:val="000000"/>
                <w:szCs w:val="14"/>
              </w:rPr>
            </w:pPr>
          </w:p>
        </w:tc>
      </w:tr>
      <w:tr w:rsidR="006B30AF">
        <w:trPr>
          <w:trHeight w:hRule="exact" w:val="263"/>
          <w:jc w:val="center"/>
        </w:trPr>
        <w:tc>
          <w:tcPr>
            <w:tcW w:w="2776" w:type="dxa"/>
          </w:tcPr>
          <w:p w:rsidR="006B30AF" w:rsidRDefault="006B30AF">
            <w:pPr>
              <w:pStyle w:val="1"/>
            </w:pPr>
            <w:r>
              <w:t>Северная Америка</w:t>
            </w:r>
          </w:p>
          <w:p w:rsidR="006B30AF" w:rsidRDefault="006B30AF">
            <w:pPr>
              <w:autoSpaceDE w:val="0"/>
              <w:autoSpaceDN w:val="0"/>
              <w:adjustRightInd w:val="0"/>
              <w:jc w:val="center"/>
              <w:rPr>
                <w:color w:val="000000"/>
                <w:szCs w:val="14"/>
              </w:rPr>
            </w:pPr>
          </w:p>
        </w:tc>
        <w:tc>
          <w:tcPr>
            <w:tcW w:w="1611" w:type="dxa"/>
          </w:tcPr>
          <w:p w:rsidR="006B30AF" w:rsidRDefault="006B30AF">
            <w:pPr>
              <w:autoSpaceDE w:val="0"/>
              <w:autoSpaceDN w:val="0"/>
              <w:adjustRightInd w:val="0"/>
              <w:jc w:val="center"/>
              <w:rPr>
                <w:noProof/>
                <w:color w:val="000000"/>
                <w:szCs w:val="14"/>
              </w:rPr>
            </w:pPr>
            <w:r>
              <w:rPr>
                <w:noProof/>
                <w:color w:val="000000"/>
                <w:szCs w:val="14"/>
              </w:rPr>
              <w:t>5,9</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270</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375</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545</w:t>
            </w:r>
          </w:p>
          <w:p w:rsidR="006B30AF" w:rsidRDefault="006B30AF">
            <w:pPr>
              <w:autoSpaceDE w:val="0"/>
              <w:autoSpaceDN w:val="0"/>
              <w:adjustRightInd w:val="0"/>
              <w:jc w:val="center"/>
              <w:rPr>
                <w:noProof/>
                <w:color w:val="000000"/>
                <w:szCs w:val="14"/>
              </w:rPr>
            </w:pPr>
          </w:p>
        </w:tc>
        <w:tc>
          <w:tcPr>
            <w:tcW w:w="722" w:type="dxa"/>
          </w:tcPr>
          <w:p w:rsidR="006B30AF" w:rsidRDefault="006B30AF">
            <w:pPr>
              <w:autoSpaceDE w:val="0"/>
              <w:autoSpaceDN w:val="0"/>
              <w:adjustRightInd w:val="0"/>
              <w:jc w:val="center"/>
              <w:rPr>
                <w:noProof/>
                <w:color w:val="000000"/>
                <w:szCs w:val="14"/>
              </w:rPr>
            </w:pPr>
            <w:r>
              <w:rPr>
                <w:noProof/>
                <w:color w:val="000000"/>
                <w:szCs w:val="14"/>
              </w:rPr>
              <w:t>500</w:t>
            </w:r>
          </w:p>
          <w:p w:rsidR="006B30AF" w:rsidRDefault="006B30AF">
            <w:pPr>
              <w:autoSpaceDE w:val="0"/>
              <w:autoSpaceDN w:val="0"/>
              <w:adjustRightInd w:val="0"/>
              <w:jc w:val="center"/>
              <w:rPr>
                <w:noProof/>
                <w:color w:val="000000"/>
                <w:szCs w:val="14"/>
              </w:rPr>
            </w:pPr>
          </w:p>
        </w:tc>
        <w:tc>
          <w:tcPr>
            <w:tcW w:w="695" w:type="dxa"/>
            <w:gridSpan w:val="2"/>
          </w:tcPr>
          <w:p w:rsidR="006B30AF" w:rsidRDefault="006B30AF">
            <w:pPr>
              <w:autoSpaceDE w:val="0"/>
              <w:autoSpaceDN w:val="0"/>
              <w:adjustRightInd w:val="0"/>
              <w:jc w:val="center"/>
              <w:rPr>
                <w:noProof/>
                <w:color w:val="000000"/>
                <w:szCs w:val="14"/>
              </w:rPr>
            </w:pPr>
            <w:r>
              <w:rPr>
                <w:noProof/>
                <w:color w:val="000000"/>
                <w:szCs w:val="14"/>
              </w:rPr>
              <w:t>510</w:t>
            </w:r>
          </w:p>
          <w:p w:rsidR="006B30AF" w:rsidRDefault="006B30AF">
            <w:pPr>
              <w:autoSpaceDE w:val="0"/>
              <w:autoSpaceDN w:val="0"/>
              <w:adjustRightInd w:val="0"/>
              <w:jc w:val="center"/>
              <w:rPr>
                <w:noProof/>
                <w:color w:val="000000"/>
                <w:szCs w:val="14"/>
              </w:rPr>
            </w:pPr>
          </w:p>
        </w:tc>
        <w:tc>
          <w:tcPr>
            <w:tcW w:w="528" w:type="dxa"/>
          </w:tcPr>
          <w:p w:rsidR="006B30AF" w:rsidRDefault="006B30AF">
            <w:pPr>
              <w:autoSpaceDE w:val="0"/>
              <w:autoSpaceDN w:val="0"/>
              <w:adjustRightInd w:val="0"/>
              <w:jc w:val="center"/>
              <w:rPr>
                <w:noProof/>
                <w:color w:val="000000"/>
                <w:szCs w:val="14"/>
              </w:rPr>
            </w:pPr>
            <w:r>
              <w:rPr>
                <w:noProof/>
                <w:color w:val="000000"/>
                <w:szCs w:val="14"/>
              </w:rPr>
              <w:t>505</w:t>
            </w:r>
          </w:p>
          <w:p w:rsidR="006B30AF" w:rsidRDefault="006B30AF">
            <w:pPr>
              <w:autoSpaceDE w:val="0"/>
              <w:autoSpaceDN w:val="0"/>
              <w:adjustRightInd w:val="0"/>
              <w:jc w:val="center"/>
              <w:rPr>
                <w:noProof/>
                <w:color w:val="000000"/>
                <w:szCs w:val="14"/>
              </w:rPr>
            </w:pPr>
          </w:p>
        </w:tc>
        <w:tc>
          <w:tcPr>
            <w:tcW w:w="861" w:type="dxa"/>
          </w:tcPr>
          <w:p w:rsidR="006B30AF" w:rsidRDefault="006B30AF">
            <w:pPr>
              <w:autoSpaceDE w:val="0"/>
              <w:autoSpaceDN w:val="0"/>
              <w:adjustRightInd w:val="0"/>
              <w:jc w:val="center"/>
              <w:rPr>
                <w:noProof/>
                <w:color w:val="000000"/>
                <w:szCs w:val="14"/>
              </w:rPr>
            </w:pPr>
            <w:r>
              <w:rPr>
                <w:noProof/>
                <w:color w:val="000000"/>
                <w:szCs w:val="14"/>
              </w:rPr>
              <w:t>16,3</w:t>
            </w:r>
          </w:p>
          <w:p w:rsidR="006B30AF" w:rsidRDefault="006B30AF">
            <w:pPr>
              <w:autoSpaceDE w:val="0"/>
              <w:autoSpaceDN w:val="0"/>
              <w:adjustRightInd w:val="0"/>
              <w:jc w:val="center"/>
              <w:rPr>
                <w:noProof/>
                <w:color w:val="000000"/>
                <w:szCs w:val="14"/>
              </w:rPr>
            </w:pPr>
          </w:p>
        </w:tc>
      </w:tr>
      <w:tr w:rsidR="006B30AF">
        <w:trPr>
          <w:trHeight w:hRule="exact" w:val="234"/>
          <w:jc w:val="center"/>
        </w:trPr>
        <w:tc>
          <w:tcPr>
            <w:tcW w:w="2776" w:type="dxa"/>
          </w:tcPr>
          <w:p w:rsidR="006B30AF" w:rsidRDefault="006B30AF">
            <w:pPr>
              <w:autoSpaceDE w:val="0"/>
              <w:autoSpaceDN w:val="0"/>
              <w:adjustRightInd w:val="0"/>
              <w:jc w:val="center"/>
              <w:rPr>
                <w:color w:val="000000"/>
                <w:szCs w:val="14"/>
              </w:rPr>
            </w:pPr>
            <w:r>
              <w:rPr>
                <w:color w:val="000000"/>
                <w:szCs w:val="14"/>
              </w:rPr>
              <w:t>США</w:t>
            </w:r>
          </w:p>
          <w:p w:rsidR="006B30AF" w:rsidRDefault="006B30AF">
            <w:pPr>
              <w:autoSpaceDE w:val="0"/>
              <w:autoSpaceDN w:val="0"/>
              <w:adjustRightInd w:val="0"/>
              <w:jc w:val="center"/>
              <w:rPr>
                <w:color w:val="000000"/>
                <w:szCs w:val="14"/>
              </w:rPr>
            </w:pPr>
          </w:p>
        </w:tc>
        <w:tc>
          <w:tcPr>
            <w:tcW w:w="1611" w:type="dxa"/>
          </w:tcPr>
          <w:p w:rsidR="006B30AF" w:rsidRDefault="006B30AF">
            <w:pPr>
              <w:autoSpaceDE w:val="0"/>
              <w:autoSpaceDN w:val="0"/>
              <w:adjustRightInd w:val="0"/>
              <w:jc w:val="center"/>
              <w:rPr>
                <w:noProof/>
                <w:color w:val="000000"/>
                <w:szCs w:val="14"/>
              </w:rPr>
            </w:pPr>
            <w:r>
              <w:rPr>
                <w:noProof/>
                <w:color w:val="000000"/>
                <w:szCs w:val="14"/>
              </w:rPr>
              <w:t>4,4</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265</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350</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475</w:t>
            </w:r>
          </w:p>
          <w:p w:rsidR="006B30AF" w:rsidRDefault="006B30AF">
            <w:pPr>
              <w:autoSpaceDE w:val="0"/>
              <w:autoSpaceDN w:val="0"/>
              <w:adjustRightInd w:val="0"/>
              <w:jc w:val="center"/>
              <w:rPr>
                <w:noProof/>
                <w:color w:val="000000"/>
                <w:szCs w:val="14"/>
              </w:rPr>
            </w:pPr>
          </w:p>
        </w:tc>
        <w:tc>
          <w:tcPr>
            <w:tcW w:w="722" w:type="dxa"/>
          </w:tcPr>
          <w:p w:rsidR="006B30AF" w:rsidRDefault="006B30AF">
            <w:pPr>
              <w:autoSpaceDE w:val="0"/>
              <w:autoSpaceDN w:val="0"/>
              <w:adjustRightInd w:val="0"/>
              <w:jc w:val="center"/>
              <w:rPr>
                <w:noProof/>
                <w:color w:val="000000"/>
                <w:szCs w:val="14"/>
              </w:rPr>
            </w:pPr>
            <w:r>
              <w:rPr>
                <w:noProof/>
                <w:color w:val="000000"/>
                <w:szCs w:val="14"/>
              </w:rPr>
              <w:t>425</w:t>
            </w:r>
          </w:p>
          <w:p w:rsidR="006B30AF" w:rsidRDefault="006B30AF">
            <w:pPr>
              <w:autoSpaceDE w:val="0"/>
              <w:autoSpaceDN w:val="0"/>
              <w:adjustRightInd w:val="0"/>
              <w:jc w:val="center"/>
              <w:rPr>
                <w:noProof/>
                <w:color w:val="000000"/>
                <w:szCs w:val="14"/>
              </w:rPr>
            </w:pPr>
          </w:p>
        </w:tc>
        <w:tc>
          <w:tcPr>
            <w:tcW w:w="695" w:type="dxa"/>
            <w:gridSpan w:val="2"/>
          </w:tcPr>
          <w:p w:rsidR="006B30AF" w:rsidRDefault="006B30AF">
            <w:pPr>
              <w:autoSpaceDE w:val="0"/>
              <w:autoSpaceDN w:val="0"/>
              <w:adjustRightInd w:val="0"/>
              <w:jc w:val="center"/>
              <w:rPr>
                <w:noProof/>
                <w:color w:val="000000"/>
                <w:szCs w:val="14"/>
              </w:rPr>
            </w:pPr>
            <w:r>
              <w:rPr>
                <w:noProof/>
                <w:color w:val="000000"/>
                <w:szCs w:val="14"/>
              </w:rPr>
              <w:t>440</w:t>
            </w:r>
          </w:p>
          <w:p w:rsidR="006B30AF" w:rsidRDefault="006B30AF">
            <w:pPr>
              <w:autoSpaceDE w:val="0"/>
              <w:autoSpaceDN w:val="0"/>
              <w:adjustRightInd w:val="0"/>
              <w:jc w:val="center"/>
              <w:rPr>
                <w:noProof/>
                <w:color w:val="000000"/>
                <w:szCs w:val="14"/>
              </w:rPr>
            </w:pPr>
          </w:p>
        </w:tc>
        <w:tc>
          <w:tcPr>
            <w:tcW w:w="528" w:type="dxa"/>
          </w:tcPr>
          <w:p w:rsidR="006B30AF" w:rsidRDefault="006B30AF">
            <w:pPr>
              <w:autoSpaceDE w:val="0"/>
              <w:autoSpaceDN w:val="0"/>
              <w:adjustRightInd w:val="0"/>
              <w:jc w:val="center"/>
              <w:rPr>
                <w:noProof/>
                <w:color w:val="000000"/>
                <w:szCs w:val="14"/>
              </w:rPr>
            </w:pPr>
            <w:r>
              <w:rPr>
                <w:noProof/>
                <w:color w:val="000000"/>
                <w:szCs w:val="14"/>
              </w:rPr>
              <w:t>430</w:t>
            </w:r>
          </w:p>
          <w:p w:rsidR="006B30AF" w:rsidRDefault="006B30AF">
            <w:pPr>
              <w:autoSpaceDE w:val="0"/>
              <w:autoSpaceDN w:val="0"/>
              <w:adjustRightInd w:val="0"/>
              <w:jc w:val="center"/>
              <w:rPr>
                <w:noProof/>
                <w:color w:val="000000"/>
                <w:szCs w:val="14"/>
              </w:rPr>
            </w:pPr>
          </w:p>
        </w:tc>
        <w:tc>
          <w:tcPr>
            <w:tcW w:w="861" w:type="dxa"/>
          </w:tcPr>
          <w:p w:rsidR="006B30AF" w:rsidRDefault="006B30AF">
            <w:pPr>
              <w:autoSpaceDE w:val="0"/>
              <w:autoSpaceDN w:val="0"/>
              <w:adjustRightInd w:val="0"/>
              <w:jc w:val="center"/>
              <w:rPr>
                <w:noProof/>
                <w:color w:val="000000"/>
                <w:szCs w:val="14"/>
              </w:rPr>
            </w:pPr>
            <w:r>
              <w:rPr>
                <w:noProof/>
                <w:color w:val="000000"/>
                <w:szCs w:val="14"/>
              </w:rPr>
              <w:t>13,8</w:t>
            </w:r>
          </w:p>
          <w:p w:rsidR="006B30AF" w:rsidRDefault="006B30AF">
            <w:pPr>
              <w:autoSpaceDE w:val="0"/>
              <w:autoSpaceDN w:val="0"/>
              <w:adjustRightInd w:val="0"/>
              <w:jc w:val="center"/>
              <w:rPr>
                <w:noProof/>
                <w:color w:val="000000"/>
                <w:szCs w:val="14"/>
              </w:rPr>
            </w:pPr>
          </w:p>
        </w:tc>
      </w:tr>
      <w:tr w:rsidR="006B30AF">
        <w:trPr>
          <w:trHeight w:hRule="exact" w:val="234"/>
          <w:jc w:val="center"/>
        </w:trPr>
        <w:tc>
          <w:tcPr>
            <w:tcW w:w="2776" w:type="dxa"/>
          </w:tcPr>
          <w:p w:rsidR="006B30AF" w:rsidRDefault="006B30AF">
            <w:pPr>
              <w:autoSpaceDE w:val="0"/>
              <w:autoSpaceDN w:val="0"/>
              <w:adjustRightInd w:val="0"/>
              <w:jc w:val="center"/>
              <w:rPr>
                <w:color w:val="000000"/>
                <w:szCs w:val="14"/>
              </w:rPr>
            </w:pPr>
            <w:r>
              <w:rPr>
                <w:color w:val="000000"/>
                <w:szCs w:val="14"/>
              </w:rPr>
              <w:t>Канада</w:t>
            </w:r>
          </w:p>
          <w:p w:rsidR="006B30AF" w:rsidRDefault="006B30AF">
            <w:pPr>
              <w:autoSpaceDE w:val="0"/>
              <w:autoSpaceDN w:val="0"/>
              <w:adjustRightInd w:val="0"/>
              <w:jc w:val="center"/>
              <w:rPr>
                <w:color w:val="000000"/>
                <w:szCs w:val="14"/>
              </w:rPr>
            </w:pPr>
          </w:p>
        </w:tc>
        <w:tc>
          <w:tcPr>
            <w:tcW w:w="1611" w:type="dxa"/>
          </w:tcPr>
          <w:p w:rsidR="006B30AF" w:rsidRDefault="006B30AF">
            <w:pPr>
              <w:autoSpaceDE w:val="0"/>
              <w:autoSpaceDN w:val="0"/>
              <w:adjustRightInd w:val="0"/>
              <w:jc w:val="center"/>
              <w:rPr>
                <w:noProof/>
                <w:color w:val="000000"/>
                <w:szCs w:val="14"/>
              </w:rPr>
            </w:pPr>
            <w:r>
              <w:rPr>
                <w:noProof/>
                <w:color w:val="000000"/>
                <w:szCs w:val="14"/>
              </w:rPr>
              <w:t>1,5</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5</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25</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70</w:t>
            </w:r>
          </w:p>
          <w:p w:rsidR="006B30AF" w:rsidRDefault="006B30AF">
            <w:pPr>
              <w:autoSpaceDE w:val="0"/>
              <w:autoSpaceDN w:val="0"/>
              <w:adjustRightInd w:val="0"/>
              <w:jc w:val="center"/>
              <w:rPr>
                <w:noProof/>
                <w:color w:val="000000"/>
                <w:szCs w:val="14"/>
              </w:rPr>
            </w:pPr>
          </w:p>
        </w:tc>
        <w:tc>
          <w:tcPr>
            <w:tcW w:w="722" w:type="dxa"/>
          </w:tcPr>
          <w:p w:rsidR="006B30AF" w:rsidRDefault="006B30AF">
            <w:pPr>
              <w:autoSpaceDE w:val="0"/>
              <w:autoSpaceDN w:val="0"/>
              <w:adjustRightInd w:val="0"/>
              <w:jc w:val="center"/>
              <w:rPr>
                <w:noProof/>
                <w:color w:val="000000"/>
                <w:szCs w:val="14"/>
              </w:rPr>
            </w:pPr>
            <w:r>
              <w:rPr>
                <w:noProof/>
                <w:color w:val="000000"/>
                <w:szCs w:val="14"/>
              </w:rPr>
              <w:t>75</w:t>
            </w:r>
          </w:p>
          <w:p w:rsidR="006B30AF" w:rsidRDefault="006B30AF">
            <w:pPr>
              <w:autoSpaceDE w:val="0"/>
              <w:autoSpaceDN w:val="0"/>
              <w:adjustRightInd w:val="0"/>
              <w:jc w:val="center"/>
              <w:rPr>
                <w:noProof/>
                <w:color w:val="000000"/>
                <w:szCs w:val="14"/>
              </w:rPr>
            </w:pPr>
          </w:p>
        </w:tc>
        <w:tc>
          <w:tcPr>
            <w:tcW w:w="695" w:type="dxa"/>
            <w:gridSpan w:val="2"/>
          </w:tcPr>
          <w:p w:rsidR="006B30AF" w:rsidRDefault="006B30AF">
            <w:pPr>
              <w:autoSpaceDE w:val="0"/>
              <w:autoSpaceDN w:val="0"/>
              <w:adjustRightInd w:val="0"/>
              <w:jc w:val="center"/>
              <w:rPr>
                <w:noProof/>
                <w:color w:val="000000"/>
                <w:szCs w:val="14"/>
              </w:rPr>
            </w:pPr>
            <w:r>
              <w:rPr>
                <w:noProof/>
                <w:color w:val="000000"/>
                <w:szCs w:val="14"/>
              </w:rPr>
              <w:t>70</w:t>
            </w:r>
          </w:p>
          <w:p w:rsidR="006B30AF" w:rsidRDefault="006B30AF">
            <w:pPr>
              <w:autoSpaceDE w:val="0"/>
              <w:autoSpaceDN w:val="0"/>
              <w:adjustRightInd w:val="0"/>
              <w:jc w:val="center"/>
              <w:rPr>
                <w:noProof/>
                <w:color w:val="000000"/>
                <w:szCs w:val="14"/>
              </w:rPr>
            </w:pPr>
          </w:p>
        </w:tc>
        <w:tc>
          <w:tcPr>
            <w:tcW w:w="528" w:type="dxa"/>
          </w:tcPr>
          <w:p w:rsidR="006B30AF" w:rsidRDefault="006B30AF">
            <w:pPr>
              <w:autoSpaceDE w:val="0"/>
              <w:autoSpaceDN w:val="0"/>
              <w:adjustRightInd w:val="0"/>
              <w:jc w:val="center"/>
              <w:rPr>
                <w:noProof/>
                <w:color w:val="000000"/>
                <w:szCs w:val="14"/>
              </w:rPr>
            </w:pPr>
            <w:r>
              <w:rPr>
                <w:noProof/>
                <w:color w:val="000000"/>
                <w:szCs w:val="14"/>
              </w:rPr>
              <w:t>75</w:t>
            </w:r>
          </w:p>
          <w:p w:rsidR="006B30AF" w:rsidRDefault="006B30AF">
            <w:pPr>
              <w:autoSpaceDE w:val="0"/>
              <w:autoSpaceDN w:val="0"/>
              <w:adjustRightInd w:val="0"/>
              <w:jc w:val="center"/>
              <w:rPr>
                <w:noProof/>
                <w:color w:val="000000"/>
                <w:szCs w:val="14"/>
              </w:rPr>
            </w:pPr>
          </w:p>
        </w:tc>
        <w:tc>
          <w:tcPr>
            <w:tcW w:w="861" w:type="dxa"/>
          </w:tcPr>
          <w:p w:rsidR="006B30AF" w:rsidRDefault="006B30AF">
            <w:pPr>
              <w:autoSpaceDE w:val="0"/>
              <w:autoSpaceDN w:val="0"/>
              <w:adjustRightInd w:val="0"/>
              <w:jc w:val="center"/>
              <w:rPr>
                <w:noProof/>
                <w:color w:val="000000"/>
                <w:szCs w:val="14"/>
              </w:rPr>
            </w:pPr>
            <w:r>
              <w:rPr>
                <w:noProof/>
                <w:color w:val="000000"/>
                <w:szCs w:val="14"/>
              </w:rPr>
              <w:t>2,4</w:t>
            </w:r>
          </w:p>
          <w:p w:rsidR="006B30AF" w:rsidRDefault="006B30AF">
            <w:pPr>
              <w:autoSpaceDE w:val="0"/>
              <w:autoSpaceDN w:val="0"/>
              <w:adjustRightInd w:val="0"/>
              <w:jc w:val="center"/>
              <w:rPr>
                <w:noProof/>
                <w:color w:val="000000"/>
                <w:szCs w:val="14"/>
              </w:rPr>
            </w:pPr>
          </w:p>
        </w:tc>
      </w:tr>
      <w:tr w:rsidR="006B30AF">
        <w:trPr>
          <w:trHeight w:hRule="exact" w:val="234"/>
          <w:jc w:val="center"/>
        </w:trPr>
        <w:tc>
          <w:tcPr>
            <w:tcW w:w="2776" w:type="dxa"/>
          </w:tcPr>
          <w:p w:rsidR="006B30AF" w:rsidRDefault="006B30AF">
            <w:pPr>
              <w:pStyle w:val="1"/>
            </w:pPr>
            <w:r>
              <w:t>Латинская Америка</w:t>
            </w:r>
          </w:p>
          <w:p w:rsidR="006B30AF" w:rsidRDefault="006B30AF">
            <w:pPr>
              <w:autoSpaceDE w:val="0"/>
              <w:autoSpaceDN w:val="0"/>
              <w:adjustRightInd w:val="0"/>
              <w:jc w:val="center"/>
              <w:rPr>
                <w:color w:val="000000"/>
                <w:szCs w:val="14"/>
              </w:rPr>
            </w:pPr>
          </w:p>
        </w:tc>
        <w:tc>
          <w:tcPr>
            <w:tcW w:w="1611" w:type="dxa"/>
          </w:tcPr>
          <w:p w:rsidR="006B30AF" w:rsidRDefault="006B30AF">
            <w:pPr>
              <w:autoSpaceDE w:val="0"/>
              <w:autoSpaceDN w:val="0"/>
              <w:adjustRightInd w:val="0"/>
              <w:jc w:val="center"/>
              <w:rPr>
                <w:noProof/>
                <w:color w:val="000000"/>
                <w:szCs w:val="14"/>
              </w:rPr>
            </w:pPr>
            <w:r>
              <w:rPr>
                <w:noProof/>
                <w:color w:val="000000"/>
                <w:szCs w:val="14"/>
              </w:rPr>
              <w:t>17,5</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100</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195</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270</w:t>
            </w:r>
          </w:p>
          <w:p w:rsidR="006B30AF" w:rsidRDefault="006B30AF">
            <w:pPr>
              <w:autoSpaceDE w:val="0"/>
              <w:autoSpaceDN w:val="0"/>
              <w:adjustRightInd w:val="0"/>
              <w:jc w:val="center"/>
              <w:rPr>
                <w:noProof/>
                <w:color w:val="000000"/>
                <w:szCs w:val="14"/>
              </w:rPr>
            </w:pPr>
          </w:p>
        </w:tc>
        <w:tc>
          <w:tcPr>
            <w:tcW w:w="722" w:type="dxa"/>
          </w:tcPr>
          <w:p w:rsidR="006B30AF" w:rsidRDefault="006B30AF">
            <w:pPr>
              <w:autoSpaceDE w:val="0"/>
              <w:autoSpaceDN w:val="0"/>
              <w:adjustRightInd w:val="0"/>
              <w:jc w:val="center"/>
              <w:rPr>
                <w:noProof/>
                <w:color w:val="000000"/>
                <w:szCs w:val="14"/>
              </w:rPr>
            </w:pPr>
            <w:r>
              <w:rPr>
                <w:noProof/>
                <w:color w:val="000000"/>
                <w:szCs w:val="14"/>
              </w:rPr>
              <w:t>290</w:t>
            </w:r>
          </w:p>
          <w:p w:rsidR="006B30AF" w:rsidRDefault="006B30AF">
            <w:pPr>
              <w:autoSpaceDE w:val="0"/>
              <w:autoSpaceDN w:val="0"/>
              <w:adjustRightInd w:val="0"/>
              <w:jc w:val="center"/>
              <w:rPr>
                <w:noProof/>
                <w:color w:val="000000"/>
                <w:szCs w:val="14"/>
              </w:rPr>
            </w:pPr>
          </w:p>
        </w:tc>
        <w:tc>
          <w:tcPr>
            <w:tcW w:w="695" w:type="dxa"/>
            <w:gridSpan w:val="2"/>
          </w:tcPr>
          <w:p w:rsidR="006B30AF" w:rsidRDefault="006B30AF">
            <w:pPr>
              <w:autoSpaceDE w:val="0"/>
              <w:autoSpaceDN w:val="0"/>
              <w:adjustRightInd w:val="0"/>
              <w:jc w:val="center"/>
              <w:rPr>
                <w:noProof/>
                <w:color w:val="000000"/>
                <w:szCs w:val="14"/>
              </w:rPr>
            </w:pPr>
            <w:r>
              <w:rPr>
                <w:noProof/>
                <w:color w:val="000000"/>
                <w:szCs w:val="14"/>
              </w:rPr>
              <w:t>320</w:t>
            </w:r>
          </w:p>
          <w:p w:rsidR="006B30AF" w:rsidRDefault="006B30AF">
            <w:pPr>
              <w:autoSpaceDE w:val="0"/>
              <w:autoSpaceDN w:val="0"/>
              <w:adjustRightInd w:val="0"/>
              <w:jc w:val="center"/>
              <w:rPr>
                <w:noProof/>
                <w:color w:val="000000"/>
                <w:szCs w:val="14"/>
              </w:rPr>
            </w:pPr>
          </w:p>
        </w:tc>
        <w:tc>
          <w:tcPr>
            <w:tcW w:w="528" w:type="dxa"/>
          </w:tcPr>
          <w:p w:rsidR="006B30AF" w:rsidRDefault="006B30AF">
            <w:pPr>
              <w:autoSpaceDE w:val="0"/>
              <w:autoSpaceDN w:val="0"/>
              <w:adjustRightInd w:val="0"/>
              <w:jc w:val="center"/>
              <w:rPr>
                <w:noProof/>
                <w:color w:val="000000"/>
                <w:szCs w:val="14"/>
              </w:rPr>
            </w:pPr>
            <w:r>
              <w:rPr>
                <w:noProof/>
                <w:color w:val="000000"/>
                <w:szCs w:val="14"/>
              </w:rPr>
              <w:t>350</w:t>
            </w:r>
          </w:p>
          <w:p w:rsidR="006B30AF" w:rsidRDefault="006B30AF">
            <w:pPr>
              <w:autoSpaceDE w:val="0"/>
              <w:autoSpaceDN w:val="0"/>
              <w:adjustRightInd w:val="0"/>
              <w:jc w:val="center"/>
              <w:rPr>
                <w:noProof/>
                <w:color w:val="000000"/>
                <w:szCs w:val="14"/>
              </w:rPr>
            </w:pPr>
          </w:p>
        </w:tc>
        <w:tc>
          <w:tcPr>
            <w:tcW w:w="861" w:type="dxa"/>
          </w:tcPr>
          <w:p w:rsidR="006B30AF" w:rsidRDefault="006B30AF">
            <w:pPr>
              <w:autoSpaceDE w:val="0"/>
              <w:autoSpaceDN w:val="0"/>
              <w:adjustRightInd w:val="0"/>
              <w:jc w:val="center"/>
              <w:rPr>
                <w:noProof/>
                <w:color w:val="000000"/>
                <w:szCs w:val="14"/>
              </w:rPr>
            </w:pPr>
            <w:r>
              <w:rPr>
                <w:noProof/>
                <w:color w:val="000000"/>
                <w:szCs w:val="14"/>
              </w:rPr>
              <w:t>11,3</w:t>
            </w:r>
          </w:p>
          <w:p w:rsidR="006B30AF" w:rsidRDefault="006B30AF">
            <w:pPr>
              <w:autoSpaceDE w:val="0"/>
              <w:autoSpaceDN w:val="0"/>
              <w:adjustRightInd w:val="0"/>
              <w:jc w:val="center"/>
              <w:rPr>
                <w:noProof/>
                <w:color w:val="000000"/>
                <w:szCs w:val="14"/>
              </w:rPr>
            </w:pPr>
          </w:p>
        </w:tc>
      </w:tr>
      <w:tr w:rsidR="006B30AF">
        <w:trPr>
          <w:trHeight w:hRule="exact" w:val="234"/>
          <w:jc w:val="center"/>
        </w:trPr>
        <w:tc>
          <w:tcPr>
            <w:tcW w:w="2776" w:type="dxa"/>
          </w:tcPr>
          <w:p w:rsidR="006B30AF" w:rsidRDefault="006B30AF">
            <w:pPr>
              <w:autoSpaceDE w:val="0"/>
              <w:autoSpaceDN w:val="0"/>
              <w:adjustRightInd w:val="0"/>
              <w:jc w:val="center"/>
              <w:rPr>
                <w:color w:val="000000"/>
                <w:szCs w:val="14"/>
              </w:rPr>
            </w:pPr>
            <w:r>
              <w:rPr>
                <w:color w:val="000000"/>
                <w:szCs w:val="14"/>
              </w:rPr>
              <w:t>Мексика</w:t>
            </w:r>
          </w:p>
          <w:p w:rsidR="006B30AF" w:rsidRDefault="006B30AF">
            <w:pPr>
              <w:autoSpaceDE w:val="0"/>
              <w:autoSpaceDN w:val="0"/>
              <w:adjustRightInd w:val="0"/>
              <w:jc w:val="center"/>
              <w:rPr>
                <w:color w:val="000000"/>
                <w:szCs w:val="14"/>
              </w:rPr>
            </w:pPr>
          </w:p>
        </w:tc>
        <w:tc>
          <w:tcPr>
            <w:tcW w:w="1611" w:type="dxa"/>
          </w:tcPr>
          <w:p w:rsidR="006B30AF" w:rsidRDefault="006B30AF">
            <w:pPr>
              <w:autoSpaceDE w:val="0"/>
              <w:autoSpaceDN w:val="0"/>
              <w:adjustRightInd w:val="0"/>
              <w:jc w:val="center"/>
              <w:rPr>
                <w:noProof/>
                <w:color w:val="000000"/>
                <w:szCs w:val="14"/>
              </w:rPr>
            </w:pPr>
            <w:r>
              <w:rPr>
                <w:noProof/>
                <w:color w:val="000000"/>
                <w:szCs w:val="14"/>
              </w:rPr>
              <w:t>7,5</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10</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15</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20</w:t>
            </w:r>
          </w:p>
          <w:p w:rsidR="006B30AF" w:rsidRDefault="006B30AF">
            <w:pPr>
              <w:autoSpaceDE w:val="0"/>
              <w:autoSpaceDN w:val="0"/>
              <w:adjustRightInd w:val="0"/>
              <w:jc w:val="center"/>
              <w:rPr>
                <w:noProof/>
                <w:color w:val="000000"/>
                <w:szCs w:val="14"/>
              </w:rPr>
            </w:pPr>
          </w:p>
        </w:tc>
        <w:tc>
          <w:tcPr>
            <w:tcW w:w="722" w:type="dxa"/>
          </w:tcPr>
          <w:p w:rsidR="006B30AF" w:rsidRDefault="006B30AF">
            <w:pPr>
              <w:autoSpaceDE w:val="0"/>
              <w:autoSpaceDN w:val="0"/>
              <w:adjustRightInd w:val="0"/>
              <w:jc w:val="center"/>
              <w:rPr>
                <w:noProof/>
                <w:color w:val="000000"/>
                <w:szCs w:val="14"/>
              </w:rPr>
            </w:pPr>
            <w:r>
              <w:rPr>
                <w:noProof/>
                <w:color w:val="000000"/>
                <w:szCs w:val="14"/>
              </w:rPr>
              <w:t>100</w:t>
            </w:r>
          </w:p>
          <w:p w:rsidR="006B30AF" w:rsidRDefault="006B30AF">
            <w:pPr>
              <w:autoSpaceDE w:val="0"/>
              <w:autoSpaceDN w:val="0"/>
              <w:adjustRightInd w:val="0"/>
              <w:jc w:val="center"/>
              <w:rPr>
                <w:noProof/>
                <w:color w:val="000000"/>
                <w:szCs w:val="14"/>
              </w:rPr>
            </w:pPr>
          </w:p>
        </w:tc>
        <w:tc>
          <w:tcPr>
            <w:tcW w:w="695" w:type="dxa"/>
            <w:gridSpan w:val="2"/>
          </w:tcPr>
          <w:p w:rsidR="006B30AF" w:rsidRDefault="006B30AF">
            <w:pPr>
              <w:autoSpaceDE w:val="0"/>
              <w:autoSpaceDN w:val="0"/>
              <w:adjustRightInd w:val="0"/>
              <w:jc w:val="center"/>
              <w:rPr>
                <w:noProof/>
                <w:color w:val="000000"/>
                <w:szCs w:val="14"/>
              </w:rPr>
            </w:pPr>
            <w:r>
              <w:rPr>
                <w:noProof/>
                <w:color w:val="000000"/>
                <w:szCs w:val="14"/>
              </w:rPr>
              <w:t>135</w:t>
            </w:r>
          </w:p>
          <w:p w:rsidR="006B30AF" w:rsidRDefault="006B30AF">
            <w:pPr>
              <w:autoSpaceDE w:val="0"/>
              <w:autoSpaceDN w:val="0"/>
              <w:adjustRightInd w:val="0"/>
              <w:jc w:val="center"/>
              <w:rPr>
                <w:noProof/>
                <w:color w:val="000000"/>
                <w:szCs w:val="14"/>
              </w:rPr>
            </w:pPr>
          </w:p>
        </w:tc>
        <w:tc>
          <w:tcPr>
            <w:tcW w:w="528" w:type="dxa"/>
          </w:tcPr>
          <w:p w:rsidR="006B30AF" w:rsidRDefault="006B30AF">
            <w:pPr>
              <w:autoSpaceDE w:val="0"/>
              <w:autoSpaceDN w:val="0"/>
              <w:adjustRightInd w:val="0"/>
              <w:jc w:val="center"/>
              <w:rPr>
                <w:noProof/>
                <w:color w:val="000000"/>
                <w:szCs w:val="14"/>
              </w:rPr>
            </w:pPr>
            <w:r>
              <w:rPr>
                <w:noProof/>
                <w:color w:val="000000"/>
                <w:szCs w:val="14"/>
              </w:rPr>
              <w:t>135</w:t>
            </w:r>
          </w:p>
          <w:p w:rsidR="006B30AF" w:rsidRDefault="006B30AF">
            <w:pPr>
              <w:autoSpaceDE w:val="0"/>
              <w:autoSpaceDN w:val="0"/>
              <w:adjustRightInd w:val="0"/>
              <w:jc w:val="center"/>
              <w:rPr>
                <w:noProof/>
                <w:color w:val="000000"/>
                <w:szCs w:val="14"/>
              </w:rPr>
            </w:pPr>
          </w:p>
        </w:tc>
        <w:tc>
          <w:tcPr>
            <w:tcW w:w="861" w:type="dxa"/>
          </w:tcPr>
          <w:p w:rsidR="006B30AF" w:rsidRDefault="006B30AF">
            <w:pPr>
              <w:autoSpaceDE w:val="0"/>
              <w:autoSpaceDN w:val="0"/>
              <w:adjustRightInd w:val="0"/>
              <w:jc w:val="center"/>
              <w:rPr>
                <w:noProof/>
                <w:color w:val="000000"/>
                <w:szCs w:val="14"/>
              </w:rPr>
            </w:pPr>
            <w:r>
              <w:rPr>
                <w:noProof/>
                <w:color w:val="000000"/>
                <w:szCs w:val="14"/>
              </w:rPr>
              <w:t>4,4</w:t>
            </w:r>
          </w:p>
          <w:p w:rsidR="006B30AF" w:rsidRDefault="006B30AF">
            <w:pPr>
              <w:autoSpaceDE w:val="0"/>
              <w:autoSpaceDN w:val="0"/>
              <w:adjustRightInd w:val="0"/>
              <w:jc w:val="center"/>
              <w:rPr>
                <w:noProof/>
                <w:color w:val="000000"/>
                <w:szCs w:val="14"/>
              </w:rPr>
            </w:pPr>
          </w:p>
        </w:tc>
      </w:tr>
      <w:tr w:rsidR="006B30AF">
        <w:trPr>
          <w:trHeight w:hRule="exact" w:val="263"/>
          <w:jc w:val="center"/>
        </w:trPr>
        <w:tc>
          <w:tcPr>
            <w:tcW w:w="2776" w:type="dxa"/>
          </w:tcPr>
          <w:p w:rsidR="006B30AF" w:rsidRDefault="006B30AF">
            <w:pPr>
              <w:autoSpaceDE w:val="0"/>
              <w:autoSpaceDN w:val="0"/>
              <w:adjustRightInd w:val="0"/>
              <w:jc w:val="center"/>
              <w:rPr>
                <w:color w:val="000000"/>
                <w:szCs w:val="14"/>
              </w:rPr>
            </w:pPr>
            <w:r>
              <w:rPr>
                <w:color w:val="000000"/>
                <w:szCs w:val="14"/>
              </w:rPr>
              <w:t>Венесуэла</w:t>
            </w:r>
          </w:p>
          <w:p w:rsidR="006B30AF" w:rsidRDefault="006B30AF">
            <w:pPr>
              <w:autoSpaceDE w:val="0"/>
              <w:autoSpaceDN w:val="0"/>
              <w:adjustRightInd w:val="0"/>
              <w:jc w:val="center"/>
              <w:rPr>
                <w:color w:val="000000"/>
                <w:szCs w:val="14"/>
              </w:rPr>
            </w:pPr>
          </w:p>
        </w:tc>
        <w:tc>
          <w:tcPr>
            <w:tcW w:w="1611" w:type="dxa"/>
          </w:tcPr>
          <w:p w:rsidR="006B30AF" w:rsidRDefault="006B30AF">
            <w:pPr>
              <w:autoSpaceDE w:val="0"/>
              <w:autoSpaceDN w:val="0"/>
              <w:adjustRightInd w:val="0"/>
              <w:jc w:val="center"/>
              <w:rPr>
                <w:noProof/>
                <w:color w:val="000000"/>
                <w:szCs w:val="14"/>
              </w:rPr>
            </w:pPr>
            <w:r>
              <w:rPr>
                <w:noProof/>
                <w:color w:val="000000"/>
                <w:szCs w:val="14"/>
              </w:rPr>
              <w:t>8.7</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80</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150</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190</w:t>
            </w:r>
          </w:p>
          <w:p w:rsidR="006B30AF" w:rsidRDefault="006B30AF">
            <w:pPr>
              <w:autoSpaceDE w:val="0"/>
              <w:autoSpaceDN w:val="0"/>
              <w:adjustRightInd w:val="0"/>
              <w:jc w:val="center"/>
              <w:rPr>
                <w:noProof/>
                <w:color w:val="000000"/>
                <w:szCs w:val="14"/>
              </w:rPr>
            </w:pPr>
          </w:p>
        </w:tc>
        <w:tc>
          <w:tcPr>
            <w:tcW w:w="722" w:type="dxa"/>
          </w:tcPr>
          <w:p w:rsidR="006B30AF" w:rsidRDefault="006B30AF">
            <w:pPr>
              <w:autoSpaceDE w:val="0"/>
              <w:autoSpaceDN w:val="0"/>
              <w:adjustRightInd w:val="0"/>
              <w:jc w:val="center"/>
              <w:rPr>
                <w:noProof/>
                <w:color w:val="000000"/>
                <w:szCs w:val="14"/>
              </w:rPr>
            </w:pPr>
            <w:r>
              <w:rPr>
                <w:noProof/>
                <w:color w:val="000000"/>
                <w:szCs w:val="14"/>
              </w:rPr>
              <w:t>115</w:t>
            </w:r>
          </w:p>
          <w:p w:rsidR="006B30AF" w:rsidRDefault="006B30AF">
            <w:pPr>
              <w:autoSpaceDE w:val="0"/>
              <w:autoSpaceDN w:val="0"/>
              <w:adjustRightInd w:val="0"/>
              <w:jc w:val="center"/>
              <w:rPr>
                <w:noProof/>
                <w:color w:val="000000"/>
                <w:szCs w:val="14"/>
              </w:rPr>
            </w:pPr>
          </w:p>
        </w:tc>
        <w:tc>
          <w:tcPr>
            <w:tcW w:w="695" w:type="dxa"/>
            <w:gridSpan w:val="2"/>
          </w:tcPr>
          <w:p w:rsidR="006B30AF" w:rsidRDefault="006B30AF">
            <w:pPr>
              <w:autoSpaceDE w:val="0"/>
              <w:autoSpaceDN w:val="0"/>
              <w:adjustRightInd w:val="0"/>
              <w:jc w:val="center"/>
              <w:rPr>
                <w:noProof/>
                <w:color w:val="000000"/>
                <w:szCs w:val="14"/>
              </w:rPr>
            </w:pPr>
            <w:r>
              <w:rPr>
                <w:noProof/>
                <w:color w:val="000000"/>
                <w:szCs w:val="14"/>
              </w:rPr>
              <w:t>90</w:t>
            </w:r>
          </w:p>
          <w:p w:rsidR="006B30AF" w:rsidRDefault="006B30AF">
            <w:pPr>
              <w:autoSpaceDE w:val="0"/>
              <w:autoSpaceDN w:val="0"/>
              <w:adjustRightInd w:val="0"/>
              <w:jc w:val="center"/>
              <w:rPr>
                <w:noProof/>
                <w:color w:val="000000"/>
                <w:szCs w:val="14"/>
              </w:rPr>
            </w:pPr>
          </w:p>
        </w:tc>
        <w:tc>
          <w:tcPr>
            <w:tcW w:w="528" w:type="dxa"/>
          </w:tcPr>
          <w:p w:rsidR="006B30AF" w:rsidRDefault="006B30AF">
            <w:pPr>
              <w:autoSpaceDE w:val="0"/>
              <w:autoSpaceDN w:val="0"/>
              <w:adjustRightInd w:val="0"/>
              <w:jc w:val="center"/>
              <w:rPr>
                <w:noProof/>
                <w:color w:val="000000"/>
                <w:szCs w:val="14"/>
              </w:rPr>
            </w:pPr>
            <w:r>
              <w:rPr>
                <w:noProof/>
                <w:color w:val="000000"/>
                <w:szCs w:val="14"/>
              </w:rPr>
              <w:t>105</w:t>
            </w:r>
          </w:p>
          <w:p w:rsidR="006B30AF" w:rsidRDefault="006B30AF">
            <w:pPr>
              <w:autoSpaceDE w:val="0"/>
              <w:autoSpaceDN w:val="0"/>
              <w:adjustRightInd w:val="0"/>
              <w:jc w:val="center"/>
              <w:rPr>
                <w:noProof/>
                <w:color w:val="000000"/>
                <w:szCs w:val="14"/>
              </w:rPr>
            </w:pPr>
          </w:p>
        </w:tc>
        <w:tc>
          <w:tcPr>
            <w:tcW w:w="861" w:type="dxa"/>
          </w:tcPr>
          <w:p w:rsidR="006B30AF" w:rsidRDefault="006B30AF">
            <w:pPr>
              <w:autoSpaceDE w:val="0"/>
              <w:autoSpaceDN w:val="0"/>
              <w:adjustRightInd w:val="0"/>
              <w:jc w:val="center"/>
              <w:rPr>
                <w:noProof/>
                <w:color w:val="000000"/>
                <w:szCs w:val="14"/>
              </w:rPr>
            </w:pPr>
            <w:r>
              <w:rPr>
                <w:noProof/>
                <w:color w:val="000000"/>
                <w:szCs w:val="14"/>
              </w:rPr>
              <w:t>3,4</w:t>
            </w:r>
          </w:p>
          <w:p w:rsidR="006B30AF" w:rsidRDefault="006B30AF">
            <w:pPr>
              <w:autoSpaceDE w:val="0"/>
              <w:autoSpaceDN w:val="0"/>
              <w:adjustRightInd w:val="0"/>
              <w:jc w:val="center"/>
              <w:rPr>
                <w:noProof/>
                <w:color w:val="000000"/>
                <w:szCs w:val="14"/>
              </w:rPr>
            </w:pPr>
          </w:p>
        </w:tc>
      </w:tr>
      <w:tr w:rsidR="006B30AF">
        <w:trPr>
          <w:trHeight w:hRule="exact" w:val="263"/>
          <w:jc w:val="center"/>
        </w:trPr>
        <w:tc>
          <w:tcPr>
            <w:tcW w:w="2776" w:type="dxa"/>
          </w:tcPr>
          <w:p w:rsidR="006B30AF" w:rsidRDefault="006B30AF">
            <w:pPr>
              <w:autoSpaceDE w:val="0"/>
              <w:autoSpaceDN w:val="0"/>
              <w:adjustRightInd w:val="0"/>
              <w:jc w:val="center"/>
              <w:rPr>
                <w:b/>
                <w:bCs/>
                <w:color w:val="000000"/>
                <w:szCs w:val="14"/>
              </w:rPr>
            </w:pPr>
            <w:r>
              <w:rPr>
                <w:b/>
                <w:bCs/>
                <w:color w:val="000000"/>
                <w:szCs w:val="14"/>
              </w:rPr>
              <w:t>Австралия</w:t>
            </w:r>
          </w:p>
          <w:p w:rsidR="006B30AF" w:rsidRDefault="006B30AF">
            <w:pPr>
              <w:autoSpaceDE w:val="0"/>
              <w:autoSpaceDN w:val="0"/>
              <w:adjustRightInd w:val="0"/>
              <w:jc w:val="center"/>
              <w:rPr>
                <w:b/>
                <w:bCs/>
                <w:color w:val="000000"/>
                <w:szCs w:val="14"/>
              </w:rPr>
            </w:pPr>
          </w:p>
        </w:tc>
        <w:tc>
          <w:tcPr>
            <w:tcW w:w="1611" w:type="dxa"/>
          </w:tcPr>
          <w:p w:rsidR="006B30AF" w:rsidRDefault="006B30AF">
            <w:pPr>
              <w:autoSpaceDE w:val="0"/>
              <w:autoSpaceDN w:val="0"/>
              <w:adjustRightInd w:val="0"/>
              <w:jc w:val="center"/>
              <w:rPr>
                <w:noProof/>
                <w:color w:val="000000"/>
                <w:szCs w:val="14"/>
              </w:rPr>
            </w:pPr>
            <w:r>
              <w:rPr>
                <w:noProof/>
                <w:color w:val="000000"/>
                <w:szCs w:val="14"/>
              </w:rPr>
              <w:t>0,3</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8</w:t>
            </w:r>
          </w:p>
          <w:p w:rsidR="006B30AF" w:rsidRDefault="006B30AF">
            <w:pPr>
              <w:autoSpaceDE w:val="0"/>
              <w:autoSpaceDN w:val="0"/>
              <w:adjustRightInd w:val="0"/>
              <w:jc w:val="center"/>
              <w:rPr>
                <w:noProof/>
                <w:color w:val="000000"/>
                <w:szCs w:val="14"/>
              </w:rPr>
            </w:pPr>
          </w:p>
        </w:tc>
        <w:tc>
          <w:tcPr>
            <w:tcW w:w="722" w:type="dxa"/>
          </w:tcPr>
          <w:p w:rsidR="006B30AF" w:rsidRDefault="006B30AF">
            <w:pPr>
              <w:autoSpaceDE w:val="0"/>
              <w:autoSpaceDN w:val="0"/>
              <w:adjustRightInd w:val="0"/>
              <w:jc w:val="center"/>
              <w:rPr>
                <w:noProof/>
                <w:color w:val="000000"/>
                <w:szCs w:val="14"/>
              </w:rPr>
            </w:pPr>
            <w:r>
              <w:rPr>
                <w:noProof/>
                <w:color w:val="000000"/>
                <w:szCs w:val="14"/>
              </w:rPr>
              <w:t>20</w:t>
            </w:r>
          </w:p>
          <w:p w:rsidR="006B30AF" w:rsidRDefault="006B30AF">
            <w:pPr>
              <w:autoSpaceDE w:val="0"/>
              <w:autoSpaceDN w:val="0"/>
              <w:adjustRightInd w:val="0"/>
              <w:jc w:val="center"/>
              <w:rPr>
                <w:noProof/>
                <w:color w:val="000000"/>
                <w:szCs w:val="14"/>
              </w:rPr>
            </w:pPr>
          </w:p>
        </w:tc>
        <w:tc>
          <w:tcPr>
            <w:tcW w:w="695" w:type="dxa"/>
            <w:gridSpan w:val="2"/>
          </w:tcPr>
          <w:p w:rsidR="006B30AF" w:rsidRDefault="006B30AF">
            <w:pPr>
              <w:autoSpaceDE w:val="0"/>
              <w:autoSpaceDN w:val="0"/>
              <w:adjustRightInd w:val="0"/>
              <w:jc w:val="center"/>
              <w:rPr>
                <w:noProof/>
                <w:color w:val="000000"/>
                <w:szCs w:val="14"/>
              </w:rPr>
            </w:pPr>
            <w:r>
              <w:rPr>
                <w:noProof/>
                <w:color w:val="000000"/>
                <w:szCs w:val="14"/>
              </w:rPr>
              <w:t>25</w:t>
            </w:r>
          </w:p>
          <w:p w:rsidR="006B30AF" w:rsidRDefault="006B30AF">
            <w:pPr>
              <w:autoSpaceDE w:val="0"/>
              <w:autoSpaceDN w:val="0"/>
              <w:adjustRightInd w:val="0"/>
              <w:jc w:val="center"/>
              <w:rPr>
                <w:noProof/>
                <w:color w:val="000000"/>
                <w:szCs w:val="14"/>
              </w:rPr>
            </w:pPr>
          </w:p>
        </w:tc>
        <w:tc>
          <w:tcPr>
            <w:tcW w:w="528" w:type="dxa"/>
          </w:tcPr>
          <w:p w:rsidR="006B30AF" w:rsidRDefault="006B30AF">
            <w:pPr>
              <w:autoSpaceDE w:val="0"/>
              <w:autoSpaceDN w:val="0"/>
              <w:adjustRightInd w:val="0"/>
              <w:jc w:val="center"/>
              <w:rPr>
                <w:noProof/>
                <w:color w:val="000000"/>
                <w:szCs w:val="14"/>
              </w:rPr>
            </w:pPr>
            <w:r>
              <w:rPr>
                <w:noProof/>
                <w:color w:val="000000"/>
                <w:szCs w:val="14"/>
              </w:rPr>
              <w:t>30</w:t>
            </w:r>
          </w:p>
          <w:p w:rsidR="006B30AF" w:rsidRDefault="006B30AF">
            <w:pPr>
              <w:autoSpaceDE w:val="0"/>
              <w:autoSpaceDN w:val="0"/>
              <w:adjustRightInd w:val="0"/>
              <w:jc w:val="center"/>
              <w:rPr>
                <w:noProof/>
                <w:color w:val="000000"/>
                <w:szCs w:val="14"/>
              </w:rPr>
            </w:pPr>
          </w:p>
        </w:tc>
        <w:tc>
          <w:tcPr>
            <w:tcW w:w="861" w:type="dxa"/>
          </w:tcPr>
          <w:p w:rsidR="006B30AF" w:rsidRDefault="006B30AF">
            <w:pPr>
              <w:autoSpaceDE w:val="0"/>
              <w:autoSpaceDN w:val="0"/>
              <w:adjustRightInd w:val="0"/>
              <w:jc w:val="center"/>
              <w:rPr>
                <w:noProof/>
                <w:color w:val="000000"/>
                <w:szCs w:val="14"/>
              </w:rPr>
            </w:pPr>
            <w:r>
              <w:rPr>
                <w:noProof/>
                <w:color w:val="000000"/>
                <w:szCs w:val="14"/>
              </w:rPr>
              <w:t>0,9</w:t>
            </w:r>
          </w:p>
          <w:p w:rsidR="006B30AF" w:rsidRDefault="006B30AF">
            <w:pPr>
              <w:autoSpaceDE w:val="0"/>
              <w:autoSpaceDN w:val="0"/>
              <w:adjustRightInd w:val="0"/>
              <w:jc w:val="center"/>
              <w:rPr>
                <w:noProof/>
                <w:color w:val="000000"/>
                <w:szCs w:val="14"/>
              </w:rPr>
            </w:pPr>
          </w:p>
        </w:tc>
      </w:tr>
      <w:tr w:rsidR="006B30AF">
        <w:trPr>
          <w:cantSplit/>
          <w:trHeight w:hRule="exact" w:val="325"/>
          <w:jc w:val="center"/>
        </w:trPr>
        <w:tc>
          <w:tcPr>
            <w:tcW w:w="2776" w:type="dxa"/>
            <w:vMerge w:val="restart"/>
          </w:tcPr>
          <w:p w:rsidR="006B30AF" w:rsidRDefault="006B30AF">
            <w:pPr>
              <w:autoSpaceDE w:val="0"/>
              <w:autoSpaceDN w:val="0"/>
              <w:adjustRightInd w:val="0"/>
              <w:jc w:val="center"/>
              <w:rPr>
                <w:b/>
                <w:bCs/>
                <w:color w:val="000000"/>
                <w:szCs w:val="14"/>
              </w:rPr>
            </w:pPr>
            <w:r>
              <w:rPr>
                <w:b/>
                <w:bCs/>
                <w:color w:val="000000"/>
                <w:szCs w:val="14"/>
              </w:rPr>
              <w:t xml:space="preserve">Развивающиеся страны </w:t>
            </w:r>
          </w:p>
          <w:p w:rsidR="006B30AF" w:rsidRDefault="006B30AF">
            <w:pPr>
              <w:autoSpaceDE w:val="0"/>
              <w:autoSpaceDN w:val="0"/>
              <w:adjustRightInd w:val="0"/>
              <w:jc w:val="center"/>
              <w:rPr>
                <w:b/>
                <w:bCs/>
                <w:color w:val="000000"/>
                <w:szCs w:val="14"/>
              </w:rPr>
            </w:pPr>
            <w:r>
              <w:rPr>
                <w:b/>
                <w:bCs/>
                <w:color w:val="000000"/>
                <w:szCs w:val="14"/>
              </w:rPr>
              <w:t>в целом</w:t>
            </w:r>
          </w:p>
          <w:p w:rsidR="006B30AF" w:rsidRDefault="006B30AF">
            <w:pPr>
              <w:autoSpaceDE w:val="0"/>
              <w:autoSpaceDN w:val="0"/>
              <w:adjustRightInd w:val="0"/>
              <w:jc w:val="center"/>
              <w:rPr>
                <w:b/>
                <w:bCs/>
                <w:color w:val="000000"/>
                <w:szCs w:val="14"/>
              </w:rPr>
            </w:pPr>
          </w:p>
        </w:tc>
        <w:tc>
          <w:tcPr>
            <w:tcW w:w="1611" w:type="dxa"/>
          </w:tcPr>
          <w:p w:rsidR="006B30AF" w:rsidRDefault="006B30AF">
            <w:pPr>
              <w:autoSpaceDE w:val="0"/>
              <w:autoSpaceDN w:val="0"/>
              <w:adjustRightInd w:val="0"/>
              <w:jc w:val="center"/>
              <w:rPr>
                <w:color w:val="000000"/>
                <w:szCs w:val="24"/>
              </w:rPr>
            </w:pPr>
          </w:p>
          <w:p w:rsidR="006B30AF" w:rsidRDefault="006B30AF">
            <w:pPr>
              <w:autoSpaceDE w:val="0"/>
              <w:autoSpaceDN w:val="0"/>
              <w:adjustRightInd w:val="0"/>
              <w:jc w:val="center"/>
              <w:rPr>
                <w:color w:val="000000"/>
                <w:szCs w:val="24"/>
              </w:rPr>
            </w:pPr>
          </w:p>
        </w:tc>
        <w:tc>
          <w:tcPr>
            <w:tcW w:w="666" w:type="dxa"/>
          </w:tcPr>
          <w:p w:rsidR="006B30AF" w:rsidRDefault="006B30AF">
            <w:pPr>
              <w:autoSpaceDE w:val="0"/>
              <w:autoSpaceDN w:val="0"/>
              <w:adjustRightInd w:val="0"/>
              <w:jc w:val="center"/>
              <w:rPr>
                <w:color w:val="000000"/>
                <w:szCs w:val="24"/>
              </w:rPr>
            </w:pPr>
          </w:p>
          <w:p w:rsidR="006B30AF" w:rsidRDefault="006B30AF">
            <w:pPr>
              <w:autoSpaceDE w:val="0"/>
              <w:autoSpaceDN w:val="0"/>
              <w:adjustRightInd w:val="0"/>
              <w:jc w:val="center"/>
              <w:rPr>
                <w:color w:val="000000"/>
                <w:szCs w:val="24"/>
              </w:rPr>
            </w:pPr>
          </w:p>
        </w:tc>
        <w:tc>
          <w:tcPr>
            <w:tcW w:w="666" w:type="dxa"/>
          </w:tcPr>
          <w:p w:rsidR="006B30AF" w:rsidRDefault="006B30AF">
            <w:pPr>
              <w:autoSpaceDE w:val="0"/>
              <w:autoSpaceDN w:val="0"/>
              <w:adjustRightInd w:val="0"/>
              <w:jc w:val="center"/>
              <w:rPr>
                <w:color w:val="000000"/>
                <w:szCs w:val="24"/>
              </w:rPr>
            </w:pPr>
          </w:p>
          <w:p w:rsidR="006B30AF" w:rsidRDefault="006B30AF">
            <w:pPr>
              <w:autoSpaceDE w:val="0"/>
              <w:autoSpaceDN w:val="0"/>
              <w:adjustRightInd w:val="0"/>
              <w:jc w:val="center"/>
              <w:rPr>
                <w:color w:val="000000"/>
                <w:szCs w:val="24"/>
              </w:rPr>
            </w:pPr>
          </w:p>
        </w:tc>
        <w:tc>
          <w:tcPr>
            <w:tcW w:w="666" w:type="dxa"/>
          </w:tcPr>
          <w:p w:rsidR="006B30AF" w:rsidRDefault="006B30AF">
            <w:pPr>
              <w:autoSpaceDE w:val="0"/>
              <w:autoSpaceDN w:val="0"/>
              <w:adjustRightInd w:val="0"/>
              <w:jc w:val="center"/>
              <w:rPr>
                <w:color w:val="000000"/>
                <w:szCs w:val="24"/>
              </w:rPr>
            </w:pPr>
          </w:p>
          <w:p w:rsidR="006B30AF" w:rsidRDefault="006B30AF">
            <w:pPr>
              <w:autoSpaceDE w:val="0"/>
              <w:autoSpaceDN w:val="0"/>
              <w:adjustRightInd w:val="0"/>
              <w:jc w:val="center"/>
              <w:rPr>
                <w:color w:val="000000"/>
                <w:szCs w:val="24"/>
              </w:rPr>
            </w:pPr>
          </w:p>
        </w:tc>
        <w:tc>
          <w:tcPr>
            <w:tcW w:w="722" w:type="dxa"/>
          </w:tcPr>
          <w:p w:rsidR="006B30AF" w:rsidRDefault="006B30AF">
            <w:pPr>
              <w:autoSpaceDE w:val="0"/>
              <w:autoSpaceDN w:val="0"/>
              <w:adjustRightInd w:val="0"/>
              <w:jc w:val="center"/>
              <w:rPr>
                <w:color w:val="000000"/>
                <w:szCs w:val="24"/>
              </w:rPr>
            </w:pPr>
          </w:p>
          <w:p w:rsidR="006B30AF" w:rsidRDefault="006B30AF">
            <w:pPr>
              <w:autoSpaceDE w:val="0"/>
              <w:autoSpaceDN w:val="0"/>
              <w:adjustRightInd w:val="0"/>
              <w:jc w:val="center"/>
              <w:rPr>
                <w:color w:val="000000"/>
                <w:szCs w:val="24"/>
              </w:rPr>
            </w:pPr>
          </w:p>
        </w:tc>
        <w:tc>
          <w:tcPr>
            <w:tcW w:w="695" w:type="dxa"/>
            <w:gridSpan w:val="2"/>
          </w:tcPr>
          <w:p w:rsidR="006B30AF" w:rsidRDefault="006B30AF">
            <w:pPr>
              <w:autoSpaceDE w:val="0"/>
              <w:autoSpaceDN w:val="0"/>
              <w:adjustRightInd w:val="0"/>
              <w:jc w:val="center"/>
              <w:rPr>
                <w:color w:val="000000"/>
                <w:szCs w:val="24"/>
              </w:rPr>
            </w:pPr>
          </w:p>
          <w:p w:rsidR="006B30AF" w:rsidRDefault="006B30AF">
            <w:pPr>
              <w:autoSpaceDE w:val="0"/>
              <w:autoSpaceDN w:val="0"/>
              <w:adjustRightInd w:val="0"/>
              <w:jc w:val="center"/>
              <w:rPr>
                <w:color w:val="000000"/>
                <w:szCs w:val="24"/>
              </w:rPr>
            </w:pPr>
          </w:p>
        </w:tc>
        <w:tc>
          <w:tcPr>
            <w:tcW w:w="528" w:type="dxa"/>
          </w:tcPr>
          <w:p w:rsidR="006B30AF" w:rsidRDefault="006B30AF">
            <w:pPr>
              <w:autoSpaceDE w:val="0"/>
              <w:autoSpaceDN w:val="0"/>
              <w:adjustRightInd w:val="0"/>
              <w:jc w:val="center"/>
              <w:rPr>
                <w:color w:val="000000"/>
                <w:szCs w:val="24"/>
              </w:rPr>
            </w:pPr>
          </w:p>
          <w:p w:rsidR="006B30AF" w:rsidRDefault="006B30AF">
            <w:pPr>
              <w:autoSpaceDE w:val="0"/>
              <w:autoSpaceDN w:val="0"/>
              <w:adjustRightInd w:val="0"/>
              <w:jc w:val="center"/>
              <w:rPr>
                <w:color w:val="000000"/>
                <w:szCs w:val="24"/>
              </w:rPr>
            </w:pPr>
          </w:p>
        </w:tc>
        <w:tc>
          <w:tcPr>
            <w:tcW w:w="861" w:type="dxa"/>
          </w:tcPr>
          <w:p w:rsidR="006B30AF" w:rsidRDefault="006B30AF">
            <w:pPr>
              <w:autoSpaceDE w:val="0"/>
              <w:autoSpaceDN w:val="0"/>
              <w:adjustRightInd w:val="0"/>
              <w:jc w:val="center"/>
              <w:rPr>
                <w:color w:val="000000"/>
                <w:szCs w:val="24"/>
              </w:rPr>
            </w:pPr>
          </w:p>
          <w:p w:rsidR="006B30AF" w:rsidRDefault="006B30AF">
            <w:pPr>
              <w:autoSpaceDE w:val="0"/>
              <w:autoSpaceDN w:val="0"/>
              <w:adjustRightInd w:val="0"/>
              <w:jc w:val="center"/>
              <w:rPr>
                <w:color w:val="000000"/>
                <w:szCs w:val="24"/>
              </w:rPr>
            </w:pPr>
          </w:p>
        </w:tc>
      </w:tr>
      <w:tr w:rsidR="006B30AF">
        <w:trPr>
          <w:cantSplit/>
          <w:trHeight w:hRule="exact" w:val="286"/>
          <w:jc w:val="center"/>
        </w:trPr>
        <w:tc>
          <w:tcPr>
            <w:tcW w:w="2776" w:type="dxa"/>
            <w:vMerge/>
          </w:tcPr>
          <w:p w:rsidR="006B30AF" w:rsidRDefault="006B30AF">
            <w:pPr>
              <w:autoSpaceDE w:val="0"/>
              <w:autoSpaceDN w:val="0"/>
              <w:adjustRightInd w:val="0"/>
              <w:jc w:val="center"/>
              <w:rPr>
                <w:b/>
                <w:bCs/>
                <w:color w:val="000000"/>
                <w:szCs w:val="14"/>
              </w:rPr>
            </w:pPr>
          </w:p>
        </w:tc>
        <w:tc>
          <w:tcPr>
            <w:tcW w:w="1611" w:type="dxa"/>
          </w:tcPr>
          <w:p w:rsidR="006B30AF" w:rsidRDefault="006B30AF">
            <w:pPr>
              <w:autoSpaceDE w:val="0"/>
              <w:autoSpaceDN w:val="0"/>
              <w:adjustRightInd w:val="0"/>
              <w:jc w:val="center"/>
              <w:rPr>
                <w:noProof/>
                <w:color w:val="000000"/>
                <w:szCs w:val="14"/>
              </w:rPr>
            </w:pPr>
            <w:r>
              <w:rPr>
                <w:noProof/>
                <w:color w:val="000000"/>
                <w:szCs w:val="14"/>
              </w:rPr>
              <w:t>118,5</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197</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500</w:t>
            </w:r>
          </w:p>
          <w:p w:rsidR="006B30AF" w:rsidRDefault="006B30AF">
            <w:pPr>
              <w:autoSpaceDE w:val="0"/>
              <w:autoSpaceDN w:val="0"/>
              <w:adjustRightInd w:val="0"/>
              <w:jc w:val="center"/>
              <w:rPr>
                <w:noProof/>
                <w:color w:val="000000"/>
                <w:szCs w:val="14"/>
              </w:rPr>
            </w:pPr>
          </w:p>
        </w:tc>
        <w:tc>
          <w:tcPr>
            <w:tcW w:w="666" w:type="dxa"/>
          </w:tcPr>
          <w:p w:rsidR="006B30AF" w:rsidRDefault="006B30AF">
            <w:pPr>
              <w:autoSpaceDE w:val="0"/>
              <w:autoSpaceDN w:val="0"/>
              <w:adjustRightInd w:val="0"/>
              <w:jc w:val="center"/>
              <w:rPr>
                <w:noProof/>
                <w:color w:val="000000"/>
                <w:szCs w:val="14"/>
              </w:rPr>
            </w:pPr>
            <w:r>
              <w:rPr>
                <w:noProof/>
                <w:color w:val="000000"/>
                <w:szCs w:val="14"/>
              </w:rPr>
              <w:t>1350</w:t>
            </w:r>
          </w:p>
          <w:p w:rsidR="006B30AF" w:rsidRDefault="006B30AF">
            <w:pPr>
              <w:autoSpaceDE w:val="0"/>
              <w:autoSpaceDN w:val="0"/>
              <w:adjustRightInd w:val="0"/>
              <w:jc w:val="center"/>
              <w:rPr>
                <w:noProof/>
                <w:color w:val="000000"/>
                <w:szCs w:val="14"/>
              </w:rPr>
            </w:pPr>
          </w:p>
        </w:tc>
        <w:tc>
          <w:tcPr>
            <w:tcW w:w="722" w:type="dxa"/>
          </w:tcPr>
          <w:p w:rsidR="006B30AF" w:rsidRDefault="006B30AF">
            <w:pPr>
              <w:autoSpaceDE w:val="0"/>
              <w:autoSpaceDN w:val="0"/>
              <w:adjustRightInd w:val="0"/>
              <w:jc w:val="center"/>
              <w:rPr>
                <w:noProof/>
                <w:color w:val="000000"/>
                <w:szCs w:val="14"/>
              </w:rPr>
            </w:pPr>
            <w:r>
              <w:rPr>
                <w:noProof/>
                <w:color w:val="000000"/>
                <w:szCs w:val="14"/>
              </w:rPr>
              <w:t>1620</w:t>
            </w:r>
          </w:p>
          <w:p w:rsidR="006B30AF" w:rsidRDefault="006B30AF">
            <w:pPr>
              <w:autoSpaceDE w:val="0"/>
              <w:autoSpaceDN w:val="0"/>
              <w:adjustRightInd w:val="0"/>
              <w:jc w:val="center"/>
              <w:rPr>
                <w:noProof/>
                <w:color w:val="000000"/>
                <w:szCs w:val="14"/>
              </w:rPr>
            </w:pPr>
          </w:p>
        </w:tc>
        <w:tc>
          <w:tcPr>
            <w:tcW w:w="695" w:type="dxa"/>
            <w:gridSpan w:val="2"/>
          </w:tcPr>
          <w:p w:rsidR="006B30AF" w:rsidRDefault="006B30AF">
            <w:pPr>
              <w:autoSpaceDE w:val="0"/>
              <w:autoSpaceDN w:val="0"/>
              <w:adjustRightInd w:val="0"/>
              <w:jc w:val="center"/>
              <w:rPr>
                <w:noProof/>
                <w:color w:val="000000"/>
                <w:szCs w:val="14"/>
              </w:rPr>
            </w:pPr>
            <w:r>
              <w:rPr>
                <w:noProof/>
                <w:color w:val="000000"/>
                <w:szCs w:val="14"/>
              </w:rPr>
              <w:t>1195</w:t>
            </w:r>
          </w:p>
          <w:p w:rsidR="006B30AF" w:rsidRDefault="006B30AF">
            <w:pPr>
              <w:autoSpaceDE w:val="0"/>
              <w:autoSpaceDN w:val="0"/>
              <w:adjustRightInd w:val="0"/>
              <w:jc w:val="center"/>
              <w:rPr>
                <w:noProof/>
                <w:color w:val="000000"/>
                <w:szCs w:val="14"/>
              </w:rPr>
            </w:pPr>
          </w:p>
        </w:tc>
        <w:tc>
          <w:tcPr>
            <w:tcW w:w="528" w:type="dxa"/>
          </w:tcPr>
          <w:p w:rsidR="006B30AF" w:rsidRDefault="006B30AF">
            <w:pPr>
              <w:autoSpaceDE w:val="0"/>
              <w:autoSpaceDN w:val="0"/>
              <w:adjustRightInd w:val="0"/>
              <w:jc w:val="center"/>
              <w:rPr>
                <w:noProof/>
                <w:color w:val="000000"/>
                <w:szCs w:val="14"/>
              </w:rPr>
            </w:pPr>
            <w:r>
              <w:rPr>
                <w:noProof/>
                <w:color w:val="000000"/>
                <w:szCs w:val="14"/>
              </w:rPr>
              <w:t>1600</w:t>
            </w:r>
          </w:p>
          <w:p w:rsidR="006B30AF" w:rsidRDefault="006B30AF">
            <w:pPr>
              <w:autoSpaceDE w:val="0"/>
              <w:autoSpaceDN w:val="0"/>
              <w:adjustRightInd w:val="0"/>
              <w:jc w:val="center"/>
              <w:rPr>
                <w:noProof/>
                <w:color w:val="000000"/>
                <w:szCs w:val="14"/>
              </w:rPr>
            </w:pPr>
          </w:p>
        </w:tc>
        <w:tc>
          <w:tcPr>
            <w:tcW w:w="861" w:type="dxa"/>
          </w:tcPr>
          <w:p w:rsidR="006B30AF" w:rsidRDefault="006B30AF">
            <w:pPr>
              <w:autoSpaceDE w:val="0"/>
              <w:autoSpaceDN w:val="0"/>
              <w:adjustRightInd w:val="0"/>
              <w:jc w:val="center"/>
              <w:rPr>
                <w:noProof/>
                <w:color w:val="000000"/>
                <w:szCs w:val="14"/>
              </w:rPr>
            </w:pPr>
            <w:r>
              <w:rPr>
                <w:noProof/>
                <w:color w:val="000000"/>
                <w:szCs w:val="14"/>
              </w:rPr>
              <w:t>51,6</w:t>
            </w:r>
          </w:p>
          <w:p w:rsidR="006B30AF" w:rsidRDefault="006B30AF">
            <w:pPr>
              <w:autoSpaceDE w:val="0"/>
              <w:autoSpaceDN w:val="0"/>
              <w:adjustRightInd w:val="0"/>
              <w:jc w:val="center"/>
              <w:rPr>
                <w:noProof/>
                <w:color w:val="000000"/>
                <w:szCs w:val="14"/>
              </w:rPr>
            </w:pPr>
          </w:p>
        </w:tc>
      </w:tr>
      <w:tr w:rsidR="006B30AF">
        <w:trPr>
          <w:trHeight w:hRule="exact" w:val="486"/>
          <w:jc w:val="center"/>
        </w:trPr>
        <w:tc>
          <w:tcPr>
            <w:tcW w:w="2776" w:type="dxa"/>
          </w:tcPr>
          <w:p w:rsidR="006B30AF" w:rsidRDefault="006B30AF">
            <w:pPr>
              <w:autoSpaceDE w:val="0"/>
              <w:autoSpaceDN w:val="0"/>
              <w:adjustRightInd w:val="0"/>
              <w:spacing w:before="20"/>
              <w:jc w:val="center"/>
              <w:rPr>
                <w:b/>
                <w:bCs/>
                <w:color w:val="000000"/>
                <w:szCs w:val="14"/>
              </w:rPr>
            </w:pPr>
            <w:r>
              <w:rPr>
                <w:b/>
                <w:bCs/>
                <w:color w:val="000000"/>
                <w:szCs w:val="14"/>
              </w:rPr>
              <w:t>Страны — члены ОПЕК</w:t>
            </w:r>
          </w:p>
          <w:p w:rsidR="006B30AF" w:rsidRDefault="006B30AF">
            <w:pPr>
              <w:autoSpaceDE w:val="0"/>
              <w:autoSpaceDN w:val="0"/>
              <w:adjustRightInd w:val="0"/>
              <w:spacing w:before="20"/>
              <w:jc w:val="center"/>
              <w:rPr>
                <w:b/>
                <w:bCs/>
                <w:color w:val="000000"/>
                <w:szCs w:val="14"/>
              </w:rPr>
            </w:pPr>
          </w:p>
        </w:tc>
        <w:tc>
          <w:tcPr>
            <w:tcW w:w="1611" w:type="dxa"/>
          </w:tcPr>
          <w:p w:rsidR="006B30AF" w:rsidRDefault="006B30AF">
            <w:pPr>
              <w:autoSpaceDE w:val="0"/>
              <w:autoSpaceDN w:val="0"/>
              <w:adjustRightInd w:val="0"/>
              <w:spacing w:before="20"/>
              <w:jc w:val="center"/>
              <w:rPr>
                <w:noProof/>
                <w:color w:val="000000"/>
                <w:szCs w:val="14"/>
              </w:rPr>
            </w:pPr>
            <w:r>
              <w:rPr>
                <w:noProof/>
                <w:color w:val="000000"/>
                <w:szCs w:val="14"/>
              </w:rPr>
              <w:t>103,0</w:t>
            </w:r>
          </w:p>
          <w:p w:rsidR="006B30AF" w:rsidRDefault="006B30AF">
            <w:pPr>
              <w:autoSpaceDE w:val="0"/>
              <w:autoSpaceDN w:val="0"/>
              <w:adjustRightInd w:val="0"/>
              <w:spacing w:before="20"/>
              <w:jc w:val="center"/>
              <w:rPr>
                <w:noProof/>
                <w:color w:val="000000"/>
                <w:szCs w:val="14"/>
              </w:rPr>
            </w:pPr>
          </w:p>
        </w:tc>
        <w:tc>
          <w:tcPr>
            <w:tcW w:w="666" w:type="dxa"/>
          </w:tcPr>
          <w:p w:rsidR="006B30AF" w:rsidRDefault="006B30AF">
            <w:pPr>
              <w:autoSpaceDE w:val="0"/>
              <w:autoSpaceDN w:val="0"/>
              <w:adjustRightInd w:val="0"/>
              <w:spacing w:before="20"/>
              <w:jc w:val="center"/>
              <w:rPr>
                <w:noProof/>
                <w:color w:val="000000"/>
                <w:szCs w:val="14"/>
              </w:rPr>
            </w:pPr>
            <w:r>
              <w:rPr>
                <w:noProof/>
                <w:color w:val="000000"/>
                <w:szCs w:val="14"/>
              </w:rPr>
              <w:t>—</w:t>
            </w:r>
          </w:p>
          <w:p w:rsidR="006B30AF" w:rsidRDefault="006B30AF">
            <w:pPr>
              <w:autoSpaceDE w:val="0"/>
              <w:autoSpaceDN w:val="0"/>
              <w:adjustRightInd w:val="0"/>
              <w:spacing w:before="20"/>
              <w:jc w:val="center"/>
              <w:rPr>
                <w:noProof/>
                <w:color w:val="000000"/>
                <w:szCs w:val="14"/>
              </w:rPr>
            </w:pPr>
          </w:p>
        </w:tc>
        <w:tc>
          <w:tcPr>
            <w:tcW w:w="666" w:type="dxa"/>
          </w:tcPr>
          <w:p w:rsidR="006B30AF" w:rsidRDefault="006B30AF">
            <w:pPr>
              <w:autoSpaceDE w:val="0"/>
              <w:autoSpaceDN w:val="0"/>
              <w:adjustRightInd w:val="0"/>
              <w:spacing w:before="20"/>
              <w:jc w:val="center"/>
              <w:rPr>
                <w:noProof/>
                <w:color w:val="000000"/>
                <w:szCs w:val="14"/>
              </w:rPr>
            </w:pPr>
            <w:r>
              <w:rPr>
                <w:noProof/>
                <w:color w:val="000000"/>
                <w:szCs w:val="14"/>
              </w:rPr>
              <w:t>—</w:t>
            </w:r>
          </w:p>
          <w:p w:rsidR="006B30AF" w:rsidRDefault="006B30AF">
            <w:pPr>
              <w:autoSpaceDE w:val="0"/>
              <w:autoSpaceDN w:val="0"/>
              <w:adjustRightInd w:val="0"/>
              <w:spacing w:before="20"/>
              <w:jc w:val="center"/>
              <w:rPr>
                <w:noProof/>
                <w:color w:val="000000"/>
                <w:szCs w:val="14"/>
              </w:rPr>
            </w:pPr>
          </w:p>
        </w:tc>
        <w:tc>
          <w:tcPr>
            <w:tcW w:w="666" w:type="dxa"/>
          </w:tcPr>
          <w:p w:rsidR="006B30AF" w:rsidRDefault="006B30AF">
            <w:pPr>
              <w:autoSpaceDE w:val="0"/>
              <w:autoSpaceDN w:val="0"/>
              <w:adjustRightInd w:val="0"/>
              <w:spacing w:before="20"/>
              <w:jc w:val="center"/>
              <w:rPr>
                <w:noProof/>
                <w:color w:val="000000"/>
                <w:szCs w:val="14"/>
              </w:rPr>
            </w:pPr>
            <w:r>
              <w:rPr>
                <w:noProof/>
                <w:color w:val="000000"/>
                <w:szCs w:val="14"/>
              </w:rPr>
              <w:t>1160</w:t>
            </w:r>
          </w:p>
          <w:p w:rsidR="006B30AF" w:rsidRDefault="006B30AF">
            <w:pPr>
              <w:autoSpaceDE w:val="0"/>
              <w:autoSpaceDN w:val="0"/>
              <w:adjustRightInd w:val="0"/>
              <w:spacing w:before="20"/>
              <w:jc w:val="center"/>
              <w:rPr>
                <w:noProof/>
                <w:color w:val="000000"/>
                <w:szCs w:val="14"/>
              </w:rPr>
            </w:pPr>
          </w:p>
        </w:tc>
        <w:tc>
          <w:tcPr>
            <w:tcW w:w="722" w:type="dxa"/>
          </w:tcPr>
          <w:p w:rsidR="006B30AF" w:rsidRDefault="006B30AF">
            <w:pPr>
              <w:autoSpaceDE w:val="0"/>
              <w:autoSpaceDN w:val="0"/>
              <w:adjustRightInd w:val="0"/>
              <w:spacing w:before="20"/>
              <w:jc w:val="center"/>
              <w:rPr>
                <w:noProof/>
                <w:color w:val="000000"/>
                <w:szCs w:val="14"/>
              </w:rPr>
            </w:pPr>
            <w:r>
              <w:rPr>
                <w:noProof/>
                <w:color w:val="000000"/>
                <w:szCs w:val="14"/>
              </w:rPr>
              <w:t>1340</w:t>
            </w:r>
          </w:p>
          <w:p w:rsidR="006B30AF" w:rsidRDefault="006B30AF">
            <w:pPr>
              <w:autoSpaceDE w:val="0"/>
              <w:autoSpaceDN w:val="0"/>
              <w:adjustRightInd w:val="0"/>
              <w:spacing w:before="20"/>
              <w:jc w:val="center"/>
              <w:rPr>
                <w:noProof/>
                <w:color w:val="000000"/>
                <w:szCs w:val="14"/>
              </w:rPr>
            </w:pPr>
          </w:p>
        </w:tc>
        <w:tc>
          <w:tcPr>
            <w:tcW w:w="695" w:type="dxa"/>
            <w:gridSpan w:val="2"/>
          </w:tcPr>
          <w:p w:rsidR="006B30AF" w:rsidRDefault="006B30AF">
            <w:pPr>
              <w:autoSpaceDE w:val="0"/>
              <w:autoSpaceDN w:val="0"/>
              <w:adjustRightInd w:val="0"/>
              <w:spacing w:before="20"/>
              <w:jc w:val="center"/>
              <w:rPr>
                <w:noProof/>
                <w:color w:val="000000"/>
                <w:szCs w:val="14"/>
              </w:rPr>
            </w:pPr>
            <w:r>
              <w:rPr>
                <w:noProof/>
                <w:color w:val="000000"/>
                <w:szCs w:val="14"/>
              </w:rPr>
              <w:t>910</w:t>
            </w:r>
          </w:p>
          <w:p w:rsidR="006B30AF" w:rsidRDefault="006B30AF">
            <w:pPr>
              <w:autoSpaceDE w:val="0"/>
              <w:autoSpaceDN w:val="0"/>
              <w:adjustRightInd w:val="0"/>
              <w:spacing w:before="20"/>
              <w:jc w:val="center"/>
              <w:rPr>
                <w:noProof/>
                <w:color w:val="000000"/>
                <w:szCs w:val="14"/>
              </w:rPr>
            </w:pPr>
          </w:p>
        </w:tc>
        <w:tc>
          <w:tcPr>
            <w:tcW w:w="528" w:type="dxa"/>
          </w:tcPr>
          <w:p w:rsidR="006B30AF" w:rsidRDefault="006B30AF">
            <w:pPr>
              <w:autoSpaceDE w:val="0"/>
              <w:autoSpaceDN w:val="0"/>
              <w:adjustRightInd w:val="0"/>
              <w:spacing w:before="20"/>
              <w:jc w:val="center"/>
              <w:rPr>
                <w:noProof/>
                <w:color w:val="000000"/>
                <w:szCs w:val="14"/>
              </w:rPr>
            </w:pPr>
            <w:r>
              <w:rPr>
                <w:noProof/>
                <w:color w:val="000000"/>
                <w:szCs w:val="14"/>
              </w:rPr>
              <w:t>1220</w:t>
            </w:r>
          </w:p>
          <w:p w:rsidR="006B30AF" w:rsidRDefault="006B30AF">
            <w:pPr>
              <w:autoSpaceDE w:val="0"/>
              <w:autoSpaceDN w:val="0"/>
              <w:adjustRightInd w:val="0"/>
              <w:spacing w:before="20"/>
              <w:jc w:val="center"/>
              <w:rPr>
                <w:noProof/>
                <w:color w:val="000000"/>
                <w:szCs w:val="14"/>
              </w:rPr>
            </w:pPr>
          </w:p>
        </w:tc>
        <w:tc>
          <w:tcPr>
            <w:tcW w:w="861" w:type="dxa"/>
          </w:tcPr>
          <w:p w:rsidR="006B30AF" w:rsidRDefault="006B30AF">
            <w:pPr>
              <w:autoSpaceDE w:val="0"/>
              <w:autoSpaceDN w:val="0"/>
              <w:adjustRightInd w:val="0"/>
              <w:spacing w:before="20"/>
              <w:jc w:val="center"/>
              <w:rPr>
                <w:noProof/>
                <w:color w:val="000000"/>
                <w:szCs w:val="14"/>
              </w:rPr>
            </w:pPr>
            <w:r>
              <w:rPr>
                <w:noProof/>
                <w:color w:val="000000"/>
                <w:szCs w:val="14"/>
              </w:rPr>
              <w:t>39,3</w:t>
            </w:r>
          </w:p>
          <w:p w:rsidR="006B30AF" w:rsidRDefault="006B30AF">
            <w:pPr>
              <w:autoSpaceDE w:val="0"/>
              <w:autoSpaceDN w:val="0"/>
              <w:adjustRightInd w:val="0"/>
              <w:spacing w:before="20"/>
              <w:jc w:val="center"/>
              <w:rPr>
                <w:noProof/>
                <w:color w:val="000000"/>
                <w:szCs w:val="14"/>
              </w:rPr>
            </w:pPr>
          </w:p>
        </w:tc>
      </w:tr>
    </w:tbl>
    <w:p w:rsidR="006B30AF" w:rsidRDefault="006B30AF">
      <w:pPr>
        <w:autoSpaceDE w:val="0"/>
        <w:autoSpaceDN w:val="0"/>
        <w:adjustRightInd w:val="0"/>
        <w:jc w:val="center"/>
        <w:rPr>
          <w:szCs w:val="18"/>
        </w:rPr>
      </w:pPr>
    </w:p>
    <w:p w:rsidR="006B30AF" w:rsidRDefault="006B30AF">
      <w:pPr>
        <w:pStyle w:val="20"/>
        <w:spacing w:before="0" w:line="360" w:lineRule="auto"/>
        <w:ind w:firstLine="301"/>
        <w:rPr>
          <w:sz w:val="24"/>
        </w:rPr>
      </w:pPr>
      <w:r>
        <w:rPr>
          <w:sz w:val="24"/>
        </w:rPr>
        <w:t>Данные таблицы 1 позволяют охарактеризовать динамику миро</w:t>
      </w:r>
      <w:r>
        <w:rPr>
          <w:sz w:val="24"/>
        </w:rPr>
        <w:softHyphen/>
        <w:t>вой добычи нефти в 1950—1990 годах. Отчетливо видно, как быстро росла эта добыча в эпоху дешевой нефти и как затем, после начала  энергетического кризиса, наступило</w:t>
      </w:r>
    </w:p>
    <w:p w:rsidR="006B30AF" w:rsidRDefault="00B23B59">
      <w:pPr>
        <w:pStyle w:val="2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237pt">
            <v:imagedata r:id="rId7" o:title="" gain="1.5625" blacklevel="1966f"/>
          </v:shape>
        </w:pict>
      </w:r>
    </w:p>
    <w:p w:rsidR="006B30AF" w:rsidRDefault="006B30AF">
      <w:pPr>
        <w:pStyle w:val="20"/>
        <w:jc w:val="center"/>
        <w:rPr>
          <w:sz w:val="24"/>
        </w:rPr>
      </w:pPr>
      <w:r>
        <w:rPr>
          <w:b/>
          <w:bCs/>
        </w:rPr>
        <w:t xml:space="preserve">Рис.1 </w:t>
      </w:r>
      <w:r>
        <w:t>Мировое производство нефти (млн. т)</w:t>
      </w:r>
    </w:p>
    <w:p w:rsidR="006B30AF" w:rsidRDefault="006B30AF">
      <w:pPr>
        <w:pStyle w:val="21"/>
        <w:spacing w:before="0"/>
      </w:pPr>
    </w:p>
    <w:p w:rsidR="006B30AF" w:rsidRDefault="006B30AF">
      <w:pPr>
        <w:pStyle w:val="21"/>
        <w:spacing w:before="0" w:line="360" w:lineRule="auto"/>
      </w:pPr>
      <w:r>
        <w:t>существенное ее сокращение. К 1990 году она снова возросла, хотя и не достигла еще максимума, приходившегося на 1979 год (3,3 млрд. т). Таблица позволяет проследить и динамику добычи по отдельным реги</w:t>
      </w:r>
      <w:r>
        <w:softHyphen/>
        <w:t>онам и странам, которая характеризуется подъемом ее в 1985—1990 го</w:t>
      </w:r>
      <w:r>
        <w:softHyphen/>
        <w:t>дах в большинстве регионов. Только в Северной Америке уровень до</w:t>
      </w:r>
      <w:r>
        <w:softHyphen/>
        <w:t>бычи остался в целом стабильным, а в СНГ он начал снижаться.</w:t>
      </w:r>
    </w:p>
    <w:p w:rsidR="006B30AF" w:rsidRDefault="006B30AF">
      <w:pPr>
        <w:autoSpaceDE w:val="0"/>
        <w:autoSpaceDN w:val="0"/>
        <w:adjustRightInd w:val="0"/>
        <w:spacing w:line="360" w:lineRule="auto"/>
        <w:ind w:firstLine="300"/>
        <w:jc w:val="both"/>
        <w:rPr>
          <w:sz w:val="24"/>
        </w:rPr>
      </w:pPr>
      <w:r>
        <w:rPr>
          <w:sz w:val="24"/>
        </w:rPr>
        <w:t>В бывшем СССР пик добычи нефти был достигнут в 1988 году (624 млн. т). Но уже в 1990 году она сократилась до 570 млн. т., а в 1991 году до 515 млн. т. Причин такого падения много. Это и недоста</w:t>
      </w:r>
      <w:r>
        <w:rPr>
          <w:sz w:val="24"/>
        </w:rPr>
        <w:softHyphen/>
        <w:t>ток капиталовложений, и сокращение объемов поискового и разведоч</w:t>
      </w:r>
      <w:r>
        <w:rPr>
          <w:sz w:val="24"/>
        </w:rPr>
        <w:softHyphen/>
        <w:t>ного бурения, и нехватка труб, и изношенность оборудования, и при</w:t>
      </w:r>
      <w:r>
        <w:rPr>
          <w:sz w:val="24"/>
        </w:rPr>
        <w:softHyphen/>
        <w:t>менение устаревших технологий, приводящее к быстрому заполнению месторождений. Нельзя не учитывать и то, что к началу 90-х годов многие крупнейшие месторождения уже прошли стадию максималь</w:t>
      </w:r>
      <w:r>
        <w:rPr>
          <w:sz w:val="24"/>
        </w:rPr>
        <w:softHyphen/>
        <w:t>ной добычи.</w:t>
      </w:r>
    </w:p>
    <w:p w:rsidR="006B30AF" w:rsidRDefault="006B30AF">
      <w:pPr>
        <w:autoSpaceDE w:val="0"/>
        <w:autoSpaceDN w:val="0"/>
        <w:adjustRightInd w:val="0"/>
        <w:spacing w:line="360" w:lineRule="auto"/>
        <w:ind w:firstLine="300"/>
        <w:jc w:val="both"/>
        <w:rPr>
          <w:sz w:val="24"/>
        </w:rPr>
      </w:pPr>
      <w:r>
        <w:rPr>
          <w:sz w:val="24"/>
        </w:rPr>
        <w:t>Все сказанное в первую очередь относится к России, которая ко времени распада СССР давала 90% всей добычи нефти (Казахстан 4,5%, Азербайджан 2,2%, Украина и Туркменистан—по 1%). В глав</w:t>
      </w:r>
      <w:r>
        <w:rPr>
          <w:sz w:val="24"/>
        </w:rPr>
        <w:softHyphen/>
        <w:t>ной «нефтяной житнице» России — Западной Сибири — максималь</w:t>
      </w:r>
      <w:r>
        <w:rPr>
          <w:sz w:val="24"/>
        </w:rPr>
        <w:softHyphen/>
        <w:t>ный уровень добычи (394 млн. т) был достигнут в 1988 году, после чего началось его резкое снижение. Впрочем, его можно было предви</w:t>
      </w:r>
      <w:r>
        <w:rPr>
          <w:sz w:val="24"/>
        </w:rPr>
        <w:softHyphen/>
        <w:t>деть, если учесть, что за последние 20 лет средний дебит новых сква</w:t>
      </w:r>
      <w:r>
        <w:rPr>
          <w:sz w:val="24"/>
        </w:rPr>
        <w:softHyphen/>
        <w:t>жин в Тюменской области уменьшился в четыре раза. Добыча нефти и конденсата на месторождении-гиганте Самотлор в 1980 году состав</w:t>
      </w:r>
      <w:r>
        <w:rPr>
          <w:sz w:val="24"/>
        </w:rPr>
        <w:softHyphen/>
        <w:t>ляла 155 млн. т, в 1985 году 107 млн. т, а в 1990 году 64 млн. т. Имен</w:t>
      </w:r>
      <w:r>
        <w:rPr>
          <w:sz w:val="24"/>
        </w:rPr>
        <w:softHyphen/>
        <w:t>но поэтому особенно важно, что в 1994 году началось промышленное освоение нового крупного нефтегазоносного бассейна, разведанного за последние два десятилетия в Архангельской области — в пределах Тимано-Печорского кряжа и шельфа Баренцева моря. Промышленные запасы нефти в этом бассейне оцениваются в 1,25 млрд. т., а потенци</w:t>
      </w:r>
      <w:r>
        <w:rPr>
          <w:sz w:val="24"/>
        </w:rPr>
        <w:softHyphen/>
        <w:t>альные — в два раза больше.</w:t>
      </w:r>
    </w:p>
    <w:p w:rsidR="006B30AF" w:rsidRDefault="006B30AF">
      <w:pPr>
        <w:autoSpaceDE w:val="0"/>
        <w:autoSpaceDN w:val="0"/>
        <w:adjustRightInd w:val="0"/>
        <w:spacing w:line="360" w:lineRule="auto"/>
        <w:ind w:firstLine="320"/>
        <w:jc w:val="both"/>
        <w:rPr>
          <w:sz w:val="24"/>
        </w:rPr>
      </w:pPr>
      <w:r>
        <w:rPr>
          <w:sz w:val="24"/>
        </w:rPr>
        <w:t>Наконец, последняя колонка таблицы позволяет определить поря</w:t>
      </w:r>
      <w:r>
        <w:rPr>
          <w:sz w:val="24"/>
        </w:rPr>
        <w:softHyphen/>
        <w:t>док крупных регионов и «первую десятку» нефтедобывающих стран. Порядок регионов оказывается следующим: Юго-Западная Азия, СНГ, Северная Америка, Латинская Америка, Африка, зарубежная Европа, Восточная и Юго-Восточная Азия, Австралия. В «первую десятку» стран в 1990 году входили: Россия, США, Саудовская Аравия, Иран, Китай, Мексика, ОАЭ, Венесуэла, Ирак, Великобритания. Нетрудно подсчитать, что на нес приходилось более 2/3 всей мировой добычи нефти.</w:t>
      </w:r>
    </w:p>
    <w:p w:rsidR="006B30AF" w:rsidRDefault="006B30AF">
      <w:pPr>
        <w:autoSpaceDE w:val="0"/>
        <w:autoSpaceDN w:val="0"/>
        <w:adjustRightInd w:val="0"/>
        <w:spacing w:line="360" w:lineRule="auto"/>
        <w:ind w:firstLine="320"/>
        <w:jc w:val="both"/>
        <w:rPr>
          <w:sz w:val="24"/>
        </w:rPr>
      </w:pPr>
      <w:r>
        <w:rPr>
          <w:sz w:val="24"/>
        </w:rPr>
        <w:t xml:space="preserve">Мировая добыча нефти в 1991—1993 годах оставалась на уровне 3— 3,1 млрд. т. Но при этом показатели по отдельным регионам довольно существенно изменились. Заметно—до 450 млн. т в 1992 </w:t>
      </w:r>
      <w:r>
        <w:rPr>
          <w:i/>
          <w:iCs/>
          <w:sz w:val="24"/>
          <w:lang w:val="en-US"/>
        </w:rPr>
        <w:t>v</w:t>
      </w:r>
      <w:r>
        <w:rPr>
          <w:i/>
          <w:iCs/>
          <w:sz w:val="24"/>
        </w:rPr>
        <w:t>,</w:t>
      </w:r>
      <w:r>
        <w:rPr>
          <w:sz w:val="24"/>
        </w:rPr>
        <w:t xml:space="preserve"> менее 400 млн. т в 1993 году—уменьшилась добыча в странах СНГ, что связано прежде всего с падением ее в России соответственно до 390 и 330 млн. т. Значительно сократилась также добыча нефти в США — до 340 млн. т (1993). А в странах юго-западной Азии и Норвегии она, напротив, заметно возросла. Поэтому и состав «первой десятки» в 1993 году изменился, и теперь в нее входят Саудовская Аравия (420 млн. т), США, Россия, Иран (185), Мексика (155), Китай (145), Венесуэла (115), Норвегия (110), ОАЭ (110) и Нигерия (95). Доля стран ОПЕК в мировой нефтедобыче в 1993 году достигла 43%. Таблица 1 нуждается также в двух дополнениях, касающихся нефтепереработки и внешней торговли нефтью и нефтепродуктами.</w:t>
      </w:r>
    </w:p>
    <w:p w:rsidR="006B30AF" w:rsidRDefault="006B30AF">
      <w:pPr>
        <w:autoSpaceDE w:val="0"/>
        <w:autoSpaceDN w:val="0"/>
        <w:adjustRightInd w:val="0"/>
        <w:spacing w:line="360" w:lineRule="auto"/>
        <w:ind w:firstLine="320"/>
        <w:jc w:val="both"/>
        <w:rPr>
          <w:sz w:val="24"/>
        </w:rPr>
      </w:pPr>
      <w:r>
        <w:rPr>
          <w:sz w:val="24"/>
        </w:rPr>
        <w:t>Суммарная мощность всех 700 нефтеперерабатывающих заводов в экономически развитых странах Запада и развивающихся странах превышает 3,6 млрд. т. В том числе в США она составляет 780, в За</w:t>
      </w:r>
      <w:r>
        <w:rPr>
          <w:sz w:val="24"/>
        </w:rPr>
        <w:softHyphen/>
        <w:t>падной Европе 720, в Японии 200, в Латинской Америке 300, на Ближнем и Среднем Востоке 250 и в Африке 150 млн. т. Главная но</w:t>
      </w:r>
      <w:r>
        <w:rPr>
          <w:sz w:val="24"/>
        </w:rPr>
        <w:softHyphen/>
        <w:t>вая тенденция в географии мировой нефтепереработки — ощутимый сдвиг ее в развивающиеся страны. Мощности НПЗ в этих странах с конца 60-х годов возросли более чем в три раза, их доля в общем ми</w:t>
      </w:r>
      <w:r>
        <w:rPr>
          <w:sz w:val="24"/>
        </w:rPr>
        <w:softHyphen/>
        <w:t>ровом объеме нефтепереработки возросла с 25% до более чем 40%. Из 15 крупнейших НПЗ с годовой производительностью более 15 млн. т половина находится в Сингапуре, Саудовской Аравии, Венесуэле, на Багамских островах. Самый крупный НПЗ мощностью 30 млн. т. рас</w:t>
      </w:r>
      <w:r>
        <w:rPr>
          <w:sz w:val="24"/>
        </w:rPr>
        <w:softHyphen/>
        <w:t>положен на принадлежащей США части Виргинских островов в Ка</w:t>
      </w:r>
      <w:r>
        <w:rPr>
          <w:sz w:val="24"/>
        </w:rPr>
        <w:softHyphen/>
        <w:t>рибском море. Добавим</w:t>
      </w:r>
      <w:r>
        <w:rPr>
          <w:b/>
          <w:bCs/>
          <w:sz w:val="24"/>
        </w:rPr>
        <w:t>,</w:t>
      </w:r>
      <w:r>
        <w:rPr>
          <w:sz w:val="24"/>
        </w:rPr>
        <w:t xml:space="preserve"> что уже в наши дни Саудовская Аравия владеет НПЗ мощностью более 30 млн. т в США, Кувейт — НПЗ мощностью более 15 млн. т в Западной Европе.</w:t>
      </w:r>
    </w:p>
    <w:p w:rsidR="006B30AF" w:rsidRDefault="006B30AF">
      <w:pPr>
        <w:pStyle w:val="30"/>
        <w:spacing w:line="360" w:lineRule="auto"/>
        <w:jc w:val="both"/>
        <w:rPr>
          <w:sz w:val="24"/>
        </w:rPr>
      </w:pPr>
      <w:r>
        <w:rPr>
          <w:sz w:val="24"/>
        </w:rPr>
        <w:t>Попутно нельзя не затронуть и вопрос о глубине переработки неф</w:t>
      </w:r>
      <w:r>
        <w:rPr>
          <w:sz w:val="24"/>
        </w:rPr>
        <w:softHyphen/>
        <w:t>ти. В России она гораздо ниже, чем, например, в США. Отсюда — меньший выход легких фракций и очень высокая доля (37%) топоч</w:t>
      </w:r>
      <w:r>
        <w:rPr>
          <w:sz w:val="24"/>
        </w:rPr>
        <w:softHyphen/>
        <w:t>ного мазута. Не приходится удивляться тому, что в США галлон бен</w:t>
      </w:r>
      <w:r>
        <w:rPr>
          <w:sz w:val="24"/>
        </w:rPr>
        <w:softHyphen/>
        <w:t>зина (3,8 литра) стоит один доллар, а в России бензин все время до</w:t>
      </w:r>
      <w:r>
        <w:rPr>
          <w:sz w:val="24"/>
        </w:rPr>
        <w:softHyphen/>
        <w:t>рожает. Расчеты говорят о том, что если бы России удалось повысить глубину переработки нефти хотя бы с 63 до 75—77%, это могло бы сэкономить 40 млн. т нефти в год.</w:t>
      </w:r>
    </w:p>
    <w:p w:rsidR="006B30AF" w:rsidRDefault="006B30AF">
      <w:pPr>
        <w:autoSpaceDE w:val="0"/>
        <w:autoSpaceDN w:val="0"/>
        <w:adjustRightInd w:val="0"/>
        <w:spacing w:line="360" w:lineRule="auto"/>
        <w:ind w:firstLine="320"/>
        <w:jc w:val="both"/>
        <w:rPr>
          <w:sz w:val="24"/>
        </w:rPr>
      </w:pPr>
      <w:r>
        <w:rPr>
          <w:sz w:val="24"/>
        </w:rPr>
        <w:t>На мировой рынок ежегодно поступает более 1,2 млрд. т сырой нефти и еще значительное количество нефтепродуктов. Примерно 2/3 всего экспорта обеспечивают страны Ближнего и Среднего Восто</w:t>
      </w:r>
      <w:r>
        <w:rPr>
          <w:sz w:val="24"/>
        </w:rPr>
        <w:softHyphen/>
        <w:t>ка, затем с большим отрывом следуют Россия, Венесуэла, Мексика, некоторые другие страны. Экспорт из СССР в последние десятилетия все время возрастал, достигнув максимума в 1988 году — 144 млн. т сырой нефти (в основном в Восточную Европу) и 61 млн. т нефтепро</w:t>
      </w:r>
      <w:r>
        <w:rPr>
          <w:sz w:val="24"/>
        </w:rPr>
        <w:softHyphen/>
        <w:t>дуктов (в основном в Западную Европу). В 1975—1989 годах страна выручила от этого экспорта не менее 100 млрд. долларов, обеспечив тем самым 70—80% всех валютных поступлений. В последующие го</w:t>
      </w:r>
      <w:r>
        <w:rPr>
          <w:sz w:val="24"/>
        </w:rPr>
        <w:softHyphen/>
        <w:t>ды, несмотря на падение добычи, экспорт нефти из России оставался довольно высоким. Так, в 1992 году было вывезено 66 млн. т сырой нефти на сумму 8,5 млрд. долларов и 27 млн. т нефтепродуктов (4,7 млрд. долларов), а в 1993 году соответственно 80 млн. т (8,2 млрд.) и 34 млн. (3,4 млрд.).</w:t>
      </w:r>
    </w:p>
    <w:p w:rsidR="006B30AF" w:rsidRDefault="006B30AF">
      <w:pPr>
        <w:pStyle w:val="20"/>
        <w:jc w:val="center"/>
        <w:rPr>
          <w:sz w:val="28"/>
        </w:rPr>
      </w:pPr>
    </w:p>
    <w:p w:rsidR="006B30AF" w:rsidRDefault="006B30AF">
      <w:pPr>
        <w:pStyle w:val="20"/>
        <w:jc w:val="center"/>
        <w:rPr>
          <w:sz w:val="28"/>
        </w:rPr>
      </w:pPr>
    </w:p>
    <w:p w:rsidR="006B30AF" w:rsidRDefault="006B30AF">
      <w:pPr>
        <w:pStyle w:val="20"/>
        <w:spacing w:before="0"/>
        <w:ind w:firstLine="301"/>
        <w:jc w:val="center"/>
        <w:rPr>
          <w:sz w:val="28"/>
        </w:rPr>
      </w:pPr>
    </w:p>
    <w:p w:rsidR="006B30AF" w:rsidRDefault="006B30AF">
      <w:pPr>
        <w:pStyle w:val="20"/>
        <w:spacing w:before="0"/>
        <w:ind w:firstLine="301"/>
        <w:jc w:val="center"/>
        <w:rPr>
          <w:sz w:val="28"/>
        </w:rPr>
      </w:pPr>
    </w:p>
    <w:p w:rsidR="006B30AF" w:rsidRDefault="006B30AF">
      <w:pPr>
        <w:pStyle w:val="20"/>
        <w:spacing w:before="0"/>
        <w:ind w:firstLine="301"/>
        <w:jc w:val="center"/>
        <w:rPr>
          <w:sz w:val="28"/>
        </w:rPr>
      </w:pPr>
    </w:p>
    <w:p w:rsidR="006B30AF" w:rsidRDefault="006B30AF">
      <w:pPr>
        <w:pStyle w:val="20"/>
        <w:spacing w:before="0"/>
        <w:ind w:firstLine="301"/>
        <w:jc w:val="center"/>
        <w:rPr>
          <w:sz w:val="28"/>
        </w:rPr>
      </w:pPr>
    </w:p>
    <w:p w:rsidR="006B30AF" w:rsidRDefault="006B30AF">
      <w:pPr>
        <w:pStyle w:val="20"/>
        <w:spacing w:before="0"/>
        <w:ind w:firstLine="301"/>
        <w:jc w:val="center"/>
        <w:rPr>
          <w:b/>
          <w:bCs/>
          <w:sz w:val="28"/>
        </w:rPr>
      </w:pPr>
      <w:r>
        <w:rPr>
          <w:b/>
          <w:bCs/>
          <w:sz w:val="28"/>
        </w:rPr>
        <w:t xml:space="preserve">ЧАСТЬ </w:t>
      </w:r>
      <w:r>
        <w:rPr>
          <w:b/>
          <w:bCs/>
          <w:sz w:val="28"/>
          <w:lang w:val="en-US"/>
        </w:rPr>
        <w:t>II</w:t>
      </w:r>
      <w:r>
        <w:rPr>
          <w:b/>
          <w:bCs/>
          <w:sz w:val="28"/>
        </w:rPr>
        <w:t>.</w:t>
      </w:r>
    </w:p>
    <w:p w:rsidR="006B30AF" w:rsidRDefault="006B30AF">
      <w:pPr>
        <w:pStyle w:val="20"/>
        <w:spacing w:before="0"/>
        <w:ind w:firstLine="301"/>
        <w:jc w:val="center"/>
        <w:rPr>
          <w:b/>
          <w:bCs/>
          <w:sz w:val="28"/>
        </w:rPr>
      </w:pPr>
      <w:r>
        <w:rPr>
          <w:b/>
          <w:bCs/>
          <w:sz w:val="28"/>
        </w:rPr>
        <w:t>ПРОМЫШЛЕННОСТЬ ПРИРОДНОГО ГАЗА.</w:t>
      </w:r>
    </w:p>
    <w:p w:rsidR="006B30AF" w:rsidRDefault="006B30AF">
      <w:pPr>
        <w:pStyle w:val="20"/>
        <w:spacing w:before="0"/>
        <w:ind w:firstLine="301"/>
        <w:jc w:val="center"/>
        <w:rPr>
          <w:b/>
          <w:bCs/>
          <w:sz w:val="24"/>
        </w:rPr>
      </w:pPr>
    </w:p>
    <w:p w:rsidR="006B30AF" w:rsidRDefault="006B30AF">
      <w:pPr>
        <w:pStyle w:val="20"/>
        <w:spacing w:before="0" w:line="360" w:lineRule="auto"/>
        <w:ind w:firstLine="301"/>
        <w:jc w:val="center"/>
        <w:rPr>
          <w:sz w:val="24"/>
        </w:rPr>
      </w:pPr>
      <w:r>
        <w:rPr>
          <w:b/>
          <w:bCs/>
          <w:sz w:val="24"/>
        </w:rPr>
        <w:t>Значение газовой промышленности</w:t>
      </w:r>
    </w:p>
    <w:p w:rsidR="006B30AF" w:rsidRDefault="006B30AF">
      <w:pPr>
        <w:pStyle w:val="20"/>
        <w:spacing w:before="0" w:line="360" w:lineRule="auto"/>
        <w:ind w:firstLine="301"/>
        <w:rPr>
          <w:sz w:val="28"/>
        </w:rPr>
      </w:pPr>
      <w:r>
        <w:rPr>
          <w:sz w:val="24"/>
        </w:rPr>
        <w:t>Значение газовой промышленности определяется, прежде</w:t>
      </w:r>
      <w:r>
        <w:rPr>
          <w:b/>
          <w:bCs/>
          <w:sz w:val="24"/>
        </w:rPr>
        <w:t xml:space="preserve"> </w:t>
      </w:r>
      <w:r>
        <w:rPr>
          <w:sz w:val="24"/>
        </w:rPr>
        <w:t>всего, тем, что в структуре мирового потребления топлива и энергии природный газ занимает третье место после нефти и угля — примерно 20%. Большое значение имеет и то, что из трех этих видов первичных энергоресурсов природный газ — самый чистый в экологическом отно</w:t>
      </w:r>
      <w:r>
        <w:rPr>
          <w:sz w:val="24"/>
        </w:rPr>
        <w:softHyphen/>
        <w:t>шении</w:t>
      </w:r>
    </w:p>
    <w:p w:rsidR="006B30AF" w:rsidRDefault="006B30AF">
      <w:pPr>
        <w:autoSpaceDE w:val="0"/>
        <w:autoSpaceDN w:val="0"/>
        <w:adjustRightInd w:val="0"/>
        <w:spacing w:line="360" w:lineRule="auto"/>
        <w:ind w:firstLine="360"/>
        <w:jc w:val="both"/>
        <w:rPr>
          <w:sz w:val="24"/>
        </w:rPr>
      </w:pPr>
      <w:r>
        <w:rPr>
          <w:sz w:val="24"/>
        </w:rPr>
        <w:t>Использование газа разнообразно: основная часть направляется на нужды энергетики (топливо для тепловых электростанций, котельных); другая используется как технологическое топливо для сушки различной продукции (выпаривания водных растворов); на бытовое потребление в коммунальном хозяйстве. Газ в сжиженном или сжатом виде применяется в двигателях внутреннего сгорания в автомобилях, и возможно его использование в самолетах. Энергетическое использование природного газа определяется высокой теплотворной способностью, простотой технологического оборудования для сжигания газа и минимальным загрязнением среды. Он — самый перспективный вид топлива в мире.</w:t>
      </w:r>
    </w:p>
    <w:p w:rsidR="006B30AF" w:rsidRDefault="006B30AF">
      <w:pPr>
        <w:autoSpaceDE w:val="0"/>
        <w:autoSpaceDN w:val="0"/>
        <w:adjustRightInd w:val="0"/>
        <w:spacing w:line="360" w:lineRule="auto"/>
        <w:jc w:val="both"/>
        <w:rPr>
          <w:sz w:val="24"/>
        </w:rPr>
      </w:pPr>
      <w:r>
        <w:rPr>
          <w:sz w:val="24"/>
        </w:rPr>
        <w:t xml:space="preserve">      Со второй половины XX в. природный газ получает очень широкое применение как сырье для ряда отраслей промышленности</w:t>
      </w:r>
      <w:r>
        <w:rPr>
          <w:i/>
          <w:iCs/>
          <w:sz w:val="24"/>
        </w:rPr>
        <w:t>.</w:t>
      </w:r>
      <w:r>
        <w:rPr>
          <w:sz w:val="24"/>
        </w:rPr>
        <w:t xml:space="preserve"> Самым крупным потребителем газа как технологического сырья стала химическая промышленность, в которой выделяется азотное производство. На использовании природного газа основаны производства аммиака и всех видов азотных удобрений, метилового спирта, мировое получение которых уже достигает десятков миллионов тонн и продолжает расти быстрыми темпами. Значительное количество газа идет на изготовление сажи для резины и многих других химикатов. Кормовые белковые вещества (кормовые дрожжи) также вырабатываются из природного газа. Он участвует в процессах прямого восстановления железа (бездоменное получение металла), а также в доменном процессе при выплавке чугуна.</w:t>
      </w:r>
    </w:p>
    <w:p w:rsidR="006B30AF" w:rsidRDefault="006B30AF">
      <w:pPr>
        <w:autoSpaceDE w:val="0"/>
        <w:autoSpaceDN w:val="0"/>
        <w:adjustRightInd w:val="0"/>
        <w:spacing w:line="360" w:lineRule="auto"/>
        <w:jc w:val="both"/>
        <w:rPr>
          <w:sz w:val="24"/>
        </w:rPr>
      </w:pPr>
      <w:r>
        <w:rPr>
          <w:sz w:val="24"/>
        </w:rPr>
        <w:t xml:space="preserve">    Природный газ — также источник химического сырья</w:t>
      </w:r>
      <w:r>
        <w:rPr>
          <w:i/>
          <w:iCs/>
          <w:sz w:val="24"/>
        </w:rPr>
        <w:t>,</w:t>
      </w:r>
      <w:r>
        <w:rPr>
          <w:sz w:val="24"/>
        </w:rPr>
        <w:t xml:space="preserve"> в том числе — получение серы газовой из сероводорода ряда месторождений. Газовая сера существенно увеличила общие мировые ресурсы серосодержащего сырья. Попутно с природным газом в некоторых месторождениях извлекают гелий, относящийся к благородным газам. Он широко применяется в криогенной технике, для создания инертных сред, а также в аэронавтике. При разработке газоконденсатных залежей природного газа выделяют газоконденсат (смесь жидких углеводородов) — моторное топливо и ценное сырье для производства органических химических продуктов. В этом отношении он близок к попутному газу нефтедобычи. Некоторые месторождения природного газа содержат чистый азот, который также утилизируется в ряде производств. Кроме того, как природный, так и попутный нефтяной газ при необходимости закачивается обратно в нефтяные пласты для поддержания высокого давления в процессе добычи нефти.</w:t>
      </w:r>
    </w:p>
    <w:p w:rsidR="006B30AF" w:rsidRDefault="006B30AF">
      <w:pPr>
        <w:pStyle w:val="21"/>
        <w:spacing w:before="0" w:line="360" w:lineRule="auto"/>
      </w:pPr>
      <w:r>
        <w:t xml:space="preserve">   Попутный нефтяной газ, извлекаемый в процессе добычи нефти, также является высококалорийным топливом, но еще большую ценность представляет как сырье для нефтехимической и химической промышленности. Он содержит много этана, пропана, бутана и т.д., идущих па получение пластмасс, синтетических каучуков и других продуктов. В отличие от целевой добычи природного газа попутный зачастую сжигается в факелах в местах добычи нефти. Он требует разделения на фракции на специальных газоперерабатывающих заводах (ГПЗ), строительство которых или не предусматривается или запаздывает к началу добычи нефти. </w:t>
      </w:r>
    </w:p>
    <w:p w:rsidR="006B30AF" w:rsidRDefault="006B30AF">
      <w:pPr>
        <w:autoSpaceDE w:val="0"/>
        <w:autoSpaceDN w:val="0"/>
        <w:adjustRightInd w:val="0"/>
        <w:spacing w:line="360" w:lineRule="auto"/>
        <w:jc w:val="center"/>
        <w:rPr>
          <w:sz w:val="24"/>
        </w:rPr>
      </w:pPr>
      <w:r>
        <w:rPr>
          <w:sz w:val="24"/>
        </w:rPr>
        <w:t xml:space="preserve">   </w:t>
      </w:r>
    </w:p>
    <w:p w:rsidR="006B30AF" w:rsidRDefault="006B30AF">
      <w:pPr>
        <w:autoSpaceDE w:val="0"/>
        <w:autoSpaceDN w:val="0"/>
        <w:adjustRightInd w:val="0"/>
        <w:spacing w:line="360" w:lineRule="auto"/>
        <w:jc w:val="center"/>
        <w:rPr>
          <w:sz w:val="24"/>
        </w:rPr>
      </w:pPr>
      <w:r>
        <w:rPr>
          <w:b/>
          <w:bCs/>
          <w:sz w:val="24"/>
        </w:rPr>
        <w:t>Экономико-географическая характеристика газовой промышленности</w:t>
      </w:r>
      <w:r>
        <w:rPr>
          <w:sz w:val="24"/>
        </w:rPr>
        <w:t>.</w:t>
      </w:r>
    </w:p>
    <w:p w:rsidR="006B30AF" w:rsidRDefault="006B30AF">
      <w:pPr>
        <w:autoSpaceDE w:val="0"/>
        <w:autoSpaceDN w:val="0"/>
        <w:adjustRightInd w:val="0"/>
        <w:spacing w:line="360" w:lineRule="auto"/>
        <w:jc w:val="both"/>
        <w:rPr>
          <w:sz w:val="24"/>
        </w:rPr>
      </w:pPr>
      <w:r>
        <w:rPr>
          <w:sz w:val="24"/>
        </w:rPr>
        <w:t xml:space="preserve">  </w:t>
      </w:r>
      <w:r>
        <w:rPr>
          <w:i/>
          <w:iCs/>
          <w:sz w:val="24"/>
        </w:rPr>
        <w:t xml:space="preserve">Разведанные запасы природного газа </w:t>
      </w:r>
      <w:r>
        <w:rPr>
          <w:sz w:val="24"/>
        </w:rPr>
        <w:t>в мире на начало 1997 г. оценивались в 145 трлн. м</w:t>
      </w:r>
      <w:r w:rsidR="00B23B59">
        <w:rPr>
          <w:position w:val="-4"/>
          <w:sz w:val="24"/>
        </w:rPr>
        <w:pict>
          <v:shape id="_x0000_i1026" type="#_x0000_t75" style="width:6.75pt;height:15pt">
            <v:imagedata r:id="rId8" o:title=""/>
          </v:shape>
        </w:pict>
      </w:r>
      <w:r>
        <w:rPr>
          <w:sz w:val="24"/>
        </w:rPr>
        <w:t>. До 40% приходится на государства СНГ, особенно Россию, 33 – на страны Ближнего и Среднего Востока, 6 –  на Северную Америку и 4% —</w:t>
      </w:r>
      <w:r>
        <w:rPr>
          <w:b/>
          <w:bCs/>
          <w:sz w:val="24"/>
        </w:rPr>
        <w:t xml:space="preserve"> </w:t>
      </w:r>
      <w:r>
        <w:rPr>
          <w:sz w:val="24"/>
        </w:rPr>
        <w:t>на Западную Европу. Ресурсами обладают также страны Африки (Алжир, Нигерия и др.), Юго-Восточная Азия (Индонезия, Малайзия и др.), Южная Америка. Перспективные газоносные площади охватывают громадные территории и акватории мирового океана, особенно в России и омывающих ее водах Северного Ледовитого океана. Размещение разведанных и прогнозных запасов природного газа особенно выгодно для России. Доля промышленно развитых стран в мировых запасах природного газа менее 10%.</w:t>
      </w:r>
    </w:p>
    <w:p w:rsidR="006B30AF" w:rsidRDefault="006B30AF">
      <w:pPr>
        <w:autoSpaceDE w:val="0"/>
        <w:autoSpaceDN w:val="0"/>
        <w:adjustRightInd w:val="0"/>
        <w:spacing w:line="360" w:lineRule="auto"/>
        <w:ind w:firstLine="320"/>
        <w:jc w:val="both"/>
        <w:rPr>
          <w:sz w:val="24"/>
        </w:rPr>
      </w:pPr>
      <w:r>
        <w:rPr>
          <w:sz w:val="24"/>
        </w:rPr>
        <w:t>За 1950—1995 гг. кардинально изменилась роль отдельных регионов в добыче газа в связи с созданием этой отрасли во многих странах мира. Значение двух ведущих регионов, их монопольное положение в добыче природного газа все еще исключительно высокое.</w:t>
      </w:r>
    </w:p>
    <w:p w:rsidR="006B30AF" w:rsidRDefault="006B30AF">
      <w:pPr>
        <w:autoSpaceDE w:val="0"/>
        <w:autoSpaceDN w:val="0"/>
        <w:adjustRightInd w:val="0"/>
        <w:spacing w:line="360" w:lineRule="auto"/>
        <w:ind w:firstLine="320"/>
        <w:jc w:val="both"/>
        <w:rPr>
          <w:sz w:val="24"/>
          <w:vertAlign w:val="superscript"/>
        </w:rPr>
      </w:pPr>
      <w:r>
        <w:rPr>
          <w:sz w:val="24"/>
        </w:rPr>
        <w:t xml:space="preserve">Результатами регионального развития добычи природного газа 1950-1995 гг. явились:                                   </w:t>
      </w:r>
    </w:p>
    <w:p w:rsidR="006B30AF" w:rsidRDefault="006B30AF">
      <w:pPr>
        <w:autoSpaceDE w:val="0"/>
        <w:autoSpaceDN w:val="0"/>
        <w:adjustRightInd w:val="0"/>
        <w:spacing w:line="360" w:lineRule="auto"/>
        <w:ind w:firstLine="440"/>
        <w:jc w:val="both"/>
        <w:rPr>
          <w:sz w:val="24"/>
          <w:vertAlign w:val="superscript"/>
        </w:rPr>
      </w:pPr>
      <w:r>
        <w:rPr>
          <w:noProof/>
          <w:sz w:val="24"/>
        </w:rPr>
        <w:t>1)</w:t>
      </w:r>
      <w:r>
        <w:rPr>
          <w:sz w:val="24"/>
        </w:rPr>
        <w:t xml:space="preserve"> выход Восточной Европы к 1990 г. в лидеры по его добыче в мире;                                                 </w:t>
      </w:r>
    </w:p>
    <w:p w:rsidR="006B30AF" w:rsidRDefault="006B30AF">
      <w:pPr>
        <w:autoSpaceDE w:val="0"/>
        <w:autoSpaceDN w:val="0"/>
        <w:adjustRightInd w:val="0"/>
        <w:spacing w:line="360" w:lineRule="auto"/>
        <w:ind w:firstLine="440"/>
        <w:jc w:val="both"/>
        <w:rPr>
          <w:sz w:val="24"/>
        </w:rPr>
      </w:pPr>
      <w:r>
        <w:rPr>
          <w:noProof/>
          <w:sz w:val="24"/>
        </w:rPr>
        <w:t>2)</w:t>
      </w:r>
      <w:r>
        <w:rPr>
          <w:sz w:val="24"/>
        </w:rPr>
        <w:t xml:space="preserve"> создание крупной газодобычи в Азии и Западной Европе;</w:t>
      </w:r>
    </w:p>
    <w:p w:rsidR="006B30AF" w:rsidRDefault="006B30AF">
      <w:pPr>
        <w:autoSpaceDE w:val="0"/>
        <w:autoSpaceDN w:val="0"/>
        <w:adjustRightInd w:val="0"/>
        <w:spacing w:line="360" w:lineRule="auto"/>
        <w:ind w:firstLine="440"/>
        <w:jc w:val="both"/>
        <w:rPr>
          <w:sz w:val="24"/>
        </w:rPr>
      </w:pPr>
      <w:r>
        <w:rPr>
          <w:noProof/>
          <w:sz w:val="24"/>
        </w:rPr>
        <w:t>3)</w:t>
      </w:r>
      <w:r>
        <w:rPr>
          <w:sz w:val="24"/>
        </w:rPr>
        <w:t xml:space="preserve"> сохранение Северной Америкой своего высокого места в мировой добыче газа;                                      </w:t>
      </w:r>
    </w:p>
    <w:p w:rsidR="006B30AF" w:rsidRDefault="006B30AF">
      <w:pPr>
        <w:autoSpaceDE w:val="0"/>
        <w:autoSpaceDN w:val="0"/>
        <w:adjustRightInd w:val="0"/>
        <w:spacing w:line="360" w:lineRule="auto"/>
        <w:ind w:firstLine="440"/>
        <w:jc w:val="both"/>
        <w:rPr>
          <w:sz w:val="24"/>
        </w:rPr>
      </w:pPr>
      <w:r>
        <w:rPr>
          <w:noProof/>
          <w:sz w:val="24"/>
        </w:rPr>
        <w:t>4)</w:t>
      </w:r>
      <w:r>
        <w:rPr>
          <w:sz w:val="24"/>
        </w:rPr>
        <w:t xml:space="preserve"> кризисные явления в отрасли в Восточной Европе после распада СССР — существенное падение добычи в ряде государств СНГ (Туркмения, Украина, Азербайджан) и рост ее в Узбекистане;     </w:t>
      </w:r>
    </w:p>
    <w:p w:rsidR="006B30AF" w:rsidRDefault="006B30AF">
      <w:pPr>
        <w:autoSpaceDE w:val="0"/>
        <w:autoSpaceDN w:val="0"/>
        <w:adjustRightInd w:val="0"/>
        <w:spacing w:line="360" w:lineRule="auto"/>
        <w:ind w:firstLine="440"/>
        <w:jc w:val="both"/>
        <w:rPr>
          <w:sz w:val="24"/>
        </w:rPr>
      </w:pPr>
      <w:r>
        <w:rPr>
          <w:noProof/>
          <w:sz w:val="24"/>
        </w:rPr>
        <w:t>5)</w:t>
      </w:r>
      <w:r>
        <w:rPr>
          <w:sz w:val="24"/>
        </w:rPr>
        <w:t xml:space="preserve"> Северная Америка снова стала ведущим регионом мира в газовой промышленности;                               </w:t>
      </w:r>
    </w:p>
    <w:p w:rsidR="006B30AF" w:rsidRDefault="006B30AF">
      <w:pPr>
        <w:autoSpaceDE w:val="0"/>
        <w:autoSpaceDN w:val="0"/>
        <w:adjustRightInd w:val="0"/>
        <w:spacing w:line="360" w:lineRule="auto"/>
        <w:ind w:firstLine="440"/>
        <w:jc w:val="both"/>
        <w:rPr>
          <w:sz w:val="24"/>
        </w:rPr>
      </w:pPr>
      <w:r>
        <w:rPr>
          <w:noProof/>
          <w:sz w:val="24"/>
        </w:rPr>
        <w:t>6)</w:t>
      </w:r>
      <w:r>
        <w:rPr>
          <w:sz w:val="24"/>
        </w:rPr>
        <w:t xml:space="preserve"> сохранение высокой территориальной концентрации добычи природного газа: Северная Америка и Восточная Европа пока все еще дают около 2/3 продукции.</w:t>
      </w:r>
    </w:p>
    <w:p w:rsidR="006B30AF" w:rsidRDefault="006B30AF">
      <w:pPr>
        <w:autoSpaceDE w:val="0"/>
        <w:autoSpaceDN w:val="0"/>
        <w:adjustRightInd w:val="0"/>
        <w:spacing w:line="360" w:lineRule="auto"/>
        <w:ind w:firstLine="320"/>
        <w:jc w:val="both"/>
        <w:rPr>
          <w:sz w:val="24"/>
        </w:rPr>
      </w:pPr>
      <w:r>
        <w:rPr>
          <w:sz w:val="24"/>
        </w:rPr>
        <w:t>Территориальные различия в добыче и потреблении природного газа по регионам мира не столь велики, как в нефтяной промышленности.</w:t>
      </w:r>
    </w:p>
    <w:p w:rsidR="006B30AF" w:rsidRDefault="006B30AF">
      <w:pPr>
        <w:autoSpaceDE w:val="0"/>
        <w:autoSpaceDN w:val="0"/>
        <w:adjustRightInd w:val="0"/>
        <w:spacing w:line="360" w:lineRule="auto"/>
        <w:ind w:firstLine="320"/>
        <w:jc w:val="both"/>
        <w:rPr>
          <w:sz w:val="24"/>
        </w:rPr>
      </w:pPr>
      <w:r>
        <w:rPr>
          <w:sz w:val="24"/>
        </w:rPr>
        <w:t xml:space="preserve">    </w:t>
      </w:r>
      <w:r>
        <w:rPr>
          <w:i/>
          <w:iCs/>
          <w:sz w:val="24"/>
        </w:rPr>
        <w:t>География добычи</w:t>
      </w:r>
      <w:r>
        <w:rPr>
          <w:b/>
          <w:bCs/>
          <w:i/>
          <w:iCs/>
          <w:sz w:val="24"/>
        </w:rPr>
        <w:t xml:space="preserve"> </w:t>
      </w:r>
      <w:r>
        <w:rPr>
          <w:i/>
          <w:iCs/>
          <w:sz w:val="24"/>
        </w:rPr>
        <w:t>природного газа</w:t>
      </w:r>
      <w:r>
        <w:rPr>
          <w:sz w:val="24"/>
        </w:rPr>
        <w:t xml:space="preserve"> по странам также претерпела сильные сдвиги:</w:t>
      </w:r>
    </w:p>
    <w:p w:rsidR="006B30AF" w:rsidRDefault="006B30AF">
      <w:pPr>
        <w:autoSpaceDE w:val="0"/>
        <w:autoSpaceDN w:val="0"/>
        <w:adjustRightInd w:val="0"/>
        <w:spacing w:line="360" w:lineRule="auto"/>
        <w:ind w:firstLine="340"/>
        <w:jc w:val="both"/>
        <w:rPr>
          <w:sz w:val="24"/>
        </w:rPr>
      </w:pPr>
      <w:r>
        <w:rPr>
          <w:noProof/>
          <w:sz w:val="24"/>
        </w:rPr>
        <w:t xml:space="preserve"> 1)</w:t>
      </w:r>
      <w:r>
        <w:rPr>
          <w:sz w:val="24"/>
        </w:rPr>
        <w:t xml:space="preserve"> США утратили свое монопольное положение в газовой </w:t>
      </w:r>
      <w:r>
        <w:rPr>
          <w:i/>
          <w:iCs/>
          <w:sz w:val="24"/>
        </w:rPr>
        <w:t xml:space="preserve"> </w:t>
      </w:r>
      <w:r>
        <w:rPr>
          <w:sz w:val="24"/>
        </w:rPr>
        <w:t>промышленности мира (в 1950 г. — 89% добычи газа, в 1990 г. — 24 и 1995 г. - 24%);</w:t>
      </w:r>
    </w:p>
    <w:p w:rsidR="006B30AF" w:rsidRDefault="006B30AF">
      <w:pPr>
        <w:autoSpaceDE w:val="0"/>
        <w:autoSpaceDN w:val="0"/>
        <w:adjustRightInd w:val="0"/>
        <w:spacing w:line="360" w:lineRule="auto"/>
        <w:ind w:firstLine="340"/>
        <w:jc w:val="both"/>
        <w:rPr>
          <w:sz w:val="24"/>
        </w:rPr>
      </w:pPr>
      <w:r>
        <w:rPr>
          <w:noProof/>
          <w:sz w:val="24"/>
        </w:rPr>
        <w:t xml:space="preserve"> 2)</w:t>
      </w:r>
      <w:r>
        <w:rPr>
          <w:sz w:val="24"/>
        </w:rPr>
        <w:t xml:space="preserve"> СССР в середине 80-х гг. стал лидером в его добыче и оставался им до середины 90-х гг., несмотря на падение доли добываемого газа в мире (в 1950 г. - 2,5%, в 1990 г. - 36 и в 1995 г. — 27%);</w:t>
      </w:r>
    </w:p>
    <w:p w:rsidR="006B30AF" w:rsidRDefault="006B30AF">
      <w:pPr>
        <w:autoSpaceDE w:val="0"/>
        <w:autoSpaceDN w:val="0"/>
        <w:adjustRightInd w:val="0"/>
        <w:spacing w:line="360" w:lineRule="auto"/>
        <w:jc w:val="both"/>
        <w:rPr>
          <w:sz w:val="24"/>
        </w:rPr>
      </w:pPr>
      <w:r>
        <w:rPr>
          <w:sz w:val="24"/>
        </w:rPr>
        <w:t xml:space="preserve">       3)два государства — Россия (до 1991 г. — СССР) и США концентрируют половину добываемого в мире природного газа. Они в целом и в отдельности далеко опережают третьего продуцента природного газа в мире — Канаду, добывающую только 7%,</w:t>
      </w:r>
    </w:p>
    <w:p w:rsidR="006B30AF" w:rsidRDefault="006B30AF">
      <w:pPr>
        <w:autoSpaceDE w:val="0"/>
        <w:autoSpaceDN w:val="0"/>
        <w:adjustRightInd w:val="0"/>
        <w:spacing w:line="360" w:lineRule="auto"/>
        <w:jc w:val="both"/>
        <w:rPr>
          <w:sz w:val="24"/>
        </w:rPr>
      </w:pPr>
      <w:r>
        <w:rPr>
          <w:i/>
          <w:iCs/>
          <w:sz w:val="24"/>
        </w:rPr>
        <w:t xml:space="preserve">          Внешняя торговля</w:t>
      </w:r>
      <w:r>
        <w:rPr>
          <w:sz w:val="24"/>
        </w:rPr>
        <w:t xml:space="preserve"> природным газом растет, но отстает от темпов развития его добычи. Так, за 1985-1995 гг. поставки газа на экспорт возросли в мире с 233 до 460 млрд. м</w:t>
      </w:r>
      <w:r>
        <w:rPr>
          <w:sz w:val="24"/>
          <w:vertAlign w:val="superscript"/>
        </w:rPr>
        <w:t>3</w:t>
      </w:r>
      <w:r>
        <w:rPr>
          <w:sz w:val="24"/>
        </w:rPr>
        <w:t xml:space="preserve"> (соответственно 14 и 21%  добычи). Его экспортная квота более чем в 2 раза уступает нефти, что объясняется особенностями транспортировки в основном по газопроводам</w:t>
      </w:r>
      <w:r>
        <w:rPr>
          <w:b/>
          <w:bCs/>
          <w:sz w:val="24"/>
        </w:rPr>
        <w:t xml:space="preserve">. </w:t>
      </w:r>
      <w:r>
        <w:rPr>
          <w:sz w:val="24"/>
        </w:rPr>
        <w:t>В отличие от нефти экспортные потоки газа являются преимущественно внутрирегиональными. Ведущими регионами, где происходят экспортные операции с газом, остаются Восточная Европа — 20%, Северная Америка — 17%. Суммарно по их территории идет более 80% внешнеторговых поставок газа.</w:t>
      </w:r>
    </w:p>
    <w:p w:rsidR="006B30AF" w:rsidRDefault="006B30AF">
      <w:pPr>
        <w:pStyle w:val="21"/>
        <w:spacing w:before="0" w:line="360" w:lineRule="auto"/>
      </w:pPr>
      <w:r>
        <w:t xml:space="preserve">    Гораздо меньшее значение имеют межрегиональные потоки природного газа. Самым большим обменом стал экспорт газа из Восточной в Западную Европу и в меньшей степени из Африки в Западную Европу. Крупнейшим межрегиональным поставщиком природного газа в мире уже несколько десятилетий был сначала СССР, а после 1990 Россия. Ее доля в мировом экспорте в 1995 г. достигла 37%. Часть природного газа остается в государствах Восточной Европы, а остальной идет в страны Западной Европы.</w:t>
      </w:r>
    </w:p>
    <w:p w:rsidR="006B30AF" w:rsidRDefault="006B30AF">
      <w:pPr>
        <w:autoSpaceDE w:val="0"/>
        <w:autoSpaceDN w:val="0"/>
        <w:adjustRightInd w:val="0"/>
        <w:spacing w:line="360" w:lineRule="auto"/>
        <w:jc w:val="both"/>
        <w:rPr>
          <w:sz w:val="24"/>
        </w:rPr>
      </w:pPr>
      <w:r>
        <w:rPr>
          <w:sz w:val="24"/>
        </w:rPr>
        <w:t xml:space="preserve">     Внутрирегиональные и межрегиональные поставки естественных газов существенно возросли за счет организации с середины 70-х гг. экспорта сжиженного природного газа и сжиженного нефтяного газа, экспорт которых достигает 1/4 экспорта естественных газов. Основные их потоки идут в пределах Азиатско-тихоокеанского региона (из Индонезии, Малайзии, Брунея, Австралии и США в Японию, Республику Корея, о. Тайвань) и в меньшей степени из Африки (Алжир) и Ближнего Востока в государства Западной Европы.</w:t>
      </w:r>
    </w:p>
    <w:p w:rsidR="006B30AF" w:rsidRDefault="006B30AF">
      <w:pPr>
        <w:pStyle w:val="21"/>
        <w:spacing w:before="0" w:line="360" w:lineRule="auto"/>
      </w:pPr>
      <w:r>
        <w:t xml:space="preserve">   Россия — стабильный, самый главный в мире экспортер газа — вывозит 37% (1997 г.) добытого продукта, оставляя большую часть для внутреннего потребления. Экспортная квота газа у других стран значительно выше: Канада — 47%, Нидерланды — 49, Алжир — 62, Норвегия — 87%. Их специализация на добыче и поставках этого вида топлива больше, чем у России, хотя разведанные запасы газа несравнимо меньше, не говоря уже о масштабах добычи.</w:t>
      </w:r>
    </w:p>
    <w:p w:rsidR="006B30AF" w:rsidRDefault="006B30AF">
      <w:pPr>
        <w:autoSpaceDE w:val="0"/>
        <w:autoSpaceDN w:val="0"/>
        <w:adjustRightInd w:val="0"/>
        <w:spacing w:line="280" w:lineRule="auto"/>
        <w:jc w:val="both"/>
        <w:rPr>
          <w:sz w:val="24"/>
          <w:szCs w:val="24"/>
        </w:rPr>
      </w:pPr>
    </w:p>
    <w:p w:rsidR="006B30AF" w:rsidRDefault="006B30AF">
      <w:pPr>
        <w:pStyle w:val="6"/>
        <w:spacing w:line="360" w:lineRule="auto"/>
      </w:pPr>
      <w:r>
        <w:t>География газодобывающей промышленности</w:t>
      </w:r>
    </w:p>
    <w:p w:rsidR="006B30AF" w:rsidRDefault="006B30AF">
      <w:pPr>
        <w:autoSpaceDE w:val="0"/>
        <w:autoSpaceDN w:val="0"/>
        <w:adjustRightInd w:val="0"/>
        <w:spacing w:line="360" w:lineRule="auto"/>
        <w:ind w:firstLine="320"/>
        <w:jc w:val="both"/>
        <w:rPr>
          <w:sz w:val="24"/>
        </w:rPr>
      </w:pPr>
      <w:r>
        <w:rPr>
          <w:sz w:val="24"/>
        </w:rPr>
        <w:t xml:space="preserve"> Основные данные о мировой газовой промышленности пред</w:t>
      </w:r>
      <w:r>
        <w:rPr>
          <w:sz w:val="24"/>
        </w:rPr>
        <w:softHyphen/>
        <w:t>ставлены в таблице 2.</w:t>
      </w:r>
    </w:p>
    <w:p w:rsidR="006B30AF" w:rsidRDefault="006B30AF">
      <w:pPr>
        <w:autoSpaceDE w:val="0"/>
        <w:autoSpaceDN w:val="0"/>
        <w:adjustRightInd w:val="0"/>
        <w:spacing w:line="360" w:lineRule="auto"/>
        <w:ind w:firstLine="320"/>
        <w:jc w:val="both"/>
        <w:rPr>
          <w:sz w:val="24"/>
        </w:rPr>
      </w:pPr>
      <w:r>
        <w:rPr>
          <w:sz w:val="24"/>
        </w:rPr>
        <w:t>Как и предыдущая таблица, она даст возможность сначала оце</w:t>
      </w:r>
      <w:r>
        <w:rPr>
          <w:sz w:val="24"/>
        </w:rPr>
        <w:softHyphen/>
        <w:t>нить разведанные запасы этого вида топлива, которые в последнее время год от году возрастают. Из отдельных регионов в этом отноше</w:t>
      </w:r>
      <w:r>
        <w:rPr>
          <w:sz w:val="24"/>
        </w:rPr>
        <w:softHyphen/>
        <w:t>нии особо выделяются СНГ и Юго-Западная Азия, из отдельных стран—Россия и Иран; запасы последнего примерно равны запасам зарубежной Европы и Северной Америки, вместе взятым.</w:t>
      </w:r>
    </w:p>
    <w:p w:rsidR="006B30AF" w:rsidRDefault="006B30AF">
      <w:pPr>
        <w:autoSpaceDE w:val="0"/>
        <w:autoSpaceDN w:val="0"/>
        <w:adjustRightInd w:val="0"/>
        <w:spacing w:line="360" w:lineRule="auto"/>
        <w:ind w:firstLine="320"/>
        <w:jc w:val="both"/>
        <w:rPr>
          <w:sz w:val="24"/>
        </w:rPr>
      </w:pPr>
      <w:r>
        <w:rPr>
          <w:sz w:val="24"/>
        </w:rPr>
        <w:t>Мировая добыча природного газа имеет тенденцию к постоянному росту (см. рисунок 2). В 1990 году она превысила 2,5 трлн. м</w:t>
      </w:r>
      <w:r>
        <w:rPr>
          <w:sz w:val="24"/>
          <w:vertAlign w:val="superscript"/>
        </w:rPr>
        <w:t>3</w:t>
      </w:r>
      <w:r>
        <w:rPr>
          <w:sz w:val="24"/>
        </w:rPr>
        <w:t>, но ре</w:t>
      </w:r>
      <w:r>
        <w:rPr>
          <w:sz w:val="24"/>
        </w:rPr>
        <w:softHyphen/>
        <w:t>ально — за вычетом потерь и закачки в пласт — составила 2060 млрд. м</w:t>
      </w:r>
      <w:r>
        <w:rPr>
          <w:sz w:val="24"/>
          <w:vertAlign w:val="superscript"/>
        </w:rPr>
        <w:t>3</w:t>
      </w:r>
      <w:r>
        <w:rPr>
          <w:sz w:val="24"/>
        </w:rPr>
        <w:t>. Прогнозы говорят</w:t>
      </w:r>
      <w:r>
        <w:rPr>
          <w:b/>
          <w:bCs/>
          <w:sz w:val="24"/>
        </w:rPr>
        <w:t xml:space="preserve"> </w:t>
      </w:r>
      <w:r>
        <w:rPr>
          <w:sz w:val="24"/>
        </w:rPr>
        <w:t>о том</w:t>
      </w:r>
      <w:r>
        <w:rPr>
          <w:b/>
          <w:bCs/>
          <w:sz w:val="24"/>
        </w:rPr>
        <w:t>,</w:t>
      </w:r>
      <w:r>
        <w:rPr>
          <w:sz w:val="24"/>
        </w:rPr>
        <w:t xml:space="preserve"> что к 2000 году она возрастет до 2,5—2,6 трлн. м</w:t>
      </w:r>
      <w:r>
        <w:rPr>
          <w:sz w:val="24"/>
          <w:vertAlign w:val="superscript"/>
        </w:rPr>
        <w:t>3</w:t>
      </w:r>
      <w:r>
        <w:rPr>
          <w:sz w:val="24"/>
        </w:rPr>
        <w:t>.</w:t>
      </w:r>
    </w:p>
    <w:p w:rsidR="006B30AF" w:rsidRDefault="006B30AF">
      <w:pPr>
        <w:autoSpaceDE w:val="0"/>
        <w:autoSpaceDN w:val="0"/>
        <w:adjustRightInd w:val="0"/>
        <w:spacing w:before="120" w:after="180"/>
        <w:jc w:val="center"/>
        <w:rPr>
          <w:szCs w:val="16"/>
        </w:rPr>
      </w:pPr>
      <w:r>
        <w:rPr>
          <w:b/>
          <w:bCs/>
          <w:szCs w:val="16"/>
        </w:rPr>
        <w:t xml:space="preserve">Табл. 2 </w:t>
      </w:r>
      <w:r>
        <w:rPr>
          <w:szCs w:val="16"/>
        </w:rPr>
        <w:t xml:space="preserve">Запасы, добыча и экспорт природного </w:t>
      </w:r>
      <w:r>
        <w:rPr>
          <w:i/>
          <w:iCs/>
          <w:szCs w:val="16"/>
        </w:rPr>
        <w:t>газа</w:t>
      </w:r>
      <w:r>
        <w:rPr>
          <w:b/>
          <w:bCs/>
          <w:szCs w:val="16"/>
        </w:rPr>
        <w:t xml:space="preserve"> </w:t>
      </w:r>
      <w:r>
        <w:rPr>
          <w:szCs w:val="16"/>
        </w:rPr>
        <w:t>в мире, отдельных его</w:t>
      </w:r>
      <w:r>
        <w:rPr>
          <w:b/>
          <w:bCs/>
          <w:szCs w:val="16"/>
        </w:rPr>
        <w:t xml:space="preserve"> </w:t>
      </w:r>
      <w:r>
        <w:rPr>
          <w:szCs w:val="16"/>
        </w:rPr>
        <w:t>регионах и странах</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050"/>
        <w:gridCol w:w="1512"/>
        <w:gridCol w:w="1590"/>
        <w:gridCol w:w="1199"/>
        <w:gridCol w:w="1303"/>
      </w:tblGrid>
      <w:tr w:rsidR="006B30AF">
        <w:trPr>
          <w:cantSplit/>
          <w:trHeight w:hRule="exact" w:val="632"/>
          <w:jc w:val="center"/>
        </w:trPr>
        <w:tc>
          <w:tcPr>
            <w:tcW w:w="3050" w:type="dxa"/>
            <w:vMerge w:val="restart"/>
          </w:tcPr>
          <w:p w:rsidR="006B30AF" w:rsidRDefault="006B30AF">
            <w:pPr>
              <w:autoSpaceDE w:val="0"/>
              <w:autoSpaceDN w:val="0"/>
              <w:adjustRightInd w:val="0"/>
              <w:spacing w:before="20"/>
              <w:jc w:val="center"/>
              <w:rPr>
                <w:color w:val="000000"/>
                <w:szCs w:val="14"/>
              </w:rPr>
            </w:pPr>
          </w:p>
          <w:p w:rsidR="006B30AF" w:rsidRDefault="006B30AF">
            <w:pPr>
              <w:autoSpaceDE w:val="0"/>
              <w:autoSpaceDN w:val="0"/>
              <w:adjustRightInd w:val="0"/>
              <w:spacing w:before="20"/>
              <w:jc w:val="center"/>
              <w:rPr>
                <w:color w:val="000000"/>
                <w:szCs w:val="14"/>
              </w:rPr>
            </w:pPr>
            <w:r>
              <w:rPr>
                <w:color w:val="000000"/>
                <w:szCs w:val="14"/>
              </w:rPr>
              <w:t>Весь мир, регионы, главные страны</w:t>
            </w:r>
          </w:p>
          <w:p w:rsidR="006B30AF" w:rsidRDefault="006B30AF">
            <w:pPr>
              <w:autoSpaceDE w:val="0"/>
              <w:autoSpaceDN w:val="0"/>
              <w:adjustRightInd w:val="0"/>
              <w:spacing w:before="20"/>
              <w:jc w:val="center"/>
              <w:rPr>
                <w:color w:val="000000"/>
                <w:szCs w:val="14"/>
              </w:rPr>
            </w:pPr>
          </w:p>
        </w:tc>
        <w:tc>
          <w:tcPr>
            <w:tcW w:w="1512" w:type="dxa"/>
            <w:vMerge w:val="restart"/>
          </w:tcPr>
          <w:p w:rsidR="006B30AF" w:rsidRDefault="006B30AF">
            <w:pPr>
              <w:autoSpaceDE w:val="0"/>
              <w:autoSpaceDN w:val="0"/>
              <w:adjustRightInd w:val="0"/>
              <w:spacing w:before="20"/>
              <w:jc w:val="center"/>
              <w:rPr>
                <w:color w:val="000000"/>
                <w:szCs w:val="14"/>
              </w:rPr>
            </w:pPr>
            <w:r>
              <w:rPr>
                <w:color w:val="000000"/>
                <w:szCs w:val="14"/>
              </w:rPr>
              <w:t>Разведанные запасы, в трлн. м</w:t>
            </w:r>
            <w:r w:rsidR="00B23B59">
              <w:rPr>
                <w:color w:val="000000"/>
                <w:position w:val="-4"/>
                <w:szCs w:val="14"/>
              </w:rPr>
              <w:pict>
                <v:shape id="_x0000_i1027" type="#_x0000_t75" style="width:6.75pt;height:15pt">
                  <v:imagedata r:id="rId8" o:title=""/>
                </v:shape>
              </w:pict>
            </w:r>
          </w:p>
          <w:p w:rsidR="006B30AF" w:rsidRDefault="006B30AF">
            <w:pPr>
              <w:autoSpaceDE w:val="0"/>
              <w:autoSpaceDN w:val="0"/>
              <w:adjustRightInd w:val="0"/>
              <w:spacing w:before="20"/>
              <w:jc w:val="center"/>
              <w:rPr>
                <w:color w:val="000000"/>
                <w:szCs w:val="14"/>
              </w:rPr>
            </w:pPr>
          </w:p>
        </w:tc>
        <w:tc>
          <w:tcPr>
            <w:tcW w:w="1590" w:type="dxa"/>
            <w:vMerge w:val="restart"/>
          </w:tcPr>
          <w:p w:rsidR="006B30AF" w:rsidRDefault="006B30AF">
            <w:pPr>
              <w:autoSpaceDE w:val="0"/>
              <w:autoSpaceDN w:val="0"/>
              <w:adjustRightInd w:val="0"/>
              <w:spacing w:before="20"/>
              <w:jc w:val="center"/>
              <w:rPr>
                <w:color w:val="000000"/>
                <w:szCs w:val="14"/>
              </w:rPr>
            </w:pPr>
            <w:r>
              <w:rPr>
                <w:color w:val="000000"/>
                <w:szCs w:val="14"/>
              </w:rPr>
              <w:t>Добыча в 1990 г., в млрд. м</w:t>
            </w:r>
            <w:r w:rsidR="00B23B59">
              <w:rPr>
                <w:color w:val="000000"/>
                <w:position w:val="-4"/>
                <w:szCs w:val="14"/>
              </w:rPr>
              <w:pict>
                <v:shape id="_x0000_i1028" type="#_x0000_t75" style="width:6.75pt;height:15pt">
                  <v:imagedata r:id="rId9" o:title=""/>
                </v:shape>
              </w:pict>
            </w:r>
          </w:p>
          <w:p w:rsidR="006B30AF" w:rsidRDefault="006B30AF">
            <w:pPr>
              <w:autoSpaceDE w:val="0"/>
              <w:autoSpaceDN w:val="0"/>
              <w:adjustRightInd w:val="0"/>
              <w:spacing w:before="20"/>
              <w:jc w:val="center"/>
              <w:rPr>
                <w:color w:val="000000"/>
                <w:szCs w:val="14"/>
              </w:rPr>
            </w:pPr>
          </w:p>
        </w:tc>
        <w:tc>
          <w:tcPr>
            <w:tcW w:w="2502" w:type="dxa"/>
            <w:gridSpan w:val="2"/>
          </w:tcPr>
          <w:p w:rsidR="006B30AF" w:rsidRDefault="006B30AF">
            <w:pPr>
              <w:autoSpaceDE w:val="0"/>
              <w:autoSpaceDN w:val="0"/>
              <w:adjustRightInd w:val="0"/>
              <w:spacing w:before="20"/>
              <w:jc w:val="center"/>
              <w:rPr>
                <w:color w:val="000000"/>
                <w:szCs w:val="14"/>
              </w:rPr>
            </w:pPr>
            <w:r>
              <w:rPr>
                <w:color w:val="000000"/>
                <w:szCs w:val="14"/>
              </w:rPr>
              <w:t>Экспорт в 1990 г., в млрд. м</w:t>
            </w:r>
            <w:r w:rsidR="00B23B59">
              <w:rPr>
                <w:color w:val="000000"/>
                <w:position w:val="-4"/>
                <w:szCs w:val="14"/>
              </w:rPr>
              <w:pict>
                <v:shape id="_x0000_i1029" type="#_x0000_t75" style="width:6.75pt;height:15pt">
                  <v:imagedata r:id="rId10" o:title=""/>
                </v:shape>
              </w:pict>
            </w:r>
            <w:r>
              <w:rPr>
                <w:color w:val="000000"/>
                <w:szCs w:val="14"/>
              </w:rPr>
              <w:t xml:space="preserve"> </w:t>
            </w:r>
          </w:p>
          <w:p w:rsidR="006B30AF" w:rsidRDefault="006B30AF">
            <w:pPr>
              <w:autoSpaceDE w:val="0"/>
              <w:autoSpaceDN w:val="0"/>
              <w:adjustRightInd w:val="0"/>
              <w:spacing w:before="20"/>
              <w:jc w:val="center"/>
              <w:rPr>
                <w:color w:val="000000"/>
                <w:szCs w:val="14"/>
              </w:rPr>
            </w:pPr>
          </w:p>
        </w:tc>
      </w:tr>
      <w:tr w:rsidR="006B30AF">
        <w:trPr>
          <w:cantSplit/>
          <w:trHeight w:hRule="exact" w:val="432"/>
          <w:jc w:val="center"/>
        </w:trPr>
        <w:tc>
          <w:tcPr>
            <w:tcW w:w="3050" w:type="dxa"/>
            <w:vMerge/>
          </w:tcPr>
          <w:p w:rsidR="006B30AF" w:rsidRDefault="006B30AF">
            <w:pPr>
              <w:autoSpaceDE w:val="0"/>
              <w:autoSpaceDN w:val="0"/>
              <w:adjustRightInd w:val="0"/>
              <w:jc w:val="center"/>
              <w:rPr>
                <w:szCs w:val="16"/>
              </w:rPr>
            </w:pPr>
          </w:p>
        </w:tc>
        <w:tc>
          <w:tcPr>
            <w:tcW w:w="1512" w:type="dxa"/>
            <w:vMerge/>
          </w:tcPr>
          <w:p w:rsidR="006B30AF" w:rsidRDefault="006B30AF">
            <w:pPr>
              <w:autoSpaceDE w:val="0"/>
              <w:autoSpaceDN w:val="0"/>
              <w:adjustRightInd w:val="0"/>
              <w:jc w:val="center"/>
              <w:rPr>
                <w:szCs w:val="16"/>
              </w:rPr>
            </w:pPr>
          </w:p>
        </w:tc>
        <w:tc>
          <w:tcPr>
            <w:tcW w:w="1590" w:type="dxa"/>
            <w:vMerge/>
          </w:tcPr>
          <w:p w:rsidR="006B30AF" w:rsidRDefault="006B30AF">
            <w:pPr>
              <w:autoSpaceDE w:val="0"/>
              <w:autoSpaceDN w:val="0"/>
              <w:adjustRightInd w:val="0"/>
              <w:jc w:val="center"/>
              <w:rPr>
                <w:szCs w:val="16"/>
              </w:rPr>
            </w:pPr>
          </w:p>
        </w:tc>
        <w:tc>
          <w:tcPr>
            <w:tcW w:w="1199" w:type="dxa"/>
          </w:tcPr>
          <w:p w:rsidR="006B30AF" w:rsidRDefault="006B30AF">
            <w:pPr>
              <w:autoSpaceDE w:val="0"/>
              <w:autoSpaceDN w:val="0"/>
              <w:adjustRightInd w:val="0"/>
              <w:spacing w:before="20"/>
              <w:jc w:val="center"/>
              <w:rPr>
                <w:color w:val="000000"/>
                <w:szCs w:val="14"/>
              </w:rPr>
            </w:pPr>
            <w:r>
              <w:rPr>
                <w:color w:val="000000"/>
                <w:szCs w:val="14"/>
              </w:rPr>
              <w:t>всего</w:t>
            </w:r>
          </w:p>
          <w:p w:rsidR="006B30AF" w:rsidRDefault="006B30AF">
            <w:pPr>
              <w:autoSpaceDE w:val="0"/>
              <w:autoSpaceDN w:val="0"/>
              <w:adjustRightInd w:val="0"/>
              <w:spacing w:before="20"/>
              <w:jc w:val="center"/>
              <w:rPr>
                <w:color w:val="000000"/>
                <w:szCs w:val="14"/>
              </w:rPr>
            </w:pPr>
          </w:p>
        </w:tc>
        <w:tc>
          <w:tcPr>
            <w:tcW w:w="1303" w:type="dxa"/>
          </w:tcPr>
          <w:p w:rsidR="006B30AF" w:rsidRDefault="006B30AF">
            <w:pPr>
              <w:autoSpaceDE w:val="0"/>
              <w:autoSpaceDN w:val="0"/>
              <w:adjustRightInd w:val="0"/>
              <w:spacing w:before="20"/>
              <w:jc w:val="center"/>
              <w:rPr>
                <w:color w:val="000000"/>
                <w:szCs w:val="14"/>
              </w:rPr>
            </w:pPr>
            <w:r>
              <w:rPr>
                <w:color w:val="000000"/>
                <w:szCs w:val="14"/>
              </w:rPr>
              <w:t>в т. ч. СПГ</w:t>
            </w:r>
          </w:p>
          <w:p w:rsidR="006B30AF" w:rsidRDefault="006B30AF">
            <w:pPr>
              <w:autoSpaceDE w:val="0"/>
              <w:autoSpaceDN w:val="0"/>
              <w:adjustRightInd w:val="0"/>
              <w:spacing w:before="20"/>
              <w:jc w:val="center"/>
              <w:rPr>
                <w:color w:val="000000"/>
                <w:szCs w:val="14"/>
              </w:rPr>
            </w:pPr>
          </w:p>
        </w:tc>
      </w:tr>
      <w:tr w:rsidR="006B30AF">
        <w:trPr>
          <w:trHeight w:hRule="exact" w:val="352"/>
          <w:jc w:val="center"/>
        </w:trPr>
        <w:tc>
          <w:tcPr>
            <w:tcW w:w="3050" w:type="dxa"/>
          </w:tcPr>
          <w:p w:rsidR="006B30AF" w:rsidRDefault="006B30AF">
            <w:pPr>
              <w:pStyle w:val="1"/>
              <w:spacing w:before="20"/>
            </w:pPr>
            <w:r>
              <w:t>Весь мир</w:t>
            </w:r>
          </w:p>
          <w:p w:rsidR="006B30AF" w:rsidRDefault="006B30AF">
            <w:pPr>
              <w:autoSpaceDE w:val="0"/>
              <w:autoSpaceDN w:val="0"/>
              <w:adjustRightInd w:val="0"/>
              <w:spacing w:before="20"/>
              <w:jc w:val="center"/>
              <w:rPr>
                <w:color w:val="000000"/>
                <w:szCs w:val="14"/>
              </w:rPr>
            </w:pPr>
          </w:p>
        </w:tc>
        <w:tc>
          <w:tcPr>
            <w:tcW w:w="1512" w:type="dxa"/>
          </w:tcPr>
          <w:p w:rsidR="006B30AF" w:rsidRDefault="006B30AF">
            <w:pPr>
              <w:autoSpaceDE w:val="0"/>
              <w:autoSpaceDN w:val="0"/>
              <w:adjustRightInd w:val="0"/>
              <w:spacing w:before="20"/>
              <w:jc w:val="center"/>
              <w:rPr>
                <w:noProof/>
                <w:color w:val="000000"/>
                <w:szCs w:val="14"/>
              </w:rPr>
            </w:pPr>
            <w:r>
              <w:rPr>
                <w:noProof/>
                <w:color w:val="000000"/>
                <w:szCs w:val="14"/>
              </w:rPr>
              <w:t>135,0</w:t>
            </w:r>
          </w:p>
          <w:p w:rsidR="006B30AF" w:rsidRDefault="006B30AF">
            <w:pPr>
              <w:autoSpaceDE w:val="0"/>
              <w:autoSpaceDN w:val="0"/>
              <w:adjustRightInd w:val="0"/>
              <w:spacing w:before="20"/>
              <w:jc w:val="center"/>
              <w:rPr>
                <w:noProof/>
                <w:color w:val="000000"/>
                <w:szCs w:val="14"/>
              </w:rPr>
            </w:pPr>
          </w:p>
        </w:tc>
        <w:tc>
          <w:tcPr>
            <w:tcW w:w="1590" w:type="dxa"/>
          </w:tcPr>
          <w:p w:rsidR="006B30AF" w:rsidRDefault="006B30AF">
            <w:pPr>
              <w:autoSpaceDE w:val="0"/>
              <w:autoSpaceDN w:val="0"/>
              <w:adjustRightInd w:val="0"/>
              <w:spacing w:before="20"/>
              <w:jc w:val="center"/>
              <w:rPr>
                <w:noProof/>
                <w:color w:val="000000"/>
                <w:szCs w:val="14"/>
              </w:rPr>
            </w:pPr>
            <w:r>
              <w:rPr>
                <w:noProof/>
                <w:color w:val="000000"/>
                <w:szCs w:val="14"/>
              </w:rPr>
              <w:t>2100</w:t>
            </w:r>
          </w:p>
          <w:p w:rsidR="006B30AF" w:rsidRDefault="006B30AF">
            <w:pPr>
              <w:autoSpaceDE w:val="0"/>
              <w:autoSpaceDN w:val="0"/>
              <w:adjustRightInd w:val="0"/>
              <w:spacing w:before="20"/>
              <w:jc w:val="center"/>
              <w:rPr>
                <w:noProof/>
                <w:color w:val="000000"/>
                <w:szCs w:val="14"/>
              </w:rPr>
            </w:pPr>
          </w:p>
        </w:tc>
        <w:tc>
          <w:tcPr>
            <w:tcW w:w="1199" w:type="dxa"/>
          </w:tcPr>
          <w:p w:rsidR="006B30AF" w:rsidRDefault="006B30AF">
            <w:pPr>
              <w:autoSpaceDE w:val="0"/>
              <w:autoSpaceDN w:val="0"/>
              <w:adjustRightInd w:val="0"/>
              <w:spacing w:before="20"/>
              <w:jc w:val="center"/>
              <w:rPr>
                <w:noProof/>
                <w:color w:val="000000"/>
                <w:szCs w:val="14"/>
              </w:rPr>
            </w:pPr>
            <w:r>
              <w:rPr>
                <w:noProof/>
                <w:color w:val="000000"/>
                <w:szCs w:val="14"/>
              </w:rPr>
              <w:t>315</w:t>
            </w:r>
          </w:p>
          <w:p w:rsidR="006B30AF" w:rsidRDefault="006B30AF">
            <w:pPr>
              <w:autoSpaceDE w:val="0"/>
              <w:autoSpaceDN w:val="0"/>
              <w:adjustRightInd w:val="0"/>
              <w:spacing w:before="20"/>
              <w:jc w:val="center"/>
              <w:rPr>
                <w:noProof/>
                <w:color w:val="000000"/>
                <w:szCs w:val="14"/>
              </w:rPr>
            </w:pPr>
          </w:p>
        </w:tc>
        <w:tc>
          <w:tcPr>
            <w:tcW w:w="1303" w:type="dxa"/>
          </w:tcPr>
          <w:p w:rsidR="006B30AF" w:rsidRDefault="006B30AF">
            <w:pPr>
              <w:autoSpaceDE w:val="0"/>
              <w:autoSpaceDN w:val="0"/>
              <w:adjustRightInd w:val="0"/>
              <w:spacing w:before="20"/>
              <w:jc w:val="center"/>
              <w:rPr>
                <w:noProof/>
                <w:color w:val="000000"/>
                <w:szCs w:val="14"/>
              </w:rPr>
            </w:pPr>
            <w:r>
              <w:rPr>
                <w:noProof/>
                <w:color w:val="000000"/>
                <w:szCs w:val="14"/>
              </w:rPr>
              <w:t>80</w:t>
            </w:r>
          </w:p>
          <w:p w:rsidR="006B30AF" w:rsidRDefault="006B30AF">
            <w:pPr>
              <w:autoSpaceDE w:val="0"/>
              <w:autoSpaceDN w:val="0"/>
              <w:adjustRightInd w:val="0"/>
              <w:spacing w:before="20"/>
              <w:jc w:val="center"/>
              <w:rPr>
                <w:noProof/>
                <w:color w:val="000000"/>
                <w:szCs w:val="14"/>
              </w:rPr>
            </w:pPr>
          </w:p>
        </w:tc>
      </w:tr>
      <w:tr w:rsidR="006B30AF">
        <w:trPr>
          <w:trHeight w:hRule="exact" w:val="247"/>
          <w:jc w:val="center"/>
        </w:trPr>
        <w:tc>
          <w:tcPr>
            <w:tcW w:w="3050" w:type="dxa"/>
          </w:tcPr>
          <w:p w:rsidR="006B30AF" w:rsidRDefault="006B30AF">
            <w:pPr>
              <w:pStyle w:val="1"/>
            </w:pPr>
            <w:r>
              <w:t>СНГ</w:t>
            </w:r>
          </w:p>
          <w:p w:rsidR="006B30AF" w:rsidRDefault="006B30AF">
            <w:pPr>
              <w:autoSpaceDE w:val="0"/>
              <w:autoSpaceDN w:val="0"/>
              <w:adjustRightInd w:val="0"/>
              <w:jc w:val="center"/>
              <w:rPr>
                <w:color w:val="000000"/>
                <w:szCs w:val="14"/>
              </w:rPr>
            </w:pPr>
          </w:p>
        </w:tc>
        <w:tc>
          <w:tcPr>
            <w:tcW w:w="1512" w:type="dxa"/>
          </w:tcPr>
          <w:p w:rsidR="006B30AF" w:rsidRDefault="006B30AF">
            <w:pPr>
              <w:autoSpaceDE w:val="0"/>
              <w:autoSpaceDN w:val="0"/>
              <w:adjustRightInd w:val="0"/>
              <w:jc w:val="center"/>
              <w:rPr>
                <w:noProof/>
                <w:color w:val="000000"/>
                <w:szCs w:val="14"/>
              </w:rPr>
            </w:pPr>
            <w:r>
              <w:rPr>
                <w:noProof/>
                <w:color w:val="000000"/>
                <w:szCs w:val="14"/>
              </w:rPr>
              <w:t>45,0</w:t>
            </w:r>
          </w:p>
          <w:p w:rsidR="006B30AF" w:rsidRDefault="006B30AF">
            <w:pPr>
              <w:autoSpaceDE w:val="0"/>
              <w:autoSpaceDN w:val="0"/>
              <w:adjustRightInd w:val="0"/>
              <w:jc w:val="center"/>
              <w:rPr>
                <w:noProof/>
                <w:color w:val="000000"/>
                <w:szCs w:val="14"/>
              </w:rPr>
            </w:pPr>
          </w:p>
        </w:tc>
        <w:tc>
          <w:tcPr>
            <w:tcW w:w="1590" w:type="dxa"/>
          </w:tcPr>
          <w:p w:rsidR="006B30AF" w:rsidRDefault="006B30AF">
            <w:pPr>
              <w:autoSpaceDE w:val="0"/>
              <w:autoSpaceDN w:val="0"/>
              <w:adjustRightInd w:val="0"/>
              <w:jc w:val="center"/>
              <w:rPr>
                <w:noProof/>
                <w:color w:val="000000"/>
                <w:szCs w:val="14"/>
              </w:rPr>
            </w:pPr>
            <w:r>
              <w:rPr>
                <w:noProof/>
                <w:color w:val="000000"/>
                <w:szCs w:val="14"/>
              </w:rPr>
              <w:t>815</w:t>
            </w:r>
          </w:p>
          <w:p w:rsidR="006B30AF" w:rsidRDefault="006B30AF">
            <w:pPr>
              <w:autoSpaceDE w:val="0"/>
              <w:autoSpaceDN w:val="0"/>
              <w:adjustRightInd w:val="0"/>
              <w:jc w:val="center"/>
              <w:rPr>
                <w:noProof/>
                <w:color w:val="000000"/>
                <w:szCs w:val="14"/>
              </w:rPr>
            </w:pPr>
          </w:p>
        </w:tc>
        <w:tc>
          <w:tcPr>
            <w:tcW w:w="1199" w:type="dxa"/>
          </w:tcPr>
          <w:p w:rsidR="006B30AF" w:rsidRDefault="006B30AF">
            <w:pPr>
              <w:autoSpaceDE w:val="0"/>
              <w:autoSpaceDN w:val="0"/>
              <w:adjustRightInd w:val="0"/>
              <w:jc w:val="center"/>
              <w:rPr>
                <w:noProof/>
                <w:color w:val="000000"/>
                <w:szCs w:val="14"/>
              </w:rPr>
            </w:pPr>
            <w:r>
              <w:rPr>
                <w:noProof/>
                <w:color w:val="000000"/>
                <w:szCs w:val="14"/>
              </w:rPr>
              <w:t>110</w:t>
            </w:r>
          </w:p>
          <w:p w:rsidR="006B30AF" w:rsidRDefault="006B30AF">
            <w:pPr>
              <w:autoSpaceDE w:val="0"/>
              <w:autoSpaceDN w:val="0"/>
              <w:adjustRightInd w:val="0"/>
              <w:jc w:val="center"/>
              <w:rPr>
                <w:noProof/>
                <w:color w:val="000000"/>
                <w:szCs w:val="14"/>
              </w:rPr>
            </w:pPr>
          </w:p>
        </w:tc>
        <w:tc>
          <w:tcPr>
            <w:tcW w:w="1303"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r>
      <w:tr w:rsidR="006B30AF">
        <w:trPr>
          <w:trHeight w:hRule="exact" w:val="247"/>
          <w:jc w:val="center"/>
        </w:trPr>
        <w:tc>
          <w:tcPr>
            <w:tcW w:w="3050" w:type="dxa"/>
          </w:tcPr>
          <w:p w:rsidR="006B30AF" w:rsidRDefault="006B30AF">
            <w:pPr>
              <w:autoSpaceDE w:val="0"/>
              <w:autoSpaceDN w:val="0"/>
              <w:adjustRightInd w:val="0"/>
              <w:jc w:val="center"/>
              <w:rPr>
                <w:color w:val="000000"/>
                <w:szCs w:val="14"/>
              </w:rPr>
            </w:pPr>
            <w:r>
              <w:rPr>
                <w:color w:val="000000"/>
                <w:szCs w:val="14"/>
              </w:rPr>
              <w:t>Россия</w:t>
            </w:r>
          </w:p>
          <w:p w:rsidR="006B30AF" w:rsidRDefault="006B30AF">
            <w:pPr>
              <w:autoSpaceDE w:val="0"/>
              <w:autoSpaceDN w:val="0"/>
              <w:adjustRightInd w:val="0"/>
              <w:jc w:val="center"/>
              <w:rPr>
                <w:color w:val="000000"/>
                <w:szCs w:val="14"/>
              </w:rPr>
            </w:pPr>
          </w:p>
        </w:tc>
        <w:tc>
          <w:tcPr>
            <w:tcW w:w="1512" w:type="dxa"/>
          </w:tcPr>
          <w:p w:rsidR="006B30AF" w:rsidRDefault="006B30AF">
            <w:pPr>
              <w:autoSpaceDE w:val="0"/>
              <w:autoSpaceDN w:val="0"/>
              <w:adjustRightInd w:val="0"/>
              <w:jc w:val="center"/>
              <w:rPr>
                <w:color w:val="000000"/>
                <w:szCs w:val="24"/>
              </w:rPr>
            </w:pPr>
            <w:r>
              <w:rPr>
                <w:color w:val="000000"/>
                <w:szCs w:val="24"/>
              </w:rPr>
              <w:t>…</w:t>
            </w:r>
          </w:p>
          <w:p w:rsidR="006B30AF" w:rsidRDefault="006B30AF">
            <w:pPr>
              <w:autoSpaceDE w:val="0"/>
              <w:autoSpaceDN w:val="0"/>
              <w:adjustRightInd w:val="0"/>
              <w:jc w:val="center"/>
              <w:rPr>
                <w:color w:val="000000"/>
                <w:szCs w:val="24"/>
              </w:rPr>
            </w:pPr>
          </w:p>
        </w:tc>
        <w:tc>
          <w:tcPr>
            <w:tcW w:w="1590" w:type="dxa"/>
          </w:tcPr>
          <w:p w:rsidR="006B30AF" w:rsidRDefault="006B30AF">
            <w:pPr>
              <w:autoSpaceDE w:val="0"/>
              <w:autoSpaceDN w:val="0"/>
              <w:adjustRightInd w:val="0"/>
              <w:jc w:val="center"/>
              <w:rPr>
                <w:noProof/>
                <w:color w:val="000000"/>
                <w:szCs w:val="14"/>
              </w:rPr>
            </w:pPr>
            <w:r>
              <w:rPr>
                <w:noProof/>
                <w:color w:val="000000"/>
                <w:szCs w:val="14"/>
              </w:rPr>
              <w:t>640</w:t>
            </w:r>
          </w:p>
          <w:p w:rsidR="006B30AF" w:rsidRDefault="006B30AF">
            <w:pPr>
              <w:autoSpaceDE w:val="0"/>
              <w:autoSpaceDN w:val="0"/>
              <w:adjustRightInd w:val="0"/>
              <w:jc w:val="center"/>
              <w:rPr>
                <w:noProof/>
                <w:color w:val="000000"/>
                <w:szCs w:val="14"/>
              </w:rPr>
            </w:pPr>
          </w:p>
        </w:tc>
        <w:tc>
          <w:tcPr>
            <w:tcW w:w="1199" w:type="dxa"/>
          </w:tcPr>
          <w:p w:rsidR="006B30AF" w:rsidRDefault="006B30AF">
            <w:pPr>
              <w:autoSpaceDE w:val="0"/>
              <w:autoSpaceDN w:val="0"/>
              <w:adjustRightInd w:val="0"/>
              <w:jc w:val="center"/>
              <w:rPr>
                <w:noProof/>
                <w:color w:val="000000"/>
                <w:szCs w:val="14"/>
              </w:rPr>
            </w:pPr>
            <w:r>
              <w:rPr>
                <w:noProof/>
                <w:color w:val="000000"/>
                <w:szCs w:val="14"/>
              </w:rPr>
              <w:t>90</w:t>
            </w:r>
          </w:p>
          <w:p w:rsidR="006B30AF" w:rsidRDefault="006B30AF">
            <w:pPr>
              <w:autoSpaceDE w:val="0"/>
              <w:autoSpaceDN w:val="0"/>
              <w:adjustRightInd w:val="0"/>
              <w:jc w:val="center"/>
              <w:rPr>
                <w:noProof/>
                <w:color w:val="000000"/>
                <w:szCs w:val="14"/>
              </w:rPr>
            </w:pPr>
          </w:p>
        </w:tc>
        <w:tc>
          <w:tcPr>
            <w:tcW w:w="1303"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r>
      <w:tr w:rsidR="006B30AF">
        <w:trPr>
          <w:trHeight w:hRule="exact" w:val="247"/>
          <w:jc w:val="center"/>
        </w:trPr>
        <w:tc>
          <w:tcPr>
            <w:tcW w:w="3050" w:type="dxa"/>
          </w:tcPr>
          <w:p w:rsidR="006B30AF" w:rsidRDefault="006B30AF">
            <w:pPr>
              <w:autoSpaceDE w:val="0"/>
              <w:autoSpaceDN w:val="0"/>
              <w:adjustRightInd w:val="0"/>
              <w:jc w:val="center"/>
              <w:rPr>
                <w:color w:val="000000"/>
                <w:szCs w:val="14"/>
              </w:rPr>
            </w:pPr>
            <w:r>
              <w:rPr>
                <w:color w:val="000000"/>
                <w:szCs w:val="14"/>
              </w:rPr>
              <w:t>Туркменистан</w:t>
            </w:r>
          </w:p>
          <w:p w:rsidR="006B30AF" w:rsidRDefault="006B30AF">
            <w:pPr>
              <w:autoSpaceDE w:val="0"/>
              <w:autoSpaceDN w:val="0"/>
              <w:adjustRightInd w:val="0"/>
              <w:jc w:val="center"/>
              <w:rPr>
                <w:color w:val="000000"/>
                <w:szCs w:val="14"/>
              </w:rPr>
            </w:pPr>
          </w:p>
        </w:tc>
        <w:tc>
          <w:tcPr>
            <w:tcW w:w="1512" w:type="dxa"/>
          </w:tcPr>
          <w:p w:rsidR="006B30AF" w:rsidRDefault="006B30AF">
            <w:pPr>
              <w:autoSpaceDE w:val="0"/>
              <w:autoSpaceDN w:val="0"/>
              <w:adjustRightInd w:val="0"/>
              <w:jc w:val="center"/>
              <w:rPr>
                <w:color w:val="000000"/>
                <w:szCs w:val="24"/>
              </w:rPr>
            </w:pPr>
            <w:r>
              <w:rPr>
                <w:color w:val="000000"/>
                <w:szCs w:val="24"/>
              </w:rPr>
              <w:t>…</w:t>
            </w:r>
          </w:p>
          <w:p w:rsidR="006B30AF" w:rsidRDefault="006B30AF">
            <w:pPr>
              <w:autoSpaceDE w:val="0"/>
              <w:autoSpaceDN w:val="0"/>
              <w:adjustRightInd w:val="0"/>
              <w:jc w:val="center"/>
              <w:rPr>
                <w:color w:val="000000"/>
                <w:szCs w:val="24"/>
              </w:rPr>
            </w:pPr>
          </w:p>
        </w:tc>
        <w:tc>
          <w:tcPr>
            <w:tcW w:w="1590" w:type="dxa"/>
          </w:tcPr>
          <w:p w:rsidR="006B30AF" w:rsidRDefault="006B30AF">
            <w:pPr>
              <w:autoSpaceDE w:val="0"/>
              <w:autoSpaceDN w:val="0"/>
              <w:adjustRightInd w:val="0"/>
              <w:jc w:val="center"/>
              <w:rPr>
                <w:noProof/>
                <w:color w:val="000000"/>
                <w:szCs w:val="14"/>
              </w:rPr>
            </w:pPr>
            <w:r>
              <w:rPr>
                <w:noProof/>
                <w:color w:val="000000"/>
                <w:szCs w:val="14"/>
              </w:rPr>
              <w:t>88</w:t>
            </w:r>
          </w:p>
          <w:p w:rsidR="006B30AF" w:rsidRDefault="006B30AF">
            <w:pPr>
              <w:autoSpaceDE w:val="0"/>
              <w:autoSpaceDN w:val="0"/>
              <w:adjustRightInd w:val="0"/>
              <w:jc w:val="center"/>
              <w:rPr>
                <w:noProof/>
                <w:color w:val="000000"/>
                <w:szCs w:val="14"/>
              </w:rPr>
            </w:pPr>
          </w:p>
        </w:tc>
        <w:tc>
          <w:tcPr>
            <w:tcW w:w="1199" w:type="dxa"/>
          </w:tcPr>
          <w:p w:rsidR="006B30AF" w:rsidRDefault="006B30AF">
            <w:pPr>
              <w:autoSpaceDE w:val="0"/>
              <w:autoSpaceDN w:val="0"/>
              <w:adjustRightInd w:val="0"/>
              <w:jc w:val="center"/>
              <w:rPr>
                <w:color w:val="000000"/>
                <w:szCs w:val="24"/>
              </w:rPr>
            </w:pPr>
            <w:r>
              <w:rPr>
                <w:color w:val="000000"/>
                <w:szCs w:val="24"/>
              </w:rPr>
              <w:t>…</w:t>
            </w:r>
          </w:p>
          <w:p w:rsidR="006B30AF" w:rsidRDefault="006B30AF">
            <w:pPr>
              <w:autoSpaceDE w:val="0"/>
              <w:autoSpaceDN w:val="0"/>
              <w:adjustRightInd w:val="0"/>
              <w:jc w:val="center"/>
              <w:rPr>
                <w:color w:val="000000"/>
                <w:szCs w:val="24"/>
              </w:rPr>
            </w:pPr>
          </w:p>
        </w:tc>
        <w:tc>
          <w:tcPr>
            <w:tcW w:w="1303"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r>
      <w:tr w:rsidR="006B30AF">
        <w:trPr>
          <w:trHeight w:hRule="exact" w:val="247"/>
          <w:jc w:val="center"/>
        </w:trPr>
        <w:tc>
          <w:tcPr>
            <w:tcW w:w="3050" w:type="dxa"/>
          </w:tcPr>
          <w:p w:rsidR="006B30AF" w:rsidRDefault="006B30AF">
            <w:pPr>
              <w:autoSpaceDE w:val="0"/>
              <w:autoSpaceDN w:val="0"/>
              <w:adjustRightInd w:val="0"/>
              <w:jc w:val="center"/>
              <w:rPr>
                <w:color w:val="000000"/>
                <w:szCs w:val="14"/>
              </w:rPr>
            </w:pPr>
            <w:r>
              <w:rPr>
                <w:color w:val="000000"/>
                <w:szCs w:val="14"/>
              </w:rPr>
              <w:t>Узбекистан</w:t>
            </w:r>
          </w:p>
          <w:p w:rsidR="006B30AF" w:rsidRDefault="006B30AF">
            <w:pPr>
              <w:autoSpaceDE w:val="0"/>
              <w:autoSpaceDN w:val="0"/>
              <w:adjustRightInd w:val="0"/>
              <w:jc w:val="center"/>
              <w:rPr>
                <w:color w:val="000000"/>
                <w:szCs w:val="14"/>
              </w:rPr>
            </w:pPr>
          </w:p>
        </w:tc>
        <w:tc>
          <w:tcPr>
            <w:tcW w:w="1512" w:type="dxa"/>
          </w:tcPr>
          <w:p w:rsidR="006B30AF" w:rsidRDefault="006B30AF">
            <w:pPr>
              <w:autoSpaceDE w:val="0"/>
              <w:autoSpaceDN w:val="0"/>
              <w:adjustRightInd w:val="0"/>
              <w:jc w:val="center"/>
              <w:rPr>
                <w:color w:val="000000"/>
                <w:szCs w:val="24"/>
              </w:rPr>
            </w:pPr>
            <w:r>
              <w:rPr>
                <w:color w:val="000000"/>
                <w:szCs w:val="24"/>
              </w:rPr>
              <w:t>…</w:t>
            </w:r>
          </w:p>
          <w:p w:rsidR="006B30AF" w:rsidRDefault="006B30AF">
            <w:pPr>
              <w:autoSpaceDE w:val="0"/>
              <w:autoSpaceDN w:val="0"/>
              <w:adjustRightInd w:val="0"/>
              <w:jc w:val="center"/>
              <w:rPr>
                <w:color w:val="000000"/>
                <w:szCs w:val="24"/>
              </w:rPr>
            </w:pPr>
          </w:p>
        </w:tc>
        <w:tc>
          <w:tcPr>
            <w:tcW w:w="1590" w:type="dxa"/>
          </w:tcPr>
          <w:p w:rsidR="006B30AF" w:rsidRDefault="006B30AF">
            <w:pPr>
              <w:autoSpaceDE w:val="0"/>
              <w:autoSpaceDN w:val="0"/>
              <w:adjustRightInd w:val="0"/>
              <w:jc w:val="center"/>
              <w:rPr>
                <w:noProof/>
                <w:color w:val="000000"/>
                <w:szCs w:val="14"/>
              </w:rPr>
            </w:pPr>
            <w:r>
              <w:rPr>
                <w:noProof/>
                <w:color w:val="000000"/>
                <w:szCs w:val="14"/>
              </w:rPr>
              <w:t>41</w:t>
            </w:r>
          </w:p>
          <w:p w:rsidR="006B30AF" w:rsidRDefault="006B30AF">
            <w:pPr>
              <w:autoSpaceDE w:val="0"/>
              <w:autoSpaceDN w:val="0"/>
              <w:adjustRightInd w:val="0"/>
              <w:jc w:val="center"/>
              <w:rPr>
                <w:noProof/>
                <w:color w:val="000000"/>
                <w:szCs w:val="14"/>
              </w:rPr>
            </w:pPr>
          </w:p>
        </w:tc>
        <w:tc>
          <w:tcPr>
            <w:tcW w:w="1199" w:type="dxa"/>
          </w:tcPr>
          <w:p w:rsidR="006B30AF" w:rsidRDefault="006B30AF">
            <w:pPr>
              <w:autoSpaceDE w:val="0"/>
              <w:autoSpaceDN w:val="0"/>
              <w:adjustRightInd w:val="0"/>
              <w:jc w:val="center"/>
              <w:rPr>
                <w:color w:val="000000"/>
                <w:szCs w:val="24"/>
              </w:rPr>
            </w:pPr>
            <w:r>
              <w:rPr>
                <w:color w:val="000000"/>
                <w:szCs w:val="24"/>
              </w:rPr>
              <w:t>…</w:t>
            </w:r>
          </w:p>
          <w:p w:rsidR="006B30AF" w:rsidRDefault="006B30AF">
            <w:pPr>
              <w:autoSpaceDE w:val="0"/>
              <w:autoSpaceDN w:val="0"/>
              <w:adjustRightInd w:val="0"/>
              <w:jc w:val="center"/>
              <w:rPr>
                <w:color w:val="000000"/>
                <w:szCs w:val="24"/>
              </w:rPr>
            </w:pPr>
          </w:p>
        </w:tc>
        <w:tc>
          <w:tcPr>
            <w:tcW w:w="1303"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r>
      <w:tr w:rsidR="006B30AF">
        <w:trPr>
          <w:trHeight w:hRule="exact" w:val="277"/>
          <w:jc w:val="center"/>
        </w:trPr>
        <w:tc>
          <w:tcPr>
            <w:tcW w:w="3050" w:type="dxa"/>
          </w:tcPr>
          <w:p w:rsidR="006B30AF" w:rsidRDefault="006B30AF">
            <w:pPr>
              <w:autoSpaceDE w:val="0"/>
              <w:autoSpaceDN w:val="0"/>
              <w:adjustRightInd w:val="0"/>
              <w:jc w:val="center"/>
              <w:rPr>
                <w:color w:val="000000"/>
                <w:szCs w:val="14"/>
              </w:rPr>
            </w:pPr>
            <w:r>
              <w:rPr>
                <w:color w:val="000000"/>
                <w:szCs w:val="14"/>
              </w:rPr>
              <w:t>Украина</w:t>
            </w:r>
          </w:p>
          <w:p w:rsidR="006B30AF" w:rsidRDefault="006B30AF">
            <w:pPr>
              <w:autoSpaceDE w:val="0"/>
              <w:autoSpaceDN w:val="0"/>
              <w:adjustRightInd w:val="0"/>
              <w:jc w:val="center"/>
              <w:rPr>
                <w:color w:val="000000"/>
                <w:szCs w:val="14"/>
              </w:rPr>
            </w:pPr>
          </w:p>
        </w:tc>
        <w:tc>
          <w:tcPr>
            <w:tcW w:w="1512" w:type="dxa"/>
          </w:tcPr>
          <w:p w:rsidR="006B30AF" w:rsidRDefault="006B30AF">
            <w:pPr>
              <w:autoSpaceDE w:val="0"/>
              <w:autoSpaceDN w:val="0"/>
              <w:adjustRightInd w:val="0"/>
              <w:jc w:val="center"/>
              <w:rPr>
                <w:color w:val="000000"/>
                <w:szCs w:val="24"/>
              </w:rPr>
            </w:pPr>
            <w:r>
              <w:rPr>
                <w:color w:val="000000"/>
                <w:szCs w:val="24"/>
              </w:rPr>
              <w:t>…</w:t>
            </w:r>
          </w:p>
          <w:p w:rsidR="006B30AF" w:rsidRDefault="006B30AF">
            <w:pPr>
              <w:autoSpaceDE w:val="0"/>
              <w:autoSpaceDN w:val="0"/>
              <w:adjustRightInd w:val="0"/>
              <w:jc w:val="center"/>
              <w:rPr>
                <w:color w:val="000000"/>
                <w:szCs w:val="24"/>
              </w:rPr>
            </w:pPr>
          </w:p>
        </w:tc>
        <w:tc>
          <w:tcPr>
            <w:tcW w:w="1590" w:type="dxa"/>
          </w:tcPr>
          <w:p w:rsidR="006B30AF" w:rsidRDefault="006B30AF">
            <w:pPr>
              <w:autoSpaceDE w:val="0"/>
              <w:autoSpaceDN w:val="0"/>
              <w:adjustRightInd w:val="0"/>
              <w:jc w:val="center"/>
              <w:rPr>
                <w:noProof/>
                <w:color w:val="000000"/>
                <w:szCs w:val="14"/>
              </w:rPr>
            </w:pPr>
            <w:r>
              <w:rPr>
                <w:noProof/>
                <w:color w:val="000000"/>
                <w:szCs w:val="14"/>
              </w:rPr>
              <w:t>28</w:t>
            </w:r>
          </w:p>
          <w:p w:rsidR="006B30AF" w:rsidRDefault="006B30AF">
            <w:pPr>
              <w:autoSpaceDE w:val="0"/>
              <w:autoSpaceDN w:val="0"/>
              <w:adjustRightInd w:val="0"/>
              <w:jc w:val="center"/>
              <w:rPr>
                <w:noProof/>
                <w:color w:val="000000"/>
                <w:szCs w:val="14"/>
              </w:rPr>
            </w:pPr>
          </w:p>
        </w:tc>
        <w:tc>
          <w:tcPr>
            <w:tcW w:w="1199" w:type="dxa"/>
          </w:tcPr>
          <w:p w:rsidR="006B30AF" w:rsidRDefault="006B30AF">
            <w:pPr>
              <w:autoSpaceDE w:val="0"/>
              <w:autoSpaceDN w:val="0"/>
              <w:adjustRightInd w:val="0"/>
              <w:jc w:val="center"/>
              <w:rPr>
                <w:color w:val="000000"/>
                <w:szCs w:val="24"/>
              </w:rPr>
            </w:pPr>
            <w:r>
              <w:rPr>
                <w:color w:val="000000"/>
                <w:szCs w:val="24"/>
              </w:rPr>
              <w:t>…</w:t>
            </w:r>
          </w:p>
          <w:p w:rsidR="006B30AF" w:rsidRDefault="006B30AF">
            <w:pPr>
              <w:autoSpaceDE w:val="0"/>
              <w:autoSpaceDN w:val="0"/>
              <w:adjustRightInd w:val="0"/>
              <w:jc w:val="center"/>
              <w:rPr>
                <w:color w:val="000000"/>
                <w:szCs w:val="24"/>
              </w:rPr>
            </w:pPr>
          </w:p>
        </w:tc>
        <w:tc>
          <w:tcPr>
            <w:tcW w:w="1303"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r>
      <w:tr w:rsidR="006B30AF">
        <w:trPr>
          <w:trHeight w:hRule="exact" w:val="277"/>
          <w:jc w:val="center"/>
        </w:trPr>
        <w:tc>
          <w:tcPr>
            <w:tcW w:w="3050" w:type="dxa"/>
          </w:tcPr>
          <w:p w:rsidR="006B30AF" w:rsidRDefault="006B30AF">
            <w:pPr>
              <w:pStyle w:val="1"/>
            </w:pPr>
            <w:r>
              <w:t>Зарубежная Европа</w:t>
            </w:r>
          </w:p>
          <w:p w:rsidR="006B30AF" w:rsidRDefault="006B30AF">
            <w:pPr>
              <w:autoSpaceDE w:val="0"/>
              <w:autoSpaceDN w:val="0"/>
              <w:adjustRightInd w:val="0"/>
              <w:jc w:val="center"/>
              <w:rPr>
                <w:color w:val="000000"/>
                <w:szCs w:val="14"/>
              </w:rPr>
            </w:pPr>
          </w:p>
        </w:tc>
        <w:tc>
          <w:tcPr>
            <w:tcW w:w="1512" w:type="dxa"/>
          </w:tcPr>
          <w:p w:rsidR="006B30AF" w:rsidRDefault="006B30AF">
            <w:pPr>
              <w:autoSpaceDE w:val="0"/>
              <w:autoSpaceDN w:val="0"/>
              <w:adjustRightInd w:val="0"/>
              <w:jc w:val="center"/>
              <w:rPr>
                <w:noProof/>
                <w:color w:val="000000"/>
                <w:szCs w:val="14"/>
              </w:rPr>
            </w:pPr>
            <w:r>
              <w:rPr>
                <w:noProof/>
                <w:color w:val="000000"/>
                <w:szCs w:val="14"/>
              </w:rPr>
              <w:t>9,0</w:t>
            </w:r>
          </w:p>
          <w:p w:rsidR="006B30AF" w:rsidRDefault="006B30AF">
            <w:pPr>
              <w:autoSpaceDE w:val="0"/>
              <w:autoSpaceDN w:val="0"/>
              <w:adjustRightInd w:val="0"/>
              <w:jc w:val="center"/>
              <w:rPr>
                <w:noProof/>
                <w:color w:val="000000"/>
                <w:szCs w:val="14"/>
              </w:rPr>
            </w:pPr>
          </w:p>
        </w:tc>
        <w:tc>
          <w:tcPr>
            <w:tcW w:w="1590" w:type="dxa"/>
          </w:tcPr>
          <w:p w:rsidR="006B30AF" w:rsidRDefault="006B30AF">
            <w:pPr>
              <w:autoSpaceDE w:val="0"/>
              <w:autoSpaceDN w:val="0"/>
              <w:adjustRightInd w:val="0"/>
              <w:jc w:val="center"/>
              <w:rPr>
                <w:noProof/>
                <w:color w:val="000000"/>
                <w:szCs w:val="14"/>
              </w:rPr>
            </w:pPr>
            <w:r>
              <w:rPr>
                <w:noProof/>
                <w:color w:val="000000"/>
                <w:szCs w:val="14"/>
              </w:rPr>
              <w:t>260</w:t>
            </w:r>
          </w:p>
          <w:p w:rsidR="006B30AF" w:rsidRDefault="006B30AF">
            <w:pPr>
              <w:autoSpaceDE w:val="0"/>
              <w:autoSpaceDN w:val="0"/>
              <w:adjustRightInd w:val="0"/>
              <w:jc w:val="center"/>
              <w:rPr>
                <w:noProof/>
                <w:color w:val="000000"/>
                <w:szCs w:val="14"/>
              </w:rPr>
            </w:pPr>
          </w:p>
        </w:tc>
        <w:tc>
          <w:tcPr>
            <w:tcW w:w="1199" w:type="dxa"/>
          </w:tcPr>
          <w:p w:rsidR="006B30AF" w:rsidRDefault="006B30AF">
            <w:pPr>
              <w:autoSpaceDE w:val="0"/>
              <w:autoSpaceDN w:val="0"/>
              <w:adjustRightInd w:val="0"/>
              <w:jc w:val="center"/>
              <w:rPr>
                <w:noProof/>
                <w:color w:val="000000"/>
                <w:szCs w:val="14"/>
              </w:rPr>
            </w:pPr>
            <w:r>
              <w:rPr>
                <w:noProof/>
                <w:color w:val="000000"/>
                <w:szCs w:val="14"/>
              </w:rPr>
              <w:t>70</w:t>
            </w:r>
          </w:p>
          <w:p w:rsidR="006B30AF" w:rsidRDefault="006B30AF">
            <w:pPr>
              <w:autoSpaceDE w:val="0"/>
              <w:autoSpaceDN w:val="0"/>
              <w:adjustRightInd w:val="0"/>
              <w:jc w:val="center"/>
              <w:rPr>
                <w:noProof/>
                <w:color w:val="000000"/>
                <w:szCs w:val="14"/>
              </w:rPr>
            </w:pPr>
          </w:p>
        </w:tc>
        <w:tc>
          <w:tcPr>
            <w:tcW w:w="1303"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r>
      <w:tr w:rsidR="006B30AF">
        <w:trPr>
          <w:trHeight w:hRule="exact" w:val="247"/>
          <w:jc w:val="center"/>
        </w:trPr>
        <w:tc>
          <w:tcPr>
            <w:tcW w:w="3050" w:type="dxa"/>
          </w:tcPr>
          <w:p w:rsidR="006B30AF" w:rsidRDefault="006B30AF">
            <w:pPr>
              <w:autoSpaceDE w:val="0"/>
              <w:autoSpaceDN w:val="0"/>
              <w:adjustRightInd w:val="0"/>
              <w:jc w:val="center"/>
              <w:rPr>
                <w:color w:val="000000"/>
                <w:szCs w:val="14"/>
              </w:rPr>
            </w:pPr>
            <w:r>
              <w:rPr>
                <w:color w:val="000000"/>
                <w:szCs w:val="14"/>
              </w:rPr>
              <w:t>Нидерланды</w:t>
            </w:r>
          </w:p>
          <w:p w:rsidR="006B30AF" w:rsidRDefault="006B30AF">
            <w:pPr>
              <w:autoSpaceDE w:val="0"/>
              <w:autoSpaceDN w:val="0"/>
              <w:adjustRightInd w:val="0"/>
              <w:jc w:val="center"/>
              <w:rPr>
                <w:color w:val="000000"/>
                <w:szCs w:val="14"/>
              </w:rPr>
            </w:pPr>
          </w:p>
        </w:tc>
        <w:tc>
          <w:tcPr>
            <w:tcW w:w="1512" w:type="dxa"/>
          </w:tcPr>
          <w:p w:rsidR="006B30AF" w:rsidRDefault="006B30AF">
            <w:pPr>
              <w:autoSpaceDE w:val="0"/>
              <w:autoSpaceDN w:val="0"/>
              <w:adjustRightInd w:val="0"/>
              <w:jc w:val="center"/>
              <w:rPr>
                <w:noProof/>
                <w:color w:val="000000"/>
                <w:szCs w:val="14"/>
              </w:rPr>
            </w:pPr>
            <w:r>
              <w:rPr>
                <w:noProof/>
                <w:color w:val="000000"/>
                <w:szCs w:val="14"/>
              </w:rPr>
              <w:t>1,7</w:t>
            </w:r>
          </w:p>
          <w:p w:rsidR="006B30AF" w:rsidRDefault="006B30AF">
            <w:pPr>
              <w:autoSpaceDE w:val="0"/>
              <w:autoSpaceDN w:val="0"/>
              <w:adjustRightInd w:val="0"/>
              <w:jc w:val="center"/>
              <w:rPr>
                <w:noProof/>
                <w:color w:val="000000"/>
                <w:szCs w:val="14"/>
              </w:rPr>
            </w:pPr>
          </w:p>
        </w:tc>
        <w:tc>
          <w:tcPr>
            <w:tcW w:w="1590" w:type="dxa"/>
          </w:tcPr>
          <w:p w:rsidR="006B30AF" w:rsidRDefault="006B30AF">
            <w:pPr>
              <w:autoSpaceDE w:val="0"/>
              <w:autoSpaceDN w:val="0"/>
              <w:adjustRightInd w:val="0"/>
              <w:jc w:val="center"/>
              <w:rPr>
                <w:noProof/>
                <w:color w:val="000000"/>
                <w:szCs w:val="14"/>
              </w:rPr>
            </w:pPr>
            <w:r>
              <w:rPr>
                <w:noProof/>
                <w:color w:val="000000"/>
                <w:szCs w:val="14"/>
              </w:rPr>
              <w:t>75</w:t>
            </w:r>
          </w:p>
          <w:p w:rsidR="006B30AF" w:rsidRDefault="006B30AF">
            <w:pPr>
              <w:autoSpaceDE w:val="0"/>
              <w:autoSpaceDN w:val="0"/>
              <w:adjustRightInd w:val="0"/>
              <w:jc w:val="center"/>
              <w:rPr>
                <w:noProof/>
                <w:color w:val="000000"/>
                <w:szCs w:val="14"/>
              </w:rPr>
            </w:pPr>
          </w:p>
        </w:tc>
        <w:tc>
          <w:tcPr>
            <w:tcW w:w="1199" w:type="dxa"/>
          </w:tcPr>
          <w:p w:rsidR="006B30AF" w:rsidRDefault="006B30AF">
            <w:pPr>
              <w:autoSpaceDE w:val="0"/>
              <w:autoSpaceDN w:val="0"/>
              <w:adjustRightInd w:val="0"/>
              <w:jc w:val="center"/>
              <w:rPr>
                <w:noProof/>
                <w:color w:val="000000"/>
                <w:szCs w:val="14"/>
              </w:rPr>
            </w:pPr>
            <w:r>
              <w:rPr>
                <w:noProof/>
                <w:color w:val="000000"/>
                <w:szCs w:val="14"/>
              </w:rPr>
              <w:t>32</w:t>
            </w:r>
          </w:p>
          <w:p w:rsidR="006B30AF" w:rsidRDefault="006B30AF">
            <w:pPr>
              <w:autoSpaceDE w:val="0"/>
              <w:autoSpaceDN w:val="0"/>
              <w:adjustRightInd w:val="0"/>
              <w:jc w:val="center"/>
              <w:rPr>
                <w:noProof/>
                <w:color w:val="000000"/>
                <w:szCs w:val="14"/>
              </w:rPr>
            </w:pPr>
          </w:p>
        </w:tc>
        <w:tc>
          <w:tcPr>
            <w:tcW w:w="1303"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r>
      <w:tr w:rsidR="006B30AF">
        <w:trPr>
          <w:trHeight w:hRule="exact" w:val="277"/>
          <w:jc w:val="center"/>
        </w:trPr>
        <w:tc>
          <w:tcPr>
            <w:tcW w:w="3050" w:type="dxa"/>
          </w:tcPr>
          <w:p w:rsidR="006B30AF" w:rsidRDefault="006B30AF">
            <w:pPr>
              <w:autoSpaceDE w:val="0"/>
              <w:autoSpaceDN w:val="0"/>
              <w:adjustRightInd w:val="0"/>
              <w:jc w:val="center"/>
              <w:rPr>
                <w:color w:val="000000"/>
                <w:szCs w:val="14"/>
              </w:rPr>
            </w:pPr>
            <w:r>
              <w:rPr>
                <w:color w:val="000000"/>
                <w:szCs w:val="14"/>
              </w:rPr>
              <w:t>Великобритания</w:t>
            </w:r>
          </w:p>
          <w:p w:rsidR="006B30AF" w:rsidRDefault="006B30AF">
            <w:pPr>
              <w:autoSpaceDE w:val="0"/>
              <w:autoSpaceDN w:val="0"/>
              <w:adjustRightInd w:val="0"/>
              <w:jc w:val="center"/>
              <w:rPr>
                <w:color w:val="000000"/>
                <w:szCs w:val="14"/>
              </w:rPr>
            </w:pPr>
          </w:p>
        </w:tc>
        <w:tc>
          <w:tcPr>
            <w:tcW w:w="1512" w:type="dxa"/>
          </w:tcPr>
          <w:p w:rsidR="006B30AF" w:rsidRDefault="006B30AF">
            <w:pPr>
              <w:autoSpaceDE w:val="0"/>
              <w:autoSpaceDN w:val="0"/>
              <w:adjustRightInd w:val="0"/>
              <w:jc w:val="center"/>
              <w:rPr>
                <w:noProof/>
                <w:color w:val="000000"/>
                <w:szCs w:val="14"/>
              </w:rPr>
            </w:pPr>
            <w:r>
              <w:rPr>
                <w:noProof/>
                <w:color w:val="000000"/>
                <w:szCs w:val="14"/>
              </w:rPr>
              <w:t>0,6</w:t>
            </w:r>
          </w:p>
          <w:p w:rsidR="006B30AF" w:rsidRDefault="006B30AF">
            <w:pPr>
              <w:autoSpaceDE w:val="0"/>
              <w:autoSpaceDN w:val="0"/>
              <w:adjustRightInd w:val="0"/>
              <w:jc w:val="center"/>
              <w:rPr>
                <w:noProof/>
                <w:color w:val="000000"/>
                <w:szCs w:val="14"/>
              </w:rPr>
            </w:pPr>
          </w:p>
        </w:tc>
        <w:tc>
          <w:tcPr>
            <w:tcW w:w="1590" w:type="dxa"/>
          </w:tcPr>
          <w:p w:rsidR="006B30AF" w:rsidRDefault="006B30AF">
            <w:pPr>
              <w:autoSpaceDE w:val="0"/>
              <w:autoSpaceDN w:val="0"/>
              <w:adjustRightInd w:val="0"/>
              <w:jc w:val="center"/>
              <w:rPr>
                <w:noProof/>
                <w:color w:val="000000"/>
                <w:szCs w:val="14"/>
              </w:rPr>
            </w:pPr>
            <w:r>
              <w:rPr>
                <w:noProof/>
                <w:color w:val="000000"/>
                <w:szCs w:val="14"/>
              </w:rPr>
              <w:t>45</w:t>
            </w:r>
          </w:p>
          <w:p w:rsidR="006B30AF" w:rsidRDefault="006B30AF">
            <w:pPr>
              <w:autoSpaceDE w:val="0"/>
              <w:autoSpaceDN w:val="0"/>
              <w:adjustRightInd w:val="0"/>
              <w:jc w:val="center"/>
              <w:rPr>
                <w:noProof/>
                <w:color w:val="000000"/>
                <w:szCs w:val="14"/>
              </w:rPr>
            </w:pPr>
          </w:p>
        </w:tc>
        <w:tc>
          <w:tcPr>
            <w:tcW w:w="1199"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c>
          <w:tcPr>
            <w:tcW w:w="1303"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r>
      <w:tr w:rsidR="006B30AF">
        <w:trPr>
          <w:trHeight w:hRule="exact" w:val="247"/>
          <w:jc w:val="center"/>
        </w:trPr>
        <w:tc>
          <w:tcPr>
            <w:tcW w:w="3050" w:type="dxa"/>
          </w:tcPr>
          <w:p w:rsidR="006B30AF" w:rsidRDefault="006B30AF">
            <w:pPr>
              <w:autoSpaceDE w:val="0"/>
              <w:autoSpaceDN w:val="0"/>
              <w:adjustRightInd w:val="0"/>
              <w:jc w:val="center"/>
              <w:rPr>
                <w:color w:val="000000"/>
                <w:szCs w:val="14"/>
              </w:rPr>
            </w:pPr>
            <w:r>
              <w:rPr>
                <w:color w:val="000000"/>
                <w:szCs w:val="14"/>
              </w:rPr>
              <w:t>Норвегия</w:t>
            </w:r>
          </w:p>
          <w:p w:rsidR="006B30AF" w:rsidRDefault="006B30AF">
            <w:pPr>
              <w:autoSpaceDE w:val="0"/>
              <w:autoSpaceDN w:val="0"/>
              <w:adjustRightInd w:val="0"/>
              <w:jc w:val="center"/>
              <w:rPr>
                <w:color w:val="000000"/>
                <w:szCs w:val="14"/>
              </w:rPr>
            </w:pPr>
          </w:p>
        </w:tc>
        <w:tc>
          <w:tcPr>
            <w:tcW w:w="1512" w:type="dxa"/>
          </w:tcPr>
          <w:p w:rsidR="006B30AF" w:rsidRDefault="006B30AF">
            <w:pPr>
              <w:autoSpaceDE w:val="0"/>
              <w:autoSpaceDN w:val="0"/>
              <w:adjustRightInd w:val="0"/>
              <w:jc w:val="center"/>
              <w:rPr>
                <w:noProof/>
                <w:color w:val="000000"/>
                <w:szCs w:val="14"/>
              </w:rPr>
            </w:pPr>
            <w:r>
              <w:rPr>
                <w:noProof/>
                <w:color w:val="000000"/>
                <w:szCs w:val="14"/>
              </w:rPr>
              <w:t>2,3</w:t>
            </w:r>
          </w:p>
          <w:p w:rsidR="006B30AF" w:rsidRDefault="006B30AF">
            <w:pPr>
              <w:autoSpaceDE w:val="0"/>
              <w:autoSpaceDN w:val="0"/>
              <w:adjustRightInd w:val="0"/>
              <w:jc w:val="center"/>
              <w:rPr>
                <w:noProof/>
                <w:color w:val="000000"/>
                <w:szCs w:val="14"/>
              </w:rPr>
            </w:pPr>
          </w:p>
        </w:tc>
        <w:tc>
          <w:tcPr>
            <w:tcW w:w="1590" w:type="dxa"/>
          </w:tcPr>
          <w:p w:rsidR="006B30AF" w:rsidRDefault="006B30AF">
            <w:pPr>
              <w:autoSpaceDE w:val="0"/>
              <w:autoSpaceDN w:val="0"/>
              <w:adjustRightInd w:val="0"/>
              <w:jc w:val="center"/>
              <w:rPr>
                <w:noProof/>
                <w:color w:val="000000"/>
                <w:szCs w:val="14"/>
              </w:rPr>
            </w:pPr>
            <w:r>
              <w:rPr>
                <w:noProof/>
                <w:color w:val="000000"/>
                <w:szCs w:val="14"/>
              </w:rPr>
              <w:t>30</w:t>
            </w:r>
          </w:p>
          <w:p w:rsidR="006B30AF" w:rsidRDefault="006B30AF">
            <w:pPr>
              <w:autoSpaceDE w:val="0"/>
              <w:autoSpaceDN w:val="0"/>
              <w:adjustRightInd w:val="0"/>
              <w:jc w:val="center"/>
              <w:rPr>
                <w:noProof/>
                <w:color w:val="000000"/>
                <w:szCs w:val="14"/>
              </w:rPr>
            </w:pPr>
          </w:p>
        </w:tc>
        <w:tc>
          <w:tcPr>
            <w:tcW w:w="1199" w:type="dxa"/>
          </w:tcPr>
          <w:p w:rsidR="006B30AF" w:rsidRDefault="006B30AF">
            <w:pPr>
              <w:autoSpaceDE w:val="0"/>
              <w:autoSpaceDN w:val="0"/>
              <w:adjustRightInd w:val="0"/>
              <w:jc w:val="center"/>
              <w:rPr>
                <w:noProof/>
                <w:color w:val="000000"/>
                <w:szCs w:val="14"/>
              </w:rPr>
            </w:pPr>
            <w:r>
              <w:rPr>
                <w:noProof/>
                <w:color w:val="000000"/>
                <w:szCs w:val="14"/>
              </w:rPr>
              <w:t>30</w:t>
            </w:r>
          </w:p>
          <w:p w:rsidR="006B30AF" w:rsidRDefault="006B30AF">
            <w:pPr>
              <w:autoSpaceDE w:val="0"/>
              <w:autoSpaceDN w:val="0"/>
              <w:adjustRightInd w:val="0"/>
              <w:jc w:val="center"/>
              <w:rPr>
                <w:noProof/>
                <w:color w:val="000000"/>
                <w:szCs w:val="14"/>
              </w:rPr>
            </w:pPr>
          </w:p>
        </w:tc>
        <w:tc>
          <w:tcPr>
            <w:tcW w:w="1303"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r>
      <w:tr w:rsidR="006B30AF">
        <w:trPr>
          <w:trHeight w:hRule="exact" w:val="247"/>
          <w:jc w:val="center"/>
        </w:trPr>
        <w:tc>
          <w:tcPr>
            <w:tcW w:w="3050" w:type="dxa"/>
          </w:tcPr>
          <w:p w:rsidR="006B30AF" w:rsidRDefault="006B30AF">
            <w:pPr>
              <w:autoSpaceDE w:val="0"/>
              <w:autoSpaceDN w:val="0"/>
              <w:adjustRightInd w:val="0"/>
              <w:jc w:val="center"/>
              <w:rPr>
                <w:color w:val="000000"/>
                <w:szCs w:val="14"/>
              </w:rPr>
            </w:pPr>
            <w:r>
              <w:rPr>
                <w:color w:val="000000"/>
                <w:szCs w:val="14"/>
              </w:rPr>
              <w:t>Румыния</w:t>
            </w:r>
          </w:p>
          <w:p w:rsidR="006B30AF" w:rsidRDefault="006B30AF">
            <w:pPr>
              <w:autoSpaceDE w:val="0"/>
              <w:autoSpaceDN w:val="0"/>
              <w:adjustRightInd w:val="0"/>
              <w:jc w:val="center"/>
              <w:rPr>
                <w:color w:val="000000"/>
                <w:szCs w:val="14"/>
              </w:rPr>
            </w:pPr>
          </w:p>
        </w:tc>
        <w:tc>
          <w:tcPr>
            <w:tcW w:w="1512" w:type="dxa"/>
          </w:tcPr>
          <w:p w:rsidR="006B30AF" w:rsidRDefault="006B30AF">
            <w:pPr>
              <w:autoSpaceDE w:val="0"/>
              <w:autoSpaceDN w:val="0"/>
              <w:adjustRightInd w:val="0"/>
              <w:jc w:val="center"/>
              <w:rPr>
                <w:noProof/>
                <w:color w:val="000000"/>
                <w:szCs w:val="14"/>
              </w:rPr>
            </w:pPr>
            <w:r>
              <w:rPr>
                <w:noProof/>
                <w:color w:val="000000"/>
                <w:szCs w:val="14"/>
              </w:rPr>
              <w:t>0,2</w:t>
            </w:r>
          </w:p>
          <w:p w:rsidR="006B30AF" w:rsidRDefault="006B30AF">
            <w:pPr>
              <w:autoSpaceDE w:val="0"/>
              <w:autoSpaceDN w:val="0"/>
              <w:adjustRightInd w:val="0"/>
              <w:jc w:val="center"/>
              <w:rPr>
                <w:noProof/>
                <w:color w:val="000000"/>
                <w:szCs w:val="14"/>
              </w:rPr>
            </w:pPr>
          </w:p>
        </w:tc>
        <w:tc>
          <w:tcPr>
            <w:tcW w:w="1590" w:type="dxa"/>
          </w:tcPr>
          <w:p w:rsidR="006B30AF" w:rsidRDefault="006B30AF">
            <w:pPr>
              <w:autoSpaceDE w:val="0"/>
              <w:autoSpaceDN w:val="0"/>
              <w:adjustRightInd w:val="0"/>
              <w:jc w:val="center"/>
              <w:rPr>
                <w:noProof/>
                <w:color w:val="000000"/>
                <w:szCs w:val="14"/>
              </w:rPr>
            </w:pPr>
            <w:r>
              <w:rPr>
                <w:noProof/>
                <w:color w:val="000000"/>
                <w:szCs w:val="14"/>
              </w:rPr>
              <w:t>27</w:t>
            </w:r>
          </w:p>
          <w:p w:rsidR="006B30AF" w:rsidRDefault="006B30AF">
            <w:pPr>
              <w:autoSpaceDE w:val="0"/>
              <w:autoSpaceDN w:val="0"/>
              <w:adjustRightInd w:val="0"/>
              <w:jc w:val="center"/>
              <w:rPr>
                <w:noProof/>
                <w:color w:val="000000"/>
                <w:szCs w:val="14"/>
              </w:rPr>
            </w:pPr>
          </w:p>
        </w:tc>
        <w:tc>
          <w:tcPr>
            <w:tcW w:w="1199"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c>
          <w:tcPr>
            <w:tcW w:w="1303" w:type="dxa"/>
          </w:tcPr>
          <w:p w:rsidR="006B30AF" w:rsidRDefault="006B30AF">
            <w:pPr>
              <w:autoSpaceDE w:val="0"/>
              <w:autoSpaceDN w:val="0"/>
              <w:adjustRightInd w:val="0"/>
              <w:jc w:val="center"/>
              <w:rPr>
                <w:color w:val="000000"/>
                <w:szCs w:val="14"/>
              </w:rPr>
            </w:pPr>
            <w:r>
              <w:rPr>
                <w:color w:val="000000"/>
                <w:szCs w:val="14"/>
              </w:rPr>
              <w:t>—</w:t>
            </w:r>
          </w:p>
          <w:p w:rsidR="006B30AF" w:rsidRDefault="006B30AF">
            <w:pPr>
              <w:autoSpaceDE w:val="0"/>
              <w:autoSpaceDN w:val="0"/>
              <w:adjustRightInd w:val="0"/>
              <w:jc w:val="center"/>
              <w:rPr>
                <w:color w:val="000000"/>
                <w:szCs w:val="14"/>
              </w:rPr>
            </w:pPr>
          </w:p>
        </w:tc>
      </w:tr>
      <w:tr w:rsidR="006B30AF">
        <w:trPr>
          <w:trHeight w:hRule="exact" w:val="247"/>
          <w:jc w:val="center"/>
        </w:trPr>
        <w:tc>
          <w:tcPr>
            <w:tcW w:w="3050" w:type="dxa"/>
          </w:tcPr>
          <w:p w:rsidR="006B30AF" w:rsidRDefault="006B30AF">
            <w:pPr>
              <w:autoSpaceDE w:val="0"/>
              <w:autoSpaceDN w:val="0"/>
              <w:adjustRightInd w:val="0"/>
              <w:jc w:val="center"/>
              <w:rPr>
                <w:color w:val="000000"/>
                <w:szCs w:val="14"/>
              </w:rPr>
            </w:pPr>
            <w:r>
              <w:rPr>
                <w:color w:val="000000"/>
                <w:szCs w:val="14"/>
              </w:rPr>
              <w:t>Италия</w:t>
            </w:r>
          </w:p>
          <w:p w:rsidR="006B30AF" w:rsidRDefault="006B30AF">
            <w:pPr>
              <w:autoSpaceDE w:val="0"/>
              <w:autoSpaceDN w:val="0"/>
              <w:adjustRightInd w:val="0"/>
              <w:jc w:val="center"/>
              <w:rPr>
                <w:color w:val="000000"/>
                <w:szCs w:val="14"/>
              </w:rPr>
            </w:pPr>
          </w:p>
        </w:tc>
        <w:tc>
          <w:tcPr>
            <w:tcW w:w="1512" w:type="dxa"/>
          </w:tcPr>
          <w:p w:rsidR="006B30AF" w:rsidRDefault="006B30AF">
            <w:pPr>
              <w:autoSpaceDE w:val="0"/>
              <w:autoSpaceDN w:val="0"/>
              <w:adjustRightInd w:val="0"/>
              <w:jc w:val="center"/>
              <w:rPr>
                <w:noProof/>
                <w:color w:val="000000"/>
                <w:szCs w:val="14"/>
              </w:rPr>
            </w:pPr>
            <w:r>
              <w:rPr>
                <w:noProof/>
                <w:color w:val="000000"/>
                <w:szCs w:val="14"/>
              </w:rPr>
              <w:t>0,3</w:t>
            </w:r>
          </w:p>
          <w:p w:rsidR="006B30AF" w:rsidRDefault="006B30AF">
            <w:pPr>
              <w:autoSpaceDE w:val="0"/>
              <w:autoSpaceDN w:val="0"/>
              <w:adjustRightInd w:val="0"/>
              <w:jc w:val="center"/>
              <w:rPr>
                <w:noProof/>
                <w:color w:val="000000"/>
                <w:szCs w:val="14"/>
              </w:rPr>
            </w:pPr>
          </w:p>
        </w:tc>
        <w:tc>
          <w:tcPr>
            <w:tcW w:w="1590" w:type="dxa"/>
          </w:tcPr>
          <w:p w:rsidR="006B30AF" w:rsidRDefault="006B30AF">
            <w:pPr>
              <w:autoSpaceDE w:val="0"/>
              <w:autoSpaceDN w:val="0"/>
              <w:adjustRightInd w:val="0"/>
              <w:jc w:val="center"/>
              <w:rPr>
                <w:noProof/>
                <w:color w:val="000000"/>
                <w:szCs w:val="14"/>
              </w:rPr>
            </w:pPr>
            <w:r>
              <w:rPr>
                <w:noProof/>
                <w:color w:val="000000"/>
                <w:szCs w:val="14"/>
              </w:rPr>
              <w:t>17</w:t>
            </w:r>
          </w:p>
          <w:p w:rsidR="006B30AF" w:rsidRDefault="006B30AF">
            <w:pPr>
              <w:autoSpaceDE w:val="0"/>
              <w:autoSpaceDN w:val="0"/>
              <w:adjustRightInd w:val="0"/>
              <w:jc w:val="center"/>
              <w:rPr>
                <w:noProof/>
                <w:color w:val="000000"/>
                <w:szCs w:val="14"/>
              </w:rPr>
            </w:pPr>
          </w:p>
        </w:tc>
        <w:tc>
          <w:tcPr>
            <w:tcW w:w="1199"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c>
          <w:tcPr>
            <w:tcW w:w="1303"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r>
      <w:tr w:rsidR="006B30AF">
        <w:trPr>
          <w:trHeight w:hRule="exact" w:val="247"/>
          <w:jc w:val="center"/>
        </w:trPr>
        <w:tc>
          <w:tcPr>
            <w:tcW w:w="3050" w:type="dxa"/>
          </w:tcPr>
          <w:p w:rsidR="006B30AF" w:rsidRDefault="006B30AF">
            <w:pPr>
              <w:autoSpaceDE w:val="0"/>
              <w:autoSpaceDN w:val="0"/>
              <w:adjustRightInd w:val="0"/>
              <w:jc w:val="center"/>
              <w:rPr>
                <w:color w:val="000000"/>
                <w:szCs w:val="14"/>
              </w:rPr>
            </w:pPr>
            <w:r>
              <w:rPr>
                <w:color w:val="000000"/>
                <w:szCs w:val="14"/>
              </w:rPr>
              <w:t>ФРГ</w:t>
            </w:r>
          </w:p>
          <w:p w:rsidR="006B30AF" w:rsidRDefault="006B30AF">
            <w:pPr>
              <w:autoSpaceDE w:val="0"/>
              <w:autoSpaceDN w:val="0"/>
              <w:adjustRightInd w:val="0"/>
              <w:jc w:val="center"/>
              <w:rPr>
                <w:color w:val="000000"/>
                <w:szCs w:val="14"/>
              </w:rPr>
            </w:pPr>
          </w:p>
        </w:tc>
        <w:tc>
          <w:tcPr>
            <w:tcW w:w="1512" w:type="dxa"/>
          </w:tcPr>
          <w:p w:rsidR="006B30AF" w:rsidRDefault="006B30AF">
            <w:pPr>
              <w:autoSpaceDE w:val="0"/>
              <w:autoSpaceDN w:val="0"/>
              <w:adjustRightInd w:val="0"/>
              <w:jc w:val="center"/>
              <w:rPr>
                <w:noProof/>
                <w:color w:val="000000"/>
                <w:szCs w:val="14"/>
              </w:rPr>
            </w:pPr>
            <w:r>
              <w:rPr>
                <w:noProof/>
                <w:color w:val="000000"/>
                <w:szCs w:val="14"/>
              </w:rPr>
              <w:t>0,2</w:t>
            </w:r>
          </w:p>
          <w:p w:rsidR="006B30AF" w:rsidRDefault="006B30AF">
            <w:pPr>
              <w:autoSpaceDE w:val="0"/>
              <w:autoSpaceDN w:val="0"/>
              <w:adjustRightInd w:val="0"/>
              <w:jc w:val="center"/>
              <w:rPr>
                <w:noProof/>
                <w:color w:val="000000"/>
                <w:szCs w:val="14"/>
              </w:rPr>
            </w:pPr>
          </w:p>
        </w:tc>
        <w:tc>
          <w:tcPr>
            <w:tcW w:w="1590" w:type="dxa"/>
          </w:tcPr>
          <w:p w:rsidR="006B30AF" w:rsidRDefault="006B30AF">
            <w:pPr>
              <w:autoSpaceDE w:val="0"/>
              <w:autoSpaceDN w:val="0"/>
              <w:adjustRightInd w:val="0"/>
              <w:jc w:val="center"/>
              <w:rPr>
                <w:noProof/>
                <w:color w:val="000000"/>
                <w:szCs w:val="14"/>
              </w:rPr>
            </w:pPr>
            <w:r>
              <w:rPr>
                <w:noProof/>
                <w:color w:val="000000"/>
                <w:szCs w:val="14"/>
              </w:rPr>
              <w:t>15</w:t>
            </w:r>
          </w:p>
          <w:p w:rsidR="006B30AF" w:rsidRDefault="006B30AF">
            <w:pPr>
              <w:autoSpaceDE w:val="0"/>
              <w:autoSpaceDN w:val="0"/>
              <w:adjustRightInd w:val="0"/>
              <w:jc w:val="center"/>
              <w:rPr>
                <w:noProof/>
                <w:color w:val="000000"/>
                <w:szCs w:val="14"/>
              </w:rPr>
            </w:pPr>
          </w:p>
        </w:tc>
        <w:tc>
          <w:tcPr>
            <w:tcW w:w="1199" w:type="dxa"/>
          </w:tcPr>
          <w:p w:rsidR="006B30AF" w:rsidRDefault="006B30AF">
            <w:pPr>
              <w:autoSpaceDE w:val="0"/>
              <w:autoSpaceDN w:val="0"/>
              <w:adjustRightInd w:val="0"/>
              <w:jc w:val="center"/>
              <w:rPr>
                <w:noProof/>
                <w:color w:val="000000"/>
                <w:szCs w:val="14"/>
              </w:rPr>
            </w:pPr>
            <w:r>
              <w:rPr>
                <w:noProof/>
                <w:color w:val="000000"/>
                <w:szCs w:val="14"/>
              </w:rPr>
              <w:t>1</w:t>
            </w:r>
          </w:p>
          <w:p w:rsidR="006B30AF" w:rsidRDefault="006B30AF">
            <w:pPr>
              <w:autoSpaceDE w:val="0"/>
              <w:autoSpaceDN w:val="0"/>
              <w:adjustRightInd w:val="0"/>
              <w:jc w:val="center"/>
              <w:rPr>
                <w:noProof/>
                <w:color w:val="000000"/>
                <w:szCs w:val="14"/>
              </w:rPr>
            </w:pPr>
          </w:p>
        </w:tc>
        <w:tc>
          <w:tcPr>
            <w:tcW w:w="1303"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r>
      <w:tr w:rsidR="006B30AF">
        <w:trPr>
          <w:trHeight w:hRule="exact" w:val="247"/>
          <w:jc w:val="center"/>
        </w:trPr>
        <w:tc>
          <w:tcPr>
            <w:tcW w:w="3050" w:type="dxa"/>
          </w:tcPr>
          <w:p w:rsidR="006B30AF" w:rsidRDefault="006B30AF">
            <w:pPr>
              <w:autoSpaceDE w:val="0"/>
              <w:autoSpaceDN w:val="0"/>
              <w:adjustRightInd w:val="0"/>
              <w:jc w:val="center"/>
              <w:rPr>
                <w:b/>
                <w:bCs/>
                <w:color w:val="000000"/>
                <w:szCs w:val="14"/>
              </w:rPr>
            </w:pPr>
            <w:r>
              <w:rPr>
                <w:b/>
                <w:bCs/>
                <w:color w:val="000000"/>
                <w:szCs w:val="14"/>
              </w:rPr>
              <w:t>Китай</w:t>
            </w:r>
          </w:p>
          <w:p w:rsidR="006B30AF" w:rsidRDefault="006B30AF">
            <w:pPr>
              <w:autoSpaceDE w:val="0"/>
              <w:autoSpaceDN w:val="0"/>
              <w:adjustRightInd w:val="0"/>
              <w:jc w:val="center"/>
              <w:rPr>
                <w:b/>
                <w:bCs/>
                <w:color w:val="000000"/>
                <w:szCs w:val="14"/>
              </w:rPr>
            </w:pPr>
          </w:p>
        </w:tc>
        <w:tc>
          <w:tcPr>
            <w:tcW w:w="1512" w:type="dxa"/>
          </w:tcPr>
          <w:p w:rsidR="006B30AF" w:rsidRDefault="006B30AF">
            <w:pPr>
              <w:autoSpaceDE w:val="0"/>
              <w:autoSpaceDN w:val="0"/>
              <w:adjustRightInd w:val="0"/>
              <w:jc w:val="center"/>
              <w:rPr>
                <w:noProof/>
                <w:color w:val="000000"/>
                <w:szCs w:val="14"/>
              </w:rPr>
            </w:pPr>
            <w:r>
              <w:rPr>
                <w:noProof/>
                <w:color w:val="000000"/>
                <w:szCs w:val="14"/>
              </w:rPr>
              <w:t>2,0</w:t>
            </w:r>
          </w:p>
          <w:p w:rsidR="006B30AF" w:rsidRDefault="006B30AF">
            <w:pPr>
              <w:autoSpaceDE w:val="0"/>
              <w:autoSpaceDN w:val="0"/>
              <w:adjustRightInd w:val="0"/>
              <w:jc w:val="center"/>
              <w:rPr>
                <w:noProof/>
                <w:color w:val="000000"/>
                <w:szCs w:val="14"/>
              </w:rPr>
            </w:pPr>
          </w:p>
        </w:tc>
        <w:tc>
          <w:tcPr>
            <w:tcW w:w="1590" w:type="dxa"/>
          </w:tcPr>
          <w:p w:rsidR="006B30AF" w:rsidRDefault="006B30AF">
            <w:pPr>
              <w:autoSpaceDE w:val="0"/>
              <w:autoSpaceDN w:val="0"/>
              <w:adjustRightInd w:val="0"/>
              <w:jc w:val="center"/>
              <w:rPr>
                <w:noProof/>
                <w:color w:val="000000"/>
                <w:szCs w:val="14"/>
              </w:rPr>
            </w:pPr>
            <w:r>
              <w:rPr>
                <w:noProof/>
                <w:color w:val="000000"/>
                <w:szCs w:val="14"/>
              </w:rPr>
              <w:t>15</w:t>
            </w:r>
          </w:p>
          <w:p w:rsidR="006B30AF" w:rsidRDefault="006B30AF">
            <w:pPr>
              <w:autoSpaceDE w:val="0"/>
              <w:autoSpaceDN w:val="0"/>
              <w:adjustRightInd w:val="0"/>
              <w:jc w:val="center"/>
              <w:rPr>
                <w:noProof/>
                <w:color w:val="000000"/>
                <w:szCs w:val="14"/>
              </w:rPr>
            </w:pPr>
          </w:p>
        </w:tc>
        <w:tc>
          <w:tcPr>
            <w:tcW w:w="1199"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c>
          <w:tcPr>
            <w:tcW w:w="1303" w:type="dxa"/>
          </w:tcPr>
          <w:p w:rsidR="006B30AF" w:rsidRDefault="006B30AF">
            <w:pPr>
              <w:autoSpaceDE w:val="0"/>
              <w:autoSpaceDN w:val="0"/>
              <w:adjustRightInd w:val="0"/>
              <w:jc w:val="center"/>
              <w:rPr>
                <w:noProof/>
                <w:color w:val="000000"/>
                <w:szCs w:val="24"/>
              </w:rPr>
            </w:pPr>
          </w:p>
          <w:p w:rsidR="006B30AF" w:rsidRDefault="006B30AF">
            <w:pPr>
              <w:autoSpaceDE w:val="0"/>
              <w:autoSpaceDN w:val="0"/>
              <w:adjustRightInd w:val="0"/>
              <w:jc w:val="center"/>
              <w:rPr>
                <w:noProof/>
                <w:color w:val="000000"/>
                <w:szCs w:val="24"/>
              </w:rPr>
            </w:pPr>
          </w:p>
        </w:tc>
      </w:tr>
      <w:tr w:rsidR="006B30AF">
        <w:trPr>
          <w:cantSplit/>
          <w:trHeight w:hRule="exact" w:val="247"/>
          <w:jc w:val="center"/>
        </w:trPr>
        <w:tc>
          <w:tcPr>
            <w:tcW w:w="3050" w:type="dxa"/>
            <w:vMerge w:val="restart"/>
          </w:tcPr>
          <w:p w:rsidR="006B30AF" w:rsidRDefault="006B30AF">
            <w:pPr>
              <w:autoSpaceDE w:val="0"/>
              <w:autoSpaceDN w:val="0"/>
              <w:adjustRightInd w:val="0"/>
              <w:jc w:val="center"/>
              <w:rPr>
                <w:b/>
                <w:bCs/>
                <w:color w:val="000000"/>
                <w:szCs w:val="14"/>
              </w:rPr>
            </w:pPr>
            <w:r>
              <w:rPr>
                <w:b/>
                <w:bCs/>
                <w:color w:val="000000"/>
                <w:szCs w:val="14"/>
              </w:rPr>
              <w:t>Южная и Юго-Восточная</w:t>
            </w:r>
          </w:p>
          <w:p w:rsidR="006B30AF" w:rsidRDefault="006B30AF">
            <w:pPr>
              <w:autoSpaceDE w:val="0"/>
              <w:autoSpaceDN w:val="0"/>
              <w:adjustRightInd w:val="0"/>
              <w:jc w:val="center"/>
              <w:rPr>
                <w:b/>
                <w:bCs/>
                <w:color w:val="000000"/>
                <w:szCs w:val="14"/>
              </w:rPr>
            </w:pPr>
            <w:r>
              <w:rPr>
                <w:b/>
                <w:bCs/>
                <w:color w:val="000000"/>
                <w:szCs w:val="14"/>
              </w:rPr>
              <w:t>Азия</w:t>
            </w:r>
          </w:p>
          <w:p w:rsidR="006B30AF" w:rsidRDefault="006B30AF">
            <w:pPr>
              <w:autoSpaceDE w:val="0"/>
              <w:autoSpaceDN w:val="0"/>
              <w:adjustRightInd w:val="0"/>
              <w:jc w:val="center"/>
              <w:rPr>
                <w:b/>
                <w:bCs/>
                <w:color w:val="000000"/>
                <w:szCs w:val="14"/>
              </w:rPr>
            </w:pPr>
          </w:p>
        </w:tc>
        <w:tc>
          <w:tcPr>
            <w:tcW w:w="1512" w:type="dxa"/>
          </w:tcPr>
          <w:p w:rsidR="006B30AF" w:rsidRDefault="006B30AF">
            <w:pPr>
              <w:autoSpaceDE w:val="0"/>
              <w:autoSpaceDN w:val="0"/>
              <w:adjustRightInd w:val="0"/>
              <w:jc w:val="center"/>
              <w:rPr>
                <w:color w:val="000000"/>
                <w:szCs w:val="24"/>
              </w:rPr>
            </w:pPr>
          </w:p>
          <w:p w:rsidR="006B30AF" w:rsidRDefault="006B30AF">
            <w:pPr>
              <w:autoSpaceDE w:val="0"/>
              <w:autoSpaceDN w:val="0"/>
              <w:adjustRightInd w:val="0"/>
              <w:jc w:val="center"/>
              <w:rPr>
                <w:color w:val="000000"/>
                <w:szCs w:val="24"/>
              </w:rPr>
            </w:pPr>
          </w:p>
        </w:tc>
        <w:tc>
          <w:tcPr>
            <w:tcW w:w="1590" w:type="dxa"/>
          </w:tcPr>
          <w:p w:rsidR="006B30AF" w:rsidRDefault="006B30AF">
            <w:pPr>
              <w:autoSpaceDE w:val="0"/>
              <w:autoSpaceDN w:val="0"/>
              <w:adjustRightInd w:val="0"/>
              <w:jc w:val="center"/>
              <w:rPr>
                <w:color w:val="000000"/>
                <w:szCs w:val="24"/>
              </w:rPr>
            </w:pPr>
          </w:p>
          <w:p w:rsidR="006B30AF" w:rsidRDefault="006B30AF">
            <w:pPr>
              <w:autoSpaceDE w:val="0"/>
              <w:autoSpaceDN w:val="0"/>
              <w:adjustRightInd w:val="0"/>
              <w:jc w:val="center"/>
              <w:rPr>
                <w:color w:val="000000"/>
                <w:szCs w:val="24"/>
              </w:rPr>
            </w:pPr>
          </w:p>
        </w:tc>
        <w:tc>
          <w:tcPr>
            <w:tcW w:w="1199" w:type="dxa"/>
          </w:tcPr>
          <w:p w:rsidR="006B30AF" w:rsidRDefault="006B30AF">
            <w:pPr>
              <w:autoSpaceDE w:val="0"/>
              <w:autoSpaceDN w:val="0"/>
              <w:adjustRightInd w:val="0"/>
              <w:jc w:val="center"/>
              <w:rPr>
                <w:color w:val="000000"/>
                <w:szCs w:val="24"/>
              </w:rPr>
            </w:pPr>
          </w:p>
          <w:p w:rsidR="006B30AF" w:rsidRDefault="006B30AF">
            <w:pPr>
              <w:autoSpaceDE w:val="0"/>
              <w:autoSpaceDN w:val="0"/>
              <w:adjustRightInd w:val="0"/>
              <w:jc w:val="center"/>
              <w:rPr>
                <w:color w:val="000000"/>
                <w:szCs w:val="24"/>
              </w:rPr>
            </w:pPr>
          </w:p>
        </w:tc>
        <w:tc>
          <w:tcPr>
            <w:tcW w:w="1303" w:type="dxa"/>
          </w:tcPr>
          <w:p w:rsidR="006B30AF" w:rsidRDefault="006B30AF">
            <w:pPr>
              <w:autoSpaceDE w:val="0"/>
              <w:autoSpaceDN w:val="0"/>
              <w:adjustRightInd w:val="0"/>
              <w:jc w:val="center"/>
              <w:rPr>
                <w:color w:val="000000"/>
                <w:szCs w:val="24"/>
              </w:rPr>
            </w:pPr>
          </w:p>
          <w:p w:rsidR="006B30AF" w:rsidRDefault="006B30AF">
            <w:pPr>
              <w:autoSpaceDE w:val="0"/>
              <w:autoSpaceDN w:val="0"/>
              <w:adjustRightInd w:val="0"/>
              <w:jc w:val="center"/>
              <w:rPr>
                <w:color w:val="000000"/>
                <w:szCs w:val="24"/>
              </w:rPr>
            </w:pPr>
          </w:p>
        </w:tc>
      </w:tr>
      <w:tr w:rsidR="006B30AF">
        <w:trPr>
          <w:cantSplit/>
          <w:trHeight w:hRule="exact" w:val="216"/>
          <w:jc w:val="center"/>
        </w:trPr>
        <w:tc>
          <w:tcPr>
            <w:tcW w:w="3050" w:type="dxa"/>
            <w:vMerge/>
          </w:tcPr>
          <w:p w:rsidR="006B30AF" w:rsidRDefault="006B30AF">
            <w:pPr>
              <w:autoSpaceDE w:val="0"/>
              <w:autoSpaceDN w:val="0"/>
              <w:adjustRightInd w:val="0"/>
              <w:jc w:val="center"/>
              <w:rPr>
                <w:b/>
                <w:bCs/>
                <w:color w:val="000000"/>
                <w:szCs w:val="14"/>
              </w:rPr>
            </w:pPr>
          </w:p>
        </w:tc>
        <w:tc>
          <w:tcPr>
            <w:tcW w:w="1512" w:type="dxa"/>
          </w:tcPr>
          <w:p w:rsidR="006B30AF" w:rsidRDefault="006B30AF">
            <w:pPr>
              <w:autoSpaceDE w:val="0"/>
              <w:autoSpaceDN w:val="0"/>
              <w:adjustRightInd w:val="0"/>
              <w:jc w:val="center"/>
              <w:rPr>
                <w:noProof/>
                <w:color w:val="000000"/>
                <w:szCs w:val="14"/>
              </w:rPr>
            </w:pPr>
            <w:r>
              <w:rPr>
                <w:noProof/>
                <w:color w:val="000000"/>
                <w:szCs w:val="14"/>
              </w:rPr>
              <w:t>9,0</w:t>
            </w:r>
          </w:p>
          <w:p w:rsidR="006B30AF" w:rsidRDefault="006B30AF">
            <w:pPr>
              <w:autoSpaceDE w:val="0"/>
              <w:autoSpaceDN w:val="0"/>
              <w:adjustRightInd w:val="0"/>
              <w:jc w:val="center"/>
              <w:rPr>
                <w:noProof/>
                <w:color w:val="000000"/>
                <w:szCs w:val="14"/>
              </w:rPr>
            </w:pPr>
          </w:p>
        </w:tc>
        <w:tc>
          <w:tcPr>
            <w:tcW w:w="1590" w:type="dxa"/>
          </w:tcPr>
          <w:p w:rsidR="006B30AF" w:rsidRDefault="006B30AF">
            <w:pPr>
              <w:autoSpaceDE w:val="0"/>
              <w:autoSpaceDN w:val="0"/>
              <w:adjustRightInd w:val="0"/>
              <w:jc w:val="center"/>
              <w:rPr>
                <w:noProof/>
                <w:color w:val="000000"/>
                <w:szCs w:val="14"/>
              </w:rPr>
            </w:pPr>
            <w:r>
              <w:rPr>
                <w:noProof/>
                <w:color w:val="000000"/>
                <w:szCs w:val="14"/>
              </w:rPr>
              <w:t>100</w:t>
            </w:r>
          </w:p>
          <w:p w:rsidR="006B30AF" w:rsidRDefault="006B30AF">
            <w:pPr>
              <w:autoSpaceDE w:val="0"/>
              <w:autoSpaceDN w:val="0"/>
              <w:adjustRightInd w:val="0"/>
              <w:jc w:val="center"/>
              <w:rPr>
                <w:noProof/>
                <w:color w:val="000000"/>
                <w:szCs w:val="14"/>
              </w:rPr>
            </w:pPr>
          </w:p>
        </w:tc>
        <w:tc>
          <w:tcPr>
            <w:tcW w:w="1199" w:type="dxa"/>
          </w:tcPr>
          <w:p w:rsidR="006B30AF" w:rsidRDefault="006B30AF">
            <w:pPr>
              <w:autoSpaceDE w:val="0"/>
              <w:autoSpaceDN w:val="0"/>
              <w:adjustRightInd w:val="0"/>
              <w:jc w:val="center"/>
              <w:rPr>
                <w:noProof/>
                <w:color w:val="000000"/>
                <w:szCs w:val="14"/>
              </w:rPr>
            </w:pPr>
            <w:r>
              <w:rPr>
                <w:noProof/>
                <w:color w:val="000000"/>
                <w:szCs w:val="14"/>
              </w:rPr>
              <w:t>40</w:t>
            </w:r>
          </w:p>
          <w:p w:rsidR="006B30AF" w:rsidRDefault="006B30AF">
            <w:pPr>
              <w:autoSpaceDE w:val="0"/>
              <w:autoSpaceDN w:val="0"/>
              <w:adjustRightInd w:val="0"/>
              <w:jc w:val="center"/>
              <w:rPr>
                <w:noProof/>
                <w:color w:val="000000"/>
                <w:szCs w:val="14"/>
              </w:rPr>
            </w:pPr>
          </w:p>
        </w:tc>
        <w:tc>
          <w:tcPr>
            <w:tcW w:w="1303" w:type="dxa"/>
          </w:tcPr>
          <w:p w:rsidR="006B30AF" w:rsidRDefault="006B30AF">
            <w:pPr>
              <w:autoSpaceDE w:val="0"/>
              <w:autoSpaceDN w:val="0"/>
              <w:adjustRightInd w:val="0"/>
              <w:jc w:val="center"/>
              <w:rPr>
                <w:noProof/>
                <w:color w:val="000000"/>
                <w:szCs w:val="14"/>
              </w:rPr>
            </w:pPr>
            <w:r>
              <w:rPr>
                <w:noProof/>
                <w:color w:val="000000"/>
                <w:szCs w:val="14"/>
              </w:rPr>
              <w:t>40</w:t>
            </w:r>
          </w:p>
          <w:p w:rsidR="006B30AF" w:rsidRDefault="006B30AF">
            <w:pPr>
              <w:autoSpaceDE w:val="0"/>
              <w:autoSpaceDN w:val="0"/>
              <w:adjustRightInd w:val="0"/>
              <w:jc w:val="center"/>
              <w:rPr>
                <w:noProof/>
                <w:color w:val="000000"/>
                <w:szCs w:val="14"/>
              </w:rPr>
            </w:pPr>
          </w:p>
        </w:tc>
      </w:tr>
      <w:tr w:rsidR="006B30AF">
        <w:trPr>
          <w:trHeight w:hRule="exact" w:val="277"/>
          <w:jc w:val="center"/>
        </w:trPr>
        <w:tc>
          <w:tcPr>
            <w:tcW w:w="3050" w:type="dxa"/>
          </w:tcPr>
          <w:p w:rsidR="006B30AF" w:rsidRDefault="006B30AF">
            <w:pPr>
              <w:autoSpaceDE w:val="0"/>
              <w:autoSpaceDN w:val="0"/>
              <w:adjustRightInd w:val="0"/>
              <w:jc w:val="center"/>
              <w:rPr>
                <w:color w:val="000000"/>
                <w:szCs w:val="14"/>
              </w:rPr>
            </w:pPr>
            <w:r>
              <w:rPr>
                <w:color w:val="000000"/>
                <w:szCs w:val="14"/>
              </w:rPr>
              <w:t>Индонезия</w:t>
            </w:r>
          </w:p>
          <w:p w:rsidR="006B30AF" w:rsidRDefault="006B30AF">
            <w:pPr>
              <w:autoSpaceDE w:val="0"/>
              <w:autoSpaceDN w:val="0"/>
              <w:adjustRightInd w:val="0"/>
              <w:jc w:val="center"/>
              <w:rPr>
                <w:color w:val="000000"/>
                <w:szCs w:val="14"/>
              </w:rPr>
            </w:pPr>
          </w:p>
        </w:tc>
        <w:tc>
          <w:tcPr>
            <w:tcW w:w="1512" w:type="dxa"/>
          </w:tcPr>
          <w:p w:rsidR="006B30AF" w:rsidRDefault="006B30AF">
            <w:pPr>
              <w:autoSpaceDE w:val="0"/>
              <w:autoSpaceDN w:val="0"/>
              <w:adjustRightInd w:val="0"/>
              <w:jc w:val="center"/>
              <w:rPr>
                <w:noProof/>
                <w:color w:val="000000"/>
                <w:szCs w:val="14"/>
              </w:rPr>
            </w:pPr>
            <w:r>
              <w:rPr>
                <w:noProof/>
                <w:color w:val="000000"/>
                <w:szCs w:val="14"/>
              </w:rPr>
              <w:t>2,5</w:t>
            </w:r>
          </w:p>
          <w:p w:rsidR="006B30AF" w:rsidRDefault="006B30AF">
            <w:pPr>
              <w:autoSpaceDE w:val="0"/>
              <w:autoSpaceDN w:val="0"/>
              <w:adjustRightInd w:val="0"/>
              <w:jc w:val="center"/>
              <w:rPr>
                <w:noProof/>
                <w:color w:val="000000"/>
                <w:szCs w:val="14"/>
              </w:rPr>
            </w:pPr>
          </w:p>
        </w:tc>
        <w:tc>
          <w:tcPr>
            <w:tcW w:w="1590" w:type="dxa"/>
          </w:tcPr>
          <w:p w:rsidR="006B30AF" w:rsidRDefault="006B30AF">
            <w:pPr>
              <w:autoSpaceDE w:val="0"/>
              <w:autoSpaceDN w:val="0"/>
              <w:adjustRightInd w:val="0"/>
              <w:jc w:val="center"/>
              <w:rPr>
                <w:noProof/>
                <w:color w:val="000000"/>
                <w:szCs w:val="14"/>
              </w:rPr>
            </w:pPr>
            <w:r>
              <w:rPr>
                <w:noProof/>
                <w:color w:val="000000"/>
                <w:szCs w:val="14"/>
              </w:rPr>
              <w:t>35</w:t>
            </w:r>
          </w:p>
          <w:p w:rsidR="006B30AF" w:rsidRDefault="006B30AF">
            <w:pPr>
              <w:autoSpaceDE w:val="0"/>
              <w:autoSpaceDN w:val="0"/>
              <w:adjustRightInd w:val="0"/>
              <w:jc w:val="center"/>
              <w:rPr>
                <w:noProof/>
                <w:color w:val="000000"/>
                <w:szCs w:val="14"/>
              </w:rPr>
            </w:pPr>
          </w:p>
        </w:tc>
        <w:tc>
          <w:tcPr>
            <w:tcW w:w="1199" w:type="dxa"/>
          </w:tcPr>
          <w:p w:rsidR="006B30AF" w:rsidRDefault="006B30AF">
            <w:pPr>
              <w:autoSpaceDE w:val="0"/>
              <w:autoSpaceDN w:val="0"/>
              <w:adjustRightInd w:val="0"/>
              <w:jc w:val="center"/>
              <w:rPr>
                <w:noProof/>
                <w:color w:val="000000"/>
                <w:szCs w:val="14"/>
              </w:rPr>
            </w:pPr>
            <w:r>
              <w:rPr>
                <w:noProof/>
                <w:color w:val="000000"/>
                <w:szCs w:val="14"/>
              </w:rPr>
              <w:t>30</w:t>
            </w:r>
          </w:p>
          <w:p w:rsidR="006B30AF" w:rsidRDefault="006B30AF">
            <w:pPr>
              <w:autoSpaceDE w:val="0"/>
              <w:autoSpaceDN w:val="0"/>
              <w:adjustRightInd w:val="0"/>
              <w:jc w:val="center"/>
              <w:rPr>
                <w:noProof/>
                <w:color w:val="000000"/>
                <w:szCs w:val="14"/>
              </w:rPr>
            </w:pPr>
          </w:p>
        </w:tc>
        <w:tc>
          <w:tcPr>
            <w:tcW w:w="1303" w:type="dxa"/>
          </w:tcPr>
          <w:p w:rsidR="006B30AF" w:rsidRDefault="006B30AF">
            <w:pPr>
              <w:autoSpaceDE w:val="0"/>
              <w:autoSpaceDN w:val="0"/>
              <w:adjustRightInd w:val="0"/>
              <w:jc w:val="center"/>
              <w:rPr>
                <w:noProof/>
                <w:color w:val="000000"/>
                <w:szCs w:val="14"/>
              </w:rPr>
            </w:pPr>
            <w:r>
              <w:rPr>
                <w:noProof/>
                <w:color w:val="000000"/>
                <w:szCs w:val="14"/>
              </w:rPr>
              <w:t>30</w:t>
            </w:r>
          </w:p>
          <w:p w:rsidR="006B30AF" w:rsidRDefault="006B30AF">
            <w:pPr>
              <w:autoSpaceDE w:val="0"/>
              <w:autoSpaceDN w:val="0"/>
              <w:adjustRightInd w:val="0"/>
              <w:jc w:val="center"/>
              <w:rPr>
                <w:noProof/>
                <w:color w:val="000000"/>
                <w:szCs w:val="14"/>
              </w:rPr>
            </w:pPr>
          </w:p>
        </w:tc>
      </w:tr>
      <w:tr w:rsidR="006B30AF">
        <w:trPr>
          <w:trHeight w:hRule="exact" w:val="247"/>
          <w:jc w:val="center"/>
        </w:trPr>
        <w:tc>
          <w:tcPr>
            <w:tcW w:w="3050" w:type="dxa"/>
          </w:tcPr>
          <w:p w:rsidR="006B30AF" w:rsidRDefault="006B30AF">
            <w:pPr>
              <w:autoSpaceDE w:val="0"/>
              <w:autoSpaceDN w:val="0"/>
              <w:adjustRightInd w:val="0"/>
              <w:jc w:val="center"/>
              <w:rPr>
                <w:color w:val="000000"/>
                <w:szCs w:val="14"/>
              </w:rPr>
            </w:pPr>
            <w:r>
              <w:rPr>
                <w:color w:val="000000"/>
                <w:szCs w:val="14"/>
              </w:rPr>
              <w:t>Малайзия</w:t>
            </w:r>
          </w:p>
          <w:p w:rsidR="006B30AF" w:rsidRDefault="006B30AF">
            <w:pPr>
              <w:autoSpaceDE w:val="0"/>
              <w:autoSpaceDN w:val="0"/>
              <w:adjustRightInd w:val="0"/>
              <w:jc w:val="center"/>
              <w:rPr>
                <w:color w:val="000000"/>
                <w:szCs w:val="14"/>
              </w:rPr>
            </w:pPr>
          </w:p>
        </w:tc>
        <w:tc>
          <w:tcPr>
            <w:tcW w:w="1512" w:type="dxa"/>
          </w:tcPr>
          <w:p w:rsidR="006B30AF" w:rsidRDefault="006B30AF">
            <w:pPr>
              <w:autoSpaceDE w:val="0"/>
              <w:autoSpaceDN w:val="0"/>
              <w:adjustRightInd w:val="0"/>
              <w:jc w:val="center"/>
              <w:rPr>
                <w:noProof/>
                <w:color w:val="000000"/>
                <w:szCs w:val="14"/>
              </w:rPr>
            </w:pPr>
            <w:r>
              <w:rPr>
                <w:noProof/>
                <w:color w:val="000000"/>
                <w:szCs w:val="14"/>
              </w:rPr>
              <w:t>2,0</w:t>
            </w:r>
          </w:p>
          <w:p w:rsidR="006B30AF" w:rsidRDefault="006B30AF">
            <w:pPr>
              <w:autoSpaceDE w:val="0"/>
              <w:autoSpaceDN w:val="0"/>
              <w:adjustRightInd w:val="0"/>
              <w:jc w:val="center"/>
              <w:rPr>
                <w:noProof/>
                <w:color w:val="000000"/>
                <w:szCs w:val="14"/>
              </w:rPr>
            </w:pPr>
          </w:p>
        </w:tc>
        <w:tc>
          <w:tcPr>
            <w:tcW w:w="1590" w:type="dxa"/>
          </w:tcPr>
          <w:p w:rsidR="006B30AF" w:rsidRDefault="006B30AF">
            <w:pPr>
              <w:autoSpaceDE w:val="0"/>
              <w:autoSpaceDN w:val="0"/>
              <w:adjustRightInd w:val="0"/>
              <w:jc w:val="center"/>
              <w:rPr>
                <w:noProof/>
                <w:color w:val="000000"/>
                <w:szCs w:val="14"/>
              </w:rPr>
            </w:pPr>
            <w:r>
              <w:rPr>
                <w:noProof/>
                <w:color w:val="000000"/>
                <w:szCs w:val="14"/>
              </w:rPr>
              <w:t>20</w:t>
            </w:r>
          </w:p>
          <w:p w:rsidR="006B30AF" w:rsidRDefault="006B30AF">
            <w:pPr>
              <w:autoSpaceDE w:val="0"/>
              <w:autoSpaceDN w:val="0"/>
              <w:adjustRightInd w:val="0"/>
              <w:jc w:val="center"/>
              <w:rPr>
                <w:noProof/>
                <w:color w:val="000000"/>
                <w:szCs w:val="14"/>
              </w:rPr>
            </w:pPr>
          </w:p>
        </w:tc>
        <w:tc>
          <w:tcPr>
            <w:tcW w:w="1199" w:type="dxa"/>
          </w:tcPr>
          <w:p w:rsidR="006B30AF" w:rsidRDefault="006B30AF">
            <w:pPr>
              <w:autoSpaceDE w:val="0"/>
              <w:autoSpaceDN w:val="0"/>
              <w:adjustRightInd w:val="0"/>
              <w:jc w:val="center"/>
              <w:rPr>
                <w:noProof/>
                <w:color w:val="000000"/>
                <w:szCs w:val="14"/>
              </w:rPr>
            </w:pPr>
            <w:r>
              <w:rPr>
                <w:noProof/>
                <w:color w:val="000000"/>
                <w:szCs w:val="14"/>
              </w:rPr>
              <w:t>10</w:t>
            </w:r>
          </w:p>
          <w:p w:rsidR="006B30AF" w:rsidRDefault="006B30AF">
            <w:pPr>
              <w:autoSpaceDE w:val="0"/>
              <w:autoSpaceDN w:val="0"/>
              <w:adjustRightInd w:val="0"/>
              <w:jc w:val="center"/>
              <w:rPr>
                <w:noProof/>
                <w:color w:val="000000"/>
                <w:szCs w:val="14"/>
              </w:rPr>
            </w:pPr>
          </w:p>
        </w:tc>
        <w:tc>
          <w:tcPr>
            <w:tcW w:w="1303" w:type="dxa"/>
          </w:tcPr>
          <w:p w:rsidR="006B30AF" w:rsidRDefault="006B30AF">
            <w:pPr>
              <w:autoSpaceDE w:val="0"/>
              <w:autoSpaceDN w:val="0"/>
              <w:adjustRightInd w:val="0"/>
              <w:jc w:val="center"/>
              <w:rPr>
                <w:noProof/>
                <w:color w:val="000000"/>
                <w:szCs w:val="14"/>
              </w:rPr>
            </w:pPr>
            <w:r>
              <w:rPr>
                <w:noProof/>
                <w:color w:val="000000"/>
                <w:szCs w:val="14"/>
              </w:rPr>
              <w:t>10</w:t>
            </w:r>
          </w:p>
          <w:p w:rsidR="006B30AF" w:rsidRDefault="006B30AF">
            <w:pPr>
              <w:autoSpaceDE w:val="0"/>
              <w:autoSpaceDN w:val="0"/>
              <w:adjustRightInd w:val="0"/>
              <w:jc w:val="center"/>
              <w:rPr>
                <w:noProof/>
                <w:color w:val="000000"/>
                <w:szCs w:val="14"/>
              </w:rPr>
            </w:pPr>
          </w:p>
        </w:tc>
      </w:tr>
      <w:tr w:rsidR="006B30AF">
        <w:trPr>
          <w:trHeight w:hRule="exact" w:val="247"/>
          <w:jc w:val="center"/>
        </w:trPr>
        <w:tc>
          <w:tcPr>
            <w:tcW w:w="3050" w:type="dxa"/>
          </w:tcPr>
          <w:p w:rsidR="006B30AF" w:rsidRDefault="006B30AF">
            <w:pPr>
              <w:autoSpaceDE w:val="0"/>
              <w:autoSpaceDN w:val="0"/>
              <w:adjustRightInd w:val="0"/>
              <w:jc w:val="center"/>
              <w:rPr>
                <w:color w:val="000000"/>
                <w:szCs w:val="14"/>
              </w:rPr>
            </w:pPr>
            <w:r>
              <w:rPr>
                <w:color w:val="000000"/>
                <w:szCs w:val="14"/>
              </w:rPr>
              <w:t>Пакистан</w:t>
            </w:r>
          </w:p>
          <w:p w:rsidR="006B30AF" w:rsidRDefault="006B30AF">
            <w:pPr>
              <w:autoSpaceDE w:val="0"/>
              <w:autoSpaceDN w:val="0"/>
              <w:adjustRightInd w:val="0"/>
              <w:jc w:val="center"/>
              <w:rPr>
                <w:color w:val="000000"/>
                <w:szCs w:val="14"/>
              </w:rPr>
            </w:pPr>
          </w:p>
        </w:tc>
        <w:tc>
          <w:tcPr>
            <w:tcW w:w="1512" w:type="dxa"/>
          </w:tcPr>
          <w:p w:rsidR="006B30AF" w:rsidRDefault="006B30AF">
            <w:pPr>
              <w:autoSpaceDE w:val="0"/>
              <w:autoSpaceDN w:val="0"/>
              <w:adjustRightInd w:val="0"/>
              <w:jc w:val="center"/>
              <w:rPr>
                <w:noProof/>
                <w:color w:val="000000"/>
                <w:szCs w:val="14"/>
              </w:rPr>
            </w:pPr>
            <w:r>
              <w:rPr>
                <w:noProof/>
                <w:color w:val="000000"/>
                <w:szCs w:val="14"/>
              </w:rPr>
              <w:t>0,6</w:t>
            </w:r>
          </w:p>
          <w:p w:rsidR="006B30AF" w:rsidRDefault="006B30AF">
            <w:pPr>
              <w:autoSpaceDE w:val="0"/>
              <w:autoSpaceDN w:val="0"/>
              <w:adjustRightInd w:val="0"/>
              <w:jc w:val="center"/>
              <w:rPr>
                <w:noProof/>
                <w:color w:val="000000"/>
                <w:szCs w:val="14"/>
              </w:rPr>
            </w:pPr>
          </w:p>
        </w:tc>
        <w:tc>
          <w:tcPr>
            <w:tcW w:w="1590" w:type="dxa"/>
          </w:tcPr>
          <w:p w:rsidR="006B30AF" w:rsidRDefault="006B30AF">
            <w:pPr>
              <w:autoSpaceDE w:val="0"/>
              <w:autoSpaceDN w:val="0"/>
              <w:adjustRightInd w:val="0"/>
              <w:jc w:val="center"/>
              <w:rPr>
                <w:noProof/>
                <w:color w:val="000000"/>
                <w:szCs w:val="14"/>
              </w:rPr>
            </w:pPr>
            <w:r>
              <w:rPr>
                <w:noProof/>
                <w:color w:val="000000"/>
                <w:szCs w:val="14"/>
              </w:rPr>
              <w:t>12</w:t>
            </w:r>
          </w:p>
          <w:p w:rsidR="006B30AF" w:rsidRDefault="006B30AF">
            <w:pPr>
              <w:autoSpaceDE w:val="0"/>
              <w:autoSpaceDN w:val="0"/>
              <w:adjustRightInd w:val="0"/>
              <w:jc w:val="center"/>
              <w:rPr>
                <w:noProof/>
                <w:color w:val="000000"/>
                <w:szCs w:val="14"/>
              </w:rPr>
            </w:pPr>
          </w:p>
        </w:tc>
        <w:tc>
          <w:tcPr>
            <w:tcW w:w="1199"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c>
          <w:tcPr>
            <w:tcW w:w="1303"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r>
      <w:tr w:rsidR="006B30AF">
        <w:trPr>
          <w:trHeight w:hRule="exact" w:val="277"/>
          <w:jc w:val="center"/>
        </w:trPr>
        <w:tc>
          <w:tcPr>
            <w:tcW w:w="3050" w:type="dxa"/>
          </w:tcPr>
          <w:p w:rsidR="006B30AF" w:rsidRDefault="006B30AF">
            <w:pPr>
              <w:pStyle w:val="1"/>
            </w:pPr>
            <w:r>
              <w:t>Юго-Западная Азия</w:t>
            </w:r>
          </w:p>
          <w:p w:rsidR="006B30AF" w:rsidRDefault="006B30AF">
            <w:pPr>
              <w:autoSpaceDE w:val="0"/>
              <w:autoSpaceDN w:val="0"/>
              <w:adjustRightInd w:val="0"/>
              <w:jc w:val="center"/>
              <w:rPr>
                <w:color w:val="000000"/>
                <w:szCs w:val="14"/>
              </w:rPr>
            </w:pPr>
          </w:p>
        </w:tc>
        <w:tc>
          <w:tcPr>
            <w:tcW w:w="1512" w:type="dxa"/>
          </w:tcPr>
          <w:p w:rsidR="006B30AF" w:rsidRDefault="006B30AF">
            <w:pPr>
              <w:autoSpaceDE w:val="0"/>
              <w:autoSpaceDN w:val="0"/>
              <w:adjustRightInd w:val="0"/>
              <w:jc w:val="center"/>
              <w:rPr>
                <w:noProof/>
                <w:color w:val="000000"/>
                <w:szCs w:val="14"/>
              </w:rPr>
            </w:pPr>
            <w:r>
              <w:rPr>
                <w:noProof/>
                <w:color w:val="000000"/>
                <w:szCs w:val="14"/>
              </w:rPr>
              <w:t>34,0</w:t>
            </w:r>
          </w:p>
          <w:p w:rsidR="006B30AF" w:rsidRDefault="006B30AF">
            <w:pPr>
              <w:autoSpaceDE w:val="0"/>
              <w:autoSpaceDN w:val="0"/>
              <w:adjustRightInd w:val="0"/>
              <w:jc w:val="center"/>
              <w:rPr>
                <w:noProof/>
                <w:color w:val="000000"/>
                <w:szCs w:val="14"/>
              </w:rPr>
            </w:pPr>
          </w:p>
        </w:tc>
        <w:tc>
          <w:tcPr>
            <w:tcW w:w="1590" w:type="dxa"/>
          </w:tcPr>
          <w:p w:rsidR="006B30AF" w:rsidRDefault="006B30AF">
            <w:pPr>
              <w:autoSpaceDE w:val="0"/>
              <w:autoSpaceDN w:val="0"/>
              <w:adjustRightInd w:val="0"/>
              <w:jc w:val="center"/>
              <w:rPr>
                <w:noProof/>
                <w:color w:val="000000"/>
                <w:szCs w:val="14"/>
              </w:rPr>
            </w:pPr>
            <w:r>
              <w:rPr>
                <w:noProof/>
                <w:color w:val="000000"/>
                <w:szCs w:val="14"/>
              </w:rPr>
              <w:t>100</w:t>
            </w:r>
          </w:p>
          <w:p w:rsidR="006B30AF" w:rsidRDefault="006B30AF">
            <w:pPr>
              <w:autoSpaceDE w:val="0"/>
              <w:autoSpaceDN w:val="0"/>
              <w:adjustRightInd w:val="0"/>
              <w:jc w:val="center"/>
              <w:rPr>
                <w:noProof/>
                <w:color w:val="000000"/>
                <w:szCs w:val="14"/>
              </w:rPr>
            </w:pPr>
          </w:p>
        </w:tc>
        <w:tc>
          <w:tcPr>
            <w:tcW w:w="1199" w:type="dxa"/>
          </w:tcPr>
          <w:p w:rsidR="006B30AF" w:rsidRDefault="006B30AF">
            <w:pPr>
              <w:autoSpaceDE w:val="0"/>
              <w:autoSpaceDN w:val="0"/>
              <w:adjustRightInd w:val="0"/>
              <w:jc w:val="center"/>
              <w:rPr>
                <w:noProof/>
                <w:color w:val="000000"/>
                <w:szCs w:val="14"/>
              </w:rPr>
            </w:pPr>
            <w:r>
              <w:rPr>
                <w:noProof/>
                <w:color w:val="000000"/>
                <w:szCs w:val="14"/>
              </w:rPr>
              <w:t>20</w:t>
            </w:r>
          </w:p>
          <w:p w:rsidR="006B30AF" w:rsidRDefault="006B30AF">
            <w:pPr>
              <w:autoSpaceDE w:val="0"/>
              <w:autoSpaceDN w:val="0"/>
              <w:adjustRightInd w:val="0"/>
              <w:jc w:val="center"/>
              <w:rPr>
                <w:noProof/>
                <w:color w:val="000000"/>
                <w:szCs w:val="14"/>
              </w:rPr>
            </w:pPr>
          </w:p>
        </w:tc>
        <w:tc>
          <w:tcPr>
            <w:tcW w:w="1303" w:type="dxa"/>
          </w:tcPr>
          <w:p w:rsidR="006B30AF" w:rsidRDefault="006B30AF">
            <w:pPr>
              <w:autoSpaceDE w:val="0"/>
              <w:autoSpaceDN w:val="0"/>
              <w:adjustRightInd w:val="0"/>
              <w:jc w:val="center"/>
              <w:rPr>
                <w:noProof/>
                <w:color w:val="000000"/>
                <w:szCs w:val="14"/>
              </w:rPr>
            </w:pPr>
            <w:r>
              <w:rPr>
                <w:noProof/>
                <w:color w:val="000000"/>
                <w:szCs w:val="14"/>
              </w:rPr>
              <w:t>15</w:t>
            </w:r>
          </w:p>
          <w:p w:rsidR="006B30AF" w:rsidRDefault="006B30AF">
            <w:pPr>
              <w:autoSpaceDE w:val="0"/>
              <w:autoSpaceDN w:val="0"/>
              <w:adjustRightInd w:val="0"/>
              <w:jc w:val="center"/>
              <w:rPr>
                <w:noProof/>
                <w:color w:val="000000"/>
                <w:szCs w:val="14"/>
              </w:rPr>
            </w:pPr>
          </w:p>
        </w:tc>
      </w:tr>
      <w:tr w:rsidR="006B30AF">
        <w:trPr>
          <w:trHeight w:hRule="exact" w:val="277"/>
          <w:jc w:val="center"/>
        </w:trPr>
        <w:tc>
          <w:tcPr>
            <w:tcW w:w="3050" w:type="dxa"/>
          </w:tcPr>
          <w:p w:rsidR="006B30AF" w:rsidRDefault="006B30AF">
            <w:pPr>
              <w:autoSpaceDE w:val="0"/>
              <w:autoSpaceDN w:val="0"/>
              <w:adjustRightInd w:val="0"/>
              <w:jc w:val="center"/>
              <w:rPr>
                <w:color w:val="000000"/>
                <w:szCs w:val="14"/>
              </w:rPr>
            </w:pPr>
            <w:r>
              <w:rPr>
                <w:color w:val="000000"/>
                <w:szCs w:val="14"/>
              </w:rPr>
              <w:t>Саудовская Аравия</w:t>
            </w:r>
          </w:p>
          <w:p w:rsidR="006B30AF" w:rsidRDefault="006B30AF">
            <w:pPr>
              <w:autoSpaceDE w:val="0"/>
              <w:autoSpaceDN w:val="0"/>
              <w:adjustRightInd w:val="0"/>
              <w:jc w:val="center"/>
              <w:rPr>
                <w:color w:val="000000"/>
                <w:szCs w:val="14"/>
              </w:rPr>
            </w:pPr>
          </w:p>
        </w:tc>
        <w:tc>
          <w:tcPr>
            <w:tcW w:w="1512" w:type="dxa"/>
          </w:tcPr>
          <w:p w:rsidR="006B30AF" w:rsidRDefault="006B30AF">
            <w:pPr>
              <w:autoSpaceDE w:val="0"/>
              <w:autoSpaceDN w:val="0"/>
              <w:adjustRightInd w:val="0"/>
              <w:jc w:val="center"/>
              <w:rPr>
                <w:noProof/>
                <w:color w:val="000000"/>
                <w:szCs w:val="14"/>
              </w:rPr>
            </w:pPr>
            <w:r>
              <w:rPr>
                <w:noProof/>
                <w:color w:val="000000"/>
                <w:szCs w:val="14"/>
              </w:rPr>
              <w:t>6,0</w:t>
            </w:r>
          </w:p>
          <w:p w:rsidR="006B30AF" w:rsidRDefault="006B30AF">
            <w:pPr>
              <w:autoSpaceDE w:val="0"/>
              <w:autoSpaceDN w:val="0"/>
              <w:adjustRightInd w:val="0"/>
              <w:jc w:val="center"/>
              <w:rPr>
                <w:noProof/>
                <w:color w:val="000000"/>
                <w:szCs w:val="14"/>
              </w:rPr>
            </w:pPr>
          </w:p>
        </w:tc>
        <w:tc>
          <w:tcPr>
            <w:tcW w:w="1590" w:type="dxa"/>
          </w:tcPr>
          <w:p w:rsidR="006B30AF" w:rsidRDefault="006B30AF">
            <w:pPr>
              <w:autoSpaceDE w:val="0"/>
              <w:autoSpaceDN w:val="0"/>
              <w:adjustRightInd w:val="0"/>
              <w:jc w:val="center"/>
              <w:rPr>
                <w:noProof/>
                <w:color w:val="000000"/>
                <w:szCs w:val="14"/>
              </w:rPr>
            </w:pPr>
            <w:r>
              <w:rPr>
                <w:noProof/>
                <w:color w:val="000000"/>
                <w:szCs w:val="14"/>
              </w:rPr>
              <w:t>30</w:t>
            </w:r>
          </w:p>
          <w:p w:rsidR="006B30AF" w:rsidRDefault="006B30AF">
            <w:pPr>
              <w:autoSpaceDE w:val="0"/>
              <w:autoSpaceDN w:val="0"/>
              <w:adjustRightInd w:val="0"/>
              <w:jc w:val="center"/>
              <w:rPr>
                <w:noProof/>
                <w:color w:val="000000"/>
                <w:szCs w:val="14"/>
              </w:rPr>
            </w:pPr>
          </w:p>
        </w:tc>
        <w:tc>
          <w:tcPr>
            <w:tcW w:w="1199" w:type="dxa"/>
          </w:tcPr>
          <w:p w:rsidR="006B30AF" w:rsidRDefault="006B30AF">
            <w:pPr>
              <w:autoSpaceDE w:val="0"/>
              <w:autoSpaceDN w:val="0"/>
              <w:adjustRightInd w:val="0"/>
              <w:jc w:val="center"/>
              <w:rPr>
                <w:noProof/>
                <w:color w:val="000000"/>
                <w:szCs w:val="14"/>
              </w:rPr>
            </w:pPr>
            <w:r>
              <w:rPr>
                <w:noProof/>
                <w:color w:val="000000"/>
                <w:szCs w:val="14"/>
              </w:rPr>
              <w:t>10</w:t>
            </w:r>
          </w:p>
          <w:p w:rsidR="006B30AF" w:rsidRDefault="006B30AF">
            <w:pPr>
              <w:autoSpaceDE w:val="0"/>
              <w:autoSpaceDN w:val="0"/>
              <w:adjustRightInd w:val="0"/>
              <w:jc w:val="center"/>
              <w:rPr>
                <w:noProof/>
                <w:color w:val="000000"/>
                <w:szCs w:val="14"/>
              </w:rPr>
            </w:pPr>
          </w:p>
        </w:tc>
        <w:tc>
          <w:tcPr>
            <w:tcW w:w="1303" w:type="dxa"/>
          </w:tcPr>
          <w:p w:rsidR="006B30AF" w:rsidRDefault="006B30AF">
            <w:pPr>
              <w:autoSpaceDE w:val="0"/>
              <w:autoSpaceDN w:val="0"/>
              <w:adjustRightInd w:val="0"/>
              <w:jc w:val="center"/>
              <w:rPr>
                <w:noProof/>
                <w:color w:val="000000"/>
                <w:szCs w:val="14"/>
              </w:rPr>
            </w:pPr>
            <w:r>
              <w:rPr>
                <w:noProof/>
                <w:color w:val="000000"/>
                <w:szCs w:val="14"/>
              </w:rPr>
              <w:t>10</w:t>
            </w:r>
          </w:p>
          <w:p w:rsidR="006B30AF" w:rsidRDefault="006B30AF">
            <w:pPr>
              <w:autoSpaceDE w:val="0"/>
              <w:autoSpaceDN w:val="0"/>
              <w:adjustRightInd w:val="0"/>
              <w:jc w:val="center"/>
              <w:rPr>
                <w:noProof/>
                <w:color w:val="000000"/>
                <w:szCs w:val="14"/>
              </w:rPr>
            </w:pPr>
          </w:p>
        </w:tc>
      </w:tr>
      <w:tr w:rsidR="006B30AF">
        <w:trPr>
          <w:trHeight w:hRule="exact" w:val="247"/>
          <w:jc w:val="center"/>
        </w:trPr>
        <w:tc>
          <w:tcPr>
            <w:tcW w:w="3050" w:type="dxa"/>
          </w:tcPr>
          <w:p w:rsidR="006B30AF" w:rsidRDefault="006B30AF">
            <w:pPr>
              <w:autoSpaceDE w:val="0"/>
              <w:autoSpaceDN w:val="0"/>
              <w:adjustRightInd w:val="0"/>
              <w:jc w:val="center"/>
              <w:rPr>
                <w:color w:val="000000"/>
                <w:szCs w:val="14"/>
              </w:rPr>
            </w:pPr>
            <w:r>
              <w:rPr>
                <w:color w:val="000000"/>
                <w:szCs w:val="14"/>
              </w:rPr>
              <w:t>Иран</w:t>
            </w:r>
          </w:p>
          <w:p w:rsidR="006B30AF" w:rsidRDefault="006B30AF">
            <w:pPr>
              <w:autoSpaceDE w:val="0"/>
              <w:autoSpaceDN w:val="0"/>
              <w:adjustRightInd w:val="0"/>
              <w:jc w:val="center"/>
              <w:rPr>
                <w:color w:val="000000"/>
                <w:szCs w:val="14"/>
              </w:rPr>
            </w:pPr>
          </w:p>
        </w:tc>
        <w:tc>
          <w:tcPr>
            <w:tcW w:w="1512" w:type="dxa"/>
          </w:tcPr>
          <w:p w:rsidR="006B30AF" w:rsidRDefault="006B30AF">
            <w:pPr>
              <w:autoSpaceDE w:val="0"/>
              <w:autoSpaceDN w:val="0"/>
              <w:adjustRightInd w:val="0"/>
              <w:jc w:val="center"/>
              <w:rPr>
                <w:noProof/>
                <w:color w:val="000000"/>
                <w:szCs w:val="14"/>
              </w:rPr>
            </w:pPr>
            <w:r>
              <w:rPr>
                <w:noProof/>
                <w:color w:val="000000"/>
                <w:szCs w:val="14"/>
              </w:rPr>
              <w:t>16,0</w:t>
            </w:r>
          </w:p>
          <w:p w:rsidR="006B30AF" w:rsidRDefault="006B30AF">
            <w:pPr>
              <w:autoSpaceDE w:val="0"/>
              <w:autoSpaceDN w:val="0"/>
              <w:adjustRightInd w:val="0"/>
              <w:jc w:val="center"/>
              <w:rPr>
                <w:noProof/>
                <w:color w:val="000000"/>
                <w:szCs w:val="14"/>
              </w:rPr>
            </w:pPr>
          </w:p>
        </w:tc>
        <w:tc>
          <w:tcPr>
            <w:tcW w:w="1590" w:type="dxa"/>
          </w:tcPr>
          <w:p w:rsidR="006B30AF" w:rsidRDefault="006B30AF">
            <w:pPr>
              <w:autoSpaceDE w:val="0"/>
              <w:autoSpaceDN w:val="0"/>
              <w:adjustRightInd w:val="0"/>
              <w:jc w:val="center"/>
              <w:rPr>
                <w:noProof/>
                <w:color w:val="000000"/>
                <w:szCs w:val="14"/>
              </w:rPr>
            </w:pPr>
            <w:r>
              <w:rPr>
                <w:noProof/>
                <w:color w:val="000000"/>
                <w:szCs w:val="14"/>
              </w:rPr>
              <w:t>25</w:t>
            </w:r>
          </w:p>
          <w:p w:rsidR="006B30AF" w:rsidRDefault="006B30AF">
            <w:pPr>
              <w:autoSpaceDE w:val="0"/>
              <w:autoSpaceDN w:val="0"/>
              <w:adjustRightInd w:val="0"/>
              <w:jc w:val="center"/>
              <w:rPr>
                <w:noProof/>
                <w:color w:val="000000"/>
                <w:szCs w:val="14"/>
              </w:rPr>
            </w:pPr>
          </w:p>
        </w:tc>
        <w:tc>
          <w:tcPr>
            <w:tcW w:w="1199"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c>
          <w:tcPr>
            <w:tcW w:w="1303"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r>
      <w:tr w:rsidR="006B30AF">
        <w:trPr>
          <w:trHeight w:hRule="exact" w:val="247"/>
          <w:jc w:val="center"/>
        </w:trPr>
        <w:tc>
          <w:tcPr>
            <w:tcW w:w="3050" w:type="dxa"/>
          </w:tcPr>
          <w:p w:rsidR="006B30AF" w:rsidRDefault="006B30AF">
            <w:pPr>
              <w:autoSpaceDE w:val="0"/>
              <w:autoSpaceDN w:val="0"/>
              <w:adjustRightInd w:val="0"/>
              <w:jc w:val="center"/>
              <w:rPr>
                <w:color w:val="000000"/>
                <w:szCs w:val="14"/>
              </w:rPr>
            </w:pPr>
            <w:r>
              <w:rPr>
                <w:color w:val="000000"/>
                <w:szCs w:val="14"/>
              </w:rPr>
              <w:t>ОАЭ</w:t>
            </w:r>
          </w:p>
          <w:p w:rsidR="006B30AF" w:rsidRDefault="006B30AF">
            <w:pPr>
              <w:autoSpaceDE w:val="0"/>
              <w:autoSpaceDN w:val="0"/>
              <w:adjustRightInd w:val="0"/>
              <w:jc w:val="center"/>
              <w:rPr>
                <w:color w:val="000000"/>
                <w:szCs w:val="14"/>
              </w:rPr>
            </w:pPr>
          </w:p>
        </w:tc>
        <w:tc>
          <w:tcPr>
            <w:tcW w:w="1512" w:type="dxa"/>
          </w:tcPr>
          <w:p w:rsidR="006B30AF" w:rsidRDefault="006B30AF">
            <w:pPr>
              <w:autoSpaceDE w:val="0"/>
              <w:autoSpaceDN w:val="0"/>
              <w:adjustRightInd w:val="0"/>
              <w:jc w:val="center"/>
              <w:rPr>
                <w:noProof/>
                <w:color w:val="000000"/>
                <w:szCs w:val="14"/>
              </w:rPr>
            </w:pPr>
            <w:r>
              <w:rPr>
                <w:noProof/>
                <w:color w:val="000000"/>
                <w:szCs w:val="14"/>
              </w:rPr>
              <w:t>5,7</w:t>
            </w:r>
          </w:p>
          <w:p w:rsidR="006B30AF" w:rsidRDefault="006B30AF">
            <w:pPr>
              <w:autoSpaceDE w:val="0"/>
              <w:autoSpaceDN w:val="0"/>
              <w:adjustRightInd w:val="0"/>
              <w:jc w:val="center"/>
              <w:rPr>
                <w:noProof/>
                <w:color w:val="000000"/>
                <w:szCs w:val="14"/>
              </w:rPr>
            </w:pPr>
          </w:p>
        </w:tc>
        <w:tc>
          <w:tcPr>
            <w:tcW w:w="1590" w:type="dxa"/>
          </w:tcPr>
          <w:p w:rsidR="006B30AF" w:rsidRDefault="006B30AF">
            <w:pPr>
              <w:autoSpaceDE w:val="0"/>
              <w:autoSpaceDN w:val="0"/>
              <w:adjustRightInd w:val="0"/>
              <w:jc w:val="center"/>
              <w:rPr>
                <w:noProof/>
                <w:color w:val="000000"/>
                <w:szCs w:val="14"/>
              </w:rPr>
            </w:pPr>
            <w:r>
              <w:rPr>
                <w:noProof/>
                <w:color w:val="000000"/>
                <w:szCs w:val="14"/>
              </w:rPr>
              <w:t>20</w:t>
            </w:r>
          </w:p>
          <w:p w:rsidR="006B30AF" w:rsidRDefault="006B30AF">
            <w:pPr>
              <w:autoSpaceDE w:val="0"/>
              <w:autoSpaceDN w:val="0"/>
              <w:adjustRightInd w:val="0"/>
              <w:jc w:val="center"/>
              <w:rPr>
                <w:noProof/>
                <w:color w:val="000000"/>
                <w:szCs w:val="14"/>
              </w:rPr>
            </w:pPr>
          </w:p>
        </w:tc>
        <w:tc>
          <w:tcPr>
            <w:tcW w:w="1199" w:type="dxa"/>
          </w:tcPr>
          <w:p w:rsidR="006B30AF" w:rsidRDefault="006B30AF">
            <w:pPr>
              <w:autoSpaceDE w:val="0"/>
              <w:autoSpaceDN w:val="0"/>
              <w:adjustRightInd w:val="0"/>
              <w:jc w:val="center"/>
              <w:rPr>
                <w:noProof/>
                <w:color w:val="000000"/>
                <w:szCs w:val="14"/>
              </w:rPr>
            </w:pPr>
            <w:r>
              <w:rPr>
                <w:noProof/>
                <w:color w:val="000000"/>
                <w:szCs w:val="14"/>
              </w:rPr>
              <w:t>5</w:t>
            </w:r>
          </w:p>
          <w:p w:rsidR="006B30AF" w:rsidRDefault="006B30AF">
            <w:pPr>
              <w:autoSpaceDE w:val="0"/>
              <w:autoSpaceDN w:val="0"/>
              <w:adjustRightInd w:val="0"/>
              <w:jc w:val="center"/>
              <w:rPr>
                <w:noProof/>
                <w:color w:val="000000"/>
                <w:szCs w:val="14"/>
              </w:rPr>
            </w:pPr>
          </w:p>
        </w:tc>
        <w:tc>
          <w:tcPr>
            <w:tcW w:w="1303" w:type="dxa"/>
          </w:tcPr>
          <w:p w:rsidR="006B30AF" w:rsidRDefault="006B30AF">
            <w:pPr>
              <w:autoSpaceDE w:val="0"/>
              <w:autoSpaceDN w:val="0"/>
              <w:adjustRightInd w:val="0"/>
              <w:jc w:val="center"/>
              <w:rPr>
                <w:noProof/>
                <w:color w:val="000000"/>
                <w:szCs w:val="14"/>
              </w:rPr>
            </w:pPr>
            <w:r>
              <w:rPr>
                <w:noProof/>
                <w:color w:val="000000"/>
                <w:szCs w:val="14"/>
              </w:rPr>
              <w:t>5</w:t>
            </w:r>
          </w:p>
          <w:p w:rsidR="006B30AF" w:rsidRDefault="006B30AF">
            <w:pPr>
              <w:autoSpaceDE w:val="0"/>
              <w:autoSpaceDN w:val="0"/>
              <w:adjustRightInd w:val="0"/>
              <w:jc w:val="center"/>
              <w:rPr>
                <w:noProof/>
                <w:color w:val="000000"/>
                <w:szCs w:val="14"/>
              </w:rPr>
            </w:pPr>
          </w:p>
        </w:tc>
      </w:tr>
      <w:tr w:rsidR="006B30AF">
        <w:trPr>
          <w:trHeight w:hRule="exact" w:val="247"/>
          <w:jc w:val="center"/>
        </w:trPr>
        <w:tc>
          <w:tcPr>
            <w:tcW w:w="3050" w:type="dxa"/>
          </w:tcPr>
          <w:p w:rsidR="006B30AF" w:rsidRDefault="006B30AF">
            <w:pPr>
              <w:pStyle w:val="1"/>
            </w:pPr>
            <w:r>
              <w:t>Африка</w:t>
            </w:r>
          </w:p>
          <w:p w:rsidR="006B30AF" w:rsidRDefault="006B30AF">
            <w:pPr>
              <w:autoSpaceDE w:val="0"/>
              <w:autoSpaceDN w:val="0"/>
              <w:adjustRightInd w:val="0"/>
              <w:jc w:val="center"/>
              <w:rPr>
                <w:color w:val="000000"/>
                <w:szCs w:val="14"/>
              </w:rPr>
            </w:pPr>
          </w:p>
        </w:tc>
        <w:tc>
          <w:tcPr>
            <w:tcW w:w="1512" w:type="dxa"/>
          </w:tcPr>
          <w:p w:rsidR="006B30AF" w:rsidRDefault="006B30AF">
            <w:pPr>
              <w:autoSpaceDE w:val="0"/>
              <w:autoSpaceDN w:val="0"/>
              <w:adjustRightInd w:val="0"/>
              <w:jc w:val="center"/>
              <w:rPr>
                <w:noProof/>
                <w:color w:val="000000"/>
                <w:szCs w:val="14"/>
              </w:rPr>
            </w:pPr>
            <w:r>
              <w:rPr>
                <w:noProof/>
                <w:color w:val="000000"/>
                <w:szCs w:val="14"/>
              </w:rPr>
              <w:t>8,5</w:t>
            </w:r>
          </w:p>
          <w:p w:rsidR="006B30AF" w:rsidRDefault="006B30AF">
            <w:pPr>
              <w:autoSpaceDE w:val="0"/>
              <w:autoSpaceDN w:val="0"/>
              <w:adjustRightInd w:val="0"/>
              <w:jc w:val="center"/>
              <w:rPr>
                <w:noProof/>
                <w:color w:val="000000"/>
                <w:szCs w:val="14"/>
              </w:rPr>
            </w:pPr>
          </w:p>
        </w:tc>
        <w:tc>
          <w:tcPr>
            <w:tcW w:w="1590" w:type="dxa"/>
          </w:tcPr>
          <w:p w:rsidR="006B30AF" w:rsidRDefault="006B30AF">
            <w:pPr>
              <w:autoSpaceDE w:val="0"/>
              <w:autoSpaceDN w:val="0"/>
              <w:adjustRightInd w:val="0"/>
              <w:jc w:val="center"/>
              <w:rPr>
                <w:noProof/>
                <w:color w:val="000000"/>
                <w:szCs w:val="14"/>
              </w:rPr>
            </w:pPr>
            <w:r>
              <w:rPr>
                <w:noProof/>
                <w:color w:val="000000"/>
                <w:szCs w:val="14"/>
              </w:rPr>
              <w:t>70</w:t>
            </w:r>
          </w:p>
          <w:p w:rsidR="006B30AF" w:rsidRDefault="006B30AF">
            <w:pPr>
              <w:autoSpaceDE w:val="0"/>
              <w:autoSpaceDN w:val="0"/>
              <w:adjustRightInd w:val="0"/>
              <w:jc w:val="center"/>
              <w:rPr>
                <w:noProof/>
                <w:color w:val="000000"/>
                <w:szCs w:val="14"/>
              </w:rPr>
            </w:pPr>
          </w:p>
        </w:tc>
        <w:tc>
          <w:tcPr>
            <w:tcW w:w="1199" w:type="dxa"/>
          </w:tcPr>
          <w:p w:rsidR="006B30AF" w:rsidRDefault="006B30AF">
            <w:pPr>
              <w:autoSpaceDE w:val="0"/>
              <w:autoSpaceDN w:val="0"/>
              <w:adjustRightInd w:val="0"/>
              <w:jc w:val="center"/>
              <w:rPr>
                <w:noProof/>
                <w:color w:val="000000"/>
                <w:szCs w:val="14"/>
              </w:rPr>
            </w:pPr>
            <w:r>
              <w:rPr>
                <w:noProof/>
                <w:color w:val="000000"/>
                <w:szCs w:val="14"/>
              </w:rPr>
              <w:t>35</w:t>
            </w:r>
          </w:p>
          <w:p w:rsidR="006B30AF" w:rsidRDefault="006B30AF">
            <w:pPr>
              <w:autoSpaceDE w:val="0"/>
              <w:autoSpaceDN w:val="0"/>
              <w:adjustRightInd w:val="0"/>
              <w:jc w:val="center"/>
              <w:rPr>
                <w:noProof/>
                <w:color w:val="000000"/>
                <w:szCs w:val="14"/>
              </w:rPr>
            </w:pPr>
          </w:p>
        </w:tc>
        <w:tc>
          <w:tcPr>
            <w:tcW w:w="1303" w:type="dxa"/>
          </w:tcPr>
          <w:p w:rsidR="006B30AF" w:rsidRDefault="006B30AF">
            <w:pPr>
              <w:autoSpaceDE w:val="0"/>
              <w:autoSpaceDN w:val="0"/>
              <w:adjustRightInd w:val="0"/>
              <w:jc w:val="center"/>
              <w:rPr>
                <w:noProof/>
                <w:color w:val="000000"/>
                <w:szCs w:val="14"/>
              </w:rPr>
            </w:pPr>
            <w:r>
              <w:rPr>
                <w:noProof/>
                <w:color w:val="000000"/>
                <w:szCs w:val="14"/>
              </w:rPr>
              <w:t>20</w:t>
            </w:r>
          </w:p>
          <w:p w:rsidR="006B30AF" w:rsidRDefault="006B30AF">
            <w:pPr>
              <w:autoSpaceDE w:val="0"/>
              <w:autoSpaceDN w:val="0"/>
              <w:adjustRightInd w:val="0"/>
              <w:jc w:val="center"/>
              <w:rPr>
                <w:noProof/>
                <w:color w:val="000000"/>
                <w:szCs w:val="14"/>
              </w:rPr>
            </w:pPr>
          </w:p>
        </w:tc>
      </w:tr>
      <w:tr w:rsidR="006B30AF">
        <w:trPr>
          <w:trHeight w:hRule="exact" w:val="247"/>
          <w:jc w:val="center"/>
        </w:trPr>
        <w:tc>
          <w:tcPr>
            <w:tcW w:w="3050" w:type="dxa"/>
          </w:tcPr>
          <w:p w:rsidR="006B30AF" w:rsidRDefault="006B30AF">
            <w:pPr>
              <w:autoSpaceDE w:val="0"/>
              <w:autoSpaceDN w:val="0"/>
              <w:adjustRightInd w:val="0"/>
              <w:jc w:val="center"/>
              <w:rPr>
                <w:color w:val="000000"/>
                <w:szCs w:val="14"/>
              </w:rPr>
            </w:pPr>
            <w:r>
              <w:rPr>
                <w:color w:val="000000"/>
                <w:szCs w:val="14"/>
              </w:rPr>
              <w:t>Алжир</w:t>
            </w:r>
          </w:p>
          <w:p w:rsidR="006B30AF" w:rsidRDefault="006B30AF">
            <w:pPr>
              <w:autoSpaceDE w:val="0"/>
              <w:autoSpaceDN w:val="0"/>
              <w:adjustRightInd w:val="0"/>
              <w:jc w:val="center"/>
              <w:rPr>
                <w:color w:val="000000"/>
                <w:szCs w:val="14"/>
              </w:rPr>
            </w:pPr>
          </w:p>
        </w:tc>
        <w:tc>
          <w:tcPr>
            <w:tcW w:w="1512" w:type="dxa"/>
          </w:tcPr>
          <w:p w:rsidR="006B30AF" w:rsidRDefault="006B30AF">
            <w:pPr>
              <w:autoSpaceDE w:val="0"/>
              <w:autoSpaceDN w:val="0"/>
              <w:adjustRightInd w:val="0"/>
              <w:jc w:val="center"/>
              <w:rPr>
                <w:noProof/>
                <w:color w:val="000000"/>
                <w:szCs w:val="14"/>
              </w:rPr>
            </w:pPr>
            <w:r>
              <w:rPr>
                <w:noProof/>
                <w:color w:val="000000"/>
                <w:szCs w:val="14"/>
              </w:rPr>
              <w:t>4,0</w:t>
            </w:r>
          </w:p>
          <w:p w:rsidR="006B30AF" w:rsidRDefault="006B30AF">
            <w:pPr>
              <w:autoSpaceDE w:val="0"/>
              <w:autoSpaceDN w:val="0"/>
              <w:adjustRightInd w:val="0"/>
              <w:jc w:val="center"/>
              <w:rPr>
                <w:noProof/>
                <w:color w:val="000000"/>
                <w:szCs w:val="14"/>
              </w:rPr>
            </w:pPr>
          </w:p>
        </w:tc>
        <w:tc>
          <w:tcPr>
            <w:tcW w:w="1590" w:type="dxa"/>
          </w:tcPr>
          <w:p w:rsidR="006B30AF" w:rsidRDefault="006B30AF">
            <w:pPr>
              <w:autoSpaceDE w:val="0"/>
              <w:autoSpaceDN w:val="0"/>
              <w:adjustRightInd w:val="0"/>
              <w:jc w:val="center"/>
              <w:rPr>
                <w:noProof/>
                <w:color w:val="000000"/>
                <w:szCs w:val="14"/>
              </w:rPr>
            </w:pPr>
            <w:r>
              <w:rPr>
                <w:noProof/>
                <w:color w:val="000000"/>
                <w:szCs w:val="14"/>
              </w:rPr>
              <w:t>40</w:t>
            </w:r>
          </w:p>
          <w:p w:rsidR="006B30AF" w:rsidRDefault="006B30AF">
            <w:pPr>
              <w:autoSpaceDE w:val="0"/>
              <w:autoSpaceDN w:val="0"/>
              <w:adjustRightInd w:val="0"/>
              <w:jc w:val="center"/>
              <w:rPr>
                <w:noProof/>
                <w:color w:val="000000"/>
                <w:szCs w:val="14"/>
              </w:rPr>
            </w:pPr>
          </w:p>
        </w:tc>
        <w:tc>
          <w:tcPr>
            <w:tcW w:w="1199" w:type="dxa"/>
          </w:tcPr>
          <w:p w:rsidR="006B30AF" w:rsidRDefault="006B30AF">
            <w:pPr>
              <w:autoSpaceDE w:val="0"/>
              <w:autoSpaceDN w:val="0"/>
              <w:adjustRightInd w:val="0"/>
              <w:jc w:val="center"/>
              <w:rPr>
                <w:noProof/>
                <w:color w:val="000000"/>
                <w:szCs w:val="14"/>
              </w:rPr>
            </w:pPr>
            <w:r>
              <w:rPr>
                <w:noProof/>
                <w:color w:val="000000"/>
                <w:szCs w:val="14"/>
              </w:rPr>
              <w:t>30</w:t>
            </w:r>
          </w:p>
          <w:p w:rsidR="006B30AF" w:rsidRDefault="006B30AF">
            <w:pPr>
              <w:autoSpaceDE w:val="0"/>
              <w:autoSpaceDN w:val="0"/>
              <w:adjustRightInd w:val="0"/>
              <w:jc w:val="center"/>
              <w:rPr>
                <w:noProof/>
                <w:color w:val="000000"/>
                <w:szCs w:val="14"/>
              </w:rPr>
            </w:pPr>
          </w:p>
        </w:tc>
        <w:tc>
          <w:tcPr>
            <w:tcW w:w="1303" w:type="dxa"/>
          </w:tcPr>
          <w:p w:rsidR="006B30AF" w:rsidRDefault="006B30AF">
            <w:pPr>
              <w:autoSpaceDE w:val="0"/>
              <w:autoSpaceDN w:val="0"/>
              <w:adjustRightInd w:val="0"/>
              <w:jc w:val="center"/>
              <w:rPr>
                <w:noProof/>
                <w:color w:val="000000"/>
                <w:szCs w:val="14"/>
              </w:rPr>
            </w:pPr>
            <w:r>
              <w:rPr>
                <w:noProof/>
                <w:color w:val="000000"/>
                <w:szCs w:val="14"/>
              </w:rPr>
              <w:t>20</w:t>
            </w:r>
          </w:p>
          <w:p w:rsidR="006B30AF" w:rsidRDefault="006B30AF">
            <w:pPr>
              <w:autoSpaceDE w:val="0"/>
              <w:autoSpaceDN w:val="0"/>
              <w:adjustRightInd w:val="0"/>
              <w:jc w:val="center"/>
              <w:rPr>
                <w:noProof/>
                <w:color w:val="000000"/>
                <w:szCs w:val="14"/>
              </w:rPr>
            </w:pPr>
          </w:p>
        </w:tc>
      </w:tr>
      <w:tr w:rsidR="006B30AF">
        <w:trPr>
          <w:trHeight w:hRule="exact" w:val="247"/>
          <w:jc w:val="center"/>
        </w:trPr>
        <w:tc>
          <w:tcPr>
            <w:tcW w:w="3050" w:type="dxa"/>
          </w:tcPr>
          <w:p w:rsidR="006B30AF" w:rsidRDefault="006B30AF">
            <w:pPr>
              <w:pStyle w:val="1"/>
            </w:pPr>
            <w:r>
              <w:t>Северная Америка</w:t>
            </w:r>
          </w:p>
          <w:p w:rsidR="006B30AF" w:rsidRDefault="006B30AF">
            <w:pPr>
              <w:autoSpaceDE w:val="0"/>
              <w:autoSpaceDN w:val="0"/>
              <w:adjustRightInd w:val="0"/>
              <w:jc w:val="center"/>
              <w:rPr>
                <w:color w:val="000000"/>
                <w:szCs w:val="14"/>
              </w:rPr>
            </w:pPr>
          </w:p>
        </w:tc>
        <w:tc>
          <w:tcPr>
            <w:tcW w:w="1512" w:type="dxa"/>
          </w:tcPr>
          <w:p w:rsidR="006B30AF" w:rsidRDefault="006B30AF">
            <w:pPr>
              <w:autoSpaceDE w:val="0"/>
              <w:autoSpaceDN w:val="0"/>
              <w:adjustRightInd w:val="0"/>
              <w:jc w:val="center"/>
              <w:rPr>
                <w:noProof/>
                <w:color w:val="000000"/>
                <w:szCs w:val="14"/>
              </w:rPr>
            </w:pPr>
            <w:r>
              <w:rPr>
                <w:noProof/>
                <w:color w:val="000000"/>
                <w:szCs w:val="14"/>
              </w:rPr>
              <w:t>8,0</w:t>
            </w:r>
          </w:p>
          <w:p w:rsidR="006B30AF" w:rsidRDefault="006B30AF">
            <w:pPr>
              <w:autoSpaceDE w:val="0"/>
              <w:autoSpaceDN w:val="0"/>
              <w:adjustRightInd w:val="0"/>
              <w:jc w:val="center"/>
              <w:rPr>
                <w:noProof/>
                <w:color w:val="000000"/>
                <w:szCs w:val="14"/>
              </w:rPr>
            </w:pPr>
          </w:p>
        </w:tc>
        <w:tc>
          <w:tcPr>
            <w:tcW w:w="1590" w:type="dxa"/>
          </w:tcPr>
          <w:p w:rsidR="006B30AF" w:rsidRDefault="006B30AF">
            <w:pPr>
              <w:autoSpaceDE w:val="0"/>
              <w:autoSpaceDN w:val="0"/>
              <w:adjustRightInd w:val="0"/>
              <w:jc w:val="center"/>
              <w:rPr>
                <w:noProof/>
                <w:color w:val="000000"/>
                <w:szCs w:val="14"/>
              </w:rPr>
            </w:pPr>
            <w:r>
              <w:rPr>
                <w:noProof/>
                <w:color w:val="000000"/>
                <w:szCs w:val="14"/>
              </w:rPr>
              <w:t>620</w:t>
            </w:r>
          </w:p>
          <w:p w:rsidR="006B30AF" w:rsidRDefault="006B30AF">
            <w:pPr>
              <w:autoSpaceDE w:val="0"/>
              <w:autoSpaceDN w:val="0"/>
              <w:adjustRightInd w:val="0"/>
              <w:jc w:val="center"/>
              <w:rPr>
                <w:noProof/>
                <w:color w:val="000000"/>
                <w:szCs w:val="14"/>
              </w:rPr>
            </w:pPr>
          </w:p>
        </w:tc>
        <w:tc>
          <w:tcPr>
            <w:tcW w:w="1199" w:type="dxa"/>
          </w:tcPr>
          <w:p w:rsidR="006B30AF" w:rsidRDefault="006B30AF">
            <w:pPr>
              <w:autoSpaceDE w:val="0"/>
              <w:autoSpaceDN w:val="0"/>
              <w:adjustRightInd w:val="0"/>
              <w:jc w:val="center"/>
              <w:rPr>
                <w:noProof/>
                <w:color w:val="000000"/>
                <w:szCs w:val="14"/>
              </w:rPr>
            </w:pPr>
            <w:r>
              <w:rPr>
                <w:noProof/>
                <w:color w:val="000000"/>
                <w:szCs w:val="14"/>
              </w:rPr>
              <w:t>40</w:t>
            </w:r>
          </w:p>
          <w:p w:rsidR="006B30AF" w:rsidRDefault="006B30AF">
            <w:pPr>
              <w:autoSpaceDE w:val="0"/>
              <w:autoSpaceDN w:val="0"/>
              <w:adjustRightInd w:val="0"/>
              <w:jc w:val="center"/>
              <w:rPr>
                <w:noProof/>
                <w:color w:val="000000"/>
                <w:szCs w:val="14"/>
              </w:rPr>
            </w:pPr>
          </w:p>
        </w:tc>
        <w:tc>
          <w:tcPr>
            <w:tcW w:w="1303" w:type="dxa"/>
          </w:tcPr>
          <w:p w:rsidR="006B30AF" w:rsidRDefault="006B30AF">
            <w:pPr>
              <w:autoSpaceDE w:val="0"/>
              <w:autoSpaceDN w:val="0"/>
              <w:adjustRightInd w:val="0"/>
              <w:jc w:val="center"/>
              <w:rPr>
                <w:noProof/>
                <w:color w:val="000000"/>
                <w:szCs w:val="14"/>
              </w:rPr>
            </w:pPr>
            <w:r>
              <w:rPr>
                <w:noProof/>
                <w:color w:val="000000"/>
                <w:szCs w:val="14"/>
              </w:rPr>
              <w:t>1</w:t>
            </w:r>
          </w:p>
          <w:p w:rsidR="006B30AF" w:rsidRDefault="006B30AF">
            <w:pPr>
              <w:autoSpaceDE w:val="0"/>
              <w:autoSpaceDN w:val="0"/>
              <w:adjustRightInd w:val="0"/>
              <w:jc w:val="center"/>
              <w:rPr>
                <w:noProof/>
                <w:color w:val="000000"/>
                <w:szCs w:val="14"/>
              </w:rPr>
            </w:pPr>
          </w:p>
        </w:tc>
      </w:tr>
      <w:tr w:rsidR="006B30AF">
        <w:trPr>
          <w:trHeight w:hRule="exact" w:val="247"/>
          <w:jc w:val="center"/>
        </w:trPr>
        <w:tc>
          <w:tcPr>
            <w:tcW w:w="3050" w:type="dxa"/>
          </w:tcPr>
          <w:p w:rsidR="006B30AF" w:rsidRDefault="006B30AF">
            <w:pPr>
              <w:autoSpaceDE w:val="0"/>
              <w:autoSpaceDN w:val="0"/>
              <w:adjustRightInd w:val="0"/>
              <w:jc w:val="center"/>
              <w:rPr>
                <w:color w:val="000000"/>
                <w:szCs w:val="14"/>
              </w:rPr>
            </w:pPr>
            <w:r>
              <w:rPr>
                <w:color w:val="000000"/>
                <w:szCs w:val="14"/>
              </w:rPr>
              <w:t>США</w:t>
            </w:r>
          </w:p>
          <w:p w:rsidR="006B30AF" w:rsidRDefault="006B30AF">
            <w:pPr>
              <w:autoSpaceDE w:val="0"/>
              <w:autoSpaceDN w:val="0"/>
              <w:adjustRightInd w:val="0"/>
              <w:jc w:val="center"/>
              <w:rPr>
                <w:color w:val="000000"/>
                <w:szCs w:val="14"/>
              </w:rPr>
            </w:pPr>
          </w:p>
        </w:tc>
        <w:tc>
          <w:tcPr>
            <w:tcW w:w="1512" w:type="dxa"/>
          </w:tcPr>
          <w:p w:rsidR="006B30AF" w:rsidRDefault="006B30AF">
            <w:pPr>
              <w:autoSpaceDE w:val="0"/>
              <w:autoSpaceDN w:val="0"/>
              <w:adjustRightInd w:val="0"/>
              <w:jc w:val="center"/>
              <w:rPr>
                <w:noProof/>
                <w:color w:val="000000"/>
                <w:szCs w:val="14"/>
              </w:rPr>
            </w:pPr>
            <w:r>
              <w:rPr>
                <w:noProof/>
                <w:color w:val="000000"/>
                <w:szCs w:val="14"/>
              </w:rPr>
              <w:t>5,4</w:t>
            </w:r>
          </w:p>
          <w:p w:rsidR="006B30AF" w:rsidRDefault="006B30AF">
            <w:pPr>
              <w:autoSpaceDE w:val="0"/>
              <w:autoSpaceDN w:val="0"/>
              <w:adjustRightInd w:val="0"/>
              <w:jc w:val="center"/>
              <w:rPr>
                <w:noProof/>
                <w:color w:val="000000"/>
                <w:szCs w:val="14"/>
              </w:rPr>
            </w:pPr>
          </w:p>
        </w:tc>
        <w:tc>
          <w:tcPr>
            <w:tcW w:w="1590" w:type="dxa"/>
          </w:tcPr>
          <w:p w:rsidR="006B30AF" w:rsidRDefault="006B30AF">
            <w:pPr>
              <w:autoSpaceDE w:val="0"/>
              <w:autoSpaceDN w:val="0"/>
              <w:adjustRightInd w:val="0"/>
              <w:jc w:val="center"/>
              <w:rPr>
                <w:noProof/>
                <w:color w:val="000000"/>
                <w:szCs w:val="14"/>
              </w:rPr>
            </w:pPr>
            <w:r>
              <w:rPr>
                <w:noProof/>
                <w:color w:val="000000"/>
                <w:szCs w:val="14"/>
              </w:rPr>
              <w:t>510</w:t>
            </w:r>
          </w:p>
          <w:p w:rsidR="006B30AF" w:rsidRDefault="006B30AF">
            <w:pPr>
              <w:autoSpaceDE w:val="0"/>
              <w:autoSpaceDN w:val="0"/>
              <w:adjustRightInd w:val="0"/>
              <w:jc w:val="center"/>
              <w:rPr>
                <w:noProof/>
                <w:color w:val="000000"/>
                <w:szCs w:val="14"/>
              </w:rPr>
            </w:pPr>
          </w:p>
        </w:tc>
        <w:tc>
          <w:tcPr>
            <w:tcW w:w="1199" w:type="dxa"/>
          </w:tcPr>
          <w:p w:rsidR="006B30AF" w:rsidRDefault="006B30AF">
            <w:pPr>
              <w:autoSpaceDE w:val="0"/>
              <w:autoSpaceDN w:val="0"/>
              <w:adjustRightInd w:val="0"/>
              <w:jc w:val="center"/>
              <w:rPr>
                <w:noProof/>
                <w:color w:val="000000"/>
                <w:szCs w:val="14"/>
              </w:rPr>
            </w:pPr>
            <w:r>
              <w:rPr>
                <w:noProof/>
                <w:color w:val="000000"/>
                <w:szCs w:val="14"/>
              </w:rPr>
              <w:t>2</w:t>
            </w:r>
          </w:p>
          <w:p w:rsidR="006B30AF" w:rsidRDefault="006B30AF">
            <w:pPr>
              <w:autoSpaceDE w:val="0"/>
              <w:autoSpaceDN w:val="0"/>
              <w:adjustRightInd w:val="0"/>
              <w:jc w:val="center"/>
              <w:rPr>
                <w:noProof/>
                <w:color w:val="000000"/>
                <w:szCs w:val="14"/>
              </w:rPr>
            </w:pPr>
          </w:p>
        </w:tc>
        <w:tc>
          <w:tcPr>
            <w:tcW w:w="1303" w:type="dxa"/>
          </w:tcPr>
          <w:p w:rsidR="006B30AF" w:rsidRDefault="006B30AF">
            <w:pPr>
              <w:autoSpaceDE w:val="0"/>
              <w:autoSpaceDN w:val="0"/>
              <w:adjustRightInd w:val="0"/>
              <w:jc w:val="center"/>
              <w:rPr>
                <w:noProof/>
                <w:color w:val="000000"/>
                <w:szCs w:val="14"/>
              </w:rPr>
            </w:pPr>
            <w:r>
              <w:rPr>
                <w:noProof/>
                <w:color w:val="000000"/>
                <w:szCs w:val="14"/>
              </w:rPr>
              <w:t>1</w:t>
            </w:r>
          </w:p>
          <w:p w:rsidR="006B30AF" w:rsidRDefault="006B30AF">
            <w:pPr>
              <w:autoSpaceDE w:val="0"/>
              <w:autoSpaceDN w:val="0"/>
              <w:adjustRightInd w:val="0"/>
              <w:jc w:val="center"/>
              <w:rPr>
                <w:noProof/>
                <w:color w:val="000000"/>
                <w:szCs w:val="14"/>
              </w:rPr>
            </w:pPr>
          </w:p>
        </w:tc>
      </w:tr>
      <w:tr w:rsidR="006B30AF">
        <w:trPr>
          <w:trHeight w:hRule="exact" w:val="277"/>
          <w:jc w:val="center"/>
        </w:trPr>
        <w:tc>
          <w:tcPr>
            <w:tcW w:w="3050" w:type="dxa"/>
          </w:tcPr>
          <w:p w:rsidR="006B30AF" w:rsidRDefault="006B30AF">
            <w:pPr>
              <w:autoSpaceDE w:val="0"/>
              <w:autoSpaceDN w:val="0"/>
              <w:adjustRightInd w:val="0"/>
              <w:jc w:val="center"/>
              <w:rPr>
                <w:color w:val="000000"/>
                <w:szCs w:val="14"/>
              </w:rPr>
            </w:pPr>
            <w:r>
              <w:rPr>
                <w:color w:val="000000"/>
                <w:szCs w:val="14"/>
              </w:rPr>
              <w:t>Канада</w:t>
            </w:r>
          </w:p>
          <w:p w:rsidR="006B30AF" w:rsidRDefault="006B30AF">
            <w:pPr>
              <w:autoSpaceDE w:val="0"/>
              <w:autoSpaceDN w:val="0"/>
              <w:adjustRightInd w:val="0"/>
              <w:jc w:val="center"/>
              <w:rPr>
                <w:color w:val="000000"/>
                <w:szCs w:val="14"/>
              </w:rPr>
            </w:pPr>
          </w:p>
        </w:tc>
        <w:tc>
          <w:tcPr>
            <w:tcW w:w="1512" w:type="dxa"/>
          </w:tcPr>
          <w:p w:rsidR="006B30AF" w:rsidRDefault="006B30AF">
            <w:pPr>
              <w:autoSpaceDE w:val="0"/>
              <w:autoSpaceDN w:val="0"/>
              <w:adjustRightInd w:val="0"/>
              <w:jc w:val="center"/>
              <w:rPr>
                <w:noProof/>
                <w:color w:val="000000"/>
                <w:szCs w:val="14"/>
              </w:rPr>
            </w:pPr>
            <w:r>
              <w:rPr>
                <w:noProof/>
                <w:color w:val="000000"/>
                <w:szCs w:val="14"/>
              </w:rPr>
              <w:t>2,6</w:t>
            </w:r>
          </w:p>
          <w:p w:rsidR="006B30AF" w:rsidRDefault="006B30AF">
            <w:pPr>
              <w:autoSpaceDE w:val="0"/>
              <w:autoSpaceDN w:val="0"/>
              <w:adjustRightInd w:val="0"/>
              <w:jc w:val="center"/>
              <w:rPr>
                <w:noProof/>
                <w:color w:val="000000"/>
                <w:szCs w:val="14"/>
              </w:rPr>
            </w:pPr>
          </w:p>
        </w:tc>
        <w:tc>
          <w:tcPr>
            <w:tcW w:w="1590" w:type="dxa"/>
          </w:tcPr>
          <w:p w:rsidR="006B30AF" w:rsidRDefault="006B30AF">
            <w:pPr>
              <w:autoSpaceDE w:val="0"/>
              <w:autoSpaceDN w:val="0"/>
              <w:adjustRightInd w:val="0"/>
              <w:jc w:val="center"/>
              <w:rPr>
                <w:noProof/>
                <w:color w:val="000000"/>
                <w:szCs w:val="14"/>
              </w:rPr>
            </w:pPr>
            <w:r>
              <w:rPr>
                <w:noProof/>
                <w:color w:val="000000"/>
                <w:szCs w:val="14"/>
              </w:rPr>
              <w:t>110</w:t>
            </w:r>
          </w:p>
          <w:p w:rsidR="006B30AF" w:rsidRDefault="006B30AF">
            <w:pPr>
              <w:autoSpaceDE w:val="0"/>
              <w:autoSpaceDN w:val="0"/>
              <w:adjustRightInd w:val="0"/>
              <w:jc w:val="center"/>
              <w:rPr>
                <w:noProof/>
                <w:color w:val="000000"/>
                <w:szCs w:val="14"/>
              </w:rPr>
            </w:pPr>
          </w:p>
        </w:tc>
        <w:tc>
          <w:tcPr>
            <w:tcW w:w="1199" w:type="dxa"/>
          </w:tcPr>
          <w:p w:rsidR="006B30AF" w:rsidRDefault="006B30AF">
            <w:pPr>
              <w:autoSpaceDE w:val="0"/>
              <w:autoSpaceDN w:val="0"/>
              <w:adjustRightInd w:val="0"/>
              <w:jc w:val="center"/>
              <w:rPr>
                <w:noProof/>
                <w:color w:val="000000"/>
                <w:szCs w:val="14"/>
              </w:rPr>
            </w:pPr>
            <w:r>
              <w:rPr>
                <w:noProof/>
                <w:color w:val="000000"/>
                <w:szCs w:val="14"/>
              </w:rPr>
              <w:t>38</w:t>
            </w:r>
          </w:p>
          <w:p w:rsidR="006B30AF" w:rsidRDefault="006B30AF">
            <w:pPr>
              <w:autoSpaceDE w:val="0"/>
              <w:autoSpaceDN w:val="0"/>
              <w:adjustRightInd w:val="0"/>
              <w:jc w:val="center"/>
              <w:rPr>
                <w:noProof/>
                <w:color w:val="000000"/>
                <w:szCs w:val="14"/>
              </w:rPr>
            </w:pPr>
          </w:p>
        </w:tc>
        <w:tc>
          <w:tcPr>
            <w:tcW w:w="1303"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r>
      <w:tr w:rsidR="006B30AF">
        <w:trPr>
          <w:trHeight w:hRule="exact" w:val="247"/>
          <w:jc w:val="center"/>
        </w:trPr>
        <w:tc>
          <w:tcPr>
            <w:tcW w:w="3050" w:type="dxa"/>
          </w:tcPr>
          <w:p w:rsidR="006B30AF" w:rsidRDefault="006B30AF">
            <w:pPr>
              <w:pStyle w:val="1"/>
            </w:pPr>
            <w:r>
              <w:t>Латинская Америка</w:t>
            </w:r>
          </w:p>
          <w:p w:rsidR="006B30AF" w:rsidRDefault="006B30AF">
            <w:pPr>
              <w:autoSpaceDE w:val="0"/>
              <w:autoSpaceDN w:val="0"/>
              <w:adjustRightInd w:val="0"/>
              <w:jc w:val="center"/>
              <w:rPr>
                <w:color w:val="000000"/>
                <w:szCs w:val="14"/>
              </w:rPr>
            </w:pPr>
          </w:p>
        </w:tc>
        <w:tc>
          <w:tcPr>
            <w:tcW w:w="1512" w:type="dxa"/>
          </w:tcPr>
          <w:p w:rsidR="006B30AF" w:rsidRDefault="006B30AF">
            <w:pPr>
              <w:autoSpaceDE w:val="0"/>
              <w:autoSpaceDN w:val="0"/>
              <w:adjustRightInd w:val="0"/>
              <w:jc w:val="center"/>
              <w:rPr>
                <w:noProof/>
                <w:color w:val="000000"/>
                <w:szCs w:val="14"/>
              </w:rPr>
            </w:pPr>
            <w:r>
              <w:rPr>
                <w:noProof/>
                <w:color w:val="000000"/>
                <w:szCs w:val="14"/>
              </w:rPr>
              <w:t>7,5</w:t>
            </w:r>
          </w:p>
          <w:p w:rsidR="006B30AF" w:rsidRDefault="006B30AF">
            <w:pPr>
              <w:autoSpaceDE w:val="0"/>
              <w:autoSpaceDN w:val="0"/>
              <w:adjustRightInd w:val="0"/>
              <w:jc w:val="center"/>
              <w:rPr>
                <w:noProof/>
                <w:color w:val="000000"/>
                <w:szCs w:val="14"/>
              </w:rPr>
            </w:pPr>
          </w:p>
        </w:tc>
        <w:tc>
          <w:tcPr>
            <w:tcW w:w="1590" w:type="dxa"/>
          </w:tcPr>
          <w:p w:rsidR="006B30AF" w:rsidRDefault="006B30AF">
            <w:pPr>
              <w:autoSpaceDE w:val="0"/>
              <w:autoSpaceDN w:val="0"/>
              <w:adjustRightInd w:val="0"/>
              <w:jc w:val="center"/>
              <w:rPr>
                <w:noProof/>
                <w:color w:val="000000"/>
                <w:szCs w:val="14"/>
              </w:rPr>
            </w:pPr>
            <w:r>
              <w:rPr>
                <w:noProof/>
                <w:color w:val="000000"/>
                <w:szCs w:val="14"/>
              </w:rPr>
              <w:t>100</w:t>
            </w:r>
          </w:p>
          <w:p w:rsidR="006B30AF" w:rsidRDefault="006B30AF">
            <w:pPr>
              <w:autoSpaceDE w:val="0"/>
              <w:autoSpaceDN w:val="0"/>
              <w:adjustRightInd w:val="0"/>
              <w:jc w:val="center"/>
              <w:rPr>
                <w:noProof/>
                <w:color w:val="000000"/>
                <w:szCs w:val="14"/>
              </w:rPr>
            </w:pPr>
          </w:p>
        </w:tc>
        <w:tc>
          <w:tcPr>
            <w:tcW w:w="1199"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c>
          <w:tcPr>
            <w:tcW w:w="1303"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r>
      <w:tr w:rsidR="006B30AF">
        <w:trPr>
          <w:trHeight w:hRule="exact" w:val="247"/>
          <w:jc w:val="center"/>
        </w:trPr>
        <w:tc>
          <w:tcPr>
            <w:tcW w:w="3050" w:type="dxa"/>
          </w:tcPr>
          <w:p w:rsidR="006B30AF" w:rsidRDefault="006B30AF">
            <w:pPr>
              <w:autoSpaceDE w:val="0"/>
              <w:autoSpaceDN w:val="0"/>
              <w:adjustRightInd w:val="0"/>
              <w:jc w:val="center"/>
              <w:rPr>
                <w:color w:val="000000"/>
                <w:szCs w:val="14"/>
              </w:rPr>
            </w:pPr>
            <w:r>
              <w:rPr>
                <w:color w:val="000000"/>
                <w:szCs w:val="14"/>
              </w:rPr>
              <w:t>Аргентина</w:t>
            </w:r>
          </w:p>
          <w:p w:rsidR="006B30AF" w:rsidRDefault="006B30AF">
            <w:pPr>
              <w:autoSpaceDE w:val="0"/>
              <w:autoSpaceDN w:val="0"/>
              <w:adjustRightInd w:val="0"/>
              <w:jc w:val="center"/>
              <w:rPr>
                <w:color w:val="000000"/>
                <w:szCs w:val="14"/>
              </w:rPr>
            </w:pPr>
          </w:p>
        </w:tc>
        <w:tc>
          <w:tcPr>
            <w:tcW w:w="1512" w:type="dxa"/>
          </w:tcPr>
          <w:p w:rsidR="006B30AF" w:rsidRDefault="006B30AF">
            <w:pPr>
              <w:autoSpaceDE w:val="0"/>
              <w:autoSpaceDN w:val="0"/>
              <w:adjustRightInd w:val="0"/>
              <w:jc w:val="center"/>
              <w:rPr>
                <w:noProof/>
                <w:color w:val="000000"/>
                <w:szCs w:val="14"/>
              </w:rPr>
            </w:pPr>
            <w:r>
              <w:rPr>
                <w:noProof/>
                <w:color w:val="000000"/>
                <w:szCs w:val="14"/>
              </w:rPr>
              <w:t>0.8</w:t>
            </w:r>
          </w:p>
          <w:p w:rsidR="006B30AF" w:rsidRDefault="006B30AF">
            <w:pPr>
              <w:autoSpaceDE w:val="0"/>
              <w:autoSpaceDN w:val="0"/>
              <w:adjustRightInd w:val="0"/>
              <w:jc w:val="center"/>
              <w:rPr>
                <w:noProof/>
                <w:color w:val="000000"/>
                <w:szCs w:val="14"/>
              </w:rPr>
            </w:pPr>
          </w:p>
        </w:tc>
        <w:tc>
          <w:tcPr>
            <w:tcW w:w="1590" w:type="dxa"/>
          </w:tcPr>
          <w:p w:rsidR="006B30AF" w:rsidRDefault="006B30AF">
            <w:pPr>
              <w:autoSpaceDE w:val="0"/>
              <w:autoSpaceDN w:val="0"/>
              <w:adjustRightInd w:val="0"/>
              <w:jc w:val="center"/>
              <w:rPr>
                <w:noProof/>
                <w:color w:val="000000"/>
                <w:szCs w:val="14"/>
              </w:rPr>
            </w:pPr>
            <w:r>
              <w:rPr>
                <w:noProof/>
                <w:color w:val="000000"/>
                <w:szCs w:val="14"/>
              </w:rPr>
              <w:t>25</w:t>
            </w:r>
          </w:p>
          <w:p w:rsidR="006B30AF" w:rsidRDefault="006B30AF">
            <w:pPr>
              <w:autoSpaceDE w:val="0"/>
              <w:autoSpaceDN w:val="0"/>
              <w:adjustRightInd w:val="0"/>
              <w:jc w:val="center"/>
              <w:rPr>
                <w:noProof/>
                <w:color w:val="000000"/>
                <w:szCs w:val="14"/>
              </w:rPr>
            </w:pPr>
          </w:p>
        </w:tc>
        <w:tc>
          <w:tcPr>
            <w:tcW w:w="1199"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c>
          <w:tcPr>
            <w:tcW w:w="1303"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r>
      <w:tr w:rsidR="006B30AF">
        <w:trPr>
          <w:trHeight w:hRule="exact" w:val="247"/>
          <w:jc w:val="center"/>
        </w:trPr>
        <w:tc>
          <w:tcPr>
            <w:tcW w:w="3050" w:type="dxa"/>
          </w:tcPr>
          <w:p w:rsidR="006B30AF" w:rsidRDefault="006B30AF">
            <w:pPr>
              <w:autoSpaceDE w:val="0"/>
              <w:autoSpaceDN w:val="0"/>
              <w:adjustRightInd w:val="0"/>
              <w:jc w:val="center"/>
              <w:rPr>
                <w:color w:val="000000"/>
                <w:szCs w:val="14"/>
              </w:rPr>
            </w:pPr>
            <w:r>
              <w:rPr>
                <w:color w:val="000000"/>
                <w:szCs w:val="14"/>
              </w:rPr>
              <w:t>Мексика</w:t>
            </w:r>
          </w:p>
          <w:p w:rsidR="006B30AF" w:rsidRDefault="006B30AF">
            <w:pPr>
              <w:autoSpaceDE w:val="0"/>
              <w:autoSpaceDN w:val="0"/>
              <w:adjustRightInd w:val="0"/>
              <w:jc w:val="center"/>
              <w:rPr>
                <w:color w:val="000000"/>
                <w:szCs w:val="14"/>
              </w:rPr>
            </w:pPr>
          </w:p>
        </w:tc>
        <w:tc>
          <w:tcPr>
            <w:tcW w:w="1512" w:type="dxa"/>
          </w:tcPr>
          <w:p w:rsidR="006B30AF" w:rsidRDefault="006B30AF">
            <w:pPr>
              <w:autoSpaceDE w:val="0"/>
              <w:autoSpaceDN w:val="0"/>
              <w:adjustRightInd w:val="0"/>
              <w:jc w:val="center"/>
              <w:rPr>
                <w:noProof/>
                <w:color w:val="000000"/>
                <w:szCs w:val="14"/>
              </w:rPr>
            </w:pPr>
            <w:r>
              <w:rPr>
                <w:noProof/>
                <w:color w:val="000000"/>
                <w:szCs w:val="14"/>
              </w:rPr>
              <w:t>2,1</w:t>
            </w:r>
          </w:p>
          <w:p w:rsidR="006B30AF" w:rsidRDefault="006B30AF">
            <w:pPr>
              <w:autoSpaceDE w:val="0"/>
              <w:autoSpaceDN w:val="0"/>
              <w:adjustRightInd w:val="0"/>
              <w:jc w:val="center"/>
              <w:rPr>
                <w:noProof/>
                <w:color w:val="000000"/>
                <w:szCs w:val="14"/>
              </w:rPr>
            </w:pPr>
          </w:p>
        </w:tc>
        <w:tc>
          <w:tcPr>
            <w:tcW w:w="1590" w:type="dxa"/>
          </w:tcPr>
          <w:p w:rsidR="006B30AF" w:rsidRDefault="006B30AF">
            <w:pPr>
              <w:autoSpaceDE w:val="0"/>
              <w:autoSpaceDN w:val="0"/>
              <w:adjustRightInd w:val="0"/>
              <w:jc w:val="center"/>
              <w:rPr>
                <w:noProof/>
                <w:color w:val="000000"/>
                <w:szCs w:val="14"/>
              </w:rPr>
            </w:pPr>
            <w:r>
              <w:rPr>
                <w:noProof/>
                <w:color w:val="000000"/>
                <w:szCs w:val="14"/>
              </w:rPr>
              <w:t>23</w:t>
            </w:r>
          </w:p>
          <w:p w:rsidR="006B30AF" w:rsidRDefault="006B30AF">
            <w:pPr>
              <w:autoSpaceDE w:val="0"/>
              <w:autoSpaceDN w:val="0"/>
              <w:adjustRightInd w:val="0"/>
              <w:jc w:val="center"/>
              <w:rPr>
                <w:noProof/>
                <w:color w:val="000000"/>
                <w:szCs w:val="14"/>
              </w:rPr>
            </w:pPr>
          </w:p>
        </w:tc>
        <w:tc>
          <w:tcPr>
            <w:tcW w:w="1199"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c>
          <w:tcPr>
            <w:tcW w:w="1303"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r>
      <w:tr w:rsidR="006B30AF">
        <w:trPr>
          <w:trHeight w:hRule="exact" w:val="277"/>
          <w:jc w:val="center"/>
        </w:trPr>
        <w:tc>
          <w:tcPr>
            <w:tcW w:w="3050" w:type="dxa"/>
          </w:tcPr>
          <w:p w:rsidR="006B30AF" w:rsidRDefault="006B30AF">
            <w:pPr>
              <w:autoSpaceDE w:val="0"/>
              <w:autoSpaceDN w:val="0"/>
              <w:adjustRightInd w:val="0"/>
              <w:jc w:val="center"/>
              <w:rPr>
                <w:color w:val="000000"/>
                <w:szCs w:val="14"/>
              </w:rPr>
            </w:pPr>
            <w:r>
              <w:rPr>
                <w:color w:val="000000"/>
                <w:szCs w:val="14"/>
              </w:rPr>
              <w:t>Венесуэла</w:t>
            </w:r>
          </w:p>
          <w:p w:rsidR="006B30AF" w:rsidRDefault="006B30AF">
            <w:pPr>
              <w:autoSpaceDE w:val="0"/>
              <w:autoSpaceDN w:val="0"/>
              <w:adjustRightInd w:val="0"/>
              <w:jc w:val="center"/>
              <w:rPr>
                <w:color w:val="000000"/>
                <w:szCs w:val="14"/>
              </w:rPr>
            </w:pPr>
          </w:p>
        </w:tc>
        <w:tc>
          <w:tcPr>
            <w:tcW w:w="1512" w:type="dxa"/>
          </w:tcPr>
          <w:p w:rsidR="006B30AF" w:rsidRDefault="006B30AF">
            <w:pPr>
              <w:autoSpaceDE w:val="0"/>
              <w:autoSpaceDN w:val="0"/>
              <w:adjustRightInd w:val="0"/>
              <w:jc w:val="center"/>
              <w:rPr>
                <w:noProof/>
                <w:color w:val="000000"/>
                <w:szCs w:val="14"/>
              </w:rPr>
            </w:pPr>
            <w:r>
              <w:rPr>
                <w:noProof/>
                <w:color w:val="000000"/>
                <w:szCs w:val="14"/>
              </w:rPr>
              <w:t>3,1</w:t>
            </w:r>
          </w:p>
          <w:p w:rsidR="006B30AF" w:rsidRDefault="006B30AF">
            <w:pPr>
              <w:autoSpaceDE w:val="0"/>
              <w:autoSpaceDN w:val="0"/>
              <w:adjustRightInd w:val="0"/>
              <w:jc w:val="center"/>
              <w:rPr>
                <w:noProof/>
                <w:color w:val="000000"/>
                <w:szCs w:val="14"/>
              </w:rPr>
            </w:pPr>
          </w:p>
        </w:tc>
        <w:tc>
          <w:tcPr>
            <w:tcW w:w="1590" w:type="dxa"/>
          </w:tcPr>
          <w:p w:rsidR="006B30AF" w:rsidRDefault="006B30AF">
            <w:pPr>
              <w:autoSpaceDE w:val="0"/>
              <w:autoSpaceDN w:val="0"/>
              <w:adjustRightInd w:val="0"/>
              <w:jc w:val="center"/>
              <w:rPr>
                <w:noProof/>
                <w:color w:val="000000"/>
                <w:szCs w:val="14"/>
              </w:rPr>
            </w:pPr>
            <w:r>
              <w:rPr>
                <w:noProof/>
                <w:color w:val="000000"/>
                <w:szCs w:val="14"/>
              </w:rPr>
              <w:t>15</w:t>
            </w:r>
          </w:p>
          <w:p w:rsidR="006B30AF" w:rsidRDefault="006B30AF">
            <w:pPr>
              <w:autoSpaceDE w:val="0"/>
              <w:autoSpaceDN w:val="0"/>
              <w:adjustRightInd w:val="0"/>
              <w:jc w:val="center"/>
              <w:rPr>
                <w:noProof/>
                <w:color w:val="000000"/>
                <w:szCs w:val="14"/>
              </w:rPr>
            </w:pPr>
          </w:p>
        </w:tc>
        <w:tc>
          <w:tcPr>
            <w:tcW w:w="1199"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c>
          <w:tcPr>
            <w:tcW w:w="1303" w:type="dxa"/>
          </w:tcPr>
          <w:p w:rsidR="006B30AF" w:rsidRDefault="006B30AF">
            <w:pPr>
              <w:autoSpaceDE w:val="0"/>
              <w:autoSpaceDN w:val="0"/>
              <w:adjustRightInd w:val="0"/>
              <w:jc w:val="center"/>
              <w:rPr>
                <w:noProof/>
                <w:color w:val="000000"/>
                <w:szCs w:val="14"/>
              </w:rPr>
            </w:pPr>
            <w:r>
              <w:rPr>
                <w:noProof/>
                <w:color w:val="000000"/>
                <w:szCs w:val="14"/>
              </w:rPr>
              <w:t>—</w:t>
            </w:r>
          </w:p>
          <w:p w:rsidR="006B30AF" w:rsidRDefault="006B30AF">
            <w:pPr>
              <w:autoSpaceDE w:val="0"/>
              <w:autoSpaceDN w:val="0"/>
              <w:adjustRightInd w:val="0"/>
              <w:jc w:val="center"/>
              <w:rPr>
                <w:noProof/>
                <w:color w:val="000000"/>
                <w:szCs w:val="14"/>
              </w:rPr>
            </w:pPr>
          </w:p>
        </w:tc>
      </w:tr>
      <w:tr w:rsidR="006B30AF">
        <w:trPr>
          <w:trHeight w:hRule="exact" w:val="313"/>
          <w:jc w:val="center"/>
        </w:trPr>
        <w:tc>
          <w:tcPr>
            <w:tcW w:w="3050" w:type="dxa"/>
          </w:tcPr>
          <w:p w:rsidR="006B30AF" w:rsidRDefault="006B30AF">
            <w:pPr>
              <w:pStyle w:val="1"/>
            </w:pPr>
            <w:r>
              <w:t>Австралия</w:t>
            </w:r>
          </w:p>
          <w:p w:rsidR="006B30AF" w:rsidRDefault="006B30AF">
            <w:pPr>
              <w:autoSpaceDE w:val="0"/>
              <w:autoSpaceDN w:val="0"/>
              <w:adjustRightInd w:val="0"/>
              <w:jc w:val="center"/>
              <w:rPr>
                <w:color w:val="000000"/>
                <w:szCs w:val="14"/>
              </w:rPr>
            </w:pPr>
          </w:p>
        </w:tc>
        <w:tc>
          <w:tcPr>
            <w:tcW w:w="1512" w:type="dxa"/>
          </w:tcPr>
          <w:p w:rsidR="006B30AF" w:rsidRDefault="006B30AF">
            <w:pPr>
              <w:autoSpaceDE w:val="0"/>
              <w:autoSpaceDN w:val="0"/>
              <w:adjustRightInd w:val="0"/>
              <w:jc w:val="center"/>
              <w:rPr>
                <w:noProof/>
                <w:color w:val="000000"/>
                <w:szCs w:val="14"/>
              </w:rPr>
            </w:pPr>
            <w:r>
              <w:rPr>
                <w:noProof/>
                <w:color w:val="000000"/>
                <w:szCs w:val="14"/>
              </w:rPr>
              <w:t>1,0</w:t>
            </w:r>
          </w:p>
          <w:p w:rsidR="006B30AF" w:rsidRDefault="006B30AF">
            <w:pPr>
              <w:autoSpaceDE w:val="0"/>
              <w:autoSpaceDN w:val="0"/>
              <w:adjustRightInd w:val="0"/>
              <w:jc w:val="center"/>
              <w:rPr>
                <w:noProof/>
                <w:color w:val="000000"/>
                <w:szCs w:val="14"/>
              </w:rPr>
            </w:pPr>
          </w:p>
        </w:tc>
        <w:tc>
          <w:tcPr>
            <w:tcW w:w="1590" w:type="dxa"/>
          </w:tcPr>
          <w:p w:rsidR="006B30AF" w:rsidRDefault="006B30AF">
            <w:pPr>
              <w:autoSpaceDE w:val="0"/>
              <w:autoSpaceDN w:val="0"/>
              <w:adjustRightInd w:val="0"/>
              <w:jc w:val="center"/>
              <w:rPr>
                <w:noProof/>
                <w:color w:val="000000"/>
                <w:szCs w:val="14"/>
              </w:rPr>
            </w:pPr>
            <w:r>
              <w:rPr>
                <w:noProof/>
                <w:color w:val="000000"/>
                <w:szCs w:val="14"/>
              </w:rPr>
              <w:t>20</w:t>
            </w:r>
          </w:p>
          <w:p w:rsidR="006B30AF" w:rsidRDefault="006B30AF">
            <w:pPr>
              <w:autoSpaceDE w:val="0"/>
              <w:autoSpaceDN w:val="0"/>
              <w:adjustRightInd w:val="0"/>
              <w:jc w:val="center"/>
              <w:rPr>
                <w:noProof/>
                <w:color w:val="000000"/>
                <w:szCs w:val="14"/>
              </w:rPr>
            </w:pPr>
          </w:p>
        </w:tc>
        <w:tc>
          <w:tcPr>
            <w:tcW w:w="1199" w:type="dxa"/>
          </w:tcPr>
          <w:p w:rsidR="006B30AF" w:rsidRDefault="006B30AF">
            <w:pPr>
              <w:autoSpaceDE w:val="0"/>
              <w:autoSpaceDN w:val="0"/>
              <w:adjustRightInd w:val="0"/>
              <w:jc w:val="center"/>
              <w:rPr>
                <w:noProof/>
                <w:color w:val="000000"/>
                <w:szCs w:val="14"/>
              </w:rPr>
            </w:pPr>
            <w:r>
              <w:rPr>
                <w:noProof/>
                <w:color w:val="000000"/>
                <w:szCs w:val="14"/>
              </w:rPr>
              <w:t>4</w:t>
            </w:r>
          </w:p>
          <w:p w:rsidR="006B30AF" w:rsidRDefault="006B30AF">
            <w:pPr>
              <w:autoSpaceDE w:val="0"/>
              <w:autoSpaceDN w:val="0"/>
              <w:adjustRightInd w:val="0"/>
              <w:jc w:val="center"/>
              <w:rPr>
                <w:noProof/>
                <w:color w:val="000000"/>
                <w:szCs w:val="14"/>
              </w:rPr>
            </w:pPr>
          </w:p>
        </w:tc>
        <w:tc>
          <w:tcPr>
            <w:tcW w:w="1303" w:type="dxa"/>
          </w:tcPr>
          <w:p w:rsidR="006B30AF" w:rsidRDefault="006B30AF">
            <w:pPr>
              <w:autoSpaceDE w:val="0"/>
              <w:autoSpaceDN w:val="0"/>
              <w:adjustRightInd w:val="0"/>
              <w:jc w:val="center"/>
              <w:rPr>
                <w:noProof/>
                <w:color w:val="000000"/>
                <w:szCs w:val="14"/>
              </w:rPr>
            </w:pPr>
            <w:r>
              <w:rPr>
                <w:noProof/>
                <w:color w:val="000000"/>
                <w:szCs w:val="14"/>
              </w:rPr>
              <w:t>4</w:t>
            </w:r>
          </w:p>
          <w:p w:rsidR="006B30AF" w:rsidRDefault="006B30AF">
            <w:pPr>
              <w:autoSpaceDE w:val="0"/>
              <w:autoSpaceDN w:val="0"/>
              <w:adjustRightInd w:val="0"/>
              <w:jc w:val="center"/>
              <w:rPr>
                <w:noProof/>
                <w:color w:val="000000"/>
                <w:szCs w:val="14"/>
              </w:rPr>
            </w:pPr>
          </w:p>
        </w:tc>
      </w:tr>
    </w:tbl>
    <w:p w:rsidR="006B30AF" w:rsidRDefault="006B30AF">
      <w:pPr>
        <w:autoSpaceDE w:val="0"/>
        <w:autoSpaceDN w:val="0"/>
        <w:adjustRightInd w:val="0"/>
        <w:rPr>
          <w:sz w:val="16"/>
          <w:szCs w:val="16"/>
        </w:rPr>
      </w:pPr>
    </w:p>
    <w:p w:rsidR="006B30AF" w:rsidRDefault="006B30AF">
      <w:pPr>
        <w:autoSpaceDE w:val="0"/>
        <w:autoSpaceDN w:val="0"/>
        <w:adjustRightInd w:val="0"/>
        <w:spacing w:line="360" w:lineRule="auto"/>
        <w:ind w:firstLine="318"/>
        <w:jc w:val="both"/>
        <w:rPr>
          <w:sz w:val="24"/>
        </w:rPr>
      </w:pPr>
      <w:r>
        <w:rPr>
          <w:sz w:val="24"/>
        </w:rPr>
        <w:t>Из отдельных регионов первенство по добыче природного газа удерживает СНГ, из отдельных стран — Россия, из отдельных райо</w:t>
      </w:r>
      <w:r>
        <w:rPr>
          <w:sz w:val="24"/>
        </w:rPr>
        <w:softHyphen/>
        <w:t>нов—Западная Сибирь (600 млрд. м</w:t>
      </w:r>
      <w:r>
        <w:rPr>
          <w:sz w:val="24"/>
          <w:vertAlign w:val="superscript"/>
        </w:rPr>
        <w:t>3</w:t>
      </w:r>
      <w:r>
        <w:rPr>
          <w:sz w:val="24"/>
        </w:rPr>
        <w:t>). По-видимому, это положение не изменится и в ближайшей перспективе, так как природные предпо</w:t>
      </w:r>
      <w:r>
        <w:rPr>
          <w:sz w:val="24"/>
        </w:rPr>
        <w:softHyphen/>
        <w:t>сылки для развития данной отрасли наиболее благоприятны, да и еди</w:t>
      </w:r>
      <w:r>
        <w:rPr>
          <w:sz w:val="24"/>
        </w:rPr>
        <w:softHyphen/>
        <w:t>ная газораспределительная система стран СНГ уже достигла высокого уровня зрелости. При разработке новой концепции топливно-энергетического комплекса России главный акцент сделан на развитие газо</w:t>
      </w:r>
      <w:r>
        <w:rPr>
          <w:sz w:val="24"/>
        </w:rPr>
        <w:softHyphen/>
        <w:t>вой промышленности. Доля природного газа в энергобалансе быстро растет. Хотя нельзя не учитывать и то, что уникальные месторожде</w:t>
      </w:r>
      <w:r>
        <w:rPr>
          <w:sz w:val="24"/>
        </w:rPr>
        <w:softHyphen/>
        <w:t>ния Тюменского Севера (Уренгойское, Медвежье, Ямбургское) в кон</w:t>
      </w:r>
      <w:r>
        <w:rPr>
          <w:sz w:val="24"/>
        </w:rPr>
        <w:softHyphen/>
        <w:t>це 90-х годов, прошли стадию максимальной добычи. По</w:t>
      </w:r>
      <w:r>
        <w:rPr>
          <w:sz w:val="24"/>
        </w:rPr>
        <w:softHyphen/>
        <w:t>этому в начале 90-х годов уже введены в эксплуатацию месторождения</w:t>
      </w:r>
    </w:p>
    <w:p w:rsidR="006B30AF" w:rsidRDefault="00B23B59">
      <w:pPr>
        <w:autoSpaceDE w:val="0"/>
        <w:autoSpaceDN w:val="0"/>
        <w:adjustRightInd w:val="0"/>
        <w:spacing w:before="160"/>
        <w:ind w:firstLine="320"/>
        <w:jc w:val="center"/>
        <w:rPr>
          <w:sz w:val="24"/>
        </w:rPr>
      </w:pPr>
      <w:r>
        <w:pict>
          <v:shape id="_x0000_i1030" type="#_x0000_t75" style="width:354pt;height:170.25pt">
            <v:imagedata r:id="rId11" o:title="" gain="1.5625"/>
          </v:shape>
        </w:pict>
      </w:r>
    </w:p>
    <w:p w:rsidR="006B30AF" w:rsidRDefault="006B30AF">
      <w:pPr>
        <w:autoSpaceDE w:val="0"/>
        <w:autoSpaceDN w:val="0"/>
        <w:adjustRightInd w:val="0"/>
        <w:spacing w:before="180"/>
        <w:jc w:val="center"/>
        <w:rPr>
          <w:rFonts w:ascii="Arial" w:hAnsi="Arial" w:cs="Arial"/>
          <w:szCs w:val="16"/>
        </w:rPr>
      </w:pPr>
      <w:r>
        <w:rPr>
          <w:rFonts w:ascii="Arial" w:hAnsi="Arial" w:cs="Arial"/>
          <w:b/>
          <w:bCs/>
          <w:szCs w:val="16"/>
        </w:rPr>
        <w:t xml:space="preserve">Рис. 2 </w:t>
      </w:r>
      <w:r>
        <w:rPr>
          <w:rFonts w:ascii="Arial" w:hAnsi="Arial" w:cs="Arial"/>
          <w:szCs w:val="16"/>
        </w:rPr>
        <w:t>Мировое производство природного газа (млрд. м</w:t>
      </w:r>
      <w:r>
        <w:rPr>
          <w:rFonts w:ascii="Arial" w:hAnsi="Arial" w:cs="Arial"/>
          <w:szCs w:val="16"/>
          <w:vertAlign w:val="superscript"/>
        </w:rPr>
        <w:t>3</w:t>
      </w:r>
      <w:r>
        <w:rPr>
          <w:rFonts w:ascii="Arial" w:hAnsi="Arial" w:cs="Arial"/>
          <w:szCs w:val="16"/>
        </w:rPr>
        <w:t>)</w:t>
      </w:r>
    </w:p>
    <w:p w:rsidR="006B30AF" w:rsidRDefault="006B30AF">
      <w:pPr>
        <w:autoSpaceDE w:val="0"/>
        <w:autoSpaceDN w:val="0"/>
        <w:adjustRightInd w:val="0"/>
        <w:spacing w:before="420" w:line="360" w:lineRule="auto"/>
        <w:jc w:val="both"/>
        <w:rPr>
          <w:sz w:val="24"/>
        </w:rPr>
      </w:pPr>
      <w:r>
        <w:rPr>
          <w:sz w:val="24"/>
        </w:rPr>
        <w:t>Юбилейное и Комсомольское, расположенные к югу от Уренгоя, гото</w:t>
      </w:r>
      <w:r>
        <w:rPr>
          <w:sz w:val="24"/>
        </w:rPr>
        <w:softHyphen/>
        <w:t>вятся к вводу и другие. В 1992 году в России было добыто 640 млрд. м</w:t>
      </w:r>
      <w:r>
        <w:rPr>
          <w:sz w:val="24"/>
          <w:vertAlign w:val="superscript"/>
        </w:rPr>
        <w:t xml:space="preserve">3 </w:t>
      </w:r>
      <w:r>
        <w:rPr>
          <w:sz w:val="24"/>
        </w:rPr>
        <w:t>природного газа, в том числе концерном «Газпром» 603 млрд. м</w:t>
      </w:r>
      <w:r>
        <w:rPr>
          <w:sz w:val="24"/>
          <w:vertAlign w:val="superscript"/>
        </w:rPr>
        <w:t>3</w:t>
      </w:r>
      <w:r>
        <w:rPr>
          <w:sz w:val="24"/>
        </w:rPr>
        <w:t>. По расчетам в 2010 году будет добыто 900—980 млрд. м</w:t>
      </w:r>
      <w:r>
        <w:rPr>
          <w:sz w:val="24"/>
          <w:vertAlign w:val="superscript"/>
        </w:rPr>
        <w:t>3</w:t>
      </w:r>
      <w:r>
        <w:rPr>
          <w:sz w:val="24"/>
        </w:rPr>
        <w:t xml:space="preserve"> .</w:t>
      </w:r>
    </w:p>
    <w:p w:rsidR="006B30AF" w:rsidRDefault="006B30AF">
      <w:pPr>
        <w:autoSpaceDE w:val="0"/>
        <w:autoSpaceDN w:val="0"/>
        <w:adjustRightInd w:val="0"/>
        <w:spacing w:line="360" w:lineRule="auto"/>
        <w:ind w:firstLine="320"/>
        <w:jc w:val="both"/>
        <w:rPr>
          <w:sz w:val="24"/>
        </w:rPr>
      </w:pPr>
      <w:r>
        <w:rPr>
          <w:sz w:val="24"/>
        </w:rPr>
        <w:t>Хорошие перспективы для увеличения добычи и потребления при</w:t>
      </w:r>
      <w:r>
        <w:rPr>
          <w:sz w:val="24"/>
        </w:rPr>
        <w:softHyphen/>
        <w:t>родного газа открываются и в большинстве других регионов мира, мо</w:t>
      </w:r>
      <w:r>
        <w:rPr>
          <w:sz w:val="24"/>
        </w:rPr>
        <w:softHyphen/>
        <w:t>жет быть, за исключением зарубежной Европы. Что же касается «первой десятки» газодобывающих стран мира, то в нее, судя по таб</w:t>
      </w:r>
      <w:r>
        <w:rPr>
          <w:sz w:val="24"/>
        </w:rPr>
        <w:softHyphen/>
        <w:t>лице 2, входят: Россия, США, Канада, Туркменистан, Нидерланды, Великобритания, Узбекистан, Индонезия, Алжир, Саудовская Аравия.</w:t>
      </w:r>
    </w:p>
    <w:p w:rsidR="006B30AF" w:rsidRDefault="006B30AF">
      <w:pPr>
        <w:autoSpaceDE w:val="0"/>
        <w:autoSpaceDN w:val="0"/>
        <w:adjustRightInd w:val="0"/>
        <w:spacing w:line="360" w:lineRule="auto"/>
        <w:ind w:firstLine="320"/>
        <w:jc w:val="both"/>
        <w:rPr>
          <w:sz w:val="24"/>
        </w:rPr>
      </w:pPr>
      <w:r>
        <w:rPr>
          <w:sz w:val="24"/>
        </w:rPr>
        <w:t>Последние две колонки таблицы 2 также представляют немалый интерес для анализа. Можно рассчитать, что в международную торг</w:t>
      </w:r>
      <w:r>
        <w:rPr>
          <w:sz w:val="24"/>
        </w:rPr>
        <w:softHyphen/>
        <w:t>овлю поступает около 15% всего добываемого в мире природного газа, определить, что главными его экспортерами являются страны СНГ, Канада, Нидерланды, Норвегия, Алжир и Индонезия. Добавим, что среди стран-импортеров «первую пятерку» образуют ФРГ, Япония, США, Франция и Италия. В географическом плане весьма интересен вопрос о способах транспортировки природного газа во внешнеторго</w:t>
      </w:r>
      <w:r>
        <w:rPr>
          <w:sz w:val="24"/>
        </w:rPr>
        <w:softHyphen/>
        <w:t>вых перевозках. Таких способов может быть два: 1) использование га</w:t>
      </w:r>
      <w:r>
        <w:rPr>
          <w:sz w:val="24"/>
        </w:rPr>
        <w:softHyphen/>
        <w:t>зопроводов, 2) использование танкеров - метановозов для перевозки га</w:t>
      </w:r>
      <w:r>
        <w:rPr>
          <w:sz w:val="24"/>
        </w:rPr>
        <w:softHyphen/>
        <w:t>за в сжиженном виде. Как вытекает из таблицы, с помощью первого из них перевозится 75%, второго — 25% всего газа.</w:t>
      </w:r>
    </w:p>
    <w:p w:rsidR="006B30AF" w:rsidRDefault="006B30AF">
      <w:pPr>
        <w:autoSpaceDE w:val="0"/>
        <w:autoSpaceDN w:val="0"/>
        <w:adjustRightInd w:val="0"/>
        <w:spacing w:line="360" w:lineRule="auto"/>
        <w:ind w:firstLine="320"/>
        <w:jc w:val="both"/>
        <w:rPr>
          <w:sz w:val="24"/>
        </w:rPr>
      </w:pPr>
      <w:r>
        <w:rPr>
          <w:sz w:val="24"/>
        </w:rPr>
        <w:t>Наиболее яркий пример международной транспортировки газа по газопроводным системам являют собой страны СНГ. В бывшем СССР экспорт природного газа вырос с 3 млрд. м</w:t>
      </w:r>
      <w:r>
        <w:rPr>
          <w:sz w:val="24"/>
          <w:vertAlign w:val="superscript"/>
        </w:rPr>
        <w:t>3</w:t>
      </w:r>
      <w:r>
        <w:rPr>
          <w:sz w:val="24"/>
        </w:rPr>
        <w:t xml:space="preserve"> в 1970 году до 110 млрд.</w:t>
      </w:r>
      <w:r>
        <w:rPr>
          <w:b/>
          <w:bCs/>
          <w:sz w:val="24"/>
        </w:rPr>
        <w:t xml:space="preserve"> </w:t>
      </w:r>
      <w:r>
        <w:rPr>
          <w:sz w:val="24"/>
        </w:rPr>
        <w:t>м</w:t>
      </w:r>
      <w:r>
        <w:rPr>
          <w:b/>
          <w:bCs/>
          <w:sz w:val="24"/>
          <w:vertAlign w:val="superscript"/>
        </w:rPr>
        <w:t xml:space="preserve">3 </w:t>
      </w:r>
      <w:r>
        <w:rPr>
          <w:sz w:val="24"/>
        </w:rPr>
        <w:t>в 1990 году, причем значительная его часть продавалась за конверти</w:t>
      </w:r>
      <w:r>
        <w:rPr>
          <w:sz w:val="24"/>
        </w:rPr>
        <w:softHyphen/>
        <w:t>руемую валюту странам Запада. В 1992 году объем газового экспорта России сохранился на уровне примерно 90 млрд. м</w:t>
      </w:r>
      <w:r>
        <w:rPr>
          <w:sz w:val="24"/>
          <w:vertAlign w:val="superscript"/>
        </w:rPr>
        <w:t>3</w:t>
      </w:r>
      <w:r>
        <w:rPr>
          <w:sz w:val="24"/>
        </w:rPr>
        <w:t>, он дал стране около 8 млрд. долларов. Тем не менее в конце 1992 — начале 1993 го</w:t>
      </w:r>
      <w:r>
        <w:rPr>
          <w:sz w:val="24"/>
        </w:rPr>
        <w:softHyphen/>
        <w:t>да с его поставками в некоторые соседние страны, и прежде всего на Украину, возникли довольно сложные проблемы, связанные прежде всего с определением цен на этот вид топлива.</w:t>
      </w:r>
    </w:p>
    <w:p w:rsidR="006B30AF" w:rsidRDefault="006B30AF">
      <w:pPr>
        <w:autoSpaceDE w:val="0"/>
        <w:autoSpaceDN w:val="0"/>
        <w:adjustRightInd w:val="0"/>
        <w:spacing w:line="360" w:lineRule="auto"/>
        <w:ind w:firstLine="300"/>
        <w:jc w:val="both"/>
        <w:rPr>
          <w:sz w:val="24"/>
        </w:rPr>
      </w:pPr>
      <w:r>
        <w:rPr>
          <w:sz w:val="24"/>
        </w:rPr>
        <w:t>По газопроводам идет также канадский газ в США, нидерландский и норвежский — в ряд стран Европы. Только США в небольшом ко</w:t>
      </w:r>
      <w:r>
        <w:rPr>
          <w:sz w:val="24"/>
        </w:rPr>
        <w:softHyphen/>
        <w:t>личестве транспортирует СПГ из Аляски в Японию. В 1989 году нача</w:t>
      </w:r>
      <w:r>
        <w:rPr>
          <w:sz w:val="24"/>
        </w:rPr>
        <w:softHyphen/>
        <w:t>лись поставки из Австралии в Японию.</w:t>
      </w:r>
    </w:p>
    <w:p w:rsidR="006B30AF" w:rsidRDefault="006B30AF">
      <w:pPr>
        <w:autoSpaceDE w:val="0"/>
        <w:autoSpaceDN w:val="0"/>
        <w:adjustRightInd w:val="0"/>
        <w:spacing w:line="360" w:lineRule="auto"/>
        <w:ind w:firstLine="300"/>
        <w:jc w:val="both"/>
        <w:rPr>
          <w:sz w:val="24"/>
        </w:rPr>
      </w:pPr>
      <w:r>
        <w:rPr>
          <w:sz w:val="24"/>
        </w:rPr>
        <w:t>Экспорт из развивающихся стран, напротив, на 3/4 состоит из СПГ. Начало ему было положено еще в 1964 году, когда Алжир стал транспортировать природный газ в Западную Европу. И теперь он, наряду с Индонезией, остается крупнейшим экспортером СПГ. Кроме этих двух стран в число экспортеров входят Саудовская Аравия, Ма</w:t>
      </w:r>
      <w:r>
        <w:rPr>
          <w:sz w:val="24"/>
        </w:rPr>
        <w:softHyphen/>
        <w:t>лайзия, ОАЭ, Бруней.. Главные импортеры СПГ—Япония (более 1/2 всего импорта) и Франция. Со</w:t>
      </w:r>
      <w:r>
        <w:rPr>
          <w:sz w:val="24"/>
        </w:rPr>
        <w:softHyphen/>
        <w:t>гласно прогнозам, к концу века мировая торговля природным газом достигнет 350—370 млрд. м</w:t>
      </w:r>
      <w:r>
        <w:rPr>
          <w:sz w:val="24"/>
          <w:vertAlign w:val="superscript"/>
        </w:rPr>
        <w:t>3</w:t>
      </w:r>
      <w:r>
        <w:rPr>
          <w:sz w:val="24"/>
        </w:rPr>
        <w:t>, в том числе СПГ 115—130 млрд. м</w:t>
      </w:r>
      <w:r>
        <w:rPr>
          <w:sz w:val="24"/>
          <w:vertAlign w:val="superscript"/>
        </w:rPr>
        <w:t>3</w:t>
      </w:r>
      <w:r>
        <w:rPr>
          <w:sz w:val="24"/>
        </w:rPr>
        <w:t>. В 2010 году экспорт СПГ составит примерно 180—200 млрд. м</w:t>
      </w:r>
      <w:r>
        <w:rPr>
          <w:sz w:val="24"/>
          <w:vertAlign w:val="superscript"/>
        </w:rPr>
        <w:t>3</w:t>
      </w:r>
      <w:r>
        <w:rPr>
          <w:sz w:val="24"/>
        </w:rPr>
        <w:t>.</w:t>
      </w:r>
    </w:p>
    <w:p w:rsidR="006B30AF" w:rsidRDefault="006B30AF">
      <w:pPr>
        <w:autoSpaceDE w:val="0"/>
        <w:autoSpaceDN w:val="0"/>
        <w:adjustRightInd w:val="0"/>
        <w:spacing w:before="160"/>
        <w:ind w:firstLine="320"/>
        <w:jc w:val="both"/>
        <w:rPr>
          <w:sz w:val="24"/>
        </w:rPr>
      </w:pPr>
    </w:p>
    <w:p w:rsidR="006B30AF" w:rsidRDefault="006B30AF">
      <w:pPr>
        <w:autoSpaceDE w:val="0"/>
        <w:autoSpaceDN w:val="0"/>
        <w:adjustRightInd w:val="0"/>
        <w:jc w:val="center"/>
        <w:rPr>
          <w:sz w:val="28"/>
          <w:szCs w:val="18"/>
        </w:rPr>
      </w:pPr>
    </w:p>
    <w:p w:rsidR="006B30AF" w:rsidRDefault="006B30AF">
      <w:pPr>
        <w:autoSpaceDE w:val="0"/>
        <w:autoSpaceDN w:val="0"/>
        <w:adjustRightInd w:val="0"/>
        <w:jc w:val="center"/>
        <w:rPr>
          <w:b/>
          <w:bCs/>
          <w:sz w:val="28"/>
          <w:szCs w:val="18"/>
        </w:rPr>
      </w:pPr>
      <w:r>
        <w:rPr>
          <w:b/>
          <w:bCs/>
          <w:sz w:val="28"/>
          <w:szCs w:val="18"/>
        </w:rPr>
        <w:t xml:space="preserve">ЧАСТЬ </w:t>
      </w:r>
      <w:r>
        <w:rPr>
          <w:b/>
          <w:bCs/>
          <w:sz w:val="28"/>
          <w:szCs w:val="18"/>
          <w:lang w:val="en-US"/>
        </w:rPr>
        <w:t>III</w:t>
      </w:r>
      <w:r>
        <w:rPr>
          <w:b/>
          <w:bCs/>
          <w:sz w:val="28"/>
          <w:szCs w:val="18"/>
        </w:rPr>
        <w:t>.</w:t>
      </w:r>
    </w:p>
    <w:p w:rsidR="006B30AF" w:rsidRDefault="006B30AF">
      <w:pPr>
        <w:autoSpaceDE w:val="0"/>
        <w:autoSpaceDN w:val="0"/>
        <w:adjustRightInd w:val="0"/>
        <w:jc w:val="center"/>
        <w:rPr>
          <w:b/>
          <w:bCs/>
          <w:sz w:val="28"/>
          <w:szCs w:val="18"/>
        </w:rPr>
      </w:pPr>
      <w:r>
        <w:rPr>
          <w:b/>
          <w:bCs/>
          <w:sz w:val="28"/>
          <w:szCs w:val="18"/>
        </w:rPr>
        <w:t>НЕФТЕГАЗОНОСНЫЙ БАССЕЙН СЕВЕРНОГО МОРЯ.</w:t>
      </w:r>
    </w:p>
    <w:p w:rsidR="006B30AF" w:rsidRDefault="006B30AF">
      <w:pPr>
        <w:autoSpaceDE w:val="0"/>
        <w:autoSpaceDN w:val="0"/>
        <w:adjustRightInd w:val="0"/>
        <w:spacing w:line="360" w:lineRule="auto"/>
        <w:ind w:firstLine="320"/>
        <w:jc w:val="both"/>
        <w:rPr>
          <w:sz w:val="24"/>
          <w:szCs w:val="18"/>
        </w:rPr>
      </w:pPr>
      <w:r>
        <w:rPr>
          <w:sz w:val="24"/>
          <w:szCs w:val="18"/>
        </w:rPr>
        <w:t>Нефтегазоносный район Северного моря занимает площадь 660 тыс. км. Поисково-разведочные работы в акватории этого моря начались в середине 60-х годов и были вызваны двумя причинами. Первой из них явилось принятие Женевской конвенции 1958 года о континентальном шельфе, которая создала правовую основу для раздела дна Северного моря. Сам этот раздел произошел уже в 60-х годах, причем на долю Великобритании пришлось 46 % всей площади шельфа (до параллели 62° с. ш., принятой за границу моря при.его разделе), Норвегии — 27 %, Нидерландов — 10 %, Дании — 9%, ФРГ—7%, Бельгии и Франции—по 0,5%. Вторая причина заключалась в том, что в 1959 году на севере Нидерландов в провин</w:t>
      </w:r>
      <w:r>
        <w:rPr>
          <w:sz w:val="24"/>
          <w:szCs w:val="18"/>
        </w:rPr>
        <w:softHyphen/>
        <w:t>ции Гронинген было открыто газовое месторождение Слохтерен с извлекаемыми запасами в 2,5 трлн. м</w:t>
      </w:r>
      <w:r>
        <w:rPr>
          <w:sz w:val="24"/>
          <w:szCs w:val="18"/>
          <w:vertAlign w:val="superscript"/>
        </w:rPr>
        <w:t>3</w:t>
      </w:r>
      <w:r>
        <w:rPr>
          <w:sz w:val="24"/>
          <w:szCs w:val="18"/>
        </w:rPr>
        <w:t>, т. е. относящееся к категории уникальных месторождений</w:t>
      </w:r>
      <w:r>
        <w:rPr>
          <w:rStyle w:val="a6"/>
          <w:sz w:val="24"/>
          <w:szCs w:val="18"/>
        </w:rPr>
        <w:footnoteReference w:customMarkFollows="1" w:id="1"/>
        <w:t>*</w:t>
      </w:r>
      <w:r>
        <w:rPr>
          <w:sz w:val="24"/>
          <w:szCs w:val="18"/>
        </w:rPr>
        <w:t>. Эксплуатация его началась в 1963 году. Естественно, можно было предположить, что залежи углеводородов продолжаются и под морским дном.</w:t>
      </w:r>
    </w:p>
    <w:p w:rsidR="006B30AF" w:rsidRDefault="006B30AF">
      <w:pPr>
        <w:autoSpaceDE w:val="0"/>
        <w:autoSpaceDN w:val="0"/>
        <w:adjustRightInd w:val="0"/>
        <w:spacing w:line="360" w:lineRule="auto"/>
        <w:ind w:firstLine="320"/>
        <w:jc w:val="both"/>
        <w:rPr>
          <w:sz w:val="24"/>
          <w:szCs w:val="18"/>
        </w:rPr>
      </w:pPr>
      <w:r>
        <w:rPr>
          <w:sz w:val="24"/>
          <w:szCs w:val="18"/>
        </w:rPr>
        <w:t>После окончательного согласования границ секторов Великобри</w:t>
      </w:r>
      <w:r>
        <w:rPr>
          <w:sz w:val="24"/>
          <w:szCs w:val="18"/>
        </w:rPr>
        <w:softHyphen/>
        <w:t>тания, Норвегия, другие приморские страны стали выдавать лицен</w:t>
      </w:r>
      <w:r>
        <w:rPr>
          <w:sz w:val="24"/>
          <w:szCs w:val="18"/>
        </w:rPr>
        <w:softHyphen/>
        <w:t>зии на разведку запасов нефти и газа. Так, вся площадь норвежского шельфа южнее 62° с. ш. была разделена на блоки в соответствии с геофизической координатной сеткой по долготе и широте с шагом 1°. Каждый</w:t>
      </w:r>
      <w:r>
        <w:rPr>
          <w:b/>
          <w:bCs/>
          <w:sz w:val="24"/>
          <w:szCs w:val="18"/>
        </w:rPr>
        <w:t xml:space="preserve"> </w:t>
      </w:r>
      <w:r>
        <w:rPr>
          <w:sz w:val="24"/>
          <w:szCs w:val="18"/>
        </w:rPr>
        <w:t>из 36 блоков получил свой порядковый номер и был разде</w:t>
      </w:r>
      <w:r>
        <w:rPr>
          <w:sz w:val="24"/>
          <w:szCs w:val="18"/>
        </w:rPr>
        <w:softHyphen/>
        <w:t>лен на 12 равных частей. На многие десятки подобных блоков (раз</w:t>
      </w:r>
      <w:r>
        <w:rPr>
          <w:sz w:val="24"/>
          <w:szCs w:val="18"/>
        </w:rPr>
        <w:softHyphen/>
        <w:t>меры 12Х8 миль каждый) был разделен и шельф Великобритании. Затем эти блоки сдавались в концессию отдельным компаниям — как отечественным, так и иностранным. Первой страной, развернув</w:t>
      </w:r>
      <w:r>
        <w:rPr>
          <w:sz w:val="24"/>
          <w:szCs w:val="18"/>
        </w:rPr>
        <w:softHyphen/>
        <w:t>шей поисковые работы на шельфе (в 1964 году), была ФРГ. Почти одновременно они начались в Великобритании и Норвегии, затем в Дании. В результате были определены как размеры запасов, так и их размещение в пределах акватории моря.</w:t>
      </w:r>
    </w:p>
    <w:p w:rsidR="006B30AF" w:rsidRDefault="006B30AF">
      <w:pPr>
        <w:autoSpaceDE w:val="0"/>
        <w:autoSpaceDN w:val="0"/>
        <w:adjustRightInd w:val="0"/>
        <w:spacing w:line="360" w:lineRule="auto"/>
        <w:ind w:firstLine="320"/>
        <w:jc w:val="both"/>
        <w:rPr>
          <w:sz w:val="24"/>
          <w:szCs w:val="18"/>
        </w:rPr>
      </w:pPr>
      <w:r>
        <w:rPr>
          <w:sz w:val="24"/>
          <w:szCs w:val="18"/>
        </w:rPr>
        <w:t>По состоянию на начало 90-х годов в Североморском бассейне выявлено более 400 нефтяных, газоконденсатных и газовых место</w:t>
      </w:r>
      <w:r>
        <w:rPr>
          <w:sz w:val="24"/>
          <w:szCs w:val="18"/>
        </w:rPr>
        <w:softHyphen/>
        <w:t>рождений. Общие достоверные и вероятные запасы нефти оценивают</w:t>
      </w:r>
      <w:r>
        <w:rPr>
          <w:sz w:val="24"/>
          <w:szCs w:val="18"/>
        </w:rPr>
        <w:softHyphen/>
        <w:t>ся примерно в 3 млрд т, природного газа в 4,5 трлн м</w:t>
      </w:r>
      <w:r>
        <w:rPr>
          <w:sz w:val="24"/>
          <w:szCs w:val="18"/>
          <w:vertAlign w:val="superscript"/>
        </w:rPr>
        <w:t>3</w:t>
      </w:r>
      <w:r>
        <w:rPr>
          <w:sz w:val="24"/>
          <w:szCs w:val="18"/>
        </w:rPr>
        <w:t>. Но по отдель</w:t>
      </w:r>
      <w:r>
        <w:rPr>
          <w:sz w:val="24"/>
          <w:szCs w:val="18"/>
        </w:rPr>
        <w:softHyphen/>
        <w:t>ным секторам они распределены довольно неравномерно. В британ</w:t>
      </w:r>
      <w:r>
        <w:rPr>
          <w:sz w:val="24"/>
          <w:szCs w:val="18"/>
        </w:rPr>
        <w:softHyphen/>
        <w:t>ском секторе Северного моря обнаружено более 130 нефтяных место</w:t>
      </w:r>
      <w:r>
        <w:rPr>
          <w:sz w:val="24"/>
          <w:szCs w:val="18"/>
        </w:rPr>
        <w:softHyphen/>
        <w:t>рождений с запасами 1,2 млрд т, из которых 44 разрабатываются. Разведаны также 60 газовых месторождений с запасами 1,2 трлн м</w:t>
      </w:r>
      <w:r>
        <w:rPr>
          <w:sz w:val="24"/>
          <w:szCs w:val="18"/>
          <w:vertAlign w:val="superscript"/>
        </w:rPr>
        <w:t>3</w:t>
      </w:r>
      <w:r>
        <w:rPr>
          <w:sz w:val="24"/>
          <w:szCs w:val="18"/>
        </w:rPr>
        <w:t>, из которых разрабатываются 25. В норвежском секторе запасы нефти оцениваются в 1,6—1,7 млрд т, природного газа в 2,9 трлн м</w:t>
      </w:r>
      <w:r>
        <w:rPr>
          <w:sz w:val="24"/>
          <w:szCs w:val="18"/>
          <w:vertAlign w:val="superscript"/>
        </w:rPr>
        <w:t>3</w:t>
      </w:r>
      <w:r>
        <w:rPr>
          <w:sz w:val="24"/>
          <w:szCs w:val="18"/>
        </w:rPr>
        <w:t>. Здесь эксплуатируются 26 нефтяных и газоконденсатных и около 30 газовых месторождений. Остальные сектора значительно беднее: в датском разведано всего 100 млн т нефти, в голландском 25, а в секторе</w:t>
      </w:r>
      <w:r>
        <w:rPr>
          <w:b/>
          <w:bCs/>
          <w:sz w:val="24"/>
          <w:szCs w:val="18"/>
        </w:rPr>
        <w:t xml:space="preserve"> </w:t>
      </w:r>
      <w:r>
        <w:rPr>
          <w:sz w:val="24"/>
          <w:szCs w:val="18"/>
        </w:rPr>
        <w:t>ФРГ поисковое бурение так ни к чему и не привело. Все это в значительной мере предопределило и размеры добычи.</w:t>
      </w:r>
    </w:p>
    <w:p w:rsidR="006B30AF" w:rsidRDefault="006B30AF">
      <w:pPr>
        <w:autoSpaceDE w:val="0"/>
        <w:autoSpaceDN w:val="0"/>
        <w:adjustRightInd w:val="0"/>
        <w:spacing w:line="360" w:lineRule="auto"/>
        <w:ind w:firstLine="300"/>
        <w:rPr>
          <w:sz w:val="24"/>
          <w:szCs w:val="18"/>
        </w:rPr>
      </w:pPr>
      <w:r>
        <w:rPr>
          <w:sz w:val="24"/>
          <w:szCs w:val="18"/>
        </w:rPr>
        <w:t>Представление о добыче нефти в целом по бассейну и по отдель</w:t>
      </w:r>
      <w:r>
        <w:rPr>
          <w:sz w:val="24"/>
          <w:szCs w:val="18"/>
        </w:rPr>
        <w:softHyphen/>
        <w:t>ным секторам дает таблица 3.</w:t>
      </w:r>
    </w:p>
    <w:p w:rsidR="006B30AF" w:rsidRDefault="006B30AF">
      <w:pPr>
        <w:autoSpaceDE w:val="0"/>
        <w:autoSpaceDN w:val="0"/>
        <w:adjustRightInd w:val="0"/>
        <w:spacing w:before="60" w:after="80" w:line="360" w:lineRule="auto"/>
        <w:jc w:val="center"/>
        <w:rPr>
          <w:rFonts w:ascii="Arial" w:hAnsi="Arial" w:cs="Arial"/>
          <w:b/>
          <w:bCs/>
          <w:szCs w:val="16"/>
        </w:rPr>
      </w:pPr>
    </w:p>
    <w:p w:rsidR="006B30AF" w:rsidRDefault="006B30AF">
      <w:pPr>
        <w:autoSpaceDE w:val="0"/>
        <w:autoSpaceDN w:val="0"/>
        <w:adjustRightInd w:val="0"/>
        <w:spacing w:before="60" w:after="80" w:line="360" w:lineRule="auto"/>
        <w:jc w:val="center"/>
        <w:rPr>
          <w:rFonts w:ascii="Arial" w:hAnsi="Arial" w:cs="Arial"/>
          <w:szCs w:val="16"/>
        </w:rPr>
      </w:pPr>
      <w:r>
        <w:rPr>
          <w:rFonts w:ascii="Arial" w:hAnsi="Arial" w:cs="Arial"/>
          <w:b/>
          <w:bCs/>
          <w:szCs w:val="16"/>
        </w:rPr>
        <w:t>Табл. 3</w:t>
      </w:r>
      <w:r>
        <w:rPr>
          <w:rFonts w:ascii="Arial" w:hAnsi="Arial" w:cs="Arial"/>
          <w:szCs w:val="16"/>
        </w:rPr>
        <w:t xml:space="preserve"> Динамика нефтедобычи на континентальном</w:t>
      </w:r>
      <w:r>
        <w:rPr>
          <w:rFonts w:ascii="Arial" w:hAnsi="Arial" w:cs="Arial"/>
          <w:b/>
          <w:bCs/>
          <w:szCs w:val="16"/>
        </w:rPr>
        <w:t xml:space="preserve"> </w:t>
      </w:r>
      <w:r>
        <w:rPr>
          <w:rFonts w:ascii="Arial" w:hAnsi="Arial" w:cs="Arial"/>
          <w:szCs w:val="16"/>
        </w:rPr>
        <w:t>шельфе Северного моря (в млн. т)</w:t>
      </w:r>
    </w:p>
    <w:tbl>
      <w:tblPr>
        <w:tblW w:w="0" w:type="auto"/>
        <w:jc w:val="center"/>
        <w:tblBorders>
          <w:top w:val="single" w:sz="6"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673"/>
        <w:gridCol w:w="1040"/>
        <w:gridCol w:w="4"/>
        <w:gridCol w:w="1044"/>
        <w:gridCol w:w="8"/>
        <w:gridCol w:w="1057"/>
        <w:gridCol w:w="1046"/>
      </w:tblGrid>
      <w:tr w:rsidR="006B30AF">
        <w:trPr>
          <w:trHeight w:hRule="exact" w:val="460"/>
          <w:jc w:val="center"/>
        </w:trPr>
        <w:tc>
          <w:tcPr>
            <w:tcW w:w="2673" w:type="dxa"/>
          </w:tcPr>
          <w:p w:rsidR="006B30AF" w:rsidRDefault="006B30AF">
            <w:pPr>
              <w:autoSpaceDE w:val="0"/>
              <w:autoSpaceDN w:val="0"/>
              <w:adjustRightInd w:val="0"/>
              <w:spacing w:before="20"/>
              <w:jc w:val="center"/>
              <w:rPr>
                <w:color w:val="000000"/>
                <w:szCs w:val="14"/>
              </w:rPr>
            </w:pPr>
            <w:r>
              <w:rPr>
                <w:color w:val="000000"/>
                <w:szCs w:val="14"/>
              </w:rPr>
              <w:t>Сектора</w:t>
            </w:r>
          </w:p>
          <w:p w:rsidR="006B30AF" w:rsidRDefault="006B30AF">
            <w:pPr>
              <w:autoSpaceDE w:val="0"/>
              <w:autoSpaceDN w:val="0"/>
              <w:adjustRightInd w:val="0"/>
              <w:spacing w:before="20"/>
              <w:jc w:val="center"/>
              <w:rPr>
                <w:color w:val="000000"/>
                <w:szCs w:val="14"/>
              </w:rPr>
            </w:pPr>
          </w:p>
        </w:tc>
        <w:tc>
          <w:tcPr>
            <w:tcW w:w="1044" w:type="dxa"/>
            <w:gridSpan w:val="2"/>
          </w:tcPr>
          <w:p w:rsidR="006B30AF" w:rsidRDefault="006B30AF">
            <w:pPr>
              <w:autoSpaceDE w:val="0"/>
              <w:autoSpaceDN w:val="0"/>
              <w:adjustRightInd w:val="0"/>
              <w:spacing w:before="20"/>
              <w:jc w:val="center"/>
              <w:rPr>
                <w:noProof/>
                <w:color w:val="000000"/>
                <w:szCs w:val="14"/>
              </w:rPr>
            </w:pPr>
            <w:r>
              <w:rPr>
                <w:noProof/>
                <w:color w:val="000000"/>
                <w:szCs w:val="14"/>
              </w:rPr>
              <w:t>1974</w:t>
            </w:r>
          </w:p>
          <w:p w:rsidR="006B30AF" w:rsidRDefault="006B30AF">
            <w:pPr>
              <w:autoSpaceDE w:val="0"/>
              <w:autoSpaceDN w:val="0"/>
              <w:adjustRightInd w:val="0"/>
              <w:spacing w:before="20"/>
              <w:jc w:val="center"/>
              <w:rPr>
                <w:noProof/>
                <w:color w:val="000000"/>
                <w:szCs w:val="14"/>
              </w:rPr>
            </w:pPr>
          </w:p>
        </w:tc>
        <w:tc>
          <w:tcPr>
            <w:tcW w:w="1044" w:type="dxa"/>
          </w:tcPr>
          <w:p w:rsidR="006B30AF" w:rsidRDefault="006B30AF">
            <w:pPr>
              <w:autoSpaceDE w:val="0"/>
              <w:autoSpaceDN w:val="0"/>
              <w:adjustRightInd w:val="0"/>
              <w:spacing w:before="20"/>
              <w:jc w:val="center"/>
              <w:rPr>
                <w:noProof/>
                <w:color w:val="000000"/>
                <w:szCs w:val="14"/>
              </w:rPr>
            </w:pPr>
            <w:r>
              <w:rPr>
                <w:noProof/>
                <w:color w:val="000000"/>
                <w:szCs w:val="14"/>
              </w:rPr>
              <w:t>1980</w:t>
            </w:r>
          </w:p>
          <w:p w:rsidR="006B30AF" w:rsidRDefault="006B30AF">
            <w:pPr>
              <w:autoSpaceDE w:val="0"/>
              <w:autoSpaceDN w:val="0"/>
              <w:adjustRightInd w:val="0"/>
              <w:spacing w:before="20"/>
              <w:jc w:val="center"/>
              <w:rPr>
                <w:noProof/>
                <w:color w:val="000000"/>
                <w:szCs w:val="14"/>
              </w:rPr>
            </w:pPr>
          </w:p>
        </w:tc>
        <w:tc>
          <w:tcPr>
            <w:tcW w:w="1065" w:type="dxa"/>
            <w:gridSpan w:val="2"/>
          </w:tcPr>
          <w:p w:rsidR="006B30AF" w:rsidRDefault="006B30AF">
            <w:pPr>
              <w:autoSpaceDE w:val="0"/>
              <w:autoSpaceDN w:val="0"/>
              <w:adjustRightInd w:val="0"/>
              <w:spacing w:before="20"/>
              <w:jc w:val="center"/>
              <w:rPr>
                <w:noProof/>
                <w:color w:val="000000"/>
                <w:szCs w:val="14"/>
              </w:rPr>
            </w:pPr>
            <w:r>
              <w:rPr>
                <w:noProof/>
                <w:color w:val="000000"/>
                <w:szCs w:val="14"/>
              </w:rPr>
              <w:t>1985</w:t>
            </w:r>
          </w:p>
          <w:p w:rsidR="006B30AF" w:rsidRDefault="006B30AF">
            <w:pPr>
              <w:autoSpaceDE w:val="0"/>
              <w:autoSpaceDN w:val="0"/>
              <w:adjustRightInd w:val="0"/>
              <w:spacing w:before="20"/>
              <w:jc w:val="center"/>
              <w:rPr>
                <w:noProof/>
                <w:color w:val="000000"/>
                <w:szCs w:val="14"/>
              </w:rPr>
            </w:pPr>
          </w:p>
        </w:tc>
        <w:tc>
          <w:tcPr>
            <w:tcW w:w="1045" w:type="dxa"/>
          </w:tcPr>
          <w:p w:rsidR="006B30AF" w:rsidRDefault="006B30AF">
            <w:pPr>
              <w:autoSpaceDE w:val="0"/>
              <w:autoSpaceDN w:val="0"/>
              <w:adjustRightInd w:val="0"/>
              <w:spacing w:before="20"/>
              <w:jc w:val="center"/>
              <w:rPr>
                <w:noProof/>
                <w:color w:val="000000"/>
                <w:szCs w:val="14"/>
              </w:rPr>
            </w:pPr>
            <w:r>
              <w:rPr>
                <w:noProof/>
                <w:color w:val="000000"/>
                <w:szCs w:val="14"/>
              </w:rPr>
              <w:t>1990</w:t>
            </w:r>
          </w:p>
          <w:p w:rsidR="006B30AF" w:rsidRDefault="006B30AF">
            <w:pPr>
              <w:autoSpaceDE w:val="0"/>
              <w:autoSpaceDN w:val="0"/>
              <w:adjustRightInd w:val="0"/>
              <w:spacing w:before="20"/>
              <w:jc w:val="center"/>
              <w:rPr>
                <w:noProof/>
                <w:color w:val="000000"/>
                <w:szCs w:val="14"/>
              </w:rPr>
            </w:pPr>
          </w:p>
        </w:tc>
      </w:tr>
      <w:tr w:rsidR="006B30AF">
        <w:trPr>
          <w:trHeight w:hRule="exact" w:val="354"/>
          <w:jc w:val="center"/>
        </w:trPr>
        <w:tc>
          <w:tcPr>
            <w:tcW w:w="2673" w:type="dxa"/>
          </w:tcPr>
          <w:p w:rsidR="006B30AF" w:rsidRDefault="006B30AF">
            <w:pPr>
              <w:autoSpaceDE w:val="0"/>
              <w:autoSpaceDN w:val="0"/>
              <w:adjustRightInd w:val="0"/>
              <w:spacing w:before="20"/>
              <w:rPr>
                <w:color w:val="000000"/>
                <w:szCs w:val="14"/>
              </w:rPr>
            </w:pPr>
            <w:r>
              <w:rPr>
                <w:color w:val="000000"/>
                <w:szCs w:val="14"/>
              </w:rPr>
              <w:t>Британский</w:t>
            </w:r>
          </w:p>
          <w:p w:rsidR="006B30AF" w:rsidRDefault="006B30AF">
            <w:pPr>
              <w:autoSpaceDE w:val="0"/>
              <w:autoSpaceDN w:val="0"/>
              <w:adjustRightInd w:val="0"/>
              <w:spacing w:before="20"/>
              <w:rPr>
                <w:color w:val="000000"/>
                <w:szCs w:val="14"/>
              </w:rPr>
            </w:pPr>
          </w:p>
        </w:tc>
        <w:tc>
          <w:tcPr>
            <w:tcW w:w="1040" w:type="dxa"/>
          </w:tcPr>
          <w:p w:rsidR="006B30AF" w:rsidRDefault="006B30AF">
            <w:pPr>
              <w:autoSpaceDE w:val="0"/>
              <w:autoSpaceDN w:val="0"/>
              <w:adjustRightInd w:val="0"/>
              <w:spacing w:before="20"/>
              <w:ind w:left="88"/>
              <w:jc w:val="center"/>
              <w:rPr>
                <w:color w:val="000000"/>
                <w:szCs w:val="14"/>
              </w:rPr>
            </w:pPr>
            <w:r>
              <w:rPr>
                <w:color w:val="000000"/>
                <w:szCs w:val="14"/>
              </w:rPr>
              <w:t>0,4</w:t>
            </w:r>
          </w:p>
          <w:p w:rsidR="006B30AF" w:rsidRDefault="006B30AF">
            <w:pPr>
              <w:autoSpaceDE w:val="0"/>
              <w:autoSpaceDN w:val="0"/>
              <w:adjustRightInd w:val="0"/>
              <w:spacing w:before="20"/>
              <w:jc w:val="center"/>
              <w:rPr>
                <w:color w:val="000000"/>
                <w:szCs w:val="14"/>
              </w:rPr>
            </w:pPr>
          </w:p>
        </w:tc>
        <w:tc>
          <w:tcPr>
            <w:tcW w:w="1056" w:type="dxa"/>
            <w:gridSpan w:val="3"/>
          </w:tcPr>
          <w:p w:rsidR="006B30AF" w:rsidRDefault="006B30AF">
            <w:pPr>
              <w:autoSpaceDE w:val="0"/>
              <w:autoSpaceDN w:val="0"/>
              <w:adjustRightInd w:val="0"/>
              <w:spacing w:before="20"/>
              <w:ind w:left="8"/>
              <w:jc w:val="center"/>
              <w:rPr>
                <w:color w:val="000000"/>
                <w:szCs w:val="14"/>
              </w:rPr>
            </w:pPr>
            <w:r>
              <w:rPr>
                <w:color w:val="000000"/>
                <w:szCs w:val="14"/>
              </w:rPr>
              <w:t>78,7</w:t>
            </w:r>
          </w:p>
          <w:p w:rsidR="006B30AF" w:rsidRDefault="006B30AF">
            <w:pPr>
              <w:autoSpaceDE w:val="0"/>
              <w:autoSpaceDN w:val="0"/>
              <w:adjustRightInd w:val="0"/>
              <w:spacing w:before="20"/>
              <w:jc w:val="center"/>
              <w:rPr>
                <w:color w:val="000000"/>
                <w:szCs w:val="14"/>
              </w:rPr>
            </w:pPr>
          </w:p>
        </w:tc>
        <w:tc>
          <w:tcPr>
            <w:tcW w:w="1056" w:type="dxa"/>
          </w:tcPr>
          <w:p w:rsidR="006B30AF" w:rsidRDefault="006B30AF">
            <w:pPr>
              <w:autoSpaceDE w:val="0"/>
              <w:autoSpaceDN w:val="0"/>
              <w:adjustRightInd w:val="0"/>
              <w:spacing w:before="20"/>
              <w:ind w:left="152"/>
              <w:jc w:val="center"/>
              <w:rPr>
                <w:color w:val="000000"/>
                <w:szCs w:val="14"/>
              </w:rPr>
            </w:pPr>
            <w:r>
              <w:rPr>
                <w:color w:val="000000"/>
                <w:szCs w:val="14"/>
              </w:rPr>
              <w:t>131,0</w:t>
            </w:r>
          </w:p>
          <w:p w:rsidR="006B30AF" w:rsidRDefault="006B30AF">
            <w:pPr>
              <w:autoSpaceDE w:val="0"/>
              <w:autoSpaceDN w:val="0"/>
              <w:adjustRightInd w:val="0"/>
              <w:spacing w:before="20"/>
              <w:jc w:val="center"/>
              <w:rPr>
                <w:color w:val="000000"/>
                <w:szCs w:val="14"/>
              </w:rPr>
            </w:pPr>
          </w:p>
        </w:tc>
        <w:tc>
          <w:tcPr>
            <w:tcW w:w="1046" w:type="dxa"/>
          </w:tcPr>
          <w:p w:rsidR="006B30AF" w:rsidRDefault="006B30AF">
            <w:pPr>
              <w:autoSpaceDE w:val="0"/>
              <w:autoSpaceDN w:val="0"/>
              <w:adjustRightInd w:val="0"/>
              <w:spacing w:before="20"/>
              <w:ind w:left="360"/>
              <w:rPr>
                <w:color w:val="000000"/>
                <w:szCs w:val="14"/>
              </w:rPr>
            </w:pPr>
            <w:r>
              <w:rPr>
                <w:color w:val="000000"/>
                <w:szCs w:val="14"/>
              </w:rPr>
              <w:t>81,0</w:t>
            </w:r>
          </w:p>
          <w:p w:rsidR="006B30AF" w:rsidRDefault="006B30AF">
            <w:pPr>
              <w:autoSpaceDE w:val="0"/>
              <w:autoSpaceDN w:val="0"/>
              <w:adjustRightInd w:val="0"/>
              <w:spacing w:before="20"/>
              <w:jc w:val="center"/>
              <w:rPr>
                <w:color w:val="000000"/>
                <w:szCs w:val="14"/>
              </w:rPr>
            </w:pPr>
          </w:p>
        </w:tc>
      </w:tr>
      <w:tr w:rsidR="006B30AF">
        <w:trPr>
          <w:trHeight w:hRule="exact" w:val="230"/>
          <w:jc w:val="center"/>
        </w:trPr>
        <w:tc>
          <w:tcPr>
            <w:tcW w:w="2673" w:type="dxa"/>
          </w:tcPr>
          <w:p w:rsidR="006B30AF" w:rsidRDefault="006B30AF">
            <w:pPr>
              <w:autoSpaceDE w:val="0"/>
              <w:autoSpaceDN w:val="0"/>
              <w:adjustRightInd w:val="0"/>
              <w:rPr>
                <w:color w:val="000000"/>
                <w:szCs w:val="14"/>
              </w:rPr>
            </w:pPr>
            <w:r>
              <w:rPr>
                <w:color w:val="000000"/>
                <w:szCs w:val="14"/>
              </w:rPr>
              <w:t>Норвежский</w:t>
            </w:r>
          </w:p>
          <w:p w:rsidR="006B30AF" w:rsidRDefault="006B30AF">
            <w:pPr>
              <w:autoSpaceDE w:val="0"/>
              <w:autoSpaceDN w:val="0"/>
              <w:adjustRightInd w:val="0"/>
              <w:rPr>
                <w:color w:val="000000"/>
                <w:szCs w:val="14"/>
              </w:rPr>
            </w:pPr>
          </w:p>
        </w:tc>
        <w:tc>
          <w:tcPr>
            <w:tcW w:w="1040" w:type="dxa"/>
          </w:tcPr>
          <w:p w:rsidR="006B30AF" w:rsidRDefault="006B30AF">
            <w:pPr>
              <w:autoSpaceDE w:val="0"/>
              <w:autoSpaceDN w:val="0"/>
              <w:adjustRightInd w:val="0"/>
              <w:ind w:left="248"/>
              <w:jc w:val="center"/>
              <w:rPr>
                <w:color w:val="000000"/>
                <w:szCs w:val="14"/>
              </w:rPr>
            </w:pPr>
            <w:r>
              <w:rPr>
                <w:color w:val="000000"/>
                <w:szCs w:val="14"/>
              </w:rPr>
              <w:t>1,7</w:t>
            </w:r>
          </w:p>
          <w:p w:rsidR="006B30AF" w:rsidRDefault="006B30AF">
            <w:pPr>
              <w:autoSpaceDE w:val="0"/>
              <w:autoSpaceDN w:val="0"/>
              <w:adjustRightInd w:val="0"/>
              <w:jc w:val="center"/>
              <w:rPr>
                <w:color w:val="000000"/>
                <w:szCs w:val="14"/>
              </w:rPr>
            </w:pPr>
          </w:p>
        </w:tc>
        <w:tc>
          <w:tcPr>
            <w:tcW w:w="1056" w:type="dxa"/>
            <w:gridSpan w:val="3"/>
          </w:tcPr>
          <w:p w:rsidR="006B30AF" w:rsidRDefault="006B30AF">
            <w:pPr>
              <w:autoSpaceDE w:val="0"/>
              <w:autoSpaceDN w:val="0"/>
              <w:adjustRightInd w:val="0"/>
              <w:ind w:left="216"/>
              <w:jc w:val="center"/>
              <w:rPr>
                <w:color w:val="000000"/>
                <w:szCs w:val="14"/>
              </w:rPr>
            </w:pPr>
            <w:r>
              <w:rPr>
                <w:color w:val="000000"/>
                <w:szCs w:val="14"/>
              </w:rPr>
              <w:t>24,4</w:t>
            </w:r>
          </w:p>
          <w:p w:rsidR="006B30AF" w:rsidRDefault="006B30AF">
            <w:pPr>
              <w:autoSpaceDE w:val="0"/>
              <w:autoSpaceDN w:val="0"/>
              <w:adjustRightInd w:val="0"/>
              <w:jc w:val="center"/>
              <w:rPr>
                <w:color w:val="000000"/>
                <w:szCs w:val="14"/>
              </w:rPr>
            </w:pPr>
          </w:p>
        </w:tc>
        <w:tc>
          <w:tcPr>
            <w:tcW w:w="1056" w:type="dxa"/>
          </w:tcPr>
          <w:p w:rsidR="006B30AF" w:rsidRDefault="006B30AF">
            <w:pPr>
              <w:autoSpaceDE w:val="0"/>
              <w:autoSpaceDN w:val="0"/>
              <w:adjustRightInd w:val="0"/>
              <w:ind w:left="280"/>
              <w:jc w:val="center"/>
              <w:rPr>
                <w:color w:val="000000"/>
                <w:szCs w:val="14"/>
              </w:rPr>
            </w:pPr>
            <w:r>
              <w:rPr>
                <w:color w:val="000000"/>
                <w:szCs w:val="14"/>
              </w:rPr>
              <w:t>41,0</w:t>
            </w:r>
          </w:p>
          <w:p w:rsidR="006B30AF" w:rsidRDefault="006B30AF">
            <w:pPr>
              <w:autoSpaceDE w:val="0"/>
              <w:autoSpaceDN w:val="0"/>
              <w:adjustRightInd w:val="0"/>
              <w:jc w:val="center"/>
              <w:rPr>
                <w:color w:val="000000"/>
                <w:szCs w:val="14"/>
              </w:rPr>
            </w:pPr>
          </w:p>
        </w:tc>
        <w:tc>
          <w:tcPr>
            <w:tcW w:w="1046" w:type="dxa"/>
          </w:tcPr>
          <w:p w:rsidR="006B30AF" w:rsidRDefault="006B30AF">
            <w:pPr>
              <w:autoSpaceDE w:val="0"/>
              <w:autoSpaceDN w:val="0"/>
              <w:adjustRightInd w:val="0"/>
              <w:ind w:left="392"/>
              <w:rPr>
                <w:color w:val="000000"/>
                <w:szCs w:val="14"/>
              </w:rPr>
            </w:pPr>
            <w:r>
              <w:rPr>
                <w:color w:val="000000"/>
                <w:szCs w:val="14"/>
              </w:rPr>
              <w:t>82,0</w:t>
            </w:r>
          </w:p>
          <w:p w:rsidR="006B30AF" w:rsidRDefault="006B30AF">
            <w:pPr>
              <w:autoSpaceDE w:val="0"/>
              <w:autoSpaceDN w:val="0"/>
              <w:adjustRightInd w:val="0"/>
              <w:jc w:val="center"/>
              <w:rPr>
                <w:color w:val="000000"/>
                <w:szCs w:val="14"/>
              </w:rPr>
            </w:pPr>
          </w:p>
        </w:tc>
      </w:tr>
      <w:tr w:rsidR="006B30AF">
        <w:trPr>
          <w:trHeight w:hRule="exact" w:val="230"/>
          <w:jc w:val="center"/>
        </w:trPr>
        <w:tc>
          <w:tcPr>
            <w:tcW w:w="2673" w:type="dxa"/>
          </w:tcPr>
          <w:p w:rsidR="006B30AF" w:rsidRDefault="006B30AF">
            <w:pPr>
              <w:autoSpaceDE w:val="0"/>
              <w:autoSpaceDN w:val="0"/>
              <w:adjustRightInd w:val="0"/>
              <w:rPr>
                <w:color w:val="000000"/>
                <w:szCs w:val="14"/>
              </w:rPr>
            </w:pPr>
            <w:r>
              <w:rPr>
                <w:color w:val="000000"/>
                <w:szCs w:val="14"/>
              </w:rPr>
              <w:t>Голландский</w:t>
            </w:r>
          </w:p>
          <w:p w:rsidR="006B30AF" w:rsidRDefault="006B30AF">
            <w:pPr>
              <w:autoSpaceDE w:val="0"/>
              <w:autoSpaceDN w:val="0"/>
              <w:adjustRightInd w:val="0"/>
              <w:rPr>
                <w:color w:val="000000"/>
                <w:szCs w:val="14"/>
              </w:rPr>
            </w:pPr>
          </w:p>
        </w:tc>
        <w:tc>
          <w:tcPr>
            <w:tcW w:w="1040" w:type="dxa"/>
          </w:tcPr>
          <w:p w:rsidR="006B30AF" w:rsidRDefault="006B30AF">
            <w:pPr>
              <w:autoSpaceDE w:val="0"/>
              <w:autoSpaceDN w:val="0"/>
              <w:adjustRightInd w:val="0"/>
              <w:ind w:left="248"/>
              <w:jc w:val="center"/>
              <w:rPr>
                <w:color w:val="000000"/>
                <w:szCs w:val="14"/>
              </w:rPr>
            </w:pPr>
            <w:r>
              <w:rPr>
                <w:color w:val="000000"/>
                <w:szCs w:val="14"/>
              </w:rPr>
              <w:t>—</w:t>
            </w:r>
          </w:p>
          <w:p w:rsidR="006B30AF" w:rsidRDefault="006B30AF">
            <w:pPr>
              <w:autoSpaceDE w:val="0"/>
              <w:autoSpaceDN w:val="0"/>
              <w:adjustRightInd w:val="0"/>
              <w:jc w:val="center"/>
              <w:rPr>
                <w:color w:val="000000"/>
                <w:szCs w:val="14"/>
              </w:rPr>
            </w:pPr>
          </w:p>
        </w:tc>
        <w:tc>
          <w:tcPr>
            <w:tcW w:w="1056" w:type="dxa"/>
            <w:gridSpan w:val="3"/>
          </w:tcPr>
          <w:p w:rsidR="006B30AF" w:rsidRDefault="006B30AF">
            <w:pPr>
              <w:autoSpaceDE w:val="0"/>
              <w:autoSpaceDN w:val="0"/>
              <w:adjustRightInd w:val="0"/>
              <w:ind w:left="360"/>
              <w:jc w:val="center"/>
              <w:rPr>
                <w:color w:val="000000"/>
                <w:szCs w:val="14"/>
              </w:rPr>
            </w:pPr>
            <w:r>
              <w:rPr>
                <w:color w:val="000000"/>
                <w:szCs w:val="14"/>
              </w:rPr>
              <w:t>—</w:t>
            </w:r>
          </w:p>
          <w:p w:rsidR="006B30AF" w:rsidRDefault="006B30AF">
            <w:pPr>
              <w:autoSpaceDE w:val="0"/>
              <w:autoSpaceDN w:val="0"/>
              <w:adjustRightInd w:val="0"/>
              <w:jc w:val="center"/>
              <w:rPr>
                <w:color w:val="000000"/>
                <w:szCs w:val="14"/>
              </w:rPr>
            </w:pPr>
          </w:p>
        </w:tc>
        <w:tc>
          <w:tcPr>
            <w:tcW w:w="1056" w:type="dxa"/>
          </w:tcPr>
          <w:p w:rsidR="006B30AF" w:rsidRDefault="006B30AF">
            <w:pPr>
              <w:autoSpaceDE w:val="0"/>
              <w:autoSpaceDN w:val="0"/>
              <w:adjustRightInd w:val="0"/>
              <w:ind w:left="232"/>
              <w:jc w:val="center"/>
              <w:rPr>
                <w:color w:val="000000"/>
                <w:szCs w:val="14"/>
              </w:rPr>
            </w:pPr>
            <w:r>
              <w:rPr>
                <w:color w:val="000000"/>
                <w:szCs w:val="14"/>
              </w:rPr>
              <w:t>2,5</w:t>
            </w:r>
          </w:p>
          <w:p w:rsidR="006B30AF" w:rsidRDefault="006B30AF">
            <w:pPr>
              <w:autoSpaceDE w:val="0"/>
              <w:autoSpaceDN w:val="0"/>
              <w:adjustRightInd w:val="0"/>
              <w:jc w:val="center"/>
              <w:rPr>
                <w:color w:val="000000"/>
                <w:szCs w:val="14"/>
              </w:rPr>
            </w:pPr>
          </w:p>
        </w:tc>
        <w:tc>
          <w:tcPr>
            <w:tcW w:w="1046" w:type="dxa"/>
          </w:tcPr>
          <w:p w:rsidR="006B30AF" w:rsidRDefault="006B30AF">
            <w:pPr>
              <w:autoSpaceDE w:val="0"/>
              <w:autoSpaceDN w:val="0"/>
              <w:adjustRightInd w:val="0"/>
              <w:ind w:left="440"/>
              <w:rPr>
                <w:color w:val="000000"/>
                <w:szCs w:val="14"/>
              </w:rPr>
            </w:pPr>
            <w:r>
              <w:rPr>
                <w:color w:val="000000"/>
                <w:szCs w:val="14"/>
              </w:rPr>
              <w:t>2,0</w:t>
            </w:r>
          </w:p>
          <w:p w:rsidR="006B30AF" w:rsidRDefault="006B30AF">
            <w:pPr>
              <w:autoSpaceDE w:val="0"/>
              <w:autoSpaceDN w:val="0"/>
              <w:adjustRightInd w:val="0"/>
              <w:jc w:val="center"/>
              <w:rPr>
                <w:color w:val="000000"/>
                <w:szCs w:val="14"/>
              </w:rPr>
            </w:pPr>
          </w:p>
        </w:tc>
      </w:tr>
      <w:tr w:rsidR="006B30AF">
        <w:trPr>
          <w:trHeight w:hRule="exact" w:val="252"/>
          <w:jc w:val="center"/>
        </w:trPr>
        <w:tc>
          <w:tcPr>
            <w:tcW w:w="2673" w:type="dxa"/>
          </w:tcPr>
          <w:p w:rsidR="006B30AF" w:rsidRDefault="006B30AF">
            <w:pPr>
              <w:autoSpaceDE w:val="0"/>
              <w:autoSpaceDN w:val="0"/>
              <w:adjustRightInd w:val="0"/>
              <w:spacing w:before="20"/>
              <w:rPr>
                <w:color w:val="000000"/>
                <w:szCs w:val="14"/>
              </w:rPr>
            </w:pPr>
            <w:r>
              <w:rPr>
                <w:color w:val="000000"/>
                <w:szCs w:val="14"/>
              </w:rPr>
              <w:t>Датский</w:t>
            </w:r>
          </w:p>
          <w:p w:rsidR="006B30AF" w:rsidRDefault="006B30AF">
            <w:pPr>
              <w:autoSpaceDE w:val="0"/>
              <w:autoSpaceDN w:val="0"/>
              <w:adjustRightInd w:val="0"/>
              <w:spacing w:before="20"/>
              <w:rPr>
                <w:color w:val="000000"/>
                <w:szCs w:val="14"/>
              </w:rPr>
            </w:pPr>
          </w:p>
        </w:tc>
        <w:tc>
          <w:tcPr>
            <w:tcW w:w="1040" w:type="dxa"/>
          </w:tcPr>
          <w:p w:rsidR="006B30AF" w:rsidRDefault="006B30AF">
            <w:pPr>
              <w:autoSpaceDE w:val="0"/>
              <w:autoSpaceDN w:val="0"/>
              <w:adjustRightInd w:val="0"/>
              <w:spacing w:before="20"/>
              <w:ind w:left="200"/>
              <w:jc w:val="center"/>
              <w:rPr>
                <w:color w:val="000000"/>
                <w:szCs w:val="14"/>
              </w:rPr>
            </w:pPr>
            <w:r>
              <w:rPr>
                <w:color w:val="000000"/>
                <w:szCs w:val="14"/>
              </w:rPr>
              <w:t>0,1</w:t>
            </w:r>
          </w:p>
          <w:p w:rsidR="006B30AF" w:rsidRDefault="006B30AF">
            <w:pPr>
              <w:autoSpaceDE w:val="0"/>
              <w:autoSpaceDN w:val="0"/>
              <w:adjustRightInd w:val="0"/>
              <w:spacing w:before="20"/>
              <w:jc w:val="center"/>
              <w:rPr>
                <w:color w:val="000000"/>
                <w:szCs w:val="14"/>
              </w:rPr>
            </w:pPr>
          </w:p>
        </w:tc>
        <w:tc>
          <w:tcPr>
            <w:tcW w:w="1056" w:type="dxa"/>
            <w:gridSpan w:val="3"/>
          </w:tcPr>
          <w:p w:rsidR="006B30AF" w:rsidRDefault="006B30AF">
            <w:pPr>
              <w:autoSpaceDE w:val="0"/>
              <w:autoSpaceDN w:val="0"/>
              <w:adjustRightInd w:val="0"/>
              <w:spacing w:before="20"/>
              <w:ind w:left="376"/>
              <w:jc w:val="center"/>
              <w:rPr>
                <w:color w:val="000000"/>
                <w:szCs w:val="14"/>
              </w:rPr>
            </w:pPr>
            <w:r>
              <w:rPr>
                <w:color w:val="000000"/>
                <w:szCs w:val="14"/>
              </w:rPr>
              <w:t>0,3</w:t>
            </w:r>
          </w:p>
          <w:p w:rsidR="006B30AF" w:rsidRDefault="006B30AF">
            <w:pPr>
              <w:autoSpaceDE w:val="0"/>
              <w:autoSpaceDN w:val="0"/>
              <w:adjustRightInd w:val="0"/>
              <w:spacing w:before="20"/>
              <w:jc w:val="center"/>
              <w:rPr>
                <w:color w:val="000000"/>
                <w:szCs w:val="14"/>
              </w:rPr>
            </w:pPr>
          </w:p>
        </w:tc>
        <w:tc>
          <w:tcPr>
            <w:tcW w:w="1056" w:type="dxa"/>
          </w:tcPr>
          <w:p w:rsidR="006B30AF" w:rsidRDefault="006B30AF">
            <w:pPr>
              <w:autoSpaceDE w:val="0"/>
              <w:autoSpaceDN w:val="0"/>
              <w:adjustRightInd w:val="0"/>
              <w:spacing w:before="20"/>
              <w:ind w:left="296"/>
              <w:jc w:val="center"/>
              <w:rPr>
                <w:color w:val="000000"/>
                <w:szCs w:val="14"/>
              </w:rPr>
            </w:pPr>
            <w:r>
              <w:rPr>
                <w:color w:val="000000"/>
                <w:szCs w:val="14"/>
              </w:rPr>
              <w:t>2,3</w:t>
            </w:r>
          </w:p>
          <w:p w:rsidR="006B30AF" w:rsidRDefault="006B30AF">
            <w:pPr>
              <w:autoSpaceDE w:val="0"/>
              <w:autoSpaceDN w:val="0"/>
              <w:adjustRightInd w:val="0"/>
              <w:spacing w:before="20"/>
              <w:jc w:val="center"/>
              <w:rPr>
                <w:color w:val="000000"/>
                <w:szCs w:val="14"/>
              </w:rPr>
            </w:pPr>
          </w:p>
        </w:tc>
        <w:tc>
          <w:tcPr>
            <w:tcW w:w="1046" w:type="dxa"/>
          </w:tcPr>
          <w:p w:rsidR="006B30AF" w:rsidRDefault="006B30AF">
            <w:pPr>
              <w:autoSpaceDE w:val="0"/>
              <w:autoSpaceDN w:val="0"/>
              <w:adjustRightInd w:val="0"/>
              <w:spacing w:before="20"/>
              <w:rPr>
                <w:color w:val="000000"/>
                <w:szCs w:val="14"/>
              </w:rPr>
            </w:pPr>
            <w:r>
              <w:rPr>
                <w:color w:val="000000"/>
                <w:szCs w:val="14"/>
              </w:rPr>
              <w:t xml:space="preserve">         2,0</w:t>
            </w:r>
          </w:p>
          <w:p w:rsidR="006B30AF" w:rsidRDefault="006B30AF">
            <w:pPr>
              <w:autoSpaceDE w:val="0"/>
              <w:autoSpaceDN w:val="0"/>
              <w:adjustRightInd w:val="0"/>
              <w:spacing w:before="20"/>
              <w:jc w:val="center"/>
              <w:rPr>
                <w:color w:val="000000"/>
                <w:szCs w:val="14"/>
              </w:rPr>
            </w:pPr>
          </w:p>
        </w:tc>
      </w:tr>
      <w:tr w:rsidR="006B30AF">
        <w:trPr>
          <w:trHeight w:hRule="exact" w:val="374"/>
          <w:jc w:val="center"/>
        </w:trPr>
        <w:tc>
          <w:tcPr>
            <w:tcW w:w="2673" w:type="dxa"/>
          </w:tcPr>
          <w:p w:rsidR="006B30AF" w:rsidRDefault="006B30AF">
            <w:pPr>
              <w:autoSpaceDE w:val="0"/>
              <w:autoSpaceDN w:val="0"/>
              <w:adjustRightInd w:val="0"/>
              <w:spacing w:before="20"/>
              <w:rPr>
                <w:color w:val="000000"/>
                <w:szCs w:val="14"/>
              </w:rPr>
            </w:pPr>
            <w:r>
              <w:rPr>
                <w:color w:val="000000"/>
                <w:szCs w:val="14"/>
              </w:rPr>
              <w:t>Всего</w:t>
            </w:r>
          </w:p>
          <w:p w:rsidR="006B30AF" w:rsidRDefault="006B30AF">
            <w:pPr>
              <w:autoSpaceDE w:val="0"/>
              <w:autoSpaceDN w:val="0"/>
              <w:adjustRightInd w:val="0"/>
              <w:spacing w:before="20"/>
              <w:rPr>
                <w:color w:val="000000"/>
                <w:szCs w:val="14"/>
              </w:rPr>
            </w:pPr>
          </w:p>
        </w:tc>
        <w:tc>
          <w:tcPr>
            <w:tcW w:w="1040" w:type="dxa"/>
          </w:tcPr>
          <w:p w:rsidR="006B30AF" w:rsidRDefault="006B30AF">
            <w:pPr>
              <w:autoSpaceDE w:val="0"/>
              <w:autoSpaceDN w:val="0"/>
              <w:adjustRightInd w:val="0"/>
              <w:spacing w:before="20"/>
              <w:ind w:left="88"/>
              <w:jc w:val="center"/>
              <w:rPr>
                <w:color w:val="000000"/>
                <w:szCs w:val="14"/>
              </w:rPr>
            </w:pPr>
            <w:r>
              <w:rPr>
                <w:color w:val="000000"/>
                <w:szCs w:val="14"/>
              </w:rPr>
              <w:t>2,2</w:t>
            </w:r>
          </w:p>
          <w:p w:rsidR="006B30AF" w:rsidRDefault="006B30AF">
            <w:pPr>
              <w:autoSpaceDE w:val="0"/>
              <w:autoSpaceDN w:val="0"/>
              <w:adjustRightInd w:val="0"/>
              <w:spacing w:before="20"/>
              <w:jc w:val="center"/>
              <w:rPr>
                <w:color w:val="000000"/>
                <w:szCs w:val="14"/>
              </w:rPr>
            </w:pPr>
          </w:p>
        </w:tc>
        <w:tc>
          <w:tcPr>
            <w:tcW w:w="1056" w:type="dxa"/>
            <w:gridSpan w:val="3"/>
          </w:tcPr>
          <w:p w:rsidR="006B30AF" w:rsidRDefault="006B30AF">
            <w:pPr>
              <w:autoSpaceDE w:val="0"/>
              <w:autoSpaceDN w:val="0"/>
              <w:adjustRightInd w:val="0"/>
              <w:spacing w:before="20"/>
              <w:ind w:left="248"/>
              <w:jc w:val="center"/>
              <w:rPr>
                <w:color w:val="000000"/>
                <w:szCs w:val="14"/>
              </w:rPr>
            </w:pPr>
            <w:r>
              <w:rPr>
                <w:color w:val="000000"/>
                <w:szCs w:val="14"/>
              </w:rPr>
              <w:t>103,4</w:t>
            </w:r>
          </w:p>
          <w:p w:rsidR="006B30AF" w:rsidRDefault="006B30AF">
            <w:pPr>
              <w:autoSpaceDE w:val="0"/>
              <w:autoSpaceDN w:val="0"/>
              <w:adjustRightInd w:val="0"/>
              <w:spacing w:before="20"/>
              <w:jc w:val="center"/>
              <w:rPr>
                <w:color w:val="000000"/>
                <w:szCs w:val="14"/>
              </w:rPr>
            </w:pPr>
          </w:p>
        </w:tc>
        <w:tc>
          <w:tcPr>
            <w:tcW w:w="1056" w:type="dxa"/>
          </w:tcPr>
          <w:p w:rsidR="006B30AF" w:rsidRDefault="006B30AF">
            <w:pPr>
              <w:autoSpaceDE w:val="0"/>
              <w:autoSpaceDN w:val="0"/>
              <w:adjustRightInd w:val="0"/>
              <w:spacing w:before="20"/>
              <w:ind w:left="248"/>
              <w:jc w:val="center"/>
              <w:rPr>
                <w:color w:val="000000"/>
                <w:szCs w:val="14"/>
              </w:rPr>
            </w:pPr>
            <w:r>
              <w:rPr>
                <w:color w:val="000000"/>
                <w:szCs w:val="14"/>
              </w:rPr>
              <w:t>176,8</w:t>
            </w:r>
          </w:p>
          <w:p w:rsidR="006B30AF" w:rsidRDefault="006B30AF">
            <w:pPr>
              <w:autoSpaceDE w:val="0"/>
              <w:autoSpaceDN w:val="0"/>
              <w:adjustRightInd w:val="0"/>
              <w:spacing w:before="20"/>
              <w:jc w:val="center"/>
              <w:rPr>
                <w:color w:val="000000"/>
                <w:szCs w:val="14"/>
              </w:rPr>
            </w:pPr>
          </w:p>
        </w:tc>
        <w:tc>
          <w:tcPr>
            <w:tcW w:w="1046" w:type="dxa"/>
          </w:tcPr>
          <w:p w:rsidR="006B30AF" w:rsidRDefault="006B30AF">
            <w:pPr>
              <w:autoSpaceDE w:val="0"/>
              <w:autoSpaceDN w:val="0"/>
              <w:adjustRightInd w:val="0"/>
              <w:spacing w:before="20"/>
              <w:rPr>
                <w:color w:val="000000"/>
                <w:szCs w:val="14"/>
              </w:rPr>
            </w:pPr>
            <w:r>
              <w:rPr>
                <w:color w:val="000000"/>
                <w:szCs w:val="14"/>
              </w:rPr>
              <w:t xml:space="preserve">      177,0</w:t>
            </w:r>
          </w:p>
          <w:p w:rsidR="006B30AF" w:rsidRDefault="006B30AF">
            <w:pPr>
              <w:autoSpaceDE w:val="0"/>
              <w:autoSpaceDN w:val="0"/>
              <w:adjustRightInd w:val="0"/>
              <w:spacing w:before="20"/>
              <w:jc w:val="center"/>
              <w:rPr>
                <w:color w:val="000000"/>
                <w:szCs w:val="14"/>
              </w:rPr>
            </w:pPr>
          </w:p>
        </w:tc>
      </w:tr>
    </w:tbl>
    <w:p w:rsidR="006B30AF" w:rsidRDefault="006B30AF">
      <w:pPr>
        <w:autoSpaceDE w:val="0"/>
        <w:autoSpaceDN w:val="0"/>
        <w:adjustRightInd w:val="0"/>
        <w:rPr>
          <w:rFonts w:ascii="Arial" w:hAnsi="Arial" w:cs="Arial"/>
          <w:b/>
          <w:bCs/>
          <w:sz w:val="16"/>
          <w:szCs w:val="16"/>
        </w:rPr>
      </w:pPr>
    </w:p>
    <w:p w:rsidR="006B30AF" w:rsidRDefault="006B30AF">
      <w:pPr>
        <w:autoSpaceDE w:val="0"/>
        <w:autoSpaceDN w:val="0"/>
        <w:adjustRightInd w:val="0"/>
        <w:spacing w:line="360" w:lineRule="auto"/>
        <w:ind w:firstLine="300"/>
        <w:jc w:val="both"/>
        <w:rPr>
          <w:sz w:val="24"/>
          <w:szCs w:val="18"/>
        </w:rPr>
      </w:pPr>
      <w:r>
        <w:rPr>
          <w:sz w:val="24"/>
          <w:szCs w:val="18"/>
        </w:rPr>
        <w:t>Данные таблицы 3 позволяют сделать три взаимосвязанных вы</w:t>
      </w:r>
      <w:r>
        <w:rPr>
          <w:sz w:val="24"/>
          <w:szCs w:val="18"/>
        </w:rPr>
        <w:softHyphen/>
        <w:t>вода. Во-первых, о том, что до середины 80-х годов в североморской добыче нефти первенствовала Великобритания. Затем добыча в бри</w:t>
      </w:r>
      <w:r>
        <w:rPr>
          <w:sz w:val="24"/>
          <w:szCs w:val="18"/>
        </w:rPr>
        <w:softHyphen/>
        <w:t>танском секторе заметно упала, что объясняется как истощением ряда месторождений, так и серией аварий на нефтепромыслах. Одна</w:t>
      </w:r>
      <w:r>
        <w:rPr>
          <w:sz w:val="24"/>
          <w:szCs w:val="18"/>
        </w:rPr>
        <w:softHyphen/>
        <w:t>ко в 90-х годах уровень добычи снова начал подниматься. Во-вторых, о том, что  добыча нефти в Норвегии продолжает быстро возрастать. Это связано в первую очередь с доста</w:t>
      </w:r>
      <w:r>
        <w:rPr>
          <w:sz w:val="24"/>
          <w:szCs w:val="18"/>
        </w:rPr>
        <w:softHyphen/>
        <w:t>точным количеством разведанных запасов. В-третьих, о том, что остальные североморские страны имеют сравнительно небольшую нефтедобычу. Впрочем, и потребности их значительно меньше, так что Дания, например, уже достигла полного самообеспечения нефтью и газовым конденсатом. В целом в Северном море добыча нефти в ближайшие годы может достигнуть своего пика (по разным оценкам от 230 до 270 млн. т), после чего начнется ее снижение.</w:t>
      </w:r>
    </w:p>
    <w:p w:rsidR="006B30AF" w:rsidRDefault="006B30AF">
      <w:pPr>
        <w:autoSpaceDE w:val="0"/>
        <w:autoSpaceDN w:val="0"/>
        <w:adjustRightInd w:val="0"/>
        <w:spacing w:line="360" w:lineRule="auto"/>
        <w:ind w:firstLine="280"/>
        <w:jc w:val="both"/>
        <w:rPr>
          <w:sz w:val="24"/>
          <w:szCs w:val="18"/>
        </w:rPr>
      </w:pPr>
      <w:r>
        <w:rPr>
          <w:sz w:val="24"/>
          <w:szCs w:val="18"/>
        </w:rPr>
        <w:t>В добыче природного газа картина складывается примерно анало</w:t>
      </w:r>
      <w:r>
        <w:rPr>
          <w:sz w:val="24"/>
          <w:szCs w:val="18"/>
        </w:rPr>
        <w:softHyphen/>
        <w:t>гичная. В 1991 году во всем Североморском бассейне было добыто 108 млрд. м</w:t>
      </w:r>
      <w:r w:rsidR="00B23B59">
        <w:rPr>
          <w:position w:val="-4"/>
          <w:sz w:val="24"/>
          <w:szCs w:val="18"/>
        </w:rPr>
        <w:pict>
          <v:shape id="_x0000_i1031" type="#_x0000_t75" style="width:6.75pt;height:15pt">
            <v:imagedata r:id="rId8" o:title=""/>
          </v:shape>
        </w:pict>
      </w:r>
      <w:r>
        <w:rPr>
          <w:sz w:val="24"/>
          <w:szCs w:val="18"/>
        </w:rPr>
        <w:t>, а в 1995 году - 142 млрд. м</w:t>
      </w:r>
      <w:r w:rsidR="00B23B59">
        <w:rPr>
          <w:position w:val="-4"/>
          <w:sz w:val="24"/>
          <w:szCs w:val="18"/>
        </w:rPr>
        <w:pict>
          <v:shape id="_x0000_i1032" type="#_x0000_t75" style="width:6.75pt;height:15pt">
            <v:imagedata r:id="rId9" o:title=""/>
          </v:shape>
        </w:pict>
      </w:r>
      <w:r>
        <w:rPr>
          <w:sz w:val="24"/>
          <w:szCs w:val="18"/>
        </w:rPr>
        <w:t>. До нача</w:t>
      </w:r>
      <w:r>
        <w:rPr>
          <w:sz w:val="24"/>
          <w:szCs w:val="18"/>
        </w:rPr>
        <w:softHyphen/>
        <w:t>ла 90-х годов первое место в добыче удерживала Великобритания, но затем ее стала обгонять Норвегия, что связано с вводом в экс</w:t>
      </w:r>
      <w:r>
        <w:rPr>
          <w:sz w:val="24"/>
          <w:szCs w:val="18"/>
        </w:rPr>
        <w:softHyphen/>
        <w:t>плуатацию новых перспективных месторождений. Растет добыча газа и в голландском секторе Северного моря.</w:t>
      </w:r>
    </w:p>
    <w:p w:rsidR="006B30AF" w:rsidRDefault="006B30AF">
      <w:pPr>
        <w:autoSpaceDE w:val="0"/>
        <w:autoSpaceDN w:val="0"/>
        <w:adjustRightInd w:val="0"/>
        <w:spacing w:line="360" w:lineRule="auto"/>
        <w:ind w:firstLine="280"/>
        <w:jc w:val="both"/>
        <w:rPr>
          <w:sz w:val="24"/>
          <w:szCs w:val="18"/>
        </w:rPr>
      </w:pPr>
      <w:r>
        <w:rPr>
          <w:sz w:val="24"/>
          <w:szCs w:val="18"/>
        </w:rPr>
        <w:t>В связи с этим постепенно изменяется и роль двух главных севе</w:t>
      </w:r>
      <w:r>
        <w:rPr>
          <w:sz w:val="24"/>
          <w:szCs w:val="18"/>
        </w:rPr>
        <w:softHyphen/>
        <w:t>роморских стран в нефте- и газоснабжении Западной Европы. В се</w:t>
      </w:r>
      <w:r>
        <w:rPr>
          <w:sz w:val="24"/>
          <w:szCs w:val="18"/>
        </w:rPr>
        <w:softHyphen/>
        <w:t>редине 80-х годов экспорт нефти из Великобритании достиг 80 млн. т, что ставило ее по этому показателю на пятое место в мире (после СССР, Саудовской Аравии, Ирана и Ирака), а экспорт из Норвегии составил 30—40 млн. т. Но уже в конце 80-х годов экспорт из Вели</w:t>
      </w:r>
      <w:r>
        <w:rPr>
          <w:sz w:val="24"/>
          <w:szCs w:val="18"/>
        </w:rPr>
        <w:softHyphen/>
        <w:t>кобритании начал уменьшаться, а норвежский продолжал расти, достигнув в 1990 г. 68 млн. т. Главные покупатели норвежской нефти — Великобритания, Нидерланды, Швеция и Франция (она идет и в США).</w:t>
      </w:r>
    </w:p>
    <w:p w:rsidR="006B30AF" w:rsidRDefault="006B30AF">
      <w:pPr>
        <w:autoSpaceDE w:val="0"/>
        <w:autoSpaceDN w:val="0"/>
        <w:adjustRightInd w:val="0"/>
        <w:spacing w:line="360" w:lineRule="auto"/>
        <w:ind w:firstLine="280"/>
        <w:jc w:val="both"/>
        <w:rPr>
          <w:sz w:val="24"/>
          <w:szCs w:val="18"/>
        </w:rPr>
      </w:pPr>
      <w:r>
        <w:rPr>
          <w:sz w:val="24"/>
          <w:szCs w:val="18"/>
        </w:rPr>
        <w:t>Что касается природного газа, то Великобритания вообще его не экспортирует, целиком используя для собственных нужд. Норве</w:t>
      </w:r>
      <w:r>
        <w:rPr>
          <w:sz w:val="24"/>
          <w:szCs w:val="18"/>
        </w:rPr>
        <w:softHyphen/>
        <w:t>гия же весь добываемый природный газ экспортирует в ФРГ, Вели</w:t>
      </w:r>
      <w:r>
        <w:rPr>
          <w:sz w:val="24"/>
          <w:szCs w:val="18"/>
        </w:rPr>
        <w:softHyphen/>
        <w:t>кобританию, Францию, Нидерланды и Бельгию. Всего в 1990 году в эти страны было поставлено 25 млрд. м</w:t>
      </w:r>
      <w:r w:rsidR="00B23B59">
        <w:rPr>
          <w:position w:val="-4"/>
          <w:sz w:val="24"/>
          <w:szCs w:val="18"/>
        </w:rPr>
        <w:pict>
          <v:shape id="_x0000_i1033" type="#_x0000_t75" style="width:6.75pt;height:15pt">
            <v:imagedata r:id="rId10" o:title=""/>
          </v:shape>
        </w:pict>
      </w:r>
      <w:r>
        <w:rPr>
          <w:sz w:val="24"/>
          <w:szCs w:val="18"/>
        </w:rPr>
        <w:t>, причем к 2000 году поставки вырасли в два-три раза. Кроме перечисленных стран интерес к норвежскому газу проявили также Швеция, Австрия, Италия и Испания.</w:t>
      </w:r>
    </w:p>
    <w:p w:rsidR="006B30AF" w:rsidRDefault="006B30AF">
      <w:pPr>
        <w:autoSpaceDE w:val="0"/>
        <w:autoSpaceDN w:val="0"/>
        <w:adjustRightInd w:val="0"/>
        <w:spacing w:line="360" w:lineRule="auto"/>
        <w:ind w:firstLine="280"/>
        <w:jc w:val="both"/>
        <w:rPr>
          <w:sz w:val="24"/>
          <w:szCs w:val="18"/>
        </w:rPr>
      </w:pPr>
      <w:r>
        <w:rPr>
          <w:sz w:val="24"/>
          <w:szCs w:val="18"/>
        </w:rPr>
        <w:t>С географической точки зрения особый интерес представляет знакомство с расположением нефтяных и газовых месторождений в акватории Северного моря, которое показано на рисунке 3. При этом прежде всего бросается в глаза наличие в ее пределах трех главных зон нефтегазонакопления и добычи — южной, центральной и северной.</w:t>
      </w:r>
    </w:p>
    <w:p w:rsidR="006B30AF" w:rsidRDefault="006B30AF">
      <w:pPr>
        <w:autoSpaceDE w:val="0"/>
        <w:autoSpaceDN w:val="0"/>
        <w:adjustRightInd w:val="0"/>
        <w:spacing w:line="360" w:lineRule="auto"/>
        <w:ind w:firstLine="280"/>
        <w:jc w:val="both"/>
        <w:rPr>
          <w:sz w:val="24"/>
          <w:szCs w:val="18"/>
        </w:rPr>
      </w:pPr>
      <w:r>
        <w:rPr>
          <w:sz w:val="24"/>
          <w:szCs w:val="18"/>
        </w:rPr>
        <w:t>Южную зону образуют чисто газовые месторождения британ</w:t>
      </w:r>
      <w:r>
        <w:rPr>
          <w:sz w:val="24"/>
          <w:szCs w:val="18"/>
        </w:rPr>
        <w:softHyphen/>
        <w:t>ского и нидерландского секторов. Они начали эксплуатироваться первыми, еще в 60-х годах. Тогда же были построены подводные газопроводы, связывающие эти месторождения с побережьем Англии и Нидерландов, благодаря которым североморский газ поступает в единые газораспределительные сети обеих стран.</w:t>
      </w:r>
    </w:p>
    <w:p w:rsidR="006B30AF" w:rsidRDefault="006B30AF">
      <w:pPr>
        <w:autoSpaceDE w:val="0"/>
        <w:autoSpaceDN w:val="0"/>
        <w:adjustRightInd w:val="0"/>
        <w:spacing w:line="360" w:lineRule="auto"/>
        <w:ind w:firstLine="280"/>
        <w:jc w:val="both"/>
        <w:rPr>
          <w:sz w:val="24"/>
          <w:szCs w:val="18"/>
        </w:rPr>
      </w:pPr>
      <w:r>
        <w:rPr>
          <w:sz w:val="24"/>
          <w:szCs w:val="18"/>
        </w:rPr>
        <w:t>Центральная зона протягивается с северо-запада</w:t>
      </w:r>
      <w:r>
        <w:rPr>
          <w:b/>
          <w:bCs/>
          <w:sz w:val="24"/>
          <w:szCs w:val="18"/>
        </w:rPr>
        <w:t xml:space="preserve"> </w:t>
      </w:r>
      <w:r>
        <w:rPr>
          <w:sz w:val="24"/>
          <w:szCs w:val="18"/>
        </w:rPr>
        <w:t>на юго-восток в центральной части моря:</w:t>
      </w:r>
    </w:p>
    <w:p w:rsidR="006B30AF" w:rsidRDefault="006B30AF">
      <w:pPr>
        <w:autoSpaceDE w:val="0"/>
        <w:autoSpaceDN w:val="0"/>
        <w:adjustRightInd w:val="0"/>
        <w:spacing w:line="360" w:lineRule="auto"/>
        <w:jc w:val="both"/>
        <w:rPr>
          <w:sz w:val="24"/>
          <w:szCs w:val="18"/>
        </w:rPr>
      </w:pPr>
      <w:r>
        <w:rPr>
          <w:sz w:val="24"/>
          <w:szCs w:val="18"/>
        </w:rPr>
        <w:t xml:space="preserve"> именно в этом направлении проходит систе</w:t>
      </w:r>
      <w:r>
        <w:rPr>
          <w:sz w:val="24"/>
          <w:szCs w:val="18"/>
        </w:rPr>
        <w:softHyphen/>
        <w:t>ма грабенов, с которыми генетически связаны залежи углеводородов, причем преобладают здесь нефтяные и газонефтяные месторожде</w:t>
      </w:r>
      <w:r>
        <w:rPr>
          <w:sz w:val="24"/>
          <w:szCs w:val="18"/>
        </w:rPr>
        <w:softHyphen/>
        <w:t>ния. Крупнейшее из них — Экофиск с первоначальными запасами нефти около 400 млн. т и газа около 300 млрд. м</w:t>
      </w:r>
      <w:r>
        <w:rPr>
          <w:sz w:val="24"/>
          <w:szCs w:val="18"/>
          <w:vertAlign w:val="superscript"/>
        </w:rPr>
        <w:t>3</w:t>
      </w:r>
      <w:r>
        <w:rPr>
          <w:sz w:val="24"/>
          <w:szCs w:val="18"/>
        </w:rPr>
        <w:t xml:space="preserve"> (при глубине моря 70 м). Оно было открыто в 1969 году, а добыча началась здесь в 1971 году. Теперь на базе семи месторождений этого района рабо</w:t>
      </w:r>
      <w:r>
        <w:rPr>
          <w:sz w:val="24"/>
          <w:szCs w:val="18"/>
        </w:rPr>
        <w:softHyphen/>
        <w:t>тает целый комплекс, включающий хранилища нефти и газа и другие сооружения. Отсюда же проложены главные подводные трубопро</w:t>
      </w:r>
      <w:r>
        <w:rPr>
          <w:sz w:val="24"/>
          <w:szCs w:val="18"/>
        </w:rPr>
        <w:softHyphen/>
        <w:t>воды: нефтепровод Экофиск — Тиссайд (354 км), по которому нефть поступает в Великобританию, и газопровод Экофиск — Эмден (442 км), позволяющий транспортировать в ФРГ более 20 млрд м</w:t>
      </w:r>
      <w:r w:rsidR="00B23B59">
        <w:rPr>
          <w:position w:val="-4"/>
          <w:sz w:val="24"/>
          <w:szCs w:val="18"/>
        </w:rPr>
        <w:pict>
          <v:shape id="_x0000_i1034" type="#_x0000_t75" style="width:6.75pt;height:15pt">
            <v:imagedata r:id="rId8" o:title=""/>
          </v:shape>
        </w:pict>
      </w:r>
      <w:r>
        <w:rPr>
          <w:sz w:val="24"/>
          <w:szCs w:val="18"/>
        </w:rPr>
        <w:t xml:space="preserve"> газа в год. В стадии освоения находится также крупное газовое месторождение Слейпнер, которое на первом этапе было соединено с комплексом Экофиска. Уже в начале 90-х годов новый газопровод длиной 830 км был проложен отсюда к Зебрюгге (Бельгия). В бри</w:t>
      </w:r>
      <w:r>
        <w:rPr>
          <w:sz w:val="24"/>
          <w:szCs w:val="18"/>
        </w:rPr>
        <w:softHyphen/>
        <w:t xml:space="preserve">танском секторе еще два нефтепровода </w:t>
      </w:r>
    </w:p>
    <w:p w:rsidR="006B30AF" w:rsidRDefault="006B30AF">
      <w:pPr>
        <w:autoSpaceDE w:val="0"/>
        <w:autoSpaceDN w:val="0"/>
        <w:adjustRightInd w:val="0"/>
        <w:spacing w:line="360" w:lineRule="auto"/>
        <w:jc w:val="both"/>
        <w:rPr>
          <w:sz w:val="24"/>
          <w:szCs w:val="18"/>
        </w:rPr>
      </w:pPr>
      <w:r>
        <w:rPr>
          <w:sz w:val="24"/>
          <w:szCs w:val="18"/>
        </w:rPr>
        <w:t>связывают месторождения Фортис и Пайпер с районом Абердина и Оркнейскими островами, где созданы крупные нефтеперерабатывающие комплексы.</w:t>
      </w:r>
    </w:p>
    <w:p w:rsidR="006B30AF" w:rsidRDefault="006B30AF">
      <w:pPr>
        <w:autoSpaceDE w:val="0"/>
        <w:autoSpaceDN w:val="0"/>
        <w:adjustRightInd w:val="0"/>
        <w:spacing w:line="360" w:lineRule="auto"/>
        <w:ind w:firstLine="340"/>
        <w:jc w:val="both"/>
        <w:rPr>
          <w:sz w:val="24"/>
          <w:szCs w:val="18"/>
        </w:rPr>
      </w:pPr>
      <w:r>
        <w:rPr>
          <w:sz w:val="24"/>
          <w:szCs w:val="18"/>
        </w:rPr>
        <w:t>Северная зона вытянута вдоль подводных грабенов в меридио</w:t>
      </w:r>
      <w:r>
        <w:rPr>
          <w:sz w:val="24"/>
          <w:szCs w:val="18"/>
        </w:rPr>
        <w:softHyphen/>
        <w:t>нальном направлении; глубина моря здесь вырастает до 100—150 м. Крупнейшее нефтегазовое месторождение этой зоны — Статфьорд — находится на границе британского и норвежского секторов. Оно было введено в эксплуатацию в 1979 году, и тогда же только в его нор</w:t>
      </w:r>
      <w:r>
        <w:rPr>
          <w:sz w:val="24"/>
          <w:szCs w:val="18"/>
        </w:rPr>
        <w:softHyphen/>
        <w:t>вежской части извлекаемые запасы оценивались в 380 млн. т нефти и 50 млрд. м</w:t>
      </w:r>
      <w:r>
        <w:rPr>
          <w:sz w:val="24"/>
          <w:szCs w:val="18"/>
          <w:vertAlign w:val="superscript"/>
        </w:rPr>
        <w:t>3</w:t>
      </w:r>
      <w:r>
        <w:rPr>
          <w:sz w:val="24"/>
          <w:szCs w:val="18"/>
        </w:rPr>
        <w:t xml:space="preserve"> природного газа (в 1993 году они уменьшились соответ</w:t>
      </w:r>
      <w:r>
        <w:rPr>
          <w:sz w:val="24"/>
          <w:szCs w:val="18"/>
        </w:rPr>
        <w:softHyphen/>
        <w:t>ственно до 50 млн. т и 35 млрд. м</w:t>
      </w:r>
      <w:r>
        <w:rPr>
          <w:sz w:val="24"/>
          <w:szCs w:val="18"/>
          <w:vertAlign w:val="superscript"/>
        </w:rPr>
        <w:t>3</w:t>
      </w:r>
      <w:r>
        <w:rPr>
          <w:sz w:val="24"/>
          <w:szCs w:val="18"/>
        </w:rPr>
        <w:t>). Нефть этого месторождения вывозится танкерами непосредственно с морских терминалов, а при</w:t>
      </w:r>
      <w:r>
        <w:rPr>
          <w:sz w:val="24"/>
          <w:szCs w:val="18"/>
        </w:rPr>
        <w:softHyphen/>
        <w:t>родный газ по подводному газопроводу транспортируется на терми</w:t>
      </w:r>
      <w:r>
        <w:rPr>
          <w:sz w:val="24"/>
          <w:szCs w:val="18"/>
        </w:rPr>
        <w:softHyphen/>
        <w:t xml:space="preserve">нал Фергюс в Шотландии. На границе британского и норвежского секторов расположено и крупное газовое месторождение Фригг. </w:t>
      </w:r>
    </w:p>
    <w:p w:rsidR="006B30AF" w:rsidRDefault="006B30AF">
      <w:pPr>
        <w:autoSpaceDE w:val="0"/>
        <w:autoSpaceDN w:val="0"/>
        <w:adjustRightInd w:val="0"/>
        <w:spacing w:line="360" w:lineRule="auto"/>
        <w:ind w:firstLine="340"/>
        <w:jc w:val="both"/>
        <w:rPr>
          <w:sz w:val="24"/>
          <w:szCs w:val="18"/>
        </w:rPr>
      </w:pPr>
    </w:p>
    <w:p w:rsidR="006B30AF" w:rsidRDefault="006B30AF">
      <w:pPr>
        <w:autoSpaceDE w:val="0"/>
        <w:autoSpaceDN w:val="0"/>
        <w:adjustRightInd w:val="0"/>
        <w:spacing w:line="360" w:lineRule="auto"/>
        <w:ind w:firstLine="340"/>
        <w:jc w:val="both"/>
        <w:rPr>
          <w:sz w:val="24"/>
          <w:szCs w:val="18"/>
        </w:rPr>
      </w:pPr>
    </w:p>
    <w:p w:rsidR="006B30AF" w:rsidRDefault="006B30AF">
      <w:pPr>
        <w:autoSpaceDE w:val="0"/>
        <w:autoSpaceDN w:val="0"/>
        <w:adjustRightInd w:val="0"/>
        <w:spacing w:line="360" w:lineRule="auto"/>
        <w:ind w:firstLine="340"/>
        <w:jc w:val="both"/>
        <w:rPr>
          <w:sz w:val="24"/>
          <w:szCs w:val="18"/>
        </w:rPr>
      </w:pPr>
    </w:p>
    <w:p w:rsidR="006B30AF" w:rsidRDefault="006B30AF">
      <w:pPr>
        <w:autoSpaceDE w:val="0"/>
        <w:autoSpaceDN w:val="0"/>
        <w:adjustRightInd w:val="0"/>
        <w:spacing w:line="360" w:lineRule="auto"/>
        <w:ind w:firstLine="340"/>
        <w:jc w:val="both"/>
        <w:rPr>
          <w:sz w:val="24"/>
          <w:szCs w:val="18"/>
        </w:rPr>
      </w:pPr>
    </w:p>
    <w:p w:rsidR="006B30AF" w:rsidRDefault="006B30AF">
      <w:pPr>
        <w:autoSpaceDE w:val="0"/>
        <w:autoSpaceDN w:val="0"/>
        <w:adjustRightInd w:val="0"/>
        <w:spacing w:line="360" w:lineRule="auto"/>
        <w:ind w:firstLine="340"/>
        <w:jc w:val="both"/>
        <w:rPr>
          <w:sz w:val="24"/>
          <w:szCs w:val="18"/>
        </w:rPr>
      </w:pPr>
    </w:p>
    <w:p w:rsidR="006B30AF" w:rsidRDefault="006B30AF">
      <w:pPr>
        <w:autoSpaceDE w:val="0"/>
        <w:autoSpaceDN w:val="0"/>
        <w:adjustRightInd w:val="0"/>
        <w:spacing w:line="360" w:lineRule="auto"/>
        <w:ind w:firstLine="340"/>
        <w:jc w:val="both"/>
        <w:rPr>
          <w:sz w:val="24"/>
          <w:szCs w:val="18"/>
        </w:rPr>
      </w:pPr>
    </w:p>
    <w:p w:rsidR="006B30AF" w:rsidRDefault="006B30AF">
      <w:pPr>
        <w:autoSpaceDE w:val="0"/>
        <w:autoSpaceDN w:val="0"/>
        <w:adjustRightInd w:val="0"/>
        <w:spacing w:line="360" w:lineRule="auto"/>
        <w:ind w:firstLine="340"/>
        <w:jc w:val="both"/>
        <w:rPr>
          <w:sz w:val="24"/>
          <w:szCs w:val="18"/>
        </w:rPr>
      </w:pPr>
    </w:p>
    <w:p w:rsidR="006B30AF" w:rsidRDefault="006B30AF">
      <w:pPr>
        <w:autoSpaceDE w:val="0"/>
        <w:autoSpaceDN w:val="0"/>
        <w:adjustRightInd w:val="0"/>
        <w:spacing w:line="360" w:lineRule="auto"/>
        <w:ind w:firstLine="340"/>
        <w:jc w:val="both"/>
        <w:rPr>
          <w:sz w:val="24"/>
          <w:szCs w:val="18"/>
        </w:rPr>
      </w:pPr>
    </w:p>
    <w:p w:rsidR="006B30AF" w:rsidRDefault="006B30AF">
      <w:pPr>
        <w:autoSpaceDE w:val="0"/>
        <w:autoSpaceDN w:val="0"/>
        <w:adjustRightInd w:val="0"/>
        <w:spacing w:line="360" w:lineRule="auto"/>
        <w:ind w:firstLine="340"/>
        <w:jc w:val="both"/>
        <w:rPr>
          <w:sz w:val="24"/>
          <w:szCs w:val="18"/>
        </w:rPr>
      </w:pPr>
    </w:p>
    <w:p w:rsidR="006B30AF" w:rsidRDefault="006B30AF">
      <w:pPr>
        <w:autoSpaceDE w:val="0"/>
        <w:autoSpaceDN w:val="0"/>
        <w:adjustRightInd w:val="0"/>
        <w:spacing w:line="360" w:lineRule="auto"/>
        <w:ind w:firstLine="340"/>
        <w:jc w:val="both"/>
        <w:rPr>
          <w:sz w:val="24"/>
          <w:szCs w:val="18"/>
        </w:rPr>
      </w:pPr>
    </w:p>
    <w:p w:rsidR="006B30AF" w:rsidRDefault="006B30AF">
      <w:pPr>
        <w:autoSpaceDE w:val="0"/>
        <w:autoSpaceDN w:val="0"/>
        <w:adjustRightInd w:val="0"/>
        <w:spacing w:line="360" w:lineRule="auto"/>
        <w:ind w:firstLine="340"/>
        <w:jc w:val="both"/>
        <w:rPr>
          <w:sz w:val="24"/>
          <w:szCs w:val="18"/>
        </w:rPr>
      </w:pPr>
    </w:p>
    <w:p w:rsidR="006B30AF" w:rsidRDefault="006B30AF">
      <w:pPr>
        <w:autoSpaceDE w:val="0"/>
        <w:autoSpaceDN w:val="0"/>
        <w:adjustRightInd w:val="0"/>
        <w:spacing w:line="360" w:lineRule="auto"/>
        <w:ind w:firstLine="340"/>
        <w:jc w:val="both"/>
        <w:rPr>
          <w:sz w:val="24"/>
          <w:szCs w:val="18"/>
        </w:rPr>
      </w:pPr>
    </w:p>
    <w:p w:rsidR="006B30AF" w:rsidRDefault="006B30AF">
      <w:pPr>
        <w:autoSpaceDE w:val="0"/>
        <w:autoSpaceDN w:val="0"/>
        <w:adjustRightInd w:val="0"/>
        <w:spacing w:line="360" w:lineRule="auto"/>
        <w:ind w:firstLine="340"/>
        <w:jc w:val="both"/>
        <w:rPr>
          <w:sz w:val="24"/>
          <w:szCs w:val="18"/>
        </w:rPr>
      </w:pPr>
    </w:p>
    <w:p w:rsidR="006B30AF" w:rsidRDefault="006B30AF">
      <w:pPr>
        <w:autoSpaceDE w:val="0"/>
        <w:autoSpaceDN w:val="0"/>
        <w:adjustRightInd w:val="0"/>
        <w:spacing w:line="360" w:lineRule="auto"/>
        <w:ind w:firstLine="340"/>
        <w:jc w:val="both"/>
        <w:rPr>
          <w:sz w:val="24"/>
          <w:szCs w:val="18"/>
        </w:rPr>
      </w:pPr>
    </w:p>
    <w:p w:rsidR="006B30AF" w:rsidRDefault="006B30AF">
      <w:pPr>
        <w:autoSpaceDE w:val="0"/>
        <w:autoSpaceDN w:val="0"/>
        <w:adjustRightInd w:val="0"/>
        <w:spacing w:line="360" w:lineRule="auto"/>
        <w:ind w:firstLine="340"/>
        <w:jc w:val="both"/>
        <w:rPr>
          <w:sz w:val="24"/>
          <w:szCs w:val="18"/>
        </w:rPr>
      </w:pPr>
    </w:p>
    <w:p w:rsidR="006B30AF" w:rsidRDefault="006B30AF">
      <w:pPr>
        <w:autoSpaceDE w:val="0"/>
        <w:autoSpaceDN w:val="0"/>
        <w:adjustRightInd w:val="0"/>
        <w:spacing w:line="360" w:lineRule="auto"/>
        <w:ind w:firstLine="340"/>
        <w:jc w:val="both"/>
        <w:rPr>
          <w:sz w:val="24"/>
          <w:szCs w:val="18"/>
        </w:rPr>
      </w:pPr>
    </w:p>
    <w:p w:rsidR="006B30AF" w:rsidRDefault="006B30AF">
      <w:pPr>
        <w:autoSpaceDE w:val="0"/>
        <w:autoSpaceDN w:val="0"/>
        <w:adjustRightInd w:val="0"/>
        <w:spacing w:line="360" w:lineRule="auto"/>
        <w:ind w:firstLine="340"/>
        <w:jc w:val="both"/>
        <w:rPr>
          <w:sz w:val="24"/>
          <w:szCs w:val="18"/>
        </w:rPr>
      </w:pPr>
    </w:p>
    <w:p w:rsidR="006B30AF" w:rsidRDefault="006B30AF">
      <w:pPr>
        <w:autoSpaceDE w:val="0"/>
        <w:autoSpaceDN w:val="0"/>
        <w:adjustRightInd w:val="0"/>
        <w:spacing w:line="360" w:lineRule="auto"/>
        <w:ind w:firstLine="340"/>
        <w:jc w:val="both"/>
        <w:rPr>
          <w:sz w:val="24"/>
          <w:szCs w:val="18"/>
        </w:rPr>
      </w:pPr>
    </w:p>
    <w:p w:rsidR="006B30AF" w:rsidRDefault="006B30AF">
      <w:pPr>
        <w:autoSpaceDE w:val="0"/>
        <w:autoSpaceDN w:val="0"/>
        <w:adjustRightInd w:val="0"/>
        <w:spacing w:line="360" w:lineRule="auto"/>
        <w:ind w:firstLine="340"/>
        <w:jc w:val="both"/>
        <w:rPr>
          <w:sz w:val="24"/>
          <w:szCs w:val="18"/>
        </w:rPr>
      </w:pPr>
    </w:p>
    <w:p w:rsidR="006B30AF" w:rsidRDefault="006B30AF">
      <w:pPr>
        <w:autoSpaceDE w:val="0"/>
        <w:autoSpaceDN w:val="0"/>
        <w:adjustRightInd w:val="0"/>
        <w:spacing w:line="360" w:lineRule="auto"/>
        <w:ind w:firstLine="340"/>
        <w:jc w:val="both"/>
        <w:rPr>
          <w:sz w:val="24"/>
          <w:szCs w:val="18"/>
        </w:rPr>
      </w:pPr>
    </w:p>
    <w:p w:rsidR="006B30AF" w:rsidRDefault="006B30AF">
      <w:pPr>
        <w:autoSpaceDE w:val="0"/>
        <w:autoSpaceDN w:val="0"/>
        <w:adjustRightInd w:val="0"/>
        <w:spacing w:line="360" w:lineRule="auto"/>
        <w:ind w:firstLine="340"/>
        <w:jc w:val="both"/>
        <w:rPr>
          <w:sz w:val="24"/>
          <w:szCs w:val="18"/>
        </w:rPr>
      </w:pPr>
    </w:p>
    <w:p w:rsidR="006B30AF" w:rsidRDefault="006B30AF">
      <w:pPr>
        <w:autoSpaceDE w:val="0"/>
        <w:autoSpaceDN w:val="0"/>
        <w:adjustRightInd w:val="0"/>
        <w:spacing w:line="360" w:lineRule="auto"/>
        <w:ind w:firstLine="340"/>
        <w:jc w:val="both"/>
        <w:rPr>
          <w:sz w:val="24"/>
          <w:szCs w:val="18"/>
        </w:rPr>
      </w:pPr>
    </w:p>
    <w:p w:rsidR="006B30AF" w:rsidRDefault="006B30AF">
      <w:pPr>
        <w:autoSpaceDE w:val="0"/>
        <w:autoSpaceDN w:val="0"/>
        <w:adjustRightInd w:val="0"/>
        <w:spacing w:line="360" w:lineRule="auto"/>
        <w:ind w:firstLine="340"/>
        <w:jc w:val="both"/>
        <w:rPr>
          <w:sz w:val="24"/>
          <w:szCs w:val="18"/>
        </w:rPr>
      </w:pPr>
    </w:p>
    <w:p w:rsidR="006B30AF" w:rsidRDefault="006B30AF">
      <w:pPr>
        <w:autoSpaceDE w:val="0"/>
        <w:autoSpaceDN w:val="0"/>
        <w:adjustRightInd w:val="0"/>
        <w:spacing w:line="360" w:lineRule="auto"/>
        <w:ind w:firstLine="340"/>
        <w:jc w:val="both"/>
        <w:rPr>
          <w:sz w:val="24"/>
          <w:szCs w:val="18"/>
        </w:rPr>
      </w:pPr>
    </w:p>
    <w:p w:rsidR="006B30AF" w:rsidRDefault="006B30AF">
      <w:pPr>
        <w:autoSpaceDE w:val="0"/>
        <w:autoSpaceDN w:val="0"/>
        <w:adjustRightInd w:val="0"/>
        <w:spacing w:line="360" w:lineRule="auto"/>
        <w:ind w:firstLine="340"/>
        <w:jc w:val="both"/>
        <w:rPr>
          <w:sz w:val="24"/>
          <w:szCs w:val="18"/>
        </w:rPr>
      </w:pPr>
    </w:p>
    <w:p w:rsidR="006B30AF" w:rsidRDefault="006B30AF">
      <w:pPr>
        <w:autoSpaceDE w:val="0"/>
        <w:autoSpaceDN w:val="0"/>
        <w:adjustRightInd w:val="0"/>
        <w:spacing w:line="360" w:lineRule="auto"/>
        <w:ind w:firstLine="340"/>
        <w:jc w:val="center"/>
        <w:rPr>
          <w:szCs w:val="18"/>
        </w:rPr>
      </w:pPr>
      <w:r>
        <w:rPr>
          <w:b/>
          <w:bCs/>
          <w:szCs w:val="18"/>
        </w:rPr>
        <w:t xml:space="preserve">Рис. 3  </w:t>
      </w:r>
      <w:r>
        <w:rPr>
          <w:szCs w:val="18"/>
        </w:rPr>
        <w:t>Нефтегазоносный бассейн Северного моря</w:t>
      </w:r>
    </w:p>
    <w:p w:rsidR="006B30AF" w:rsidRDefault="006B30AF">
      <w:pPr>
        <w:autoSpaceDE w:val="0"/>
        <w:autoSpaceDN w:val="0"/>
        <w:adjustRightInd w:val="0"/>
        <w:spacing w:line="360" w:lineRule="auto"/>
        <w:ind w:firstLine="340"/>
        <w:jc w:val="both"/>
        <w:rPr>
          <w:sz w:val="24"/>
          <w:szCs w:val="18"/>
        </w:rPr>
      </w:pPr>
      <w:r>
        <w:rPr>
          <w:sz w:val="24"/>
          <w:szCs w:val="18"/>
        </w:rPr>
        <w:t>Остальные месторождения находятся в британском секторе. Нефть отсюда транспортируется для складирования на Шетландские остро</w:t>
      </w:r>
      <w:r>
        <w:rPr>
          <w:sz w:val="24"/>
          <w:szCs w:val="18"/>
        </w:rPr>
        <w:softHyphen/>
        <w:t>ва, а природный газ — к побережью Великобритании, где он посту</w:t>
      </w:r>
      <w:r>
        <w:rPr>
          <w:sz w:val="24"/>
          <w:szCs w:val="18"/>
        </w:rPr>
        <w:softHyphen/>
        <w:t>пает в газопроводную сеть.</w:t>
      </w:r>
    </w:p>
    <w:p w:rsidR="006B30AF" w:rsidRDefault="006B30AF">
      <w:pPr>
        <w:autoSpaceDE w:val="0"/>
        <w:autoSpaceDN w:val="0"/>
        <w:adjustRightInd w:val="0"/>
        <w:spacing w:line="360" w:lineRule="auto"/>
        <w:ind w:firstLine="340"/>
        <w:jc w:val="both"/>
        <w:rPr>
          <w:sz w:val="24"/>
          <w:szCs w:val="18"/>
        </w:rPr>
      </w:pPr>
      <w:r>
        <w:rPr>
          <w:sz w:val="24"/>
          <w:szCs w:val="18"/>
        </w:rPr>
        <w:t>Возникает естественный вопрос, почему до недавнего времени не было ни одного трубопровода от месторождений Северного моря непосредственно к побережью Норвегии? Ответ на него заключается в том, что у побережья этой страны проходит глубоководный (300— 400 и до 700 м) желоб, сильно затрудняющий транспортировку нефти и газа по дну моря. Однако норвежская государственная компания «Норск Гидро» разработала и осуществила проект «Стат-пайп», предусматривавший сооружение подводных трубопроводов через этот желоб. В 1988 году был построен первый нефтепровод от месторождения Осеберг в район Бергена. Затем вошел в эксплуата</w:t>
      </w:r>
      <w:r>
        <w:rPr>
          <w:sz w:val="24"/>
          <w:szCs w:val="18"/>
        </w:rPr>
        <w:softHyphen/>
        <w:t>цию газопровод Статфьорд — район Ставангера.</w:t>
      </w:r>
    </w:p>
    <w:p w:rsidR="006B30AF" w:rsidRDefault="006B30AF">
      <w:pPr>
        <w:autoSpaceDE w:val="0"/>
        <w:autoSpaceDN w:val="0"/>
        <w:adjustRightInd w:val="0"/>
        <w:spacing w:line="360" w:lineRule="auto"/>
        <w:ind w:firstLine="280"/>
        <w:jc w:val="both"/>
        <w:rPr>
          <w:sz w:val="24"/>
          <w:szCs w:val="18"/>
        </w:rPr>
      </w:pPr>
      <w:r>
        <w:rPr>
          <w:sz w:val="24"/>
          <w:szCs w:val="18"/>
        </w:rPr>
        <w:t>Актуальность подобных проектов еще более возросла после от</w:t>
      </w:r>
      <w:r>
        <w:rPr>
          <w:sz w:val="24"/>
          <w:szCs w:val="18"/>
        </w:rPr>
        <w:softHyphen/>
        <w:t>крытия в норвежском секторе крупнейшего газового месторождения Тролль, находящегося</w:t>
      </w:r>
      <w:r>
        <w:rPr>
          <w:b/>
          <w:bCs/>
          <w:sz w:val="24"/>
          <w:szCs w:val="18"/>
        </w:rPr>
        <w:t xml:space="preserve"> </w:t>
      </w:r>
      <w:r>
        <w:rPr>
          <w:sz w:val="24"/>
          <w:szCs w:val="18"/>
        </w:rPr>
        <w:t>в 60—80 км от берега на широте Бергена. Запасы его оцениваются в 1,3—1,5 трлн. м</w:t>
      </w:r>
      <w:r w:rsidR="00B23B59">
        <w:rPr>
          <w:position w:val="-4"/>
          <w:sz w:val="24"/>
          <w:szCs w:val="18"/>
        </w:rPr>
        <w:pict>
          <v:shape id="_x0000_i1035" type="#_x0000_t75" style="width:6.75pt;height:15pt">
            <v:imagedata r:id="rId8" o:title=""/>
          </v:shape>
        </w:pict>
      </w:r>
      <w:r>
        <w:rPr>
          <w:sz w:val="24"/>
          <w:szCs w:val="18"/>
        </w:rPr>
        <w:t>. Газовая залежь здесь находится на глубине 1300—1600 м под уровнем моря, а глубина самого моря приближается к 350 м. Обустройство месторождения Тролль началось в 1991 году. Здесь была сооружена уникальная буровая платформа — целый производственный и жилой комплекс, воздви</w:t>
      </w:r>
      <w:r>
        <w:rPr>
          <w:sz w:val="24"/>
          <w:szCs w:val="18"/>
        </w:rPr>
        <w:softHyphen/>
        <w:t>гнутый на сваях 300-метровой длины. Ввод этого комплекса в эксплуатацию был осуществлен в 1996 год. По имеющимся расчетам место</w:t>
      </w:r>
      <w:r>
        <w:rPr>
          <w:sz w:val="24"/>
          <w:szCs w:val="18"/>
        </w:rPr>
        <w:softHyphen/>
        <w:t>рождение Тролль к 2000 году поставило по подводному газопроводу в район Бергена не менее 40 млрд. м</w:t>
      </w:r>
      <w:r>
        <w:rPr>
          <w:sz w:val="24"/>
          <w:szCs w:val="18"/>
          <w:vertAlign w:val="superscript"/>
        </w:rPr>
        <w:t>3</w:t>
      </w:r>
      <w:r>
        <w:rPr>
          <w:sz w:val="24"/>
          <w:szCs w:val="18"/>
        </w:rPr>
        <w:t xml:space="preserve"> газа. </w:t>
      </w:r>
    </w:p>
    <w:p w:rsidR="006B30AF" w:rsidRDefault="006B30AF">
      <w:pPr>
        <w:autoSpaceDE w:val="0"/>
        <w:autoSpaceDN w:val="0"/>
        <w:adjustRightInd w:val="0"/>
        <w:spacing w:line="360" w:lineRule="auto"/>
        <w:ind w:firstLine="300"/>
        <w:jc w:val="both"/>
        <w:rPr>
          <w:sz w:val="24"/>
          <w:szCs w:val="18"/>
        </w:rPr>
      </w:pPr>
      <w:r>
        <w:rPr>
          <w:sz w:val="24"/>
          <w:szCs w:val="18"/>
        </w:rPr>
        <w:t>Бурное развитие нефтяной и газовой промышленности в аквато</w:t>
      </w:r>
      <w:r>
        <w:rPr>
          <w:sz w:val="24"/>
          <w:szCs w:val="18"/>
        </w:rPr>
        <w:softHyphen/>
        <w:t>рии Северного моря привело к заметному экономическому росту ряда прибрежных районов, в особенности северной Шотландии, Оркнейских и Шетландских островов, Ставангера и Бергена в Норве</w:t>
      </w:r>
      <w:r>
        <w:rPr>
          <w:sz w:val="24"/>
          <w:szCs w:val="18"/>
        </w:rPr>
        <w:softHyphen/>
        <w:t>гии. Этот вопрос уже рассматривался в работах С. С. Артоболев</w:t>
      </w:r>
      <w:r>
        <w:rPr>
          <w:sz w:val="24"/>
          <w:szCs w:val="18"/>
        </w:rPr>
        <w:softHyphen/>
        <w:t>ского, Б. Н. Зимина и некоторых других авторов.</w:t>
      </w:r>
    </w:p>
    <w:p w:rsidR="006B30AF" w:rsidRDefault="006B30AF">
      <w:pPr>
        <w:autoSpaceDE w:val="0"/>
        <w:autoSpaceDN w:val="0"/>
        <w:adjustRightInd w:val="0"/>
        <w:spacing w:line="360" w:lineRule="auto"/>
        <w:ind w:firstLine="300"/>
        <w:jc w:val="both"/>
        <w:rPr>
          <w:sz w:val="24"/>
          <w:szCs w:val="18"/>
        </w:rPr>
      </w:pPr>
      <w:r>
        <w:rPr>
          <w:sz w:val="24"/>
          <w:szCs w:val="18"/>
        </w:rPr>
        <w:t>Однако такое развитие имело и некоторые отрицательные послед</w:t>
      </w:r>
      <w:r>
        <w:rPr>
          <w:sz w:val="24"/>
          <w:szCs w:val="18"/>
        </w:rPr>
        <w:softHyphen/>
        <w:t>ствия. Например, оно отрицательно сказалось на рыболовстве; ведь знаменитая рыболовная Доггер-банка как раз совпадает с южной частью Центральной зоны, которая ныне буквально «нашпигована» нефтяными скважинами. Десятки буровых платформ представляют немалую угрозу и для судоходства, тем более, что плотность движе</w:t>
      </w:r>
      <w:r>
        <w:rPr>
          <w:sz w:val="24"/>
          <w:szCs w:val="18"/>
        </w:rPr>
        <w:softHyphen/>
        <w:t>ния судов (до 500 в сутки) здесь очень велика.</w:t>
      </w:r>
    </w:p>
    <w:p w:rsidR="006B30AF" w:rsidRDefault="006B30AF">
      <w:pPr>
        <w:autoSpaceDE w:val="0"/>
        <w:autoSpaceDN w:val="0"/>
        <w:adjustRightInd w:val="0"/>
        <w:spacing w:line="360" w:lineRule="auto"/>
        <w:ind w:firstLine="300"/>
        <w:jc w:val="both"/>
        <w:rPr>
          <w:sz w:val="24"/>
          <w:szCs w:val="18"/>
          <w:lang w:val="en-US"/>
        </w:rPr>
      </w:pPr>
      <w:r>
        <w:rPr>
          <w:sz w:val="24"/>
          <w:szCs w:val="18"/>
        </w:rPr>
        <w:t>Но еще большие отрицательные последствия может иметь нару</w:t>
      </w:r>
      <w:r>
        <w:rPr>
          <w:sz w:val="24"/>
          <w:szCs w:val="18"/>
        </w:rPr>
        <w:softHyphen/>
        <w:t>шение экологического равновесия. Еще в 1977 году на одной</w:t>
      </w:r>
      <w:r>
        <w:rPr>
          <w:b/>
          <w:bCs/>
          <w:sz w:val="24"/>
          <w:szCs w:val="18"/>
        </w:rPr>
        <w:t xml:space="preserve"> </w:t>
      </w:r>
      <w:r>
        <w:rPr>
          <w:sz w:val="24"/>
          <w:szCs w:val="18"/>
        </w:rPr>
        <w:t>из скважин промысла Экофиск произошла авария, в результате которой в море вылилось 120 тыс. т нефти. Да и при безаварийной добыче ежегодно в него попадает 20—25 тыс. т нефти, и это не говоря уже о 500-метровых зонах вокруг буровых платформ, фактически превра</w:t>
      </w:r>
      <w:r>
        <w:rPr>
          <w:sz w:val="24"/>
          <w:szCs w:val="18"/>
        </w:rPr>
        <w:softHyphen/>
        <w:t>щенных в «зоны смерти». Нельзя забывать и о том, что по дну Северного моря проложено более б тыс. км трубопроводов, а пред</w:t>
      </w:r>
      <w:r>
        <w:rPr>
          <w:sz w:val="24"/>
          <w:szCs w:val="18"/>
        </w:rPr>
        <w:softHyphen/>
        <w:t>полагается проложить еще больше. Только в последнее время при</w:t>
      </w:r>
      <w:r>
        <w:rPr>
          <w:sz w:val="24"/>
          <w:szCs w:val="18"/>
        </w:rPr>
        <w:softHyphen/>
        <w:t>брежные государства стали принимать более строгие меры для охраны водной среды.</w:t>
      </w:r>
    </w:p>
    <w:p w:rsidR="006B30AF" w:rsidRDefault="006B30AF">
      <w:pPr>
        <w:autoSpaceDE w:val="0"/>
        <w:autoSpaceDN w:val="0"/>
        <w:adjustRightInd w:val="0"/>
        <w:spacing w:line="260" w:lineRule="auto"/>
        <w:ind w:firstLine="300"/>
        <w:jc w:val="both"/>
        <w:rPr>
          <w:sz w:val="24"/>
          <w:szCs w:val="18"/>
          <w:lang w:val="en-US"/>
        </w:rPr>
      </w:pPr>
    </w:p>
    <w:p w:rsidR="006B30AF" w:rsidRDefault="006B30AF">
      <w:pPr>
        <w:autoSpaceDE w:val="0"/>
        <w:autoSpaceDN w:val="0"/>
        <w:adjustRightInd w:val="0"/>
        <w:spacing w:line="260" w:lineRule="auto"/>
        <w:ind w:firstLine="300"/>
        <w:jc w:val="both"/>
        <w:rPr>
          <w:sz w:val="24"/>
          <w:szCs w:val="18"/>
          <w:lang w:val="en-US"/>
        </w:rPr>
      </w:pPr>
    </w:p>
    <w:p w:rsidR="006B30AF" w:rsidRDefault="006B30AF">
      <w:pPr>
        <w:pStyle w:val="3"/>
        <w:rPr>
          <w:sz w:val="28"/>
        </w:rPr>
      </w:pPr>
    </w:p>
    <w:p w:rsidR="006B30AF" w:rsidRDefault="006B30AF">
      <w:pPr>
        <w:pStyle w:val="3"/>
        <w:rPr>
          <w:sz w:val="28"/>
        </w:rPr>
      </w:pPr>
    </w:p>
    <w:p w:rsidR="006B30AF" w:rsidRDefault="006B30AF">
      <w:pPr>
        <w:pStyle w:val="3"/>
        <w:rPr>
          <w:sz w:val="28"/>
        </w:rPr>
      </w:pPr>
    </w:p>
    <w:p w:rsidR="006B30AF" w:rsidRDefault="006B30AF">
      <w:pPr>
        <w:pStyle w:val="3"/>
        <w:rPr>
          <w:sz w:val="28"/>
        </w:rPr>
      </w:pPr>
      <w:r>
        <w:rPr>
          <w:sz w:val="28"/>
        </w:rPr>
        <w:t xml:space="preserve">ЧАСТЬ </w:t>
      </w:r>
      <w:r>
        <w:rPr>
          <w:sz w:val="28"/>
          <w:lang w:val="en-US"/>
        </w:rPr>
        <w:t>IV</w:t>
      </w:r>
      <w:r>
        <w:rPr>
          <w:sz w:val="28"/>
        </w:rPr>
        <w:t>.</w:t>
      </w:r>
    </w:p>
    <w:p w:rsidR="006B30AF" w:rsidRDefault="006B30AF">
      <w:pPr>
        <w:pStyle w:val="7"/>
      </w:pPr>
      <w:r>
        <w:t>НЕФТЯНЫЕ И ГАЗОВЫЕ МЕСТОРОЖДЕНИЯ-ГИГАНТЫ В ЗОНЕ</w:t>
      </w:r>
    </w:p>
    <w:p w:rsidR="006B30AF" w:rsidRDefault="006B30AF">
      <w:pPr>
        <w:jc w:val="center"/>
        <w:rPr>
          <w:b/>
          <w:bCs/>
          <w:sz w:val="28"/>
        </w:rPr>
      </w:pPr>
      <w:r>
        <w:rPr>
          <w:b/>
          <w:bCs/>
          <w:sz w:val="28"/>
        </w:rPr>
        <w:t>ПЕРСИДСКОГО ЗАЛИВА.</w:t>
      </w:r>
    </w:p>
    <w:p w:rsidR="006B30AF" w:rsidRDefault="006B30AF"/>
    <w:p w:rsidR="006B30AF" w:rsidRDefault="006B30AF">
      <w:pPr>
        <w:autoSpaceDE w:val="0"/>
        <w:autoSpaceDN w:val="0"/>
        <w:adjustRightInd w:val="0"/>
        <w:spacing w:line="360" w:lineRule="auto"/>
        <w:ind w:firstLine="301"/>
        <w:jc w:val="both"/>
        <w:rPr>
          <w:sz w:val="24"/>
          <w:szCs w:val="18"/>
        </w:rPr>
      </w:pPr>
      <w:r>
        <w:rPr>
          <w:sz w:val="24"/>
          <w:szCs w:val="18"/>
        </w:rPr>
        <w:t>Общеизвестно, какую огромную роль в экономике стран Персид</w:t>
      </w:r>
      <w:r>
        <w:rPr>
          <w:sz w:val="24"/>
          <w:szCs w:val="18"/>
        </w:rPr>
        <w:softHyphen/>
        <w:t>ского залива играет нефтяное хозяйство. Достаточно сказать, что доля нефти в экспортных поступлениях Саудовской Аравии, Кувейта и Ирана составляет 90 — 95 %, а Ирака, Катара и ОАЭ — даже 95 — 100 %. Благодаря притоку нефтедолларов, эти страны за отно</w:t>
      </w:r>
      <w:r>
        <w:rPr>
          <w:sz w:val="24"/>
          <w:szCs w:val="18"/>
        </w:rPr>
        <w:softHyphen/>
        <w:t>сительно короткое время сумели реконструировать свою экономику и обеспечить очень высокий уровень доходов из расчета на душу на</w:t>
      </w:r>
      <w:r>
        <w:rPr>
          <w:sz w:val="24"/>
          <w:szCs w:val="18"/>
        </w:rPr>
        <w:softHyphen/>
        <w:t>селения (в ОАЭ и Катаре — 27 тыс. долларов, или первое место в мире). Именно богатство нефтью во многом предопределяет и геопо</w:t>
      </w:r>
      <w:r>
        <w:rPr>
          <w:sz w:val="24"/>
          <w:szCs w:val="18"/>
        </w:rPr>
        <w:softHyphen/>
        <w:t>литическое положение зоны Персидского залива на карте Азии и мира в целом. Но это богатство, в свою очередь, непосредственно связано с наличием здесь месторождений углеводородов, относя</w:t>
      </w:r>
      <w:r>
        <w:rPr>
          <w:sz w:val="24"/>
          <w:szCs w:val="18"/>
        </w:rPr>
        <w:softHyphen/>
        <w:t>щихся к категории гигантских.</w:t>
      </w:r>
    </w:p>
    <w:p w:rsidR="006B30AF" w:rsidRDefault="006B30AF">
      <w:pPr>
        <w:autoSpaceDE w:val="0"/>
        <w:autoSpaceDN w:val="0"/>
        <w:adjustRightInd w:val="0"/>
        <w:spacing w:line="360" w:lineRule="auto"/>
        <w:ind w:firstLine="301"/>
        <w:jc w:val="both"/>
        <w:rPr>
          <w:sz w:val="24"/>
          <w:szCs w:val="18"/>
        </w:rPr>
      </w:pPr>
      <w:r>
        <w:rPr>
          <w:sz w:val="24"/>
          <w:szCs w:val="18"/>
        </w:rPr>
        <w:t>Специалисты в области нефтяной геологии в зависимости от размеров начальных запасов подразделяют нефтяные месторождения на пять групп: мелкие (до 10 млн. т), средние (10—50), крупные (50 — 500), гигантские (500 — 1000) и уникальные (свыше 1 млрд. т). По данным известного геолога-нефтяника А. А. Бакирова, в начале 80-х годов из 25 тыс. нефтяных месторождений зарубежного мира к категории уникальных и гигантских относились всего 45 (0,18 %), но доля их в общих запасах превышала 80 %. Самой большой кон</w:t>
      </w:r>
      <w:r>
        <w:rPr>
          <w:sz w:val="24"/>
          <w:szCs w:val="18"/>
        </w:rPr>
        <w:softHyphen/>
        <w:t>центрацией таких месторождении отличается регион Ближнего и Среднего Востока; не случайно по запасам нефти он занимает вне</w:t>
      </w:r>
      <w:r>
        <w:rPr>
          <w:sz w:val="24"/>
          <w:szCs w:val="18"/>
        </w:rPr>
        <w:softHyphen/>
        <w:t>конкурентное первое место в мире. А в пределах этого региона паль</w:t>
      </w:r>
      <w:r>
        <w:rPr>
          <w:sz w:val="24"/>
          <w:szCs w:val="18"/>
        </w:rPr>
        <w:softHyphen/>
        <w:t>ма первенства принадлежит нефтегазоносному бассейну Персидского залива.</w:t>
      </w:r>
    </w:p>
    <w:p w:rsidR="006B30AF" w:rsidRDefault="006B30AF">
      <w:pPr>
        <w:autoSpaceDE w:val="0"/>
        <w:autoSpaceDN w:val="0"/>
        <w:adjustRightInd w:val="0"/>
        <w:spacing w:line="360" w:lineRule="auto"/>
        <w:ind w:firstLine="301"/>
        <w:jc w:val="both"/>
        <w:rPr>
          <w:sz w:val="24"/>
          <w:szCs w:val="18"/>
        </w:rPr>
      </w:pPr>
      <w:r>
        <w:rPr>
          <w:sz w:val="24"/>
          <w:szCs w:val="18"/>
        </w:rPr>
        <w:t>Этот бассейн занимает обширную погруженную область земной коры, которая ограничивается на юго-западе выступом докембрийского фундамента Африкано-Аравийской платформы, а на севере, северо-востоке и востоке окаймлена элементами альпийского склад</w:t>
      </w:r>
      <w:r>
        <w:rPr>
          <w:sz w:val="24"/>
          <w:szCs w:val="18"/>
        </w:rPr>
        <w:softHyphen/>
        <w:t>чатого пояса — Восточным Тавром и Загросом. На тектонической карте бассейна выделяются две главные части — Аравийская плита и Месопотамский краевой прогиб. Кристаллический фундамент залега</w:t>
      </w:r>
      <w:r>
        <w:rPr>
          <w:sz w:val="24"/>
          <w:szCs w:val="18"/>
        </w:rPr>
        <w:softHyphen/>
        <w:t>ет здесь на глубине от 5 до 8 км, и в этой огромной осадочной толще образовались многочисленные поднятия и прогибы, с которыми и связана нефтегазоносность. Основной этаж нефтегазоносности располагается на глубине 1500 — 3000 м.</w:t>
      </w:r>
    </w:p>
    <w:p w:rsidR="006B30AF" w:rsidRDefault="006B30AF">
      <w:pPr>
        <w:autoSpaceDE w:val="0"/>
        <w:autoSpaceDN w:val="0"/>
        <w:adjustRightInd w:val="0"/>
        <w:spacing w:line="360" w:lineRule="auto"/>
        <w:ind w:firstLine="300"/>
        <w:jc w:val="both"/>
        <w:rPr>
          <w:sz w:val="24"/>
          <w:szCs w:val="18"/>
        </w:rPr>
      </w:pPr>
      <w:r>
        <w:rPr>
          <w:sz w:val="24"/>
          <w:szCs w:val="18"/>
        </w:rPr>
        <w:t>Гигантские и уникальные месторождения бассейна Персидского залива перечислены в таблице 4 и показаны на рисунке 4. Нетрудно подсчитать, что больше всего их в Саудовской Аравии и Иране, затем идут Ирак, Кувейт, ОАЭ и Катар.</w:t>
      </w:r>
    </w:p>
    <w:p w:rsidR="006B30AF" w:rsidRDefault="006B30AF">
      <w:pPr>
        <w:autoSpaceDE w:val="0"/>
        <w:autoSpaceDN w:val="0"/>
        <w:adjustRightInd w:val="0"/>
        <w:spacing w:line="360" w:lineRule="auto"/>
        <w:ind w:firstLine="300"/>
        <w:jc w:val="both"/>
        <w:rPr>
          <w:sz w:val="24"/>
          <w:szCs w:val="18"/>
        </w:rPr>
      </w:pPr>
      <w:r>
        <w:rPr>
          <w:sz w:val="24"/>
          <w:szCs w:val="18"/>
        </w:rPr>
        <w:t>Нефтяное месторождение Гавар (Гхавар) считается самым круп</w:t>
      </w:r>
      <w:r>
        <w:rPr>
          <w:sz w:val="24"/>
          <w:szCs w:val="18"/>
        </w:rPr>
        <w:softHyphen/>
        <w:t>ным не только на Ближнем и Среднем Востоке, но и в мире. Оно было открыто в 1949 году, когда с помощью геофизических методов здесь удалось обнаружить на глубине 1,5—3 км погребенную поло</w:t>
      </w:r>
      <w:r>
        <w:rPr>
          <w:sz w:val="24"/>
          <w:szCs w:val="18"/>
        </w:rPr>
        <w:softHyphen/>
        <w:t>гую антиклинальную складку длиной в 250 и шириной от 15 до 25 км. Нефть залегает тут в трещиноватых известняках юрского возраста. В отдельные годы добыча на этом месторождении превышала 100 млн. т! Всего же за время эксплуатации оно дало уже несколько миллиардов тонн нефти.</w:t>
      </w:r>
    </w:p>
    <w:p w:rsidR="006B30AF" w:rsidRDefault="006B30AF">
      <w:pPr>
        <w:autoSpaceDE w:val="0"/>
        <w:autoSpaceDN w:val="0"/>
        <w:adjustRightInd w:val="0"/>
        <w:spacing w:line="360" w:lineRule="auto"/>
        <w:ind w:firstLine="300"/>
        <w:jc w:val="both"/>
        <w:rPr>
          <w:sz w:val="24"/>
          <w:szCs w:val="18"/>
        </w:rPr>
      </w:pPr>
      <w:r>
        <w:rPr>
          <w:sz w:val="24"/>
          <w:szCs w:val="18"/>
        </w:rPr>
        <w:t>Месторождение Ага-Джари было открыто еще в 1937 году, но начало разрабатываться в 1948 году. Оно также представляет собой крупное поднятие протяженностью в 50 км и шириной в 6 — 7 км, сложенное трещиноватыми известняками олигоценового возраста. Они залегают на глубине 1,3 — 3,1 км и служат главными коллекто</w:t>
      </w:r>
      <w:r>
        <w:rPr>
          <w:sz w:val="24"/>
          <w:szCs w:val="18"/>
        </w:rPr>
        <w:softHyphen/>
        <w:t>рами нефти. За время эксплуатации здесь добыли уже 1,5 млрд т нефти.</w:t>
      </w:r>
    </w:p>
    <w:p w:rsidR="006B30AF" w:rsidRDefault="006B30AF">
      <w:pPr>
        <w:autoSpaceDE w:val="0"/>
        <w:autoSpaceDN w:val="0"/>
        <w:adjustRightInd w:val="0"/>
        <w:spacing w:before="120"/>
        <w:jc w:val="center"/>
        <w:rPr>
          <w:rFonts w:ascii="Arial" w:hAnsi="Arial" w:cs="Arial"/>
          <w:sz w:val="16"/>
          <w:szCs w:val="16"/>
        </w:rPr>
      </w:pPr>
      <w:r>
        <w:rPr>
          <w:rFonts w:ascii="Arial" w:hAnsi="Arial" w:cs="Arial"/>
          <w:b/>
          <w:bCs/>
          <w:szCs w:val="16"/>
        </w:rPr>
        <w:t xml:space="preserve">Табл.4 </w:t>
      </w:r>
      <w:r>
        <w:rPr>
          <w:rFonts w:ascii="Arial" w:hAnsi="Arial" w:cs="Arial"/>
          <w:szCs w:val="16"/>
        </w:rPr>
        <w:t>Гигантские и уникальные нефтяные месторождения бассейна Персидского залива</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241"/>
        <w:gridCol w:w="3168"/>
        <w:gridCol w:w="6"/>
        <w:gridCol w:w="1878"/>
      </w:tblGrid>
      <w:tr w:rsidR="006B30AF">
        <w:trPr>
          <w:cantSplit/>
          <w:trHeight w:hRule="exact" w:val="654"/>
          <w:jc w:val="center"/>
        </w:trPr>
        <w:tc>
          <w:tcPr>
            <w:tcW w:w="3241" w:type="dxa"/>
          </w:tcPr>
          <w:p w:rsidR="006B30AF" w:rsidRDefault="006B30AF">
            <w:pPr>
              <w:autoSpaceDE w:val="0"/>
              <w:autoSpaceDN w:val="0"/>
              <w:adjustRightInd w:val="0"/>
              <w:spacing w:before="40"/>
              <w:jc w:val="center"/>
              <w:rPr>
                <w:color w:val="000000"/>
                <w:szCs w:val="14"/>
              </w:rPr>
            </w:pPr>
          </w:p>
          <w:p w:rsidR="006B30AF" w:rsidRDefault="006B30AF">
            <w:pPr>
              <w:autoSpaceDE w:val="0"/>
              <w:autoSpaceDN w:val="0"/>
              <w:adjustRightInd w:val="0"/>
              <w:spacing w:before="40"/>
              <w:jc w:val="center"/>
              <w:rPr>
                <w:color w:val="000000"/>
                <w:szCs w:val="14"/>
              </w:rPr>
            </w:pPr>
            <w:r>
              <w:rPr>
                <w:color w:val="000000"/>
                <w:szCs w:val="14"/>
              </w:rPr>
              <w:t>Месторождение</w:t>
            </w:r>
          </w:p>
          <w:p w:rsidR="006B30AF" w:rsidRDefault="006B30AF">
            <w:pPr>
              <w:autoSpaceDE w:val="0"/>
              <w:autoSpaceDN w:val="0"/>
              <w:adjustRightInd w:val="0"/>
              <w:spacing w:before="40"/>
              <w:jc w:val="center"/>
              <w:rPr>
                <w:color w:val="000000"/>
                <w:szCs w:val="14"/>
              </w:rPr>
            </w:pPr>
          </w:p>
        </w:tc>
        <w:tc>
          <w:tcPr>
            <w:tcW w:w="3168" w:type="dxa"/>
          </w:tcPr>
          <w:p w:rsidR="006B30AF" w:rsidRDefault="006B30AF">
            <w:pPr>
              <w:autoSpaceDE w:val="0"/>
              <w:autoSpaceDN w:val="0"/>
              <w:adjustRightInd w:val="0"/>
              <w:spacing w:before="40"/>
              <w:jc w:val="center"/>
              <w:rPr>
                <w:color w:val="000000"/>
                <w:szCs w:val="24"/>
              </w:rPr>
            </w:pPr>
          </w:p>
          <w:p w:rsidR="006B30AF" w:rsidRDefault="006B30AF">
            <w:pPr>
              <w:autoSpaceDE w:val="0"/>
              <w:autoSpaceDN w:val="0"/>
              <w:adjustRightInd w:val="0"/>
              <w:spacing w:before="40"/>
              <w:jc w:val="center"/>
              <w:rPr>
                <w:color w:val="000000"/>
                <w:szCs w:val="14"/>
              </w:rPr>
            </w:pPr>
            <w:r>
              <w:rPr>
                <w:color w:val="000000"/>
                <w:szCs w:val="14"/>
              </w:rPr>
              <w:t>Страна</w:t>
            </w:r>
          </w:p>
          <w:p w:rsidR="006B30AF" w:rsidRDefault="006B30AF">
            <w:pPr>
              <w:autoSpaceDE w:val="0"/>
              <w:autoSpaceDN w:val="0"/>
              <w:adjustRightInd w:val="0"/>
              <w:spacing w:before="40"/>
              <w:jc w:val="center"/>
              <w:rPr>
                <w:color w:val="000000"/>
                <w:szCs w:val="14"/>
              </w:rPr>
            </w:pPr>
          </w:p>
        </w:tc>
        <w:tc>
          <w:tcPr>
            <w:tcW w:w="1884" w:type="dxa"/>
            <w:gridSpan w:val="2"/>
          </w:tcPr>
          <w:p w:rsidR="006B30AF" w:rsidRDefault="006B30AF">
            <w:pPr>
              <w:autoSpaceDE w:val="0"/>
              <w:autoSpaceDN w:val="0"/>
              <w:adjustRightInd w:val="0"/>
              <w:spacing w:before="40"/>
              <w:jc w:val="center"/>
              <w:rPr>
                <w:color w:val="000000"/>
                <w:szCs w:val="14"/>
              </w:rPr>
            </w:pPr>
            <w:r>
              <w:rPr>
                <w:color w:val="000000"/>
                <w:szCs w:val="14"/>
              </w:rPr>
              <w:t>Начальные запасы, в млрд. т</w:t>
            </w:r>
          </w:p>
          <w:p w:rsidR="006B30AF" w:rsidRDefault="006B30AF">
            <w:pPr>
              <w:autoSpaceDE w:val="0"/>
              <w:autoSpaceDN w:val="0"/>
              <w:adjustRightInd w:val="0"/>
              <w:spacing w:before="40"/>
              <w:jc w:val="center"/>
              <w:rPr>
                <w:color w:val="000000"/>
                <w:szCs w:val="14"/>
              </w:rPr>
            </w:pPr>
          </w:p>
        </w:tc>
      </w:tr>
      <w:tr w:rsidR="006B30AF">
        <w:trPr>
          <w:cantSplit/>
          <w:trHeight w:hRule="exact" w:val="343"/>
          <w:jc w:val="center"/>
        </w:trPr>
        <w:tc>
          <w:tcPr>
            <w:tcW w:w="3241" w:type="dxa"/>
          </w:tcPr>
          <w:p w:rsidR="006B30AF" w:rsidRDefault="006B30AF">
            <w:pPr>
              <w:autoSpaceDE w:val="0"/>
              <w:autoSpaceDN w:val="0"/>
              <w:adjustRightInd w:val="0"/>
              <w:spacing w:before="20"/>
              <w:rPr>
                <w:color w:val="000000"/>
                <w:szCs w:val="14"/>
              </w:rPr>
            </w:pPr>
            <w:r>
              <w:rPr>
                <w:color w:val="000000"/>
                <w:szCs w:val="14"/>
              </w:rPr>
              <w:t>Гавар</w:t>
            </w:r>
          </w:p>
          <w:p w:rsidR="006B30AF" w:rsidRDefault="006B30AF">
            <w:pPr>
              <w:autoSpaceDE w:val="0"/>
              <w:autoSpaceDN w:val="0"/>
              <w:adjustRightInd w:val="0"/>
              <w:spacing w:before="20"/>
              <w:rPr>
                <w:color w:val="000000"/>
                <w:szCs w:val="14"/>
              </w:rPr>
            </w:pPr>
          </w:p>
        </w:tc>
        <w:tc>
          <w:tcPr>
            <w:tcW w:w="3168" w:type="dxa"/>
          </w:tcPr>
          <w:p w:rsidR="006B30AF" w:rsidRDefault="006B30AF">
            <w:pPr>
              <w:autoSpaceDE w:val="0"/>
              <w:autoSpaceDN w:val="0"/>
              <w:adjustRightInd w:val="0"/>
              <w:spacing w:before="20"/>
              <w:rPr>
                <w:color w:val="000000"/>
                <w:szCs w:val="14"/>
              </w:rPr>
            </w:pPr>
            <w:r>
              <w:rPr>
                <w:color w:val="000000"/>
                <w:szCs w:val="14"/>
              </w:rPr>
              <w:t>Саудовская  Аравия</w:t>
            </w:r>
          </w:p>
          <w:p w:rsidR="006B30AF" w:rsidRDefault="006B30AF">
            <w:pPr>
              <w:autoSpaceDE w:val="0"/>
              <w:autoSpaceDN w:val="0"/>
              <w:adjustRightInd w:val="0"/>
              <w:spacing w:before="20"/>
              <w:rPr>
                <w:color w:val="000000"/>
                <w:szCs w:val="14"/>
              </w:rPr>
            </w:pPr>
          </w:p>
        </w:tc>
        <w:tc>
          <w:tcPr>
            <w:tcW w:w="1884" w:type="dxa"/>
            <w:gridSpan w:val="2"/>
          </w:tcPr>
          <w:p w:rsidR="006B30AF" w:rsidRDefault="006B30AF">
            <w:pPr>
              <w:autoSpaceDE w:val="0"/>
              <w:autoSpaceDN w:val="0"/>
              <w:adjustRightInd w:val="0"/>
              <w:spacing w:before="20"/>
              <w:jc w:val="center"/>
              <w:rPr>
                <w:noProof/>
                <w:color w:val="000000"/>
                <w:szCs w:val="14"/>
              </w:rPr>
            </w:pPr>
            <w:r>
              <w:rPr>
                <w:noProof/>
                <w:color w:val="000000"/>
                <w:szCs w:val="14"/>
              </w:rPr>
              <w:t>11,9</w:t>
            </w:r>
          </w:p>
          <w:p w:rsidR="006B30AF" w:rsidRDefault="006B30AF">
            <w:pPr>
              <w:autoSpaceDE w:val="0"/>
              <w:autoSpaceDN w:val="0"/>
              <w:adjustRightInd w:val="0"/>
              <w:spacing w:before="20"/>
              <w:jc w:val="center"/>
              <w:rPr>
                <w:noProof/>
                <w:color w:val="000000"/>
                <w:szCs w:val="14"/>
              </w:rPr>
            </w:pPr>
          </w:p>
        </w:tc>
      </w:tr>
      <w:tr w:rsidR="006B30AF">
        <w:trPr>
          <w:cantSplit/>
          <w:trHeight w:hRule="exact" w:val="238"/>
          <w:jc w:val="center"/>
        </w:trPr>
        <w:tc>
          <w:tcPr>
            <w:tcW w:w="3241" w:type="dxa"/>
          </w:tcPr>
          <w:p w:rsidR="006B30AF" w:rsidRDefault="006B30AF">
            <w:pPr>
              <w:autoSpaceDE w:val="0"/>
              <w:autoSpaceDN w:val="0"/>
              <w:adjustRightInd w:val="0"/>
              <w:rPr>
                <w:color w:val="000000"/>
                <w:szCs w:val="14"/>
              </w:rPr>
            </w:pPr>
            <w:r>
              <w:rPr>
                <w:color w:val="000000"/>
                <w:szCs w:val="14"/>
              </w:rPr>
              <w:t>Ага-Джари</w:t>
            </w:r>
          </w:p>
          <w:p w:rsidR="006B30AF" w:rsidRDefault="006B30AF">
            <w:pPr>
              <w:autoSpaceDE w:val="0"/>
              <w:autoSpaceDN w:val="0"/>
              <w:adjustRightInd w:val="0"/>
              <w:rPr>
                <w:color w:val="000000"/>
                <w:szCs w:val="14"/>
              </w:rPr>
            </w:pPr>
          </w:p>
        </w:tc>
        <w:tc>
          <w:tcPr>
            <w:tcW w:w="3174" w:type="dxa"/>
            <w:gridSpan w:val="2"/>
          </w:tcPr>
          <w:p w:rsidR="006B30AF" w:rsidRDefault="006B30AF">
            <w:pPr>
              <w:autoSpaceDE w:val="0"/>
              <w:autoSpaceDN w:val="0"/>
              <w:adjustRightInd w:val="0"/>
              <w:rPr>
                <w:noProof/>
                <w:color w:val="000000"/>
                <w:szCs w:val="14"/>
              </w:rPr>
            </w:pPr>
            <w:r>
              <w:rPr>
                <w:color w:val="000000"/>
                <w:szCs w:val="14"/>
              </w:rPr>
              <w:t>Иран</w:t>
            </w:r>
          </w:p>
          <w:p w:rsidR="006B30AF" w:rsidRDefault="006B30AF">
            <w:pPr>
              <w:autoSpaceDE w:val="0"/>
              <w:autoSpaceDN w:val="0"/>
              <w:adjustRightInd w:val="0"/>
              <w:rPr>
                <w:noProof/>
                <w:color w:val="000000"/>
                <w:szCs w:val="14"/>
              </w:rPr>
            </w:pPr>
          </w:p>
        </w:tc>
        <w:tc>
          <w:tcPr>
            <w:tcW w:w="1878" w:type="dxa"/>
          </w:tcPr>
          <w:p w:rsidR="006B30AF" w:rsidRDefault="006B30AF">
            <w:pPr>
              <w:autoSpaceDE w:val="0"/>
              <w:autoSpaceDN w:val="0"/>
              <w:adjustRightInd w:val="0"/>
              <w:jc w:val="center"/>
              <w:rPr>
                <w:noProof/>
                <w:color w:val="000000"/>
                <w:szCs w:val="14"/>
              </w:rPr>
            </w:pPr>
            <w:r>
              <w:rPr>
                <w:noProof/>
                <w:color w:val="000000"/>
                <w:szCs w:val="14"/>
              </w:rPr>
              <w:t>10,0</w:t>
            </w:r>
          </w:p>
          <w:p w:rsidR="006B30AF" w:rsidRDefault="006B30AF">
            <w:pPr>
              <w:autoSpaceDE w:val="0"/>
              <w:autoSpaceDN w:val="0"/>
              <w:adjustRightInd w:val="0"/>
              <w:jc w:val="center"/>
              <w:rPr>
                <w:noProof/>
                <w:color w:val="000000"/>
                <w:szCs w:val="14"/>
              </w:rPr>
            </w:pPr>
          </w:p>
        </w:tc>
      </w:tr>
      <w:tr w:rsidR="006B30AF">
        <w:trPr>
          <w:cantSplit/>
          <w:trHeight w:hRule="exact" w:val="238"/>
          <w:jc w:val="center"/>
        </w:trPr>
        <w:tc>
          <w:tcPr>
            <w:tcW w:w="3241" w:type="dxa"/>
          </w:tcPr>
          <w:p w:rsidR="006B30AF" w:rsidRDefault="006B30AF">
            <w:pPr>
              <w:autoSpaceDE w:val="0"/>
              <w:autoSpaceDN w:val="0"/>
              <w:adjustRightInd w:val="0"/>
              <w:rPr>
                <w:color w:val="000000"/>
                <w:szCs w:val="14"/>
              </w:rPr>
            </w:pPr>
            <w:r>
              <w:rPr>
                <w:color w:val="000000"/>
                <w:szCs w:val="14"/>
              </w:rPr>
              <w:t>Большой Бурган</w:t>
            </w:r>
          </w:p>
          <w:p w:rsidR="006B30AF" w:rsidRDefault="006B30AF">
            <w:pPr>
              <w:autoSpaceDE w:val="0"/>
              <w:autoSpaceDN w:val="0"/>
              <w:adjustRightInd w:val="0"/>
              <w:rPr>
                <w:color w:val="000000"/>
                <w:szCs w:val="14"/>
              </w:rPr>
            </w:pPr>
          </w:p>
        </w:tc>
        <w:tc>
          <w:tcPr>
            <w:tcW w:w="3174" w:type="dxa"/>
            <w:gridSpan w:val="2"/>
          </w:tcPr>
          <w:p w:rsidR="006B30AF" w:rsidRDefault="006B30AF">
            <w:pPr>
              <w:autoSpaceDE w:val="0"/>
              <w:autoSpaceDN w:val="0"/>
              <w:adjustRightInd w:val="0"/>
              <w:rPr>
                <w:noProof/>
                <w:color w:val="000000"/>
                <w:szCs w:val="14"/>
              </w:rPr>
            </w:pPr>
            <w:r>
              <w:rPr>
                <w:color w:val="000000"/>
                <w:szCs w:val="14"/>
              </w:rPr>
              <w:t>Кувейт</w:t>
            </w:r>
          </w:p>
          <w:p w:rsidR="006B30AF" w:rsidRDefault="006B30AF">
            <w:pPr>
              <w:autoSpaceDE w:val="0"/>
              <w:autoSpaceDN w:val="0"/>
              <w:adjustRightInd w:val="0"/>
              <w:rPr>
                <w:noProof/>
                <w:color w:val="000000"/>
                <w:szCs w:val="14"/>
              </w:rPr>
            </w:pPr>
          </w:p>
        </w:tc>
        <w:tc>
          <w:tcPr>
            <w:tcW w:w="1878" w:type="dxa"/>
          </w:tcPr>
          <w:p w:rsidR="006B30AF" w:rsidRDefault="006B30AF">
            <w:pPr>
              <w:autoSpaceDE w:val="0"/>
              <w:autoSpaceDN w:val="0"/>
              <w:adjustRightInd w:val="0"/>
              <w:jc w:val="center"/>
              <w:rPr>
                <w:noProof/>
                <w:color w:val="000000"/>
                <w:szCs w:val="14"/>
              </w:rPr>
            </w:pPr>
            <w:r>
              <w:rPr>
                <w:noProof/>
                <w:color w:val="000000"/>
                <w:szCs w:val="14"/>
              </w:rPr>
              <w:t>9,3</w:t>
            </w:r>
          </w:p>
          <w:p w:rsidR="006B30AF" w:rsidRDefault="006B30AF">
            <w:pPr>
              <w:autoSpaceDE w:val="0"/>
              <w:autoSpaceDN w:val="0"/>
              <w:adjustRightInd w:val="0"/>
              <w:jc w:val="center"/>
              <w:rPr>
                <w:noProof/>
                <w:color w:val="000000"/>
                <w:szCs w:val="14"/>
              </w:rPr>
            </w:pPr>
          </w:p>
        </w:tc>
      </w:tr>
      <w:tr w:rsidR="006B30AF">
        <w:trPr>
          <w:cantSplit/>
          <w:trHeight w:hRule="exact" w:val="238"/>
          <w:jc w:val="center"/>
        </w:trPr>
        <w:tc>
          <w:tcPr>
            <w:tcW w:w="3241" w:type="dxa"/>
          </w:tcPr>
          <w:p w:rsidR="006B30AF" w:rsidRDefault="006B30AF">
            <w:pPr>
              <w:autoSpaceDE w:val="0"/>
              <w:autoSpaceDN w:val="0"/>
              <w:adjustRightInd w:val="0"/>
              <w:rPr>
                <w:color w:val="000000"/>
                <w:szCs w:val="14"/>
              </w:rPr>
            </w:pPr>
            <w:r>
              <w:rPr>
                <w:color w:val="000000"/>
                <w:szCs w:val="14"/>
              </w:rPr>
              <w:t>Сафания</w:t>
            </w:r>
          </w:p>
          <w:p w:rsidR="006B30AF" w:rsidRDefault="006B30AF">
            <w:pPr>
              <w:autoSpaceDE w:val="0"/>
              <w:autoSpaceDN w:val="0"/>
              <w:adjustRightInd w:val="0"/>
              <w:rPr>
                <w:color w:val="000000"/>
                <w:szCs w:val="14"/>
              </w:rPr>
            </w:pPr>
          </w:p>
        </w:tc>
        <w:tc>
          <w:tcPr>
            <w:tcW w:w="3174" w:type="dxa"/>
            <w:gridSpan w:val="2"/>
          </w:tcPr>
          <w:p w:rsidR="006B30AF" w:rsidRDefault="006B30AF">
            <w:pPr>
              <w:autoSpaceDE w:val="0"/>
              <w:autoSpaceDN w:val="0"/>
              <w:adjustRightInd w:val="0"/>
              <w:rPr>
                <w:noProof/>
                <w:color w:val="000000"/>
                <w:szCs w:val="14"/>
              </w:rPr>
            </w:pPr>
            <w:r>
              <w:rPr>
                <w:color w:val="000000"/>
                <w:szCs w:val="14"/>
              </w:rPr>
              <w:t>Саудовская  Аравия</w:t>
            </w:r>
          </w:p>
        </w:tc>
        <w:tc>
          <w:tcPr>
            <w:tcW w:w="1878" w:type="dxa"/>
          </w:tcPr>
          <w:p w:rsidR="006B30AF" w:rsidRDefault="006B30AF">
            <w:pPr>
              <w:jc w:val="center"/>
              <w:rPr>
                <w:noProof/>
                <w:color w:val="000000"/>
                <w:szCs w:val="14"/>
              </w:rPr>
            </w:pPr>
            <w:r>
              <w:rPr>
                <w:noProof/>
                <w:color w:val="000000"/>
                <w:szCs w:val="14"/>
              </w:rPr>
              <w:t>3,5</w:t>
            </w:r>
          </w:p>
          <w:p w:rsidR="006B30AF" w:rsidRDefault="006B30AF">
            <w:pPr>
              <w:jc w:val="center"/>
              <w:rPr>
                <w:noProof/>
                <w:color w:val="000000"/>
                <w:szCs w:val="14"/>
              </w:rPr>
            </w:pPr>
          </w:p>
          <w:p w:rsidR="006B30AF" w:rsidRDefault="006B30AF">
            <w:pPr>
              <w:jc w:val="center"/>
              <w:rPr>
                <w:noProof/>
                <w:color w:val="000000"/>
                <w:szCs w:val="14"/>
              </w:rPr>
            </w:pPr>
          </w:p>
          <w:p w:rsidR="006B30AF" w:rsidRDefault="006B30AF">
            <w:pPr>
              <w:autoSpaceDE w:val="0"/>
              <w:autoSpaceDN w:val="0"/>
              <w:adjustRightInd w:val="0"/>
              <w:jc w:val="center"/>
              <w:rPr>
                <w:noProof/>
                <w:color w:val="000000"/>
                <w:szCs w:val="14"/>
              </w:rPr>
            </w:pPr>
          </w:p>
        </w:tc>
      </w:tr>
      <w:tr w:rsidR="006B30AF">
        <w:trPr>
          <w:cantSplit/>
          <w:trHeight w:hRule="exact" w:val="238"/>
          <w:jc w:val="center"/>
        </w:trPr>
        <w:tc>
          <w:tcPr>
            <w:tcW w:w="3241" w:type="dxa"/>
          </w:tcPr>
          <w:p w:rsidR="006B30AF" w:rsidRDefault="006B30AF">
            <w:pPr>
              <w:autoSpaceDE w:val="0"/>
              <w:autoSpaceDN w:val="0"/>
              <w:adjustRightInd w:val="0"/>
              <w:rPr>
                <w:color w:val="000000"/>
                <w:szCs w:val="14"/>
              </w:rPr>
            </w:pPr>
            <w:r>
              <w:rPr>
                <w:color w:val="000000"/>
                <w:szCs w:val="14"/>
              </w:rPr>
              <w:t>Киркук</w:t>
            </w:r>
          </w:p>
          <w:p w:rsidR="006B30AF" w:rsidRDefault="006B30AF">
            <w:pPr>
              <w:autoSpaceDE w:val="0"/>
              <w:autoSpaceDN w:val="0"/>
              <w:adjustRightInd w:val="0"/>
              <w:rPr>
                <w:color w:val="000000"/>
                <w:szCs w:val="14"/>
              </w:rPr>
            </w:pPr>
          </w:p>
        </w:tc>
        <w:tc>
          <w:tcPr>
            <w:tcW w:w="3174" w:type="dxa"/>
            <w:gridSpan w:val="2"/>
          </w:tcPr>
          <w:p w:rsidR="006B30AF" w:rsidRDefault="006B30AF">
            <w:pPr>
              <w:autoSpaceDE w:val="0"/>
              <w:autoSpaceDN w:val="0"/>
              <w:adjustRightInd w:val="0"/>
              <w:rPr>
                <w:noProof/>
                <w:color w:val="000000"/>
                <w:szCs w:val="14"/>
              </w:rPr>
            </w:pPr>
            <w:r>
              <w:rPr>
                <w:color w:val="000000"/>
                <w:szCs w:val="14"/>
              </w:rPr>
              <w:t>Ирак</w:t>
            </w:r>
          </w:p>
        </w:tc>
        <w:tc>
          <w:tcPr>
            <w:tcW w:w="1878" w:type="dxa"/>
          </w:tcPr>
          <w:p w:rsidR="006B30AF" w:rsidRDefault="006B30AF">
            <w:pPr>
              <w:jc w:val="center"/>
              <w:rPr>
                <w:noProof/>
                <w:color w:val="000000"/>
                <w:szCs w:val="14"/>
              </w:rPr>
            </w:pPr>
            <w:r>
              <w:rPr>
                <w:noProof/>
                <w:color w:val="000000"/>
                <w:szCs w:val="14"/>
              </w:rPr>
              <w:t>3,0</w:t>
            </w:r>
          </w:p>
          <w:p w:rsidR="006B30AF" w:rsidRDefault="006B30AF">
            <w:pPr>
              <w:autoSpaceDE w:val="0"/>
              <w:autoSpaceDN w:val="0"/>
              <w:adjustRightInd w:val="0"/>
              <w:jc w:val="center"/>
              <w:rPr>
                <w:noProof/>
                <w:color w:val="000000"/>
                <w:szCs w:val="14"/>
              </w:rPr>
            </w:pPr>
          </w:p>
        </w:tc>
      </w:tr>
      <w:tr w:rsidR="006B30AF">
        <w:trPr>
          <w:cantSplit/>
          <w:trHeight w:hRule="exact" w:val="238"/>
          <w:jc w:val="center"/>
        </w:trPr>
        <w:tc>
          <w:tcPr>
            <w:tcW w:w="3241" w:type="dxa"/>
          </w:tcPr>
          <w:p w:rsidR="006B30AF" w:rsidRDefault="006B30AF">
            <w:pPr>
              <w:autoSpaceDE w:val="0"/>
              <w:autoSpaceDN w:val="0"/>
              <w:adjustRightInd w:val="0"/>
              <w:rPr>
                <w:color w:val="000000"/>
                <w:szCs w:val="14"/>
              </w:rPr>
            </w:pPr>
            <w:r>
              <w:rPr>
                <w:color w:val="000000"/>
                <w:szCs w:val="14"/>
              </w:rPr>
              <w:t>Румайла</w:t>
            </w:r>
          </w:p>
          <w:p w:rsidR="006B30AF" w:rsidRDefault="006B30AF">
            <w:pPr>
              <w:autoSpaceDE w:val="0"/>
              <w:autoSpaceDN w:val="0"/>
              <w:adjustRightInd w:val="0"/>
              <w:rPr>
                <w:color w:val="000000"/>
                <w:szCs w:val="14"/>
              </w:rPr>
            </w:pPr>
          </w:p>
        </w:tc>
        <w:tc>
          <w:tcPr>
            <w:tcW w:w="3174" w:type="dxa"/>
            <w:gridSpan w:val="2"/>
          </w:tcPr>
          <w:p w:rsidR="006B30AF" w:rsidRDefault="006B30AF">
            <w:pPr>
              <w:autoSpaceDE w:val="0"/>
              <w:autoSpaceDN w:val="0"/>
              <w:adjustRightInd w:val="0"/>
              <w:rPr>
                <w:noProof/>
                <w:color w:val="000000"/>
                <w:szCs w:val="14"/>
              </w:rPr>
            </w:pPr>
            <w:r>
              <w:rPr>
                <w:color w:val="000000"/>
                <w:szCs w:val="14"/>
              </w:rPr>
              <w:t>Ирак</w:t>
            </w:r>
          </w:p>
        </w:tc>
        <w:tc>
          <w:tcPr>
            <w:tcW w:w="1878" w:type="dxa"/>
          </w:tcPr>
          <w:p w:rsidR="006B30AF" w:rsidRDefault="006B30AF">
            <w:pPr>
              <w:jc w:val="center"/>
              <w:rPr>
                <w:noProof/>
                <w:color w:val="000000"/>
                <w:szCs w:val="14"/>
              </w:rPr>
            </w:pPr>
            <w:r>
              <w:rPr>
                <w:noProof/>
                <w:color w:val="000000"/>
                <w:szCs w:val="14"/>
              </w:rPr>
              <w:t>2,8</w:t>
            </w:r>
          </w:p>
          <w:p w:rsidR="006B30AF" w:rsidRDefault="006B30AF">
            <w:pPr>
              <w:autoSpaceDE w:val="0"/>
              <w:autoSpaceDN w:val="0"/>
              <w:adjustRightInd w:val="0"/>
              <w:jc w:val="center"/>
              <w:rPr>
                <w:noProof/>
                <w:color w:val="000000"/>
                <w:szCs w:val="14"/>
              </w:rPr>
            </w:pPr>
          </w:p>
        </w:tc>
      </w:tr>
      <w:tr w:rsidR="006B30AF">
        <w:trPr>
          <w:cantSplit/>
          <w:trHeight w:hRule="exact" w:val="208"/>
          <w:jc w:val="center"/>
        </w:trPr>
        <w:tc>
          <w:tcPr>
            <w:tcW w:w="3241" w:type="dxa"/>
          </w:tcPr>
          <w:p w:rsidR="006B30AF" w:rsidRDefault="006B30AF">
            <w:pPr>
              <w:autoSpaceDE w:val="0"/>
              <w:autoSpaceDN w:val="0"/>
              <w:adjustRightInd w:val="0"/>
              <w:rPr>
                <w:color w:val="000000"/>
                <w:szCs w:val="14"/>
              </w:rPr>
            </w:pPr>
            <w:r>
              <w:rPr>
                <w:color w:val="000000"/>
                <w:szCs w:val="14"/>
              </w:rPr>
              <w:t>Раудатайн</w:t>
            </w:r>
          </w:p>
          <w:p w:rsidR="006B30AF" w:rsidRDefault="006B30AF">
            <w:pPr>
              <w:autoSpaceDE w:val="0"/>
              <w:autoSpaceDN w:val="0"/>
              <w:adjustRightInd w:val="0"/>
              <w:rPr>
                <w:color w:val="000000"/>
                <w:szCs w:val="14"/>
              </w:rPr>
            </w:pPr>
          </w:p>
        </w:tc>
        <w:tc>
          <w:tcPr>
            <w:tcW w:w="3174" w:type="dxa"/>
            <w:gridSpan w:val="2"/>
          </w:tcPr>
          <w:p w:rsidR="006B30AF" w:rsidRDefault="006B30AF">
            <w:pPr>
              <w:autoSpaceDE w:val="0"/>
              <w:autoSpaceDN w:val="0"/>
              <w:adjustRightInd w:val="0"/>
              <w:rPr>
                <w:noProof/>
                <w:color w:val="000000"/>
                <w:szCs w:val="14"/>
              </w:rPr>
            </w:pPr>
            <w:r>
              <w:rPr>
                <w:color w:val="000000"/>
                <w:szCs w:val="14"/>
              </w:rPr>
              <w:t>Кувейт</w:t>
            </w:r>
          </w:p>
        </w:tc>
        <w:tc>
          <w:tcPr>
            <w:tcW w:w="1878" w:type="dxa"/>
          </w:tcPr>
          <w:p w:rsidR="006B30AF" w:rsidRDefault="006B30AF">
            <w:pPr>
              <w:jc w:val="center"/>
              <w:rPr>
                <w:noProof/>
                <w:color w:val="000000"/>
                <w:szCs w:val="14"/>
              </w:rPr>
            </w:pPr>
            <w:r>
              <w:rPr>
                <w:noProof/>
                <w:color w:val="000000"/>
                <w:szCs w:val="14"/>
              </w:rPr>
              <w:t>2,0</w:t>
            </w:r>
          </w:p>
          <w:p w:rsidR="006B30AF" w:rsidRDefault="006B30AF">
            <w:pPr>
              <w:autoSpaceDE w:val="0"/>
              <w:autoSpaceDN w:val="0"/>
              <w:adjustRightInd w:val="0"/>
              <w:jc w:val="center"/>
              <w:rPr>
                <w:noProof/>
                <w:color w:val="000000"/>
                <w:szCs w:val="14"/>
              </w:rPr>
            </w:pPr>
          </w:p>
        </w:tc>
      </w:tr>
      <w:tr w:rsidR="006B30AF">
        <w:trPr>
          <w:cantSplit/>
          <w:trHeight w:hRule="exact" w:val="267"/>
          <w:jc w:val="center"/>
        </w:trPr>
        <w:tc>
          <w:tcPr>
            <w:tcW w:w="3241" w:type="dxa"/>
          </w:tcPr>
          <w:p w:rsidR="006B30AF" w:rsidRDefault="006B30AF">
            <w:pPr>
              <w:autoSpaceDE w:val="0"/>
              <w:autoSpaceDN w:val="0"/>
              <w:adjustRightInd w:val="0"/>
              <w:rPr>
                <w:color w:val="000000"/>
                <w:szCs w:val="14"/>
              </w:rPr>
            </w:pPr>
            <w:r>
              <w:rPr>
                <w:color w:val="000000"/>
                <w:szCs w:val="14"/>
              </w:rPr>
              <w:t>Абкайк</w:t>
            </w:r>
          </w:p>
          <w:p w:rsidR="006B30AF" w:rsidRDefault="006B30AF">
            <w:pPr>
              <w:autoSpaceDE w:val="0"/>
              <w:autoSpaceDN w:val="0"/>
              <w:adjustRightInd w:val="0"/>
              <w:rPr>
                <w:color w:val="000000"/>
                <w:szCs w:val="14"/>
              </w:rPr>
            </w:pPr>
          </w:p>
        </w:tc>
        <w:tc>
          <w:tcPr>
            <w:tcW w:w="3174" w:type="dxa"/>
            <w:gridSpan w:val="2"/>
          </w:tcPr>
          <w:p w:rsidR="006B30AF" w:rsidRDefault="006B30AF">
            <w:pPr>
              <w:autoSpaceDE w:val="0"/>
              <w:autoSpaceDN w:val="0"/>
              <w:adjustRightInd w:val="0"/>
              <w:rPr>
                <w:color w:val="000000"/>
                <w:szCs w:val="14"/>
              </w:rPr>
            </w:pPr>
            <w:r>
              <w:rPr>
                <w:color w:val="000000"/>
                <w:szCs w:val="14"/>
              </w:rPr>
              <w:t>Саудовская Аравия</w:t>
            </w:r>
          </w:p>
          <w:p w:rsidR="006B30AF" w:rsidRDefault="006B30AF">
            <w:pPr>
              <w:autoSpaceDE w:val="0"/>
              <w:autoSpaceDN w:val="0"/>
              <w:adjustRightInd w:val="0"/>
              <w:rPr>
                <w:noProof/>
                <w:color w:val="000000"/>
                <w:szCs w:val="14"/>
              </w:rPr>
            </w:pPr>
          </w:p>
        </w:tc>
        <w:tc>
          <w:tcPr>
            <w:tcW w:w="1878" w:type="dxa"/>
          </w:tcPr>
          <w:p w:rsidR="006B30AF" w:rsidRDefault="006B30AF">
            <w:pPr>
              <w:jc w:val="center"/>
              <w:rPr>
                <w:noProof/>
                <w:color w:val="000000"/>
                <w:szCs w:val="14"/>
              </w:rPr>
            </w:pPr>
            <w:r>
              <w:rPr>
                <w:noProof/>
                <w:color w:val="000000"/>
                <w:szCs w:val="14"/>
              </w:rPr>
              <w:t>1,6</w:t>
            </w:r>
          </w:p>
          <w:p w:rsidR="006B30AF" w:rsidRDefault="006B30AF">
            <w:pPr>
              <w:autoSpaceDE w:val="0"/>
              <w:autoSpaceDN w:val="0"/>
              <w:adjustRightInd w:val="0"/>
              <w:jc w:val="center"/>
              <w:rPr>
                <w:noProof/>
                <w:color w:val="000000"/>
                <w:szCs w:val="14"/>
              </w:rPr>
            </w:pPr>
          </w:p>
        </w:tc>
      </w:tr>
      <w:tr w:rsidR="006B30AF">
        <w:trPr>
          <w:cantSplit/>
          <w:trHeight w:hRule="exact" w:val="267"/>
          <w:jc w:val="center"/>
        </w:trPr>
        <w:tc>
          <w:tcPr>
            <w:tcW w:w="3241" w:type="dxa"/>
          </w:tcPr>
          <w:p w:rsidR="006B30AF" w:rsidRDefault="006B30AF">
            <w:pPr>
              <w:autoSpaceDE w:val="0"/>
              <w:autoSpaceDN w:val="0"/>
              <w:adjustRightInd w:val="0"/>
              <w:rPr>
                <w:color w:val="000000"/>
                <w:szCs w:val="14"/>
              </w:rPr>
            </w:pPr>
            <w:r>
              <w:rPr>
                <w:color w:val="000000"/>
                <w:szCs w:val="14"/>
              </w:rPr>
              <w:t>Гечсаран</w:t>
            </w:r>
          </w:p>
          <w:p w:rsidR="006B30AF" w:rsidRDefault="006B30AF">
            <w:pPr>
              <w:autoSpaceDE w:val="0"/>
              <w:autoSpaceDN w:val="0"/>
              <w:adjustRightInd w:val="0"/>
              <w:rPr>
                <w:color w:val="000000"/>
                <w:szCs w:val="14"/>
              </w:rPr>
            </w:pPr>
          </w:p>
        </w:tc>
        <w:tc>
          <w:tcPr>
            <w:tcW w:w="3174" w:type="dxa"/>
            <w:gridSpan w:val="2"/>
          </w:tcPr>
          <w:p w:rsidR="006B30AF" w:rsidRDefault="006B30AF">
            <w:pPr>
              <w:autoSpaceDE w:val="0"/>
              <w:autoSpaceDN w:val="0"/>
              <w:adjustRightInd w:val="0"/>
              <w:rPr>
                <w:noProof/>
                <w:color w:val="000000"/>
                <w:szCs w:val="14"/>
              </w:rPr>
            </w:pPr>
            <w:r>
              <w:rPr>
                <w:color w:val="000000"/>
                <w:szCs w:val="14"/>
              </w:rPr>
              <w:t>Иран</w:t>
            </w:r>
          </w:p>
        </w:tc>
        <w:tc>
          <w:tcPr>
            <w:tcW w:w="1878" w:type="dxa"/>
          </w:tcPr>
          <w:p w:rsidR="006B30AF" w:rsidRDefault="006B30AF">
            <w:pPr>
              <w:jc w:val="center"/>
              <w:rPr>
                <w:noProof/>
                <w:color w:val="000000"/>
                <w:szCs w:val="14"/>
              </w:rPr>
            </w:pPr>
            <w:r>
              <w:rPr>
                <w:noProof/>
                <w:color w:val="000000"/>
                <w:szCs w:val="14"/>
              </w:rPr>
              <w:t>1,5</w:t>
            </w:r>
          </w:p>
          <w:p w:rsidR="006B30AF" w:rsidRDefault="006B30AF">
            <w:pPr>
              <w:autoSpaceDE w:val="0"/>
              <w:autoSpaceDN w:val="0"/>
              <w:adjustRightInd w:val="0"/>
              <w:jc w:val="center"/>
              <w:rPr>
                <w:noProof/>
                <w:color w:val="000000"/>
                <w:szCs w:val="14"/>
              </w:rPr>
            </w:pPr>
          </w:p>
        </w:tc>
      </w:tr>
      <w:tr w:rsidR="006B30AF">
        <w:trPr>
          <w:cantSplit/>
          <w:trHeight w:hRule="exact" w:val="238"/>
          <w:jc w:val="center"/>
        </w:trPr>
        <w:tc>
          <w:tcPr>
            <w:tcW w:w="3241" w:type="dxa"/>
          </w:tcPr>
          <w:p w:rsidR="006B30AF" w:rsidRDefault="006B30AF">
            <w:pPr>
              <w:autoSpaceDE w:val="0"/>
              <w:autoSpaceDN w:val="0"/>
              <w:adjustRightInd w:val="0"/>
              <w:rPr>
                <w:color w:val="000000"/>
                <w:szCs w:val="14"/>
              </w:rPr>
            </w:pPr>
            <w:r>
              <w:rPr>
                <w:color w:val="000000"/>
                <w:szCs w:val="14"/>
              </w:rPr>
              <w:t>Марун</w:t>
            </w:r>
          </w:p>
          <w:p w:rsidR="006B30AF" w:rsidRDefault="006B30AF">
            <w:pPr>
              <w:autoSpaceDE w:val="0"/>
              <w:autoSpaceDN w:val="0"/>
              <w:adjustRightInd w:val="0"/>
              <w:rPr>
                <w:color w:val="000000"/>
                <w:szCs w:val="14"/>
              </w:rPr>
            </w:pPr>
          </w:p>
        </w:tc>
        <w:tc>
          <w:tcPr>
            <w:tcW w:w="3174" w:type="dxa"/>
            <w:gridSpan w:val="2"/>
          </w:tcPr>
          <w:p w:rsidR="006B30AF" w:rsidRDefault="006B30AF">
            <w:pPr>
              <w:autoSpaceDE w:val="0"/>
              <w:autoSpaceDN w:val="0"/>
              <w:adjustRightInd w:val="0"/>
              <w:rPr>
                <w:noProof/>
                <w:color w:val="000000"/>
                <w:szCs w:val="14"/>
              </w:rPr>
            </w:pPr>
            <w:r>
              <w:rPr>
                <w:color w:val="000000"/>
                <w:szCs w:val="14"/>
              </w:rPr>
              <w:t>Иран</w:t>
            </w:r>
          </w:p>
        </w:tc>
        <w:tc>
          <w:tcPr>
            <w:tcW w:w="1878" w:type="dxa"/>
          </w:tcPr>
          <w:p w:rsidR="006B30AF" w:rsidRDefault="006B30AF">
            <w:pPr>
              <w:jc w:val="center"/>
              <w:rPr>
                <w:noProof/>
                <w:color w:val="000000"/>
                <w:szCs w:val="14"/>
              </w:rPr>
            </w:pPr>
            <w:r>
              <w:rPr>
                <w:noProof/>
                <w:color w:val="000000"/>
                <w:szCs w:val="14"/>
              </w:rPr>
              <w:t>1,4</w:t>
            </w:r>
          </w:p>
          <w:p w:rsidR="006B30AF" w:rsidRDefault="006B30AF">
            <w:pPr>
              <w:autoSpaceDE w:val="0"/>
              <w:autoSpaceDN w:val="0"/>
              <w:adjustRightInd w:val="0"/>
              <w:jc w:val="center"/>
              <w:rPr>
                <w:noProof/>
                <w:color w:val="000000"/>
                <w:szCs w:val="14"/>
              </w:rPr>
            </w:pPr>
          </w:p>
        </w:tc>
      </w:tr>
      <w:tr w:rsidR="006B30AF">
        <w:trPr>
          <w:cantSplit/>
          <w:trHeight w:hRule="exact" w:val="267"/>
          <w:jc w:val="center"/>
        </w:trPr>
        <w:tc>
          <w:tcPr>
            <w:tcW w:w="3241" w:type="dxa"/>
          </w:tcPr>
          <w:p w:rsidR="006B30AF" w:rsidRDefault="006B30AF">
            <w:pPr>
              <w:autoSpaceDE w:val="0"/>
              <w:autoSpaceDN w:val="0"/>
              <w:adjustRightInd w:val="0"/>
              <w:rPr>
                <w:color w:val="000000"/>
                <w:szCs w:val="14"/>
              </w:rPr>
            </w:pPr>
            <w:r>
              <w:rPr>
                <w:color w:val="000000"/>
                <w:szCs w:val="14"/>
              </w:rPr>
              <w:t>Ферейдун-Марджан</w:t>
            </w:r>
          </w:p>
          <w:p w:rsidR="006B30AF" w:rsidRDefault="006B30AF">
            <w:pPr>
              <w:autoSpaceDE w:val="0"/>
              <w:autoSpaceDN w:val="0"/>
              <w:adjustRightInd w:val="0"/>
              <w:rPr>
                <w:color w:val="000000"/>
                <w:szCs w:val="14"/>
              </w:rPr>
            </w:pPr>
          </w:p>
        </w:tc>
        <w:tc>
          <w:tcPr>
            <w:tcW w:w="3168" w:type="dxa"/>
          </w:tcPr>
          <w:p w:rsidR="006B30AF" w:rsidRDefault="006B30AF">
            <w:pPr>
              <w:autoSpaceDE w:val="0"/>
              <w:autoSpaceDN w:val="0"/>
              <w:adjustRightInd w:val="0"/>
              <w:rPr>
                <w:noProof/>
                <w:color w:val="000000"/>
                <w:szCs w:val="14"/>
              </w:rPr>
            </w:pPr>
            <w:r>
              <w:rPr>
                <w:color w:val="000000"/>
                <w:szCs w:val="14"/>
              </w:rPr>
              <w:t>Иран, Саудовская Аравия</w:t>
            </w:r>
          </w:p>
          <w:p w:rsidR="006B30AF" w:rsidRDefault="006B30AF">
            <w:pPr>
              <w:autoSpaceDE w:val="0"/>
              <w:autoSpaceDN w:val="0"/>
              <w:adjustRightInd w:val="0"/>
              <w:rPr>
                <w:noProof/>
                <w:color w:val="000000"/>
                <w:szCs w:val="14"/>
              </w:rPr>
            </w:pPr>
          </w:p>
        </w:tc>
        <w:tc>
          <w:tcPr>
            <w:tcW w:w="1884" w:type="dxa"/>
            <w:gridSpan w:val="2"/>
          </w:tcPr>
          <w:p w:rsidR="006B30AF" w:rsidRDefault="006B30AF">
            <w:pPr>
              <w:jc w:val="center"/>
              <w:rPr>
                <w:noProof/>
                <w:color w:val="000000"/>
                <w:szCs w:val="14"/>
              </w:rPr>
            </w:pPr>
            <w:r>
              <w:rPr>
                <w:noProof/>
                <w:color w:val="000000"/>
                <w:szCs w:val="14"/>
              </w:rPr>
              <w:t>1,3</w:t>
            </w:r>
          </w:p>
          <w:p w:rsidR="006B30AF" w:rsidRDefault="006B30AF">
            <w:pPr>
              <w:autoSpaceDE w:val="0"/>
              <w:autoSpaceDN w:val="0"/>
              <w:adjustRightInd w:val="0"/>
              <w:jc w:val="center"/>
              <w:rPr>
                <w:noProof/>
                <w:color w:val="000000"/>
                <w:szCs w:val="14"/>
              </w:rPr>
            </w:pPr>
          </w:p>
        </w:tc>
      </w:tr>
      <w:tr w:rsidR="006B30AF">
        <w:trPr>
          <w:cantSplit/>
          <w:trHeight w:hRule="exact" w:val="238"/>
          <w:jc w:val="center"/>
        </w:trPr>
        <w:tc>
          <w:tcPr>
            <w:tcW w:w="3241" w:type="dxa"/>
          </w:tcPr>
          <w:p w:rsidR="006B30AF" w:rsidRDefault="006B30AF">
            <w:pPr>
              <w:autoSpaceDE w:val="0"/>
              <w:autoSpaceDN w:val="0"/>
              <w:adjustRightInd w:val="0"/>
              <w:rPr>
                <w:color w:val="000000"/>
                <w:szCs w:val="14"/>
              </w:rPr>
            </w:pPr>
            <w:r>
              <w:rPr>
                <w:color w:val="000000"/>
                <w:szCs w:val="14"/>
              </w:rPr>
              <w:t>Ахваз</w:t>
            </w:r>
          </w:p>
          <w:p w:rsidR="006B30AF" w:rsidRDefault="006B30AF">
            <w:pPr>
              <w:autoSpaceDE w:val="0"/>
              <w:autoSpaceDN w:val="0"/>
              <w:adjustRightInd w:val="0"/>
              <w:rPr>
                <w:color w:val="000000"/>
                <w:szCs w:val="14"/>
              </w:rPr>
            </w:pPr>
          </w:p>
        </w:tc>
        <w:tc>
          <w:tcPr>
            <w:tcW w:w="3174" w:type="dxa"/>
            <w:gridSpan w:val="2"/>
          </w:tcPr>
          <w:p w:rsidR="006B30AF" w:rsidRDefault="006B30AF">
            <w:pPr>
              <w:autoSpaceDE w:val="0"/>
              <w:autoSpaceDN w:val="0"/>
              <w:adjustRightInd w:val="0"/>
              <w:rPr>
                <w:noProof/>
                <w:color w:val="000000"/>
                <w:szCs w:val="14"/>
              </w:rPr>
            </w:pPr>
            <w:r>
              <w:rPr>
                <w:color w:val="000000"/>
                <w:szCs w:val="14"/>
              </w:rPr>
              <w:t>Иран</w:t>
            </w:r>
          </w:p>
          <w:p w:rsidR="006B30AF" w:rsidRDefault="006B30AF">
            <w:pPr>
              <w:autoSpaceDE w:val="0"/>
              <w:autoSpaceDN w:val="0"/>
              <w:adjustRightInd w:val="0"/>
              <w:rPr>
                <w:noProof/>
                <w:color w:val="000000"/>
                <w:szCs w:val="14"/>
              </w:rPr>
            </w:pPr>
          </w:p>
        </w:tc>
        <w:tc>
          <w:tcPr>
            <w:tcW w:w="1878" w:type="dxa"/>
          </w:tcPr>
          <w:p w:rsidR="006B30AF" w:rsidRDefault="006B30AF">
            <w:pPr>
              <w:jc w:val="center"/>
              <w:rPr>
                <w:noProof/>
                <w:color w:val="000000"/>
                <w:szCs w:val="14"/>
              </w:rPr>
            </w:pPr>
            <w:r>
              <w:rPr>
                <w:noProof/>
                <w:color w:val="000000"/>
                <w:szCs w:val="14"/>
              </w:rPr>
              <w:t>1,2</w:t>
            </w:r>
          </w:p>
          <w:p w:rsidR="006B30AF" w:rsidRDefault="006B30AF">
            <w:pPr>
              <w:autoSpaceDE w:val="0"/>
              <w:autoSpaceDN w:val="0"/>
              <w:adjustRightInd w:val="0"/>
              <w:jc w:val="center"/>
              <w:rPr>
                <w:noProof/>
                <w:color w:val="000000"/>
                <w:szCs w:val="14"/>
              </w:rPr>
            </w:pPr>
          </w:p>
        </w:tc>
      </w:tr>
      <w:tr w:rsidR="006B30AF">
        <w:trPr>
          <w:cantSplit/>
          <w:trHeight w:hRule="exact" w:val="238"/>
          <w:jc w:val="center"/>
        </w:trPr>
        <w:tc>
          <w:tcPr>
            <w:tcW w:w="3241" w:type="dxa"/>
          </w:tcPr>
          <w:p w:rsidR="006B30AF" w:rsidRDefault="006B30AF">
            <w:pPr>
              <w:autoSpaceDE w:val="0"/>
              <w:autoSpaceDN w:val="0"/>
              <w:adjustRightInd w:val="0"/>
              <w:rPr>
                <w:color w:val="000000"/>
                <w:szCs w:val="14"/>
              </w:rPr>
            </w:pPr>
            <w:r>
              <w:rPr>
                <w:color w:val="000000"/>
                <w:szCs w:val="14"/>
              </w:rPr>
              <w:t>Катиф</w:t>
            </w:r>
          </w:p>
          <w:p w:rsidR="006B30AF" w:rsidRDefault="006B30AF">
            <w:pPr>
              <w:autoSpaceDE w:val="0"/>
              <w:autoSpaceDN w:val="0"/>
              <w:adjustRightInd w:val="0"/>
              <w:rPr>
                <w:color w:val="000000"/>
                <w:szCs w:val="14"/>
              </w:rPr>
            </w:pPr>
          </w:p>
        </w:tc>
        <w:tc>
          <w:tcPr>
            <w:tcW w:w="3174" w:type="dxa"/>
            <w:gridSpan w:val="2"/>
          </w:tcPr>
          <w:p w:rsidR="006B30AF" w:rsidRDefault="006B30AF">
            <w:pPr>
              <w:autoSpaceDE w:val="0"/>
              <w:autoSpaceDN w:val="0"/>
              <w:adjustRightInd w:val="0"/>
              <w:rPr>
                <w:color w:val="000000"/>
                <w:szCs w:val="14"/>
              </w:rPr>
            </w:pPr>
            <w:r>
              <w:rPr>
                <w:color w:val="000000"/>
                <w:szCs w:val="14"/>
              </w:rPr>
              <w:t>Саудовская Аравия</w:t>
            </w:r>
          </w:p>
          <w:p w:rsidR="006B30AF" w:rsidRDefault="006B30AF">
            <w:pPr>
              <w:autoSpaceDE w:val="0"/>
              <w:autoSpaceDN w:val="0"/>
              <w:adjustRightInd w:val="0"/>
              <w:rPr>
                <w:color w:val="000000"/>
                <w:szCs w:val="24"/>
              </w:rPr>
            </w:pPr>
          </w:p>
          <w:p w:rsidR="006B30AF" w:rsidRDefault="006B30AF">
            <w:pPr>
              <w:autoSpaceDE w:val="0"/>
              <w:autoSpaceDN w:val="0"/>
              <w:adjustRightInd w:val="0"/>
              <w:rPr>
                <w:noProof/>
                <w:color w:val="000000"/>
                <w:szCs w:val="14"/>
              </w:rPr>
            </w:pPr>
            <w:r>
              <w:rPr>
                <w:noProof/>
                <w:color w:val="000000"/>
                <w:szCs w:val="14"/>
              </w:rPr>
              <w:t>,2</w:t>
            </w:r>
          </w:p>
          <w:p w:rsidR="006B30AF" w:rsidRDefault="006B30AF">
            <w:pPr>
              <w:autoSpaceDE w:val="0"/>
              <w:autoSpaceDN w:val="0"/>
              <w:adjustRightInd w:val="0"/>
              <w:rPr>
                <w:noProof/>
                <w:color w:val="000000"/>
                <w:szCs w:val="14"/>
              </w:rPr>
            </w:pPr>
          </w:p>
        </w:tc>
        <w:tc>
          <w:tcPr>
            <w:tcW w:w="1878" w:type="dxa"/>
          </w:tcPr>
          <w:p w:rsidR="006B30AF" w:rsidRDefault="006B30AF">
            <w:pPr>
              <w:jc w:val="center"/>
              <w:rPr>
                <w:noProof/>
                <w:color w:val="000000"/>
                <w:szCs w:val="14"/>
              </w:rPr>
            </w:pPr>
            <w:r>
              <w:rPr>
                <w:noProof/>
                <w:color w:val="000000"/>
                <w:szCs w:val="14"/>
              </w:rPr>
              <w:t>1,2</w:t>
            </w:r>
          </w:p>
          <w:p w:rsidR="006B30AF" w:rsidRDefault="006B30AF">
            <w:pPr>
              <w:autoSpaceDE w:val="0"/>
              <w:autoSpaceDN w:val="0"/>
              <w:adjustRightInd w:val="0"/>
              <w:jc w:val="center"/>
              <w:rPr>
                <w:noProof/>
                <w:color w:val="000000"/>
                <w:szCs w:val="14"/>
              </w:rPr>
            </w:pPr>
          </w:p>
        </w:tc>
      </w:tr>
      <w:tr w:rsidR="006B30AF">
        <w:trPr>
          <w:cantSplit/>
          <w:trHeight w:hRule="exact" w:val="267"/>
          <w:jc w:val="center"/>
        </w:trPr>
        <w:tc>
          <w:tcPr>
            <w:tcW w:w="3241" w:type="dxa"/>
          </w:tcPr>
          <w:p w:rsidR="006B30AF" w:rsidRDefault="006B30AF">
            <w:pPr>
              <w:autoSpaceDE w:val="0"/>
              <w:autoSpaceDN w:val="0"/>
              <w:adjustRightInd w:val="0"/>
              <w:rPr>
                <w:color w:val="000000"/>
                <w:szCs w:val="14"/>
              </w:rPr>
            </w:pPr>
            <w:r>
              <w:rPr>
                <w:color w:val="000000"/>
                <w:szCs w:val="14"/>
              </w:rPr>
              <w:t>Биби-Хакиме</w:t>
            </w:r>
          </w:p>
          <w:p w:rsidR="006B30AF" w:rsidRDefault="006B30AF">
            <w:pPr>
              <w:autoSpaceDE w:val="0"/>
              <w:autoSpaceDN w:val="0"/>
              <w:adjustRightInd w:val="0"/>
              <w:rPr>
                <w:color w:val="000000"/>
                <w:szCs w:val="14"/>
              </w:rPr>
            </w:pPr>
          </w:p>
        </w:tc>
        <w:tc>
          <w:tcPr>
            <w:tcW w:w="3174" w:type="dxa"/>
            <w:gridSpan w:val="2"/>
          </w:tcPr>
          <w:p w:rsidR="006B30AF" w:rsidRDefault="006B30AF">
            <w:pPr>
              <w:autoSpaceDE w:val="0"/>
              <w:autoSpaceDN w:val="0"/>
              <w:adjustRightInd w:val="0"/>
              <w:rPr>
                <w:color w:val="000000"/>
                <w:szCs w:val="24"/>
              </w:rPr>
            </w:pPr>
            <w:r>
              <w:rPr>
                <w:color w:val="000000"/>
                <w:szCs w:val="14"/>
              </w:rPr>
              <w:t>Иран</w:t>
            </w:r>
          </w:p>
          <w:p w:rsidR="006B30AF" w:rsidRDefault="006B30AF">
            <w:pPr>
              <w:autoSpaceDE w:val="0"/>
              <w:autoSpaceDN w:val="0"/>
              <w:adjustRightInd w:val="0"/>
              <w:rPr>
                <w:noProof/>
                <w:color w:val="000000"/>
                <w:szCs w:val="14"/>
              </w:rPr>
            </w:pPr>
            <w:r>
              <w:rPr>
                <w:noProof/>
                <w:color w:val="000000"/>
                <w:szCs w:val="14"/>
              </w:rPr>
              <w:t>,1</w:t>
            </w:r>
          </w:p>
          <w:p w:rsidR="006B30AF" w:rsidRDefault="006B30AF">
            <w:pPr>
              <w:autoSpaceDE w:val="0"/>
              <w:autoSpaceDN w:val="0"/>
              <w:adjustRightInd w:val="0"/>
              <w:rPr>
                <w:noProof/>
                <w:color w:val="000000"/>
                <w:szCs w:val="14"/>
              </w:rPr>
            </w:pPr>
          </w:p>
        </w:tc>
        <w:tc>
          <w:tcPr>
            <w:tcW w:w="1878" w:type="dxa"/>
          </w:tcPr>
          <w:p w:rsidR="006B30AF" w:rsidRDefault="006B30AF">
            <w:pPr>
              <w:jc w:val="center"/>
              <w:rPr>
                <w:noProof/>
                <w:color w:val="000000"/>
                <w:szCs w:val="14"/>
              </w:rPr>
            </w:pPr>
            <w:r>
              <w:rPr>
                <w:noProof/>
                <w:color w:val="000000"/>
                <w:szCs w:val="14"/>
              </w:rPr>
              <w:t>1,1</w:t>
            </w:r>
          </w:p>
          <w:p w:rsidR="006B30AF" w:rsidRDefault="006B30AF">
            <w:pPr>
              <w:autoSpaceDE w:val="0"/>
              <w:autoSpaceDN w:val="0"/>
              <w:adjustRightInd w:val="0"/>
              <w:jc w:val="center"/>
              <w:rPr>
                <w:noProof/>
                <w:color w:val="000000"/>
                <w:szCs w:val="14"/>
              </w:rPr>
            </w:pPr>
          </w:p>
        </w:tc>
      </w:tr>
      <w:tr w:rsidR="006B30AF">
        <w:trPr>
          <w:cantSplit/>
          <w:trHeight w:hRule="exact" w:val="238"/>
          <w:jc w:val="center"/>
        </w:trPr>
        <w:tc>
          <w:tcPr>
            <w:tcW w:w="3241" w:type="dxa"/>
          </w:tcPr>
          <w:p w:rsidR="006B30AF" w:rsidRDefault="006B30AF">
            <w:pPr>
              <w:autoSpaceDE w:val="0"/>
              <w:autoSpaceDN w:val="0"/>
              <w:adjustRightInd w:val="0"/>
              <w:rPr>
                <w:color w:val="000000"/>
                <w:szCs w:val="14"/>
              </w:rPr>
            </w:pPr>
            <w:r>
              <w:rPr>
                <w:color w:val="000000"/>
                <w:szCs w:val="14"/>
              </w:rPr>
              <w:t>Зубайр</w:t>
            </w:r>
          </w:p>
          <w:p w:rsidR="006B30AF" w:rsidRDefault="006B30AF">
            <w:pPr>
              <w:autoSpaceDE w:val="0"/>
              <w:autoSpaceDN w:val="0"/>
              <w:adjustRightInd w:val="0"/>
              <w:rPr>
                <w:color w:val="000000"/>
                <w:szCs w:val="14"/>
              </w:rPr>
            </w:pPr>
          </w:p>
        </w:tc>
        <w:tc>
          <w:tcPr>
            <w:tcW w:w="3174" w:type="dxa"/>
            <w:gridSpan w:val="2"/>
          </w:tcPr>
          <w:p w:rsidR="006B30AF" w:rsidRDefault="006B30AF">
            <w:pPr>
              <w:autoSpaceDE w:val="0"/>
              <w:autoSpaceDN w:val="0"/>
              <w:adjustRightInd w:val="0"/>
              <w:rPr>
                <w:noProof/>
                <w:color w:val="000000"/>
                <w:szCs w:val="14"/>
              </w:rPr>
            </w:pPr>
            <w:r>
              <w:rPr>
                <w:color w:val="000000"/>
                <w:szCs w:val="14"/>
              </w:rPr>
              <w:t>Ирак</w:t>
            </w:r>
          </w:p>
          <w:p w:rsidR="006B30AF" w:rsidRDefault="006B30AF">
            <w:pPr>
              <w:autoSpaceDE w:val="0"/>
              <w:autoSpaceDN w:val="0"/>
              <w:adjustRightInd w:val="0"/>
              <w:rPr>
                <w:noProof/>
                <w:color w:val="000000"/>
                <w:szCs w:val="14"/>
              </w:rPr>
            </w:pPr>
          </w:p>
        </w:tc>
        <w:tc>
          <w:tcPr>
            <w:tcW w:w="1878" w:type="dxa"/>
          </w:tcPr>
          <w:p w:rsidR="006B30AF" w:rsidRDefault="006B30AF">
            <w:pPr>
              <w:jc w:val="center"/>
              <w:rPr>
                <w:noProof/>
                <w:color w:val="000000"/>
                <w:szCs w:val="14"/>
              </w:rPr>
            </w:pPr>
            <w:r>
              <w:rPr>
                <w:noProof/>
                <w:color w:val="000000"/>
                <w:szCs w:val="14"/>
              </w:rPr>
              <w:t>1,0</w:t>
            </w:r>
          </w:p>
          <w:p w:rsidR="006B30AF" w:rsidRDefault="006B30AF">
            <w:pPr>
              <w:autoSpaceDE w:val="0"/>
              <w:autoSpaceDN w:val="0"/>
              <w:adjustRightInd w:val="0"/>
              <w:jc w:val="center"/>
              <w:rPr>
                <w:noProof/>
                <w:color w:val="000000"/>
                <w:szCs w:val="14"/>
              </w:rPr>
            </w:pPr>
          </w:p>
        </w:tc>
      </w:tr>
      <w:tr w:rsidR="006B30AF">
        <w:trPr>
          <w:cantSplit/>
          <w:trHeight w:hRule="exact" w:val="238"/>
          <w:jc w:val="center"/>
        </w:trPr>
        <w:tc>
          <w:tcPr>
            <w:tcW w:w="3241" w:type="dxa"/>
          </w:tcPr>
          <w:p w:rsidR="006B30AF" w:rsidRDefault="006B30AF">
            <w:pPr>
              <w:autoSpaceDE w:val="0"/>
              <w:autoSpaceDN w:val="0"/>
              <w:adjustRightInd w:val="0"/>
              <w:rPr>
                <w:color w:val="000000"/>
                <w:szCs w:val="14"/>
              </w:rPr>
            </w:pPr>
            <w:r>
              <w:rPr>
                <w:color w:val="000000"/>
                <w:szCs w:val="14"/>
              </w:rPr>
              <w:t>Даммам</w:t>
            </w:r>
          </w:p>
          <w:p w:rsidR="006B30AF" w:rsidRDefault="006B30AF">
            <w:pPr>
              <w:autoSpaceDE w:val="0"/>
              <w:autoSpaceDN w:val="0"/>
              <w:adjustRightInd w:val="0"/>
              <w:rPr>
                <w:color w:val="000000"/>
                <w:szCs w:val="14"/>
              </w:rPr>
            </w:pPr>
          </w:p>
        </w:tc>
        <w:tc>
          <w:tcPr>
            <w:tcW w:w="3174" w:type="dxa"/>
            <w:gridSpan w:val="2"/>
          </w:tcPr>
          <w:p w:rsidR="006B30AF" w:rsidRDefault="006B30AF">
            <w:pPr>
              <w:autoSpaceDE w:val="0"/>
              <w:autoSpaceDN w:val="0"/>
              <w:adjustRightInd w:val="0"/>
              <w:rPr>
                <w:color w:val="000000"/>
                <w:szCs w:val="14"/>
              </w:rPr>
            </w:pPr>
            <w:r>
              <w:rPr>
                <w:color w:val="000000"/>
                <w:szCs w:val="14"/>
              </w:rPr>
              <w:t>Саудовская Аравия</w:t>
            </w:r>
          </w:p>
          <w:p w:rsidR="006B30AF" w:rsidRDefault="006B30AF">
            <w:pPr>
              <w:autoSpaceDE w:val="0"/>
              <w:autoSpaceDN w:val="0"/>
              <w:adjustRightInd w:val="0"/>
              <w:rPr>
                <w:noProof/>
                <w:color w:val="000000"/>
                <w:szCs w:val="14"/>
              </w:rPr>
            </w:pPr>
            <w:r>
              <w:rPr>
                <w:noProof/>
                <w:color w:val="000000"/>
                <w:szCs w:val="14"/>
              </w:rPr>
              <w:t>0,8</w:t>
            </w:r>
          </w:p>
          <w:p w:rsidR="006B30AF" w:rsidRDefault="006B30AF">
            <w:pPr>
              <w:autoSpaceDE w:val="0"/>
              <w:autoSpaceDN w:val="0"/>
              <w:adjustRightInd w:val="0"/>
              <w:rPr>
                <w:noProof/>
                <w:color w:val="000000"/>
                <w:szCs w:val="14"/>
              </w:rPr>
            </w:pPr>
          </w:p>
        </w:tc>
        <w:tc>
          <w:tcPr>
            <w:tcW w:w="1878" w:type="dxa"/>
          </w:tcPr>
          <w:p w:rsidR="006B30AF" w:rsidRDefault="006B30AF">
            <w:pPr>
              <w:jc w:val="center"/>
              <w:rPr>
                <w:noProof/>
                <w:color w:val="000000"/>
                <w:szCs w:val="14"/>
              </w:rPr>
            </w:pPr>
            <w:r>
              <w:rPr>
                <w:noProof/>
                <w:color w:val="000000"/>
                <w:szCs w:val="14"/>
              </w:rPr>
              <w:t>0,8</w:t>
            </w:r>
          </w:p>
          <w:p w:rsidR="006B30AF" w:rsidRDefault="006B30AF">
            <w:pPr>
              <w:autoSpaceDE w:val="0"/>
              <w:autoSpaceDN w:val="0"/>
              <w:adjustRightInd w:val="0"/>
              <w:jc w:val="center"/>
              <w:rPr>
                <w:noProof/>
                <w:color w:val="000000"/>
                <w:szCs w:val="14"/>
              </w:rPr>
            </w:pPr>
          </w:p>
        </w:tc>
      </w:tr>
      <w:tr w:rsidR="006B30AF">
        <w:trPr>
          <w:cantSplit/>
          <w:trHeight w:hRule="exact" w:val="238"/>
          <w:jc w:val="center"/>
        </w:trPr>
        <w:tc>
          <w:tcPr>
            <w:tcW w:w="3241" w:type="dxa"/>
          </w:tcPr>
          <w:p w:rsidR="006B30AF" w:rsidRDefault="006B30AF">
            <w:pPr>
              <w:autoSpaceDE w:val="0"/>
              <w:autoSpaceDN w:val="0"/>
              <w:adjustRightInd w:val="0"/>
              <w:rPr>
                <w:color w:val="000000"/>
                <w:szCs w:val="14"/>
              </w:rPr>
            </w:pPr>
            <w:r>
              <w:rPr>
                <w:color w:val="000000"/>
                <w:szCs w:val="14"/>
              </w:rPr>
              <w:t>Берри</w:t>
            </w:r>
          </w:p>
          <w:p w:rsidR="006B30AF" w:rsidRDefault="006B30AF">
            <w:pPr>
              <w:autoSpaceDE w:val="0"/>
              <w:autoSpaceDN w:val="0"/>
              <w:adjustRightInd w:val="0"/>
              <w:rPr>
                <w:color w:val="000000"/>
                <w:szCs w:val="14"/>
              </w:rPr>
            </w:pPr>
          </w:p>
        </w:tc>
        <w:tc>
          <w:tcPr>
            <w:tcW w:w="3174" w:type="dxa"/>
            <w:gridSpan w:val="2"/>
          </w:tcPr>
          <w:p w:rsidR="006B30AF" w:rsidRDefault="006B30AF">
            <w:pPr>
              <w:autoSpaceDE w:val="0"/>
              <w:autoSpaceDN w:val="0"/>
              <w:adjustRightInd w:val="0"/>
              <w:rPr>
                <w:color w:val="000000"/>
                <w:szCs w:val="14"/>
              </w:rPr>
            </w:pPr>
            <w:r>
              <w:rPr>
                <w:color w:val="000000"/>
                <w:szCs w:val="14"/>
              </w:rPr>
              <w:t>Саудовская Аравия</w:t>
            </w:r>
          </w:p>
          <w:p w:rsidR="006B30AF" w:rsidRDefault="006B30AF">
            <w:pPr>
              <w:autoSpaceDE w:val="0"/>
              <w:autoSpaceDN w:val="0"/>
              <w:adjustRightInd w:val="0"/>
              <w:rPr>
                <w:noProof/>
                <w:color w:val="000000"/>
                <w:szCs w:val="14"/>
              </w:rPr>
            </w:pPr>
            <w:r>
              <w:rPr>
                <w:noProof/>
                <w:color w:val="000000"/>
                <w:szCs w:val="14"/>
              </w:rPr>
              <w:t>0,8</w:t>
            </w:r>
          </w:p>
          <w:p w:rsidR="006B30AF" w:rsidRDefault="006B30AF">
            <w:pPr>
              <w:autoSpaceDE w:val="0"/>
              <w:autoSpaceDN w:val="0"/>
              <w:adjustRightInd w:val="0"/>
              <w:rPr>
                <w:noProof/>
                <w:color w:val="000000"/>
                <w:szCs w:val="14"/>
              </w:rPr>
            </w:pPr>
          </w:p>
        </w:tc>
        <w:tc>
          <w:tcPr>
            <w:tcW w:w="1878" w:type="dxa"/>
          </w:tcPr>
          <w:p w:rsidR="006B30AF" w:rsidRDefault="006B30AF">
            <w:pPr>
              <w:jc w:val="center"/>
              <w:rPr>
                <w:noProof/>
                <w:color w:val="000000"/>
                <w:szCs w:val="14"/>
              </w:rPr>
            </w:pPr>
            <w:r>
              <w:rPr>
                <w:noProof/>
                <w:color w:val="000000"/>
                <w:szCs w:val="14"/>
              </w:rPr>
              <w:t>0,8</w:t>
            </w:r>
          </w:p>
          <w:p w:rsidR="006B30AF" w:rsidRDefault="006B30AF">
            <w:pPr>
              <w:autoSpaceDE w:val="0"/>
              <w:autoSpaceDN w:val="0"/>
              <w:adjustRightInd w:val="0"/>
              <w:jc w:val="center"/>
              <w:rPr>
                <w:noProof/>
                <w:color w:val="000000"/>
                <w:szCs w:val="14"/>
              </w:rPr>
            </w:pPr>
          </w:p>
        </w:tc>
      </w:tr>
      <w:tr w:rsidR="006B30AF">
        <w:trPr>
          <w:cantSplit/>
          <w:trHeight w:hRule="exact" w:val="238"/>
          <w:jc w:val="center"/>
        </w:trPr>
        <w:tc>
          <w:tcPr>
            <w:tcW w:w="3241" w:type="dxa"/>
          </w:tcPr>
          <w:p w:rsidR="006B30AF" w:rsidRDefault="006B30AF">
            <w:pPr>
              <w:autoSpaceDE w:val="0"/>
              <w:autoSpaceDN w:val="0"/>
              <w:adjustRightInd w:val="0"/>
              <w:rPr>
                <w:color w:val="000000"/>
                <w:szCs w:val="14"/>
              </w:rPr>
            </w:pPr>
            <w:r>
              <w:rPr>
                <w:color w:val="000000"/>
                <w:szCs w:val="14"/>
              </w:rPr>
              <w:t>Хурсания</w:t>
            </w:r>
          </w:p>
          <w:p w:rsidR="006B30AF" w:rsidRDefault="006B30AF">
            <w:pPr>
              <w:autoSpaceDE w:val="0"/>
              <w:autoSpaceDN w:val="0"/>
              <w:adjustRightInd w:val="0"/>
              <w:rPr>
                <w:color w:val="000000"/>
                <w:szCs w:val="14"/>
              </w:rPr>
            </w:pPr>
          </w:p>
        </w:tc>
        <w:tc>
          <w:tcPr>
            <w:tcW w:w="3174" w:type="dxa"/>
            <w:gridSpan w:val="2"/>
          </w:tcPr>
          <w:p w:rsidR="006B30AF" w:rsidRDefault="006B30AF">
            <w:pPr>
              <w:autoSpaceDE w:val="0"/>
              <w:autoSpaceDN w:val="0"/>
              <w:adjustRightInd w:val="0"/>
              <w:rPr>
                <w:color w:val="000000"/>
                <w:szCs w:val="14"/>
              </w:rPr>
            </w:pPr>
            <w:r>
              <w:rPr>
                <w:color w:val="000000"/>
                <w:szCs w:val="14"/>
              </w:rPr>
              <w:t>Саудовская Аравия</w:t>
            </w:r>
          </w:p>
          <w:p w:rsidR="006B30AF" w:rsidRDefault="006B30AF">
            <w:pPr>
              <w:autoSpaceDE w:val="0"/>
              <w:autoSpaceDN w:val="0"/>
              <w:adjustRightInd w:val="0"/>
              <w:rPr>
                <w:noProof/>
                <w:color w:val="000000"/>
                <w:szCs w:val="14"/>
              </w:rPr>
            </w:pPr>
            <w:r>
              <w:rPr>
                <w:noProof/>
                <w:color w:val="000000"/>
                <w:szCs w:val="14"/>
              </w:rPr>
              <w:t>0,8</w:t>
            </w:r>
          </w:p>
          <w:p w:rsidR="006B30AF" w:rsidRDefault="006B30AF">
            <w:pPr>
              <w:autoSpaceDE w:val="0"/>
              <w:autoSpaceDN w:val="0"/>
              <w:adjustRightInd w:val="0"/>
              <w:rPr>
                <w:noProof/>
                <w:color w:val="000000"/>
                <w:szCs w:val="14"/>
              </w:rPr>
            </w:pPr>
          </w:p>
        </w:tc>
        <w:tc>
          <w:tcPr>
            <w:tcW w:w="1878" w:type="dxa"/>
          </w:tcPr>
          <w:p w:rsidR="006B30AF" w:rsidRDefault="006B30AF">
            <w:pPr>
              <w:jc w:val="center"/>
              <w:rPr>
                <w:noProof/>
                <w:color w:val="000000"/>
                <w:szCs w:val="14"/>
              </w:rPr>
            </w:pPr>
            <w:r>
              <w:rPr>
                <w:noProof/>
                <w:color w:val="000000"/>
                <w:szCs w:val="14"/>
              </w:rPr>
              <w:t>0,8</w:t>
            </w:r>
          </w:p>
          <w:p w:rsidR="006B30AF" w:rsidRDefault="006B30AF">
            <w:pPr>
              <w:autoSpaceDE w:val="0"/>
              <w:autoSpaceDN w:val="0"/>
              <w:adjustRightInd w:val="0"/>
              <w:jc w:val="center"/>
              <w:rPr>
                <w:noProof/>
                <w:color w:val="000000"/>
                <w:szCs w:val="14"/>
              </w:rPr>
            </w:pPr>
          </w:p>
        </w:tc>
      </w:tr>
      <w:tr w:rsidR="006B30AF">
        <w:trPr>
          <w:cantSplit/>
          <w:trHeight w:hRule="exact" w:val="267"/>
          <w:jc w:val="center"/>
        </w:trPr>
        <w:tc>
          <w:tcPr>
            <w:tcW w:w="3241" w:type="dxa"/>
          </w:tcPr>
          <w:p w:rsidR="006B30AF" w:rsidRDefault="006B30AF">
            <w:pPr>
              <w:autoSpaceDE w:val="0"/>
              <w:autoSpaceDN w:val="0"/>
              <w:adjustRightInd w:val="0"/>
              <w:rPr>
                <w:color w:val="000000"/>
                <w:szCs w:val="14"/>
              </w:rPr>
            </w:pPr>
            <w:r>
              <w:rPr>
                <w:color w:val="000000"/>
                <w:szCs w:val="14"/>
              </w:rPr>
              <w:t>Абу-Хадрня</w:t>
            </w:r>
          </w:p>
          <w:p w:rsidR="006B30AF" w:rsidRDefault="006B30AF">
            <w:pPr>
              <w:autoSpaceDE w:val="0"/>
              <w:autoSpaceDN w:val="0"/>
              <w:adjustRightInd w:val="0"/>
              <w:rPr>
                <w:color w:val="000000"/>
                <w:szCs w:val="14"/>
              </w:rPr>
            </w:pPr>
          </w:p>
        </w:tc>
        <w:tc>
          <w:tcPr>
            <w:tcW w:w="3174" w:type="dxa"/>
            <w:gridSpan w:val="2"/>
          </w:tcPr>
          <w:p w:rsidR="006B30AF" w:rsidRDefault="006B30AF">
            <w:pPr>
              <w:autoSpaceDE w:val="0"/>
              <w:autoSpaceDN w:val="0"/>
              <w:adjustRightInd w:val="0"/>
              <w:rPr>
                <w:color w:val="000000"/>
                <w:szCs w:val="14"/>
              </w:rPr>
            </w:pPr>
            <w:r>
              <w:rPr>
                <w:color w:val="000000"/>
                <w:szCs w:val="14"/>
              </w:rPr>
              <w:t>Саудовская Аравия</w:t>
            </w:r>
          </w:p>
          <w:p w:rsidR="006B30AF" w:rsidRDefault="006B30AF">
            <w:pPr>
              <w:autoSpaceDE w:val="0"/>
              <w:autoSpaceDN w:val="0"/>
              <w:adjustRightInd w:val="0"/>
              <w:rPr>
                <w:noProof/>
                <w:color w:val="000000"/>
                <w:szCs w:val="14"/>
              </w:rPr>
            </w:pPr>
            <w:r>
              <w:rPr>
                <w:noProof/>
                <w:color w:val="000000"/>
                <w:szCs w:val="14"/>
              </w:rPr>
              <w:t>0,8</w:t>
            </w:r>
          </w:p>
          <w:p w:rsidR="006B30AF" w:rsidRDefault="006B30AF">
            <w:pPr>
              <w:autoSpaceDE w:val="0"/>
              <w:autoSpaceDN w:val="0"/>
              <w:adjustRightInd w:val="0"/>
              <w:rPr>
                <w:noProof/>
                <w:color w:val="000000"/>
                <w:szCs w:val="14"/>
              </w:rPr>
            </w:pPr>
          </w:p>
        </w:tc>
        <w:tc>
          <w:tcPr>
            <w:tcW w:w="1878" w:type="dxa"/>
          </w:tcPr>
          <w:p w:rsidR="006B30AF" w:rsidRDefault="006B30AF">
            <w:pPr>
              <w:jc w:val="center"/>
              <w:rPr>
                <w:noProof/>
                <w:color w:val="000000"/>
                <w:szCs w:val="14"/>
              </w:rPr>
            </w:pPr>
            <w:r>
              <w:rPr>
                <w:noProof/>
                <w:color w:val="000000"/>
                <w:szCs w:val="14"/>
              </w:rPr>
              <w:t>0,8</w:t>
            </w:r>
          </w:p>
          <w:p w:rsidR="006B30AF" w:rsidRDefault="006B30AF">
            <w:pPr>
              <w:autoSpaceDE w:val="0"/>
              <w:autoSpaceDN w:val="0"/>
              <w:adjustRightInd w:val="0"/>
              <w:jc w:val="center"/>
              <w:rPr>
                <w:noProof/>
                <w:color w:val="000000"/>
                <w:szCs w:val="14"/>
              </w:rPr>
            </w:pPr>
          </w:p>
        </w:tc>
      </w:tr>
      <w:tr w:rsidR="006B30AF">
        <w:trPr>
          <w:cantSplit/>
          <w:trHeight w:hRule="exact" w:val="238"/>
          <w:jc w:val="center"/>
        </w:trPr>
        <w:tc>
          <w:tcPr>
            <w:tcW w:w="3241" w:type="dxa"/>
          </w:tcPr>
          <w:p w:rsidR="006B30AF" w:rsidRDefault="006B30AF">
            <w:pPr>
              <w:autoSpaceDE w:val="0"/>
              <w:autoSpaceDN w:val="0"/>
              <w:adjustRightInd w:val="0"/>
              <w:rPr>
                <w:color w:val="000000"/>
                <w:szCs w:val="14"/>
              </w:rPr>
            </w:pPr>
            <w:r>
              <w:rPr>
                <w:color w:val="000000"/>
                <w:szCs w:val="14"/>
              </w:rPr>
              <w:t>Вафра</w:t>
            </w:r>
          </w:p>
          <w:p w:rsidR="006B30AF" w:rsidRDefault="006B30AF">
            <w:pPr>
              <w:autoSpaceDE w:val="0"/>
              <w:autoSpaceDN w:val="0"/>
              <w:adjustRightInd w:val="0"/>
              <w:rPr>
                <w:color w:val="000000"/>
                <w:szCs w:val="14"/>
              </w:rPr>
            </w:pPr>
          </w:p>
        </w:tc>
        <w:tc>
          <w:tcPr>
            <w:tcW w:w="3174" w:type="dxa"/>
            <w:gridSpan w:val="2"/>
          </w:tcPr>
          <w:p w:rsidR="006B30AF" w:rsidRDefault="006B30AF">
            <w:pPr>
              <w:autoSpaceDE w:val="0"/>
              <w:autoSpaceDN w:val="0"/>
              <w:adjustRightInd w:val="0"/>
              <w:rPr>
                <w:noProof/>
                <w:color w:val="000000"/>
                <w:szCs w:val="14"/>
              </w:rPr>
            </w:pPr>
            <w:r>
              <w:rPr>
                <w:color w:val="000000"/>
                <w:szCs w:val="14"/>
              </w:rPr>
              <w:t>Кувейт</w:t>
            </w:r>
          </w:p>
        </w:tc>
        <w:tc>
          <w:tcPr>
            <w:tcW w:w="1878" w:type="dxa"/>
          </w:tcPr>
          <w:p w:rsidR="006B30AF" w:rsidRDefault="006B30AF">
            <w:pPr>
              <w:jc w:val="center"/>
              <w:rPr>
                <w:noProof/>
                <w:color w:val="000000"/>
                <w:szCs w:val="14"/>
              </w:rPr>
            </w:pPr>
            <w:r>
              <w:rPr>
                <w:noProof/>
                <w:color w:val="000000"/>
                <w:szCs w:val="14"/>
              </w:rPr>
              <w:t>0,7</w:t>
            </w:r>
          </w:p>
          <w:p w:rsidR="006B30AF" w:rsidRDefault="006B30AF">
            <w:pPr>
              <w:autoSpaceDE w:val="0"/>
              <w:autoSpaceDN w:val="0"/>
              <w:adjustRightInd w:val="0"/>
              <w:jc w:val="center"/>
              <w:rPr>
                <w:noProof/>
                <w:color w:val="000000"/>
                <w:szCs w:val="14"/>
              </w:rPr>
            </w:pPr>
          </w:p>
        </w:tc>
      </w:tr>
      <w:tr w:rsidR="006B30AF">
        <w:trPr>
          <w:cantSplit/>
          <w:trHeight w:hRule="exact" w:val="238"/>
          <w:jc w:val="center"/>
        </w:trPr>
        <w:tc>
          <w:tcPr>
            <w:tcW w:w="3241" w:type="dxa"/>
          </w:tcPr>
          <w:p w:rsidR="006B30AF" w:rsidRDefault="006B30AF">
            <w:pPr>
              <w:autoSpaceDE w:val="0"/>
              <w:autoSpaceDN w:val="0"/>
              <w:adjustRightInd w:val="0"/>
              <w:rPr>
                <w:color w:val="000000"/>
                <w:szCs w:val="14"/>
              </w:rPr>
            </w:pPr>
            <w:r>
              <w:rPr>
                <w:color w:val="000000"/>
                <w:szCs w:val="14"/>
              </w:rPr>
              <w:t>Мурбан</w:t>
            </w:r>
          </w:p>
          <w:p w:rsidR="006B30AF" w:rsidRDefault="006B30AF">
            <w:pPr>
              <w:autoSpaceDE w:val="0"/>
              <w:autoSpaceDN w:val="0"/>
              <w:adjustRightInd w:val="0"/>
              <w:rPr>
                <w:color w:val="000000"/>
                <w:szCs w:val="14"/>
              </w:rPr>
            </w:pPr>
          </w:p>
        </w:tc>
        <w:tc>
          <w:tcPr>
            <w:tcW w:w="3174" w:type="dxa"/>
            <w:gridSpan w:val="2"/>
          </w:tcPr>
          <w:p w:rsidR="006B30AF" w:rsidRDefault="006B30AF">
            <w:pPr>
              <w:autoSpaceDE w:val="0"/>
              <w:autoSpaceDN w:val="0"/>
              <w:adjustRightInd w:val="0"/>
              <w:rPr>
                <w:noProof/>
                <w:color w:val="000000"/>
                <w:szCs w:val="14"/>
              </w:rPr>
            </w:pPr>
            <w:r>
              <w:rPr>
                <w:color w:val="000000"/>
                <w:szCs w:val="14"/>
              </w:rPr>
              <w:t>ОАЭ</w:t>
            </w:r>
          </w:p>
        </w:tc>
        <w:tc>
          <w:tcPr>
            <w:tcW w:w="1878" w:type="dxa"/>
          </w:tcPr>
          <w:p w:rsidR="006B30AF" w:rsidRDefault="006B30AF">
            <w:pPr>
              <w:jc w:val="center"/>
              <w:rPr>
                <w:noProof/>
                <w:color w:val="000000"/>
                <w:szCs w:val="14"/>
              </w:rPr>
            </w:pPr>
            <w:r>
              <w:rPr>
                <w:noProof/>
                <w:color w:val="000000"/>
                <w:szCs w:val="14"/>
              </w:rPr>
              <w:t>0,6</w:t>
            </w:r>
          </w:p>
          <w:p w:rsidR="006B30AF" w:rsidRDefault="006B30AF">
            <w:pPr>
              <w:autoSpaceDE w:val="0"/>
              <w:autoSpaceDN w:val="0"/>
              <w:adjustRightInd w:val="0"/>
              <w:jc w:val="center"/>
              <w:rPr>
                <w:noProof/>
                <w:color w:val="000000"/>
                <w:szCs w:val="14"/>
              </w:rPr>
            </w:pPr>
          </w:p>
        </w:tc>
      </w:tr>
      <w:tr w:rsidR="006B30AF">
        <w:trPr>
          <w:cantSplit/>
          <w:trHeight w:hRule="exact" w:val="238"/>
          <w:jc w:val="center"/>
        </w:trPr>
        <w:tc>
          <w:tcPr>
            <w:tcW w:w="3241" w:type="dxa"/>
          </w:tcPr>
          <w:p w:rsidR="006B30AF" w:rsidRDefault="006B30AF">
            <w:pPr>
              <w:autoSpaceDE w:val="0"/>
              <w:autoSpaceDN w:val="0"/>
              <w:adjustRightInd w:val="0"/>
              <w:rPr>
                <w:color w:val="000000"/>
                <w:szCs w:val="14"/>
              </w:rPr>
            </w:pPr>
            <w:r>
              <w:rPr>
                <w:color w:val="000000"/>
                <w:szCs w:val="14"/>
              </w:rPr>
              <w:t>Духан</w:t>
            </w:r>
          </w:p>
          <w:p w:rsidR="006B30AF" w:rsidRDefault="006B30AF">
            <w:pPr>
              <w:autoSpaceDE w:val="0"/>
              <w:autoSpaceDN w:val="0"/>
              <w:adjustRightInd w:val="0"/>
              <w:rPr>
                <w:color w:val="000000"/>
                <w:szCs w:val="14"/>
              </w:rPr>
            </w:pPr>
          </w:p>
        </w:tc>
        <w:tc>
          <w:tcPr>
            <w:tcW w:w="3174" w:type="dxa"/>
            <w:gridSpan w:val="2"/>
          </w:tcPr>
          <w:p w:rsidR="006B30AF" w:rsidRDefault="006B30AF">
            <w:pPr>
              <w:autoSpaceDE w:val="0"/>
              <w:autoSpaceDN w:val="0"/>
              <w:adjustRightInd w:val="0"/>
              <w:rPr>
                <w:noProof/>
                <w:color w:val="000000"/>
                <w:szCs w:val="14"/>
              </w:rPr>
            </w:pPr>
            <w:r>
              <w:rPr>
                <w:color w:val="000000"/>
                <w:szCs w:val="14"/>
              </w:rPr>
              <w:t>Иран</w:t>
            </w:r>
          </w:p>
          <w:p w:rsidR="006B30AF" w:rsidRDefault="006B30AF">
            <w:pPr>
              <w:autoSpaceDE w:val="0"/>
              <w:autoSpaceDN w:val="0"/>
              <w:adjustRightInd w:val="0"/>
              <w:rPr>
                <w:noProof/>
                <w:color w:val="000000"/>
                <w:szCs w:val="14"/>
              </w:rPr>
            </w:pPr>
          </w:p>
        </w:tc>
        <w:tc>
          <w:tcPr>
            <w:tcW w:w="1878" w:type="dxa"/>
          </w:tcPr>
          <w:p w:rsidR="006B30AF" w:rsidRDefault="006B30AF">
            <w:pPr>
              <w:jc w:val="center"/>
              <w:rPr>
                <w:noProof/>
                <w:color w:val="000000"/>
                <w:szCs w:val="14"/>
              </w:rPr>
            </w:pPr>
            <w:r>
              <w:rPr>
                <w:noProof/>
                <w:color w:val="000000"/>
                <w:szCs w:val="14"/>
              </w:rPr>
              <w:t>0,6</w:t>
            </w:r>
          </w:p>
          <w:p w:rsidR="006B30AF" w:rsidRDefault="006B30AF">
            <w:pPr>
              <w:autoSpaceDE w:val="0"/>
              <w:autoSpaceDN w:val="0"/>
              <w:adjustRightInd w:val="0"/>
              <w:jc w:val="center"/>
              <w:rPr>
                <w:noProof/>
                <w:color w:val="000000"/>
                <w:szCs w:val="14"/>
              </w:rPr>
            </w:pPr>
          </w:p>
        </w:tc>
      </w:tr>
      <w:tr w:rsidR="006B30AF">
        <w:trPr>
          <w:cantSplit/>
          <w:trHeight w:hRule="exact" w:val="238"/>
          <w:jc w:val="center"/>
        </w:trPr>
        <w:tc>
          <w:tcPr>
            <w:tcW w:w="3241" w:type="dxa"/>
          </w:tcPr>
          <w:p w:rsidR="006B30AF" w:rsidRDefault="006B30AF">
            <w:pPr>
              <w:autoSpaceDE w:val="0"/>
              <w:autoSpaceDN w:val="0"/>
              <w:adjustRightInd w:val="0"/>
              <w:rPr>
                <w:color w:val="000000"/>
                <w:szCs w:val="14"/>
              </w:rPr>
            </w:pPr>
            <w:r>
              <w:rPr>
                <w:color w:val="000000"/>
                <w:szCs w:val="14"/>
              </w:rPr>
              <w:t>Месджеде-Солейман</w:t>
            </w:r>
          </w:p>
          <w:p w:rsidR="006B30AF" w:rsidRDefault="006B30AF">
            <w:pPr>
              <w:autoSpaceDE w:val="0"/>
              <w:autoSpaceDN w:val="0"/>
              <w:adjustRightInd w:val="0"/>
              <w:rPr>
                <w:color w:val="000000"/>
                <w:szCs w:val="14"/>
              </w:rPr>
            </w:pPr>
          </w:p>
        </w:tc>
        <w:tc>
          <w:tcPr>
            <w:tcW w:w="3174" w:type="dxa"/>
            <w:gridSpan w:val="2"/>
          </w:tcPr>
          <w:p w:rsidR="006B30AF" w:rsidRDefault="006B30AF">
            <w:pPr>
              <w:autoSpaceDE w:val="0"/>
              <w:autoSpaceDN w:val="0"/>
              <w:adjustRightInd w:val="0"/>
              <w:rPr>
                <w:noProof/>
                <w:color w:val="000000"/>
                <w:szCs w:val="14"/>
              </w:rPr>
            </w:pPr>
            <w:r>
              <w:rPr>
                <w:color w:val="000000"/>
                <w:szCs w:val="14"/>
              </w:rPr>
              <w:t>Иран</w:t>
            </w:r>
          </w:p>
        </w:tc>
        <w:tc>
          <w:tcPr>
            <w:tcW w:w="1878" w:type="dxa"/>
          </w:tcPr>
          <w:p w:rsidR="006B30AF" w:rsidRDefault="006B30AF">
            <w:pPr>
              <w:autoSpaceDE w:val="0"/>
              <w:autoSpaceDN w:val="0"/>
              <w:adjustRightInd w:val="0"/>
              <w:jc w:val="center"/>
              <w:rPr>
                <w:noProof/>
                <w:color w:val="000000"/>
                <w:szCs w:val="14"/>
              </w:rPr>
            </w:pPr>
            <w:r>
              <w:rPr>
                <w:noProof/>
                <w:color w:val="000000"/>
                <w:szCs w:val="14"/>
              </w:rPr>
              <w:t>0,5</w:t>
            </w:r>
          </w:p>
        </w:tc>
      </w:tr>
      <w:tr w:rsidR="006B30AF">
        <w:trPr>
          <w:cantSplit/>
          <w:trHeight w:hRule="exact" w:val="267"/>
          <w:jc w:val="center"/>
        </w:trPr>
        <w:tc>
          <w:tcPr>
            <w:tcW w:w="3241" w:type="dxa"/>
          </w:tcPr>
          <w:p w:rsidR="006B30AF" w:rsidRDefault="006B30AF">
            <w:pPr>
              <w:autoSpaceDE w:val="0"/>
              <w:autoSpaceDN w:val="0"/>
              <w:adjustRightInd w:val="0"/>
              <w:rPr>
                <w:color w:val="000000"/>
                <w:szCs w:val="14"/>
              </w:rPr>
            </w:pPr>
            <w:r>
              <w:rPr>
                <w:color w:val="000000"/>
                <w:szCs w:val="14"/>
              </w:rPr>
              <w:t>Бу-Хаза</w:t>
            </w:r>
          </w:p>
          <w:p w:rsidR="006B30AF" w:rsidRDefault="006B30AF">
            <w:pPr>
              <w:autoSpaceDE w:val="0"/>
              <w:autoSpaceDN w:val="0"/>
              <w:adjustRightInd w:val="0"/>
              <w:rPr>
                <w:color w:val="000000"/>
                <w:szCs w:val="14"/>
              </w:rPr>
            </w:pPr>
          </w:p>
        </w:tc>
        <w:tc>
          <w:tcPr>
            <w:tcW w:w="3174" w:type="dxa"/>
            <w:gridSpan w:val="2"/>
          </w:tcPr>
          <w:p w:rsidR="006B30AF" w:rsidRDefault="006B30AF">
            <w:pPr>
              <w:autoSpaceDE w:val="0"/>
              <w:autoSpaceDN w:val="0"/>
              <w:adjustRightInd w:val="0"/>
              <w:rPr>
                <w:noProof/>
                <w:color w:val="000000"/>
                <w:szCs w:val="14"/>
              </w:rPr>
            </w:pPr>
            <w:r>
              <w:rPr>
                <w:color w:val="000000"/>
                <w:szCs w:val="14"/>
              </w:rPr>
              <w:t>ОАЭ</w:t>
            </w:r>
          </w:p>
        </w:tc>
        <w:tc>
          <w:tcPr>
            <w:tcW w:w="1878" w:type="dxa"/>
          </w:tcPr>
          <w:p w:rsidR="006B30AF" w:rsidRDefault="006B30AF">
            <w:pPr>
              <w:jc w:val="center"/>
              <w:rPr>
                <w:noProof/>
                <w:color w:val="000000"/>
                <w:szCs w:val="14"/>
              </w:rPr>
            </w:pPr>
            <w:r>
              <w:rPr>
                <w:noProof/>
                <w:color w:val="000000"/>
                <w:szCs w:val="14"/>
              </w:rPr>
              <w:t>0,5</w:t>
            </w:r>
          </w:p>
          <w:p w:rsidR="006B30AF" w:rsidRDefault="006B30AF">
            <w:pPr>
              <w:autoSpaceDE w:val="0"/>
              <w:autoSpaceDN w:val="0"/>
              <w:adjustRightInd w:val="0"/>
              <w:jc w:val="center"/>
              <w:rPr>
                <w:noProof/>
                <w:color w:val="000000"/>
                <w:szCs w:val="14"/>
              </w:rPr>
            </w:pPr>
          </w:p>
        </w:tc>
      </w:tr>
    </w:tbl>
    <w:p w:rsidR="006B30AF" w:rsidRDefault="006B30AF">
      <w:pPr>
        <w:autoSpaceDE w:val="0"/>
        <w:autoSpaceDN w:val="0"/>
        <w:adjustRightInd w:val="0"/>
        <w:rPr>
          <w:rFonts w:ascii="Arial" w:hAnsi="Arial" w:cs="Arial"/>
          <w:szCs w:val="16"/>
        </w:rPr>
      </w:pPr>
    </w:p>
    <w:p w:rsidR="006B30AF" w:rsidRDefault="006B30AF">
      <w:pPr>
        <w:autoSpaceDE w:val="0"/>
        <w:autoSpaceDN w:val="0"/>
        <w:adjustRightInd w:val="0"/>
        <w:spacing w:before="140"/>
        <w:jc w:val="center"/>
        <w:rPr>
          <w:rFonts w:ascii="Arial" w:hAnsi="Arial" w:cs="Arial"/>
          <w:sz w:val="16"/>
          <w:szCs w:val="16"/>
        </w:rPr>
      </w:pPr>
    </w:p>
    <w:p w:rsidR="006B30AF" w:rsidRDefault="006B30AF">
      <w:pPr>
        <w:autoSpaceDE w:val="0"/>
        <w:autoSpaceDN w:val="0"/>
        <w:adjustRightInd w:val="0"/>
        <w:spacing w:before="140"/>
        <w:jc w:val="center"/>
        <w:rPr>
          <w:rFonts w:ascii="Arial" w:hAnsi="Arial" w:cs="Arial"/>
          <w:sz w:val="16"/>
          <w:szCs w:val="16"/>
        </w:rPr>
      </w:pPr>
    </w:p>
    <w:p w:rsidR="006B30AF" w:rsidRDefault="006B30AF">
      <w:pPr>
        <w:pStyle w:val="4"/>
      </w:pPr>
    </w:p>
    <w:p w:rsidR="006B30AF" w:rsidRDefault="006B30AF">
      <w:pPr>
        <w:pStyle w:val="4"/>
      </w:pPr>
    </w:p>
    <w:p w:rsidR="006B30AF" w:rsidRDefault="006B30AF">
      <w:pPr>
        <w:pStyle w:val="4"/>
      </w:pPr>
    </w:p>
    <w:p w:rsidR="006B30AF" w:rsidRDefault="006B30AF">
      <w:pPr>
        <w:pStyle w:val="4"/>
      </w:pPr>
    </w:p>
    <w:p w:rsidR="006B30AF" w:rsidRDefault="006B30AF">
      <w:pPr>
        <w:pStyle w:val="4"/>
      </w:pPr>
    </w:p>
    <w:p w:rsidR="006B30AF" w:rsidRDefault="006B30AF">
      <w:pPr>
        <w:pStyle w:val="4"/>
      </w:pPr>
    </w:p>
    <w:p w:rsidR="006B30AF" w:rsidRDefault="006B30AF">
      <w:pPr>
        <w:pStyle w:val="4"/>
      </w:pPr>
    </w:p>
    <w:p w:rsidR="006B30AF" w:rsidRDefault="006B30AF">
      <w:pPr>
        <w:pStyle w:val="4"/>
      </w:pPr>
    </w:p>
    <w:p w:rsidR="006B30AF" w:rsidRDefault="006B30AF">
      <w:pPr>
        <w:pStyle w:val="4"/>
      </w:pPr>
    </w:p>
    <w:p w:rsidR="006B30AF" w:rsidRDefault="006B30AF">
      <w:pPr>
        <w:pStyle w:val="4"/>
      </w:pPr>
    </w:p>
    <w:p w:rsidR="006B30AF" w:rsidRDefault="006B30AF">
      <w:pPr>
        <w:pStyle w:val="4"/>
      </w:pPr>
    </w:p>
    <w:p w:rsidR="006B30AF" w:rsidRDefault="006B30AF">
      <w:pPr>
        <w:pStyle w:val="4"/>
      </w:pPr>
    </w:p>
    <w:p w:rsidR="006B30AF" w:rsidRDefault="006B30AF">
      <w:pPr>
        <w:pStyle w:val="4"/>
      </w:pPr>
    </w:p>
    <w:p w:rsidR="006B30AF" w:rsidRDefault="006B30AF">
      <w:pPr>
        <w:pStyle w:val="4"/>
      </w:pPr>
    </w:p>
    <w:p w:rsidR="006B30AF" w:rsidRDefault="006B30AF">
      <w:pPr>
        <w:pStyle w:val="4"/>
      </w:pPr>
    </w:p>
    <w:p w:rsidR="006B30AF" w:rsidRDefault="006B30AF">
      <w:pPr>
        <w:autoSpaceDE w:val="0"/>
        <w:autoSpaceDN w:val="0"/>
        <w:adjustRightInd w:val="0"/>
        <w:spacing w:before="140"/>
        <w:jc w:val="center"/>
        <w:rPr>
          <w:rFonts w:ascii="Arial" w:hAnsi="Arial" w:cs="Arial"/>
          <w:sz w:val="16"/>
          <w:szCs w:val="16"/>
        </w:rPr>
      </w:pPr>
    </w:p>
    <w:p w:rsidR="006B30AF" w:rsidRDefault="006B30AF">
      <w:pPr>
        <w:autoSpaceDE w:val="0"/>
        <w:autoSpaceDN w:val="0"/>
        <w:adjustRightInd w:val="0"/>
        <w:spacing w:before="140"/>
        <w:jc w:val="center"/>
        <w:rPr>
          <w:rFonts w:ascii="Arial" w:hAnsi="Arial" w:cs="Arial"/>
          <w:b/>
          <w:bCs/>
          <w:szCs w:val="16"/>
        </w:rPr>
      </w:pPr>
    </w:p>
    <w:p w:rsidR="006B30AF" w:rsidRDefault="006B30AF">
      <w:pPr>
        <w:autoSpaceDE w:val="0"/>
        <w:autoSpaceDN w:val="0"/>
        <w:adjustRightInd w:val="0"/>
        <w:spacing w:before="140"/>
        <w:jc w:val="center"/>
        <w:rPr>
          <w:rFonts w:ascii="Arial" w:hAnsi="Arial" w:cs="Arial"/>
          <w:b/>
          <w:bCs/>
          <w:szCs w:val="16"/>
        </w:rPr>
      </w:pPr>
    </w:p>
    <w:p w:rsidR="006B30AF" w:rsidRDefault="006B30AF">
      <w:pPr>
        <w:autoSpaceDE w:val="0"/>
        <w:autoSpaceDN w:val="0"/>
        <w:adjustRightInd w:val="0"/>
        <w:spacing w:before="140"/>
        <w:jc w:val="center"/>
        <w:rPr>
          <w:rFonts w:ascii="Arial" w:hAnsi="Arial" w:cs="Arial"/>
          <w:b/>
          <w:bCs/>
          <w:szCs w:val="16"/>
        </w:rPr>
      </w:pPr>
    </w:p>
    <w:p w:rsidR="006B30AF" w:rsidRDefault="006B30AF">
      <w:pPr>
        <w:autoSpaceDE w:val="0"/>
        <w:autoSpaceDN w:val="0"/>
        <w:adjustRightInd w:val="0"/>
        <w:spacing w:before="140"/>
        <w:jc w:val="center"/>
        <w:rPr>
          <w:rFonts w:ascii="Arial" w:hAnsi="Arial" w:cs="Arial"/>
          <w:b/>
          <w:bCs/>
          <w:szCs w:val="16"/>
        </w:rPr>
      </w:pPr>
    </w:p>
    <w:p w:rsidR="006B30AF" w:rsidRDefault="006B30AF">
      <w:pPr>
        <w:autoSpaceDE w:val="0"/>
        <w:autoSpaceDN w:val="0"/>
        <w:adjustRightInd w:val="0"/>
        <w:spacing w:before="140"/>
        <w:jc w:val="center"/>
        <w:rPr>
          <w:rFonts w:ascii="Arial" w:hAnsi="Arial" w:cs="Arial"/>
          <w:szCs w:val="16"/>
        </w:rPr>
      </w:pPr>
      <w:r>
        <w:rPr>
          <w:rFonts w:ascii="Arial" w:hAnsi="Arial" w:cs="Arial"/>
          <w:b/>
          <w:bCs/>
          <w:szCs w:val="16"/>
        </w:rPr>
        <w:t>Рис.4</w:t>
      </w:r>
      <w:r>
        <w:rPr>
          <w:rFonts w:ascii="Arial" w:hAnsi="Arial" w:cs="Arial"/>
          <w:szCs w:val="16"/>
        </w:rPr>
        <w:t>. Нефтегазоносный бассейн Персидского залива</w:t>
      </w:r>
    </w:p>
    <w:p w:rsidR="006B30AF" w:rsidRDefault="006B30AF">
      <w:pPr>
        <w:autoSpaceDE w:val="0"/>
        <w:autoSpaceDN w:val="0"/>
        <w:adjustRightInd w:val="0"/>
        <w:spacing w:before="140"/>
        <w:jc w:val="center"/>
        <w:rPr>
          <w:rFonts w:ascii="Arial" w:hAnsi="Arial" w:cs="Arial"/>
          <w:szCs w:val="16"/>
        </w:rPr>
      </w:pPr>
    </w:p>
    <w:p w:rsidR="006B30AF" w:rsidRDefault="006B30AF">
      <w:pPr>
        <w:autoSpaceDE w:val="0"/>
        <w:autoSpaceDN w:val="0"/>
        <w:adjustRightInd w:val="0"/>
        <w:spacing w:line="360" w:lineRule="auto"/>
        <w:ind w:firstLine="320"/>
        <w:jc w:val="both"/>
        <w:rPr>
          <w:sz w:val="24"/>
          <w:szCs w:val="18"/>
        </w:rPr>
      </w:pPr>
      <w:r>
        <w:rPr>
          <w:sz w:val="24"/>
          <w:szCs w:val="18"/>
        </w:rPr>
        <w:t>Месторождение Большой Бурган (Эль-Буркан) было выявлено в 1938 году, но стало разрабатываться в 1946 году. Это также крупная антиклинальная складка длиною в 40 км при ширине 12-15 км. Нефть здесь добывается из пористых песчаников мелового возраста. Наиболее продуктивные пласты залегают на глубине 1,1 — 1,6 км. За время эксплуатации здесь добыто уже 2,5 — 3 млрд. т. нефти.</w:t>
      </w:r>
    </w:p>
    <w:p w:rsidR="006B30AF" w:rsidRDefault="006B30AF">
      <w:pPr>
        <w:autoSpaceDE w:val="0"/>
        <w:autoSpaceDN w:val="0"/>
        <w:adjustRightInd w:val="0"/>
        <w:spacing w:line="360" w:lineRule="auto"/>
        <w:ind w:firstLine="320"/>
        <w:jc w:val="both"/>
        <w:rPr>
          <w:sz w:val="24"/>
          <w:szCs w:val="18"/>
        </w:rPr>
      </w:pPr>
      <w:r>
        <w:rPr>
          <w:sz w:val="24"/>
          <w:szCs w:val="18"/>
        </w:rPr>
        <w:t>Месторождение Сафания, открытое в 1953 году, генетически свя</w:t>
      </w:r>
      <w:r>
        <w:rPr>
          <w:sz w:val="24"/>
          <w:szCs w:val="18"/>
        </w:rPr>
        <w:softHyphen/>
        <w:t>зано с антиклинальной складкой, имеющей длину до 60 км при ши</w:t>
      </w:r>
      <w:r>
        <w:rPr>
          <w:sz w:val="24"/>
          <w:szCs w:val="18"/>
        </w:rPr>
        <w:softHyphen/>
        <w:t>рине около 20</w:t>
      </w:r>
      <w:r>
        <w:rPr>
          <w:b/>
          <w:bCs/>
          <w:sz w:val="24"/>
          <w:szCs w:val="18"/>
        </w:rPr>
        <w:t xml:space="preserve"> </w:t>
      </w:r>
      <w:r>
        <w:rPr>
          <w:sz w:val="24"/>
          <w:szCs w:val="18"/>
        </w:rPr>
        <w:t>км</w:t>
      </w:r>
      <w:r>
        <w:rPr>
          <w:b/>
          <w:bCs/>
          <w:sz w:val="24"/>
          <w:szCs w:val="18"/>
        </w:rPr>
        <w:t>.</w:t>
      </w:r>
      <w:r>
        <w:rPr>
          <w:sz w:val="24"/>
          <w:szCs w:val="18"/>
        </w:rPr>
        <w:t xml:space="preserve"> Средние глубины залегания продуктивных отложений нижнего мела составляют здесь 1,5—2 км. В отличие от других уникальных месторождений бассейна оно расположено в основном в пределах шельфа Персидского залива и считается самым крупным морским месторождением в мире. По начальным запасам нефти Сафания превосходит все месторождения Север</w:t>
      </w:r>
      <w:r>
        <w:rPr>
          <w:sz w:val="24"/>
          <w:szCs w:val="18"/>
        </w:rPr>
        <w:softHyphen/>
        <w:t>ного моря.</w:t>
      </w:r>
    </w:p>
    <w:p w:rsidR="006B30AF" w:rsidRDefault="006B30AF">
      <w:pPr>
        <w:autoSpaceDE w:val="0"/>
        <w:autoSpaceDN w:val="0"/>
        <w:adjustRightInd w:val="0"/>
        <w:spacing w:line="360" w:lineRule="auto"/>
        <w:ind w:firstLine="300"/>
        <w:jc w:val="both"/>
        <w:rPr>
          <w:sz w:val="24"/>
          <w:szCs w:val="18"/>
        </w:rPr>
      </w:pPr>
      <w:r>
        <w:rPr>
          <w:sz w:val="24"/>
          <w:szCs w:val="18"/>
        </w:rPr>
        <w:t>Месторождение Киркук, находящееся на севере Ирака, в ирак</w:t>
      </w:r>
      <w:r>
        <w:rPr>
          <w:sz w:val="24"/>
          <w:szCs w:val="18"/>
        </w:rPr>
        <w:softHyphen/>
        <w:t>ском Курдистане, было открыто в 1927 году. Это также антикли</w:t>
      </w:r>
      <w:r>
        <w:rPr>
          <w:sz w:val="24"/>
          <w:szCs w:val="18"/>
        </w:rPr>
        <w:softHyphen/>
        <w:t>нальная складка, протягивающаяся почти на 100</w:t>
      </w:r>
      <w:r>
        <w:rPr>
          <w:b/>
          <w:bCs/>
          <w:sz w:val="24"/>
          <w:szCs w:val="18"/>
        </w:rPr>
        <w:t xml:space="preserve"> </w:t>
      </w:r>
      <w:r>
        <w:rPr>
          <w:sz w:val="24"/>
          <w:szCs w:val="18"/>
        </w:rPr>
        <w:t>км при ширине 5 км.</w:t>
      </w:r>
    </w:p>
    <w:p w:rsidR="006B30AF" w:rsidRDefault="006B30AF">
      <w:pPr>
        <w:autoSpaceDE w:val="0"/>
        <w:autoSpaceDN w:val="0"/>
        <w:adjustRightInd w:val="0"/>
        <w:spacing w:line="360" w:lineRule="auto"/>
        <w:ind w:firstLine="300"/>
        <w:jc w:val="both"/>
        <w:rPr>
          <w:sz w:val="24"/>
          <w:szCs w:val="18"/>
        </w:rPr>
      </w:pPr>
      <w:r>
        <w:rPr>
          <w:sz w:val="24"/>
          <w:szCs w:val="18"/>
        </w:rPr>
        <w:t>Бассейн Персидского залива выделяется в мире не только по числу месторождений-гигантов, но и по качеству нефти (преимуще</w:t>
      </w:r>
      <w:r>
        <w:rPr>
          <w:sz w:val="24"/>
          <w:szCs w:val="18"/>
        </w:rPr>
        <w:softHyphen/>
        <w:t>ственно легкая и малосернистая), а также по размерам дебита неф</w:t>
      </w:r>
      <w:r>
        <w:rPr>
          <w:sz w:val="24"/>
          <w:szCs w:val="18"/>
        </w:rPr>
        <w:softHyphen/>
        <w:t>тяных скважин. Благодаря тому, что большинство из них — фонтани</w:t>
      </w:r>
      <w:r>
        <w:rPr>
          <w:sz w:val="24"/>
          <w:szCs w:val="18"/>
        </w:rPr>
        <w:softHyphen/>
        <w:t>рующие, средняя их продуктивность в Саудовской Аравии, Иране, Ираке, Кувейте составляет 800 т в сутки, тогда как в среднем для мира этот показатель составляет всего 3 т. На месторождениях Гавар и Большой Бурган среднесуточный "дебит скважины составляет 700—800 т, а в отдельных случаях 1500—2000 т. Но «рекордсме</w:t>
      </w:r>
      <w:r>
        <w:rPr>
          <w:sz w:val="24"/>
          <w:szCs w:val="18"/>
        </w:rPr>
        <w:softHyphen/>
        <w:t>ном мира» в этом отношении служит месторождение Ага-Джари, где многие скважины дают 3 — 5 тыс. т, а отдельные даже до 10 тыс. т в сутки! Нетрудно подсчитать, что одна скважина при суточном дебите 1 тыс. т может дать в течение года 365 тыс. т нефти.</w:t>
      </w:r>
    </w:p>
    <w:p w:rsidR="006B30AF" w:rsidRDefault="006B30AF">
      <w:pPr>
        <w:autoSpaceDE w:val="0"/>
        <w:autoSpaceDN w:val="0"/>
        <w:adjustRightInd w:val="0"/>
        <w:spacing w:line="360" w:lineRule="auto"/>
        <w:ind w:firstLine="300"/>
        <w:jc w:val="both"/>
        <w:rPr>
          <w:sz w:val="24"/>
          <w:szCs w:val="18"/>
        </w:rPr>
      </w:pPr>
      <w:r>
        <w:rPr>
          <w:sz w:val="24"/>
          <w:szCs w:val="18"/>
        </w:rPr>
        <w:t>Этими особенностями в первую очередь объясняются и низкие издержки добычи. Так, средние издержки добычи нефти в Саудов</w:t>
      </w:r>
      <w:r>
        <w:rPr>
          <w:sz w:val="24"/>
          <w:szCs w:val="18"/>
        </w:rPr>
        <w:softHyphen/>
        <w:t>ской Аравии составляют по разным оценкам от 4 до 7 долларов за 1 т, тогда как в США от 60 до 80 долларов, а в Северном море от 75 до 100 долларов,</w:t>
      </w:r>
    </w:p>
    <w:p w:rsidR="006B30AF" w:rsidRDefault="006B30AF">
      <w:pPr>
        <w:autoSpaceDE w:val="0"/>
        <w:autoSpaceDN w:val="0"/>
        <w:adjustRightInd w:val="0"/>
        <w:spacing w:line="360" w:lineRule="auto"/>
        <w:ind w:firstLine="300"/>
        <w:jc w:val="both"/>
        <w:rPr>
          <w:sz w:val="24"/>
          <w:szCs w:val="18"/>
        </w:rPr>
      </w:pPr>
      <w:r>
        <w:rPr>
          <w:sz w:val="24"/>
          <w:szCs w:val="18"/>
        </w:rPr>
        <w:t>Следовательно, себестоимость нефти</w:t>
      </w:r>
      <w:r>
        <w:rPr>
          <w:b/>
          <w:bCs/>
          <w:sz w:val="24"/>
          <w:szCs w:val="18"/>
        </w:rPr>
        <w:t xml:space="preserve"> </w:t>
      </w:r>
      <w:r>
        <w:rPr>
          <w:sz w:val="24"/>
          <w:szCs w:val="18"/>
        </w:rPr>
        <w:t>в этом бассейне — самая низкая в мире.</w:t>
      </w:r>
    </w:p>
    <w:p w:rsidR="006B30AF" w:rsidRDefault="006B30AF">
      <w:pPr>
        <w:autoSpaceDE w:val="0"/>
        <w:autoSpaceDN w:val="0"/>
        <w:adjustRightInd w:val="0"/>
        <w:spacing w:line="360" w:lineRule="auto"/>
        <w:ind w:firstLine="300"/>
        <w:jc w:val="both"/>
        <w:rPr>
          <w:sz w:val="24"/>
        </w:rPr>
      </w:pPr>
      <w:r>
        <w:rPr>
          <w:sz w:val="24"/>
          <w:szCs w:val="18"/>
        </w:rPr>
        <w:t>Статистика свидетельствует о том, что только в 1985 — 1990 го</w:t>
      </w:r>
      <w:r>
        <w:rPr>
          <w:sz w:val="24"/>
          <w:szCs w:val="18"/>
        </w:rPr>
        <w:softHyphen/>
        <w:t>дах мировые разведанные запасы нефти возросли с 80 — 100 до 150 млрд. т, причем основной прирост пришелся на страны Персид</w:t>
      </w:r>
      <w:r>
        <w:rPr>
          <w:sz w:val="24"/>
          <w:szCs w:val="18"/>
        </w:rPr>
        <w:softHyphen/>
        <w:t>ского залива. В свою очередь это привело к дальнейшему росту обеспеченности добычи нефтяными ресурсами: в начале 90-х годов такая обеспеченность в Иране, Кувейте и ОАЭ достигла 100 лет и бо</w:t>
      </w:r>
      <w:r>
        <w:rPr>
          <w:sz w:val="24"/>
          <w:szCs w:val="18"/>
        </w:rPr>
        <w:softHyphen/>
        <w:t>лее, в Саудовской Аравии—86 лет, что примерно в два раза выше среднемирового уровня. Среди вновь открытых месторождений есть и гигантские. Заметно увеличились и ресурсы природного газа, осо</w:t>
      </w:r>
      <w:r>
        <w:rPr>
          <w:sz w:val="24"/>
          <w:szCs w:val="18"/>
        </w:rPr>
        <w:softHyphen/>
        <w:t>бенно благодаря новым крупным открытиям в Иране (например, шельфовое месторождение-гигант Южный Парс). В этих условиях Иран предполагает в ближайшее время удвоить добычу газа, увеличив его внутреннее потребление. Намечается также осуществление про</w:t>
      </w:r>
      <w:r>
        <w:rPr>
          <w:sz w:val="24"/>
          <w:szCs w:val="18"/>
        </w:rPr>
        <w:softHyphen/>
        <w:t>екта транспортировки газа в Западную Европу по магистральному газопроводу, который пройдет через территорию Турции, Азербайд</w:t>
      </w:r>
      <w:r>
        <w:rPr>
          <w:sz w:val="24"/>
          <w:szCs w:val="18"/>
        </w:rPr>
        <w:softHyphen/>
        <w:t>жана, Армении и далее вдоль побережья Черного моря. Украина уже заключила соглашение с Ираном на поставку 25 млрд. м</w:t>
      </w:r>
      <w:r>
        <w:rPr>
          <w:sz w:val="24"/>
          <w:szCs w:val="18"/>
          <w:vertAlign w:val="superscript"/>
        </w:rPr>
        <w:t>3</w:t>
      </w:r>
      <w:r>
        <w:rPr>
          <w:sz w:val="24"/>
          <w:szCs w:val="18"/>
        </w:rPr>
        <w:t xml:space="preserve"> газа в год. Армения рассчитывает получать по нему 7 млрд.</w:t>
      </w:r>
      <w:r>
        <w:rPr>
          <w:b/>
          <w:bCs/>
          <w:sz w:val="24"/>
          <w:szCs w:val="18"/>
        </w:rPr>
        <w:t xml:space="preserve"> </w:t>
      </w:r>
      <w:r>
        <w:rPr>
          <w:sz w:val="24"/>
          <w:szCs w:val="18"/>
        </w:rPr>
        <w:t>м</w:t>
      </w:r>
      <w:r>
        <w:rPr>
          <w:sz w:val="24"/>
          <w:szCs w:val="18"/>
          <w:vertAlign w:val="superscript"/>
        </w:rPr>
        <w:t>3</w:t>
      </w:r>
      <w:r>
        <w:rPr>
          <w:b/>
          <w:bCs/>
          <w:sz w:val="24"/>
          <w:szCs w:val="18"/>
        </w:rPr>
        <w:t>.</w:t>
      </w:r>
      <w:r>
        <w:rPr>
          <w:sz w:val="24"/>
          <w:szCs w:val="18"/>
        </w:rPr>
        <w:t xml:space="preserve"> Рассматри</w:t>
      </w:r>
      <w:r>
        <w:rPr>
          <w:sz w:val="24"/>
          <w:szCs w:val="18"/>
        </w:rPr>
        <w:softHyphen/>
      </w:r>
      <w:r>
        <w:rPr>
          <w:sz w:val="24"/>
        </w:rPr>
        <w:t>вается также проект газопровода длиной 5400 км в</w:t>
      </w:r>
      <w:r>
        <w:rPr>
          <w:b/>
          <w:bCs/>
          <w:sz w:val="24"/>
        </w:rPr>
        <w:t xml:space="preserve"> </w:t>
      </w:r>
      <w:r>
        <w:rPr>
          <w:sz w:val="24"/>
        </w:rPr>
        <w:t>Пакистан и Ин</w:t>
      </w:r>
      <w:r>
        <w:rPr>
          <w:sz w:val="24"/>
        </w:rPr>
        <w:softHyphen/>
        <w:t>дию. Считается, что к 2003 году по размерам экспорта</w:t>
      </w:r>
      <w:r>
        <w:rPr>
          <w:b/>
          <w:bCs/>
          <w:sz w:val="24"/>
        </w:rPr>
        <w:t xml:space="preserve"> </w:t>
      </w:r>
      <w:r>
        <w:rPr>
          <w:sz w:val="24"/>
        </w:rPr>
        <w:t>газа Иран</w:t>
      </w:r>
      <w:r>
        <w:rPr>
          <w:b/>
          <w:bCs/>
          <w:sz w:val="24"/>
        </w:rPr>
        <w:t xml:space="preserve"> </w:t>
      </w:r>
      <w:r>
        <w:rPr>
          <w:sz w:val="24"/>
        </w:rPr>
        <w:t>может выйти на второе место в мире после России.</w:t>
      </w:r>
    </w:p>
    <w:p w:rsidR="006B30AF" w:rsidRDefault="006B30AF">
      <w:pPr>
        <w:autoSpaceDE w:val="0"/>
        <w:autoSpaceDN w:val="0"/>
        <w:adjustRightInd w:val="0"/>
        <w:spacing w:line="360" w:lineRule="auto"/>
        <w:ind w:firstLine="301"/>
        <w:jc w:val="both"/>
        <w:rPr>
          <w:sz w:val="24"/>
          <w:szCs w:val="18"/>
        </w:rPr>
      </w:pPr>
    </w:p>
    <w:p w:rsidR="006B30AF" w:rsidRDefault="006B30AF">
      <w:pPr>
        <w:autoSpaceDE w:val="0"/>
        <w:autoSpaceDN w:val="0"/>
        <w:adjustRightInd w:val="0"/>
        <w:spacing w:line="360" w:lineRule="auto"/>
        <w:ind w:firstLine="320"/>
        <w:jc w:val="both"/>
        <w:rPr>
          <w:sz w:val="24"/>
        </w:rPr>
      </w:pPr>
    </w:p>
    <w:p w:rsidR="006B30AF" w:rsidRDefault="006B30AF">
      <w:pPr>
        <w:autoSpaceDE w:val="0"/>
        <w:autoSpaceDN w:val="0"/>
        <w:adjustRightInd w:val="0"/>
        <w:spacing w:line="360" w:lineRule="auto"/>
        <w:jc w:val="both"/>
        <w:rPr>
          <w:sz w:val="24"/>
          <w:szCs w:val="24"/>
        </w:rPr>
      </w:pPr>
    </w:p>
    <w:p w:rsidR="006B30AF" w:rsidRDefault="006B30AF">
      <w:pPr>
        <w:autoSpaceDE w:val="0"/>
        <w:autoSpaceDN w:val="0"/>
        <w:adjustRightInd w:val="0"/>
        <w:spacing w:line="360" w:lineRule="auto"/>
        <w:jc w:val="both"/>
        <w:rPr>
          <w:sz w:val="24"/>
          <w:szCs w:val="24"/>
        </w:rPr>
      </w:pPr>
    </w:p>
    <w:p w:rsidR="006B30AF" w:rsidRDefault="006B30AF">
      <w:pPr>
        <w:pStyle w:val="7"/>
        <w:autoSpaceDE w:val="0"/>
        <w:autoSpaceDN w:val="0"/>
        <w:adjustRightInd w:val="0"/>
        <w:spacing w:line="360" w:lineRule="auto"/>
      </w:pPr>
      <w:r>
        <w:t>СПИСОК ЛИТЕРАТУРЫ</w:t>
      </w:r>
    </w:p>
    <w:p w:rsidR="006B30AF" w:rsidRDefault="006B30AF">
      <w:pPr>
        <w:numPr>
          <w:ilvl w:val="0"/>
          <w:numId w:val="1"/>
        </w:numPr>
        <w:autoSpaceDE w:val="0"/>
        <w:autoSpaceDN w:val="0"/>
        <w:adjustRightInd w:val="0"/>
        <w:spacing w:line="360" w:lineRule="auto"/>
        <w:rPr>
          <w:sz w:val="28"/>
        </w:rPr>
      </w:pPr>
      <w:r>
        <w:rPr>
          <w:sz w:val="28"/>
        </w:rPr>
        <w:t>Максаковский В. П. “Географическая картина мира”, М., 1996</w:t>
      </w:r>
    </w:p>
    <w:p w:rsidR="006B30AF" w:rsidRDefault="006B30AF">
      <w:pPr>
        <w:numPr>
          <w:ilvl w:val="0"/>
          <w:numId w:val="1"/>
        </w:numPr>
        <w:autoSpaceDE w:val="0"/>
        <w:autoSpaceDN w:val="0"/>
        <w:adjustRightInd w:val="0"/>
        <w:spacing w:line="360" w:lineRule="auto"/>
        <w:rPr>
          <w:sz w:val="28"/>
        </w:rPr>
      </w:pPr>
      <w:r>
        <w:rPr>
          <w:sz w:val="28"/>
        </w:rPr>
        <w:t>Алисов, Хорев “Экономическая и социальная география мира ”</w:t>
      </w:r>
    </w:p>
    <w:p w:rsidR="006B30AF" w:rsidRDefault="006B30AF">
      <w:pPr>
        <w:numPr>
          <w:ilvl w:val="0"/>
          <w:numId w:val="1"/>
        </w:numPr>
        <w:autoSpaceDE w:val="0"/>
        <w:autoSpaceDN w:val="0"/>
        <w:adjustRightInd w:val="0"/>
        <w:spacing w:line="360" w:lineRule="auto"/>
        <w:rPr>
          <w:sz w:val="28"/>
        </w:rPr>
      </w:pPr>
      <w:r>
        <w:rPr>
          <w:sz w:val="28"/>
        </w:rPr>
        <w:t>Дронов Ю. Т. “Экономическая и социальная география, справ. материалы”,</w:t>
      </w:r>
      <w:r>
        <w:t xml:space="preserve">  </w:t>
      </w:r>
      <w:r>
        <w:rPr>
          <w:sz w:val="28"/>
        </w:rPr>
        <w:t>М.,1994</w:t>
      </w:r>
    </w:p>
    <w:p w:rsidR="006B30AF" w:rsidRDefault="006B30AF">
      <w:pPr>
        <w:numPr>
          <w:ilvl w:val="0"/>
          <w:numId w:val="1"/>
        </w:numPr>
        <w:autoSpaceDE w:val="0"/>
        <w:autoSpaceDN w:val="0"/>
        <w:adjustRightInd w:val="0"/>
        <w:spacing w:line="360" w:lineRule="auto"/>
        <w:rPr>
          <w:sz w:val="28"/>
        </w:rPr>
      </w:pPr>
      <w:r>
        <w:rPr>
          <w:sz w:val="28"/>
        </w:rPr>
        <w:t>Скиннер Б. “Хватит ли человечеству земли и ресурсов”</w:t>
      </w:r>
    </w:p>
    <w:p w:rsidR="006B30AF" w:rsidRDefault="006B30AF">
      <w:pPr>
        <w:numPr>
          <w:ilvl w:val="0"/>
          <w:numId w:val="1"/>
        </w:numPr>
        <w:autoSpaceDE w:val="0"/>
        <w:autoSpaceDN w:val="0"/>
        <w:adjustRightInd w:val="0"/>
        <w:spacing w:line="360" w:lineRule="auto"/>
        <w:rPr>
          <w:sz w:val="28"/>
        </w:rPr>
      </w:pPr>
      <w:r>
        <w:rPr>
          <w:sz w:val="28"/>
        </w:rPr>
        <w:t>И.А. Родионова. «Экономическая  география  России», 1998 г.</w:t>
      </w:r>
    </w:p>
    <w:p w:rsidR="006B30AF" w:rsidRDefault="006B30AF">
      <w:pPr>
        <w:pStyle w:val="20"/>
        <w:spacing w:before="0" w:line="360" w:lineRule="auto"/>
        <w:rPr>
          <w:sz w:val="24"/>
        </w:rPr>
      </w:pPr>
    </w:p>
    <w:p w:rsidR="006B30AF" w:rsidRDefault="006B30AF">
      <w:pPr>
        <w:autoSpaceDE w:val="0"/>
        <w:autoSpaceDN w:val="0"/>
        <w:adjustRightInd w:val="0"/>
        <w:spacing w:line="360" w:lineRule="auto"/>
        <w:jc w:val="both"/>
        <w:rPr>
          <w:sz w:val="24"/>
          <w:szCs w:val="24"/>
        </w:rPr>
      </w:pPr>
    </w:p>
    <w:p w:rsidR="006B30AF" w:rsidRDefault="006B30AF">
      <w:pPr>
        <w:autoSpaceDE w:val="0"/>
        <w:autoSpaceDN w:val="0"/>
        <w:adjustRightInd w:val="0"/>
        <w:spacing w:line="360" w:lineRule="auto"/>
        <w:jc w:val="both"/>
        <w:rPr>
          <w:sz w:val="24"/>
          <w:szCs w:val="24"/>
        </w:rPr>
      </w:pPr>
    </w:p>
    <w:p w:rsidR="006B30AF" w:rsidRDefault="006B30AF">
      <w:pPr>
        <w:autoSpaceDE w:val="0"/>
        <w:autoSpaceDN w:val="0"/>
        <w:adjustRightInd w:val="0"/>
        <w:spacing w:line="360" w:lineRule="auto"/>
        <w:ind w:firstLine="360"/>
        <w:jc w:val="both"/>
        <w:rPr>
          <w:sz w:val="24"/>
          <w:szCs w:val="24"/>
        </w:rPr>
      </w:pPr>
    </w:p>
    <w:p w:rsidR="006B30AF" w:rsidRDefault="006B30AF">
      <w:pPr>
        <w:autoSpaceDE w:val="0"/>
        <w:autoSpaceDN w:val="0"/>
        <w:adjustRightInd w:val="0"/>
        <w:spacing w:line="360" w:lineRule="auto"/>
        <w:jc w:val="both"/>
        <w:rPr>
          <w:b/>
          <w:bCs/>
          <w:sz w:val="24"/>
        </w:rPr>
      </w:pPr>
    </w:p>
    <w:p w:rsidR="006B30AF" w:rsidRDefault="006B30AF">
      <w:pPr>
        <w:autoSpaceDE w:val="0"/>
        <w:autoSpaceDN w:val="0"/>
        <w:adjustRightInd w:val="0"/>
        <w:spacing w:line="360" w:lineRule="auto"/>
        <w:jc w:val="both"/>
        <w:rPr>
          <w:sz w:val="24"/>
        </w:rPr>
      </w:pPr>
    </w:p>
    <w:p w:rsidR="006B30AF" w:rsidRDefault="006B30AF">
      <w:pPr>
        <w:autoSpaceDE w:val="0"/>
        <w:autoSpaceDN w:val="0"/>
        <w:adjustRightInd w:val="0"/>
        <w:spacing w:line="360" w:lineRule="auto"/>
        <w:jc w:val="both"/>
        <w:rPr>
          <w:sz w:val="24"/>
        </w:rPr>
      </w:pPr>
    </w:p>
    <w:p w:rsidR="006B30AF" w:rsidRDefault="006B30AF">
      <w:pPr>
        <w:spacing w:line="360" w:lineRule="auto"/>
        <w:ind w:right="-56"/>
        <w:jc w:val="both"/>
        <w:rPr>
          <w:sz w:val="24"/>
        </w:rPr>
      </w:pPr>
      <w:bookmarkStart w:id="0" w:name="_GoBack"/>
      <w:bookmarkEnd w:id="0"/>
    </w:p>
    <w:sectPr w:rsidR="006B30AF">
      <w:footerReference w:type="even" r:id="rId12"/>
      <w:footerReference w:type="default" r:id="rId13"/>
      <w:pgSz w:w="11900" w:h="16820" w:code="9"/>
      <w:pgMar w:top="1134" w:right="1134" w:bottom="993" w:left="1134"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0AF" w:rsidRDefault="006B30AF">
      <w:r>
        <w:separator/>
      </w:r>
    </w:p>
  </w:endnote>
  <w:endnote w:type="continuationSeparator" w:id="0">
    <w:p w:rsidR="006B30AF" w:rsidRDefault="006B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0AF" w:rsidRDefault="006B30AF">
    <w:pPr>
      <w:pStyle w:val="a7"/>
      <w:framePr w:wrap="around" w:vAnchor="text" w:hAnchor="margin" w:xAlign="center" w:y="1"/>
      <w:rPr>
        <w:rStyle w:val="a8"/>
      </w:rPr>
    </w:pPr>
  </w:p>
  <w:p w:rsidR="006B30AF" w:rsidRDefault="006B30A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0AF" w:rsidRDefault="00255141">
    <w:pPr>
      <w:pStyle w:val="a7"/>
      <w:framePr w:wrap="around" w:vAnchor="text" w:hAnchor="margin" w:xAlign="center" w:y="1"/>
      <w:rPr>
        <w:rStyle w:val="a8"/>
      </w:rPr>
    </w:pPr>
    <w:r>
      <w:rPr>
        <w:rStyle w:val="a8"/>
        <w:noProof/>
      </w:rPr>
      <w:t>3</w:t>
    </w:r>
  </w:p>
  <w:p w:rsidR="006B30AF" w:rsidRDefault="006B30A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0AF" w:rsidRDefault="006B30AF">
      <w:r>
        <w:separator/>
      </w:r>
    </w:p>
  </w:footnote>
  <w:footnote w:type="continuationSeparator" w:id="0">
    <w:p w:rsidR="006B30AF" w:rsidRDefault="006B30AF">
      <w:r>
        <w:continuationSeparator/>
      </w:r>
    </w:p>
  </w:footnote>
  <w:footnote w:id="1">
    <w:p w:rsidR="006B30AF" w:rsidRDefault="006B30AF">
      <w:pPr>
        <w:autoSpaceDE w:val="0"/>
        <w:autoSpaceDN w:val="0"/>
        <w:adjustRightInd w:val="0"/>
        <w:spacing w:before="160"/>
        <w:ind w:firstLine="340"/>
        <w:rPr>
          <w:szCs w:val="16"/>
        </w:rPr>
      </w:pPr>
      <w:r>
        <w:rPr>
          <w:rStyle w:val="a6"/>
        </w:rPr>
        <w:t>*</w:t>
      </w:r>
      <w:r>
        <w:t xml:space="preserve"> </w:t>
      </w:r>
      <w:r>
        <w:rPr>
          <w:szCs w:val="16"/>
        </w:rPr>
        <w:t>Примечательно, что открытие этого месторождения, где газ залегает в песчани</w:t>
      </w:r>
      <w:r>
        <w:rPr>
          <w:szCs w:val="16"/>
        </w:rPr>
        <w:softHyphen/>
        <w:t>ках пермского возраста, на глубине 2—3 км, произошло после бурения двухсот безре</w:t>
      </w:r>
      <w:r>
        <w:rPr>
          <w:szCs w:val="16"/>
        </w:rPr>
        <w:softHyphen/>
        <w:t>зультативных поисковых скважин.</w:t>
      </w:r>
    </w:p>
    <w:p w:rsidR="006B30AF" w:rsidRDefault="006B30AF">
      <w:pPr>
        <w:autoSpaceDE w:val="0"/>
        <w:autoSpaceDN w:val="0"/>
        <w:adjustRightInd w:val="0"/>
        <w:spacing w:before="180"/>
        <w:rPr>
          <w:szCs w:val="24"/>
        </w:rPr>
      </w:pPr>
    </w:p>
    <w:p w:rsidR="006B30AF" w:rsidRDefault="006B30AF">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90D32"/>
    <w:multiLevelType w:val="hybridMultilevel"/>
    <w:tmpl w:val="0D7006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5141"/>
    <w:rsid w:val="00255141"/>
    <w:rsid w:val="006B30AF"/>
    <w:rsid w:val="00950A1C"/>
    <w:rsid w:val="00B23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D7EB8E4C-5505-4549-8AF1-27831216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autoSpaceDE w:val="0"/>
      <w:autoSpaceDN w:val="0"/>
      <w:adjustRightInd w:val="0"/>
      <w:jc w:val="center"/>
      <w:outlineLvl w:val="0"/>
    </w:pPr>
    <w:rPr>
      <w:b/>
      <w:bCs/>
      <w:color w:val="000000"/>
      <w:szCs w:val="14"/>
    </w:rPr>
  </w:style>
  <w:style w:type="paragraph" w:styleId="2">
    <w:name w:val="heading 2"/>
    <w:basedOn w:val="a"/>
    <w:next w:val="a"/>
    <w:qFormat/>
    <w:pPr>
      <w:keepNext/>
      <w:autoSpaceDE w:val="0"/>
      <w:autoSpaceDN w:val="0"/>
      <w:adjustRightInd w:val="0"/>
      <w:outlineLvl w:val="1"/>
    </w:pPr>
    <w:rPr>
      <w:b/>
      <w:bCs/>
      <w:color w:val="000000"/>
      <w:szCs w:val="14"/>
    </w:rPr>
  </w:style>
  <w:style w:type="paragraph" w:styleId="3">
    <w:name w:val="heading 3"/>
    <w:basedOn w:val="a"/>
    <w:next w:val="a"/>
    <w:qFormat/>
    <w:pPr>
      <w:keepNext/>
      <w:autoSpaceDE w:val="0"/>
      <w:autoSpaceDN w:val="0"/>
      <w:adjustRightInd w:val="0"/>
      <w:jc w:val="center"/>
      <w:outlineLvl w:val="2"/>
    </w:pPr>
    <w:rPr>
      <w:b/>
      <w:bCs/>
    </w:rPr>
  </w:style>
  <w:style w:type="paragraph" w:styleId="4">
    <w:name w:val="heading 4"/>
    <w:basedOn w:val="a"/>
    <w:next w:val="a"/>
    <w:qFormat/>
    <w:pPr>
      <w:keepNext/>
      <w:autoSpaceDE w:val="0"/>
      <w:autoSpaceDN w:val="0"/>
      <w:adjustRightInd w:val="0"/>
      <w:spacing w:before="140"/>
      <w:jc w:val="center"/>
      <w:outlineLvl w:val="3"/>
    </w:pPr>
    <w:rPr>
      <w:rFonts w:ascii="Arial" w:hAnsi="Arial" w:cs="Arial"/>
      <w:sz w:val="28"/>
      <w:szCs w:val="16"/>
    </w:rPr>
  </w:style>
  <w:style w:type="paragraph" w:styleId="5">
    <w:name w:val="heading 5"/>
    <w:basedOn w:val="a"/>
    <w:next w:val="a"/>
    <w:qFormat/>
    <w:pPr>
      <w:keepNext/>
      <w:autoSpaceDE w:val="0"/>
      <w:autoSpaceDN w:val="0"/>
      <w:adjustRightInd w:val="0"/>
      <w:ind w:left="180" w:hanging="180"/>
      <w:jc w:val="both"/>
      <w:outlineLvl w:val="4"/>
    </w:pPr>
    <w:rPr>
      <w:sz w:val="24"/>
    </w:rPr>
  </w:style>
  <w:style w:type="paragraph" w:styleId="6">
    <w:name w:val="heading 6"/>
    <w:basedOn w:val="a"/>
    <w:next w:val="a"/>
    <w:qFormat/>
    <w:pPr>
      <w:keepNext/>
      <w:autoSpaceDE w:val="0"/>
      <w:autoSpaceDN w:val="0"/>
      <w:adjustRightInd w:val="0"/>
      <w:ind w:firstLine="301"/>
      <w:jc w:val="center"/>
      <w:outlineLvl w:val="5"/>
    </w:pPr>
    <w:rPr>
      <w:b/>
      <w:bCs/>
      <w:sz w:val="24"/>
    </w:rPr>
  </w:style>
  <w:style w:type="paragraph" w:styleId="7">
    <w:name w:val="heading 7"/>
    <w:basedOn w:val="a"/>
    <w:next w:val="a"/>
    <w:qFormat/>
    <w:pPr>
      <w:keepNext/>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autoSpaceDE w:val="0"/>
      <w:autoSpaceDN w:val="0"/>
      <w:adjustRightInd w:val="0"/>
      <w:spacing w:line="280" w:lineRule="auto"/>
      <w:jc w:val="both"/>
    </w:pPr>
  </w:style>
  <w:style w:type="paragraph" w:styleId="a4">
    <w:name w:val="Body Text Indent"/>
    <w:basedOn w:val="a"/>
    <w:semiHidden/>
    <w:pPr>
      <w:autoSpaceDE w:val="0"/>
      <w:autoSpaceDN w:val="0"/>
      <w:adjustRightInd w:val="0"/>
      <w:spacing w:line="280" w:lineRule="auto"/>
      <w:ind w:firstLine="360"/>
      <w:jc w:val="both"/>
    </w:pPr>
    <w:rPr>
      <w:sz w:val="24"/>
    </w:rPr>
  </w:style>
  <w:style w:type="paragraph" w:styleId="20">
    <w:name w:val="Body Text Indent 2"/>
    <w:basedOn w:val="a"/>
    <w:semiHidden/>
    <w:pPr>
      <w:autoSpaceDE w:val="0"/>
      <w:autoSpaceDN w:val="0"/>
      <w:adjustRightInd w:val="0"/>
      <w:spacing w:before="280"/>
      <w:ind w:firstLine="300"/>
      <w:jc w:val="both"/>
    </w:pPr>
  </w:style>
  <w:style w:type="paragraph" w:styleId="21">
    <w:name w:val="Body Text 2"/>
    <w:basedOn w:val="a"/>
    <w:semiHidden/>
    <w:pPr>
      <w:autoSpaceDE w:val="0"/>
      <w:autoSpaceDN w:val="0"/>
      <w:adjustRightInd w:val="0"/>
      <w:spacing w:before="920"/>
      <w:jc w:val="both"/>
    </w:pPr>
    <w:rPr>
      <w:sz w:val="24"/>
    </w:rPr>
  </w:style>
  <w:style w:type="paragraph" w:styleId="30">
    <w:name w:val="Body Text Indent 3"/>
    <w:basedOn w:val="a"/>
    <w:semiHidden/>
    <w:pPr>
      <w:autoSpaceDE w:val="0"/>
      <w:autoSpaceDN w:val="0"/>
      <w:adjustRightInd w:val="0"/>
      <w:ind w:firstLine="320"/>
    </w:pPr>
  </w:style>
  <w:style w:type="paragraph" w:styleId="a5">
    <w:name w:val="footnote text"/>
    <w:basedOn w:val="a"/>
    <w:semiHidden/>
  </w:style>
  <w:style w:type="character" w:styleId="a6">
    <w:name w:val="footnote reference"/>
    <w:semiHidden/>
    <w:rPr>
      <w:vertAlign w:val="superscript"/>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31">
    <w:name w:val="Body Text 3"/>
    <w:basedOn w:val="a"/>
    <w:semiHidden/>
    <w:pPr>
      <w:autoSpaceDE w:val="0"/>
      <w:autoSpaceDN w:val="0"/>
      <w:adjustRightInd w:val="0"/>
      <w:spacing w:before="20"/>
      <w:jc w:val="center"/>
    </w:pPr>
    <w:rPr>
      <w:color w:val="000000"/>
      <w:szCs w:val="14"/>
    </w:rPr>
  </w:style>
  <w:style w:type="paragraph" w:styleId="a9">
    <w:name w:val="Title"/>
    <w:basedOn w:val="a"/>
    <w:qFormat/>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8912</Words>
  <Characters>50804</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6</vt:lpstr>
    </vt:vector>
  </TitlesOfParts>
  <Company>user</Company>
  <LinksUpToDate>false</LinksUpToDate>
  <CharactersWithSpaces>59597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subject/>
  <dc:creator>pv</dc:creator>
  <cp:keywords/>
  <dc:description/>
  <cp:lastModifiedBy>Irina</cp:lastModifiedBy>
  <cp:revision>2</cp:revision>
  <cp:lastPrinted>2003-05-07T21:59:00Z</cp:lastPrinted>
  <dcterms:created xsi:type="dcterms:W3CDTF">2014-08-06T18:47:00Z</dcterms:created>
  <dcterms:modified xsi:type="dcterms:W3CDTF">2014-08-06T18:47:00Z</dcterms:modified>
</cp:coreProperties>
</file>