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C24" w:rsidRDefault="00CB3D11">
      <w:pPr>
        <w:rPr>
          <w:sz w:val="52"/>
        </w:rPr>
      </w:pPr>
      <w:r>
        <w:rPr>
          <w:noProof/>
          <w:sz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4" type="#_x0000_t136" style="position:absolute;margin-left:-6.1pt;margin-top:15.05pt;width:420.75pt;height:68.05pt;z-index:251658240" o:allowincell="f" adj=",5400" fillcolor="navy" strokecolor="green">
            <v:shadow on="t" type="perspective" color="#c7dfd3" origin="-.5,-.5" offset="-26pt,-36pt" matrix="1.25,,,1.25"/>
            <v:textpath style="font-family:&quot;Times New Roman&quot;;font-size:60pt;v-text-kern:t" trim="t" fitpath="t" string="Природный газ"/>
          </v:shape>
        </w:pict>
      </w:r>
    </w:p>
    <w:p w:rsidR="00010C24" w:rsidRDefault="00010C24">
      <w:pPr>
        <w:rPr>
          <w:sz w:val="52"/>
        </w:rPr>
      </w:pPr>
    </w:p>
    <w:p w:rsidR="00010C24" w:rsidRDefault="00010C24">
      <w:pPr>
        <w:rPr>
          <w:sz w:val="52"/>
        </w:rPr>
      </w:pPr>
    </w:p>
    <w:p w:rsidR="00010C24" w:rsidRDefault="00010C24">
      <w:pPr>
        <w:pStyle w:val="a3"/>
        <w:jc w:val="right"/>
        <w:outlineLvl w:val="0"/>
        <w:rPr>
          <w:b/>
        </w:rPr>
      </w:pPr>
    </w:p>
    <w:p w:rsidR="00010C24" w:rsidRDefault="00CB3D11">
      <w:pPr>
        <w:pStyle w:val="a3"/>
        <w:jc w:val="right"/>
        <w:outlineLvl w:val="0"/>
        <w:rPr>
          <w:b/>
          <w:sz w:val="24"/>
        </w:rPr>
      </w:pPr>
      <w:r>
        <w:rPr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37.1pt;margin-top:3.15pt;width:382.5pt;height:255.75pt;z-index:251657216" o:allowincell="f">
            <v:imagedata r:id="rId7" o:title=""/>
            <w10:wrap type="topAndBottom"/>
          </v:shape>
          <o:OLEObject Type="Embed" ProgID="MS_ClipArt_Gallery" ShapeID="_x0000_s1033" DrawAspect="Content" ObjectID="_1453654073" r:id="rId8"/>
        </w:object>
      </w:r>
    </w:p>
    <w:p w:rsidR="00010C24" w:rsidRDefault="00061EF6">
      <w:pPr>
        <w:pStyle w:val="a3"/>
        <w:outlineLvl w:val="0"/>
        <w:rPr>
          <w:b/>
          <w:sz w:val="72"/>
        </w:rPr>
      </w:pPr>
      <w:r>
        <w:rPr>
          <w:b/>
          <w:sz w:val="72"/>
        </w:rPr>
        <w:t>Доклад по химии</w:t>
      </w:r>
    </w:p>
    <w:p w:rsidR="00010C24" w:rsidRDefault="00010C24">
      <w:pPr>
        <w:pStyle w:val="a3"/>
        <w:jc w:val="right"/>
        <w:outlineLvl w:val="0"/>
        <w:rPr>
          <w:b/>
          <w:sz w:val="24"/>
        </w:rPr>
      </w:pPr>
    </w:p>
    <w:p w:rsidR="00010C24" w:rsidRDefault="00061EF6">
      <w:pPr>
        <w:pStyle w:val="a3"/>
        <w:jc w:val="both"/>
        <w:outlineLvl w:val="0"/>
        <w:rPr>
          <w:b/>
          <w:i/>
          <w:sz w:val="36"/>
        </w:rPr>
      </w:pPr>
      <w:r>
        <w:rPr>
          <w:b/>
          <w:i/>
          <w:sz w:val="36"/>
        </w:rPr>
        <w:t>Едва ли существует какая-нибудь потребность ремесел, промышленности, физиологии, которая до сих пор не удовлетворяла бы химия. Всякий вопрос, точно и определенно поставленный, до настоящего времени всегда бывал разрешенным...</w:t>
      </w:r>
    </w:p>
    <w:p w:rsidR="00010C24" w:rsidRDefault="00061EF6">
      <w:pPr>
        <w:pStyle w:val="a3"/>
        <w:ind w:left="5760" w:firstLine="720"/>
        <w:jc w:val="both"/>
        <w:outlineLvl w:val="0"/>
        <w:rPr>
          <w:b/>
          <w:i/>
          <w:sz w:val="36"/>
        </w:rPr>
      </w:pPr>
      <w:r>
        <w:rPr>
          <w:b/>
          <w:i/>
          <w:sz w:val="36"/>
        </w:rPr>
        <w:t>Юстус Либих</w:t>
      </w:r>
    </w:p>
    <w:p w:rsidR="00010C24" w:rsidRDefault="00010C24">
      <w:pPr>
        <w:pStyle w:val="a3"/>
        <w:spacing w:line="360" w:lineRule="auto"/>
        <w:jc w:val="right"/>
        <w:outlineLvl w:val="0"/>
        <w:rPr>
          <w:b/>
        </w:rPr>
      </w:pPr>
    </w:p>
    <w:p w:rsidR="00010C24" w:rsidRDefault="00061EF6">
      <w:pPr>
        <w:pStyle w:val="a3"/>
        <w:ind w:left="1429" w:firstLine="11"/>
        <w:jc w:val="left"/>
        <w:outlineLvl w:val="0"/>
        <w:rPr>
          <w:b/>
          <w:sz w:val="32"/>
        </w:rPr>
      </w:pPr>
      <w:r>
        <w:rPr>
          <w:b/>
          <w:sz w:val="32"/>
        </w:rPr>
        <w:t>Выполнили:</w:t>
      </w:r>
      <w:r>
        <w:rPr>
          <w:b/>
          <w:sz w:val="32"/>
        </w:rPr>
        <w:tab/>
      </w:r>
    </w:p>
    <w:p w:rsidR="00010C24" w:rsidRDefault="00061EF6">
      <w:pPr>
        <w:pStyle w:val="a3"/>
        <w:ind w:left="709" w:firstLine="11"/>
        <w:jc w:val="left"/>
        <w:outlineLvl w:val="0"/>
        <w:rPr>
          <w:b/>
          <w:sz w:val="32"/>
        </w:rPr>
      </w:pPr>
      <w:r>
        <w:rPr>
          <w:sz w:val="32"/>
        </w:rPr>
        <w:t>ученики</w:t>
      </w:r>
      <w:r>
        <w:rPr>
          <w:b/>
          <w:sz w:val="32"/>
        </w:rPr>
        <w:t xml:space="preserve"> 10 “А” </w:t>
      </w:r>
      <w:r>
        <w:rPr>
          <w:sz w:val="32"/>
        </w:rPr>
        <w:t>класса</w:t>
      </w:r>
    </w:p>
    <w:p w:rsidR="00010C24" w:rsidRDefault="00061EF6">
      <w:pPr>
        <w:pStyle w:val="a4"/>
        <w:ind w:left="709" w:firstLine="11"/>
        <w:rPr>
          <w:i/>
          <w:sz w:val="32"/>
        </w:rPr>
      </w:pPr>
      <w:r>
        <w:rPr>
          <w:i/>
          <w:sz w:val="32"/>
        </w:rPr>
        <w:t>Гуральский Юрий</w:t>
      </w:r>
      <w:r>
        <w:rPr>
          <w:i/>
          <w:sz w:val="32"/>
        </w:rPr>
        <w:tab/>
      </w:r>
    </w:p>
    <w:p w:rsidR="00010C24" w:rsidRDefault="00061EF6">
      <w:pPr>
        <w:ind w:left="709" w:firstLine="11"/>
        <w:rPr>
          <w:i/>
          <w:sz w:val="32"/>
        </w:rPr>
      </w:pPr>
      <w:r>
        <w:rPr>
          <w:i/>
          <w:sz w:val="32"/>
        </w:rPr>
        <w:t>Донской Юрий</w:t>
      </w:r>
      <w:r>
        <w:rPr>
          <w:i/>
          <w:sz w:val="32"/>
        </w:rPr>
        <w:tab/>
      </w:r>
      <w:r>
        <w:rPr>
          <w:i/>
          <w:sz w:val="32"/>
        </w:rPr>
        <w:tab/>
      </w:r>
    </w:p>
    <w:p w:rsidR="00010C24" w:rsidRDefault="00061EF6">
      <w:pPr>
        <w:pStyle w:val="3"/>
      </w:pPr>
      <w:r>
        <w:t>Захаров Андрей</w:t>
      </w:r>
      <w:r>
        <w:tab/>
      </w:r>
      <w:r>
        <w:tab/>
      </w:r>
    </w:p>
    <w:p w:rsidR="00010C24" w:rsidRDefault="00061EF6">
      <w:pPr>
        <w:ind w:left="709" w:firstLine="11"/>
        <w:rPr>
          <w:i/>
          <w:sz w:val="32"/>
        </w:rPr>
      </w:pPr>
      <w:r>
        <w:rPr>
          <w:i/>
          <w:sz w:val="32"/>
        </w:rPr>
        <w:t>Москалева Светлана</w:t>
      </w:r>
    </w:p>
    <w:p w:rsidR="00010C24" w:rsidRDefault="00061EF6">
      <w:pPr>
        <w:ind w:left="709" w:firstLine="11"/>
        <w:rPr>
          <w:i/>
          <w:sz w:val="32"/>
        </w:rPr>
      </w:pPr>
      <w:r>
        <w:rPr>
          <w:i/>
          <w:sz w:val="32"/>
        </w:rPr>
        <w:t>Носов Кирилл</w:t>
      </w:r>
      <w:r>
        <w:rPr>
          <w:i/>
          <w:sz w:val="32"/>
        </w:rPr>
        <w:tab/>
      </w:r>
    </w:p>
    <w:p w:rsidR="00010C24" w:rsidRDefault="00061EF6">
      <w:pPr>
        <w:pStyle w:val="a3"/>
        <w:spacing w:line="360" w:lineRule="auto"/>
        <w:outlineLvl w:val="0"/>
        <w:rPr>
          <w:b/>
          <w:u w:val="single"/>
        </w:rPr>
      </w:pPr>
      <w:r>
        <w:rPr>
          <w:b/>
          <w:u w:val="single"/>
        </w:rPr>
        <w:br w:type="page"/>
      </w:r>
      <w:r>
        <w:rPr>
          <w:b/>
          <w:u w:val="single"/>
        </w:rPr>
        <w:lastRenderedPageBreak/>
        <w:t>Вступление.</w:t>
      </w:r>
    </w:p>
    <w:p w:rsidR="00010C24" w:rsidRDefault="00061EF6">
      <w:pPr>
        <w:pStyle w:val="a3"/>
        <w:jc w:val="both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 xml:space="preserve">Еще три века назад слова “газ” не существовало. Его впервые ввел в </w:t>
      </w:r>
      <w:r>
        <w:rPr>
          <w:sz w:val="24"/>
          <w:lang w:val="en-US"/>
        </w:rPr>
        <w:t>XVII</w:t>
      </w:r>
      <w:r>
        <w:rPr>
          <w:sz w:val="24"/>
        </w:rPr>
        <w:t xml:space="preserve"> веке голландский ученый Ван-Гельмонт. Оно определяло вещество, в отличии от твердых и жидких тел способное распространятся по всему доступному ему пространству (в обычных условиях) без скачкообразного изменения своих свойств. С тех пор слово “газ” во все основные языки мира. Среди известного комплекса естественных полезных ископаемых, относящихся к топливно-энергетичесской группе, одно из основных по использованию в народном хозяйстве странны занимают природные горючие газы.</w:t>
      </w:r>
    </w:p>
    <w:p w:rsidR="00010C24" w:rsidRDefault="00061EF6">
      <w:pPr>
        <w:pStyle w:val="a3"/>
        <w:jc w:val="both"/>
        <w:rPr>
          <w:sz w:val="24"/>
        </w:rPr>
      </w:pPr>
      <w:r>
        <w:rPr>
          <w:sz w:val="24"/>
        </w:rPr>
        <w:tab/>
        <w:t xml:space="preserve">В топливно-энергетичесских ресурсах мира природный газ оценивается в 630 млрд. тут, что составляет 4,9% от общей суммы топливных ресурсов, а возможное извлекаемое количество его определяется в 500 млрд. тут, т. е. Около 80% от прогнозных ресурсов. Известно, что доля природного газа в общемировом энергетическом балансе с 1900 г. возрастала медленными темпами и в мировом потреблении различных видов топлива в начале текущего столетия оценивалось в 0,9%. </w:t>
      </w:r>
    </w:p>
    <w:p w:rsidR="00010C24" w:rsidRDefault="00061EF6">
      <w:pPr>
        <w:pStyle w:val="a3"/>
        <w:jc w:val="both"/>
        <w:rPr>
          <w:sz w:val="24"/>
        </w:rPr>
      </w:pPr>
      <w:r>
        <w:rPr>
          <w:sz w:val="24"/>
        </w:rPr>
        <w:tab/>
        <w:t xml:space="preserve">Природный газ имеет широкое применение в народном хозяйстве. Также природный газ лучший вид топлива. Его отличают полноте сгорания без дыма и копоти; отсутствие золы после сгорания; легкость розжига и регулирование процесса горения. Запасы природного газа на нашей планете очень велик. Он является источником сырья для химической промышленности. Помимо природного газа существует искусственный газ. Впервые он был получен в лабораторных условиях в конце </w:t>
      </w:r>
      <w:r>
        <w:rPr>
          <w:sz w:val="24"/>
          <w:lang w:val="en-US"/>
        </w:rPr>
        <w:t>XVIII</w:t>
      </w:r>
      <w:r>
        <w:rPr>
          <w:sz w:val="24"/>
        </w:rPr>
        <w:t xml:space="preserve"> века. Искусственным газом сначала освещались улицы и помещения, поэтому его и назвали “светильным газом”. Помимо названных газов существуют также попутные нефтяные газы. По своему происхождению тоже является природным газом. Особое название он получил потому, что находится в залежах вместе с нефтью – он растворен в ней и находится над нефтью, образовывая газовую “шапку”. При извлечении нефти на поверхность он вследствие резкого давления отделяется от нее. </w:t>
      </w:r>
    </w:p>
    <w:p w:rsidR="00010C24" w:rsidRDefault="00061EF6">
      <w:pPr>
        <w:pStyle w:val="a3"/>
        <w:rPr>
          <w:b/>
          <w:u w:val="single"/>
        </w:rPr>
      </w:pPr>
      <w:r>
        <w:rPr>
          <w:sz w:val="24"/>
        </w:rPr>
        <w:br w:type="page"/>
      </w:r>
      <w:r>
        <w:rPr>
          <w:b/>
          <w:u w:val="single"/>
        </w:rPr>
        <w:t>Это надо знать.</w:t>
      </w:r>
    </w:p>
    <w:p w:rsidR="00010C24" w:rsidRDefault="00061EF6">
      <w:pPr>
        <w:pStyle w:val="a4"/>
        <w:ind w:firstLine="709"/>
        <w:jc w:val="both"/>
      </w:pPr>
      <w:r>
        <w:t>Основной составной частью природного газа является метан (</w:t>
      </w:r>
      <w:r>
        <w:rPr>
          <w:b/>
          <w:lang w:val="en-US"/>
        </w:rPr>
        <w:t>CH</w:t>
      </w:r>
      <w:r>
        <w:rPr>
          <w:b/>
          <w:vertAlign w:val="subscript"/>
        </w:rPr>
        <w:t>4</w:t>
      </w:r>
      <w:r>
        <w:t>). Кроме метана в состав природного газа входят его ближайшие гомологи: этан, пропан, бутан. Содержание метана в природном газе обратно пропорционально общей молекулярной массе углеводорода. Различный состав имеет природный газ различных месторождений. Средний его состав следующий: метан-80,97% , этан-0,5-0,4 , пропан-0,2-1,5% , бутан-0,1-1% , пентан 0-1% .  На другие газы приходится от 2% до 13% объема.</w:t>
      </w:r>
    </w:p>
    <w:p w:rsidR="00010C24" w:rsidRDefault="00061EF6">
      <w:pPr>
        <w:pStyle w:val="a4"/>
        <w:ind w:firstLine="709"/>
        <w:jc w:val="both"/>
      </w:pPr>
      <w:r>
        <w:t>Природный газ ныне широко используется в качестве топлива и сырья для химической промышленности. Как источник энергии природный газ является одним из главных на Земле, уступая лишь нефти. Это связанно с преимуществами природного газа над другими видами топлива. Теплота сгорания очень высока, его подачу в печь легко регулировать, он не оставляет золы и является самым экологически чистым топливом, вот почему сейчас природный газ как источник энергии используется чаще чем каменный уголь, хоть и имеет меньший КПД.</w:t>
      </w:r>
    </w:p>
    <w:p w:rsidR="00010C24" w:rsidRDefault="00061EF6">
      <w:pPr>
        <w:pStyle w:val="a4"/>
        <w:ind w:firstLine="709"/>
        <w:jc w:val="both"/>
      </w:pPr>
      <w:r>
        <w:t>Также немало важна роль природного газа как сырья химической промышленности. Именно использование природного газа помогло синтезировать многие химические вещества, несуществующие в природе (например полиэтилен).</w:t>
      </w:r>
    </w:p>
    <w:p w:rsidR="00010C24" w:rsidRDefault="00010C24">
      <w:pPr>
        <w:spacing w:line="360" w:lineRule="auto"/>
        <w:jc w:val="center"/>
        <w:rPr>
          <w:b/>
          <w:sz w:val="40"/>
          <w:u w:val="single"/>
        </w:rPr>
      </w:pPr>
    </w:p>
    <w:p w:rsidR="00010C24" w:rsidRDefault="00061EF6">
      <w:pPr>
        <w:spacing w:line="360" w:lineRule="auto"/>
        <w:jc w:val="center"/>
        <w:rPr>
          <w:sz w:val="40"/>
          <w:u w:val="single"/>
        </w:rPr>
      </w:pPr>
      <w:r>
        <w:rPr>
          <w:b/>
          <w:sz w:val="40"/>
          <w:u w:val="single"/>
        </w:rPr>
        <w:t>Это интересно</w:t>
      </w:r>
      <w:r>
        <w:rPr>
          <w:sz w:val="40"/>
          <w:u w:val="single"/>
        </w:rPr>
        <w:t>.</w:t>
      </w:r>
    </w:p>
    <w:p w:rsidR="00010C24" w:rsidRDefault="00061EF6">
      <w:pPr>
        <w:ind w:firstLine="720"/>
        <w:jc w:val="both"/>
        <w:rPr>
          <w:sz w:val="24"/>
        </w:rPr>
      </w:pPr>
      <w:r>
        <w:rPr>
          <w:sz w:val="24"/>
        </w:rPr>
        <w:t>Давным-давно жители Ирака и Индии были убеждены, что когда из расщелин среди скал поднимаются в высь языки пламени, то происходит это по велению бога огня. Поэтому этот огонь считается здесь священным.</w:t>
      </w:r>
    </w:p>
    <w:p w:rsidR="00010C24" w:rsidRDefault="00061EF6">
      <w:pPr>
        <w:ind w:firstLine="720"/>
        <w:jc w:val="both"/>
        <w:rPr>
          <w:sz w:val="24"/>
        </w:rPr>
      </w:pPr>
      <w:r>
        <w:rPr>
          <w:sz w:val="24"/>
        </w:rPr>
        <w:t>А жители США до недавних пор ничего не знали ни о газе, ни о его св-вах. Очень часто природный газ сам по себе, без каких бы то ни было буровых работ, просачивался на поверхность земли сквозь расщелины в скалах, образуя естественные скважины этого природного сырья. Только В 19 веке в ходе бурения скважин был обнаружен природный газ. С 1872 года он стал использоваться в промышленных целях. Тогда же началось строительство газопроводов. Природный газ состоит из легковоспламеняющихся газов, главным образом из метана. Иногда природный газ добывается в чистом виде. Иногда он поднимается на поверхность вместе с нефтью. В случае, если газ выходит с нефтью, его необходимо очистить. Если же газ выходит отдельно, то нет никакой необходимости в его обработке. Любое месторождение нефти - это, по сути дела, и месторождение природного газа. Обычно газ скапливается среди пористой горной породы, покрытой глинистым сланцем, который не выпускает его наружу, но и не пропускает его внутрь. Газ может располагаться под камнями, как раз над нефтяным месторождением. В этом случае во время буровых работ происходит утечка газа. Но в деле освоения месторождений нефти и газа не обошлось и без досадных оплошностей. Так в течение 1-го года в районе штата Оклахома ежедневно добывали нефть на сумму в 25 тыс. $, но при этом каждый день в воздух утекало на 75 тыс. $ природного газа!</w:t>
      </w:r>
    </w:p>
    <w:p w:rsidR="00010C24" w:rsidRDefault="00061EF6">
      <w:pPr>
        <w:ind w:firstLine="720"/>
        <w:jc w:val="both"/>
        <w:rPr>
          <w:sz w:val="24"/>
        </w:rPr>
      </w:pPr>
      <w:r>
        <w:rPr>
          <w:sz w:val="24"/>
        </w:rPr>
        <w:t>Природный газ-это чистое и удобное топливо. На нем можно готовить, им</w:t>
      </w:r>
    </w:p>
    <w:p w:rsidR="00010C24" w:rsidRDefault="00061EF6">
      <w:pPr>
        <w:jc w:val="both"/>
        <w:rPr>
          <w:sz w:val="24"/>
        </w:rPr>
      </w:pPr>
      <w:r>
        <w:rPr>
          <w:sz w:val="24"/>
        </w:rPr>
        <w:t>можно отапливать дома.</w:t>
      </w:r>
    </w:p>
    <w:p w:rsidR="00010C24" w:rsidRDefault="00010C24">
      <w:pPr>
        <w:pStyle w:val="a4"/>
        <w:jc w:val="both"/>
      </w:pPr>
    </w:p>
    <w:p w:rsidR="00010C24" w:rsidRDefault="00061EF6">
      <w:pPr>
        <w:pStyle w:val="a4"/>
        <w:jc w:val="both"/>
      </w:pPr>
      <w:r>
        <w:tab/>
        <w:t>В связи с резко выросшим в последние годы добычи и использования газа комплексное решение вопросов оптимизации и повышения надежности дальнего газоснабжения стало задачей большой народнохозяйственной важности. Известно, что система потребителей природного газа использует его неравномерно в связи с сезонным изменением потребности в топливе. Детальное изучение и учет неравномерности газоподачи и газопотребления в отдельные экономические районы страны с интенсивно развитой промышленностью привело к необходимости создания в близи крупных городов газохранилищ большой емкости. Сооружение таких хранилищ – газгольдеров на поверхности и рассчитанных на содержание на содержание в них огромных объемов газа, помимо сложности хранения, весьма и трудно осуществимо по технико-экономическим условием. Наиболее экономический способ хранения газа – это подземный. В этом случае используются выработанные нефтяные и газовые месторождения, или водоносные пласты. Рассмотрим особенности подземных хранилищ газа, сооружаемым в водоносных песчаных пластах. Емкостью для газа служит водоносный песчаный пласт, залегающий на глубине 890-910 м между плотными глинами девонского возраста. В этот пласт пробуренные скважины закачивается газ, поступающий по магистральным газопроводам из газодобывающих районов страны. Избыточное давление нагнетаемого газа создаваемое с помощью соответствующих компрессорных установок на поверхности в пределах водоносного пласта, образует своеобразную газовую залежь, подпираемую по периферии пластовой водой. В этом сущность процесса подземного хранения. Преимущества подземного хранения газа обуславливаются низкими капитальными и эксплуатационными затратами, повышением безопасности хранения, меньшей площадью и независимостью от атмосферных воздействий.</w:t>
      </w:r>
    </w:p>
    <w:p w:rsidR="00010C24" w:rsidRDefault="00010C24">
      <w:pPr>
        <w:pStyle w:val="a4"/>
        <w:jc w:val="both"/>
      </w:pPr>
    </w:p>
    <w:p w:rsidR="00010C24" w:rsidRDefault="00010C24">
      <w:pPr>
        <w:pStyle w:val="a4"/>
        <w:jc w:val="both"/>
      </w:pPr>
    </w:p>
    <w:p w:rsidR="00010C24" w:rsidRDefault="00061EF6">
      <w:pPr>
        <w:pStyle w:val="a4"/>
        <w:spacing w:line="360" w:lineRule="auto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Историческая  справка. </w:t>
      </w:r>
    </w:p>
    <w:p w:rsidR="00010C24" w:rsidRDefault="00061EF6">
      <w:pPr>
        <w:pStyle w:val="a4"/>
        <w:jc w:val="both"/>
      </w:pPr>
      <w:r>
        <w:tab/>
        <w:t>Из истории развития человечества известно, что природный горючий газ был известен с древнейших времен, но использование его не имело широкого распространения. В местах выхода его на поверхность земли он иногда загорался, и такой факел существовал долгое время. Эти факелы называли вечным огнем, и первые сведения о них находим у Масуди (</w:t>
      </w:r>
      <w:r>
        <w:rPr>
          <w:lang w:val="en-US"/>
        </w:rPr>
        <w:t>X</w:t>
      </w:r>
      <w:r>
        <w:t xml:space="preserve"> в.), Катдиб-Челяби и др.</w:t>
      </w:r>
    </w:p>
    <w:p w:rsidR="00010C24" w:rsidRDefault="00061EF6">
      <w:pPr>
        <w:pStyle w:val="a4"/>
        <w:jc w:val="both"/>
      </w:pPr>
      <w:r>
        <w:tab/>
        <w:t xml:space="preserve">В своих записках о путешествиях Марко Поло упоминает о том, что природные газы использовались для освещения и отопления в некоторых районах Китая. Путешественник Кемпфер в своих отчетах о посещении Апшерона в 1682-1686 гг. писал, что жители полуострова широко применяют горючие газы для приготовления пищи и обжига известняков. В ряде других литературных источниках неоднократно упоминаются “вечные огни” в Сураханах (на Апшеронском полуострове), существовавшие еще в начале </w:t>
      </w:r>
      <w:r>
        <w:rPr>
          <w:lang w:val="en-US"/>
        </w:rPr>
        <w:t>XX</w:t>
      </w:r>
      <w:r>
        <w:t xml:space="preserve"> в. и привлекавшие большое внимание исследователей. </w:t>
      </w:r>
    </w:p>
    <w:p w:rsidR="00010C24" w:rsidRDefault="00061EF6">
      <w:pPr>
        <w:pStyle w:val="a4"/>
        <w:jc w:val="both"/>
      </w:pPr>
      <w:r>
        <w:tab/>
        <w:t>Для полного представления об интенсивности развития газовой промышленности в нашей стране обратимся к истории ее становления.</w:t>
      </w:r>
    </w:p>
    <w:p w:rsidR="00010C24" w:rsidRDefault="00061EF6">
      <w:pPr>
        <w:pStyle w:val="a4"/>
        <w:jc w:val="both"/>
      </w:pPr>
      <w:r>
        <w:tab/>
        <w:t>В топливном балансе дореволюционной России, как известно, ведущее место занимал каменный уголь; природный газ, несмотря на наличие его интенсивных проявлений на поверхности в ряде районов страны, совсем не использовался. Применять природный газ для топлива начали лишь после Великой Октябрьской революции.</w:t>
      </w:r>
    </w:p>
    <w:p w:rsidR="00010C24" w:rsidRDefault="00061EF6">
      <w:pPr>
        <w:pStyle w:val="a4"/>
        <w:jc w:val="both"/>
      </w:pPr>
      <w:r>
        <w:tab/>
        <w:t>В дореволюционной России газовой промышленности не придавалось серьезного значения, хотя некоторые промышленные фирмы при эксплуатации нефтяных скважин на Апшеронском полуострове, добываемый вместе с нефтью, так называемый попутный газ, использовали на промысловых установках.</w:t>
      </w:r>
    </w:p>
    <w:p w:rsidR="00010C24" w:rsidRDefault="00061EF6">
      <w:pPr>
        <w:pStyle w:val="a4"/>
        <w:jc w:val="both"/>
      </w:pPr>
      <w:r>
        <w:tab/>
        <w:t>После национализации нефтяной промышленности сразу же был поставлен вопрос об использовании газа, извлекаемого вместе с нефтью.</w:t>
      </w:r>
    </w:p>
    <w:p w:rsidR="00010C24" w:rsidRDefault="00061EF6">
      <w:pPr>
        <w:pStyle w:val="a4"/>
        <w:jc w:val="both"/>
      </w:pPr>
      <w:r>
        <w:tab/>
        <w:t>В годы Великой Отечественной войны в Саратовской, а затем и в Куйбышевской областях, были открыты месторождения природного газа, добыча и использование которого положили начало не только добывающей отрасли промышленности, но и газовой индустрии. К этому периоду (1942-1946) относится сооружение газопроводов от открытых месторождений газа до Москвы.</w:t>
      </w:r>
    </w:p>
    <w:p w:rsidR="00010C24" w:rsidRDefault="00061EF6">
      <w:pPr>
        <w:pStyle w:val="a4"/>
        <w:jc w:val="both"/>
      </w:pPr>
      <w:r>
        <w:tab/>
        <w:t>Послевоенный период в развитии газодобывающей отрасли характеризуется открытием ряда газоносных районов и областей. На Северном Кавказе, в пределах Ставропольского края, были открыты крупные газовые месторождения – Сенгилеевское, Северо-Ставропольское и др, которые определили тот край, как газоносный с наличием промышленных запасов газа.</w:t>
      </w:r>
    </w:p>
    <w:p w:rsidR="00010C24" w:rsidRDefault="00061EF6">
      <w:pPr>
        <w:pStyle w:val="a4"/>
        <w:jc w:val="both"/>
      </w:pPr>
      <w:r>
        <w:tab/>
        <w:t>В течение длительного периода газовая промышленность развивалась совместно с нефтяной, и залежи газа открывались в процессе разведки нефтяных месторождений. В предвоенные годы природный газ добывали в незначительных объемах в Дагестане, в западных районах Украины. В послевоенный период в течение ряда лет уровень добычи газа несколько увеличился, но в  народном хозяйстве использовался в незначительных объемах.</w:t>
      </w:r>
    </w:p>
    <w:p w:rsidR="00010C24" w:rsidRDefault="00061EF6">
      <w:pPr>
        <w:pStyle w:val="a4"/>
        <w:jc w:val="both"/>
        <w:rPr>
          <w:b/>
          <w:sz w:val="40"/>
          <w:u w:val="single"/>
        </w:rPr>
      </w:pPr>
      <w:r>
        <w:tab/>
        <w:t>Потенциальные газовые ресурсы впервые были оценены по состоянию на начало 1958 года в размере 20,4 трлн. м</w:t>
      </w:r>
      <w:r>
        <w:rPr>
          <w:vertAlign w:val="superscript"/>
        </w:rPr>
        <w:t>3</w:t>
      </w:r>
      <w:r>
        <w:t>. Вторя официальна оценка газоносных возможностей недр нашей страны была произведена по состоянию геолого-геофизической изученности перспективной территории в 1962 г. Потенциальная газоносность недр нашей страны на это время была оценена в 60 трлн. м</w:t>
      </w:r>
      <w:r>
        <w:rPr>
          <w:vertAlign w:val="superscript"/>
        </w:rPr>
        <w:t>3</w:t>
      </w:r>
      <w:r>
        <w:t>. Последняя оценка перспективной газоносности отдельных территорий дана по состоянию на начало 1975 г.</w:t>
      </w:r>
    </w:p>
    <w:p w:rsidR="00010C24" w:rsidRDefault="00061EF6">
      <w:pPr>
        <w:pStyle w:val="a4"/>
        <w:spacing w:line="360" w:lineRule="auto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Заключение.</w:t>
      </w:r>
    </w:p>
    <w:p w:rsidR="00010C24" w:rsidRDefault="00061EF6">
      <w:pPr>
        <w:pStyle w:val="a4"/>
        <w:ind w:firstLine="720"/>
        <w:jc w:val="both"/>
      </w:pPr>
      <w:r>
        <w:t>Борьба с потерями нефти, нефтепродуктов и природных газов является важнейшим мероприятием по оздоровлению природы. Очистка отходов производства с утилизацией управляемых веществ – наиболее перспективный путь охраны окружающей среды.</w:t>
      </w:r>
    </w:p>
    <w:p w:rsidR="00010C24" w:rsidRDefault="00061EF6">
      <w:pPr>
        <w:pStyle w:val="a4"/>
        <w:jc w:val="both"/>
      </w:pPr>
      <w:r>
        <w:tab/>
        <w:t>В настоящее широко используются механические очистительные установки и сооружения – нефтеловушки, песколовки, пруды-испарители, пруды для отстоя, кварцевые фильтры, деэмульгаторы и другие устройства. Но наиболее эффективным методом очистки сточных вод нефтеперерабатывающих заводов является биохимический. Суть этого процесса заключается в том, что сточные воды, миновав сложную сеть отстойников, попадают в бассейны – аэротенки биологической очистки. Мириады микроорганизмов нескольких десятков видов обитающих в аэротенках, поедают органические соединения, а не органические расщепляют на более простые, выводят в осадки. После очистки вода насыщается кислородом. Такие очистные сооружения, оборудованные сложным комплексом сложным комплексом различных установок, обеспечивают глубокую очистку промышленных стоков, возвращая в реки практически чистую воду, ничем не угрожающую живым организмам.</w:t>
      </w:r>
    </w:p>
    <w:p w:rsidR="00010C24" w:rsidRDefault="00061EF6">
      <w:pPr>
        <w:pStyle w:val="a4"/>
        <w:jc w:val="both"/>
      </w:pPr>
      <w:r>
        <w:tab/>
        <w:t>Особую важность в охране природы приобретает рекультивация земель после проведения на них геолого-съемочных и геофизических работ, бурения всех видов скважин, особенно глубоких. Благодаря своевременной рекультивации земель прекращается загрязнение воздуха и вод, усыхание и гибель растительности, снижение урожайности сельскохозяйственных культур, улучшается микроклимат и санитарно-гигиенические условия.</w:t>
      </w:r>
    </w:p>
    <w:p w:rsidR="00010C24" w:rsidRDefault="00010C24">
      <w:pPr>
        <w:pStyle w:val="a4"/>
        <w:jc w:val="both"/>
      </w:pPr>
    </w:p>
    <w:p w:rsidR="00010C24" w:rsidRDefault="00061EF6">
      <w:pPr>
        <w:pStyle w:val="a4"/>
        <w:jc w:val="both"/>
      </w:pPr>
      <w:r>
        <w:t>Литература.</w:t>
      </w:r>
    </w:p>
    <w:p w:rsidR="00010C24" w:rsidRDefault="00061EF6">
      <w:pPr>
        <w:pStyle w:val="a4"/>
        <w:numPr>
          <w:ilvl w:val="0"/>
          <w:numId w:val="1"/>
        </w:numPr>
        <w:jc w:val="both"/>
      </w:pPr>
      <w:r>
        <w:t>Н.И. Буянов «Нефть и газ в народном хозяйстве».</w:t>
      </w:r>
    </w:p>
    <w:p w:rsidR="00010C24" w:rsidRDefault="00061EF6">
      <w:pPr>
        <w:pStyle w:val="a4"/>
        <w:numPr>
          <w:ilvl w:val="0"/>
          <w:numId w:val="1"/>
        </w:numPr>
        <w:jc w:val="both"/>
      </w:pPr>
      <w:r>
        <w:t>А.Л. Козлов и В.А. Нуршанов «Природное топливо планеты».</w:t>
      </w:r>
    </w:p>
    <w:p w:rsidR="00010C24" w:rsidRDefault="00061EF6">
      <w:pPr>
        <w:pStyle w:val="a4"/>
        <w:numPr>
          <w:ilvl w:val="0"/>
          <w:numId w:val="1"/>
        </w:numPr>
        <w:jc w:val="both"/>
      </w:pPr>
      <w:r>
        <w:t>Бека К. и Высоцкий И. «Геология нефти и газа».</w:t>
      </w:r>
    </w:p>
    <w:p w:rsidR="00010C24" w:rsidRDefault="00061EF6">
      <w:pPr>
        <w:pStyle w:val="a4"/>
        <w:numPr>
          <w:ilvl w:val="0"/>
          <w:numId w:val="1"/>
        </w:numPr>
        <w:jc w:val="both"/>
      </w:pPr>
      <w:r>
        <w:t>«Газовые и газоконденсатные месторождения», под ред. В.Г. Васильева и И.П. Фабрева.</w:t>
      </w:r>
    </w:p>
    <w:p w:rsidR="00010C24" w:rsidRDefault="00061EF6">
      <w:pPr>
        <w:pStyle w:val="a4"/>
        <w:numPr>
          <w:ilvl w:val="0"/>
          <w:numId w:val="1"/>
        </w:numPr>
        <w:jc w:val="both"/>
      </w:pPr>
      <w:r>
        <w:t>В.Д. Малеванский «Открытые газовые фонтаны и борьба с ними».</w:t>
      </w:r>
      <w:bookmarkStart w:id="0" w:name="_GoBack"/>
      <w:bookmarkEnd w:id="0"/>
    </w:p>
    <w:sectPr w:rsidR="00010C24">
      <w:headerReference w:type="even" r:id="rId9"/>
      <w:headerReference w:type="default" r:id="rId10"/>
      <w:pgSz w:w="11906" w:h="16838" w:code="9"/>
      <w:pgMar w:top="1134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C24" w:rsidRDefault="00061EF6">
      <w:r>
        <w:separator/>
      </w:r>
    </w:p>
  </w:endnote>
  <w:endnote w:type="continuationSeparator" w:id="0">
    <w:p w:rsidR="00010C24" w:rsidRDefault="0006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C24" w:rsidRDefault="00061EF6">
      <w:r>
        <w:separator/>
      </w:r>
    </w:p>
  </w:footnote>
  <w:footnote w:type="continuationSeparator" w:id="0">
    <w:p w:rsidR="00010C24" w:rsidRDefault="00061E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C24" w:rsidRDefault="00061EF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10C24" w:rsidRDefault="00010C2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C24" w:rsidRDefault="00061EF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010C24" w:rsidRDefault="00010C2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30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1EF6"/>
    <w:rsid w:val="00010C24"/>
    <w:rsid w:val="00061EF6"/>
    <w:rsid w:val="00CB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ABB06CDA-2383-416C-BE10-7921B533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ind w:left="709" w:firstLine="11"/>
      <w:outlineLvl w:val="2"/>
    </w:pPr>
    <w:rPr>
      <w:i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40"/>
    </w:rPr>
  </w:style>
  <w:style w:type="paragraph" w:styleId="a4">
    <w:name w:val="Subtitle"/>
    <w:basedOn w:val="a"/>
    <w:qFormat/>
    <w:rPr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1819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Природный газ</vt:lpstr>
    </vt:vector>
  </TitlesOfParts>
  <Company> </Company>
  <LinksUpToDate>false</LinksUpToDate>
  <CharactersWithSpaces>12164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Природный газ</dc:title>
  <dc:subject>Химия</dc:subject>
  <dc:creator>ГУРАЛЬСКИЙ Ю.В.</dc:creator>
  <cp:keywords/>
  <cp:lastModifiedBy>admin</cp:lastModifiedBy>
  <cp:revision>2</cp:revision>
  <cp:lastPrinted>1999-02-25T20:22:00Z</cp:lastPrinted>
  <dcterms:created xsi:type="dcterms:W3CDTF">2014-02-11T18:01:00Z</dcterms:created>
  <dcterms:modified xsi:type="dcterms:W3CDTF">2014-02-11T18:01:00Z</dcterms:modified>
</cp:coreProperties>
</file>