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5D" w:rsidRDefault="00CB615D" w:rsidP="00CB615D">
      <w:pPr>
        <w:spacing w:line="360" w:lineRule="auto"/>
        <w:jc w:val="center"/>
        <w:rPr>
          <w:b/>
        </w:rPr>
      </w:pPr>
      <w:r>
        <w:rPr>
          <w:b/>
        </w:rPr>
        <w:t>Министерство образования Российской Федерации</w:t>
      </w:r>
    </w:p>
    <w:p w:rsidR="00CB615D" w:rsidRDefault="00CB615D" w:rsidP="00CB615D">
      <w:pPr>
        <w:spacing w:line="360" w:lineRule="auto"/>
        <w:jc w:val="center"/>
        <w:rPr>
          <w:b/>
          <w:sz w:val="28"/>
          <w:szCs w:val="28"/>
        </w:rPr>
      </w:pPr>
      <w:r>
        <w:rPr>
          <w:b/>
          <w:sz w:val="28"/>
          <w:szCs w:val="28"/>
        </w:rPr>
        <w:t>ПОМОРСКИЙ ГОСУДАРСТВЕННЫЙ УНИВЕРСИТЕТ имени М.В.</w:t>
      </w:r>
    </w:p>
    <w:p w:rsidR="00CB615D" w:rsidRDefault="00CB615D" w:rsidP="00CB615D">
      <w:pPr>
        <w:spacing w:line="360" w:lineRule="auto"/>
        <w:jc w:val="center"/>
        <w:rPr>
          <w:b/>
          <w:sz w:val="28"/>
          <w:szCs w:val="28"/>
        </w:rPr>
      </w:pPr>
      <w:r>
        <w:rPr>
          <w:b/>
          <w:sz w:val="28"/>
          <w:szCs w:val="28"/>
        </w:rPr>
        <w:t>ЛОМОНОСОВА</w:t>
      </w:r>
    </w:p>
    <w:p w:rsidR="00CB615D" w:rsidRDefault="00CB615D" w:rsidP="00CB615D">
      <w:pPr>
        <w:spacing w:line="360" w:lineRule="auto"/>
        <w:jc w:val="center"/>
        <w:rPr>
          <w:b/>
          <w:sz w:val="28"/>
          <w:szCs w:val="28"/>
        </w:rPr>
      </w:pPr>
      <w:r>
        <w:rPr>
          <w:b/>
          <w:sz w:val="28"/>
          <w:szCs w:val="28"/>
        </w:rPr>
        <w:t>Факультет управления</w:t>
      </w:r>
    </w:p>
    <w:p w:rsidR="00CB615D" w:rsidRDefault="00CB615D" w:rsidP="00CB615D">
      <w:pPr>
        <w:spacing w:line="360" w:lineRule="auto"/>
        <w:jc w:val="center"/>
        <w:rPr>
          <w:b/>
          <w:sz w:val="28"/>
          <w:szCs w:val="28"/>
        </w:rPr>
      </w:pPr>
    </w:p>
    <w:p w:rsidR="00CB615D" w:rsidRDefault="00CB615D" w:rsidP="00CB615D">
      <w:pPr>
        <w:spacing w:line="360" w:lineRule="auto"/>
        <w:jc w:val="center"/>
        <w:rPr>
          <w:b/>
          <w:sz w:val="28"/>
          <w:szCs w:val="28"/>
        </w:rPr>
      </w:pPr>
    </w:p>
    <w:p w:rsidR="00CB615D" w:rsidRDefault="00CB615D" w:rsidP="00CB615D">
      <w:pPr>
        <w:spacing w:line="360" w:lineRule="auto"/>
        <w:jc w:val="center"/>
        <w:rPr>
          <w:b/>
          <w:sz w:val="28"/>
          <w:szCs w:val="28"/>
        </w:rPr>
      </w:pPr>
    </w:p>
    <w:p w:rsidR="00CB615D" w:rsidRDefault="00CB615D" w:rsidP="00CB615D">
      <w:pPr>
        <w:spacing w:line="360" w:lineRule="auto"/>
        <w:jc w:val="center"/>
        <w:rPr>
          <w:b/>
          <w:sz w:val="28"/>
          <w:szCs w:val="28"/>
        </w:rPr>
      </w:pPr>
    </w:p>
    <w:p w:rsidR="00CB615D" w:rsidRDefault="00CB615D" w:rsidP="00CB615D">
      <w:pPr>
        <w:spacing w:line="360" w:lineRule="auto"/>
        <w:jc w:val="center"/>
        <w:rPr>
          <w:b/>
          <w:sz w:val="28"/>
          <w:szCs w:val="28"/>
        </w:rPr>
      </w:pPr>
    </w:p>
    <w:p w:rsidR="00CB615D" w:rsidRDefault="00CB615D" w:rsidP="00CB615D">
      <w:pPr>
        <w:spacing w:line="360" w:lineRule="auto"/>
        <w:jc w:val="center"/>
        <w:rPr>
          <w:b/>
          <w:sz w:val="28"/>
          <w:szCs w:val="28"/>
        </w:rPr>
      </w:pPr>
      <w:r>
        <w:rPr>
          <w:b/>
          <w:sz w:val="28"/>
          <w:szCs w:val="28"/>
        </w:rPr>
        <w:t>Контрольная работа</w:t>
      </w:r>
    </w:p>
    <w:p w:rsidR="00CB615D" w:rsidRPr="002026FD" w:rsidRDefault="00CB615D" w:rsidP="00CB615D">
      <w:pPr>
        <w:spacing w:line="360" w:lineRule="auto"/>
        <w:jc w:val="center"/>
        <w:rPr>
          <w:sz w:val="28"/>
          <w:szCs w:val="28"/>
        </w:rPr>
      </w:pPr>
      <w:r w:rsidRPr="002026FD">
        <w:rPr>
          <w:sz w:val="28"/>
          <w:szCs w:val="28"/>
        </w:rPr>
        <w:t>По курсу: «Мировая экономика»</w:t>
      </w:r>
    </w:p>
    <w:p w:rsidR="00CB615D" w:rsidRPr="002026FD" w:rsidRDefault="00CB615D" w:rsidP="00CB615D">
      <w:pPr>
        <w:spacing w:line="360" w:lineRule="auto"/>
        <w:jc w:val="center"/>
        <w:rPr>
          <w:sz w:val="28"/>
          <w:szCs w:val="28"/>
        </w:rPr>
      </w:pPr>
      <w:r w:rsidRPr="002026FD">
        <w:rPr>
          <w:sz w:val="28"/>
          <w:szCs w:val="28"/>
        </w:rPr>
        <w:t>Тема: «Иностранные инвестиции в России: основные доноры, масштабы, направления и перспективы»</w:t>
      </w:r>
    </w:p>
    <w:p w:rsidR="00CB615D" w:rsidRPr="002026FD" w:rsidRDefault="00CB615D" w:rsidP="00CB615D">
      <w:pPr>
        <w:spacing w:line="360" w:lineRule="auto"/>
        <w:jc w:val="center"/>
        <w:rPr>
          <w:sz w:val="28"/>
          <w:szCs w:val="28"/>
        </w:rPr>
      </w:pPr>
    </w:p>
    <w:p w:rsidR="00CB615D" w:rsidRPr="002026FD" w:rsidRDefault="00CB615D" w:rsidP="00CB615D">
      <w:pPr>
        <w:spacing w:line="360" w:lineRule="auto"/>
        <w:jc w:val="center"/>
        <w:rPr>
          <w:sz w:val="28"/>
          <w:szCs w:val="28"/>
        </w:rPr>
      </w:pPr>
    </w:p>
    <w:p w:rsidR="00CB615D" w:rsidRPr="002026FD" w:rsidRDefault="00CB615D" w:rsidP="00CB615D">
      <w:pPr>
        <w:spacing w:line="360" w:lineRule="auto"/>
        <w:jc w:val="center"/>
        <w:rPr>
          <w:sz w:val="28"/>
          <w:szCs w:val="28"/>
        </w:rPr>
      </w:pPr>
    </w:p>
    <w:p w:rsidR="002026FD" w:rsidRPr="002026FD" w:rsidRDefault="00CB615D" w:rsidP="002026FD">
      <w:pPr>
        <w:spacing w:line="360" w:lineRule="auto"/>
        <w:jc w:val="right"/>
        <w:rPr>
          <w:sz w:val="28"/>
          <w:szCs w:val="28"/>
        </w:rPr>
      </w:pPr>
      <w:r w:rsidRPr="002026FD">
        <w:rPr>
          <w:sz w:val="28"/>
          <w:szCs w:val="28"/>
        </w:rPr>
        <w:t xml:space="preserve">Выполнил: студентка </w:t>
      </w:r>
      <w:r w:rsidR="002026FD" w:rsidRPr="002026FD">
        <w:rPr>
          <w:sz w:val="28"/>
          <w:szCs w:val="28"/>
        </w:rPr>
        <w:t xml:space="preserve">43 группы </w:t>
      </w:r>
    </w:p>
    <w:p w:rsidR="002026FD" w:rsidRPr="002026FD" w:rsidRDefault="002026FD" w:rsidP="002026FD">
      <w:pPr>
        <w:spacing w:line="360" w:lineRule="auto"/>
        <w:jc w:val="right"/>
        <w:rPr>
          <w:sz w:val="28"/>
          <w:szCs w:val="28"/>
        </w:rPr>
      </w:pPr>
      <w:r w:rsidRPr="002026FD">
        <w:rPr>
          <w:sz w:val="28"/>
          <w:szCs w:val="28"/>
        </w:rPr>
        <w:t>заочного отделения специальность</w:t>
      </w:r>
    </w:p>
    <w:p w:rsidR="002026FD" w:rsidRPr="002026FD" w:rsidRDefault="002026FD" w:rsidP="002026FD">
      <w:pPr>
        <w:spacing w:line="360" w:lineRule="auto"/>
        <w:jc w:val="right"/>
        <w:rPr>
          <w:sz w:val="28"/>
          <w:szCs w:val="28"/>
        </w:rPr>
      </w:pPr>
      <w:r w:rsidRPr="002026FD">
        <w:rPr>
          <w:sz w:val="28"/>
          <w:szCs w:val="28"/>
        </w:rPr>
        <w:t>«менеджмент организации»</w:t>
      </w:r>
    </w:p>
    <w:p w:rsidR="002026FD" w:rsidRDefault="002026FD" w:rsidP="002026FD">
      <w:pPr>
        <w:spacing w:line="360" w:lineRule="auto"/>
        <w:jc w:val="right"/>
        <w:rPr>
          <w:sz w:val="28"/>
          <w:szCs w:val="28"/>
        </w:rPr>
      </w:pPr>
      <w:r w:rsidRPr="002026FD">
        <w:rPr>
          <w:sz w:val="28"/>
          <w:szCs w:val="28"/>
        </w:rPr>
        <w:t>Павловская Анастасия Сергеевна</w:t>
      </w:r>
    </w:p>
    <w:p w:rsidR="002026FD" w:rsidRDefault="002026FD" w:rsidP="002026FD">
      <w:pPr>
        <w:spacing w:line="360" w:lineRule="auto"/>
        <w:jc w:val="right"/>
        <w:rPr>
          <w:sz w:val="28"/>
          <w:szCs w:val="28"/>
        </w:rPr>
      </w:pPr>
    </w:p>
    <w:p w:rsidR="002026FD" w:rsidRDefault="002026FD" w:rsidP="002026FD">
      <w:pPr>
        <w:spacing w:line="360" w:lineRule="auto"/>
        <w:jc w:val="right"/>
        <w:rPr>
          <w:sz w:val="28"/>
          <w:szCs w:val="28"/>
        </w:rPr>
      </w:pPr>
      <w:r>
        <w:rPr>
          <w:sz w:val="28"/>
          <w:szCs w:val="28"/>
        </w:rPr>
        <w:t xml:space="preserve">Проверил: ст. преподаватель </w:t>
      </w:r>
    </w:p>
    <w:p w:rsidR="002026FD" w:rsidRDefault="002026FD" w:rsidP="002026FD">
      <w:pPr>
        <w:spacing w:line="360" w:lineRule="auto"/>
        <w:jc w:val="right"/>
        <w:rPr>
          <w:sz w:val="28"/>
          <w:szCs w:val="28"/>
        </w:rPr>
      </w:pPr>
      <w:r>
        <w:rPr>
          <w:sz w:val="28"/>
          <w:szCs w:val="28"/>
        </w:rPr>
        <w:t xml:space="preserve">кафедры менеджмента </w:t>
      </w:r>
    </w:p>
    <w:p w:rsidR="002026FD" w:rsidRDefault="002026FD" w:rsidP="002026FD">
      <w:pPr>
        <w:spacing w:line="360" w:lineRule="auto"/>
        <w:jc w:val="right"/>
        <w:rPr>
          <w:sz w:val="28"/>
          <w:szCs w:val="28"/>
        </w:rPr>
      </w:pPr>
      <w:r>
        <w:rPr>
          <w:sz w:val="28"/>
          <w:szCs w:val="28"/>
        </w:rPr>
        <w:t>Сивоброва Ирина Анатольевна</w:t>
      </w:r>
    </w:p>
    <w:p w:rsidR="002026FD" w:rsidRDefault="002026FD" w:rsidP="002026FD">
      <w:pPr>
        <w:spacing w:line="360" w:lineRule="auto"/>
        <w:jc w:val="right"/>
        <w:rPr>
          <w:sz w:val="28"/>
          <w:szCs w:val="28"/>
        </w:rPr>
      </w:pPr>
    </w:p>
    <w:p w:rsidR="002026FD" w:rsidRDefault="002026FD" w:rsidP="002026FD">
      <w:pPr>
        <w:spacing w:line="360" w:lineRule="auto"/>
        <w:jc w:val="right"/>
        <w:rPr>
          <w:sz w:val="28"/>
          <w:szCs w:val="28"/>
        </w:rPr>
      </w:pPr>
    </w:p>
    <w:p w:rsidR="002026FD" w:rsidRDefault="002026FD" w:rsidP="002026FD">
      <w:pPr>
        <w:spacing w:line="360" w:lineRule="auto"/>
        <w:jc w:val="right"/>
        <w:rPr>
          <w:sz w:val="28"/>
          <w:szCs w:val="28"/>
        </w:rPr>
      </w:pPr>
    </w:p>
    <w:p w:rsidR="002026FD" w:rsidRDefault="002026FD" w:rsidP="002026FD">
      <w:pPr>
        <w:spacing w:line="360" w:lineRule="auto"/>
        <w:jc w:val="right"/>
        <w:rPr>
          <w:sz w:val="28"/>
          <w:szCs w:val="28"/>
        </w:rPr>
      </w:pPr>
    </w:p>
    <w:p w:rsidR="002026FD" w:rsidRDefault="002026FD" w:rsidP="002026FD">
      <w:pPr>
        <w:spacing w:line="360" w:lineRule="auto"/>
        <w:jc w:val="right"/>
        <w:rPr>
          <w:sz w:val="28"/>
          <w:szCs w:val="28"/>
        </w:rPr>
      </w:pPr>
    </w:p>
    <w:p w:rsidR="002026FD" w:rsidRDefault="002026FD" w:rsidP="002026FD">
      <w:pPr>
        <w:spacing w:line="360" w:lineRule="auto"/>
        <w:jc w:val="center"/>
        <w:rPr>
          <w:sz w:val="28"/>
          <w:szCs w:val="28"/>
        </w:rPr>
      </w:pPr>
    </w:p>
    <w:p w:rsidR="002026FD" w:rsidRDefault="002026FD" w:rsidP="002026FD">
      <w:pPr>
        <w:spacing w:line="360" w:lineRule="auto"/>
        <w:jc w:val="center"/>
        <w:rPr>
          <w:sz w:val="28"/>
          <w:szCs w:val="28"/>
        </w:rPr>
      </w:pPr>
      <w:r>
        <w:rPr>
          <w:sz w:val="28"/>
          <w:szCs w:val="28"/>
        </w:rPr>
        <w:t xml:space="preserve">Архангельск </w:t>
      </w:r>
    </w:p>
    <w:p w:rsidR="002026FD" w:rsidRPr="002026FD" w:rsidRDefault="002026FD" w:rsidP="002026FD">
      <w:pPr>
        <w:spacing w:line="360" w:lineRule="auto"/>
        <w:jc w:val="center"/>
        <w:rPr>
          <w:sz w:val="28"/>
          <w:szCs w:val="28"/>
        </w:rPr>
      </w:pPr>
      <w:r>
        <w:rPr>
          <w:sz w:val="28"/>
          <w:szCs w:val="28"/>
        </w:rPr>
        <w:t xml:space="preserve">2004 </w:t>
      </w:r>
    </w:p>
    <w:p w:rsidR="006F67BA" w:rsidRDefault="00E115BA" w:rsidP="002026FD">
      <w:pPr>
        <w:spacing w:line="360" w:lineRule="auto"/>
        <w:jc w:val="center"/>
        <w:rPr>
          <w:b/>
          <w:sz w:val="28"/>
          <w:szCs w:val="28"/>
        </w:rPr>
      </w:pPr>
      <w:r>
        <w:rPr>
          <w:b/>
          <w:sz w:val="28"/>
          <w:szCs w:val="28"/>
        </w:rPr>
        <w:br w:type="page"/>
      </w:r>
      <w:r w:rsidR="006F67BA">
        <w:rPr>
          <w:b/>
          <w:sz w:val="28"/>
          <w:szCs w:val="28"/>
        </w:rPr>
        <w:t>Содержание:</w:t>
      </w:r>
    </w:p>
    <w:p w:rsidR="00F3390A" w:rsidRDefault="00F3390A" w:rsidP="00F3390A">
      <w:pPr>
        <w:spacing w:line="360" w:lineRule="auto"/>
        <w:jc w:val="both"/>
        <w:rPr>
          <w:b/>
          <w:sz w:val="28"/>
          <w:szCs w:val="28"/>
        </w:rPr>
      </w:pPr>
    </w:p>
    <w:p w:rsidR="00F3390A" w:rsidRDefault="00EF7872" w:rsidP="00EF7872">
      <w:pPr>
        <w:spacing w:line="360" w:lineRule="auto"/>
        <w:jc w:val="both"/>
        <w:rPr>
          <w:b/>
          <w:sz w:val="28"/>
          <w:szCs w:val="28"/>
        </w:rPr>
      </w:pPr>
      <w:r>
        <w:rPr>
          <w:b/>
          <w:sz w:val="28"/>
          <w:szCs w:val="28"/>
        </w:rPr>
        <w:t xml:space="preserve">    </w:t>
      </w:r>
      <w:r w:rsidR="00F3390A">
        <w:rPr>
          <w:b/>
          <w:sz w:val="28"/>
          <w:szCs w:val="28"/>
        </w:rPr>
        <w:t>Введение</w:t>
      </w:r>
      <w:r w:rsidR="00772A4C">
        <w:rPr>
          <w:b/>
          <w:sz w:val="28"/>
          <w:szCs w:val="28"/>
        </w:rPr>
        <w:t>………………………………………………………………….</w:t>
      </w:r>
      <w:r w:rsidR="001136C3">
        <w:rPr>
          <w:b/>
          <w:sz w:val="28"/>
          <w:szCs w:val="28"/>
        </w:rPr>
        <w:t>3</w:t>
      </w:r>
    </w:p>
    <w:p w:rsidR="00F3390A" w:rsidRDefault="00F3390A" w:rsidP="00F3390A">
      <w:pPr>
        <w:spacing w:line="360" w:lineRule="auto"/>
        <w:jc w:val="both"/>
        <w:rPr>
          <w:b/>
          <w:sz w:val="28"/>
          <w:szCs w:val="28"/>
        </w:rPr>
      </w:pPr>
      <w:r>
        <w:rPr>
          <w:b/>
          <w:sz w:val="28"/>
          <w:szCs w:val="28"/>
        </w:rPr>
        <w:t>1.Сущность,</w:t>
      </w:r>
      <w:r w:rsidR="00673355">
        <w:rPr>
          <w:b/>
          <w:sz w:val="28"/>
          <w:szCs w:val="28"/>
        </w:rPr>
        <w:t xml:space="preserve"> формы, цели и задачи инвестирования</w:t>
      </w:r>
      <w:r w:rsidR="00772A4C">
        <w:rPr>
          <w:b/>
          <w:sz w:val="28"/>
          <w:szCs w:val="28"/>
        </w:rPr>
        <w:t>…………………</w:t>
      </w:r>
      <w:r w:rsidR="001136C3">
        <w:rPr>
          <w:b/>
          <w:sz w:val="28"/>
          <w:szCs w:val="28"/>
        </w:rPr>
        <w:t>5</w:t>
      </w:r>
    </w:p>
    <w:p w:rsidR="00F3390A" w:rsidRDefault="00F3390A" w:rsidP="00F3390A">
      <w:pPr>
        <w:spacing w:line="360" w:lineRule="auto"/>
        <w:jc w:val="both"/>
        <w:rPr>
          <w:b/>
          <w:sz w:val="28"/>
          <w:szCs w:val="28"/>
        </w:rPr>
      </w:pPr>
      <w:r>
        <w:rPr>
          <w:b/>
          <w:sz w:val="28"/>
          <w:szCs w:val="28"/>
        </w:rPr>
        <w:t>2.Внутренние источники инвестиций в России</w:t>
      </w:r>
      <w:r w:rsidR="00772A4C">
        <w:rPr>
          <w:b/>
          <w:sz w:val="28"/>
          <w:szCs w:val="28"/>
        </w:rPr>
        <w:t>……………………….</w:t>
      </w:r>
      <w:r w:rsidR="001136C3">
        <w:rPr>
          <w:b/>
          <w:sz w:val="28"/>
          <w:szCs w:val="28"/>
        </w:rPr>
        <w:t>8</w:t>
      </w:r>
    </w:p>
    <w:p w:rsidR="00F3390A" w:rsidRDefault="00F3390A" w:rsidP="00F3390A">
      <w:pPr>
        <w:spacing w:line="360" w:lineRule="auto"/>
        <w:jc w:val="both"/>
        <w:rPr>
          <w:b/>
          <w:sz w:val="28"/>
          <w:szCs w:val="28"/>
        </w:rPr>
      </w:pPr>
      <w:r>
        <w:rPr>
          <w:b/>
          <w:sz w:val="28"/>
          <w:szCs w:val="28"/>
        </w:rPr>
        <w:t>2.1Прибыль как источник инвестиций</w:t>
      </w:r>
      <w:r w:rsidR="00772A4C">
        <w:rPr>
          <w:b/>
          <w:sz w:val="28"/>
          <w:szCs w:val="28"/>
        </w:rPr>
        <w:t>…………………………………</w:t>
      </w:r>
      <w:r w:rsidR="001136C3">
        <w:rPr>
          <w:b/>
          <w:sz w:val="28"/>
          <w:szCs w:val="28"/>
        </w:rPr>
        <w:t>9</w:t>
      </w:r>
      <w:r>
        <w:rPr>
          <w:b/>
          <w:sz w:val="28"/>
          <w:szCs w:val="28"/>
        </w:rPr>
        <w:t xml:space="preserve"> </w:t>
      </w:r>
    </w:p>
    <w:p w:rsidR="00F3390A" w:rsidRDefault="00F3390A" w:rsidP="00F3390A">
      <w:pPr>
        <w:spacing w:line="360" w:lineRule="auto"/>
        <w:jc w:val="both"/>
        <w:rPr>
          <w:b/>
          <w:sz w:val="28"/>
          <w:szCs w:val="28"/>
        </w:rPr>
      </w:pPr>
      <w:r>
        <w:rPr>
          <w:b/>
          <w:sz w:val="28"/>
          <w:szCs w:val="28"/>
        </w:rPr>
        <w:t>2.2Амортизационные отчисления</w:t>
      </w:r>
      <w:r w:rsidR="00772A4C">
        <w:rPr>
          <w:b/>
          <w:sz w:val="28"/>
          <w:szCs w:val="28"/>
        </w:rPr>
        <w:t>……………………………………….</w:t>
      </w:r>
      <w:r w:rsidR="001136C3">
        <w:rPr>
          <w:b/>
          <w:sz w:val="28"/>
          <w:szCs w:val="28"/>
        </w:rPr>
        <w:t>10</w:t>
      </w:r>
    </w:p>
    <w:p w:rsidR="00F3390A" w:rsidRDefault="00F3390A" w:rsidP="00F3390A">
      <w:pPr>
        <w:spacing w:line="360" w:lineRule="auto"/>
        <w:jc w:val="both"/>
        <w:rPr>
          <w:b/>
          <w:sz w:val="28"/>
          <w:szCs w:val="28"/>
        </w:rPr>
      </w:pPr>
      <w:r>
        <w:rPr>
          <w:b/>
          <w:sz w:val="28"/>
          <w:szCs w:val="28"/>
        </w:rPr>
        <w:t>2.3Бюджетное финансирование</w:t>
      </w:r>
      <w:r w:rsidR="00772A4C">
        <w:rPr>
          <w:b/>
          <w:sz w:val="28"/>
          <w:szCs w:val="28"/>
        </w:rPr>
        <w:t>…………………………………………</w:t>
      </w:r>
      <w:r w:rsidR="001136C3">
        <w:rPr>
          <w:b/>
          <w:sz w:val="28"/>
          <w:szCs w:val="28"/>
        </w:rPr>
        <w:t>.11</w:t>
      </w:r>
    </w:p>
    <w:p w:rsidR="00F3390A" w:rsidRDefault="00F3390A" w:rsidP="00F3390A">
      <w:pPr>
        <w:spacing w:line="360" w:lineRule="auto"/>
        <w:jc w:val="both"/>
        <w:rPr>
          <w:b/>
          <w:sz w:val="28"/>
          <w:szCs w:val="28"/>
        </w:rPr>
      </w:pPr>
      <w:r>
        <w:rPr>
          <w:b/>
          <w:sz w:val="28"/>
          <w:szCs w:val="28"/>
        </w:rPr>
        <w:t>2.4Банковский кредит</w:t>
      </w:r>
      <w:r w:rsidR="00772A4C">
        <w:rPr>
          <w:b/>
          <w:sz w:val="28"/>
          <w:szCs w:val="28"/>
        </w:rPr>
        <w:t>…………………………………………………….</w:t>
      </w:r>
      <w:r w:rsidR="001136C3">
        <w:rPr>
          <w:b/>
          <w:sz w:val="28"/>
          <w:szCs w:val="28"/>
        </w:rPr>
        <w:t>12</w:t>
      </w:r>
    </w:p>
    <w:p w:rsidR="00B60014" w:rsidRDefault="00F3390A" w:rsidP="00F3390A">
      <w:pPr>
        <w:spacing w:line="360" w:lineRule="auto"/>
        <w:jc w:val="both"/>
        <w:rPr>
          <w:b/>
          <w:sz w:val="28"/>
          <w:szCs w:val="28"/>
        </w:rPr>
      </w:pPr>
      <w:r>
        <w:rPr>
          <w:b/>
          <w:sz w:val="28"/>
          <w:szCs w:val="28"/>
        </w:rPr>
        <w:t>2.5Средства населения</w:t>
      </w:r>
      <w:r w:rsidR="00B60014">
        <w:rPr>
          <w:b/>
          <w:sz w:val="28"/>
          <w:szCs w:val="28"/>
        </w:rPr>
        <w:t>…………………………………………………….</w:t>
      </w:r>
      <w:r w:rsidR="001136C3">
        <w:rPr>
          <w:b/>
          <w:sz w:val="28"/>
          <w:szCs w:val="28"/>
        </w:rPr>
        <w:t>12</w:t>
      </w:r>
    </w:p>
    <w:p w:rsidR="00F3390A" w:rsidRDefault="00F3390A" w:rsidP="00F3390A">
      <w:pPr>
        <w:spacing w:line="360" w:lineRule="auto"/>
        <w:jc w:val="both"/>
        <w:rPr>
          <w:b/>
          <w:sz w:val="28"/>
          <w:szCs w:val="28"/>
        </w:rPr>
      </w:pPr>
      <w:r>
        <w:rPr>
          <w:b/>
          <w:sz w:val="28"/>
          <w:szCs w:val="28"/>
        </w:rPr>
        <w:t>3.Внешние источники инвестиций в России</w:t>
      </w:r>
      <w:r w:rsidR="00B60014">
        <w:rPr>
          <w:b/>
          <w:sz w:val="28"/>
          <w:szCs w:val="28"/>
        </w:rPr>
        <w:t>…………………………</w:t>
      </w:r>
      <w:r w:rsidR="001136C3">
        <w:rPr>
          <w:b/>
          <w:sz w:val="28"/>
          <w:szCs w:val="28"/>
        </w:rPr>
        <w:t>...14</w:t>
      </w:r>
    </w:p>
    <w:p w:rsidR="00F3390A" w:rsidRDefault="00F3390A" w:rsidP="00F3390A">
      <w:pPr>
        <w:spacing w:line="360" w:lineRule="auto"/>
        <w:jc w:val="both"/>
        <w:rPr>
          <w:b/>
          <w:sz w:val="28"/>
          <w:szCs w:val="28"/>
        </w:rPr>
      </w:pPr>
      <w:r>
        <w:rPr>
          <w:b/>
          <w:sz w:val="28"/>
          <w:szCs w:val="28"/>
        </w:rPr>
        <w:t>3.1Иностранные инвестиции в России</w:t>
      </w:r>
      <w:r w:rsidR="00B60014">
        <w:rPr>
          <w:b/>
          <w:sz w:val="28"/>
          <w:szCs w:val="28"/>
        </w:rPr>
        <w:t>………………………………….</w:t>
      </w:r>
      <w:r w:rsidR="001136C3">
        <w:rPr>
          <w:b/>
          <w:sz w:val="28"/>
          <w:szCs w:val="28"/>
        </w:rPr>
        <w:t>14</w:t>
      </w:r>
    </w:p>
    <w:p w:rsidR="00F3390A" w:rsidRDefault="00F3390A" w:rsidP="00F3390A">
      <w:pPr>
        <w:spacing w:line="360" w:lineRule="auto"/>
        <w:jc w:val="both"/>
        <w:rPr>
          <w:b/>
          <w:sz w:val="28"/>
          <w:szCs w:val="28"/>
        </w:rPr>
      </w:pPr>
      <w:r>
        <w:rPr>
          <w:b/>
          <w:sz w:val="28"/>
          <w:szCs w:val="28"/>
        </w:rPr>
        <w:t>3.2</w:t>
      </w:r>
      <w:r w:rsidR="00EF7872">
        <w:rPr>
          <w:b/>
          <w:sz w:val="28"/>
          <w:szCs w:val="28"/>
        </w:rPr>
        <w:t>Российские инвестиции за рубежом</w:t>
      </w:r>
      <w:r w:rsidR="00B60014">
        <w:rPr>
          <w:b/>
          <w:sz w:val="28"/>
          <w:szCs w:val="28"/>
        </w:rPr>
        <w:t>…………………………………</w:t>
      </w:r>
      <w:r w:rsidR="001136C3">
        <w:rPr>
          <w:b/>
          <w:sz w:val="28"/>
          <w:szCs w:val="28"/>
        </w:rPr>
        <w:t>.17</w:t>
      </w:r>
    </w:p>
    <w:p w:rsidR="00EF7872" w:rsidRDefault="00EF7872" w:rsidP="00F3390A">
      <w:pPr>
        <w:spacing w:line="360" w:lineRule="auto"/>
        <w:jc w:val="both"/>
        <w:rPr>
          <w:b/>
          <w:sz w:val="28"/>
          <w:szCs w:val="28"/>
        </w:rPr>
      </w:pPr>
      <w:r>
        <w:rPr>
          <w:b/>
          <w:sz w:val="28"/>
          <w:szCs w:val="28"/>
        </w:rPr>
        <w:t>4.Инвестиционный климат</w:t>
      </w:r>
      <w:r w:rsidR="00B60014">
        <w:rPr>
          <w:b/>
          <w:sz w:val="28"/>
          <w:szCs w:val="28"/>
        </w:rPr>
        <w:t>………………………………………………</w:t>
      </w:r>
      <w:r w:rsidR="001136C3">
        <w:rPr>
          <w:b/>
          <w:sz w:val="28"/>
          <w:szCs w:val="28"/>
        </w:rPr>
        <w:t>.19</w:t>
      </w:r>
    </w:p>
    <w:p w:rsidR="00EF7872" w:rsidRDefault="00EF7872" w:rsidP="00F3390A">
      <w:pPr>
        <w:spacing w:line="360" w:lineRule="auto"/>
        <w:jc w:val="both"/>
        <w:rPr>
          <w:b/>
          <w:sz w:val="28"/>
          <w:szCs w:val="28"/>
        </w:rPr>
      </w:pPr>
      <w:r>
        <w:rPr>
          <w:b/>
          <w:sz w:val="28"/>
          <w:szCs w:val="28"/>
        </w:rPr>
        <w:t xml:space="preserve">   Заключение</w:t>
      </w:r>
      <w:r w:rsidR="00B60014">
        <w:rPr>
          <w:b/>
          <w:sz w:val="28"/>
          <w:szCs w:val="28"/>
        </w:rPr>
        <w:t>………………………………………………………………..</w:t>
      </w:r>
      <w:r w:rsidR="001136C3">
        <w:rPr>
          <w:b/>
          <w:sz w:val="28"/>
          <w:szCs w:val="28"/>
        </w:rPr>
        <w:t>21</w:t>
      </w:r>
      <w:r>
        <w:rPr>
          <w:b/>
          <w:sz w:val="28"/>
          <w:szCs w:val="28"/>
        </w:rPr>
        <w:t xml:space="preserve"> </w:t>
      </w:r>
    </w:p>
    <w:p w:rsidR="00EF7872" w:rsidRDefault="00EF7872" w:rsidP="00F3390A">
      <w:pPr>
        <w:spacing w:line="360" w:lineRule="auto"/>
        <w:jc w:val="both"/>
        <w:rPr>
          <w:b/>
          <w:sz w:val="28"/>
          <w:szCs w:val="28"/>
        </w:rPr>
      </w:pPr>
      <w:r>
        <w:rPr>
          <w:b/>
          <w:sz w:val="28"/>
          <w:szCs w:val="28"/>
        </w:rPr>
        <w:t xml:space="preserve">   Список </w:t>
      </w:r>
      <w:r w:rsidR="00BA4D0D">
        <w:rPr>
          <w:b/>
          <w:sz w:val="28"/>
          <w:szCs w:val="28"/>
        </w:rPr>
        <w:t xml:space="preserve">использованной </w:t>
      </w:r>
      <w:r>
        <w:rPr>
          <w:b/>
          <w:sz w:val="28"/>
          <w:szCs w:val="28"/>
        </w:rPr>
        <w:t>литературы</w:t>
      </w:r>
      <w:r w:rsidR="00B60014">
        <w:rPr>
          <w:b/>
          <w:sz w:val="28"/>
          <w:szCs w:val="28"/>
        </w:rPr>
        <w:t>…………………………………</w:t>
      </w:r>
      <w:r w:rsidR="00BA4D0D">
        <w:rPr>
          <w:b/>
          <w:sz w:val="28"/>
          <w:szCs w:val="28"/>
        </w:rPr>
        <w:t>..</w:t>
      </w:r>
      <w:r w:rsidR="001136C3">
        <w:rPr>
          <w:b/>
          <w:sz w:val="28"/>
          <w:szCs w:val="28"/>
        </w:rPr>
        <w:t>23</w:t>
      </w:r>
    </w:p>
    <w:p w:rsidR="00EF7872" w:rsidRDefault="00EF7872" w:rsidP="00F3390A">
      <w:pPr>
        <w:spacing w:line="360" w:lineRule="auto"/>
        <w:jc w:val="both"/>
        <w:rPr>
          <w:b/>
          <w:sz w:val="28"/>
          <w:szCs w:val="28"/>
        </w:rPr>
      </w:pPr>
    </w:p>
    <w:p w:rsidR="006F67BA" w:rsidRDefault="006F67BA" w:rsidP="006F67BA">
      <w:pPr>
        <w:spacing w:line="360" w:lineRule="auto"/>
        <w:jc w:val="center"/>
        <w:rPr>
          <w:b/>
          <w:sz w:val="28"/>
          <w:szCs w:val="28"/>
        </w:rPr>
      </w:pPr>
    </w:p>
    <w:p w:rsidR="001F4B4F" w:rsidRDefault="00F3390A" w:rsidP="00F3390A">
      <w:pPr>
        <w:spacing w:line="360" w:lineRule="auto"/>
        <w:ind w:left="708" w:firstLine="708"/>
        <w:jc w:val="both"/>
        <w:rPr>
          <w:b/>
          <w:sz w:val="28"/>
          <w:szCs w:val="28"/>
        </w:rPr>
      </w:pPr>
      <w:r>
        <w:rPr>
          <w:b/>
          <w:sz w:val="28"/>
          <w:szCs w:val="28"/>
        </w:rPr>
        <w:br w:type="page"/>
      </w:r>
      <w:r w:rsidR="001F4B4F">
        <w:rPr>
          <w:b/>
          <w:sz w:val="28"/>
          <w:szCs w:val="28"/>
        </w:rPr>
        <w:t>Введение</w:t>
      </w:r>
    </w:p>
    <w:p w:rsidR="00403066" w:rsidRDefault="00403066" w:rsidP="00096B9B">
      <w:pPr>
        <w:pStyle w:val="a6"/>
        <w:spacing w:line="360" w:lineRule="auto"/>
        <w:ind w:left="0" w:firstLine="720"/>
        <w:jc w:val="both"/>
        <w:rPr>
          <w:color w:val="000000"/>
          <w:sz w:val="28"/>
          <w:szCs w:val="28"/>
        </w:rPr>
      </w:pPr>
      <w:r>
        <w:rPr>
          <w:color w:val="000000"/>
          <w:sz w:val="28"/>
          <w:szCs w:val="28"/>
        </w:rPr>
        <w:t>Необходимым условием развития экономики является высокая инвестиционная активность. Она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 на мировых рынках. При этом далеко не последнюю роль для многих государств, особенно вырывающихся из экономического и социального неблагополучия, играет привлечение иностранного капитала в виде прямых капиталовложений, портфельных инвестиций и других активов.</w:t>
      </w:r>
    </w:p>
    <w:p w:rsidR="00403066" w:rsidRDefault="00403066" w:rsidP="00096B9B">
      <w:pPr>
        <w:pStyle w:val="a6"/>
        <w:spacing w:line="360" w:lineRule="auto"/>
        <w:ind w:left="0" w:firstLine="720"/>
        <w:jc w:val="both"/>
        <w:rPr>
          <w:color w:val="000000"/>
          <w:sz w:val="28"/>
          <w:szCs w:val="28"/>
        </w:rPr>
      </w:pPr>
      <w:r>
        <w:rPr>
          <w:color w:val="000000"/>
          <w:sz w:val="28"/>
          <w:szCs w:val="28"/>
        </w:rPr>
        <w:t>Инвестиции играют важную роль как на макро, так и на микро уровне. По сути, они определяют будущее страны в целом, отдельного субъекта хозяйствования и являются локомотивом в развитии экономики.</w:t>
      </w:r>
    </w:p>
    <w:p w:rsidR="00403066" w:rsidRDefault="0086505F" w:rsidP="00096B9B">
      <w:pPr>
        <w:pStyle w:val="a6"/>
        <w:spacing w:line="360" w:lineRule="auto"/>
        <w:ind w:left="0" w:firstLine="720"/>
        <w:jc w:val="both"/>
        <w:rPr>
          <w:color w:val="000000"/>
          <w:sz w:val="28"/>
          <w:szCs w:val="28"/>
        </w:rPr>
      </w:pPr>
      <w:r>
        <w:rPr>
          <w:color w:val="000000"/>
          <w:sz w:val="28"/>
          <w:szCs w:val="28"/>
        </w:rPr>
        <w:t>На данный момент российская экономика переживает глубочайший кризис,   что сказывается во всех сферах  жизни россиян и, в первую очередь, на социальной сфере, что в свою очередь вызывает социальную напряженность в обществе. Правительство всеми силами пытается преодолеть этот кризис, однако довольно безуспешно. Дефицит бюджета не позволяет правительству справиться с кризисом своими силами, поэтому оно вынуждено привлекать и другие средства, помимо бюджета. Помощь государству в преодолении экономического кризиса призваны инвестиции. Инвестиции предназначены для поднятия и развития производства, увеличения его мощностей, технологического уровня.</w:t>
      </w:r>
    </w:p>
    <w:p w:rsidR="0086505F" w:rsidRDefault="001136C3" w:rsidP="00096B9B">
      <w:pPr>
        <w:pStyle w:val="a6"/>
        <w:spacing w:line="360" w:lineRule="auto"/>
        <w:ind w:left="0" w:firstLine="720"/>
        <w:jc w:val="both"/>
        <w:rPr>
          <w:color w:val="000000"/>
          <w:sz w:val="28"/>
          <w:szCs w:val="28"/>
        </w:rPr>
      </w:pPr>
      <w:r>
        <w:rPr>
          <w:color w:val="000000"/>
          <w:sz w:val="28"/>
          <w:szCs w:val="28"/>
        </w:rPr>
        <w:t xml:space="preserve">Проблема инвестиций в нашей стране настолько актуальна, что разговоры о них не утихают. </w:t>
      </w:r>
      <w:r w:rsidR="0086505F">
        <w:rPr>
          <w:color w:val="000000"/>
          <w:sz w:val="28"/>
          <w:szCs w:val="28"/>
        </w:rPr>
        <w:t>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w:t>
      </w:r>
    </w:p>
    <w:p w:rsidR="0086505F" w:rsidRPr="001E58A3" w:rsidRDefault="001E58A3" w:rsidP="00096B9B">
      <w:pPr>
        <w:pStyle w:val="a6"/>
        <w:spacing w:line="360" w:lineRule="auto"/>
        <w:ind w:left="0" w:firstLine="720"/>
        <w:jc w:val="both"/>
        <w:rPr>
          <w:color w:val="000000"/>
          <w:sz w:val="28"/>
          <w:szCs w:val="28"/>
        </w:rPr>
      </w:pPr>
      <w:r>
        <w:rPr>
          <w:color w:val="000000"/>
          <w:sz w:val="28"/>
          <w:szCs w:val="28"/>
        </w:rPr>
        <w:t xml:space="preserve">Задачами данной работы являются рассмотрение </w:t>
      </w:r>
      <w:r w:rsidR="00096B9B">
        <w:rPr>
          <w:color w:val="000000"/>
          <w:sz w:val="28"/>
          <w:szCs w:val="28"/>
        </w:rPr>
        <w:t xml:space="preserve">форм инвестиций, их сущность, а так же какие бывают внутренние и внешние источники инвестиций. Целью работы является изучение основных доноров иностранных инвестиций в России, их масштабы и перспективы. </w:t>
      </w: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9204A1" w:rsidRDefault="009204A1" w:rsidP="00F816DB">
      <w:pPr>
        <w:spacing w:line="360" w:lineRule="auto"/>
        <w:jc w:val="center"/>
        <w:rPr>
          <w:b/>
          <w:sz w:val="28"/>
          <w:szCs w:val="28"/>
        </w:rPr>
      </w:pPr>
    </w:p>
    <w:p w:rsidR="00E41740" w:rsidRDefault="001F4B4F" w:rsidP="00F816DB">
      <w:pPr>
        <w:spacing w:line="360" w:lineRule="auto"/>
        <w:jc w:val="center"/>
        <w:rPr>
          <w:b/>
          <w:sz w:val="28"/>
          <w:szCs w:val="28"/>
        </w:rPr>
      </w:pPr>
      <w:r>
        <w:rPr>
          <w:b/>
          <w:sz w:val="28"/>
          <w:szCs w:val="28"/>
        </w:rPr>
        <w:t>1.</w:t>
      </w:r>
      <w:r w:rsidR="00065D70">
        <w:rPr>
          <w:b/>
          <w:sz w:val="28"/>
          <w:szCs w:val="28"/>
        </w:rPr>
        <w:t>Сущность, формы, цели и задачи инвестирования</w:t>
      </w:r>
    </w:p>
    <w:p w:rsidR="00065D70" w:rsidRPr="00065D70" w:rsidRDefault="00065D70" w:rsidP="00065D70">
      <w:pPr>
        <w:spacing w:line="360" w:lineRule="auto"/>
        <w:rPr>
          <w:sz w:val="28"/>
          <w:szCs w:val="28"/>
        </w:rPr>
      </w:pPr>
    </w:p>
    <w:p w:rsidR="00065D70" w:rsidRDefault="00065D70" w:rsidP="00065D70">
      <w:pPr>
        <w:pStyle w:val="3"/>
        <w:ind w:firstLine="720"/>
      </w:pPr>
      <w:r>
        <w:t>Рассмотрим инвестирование как многосторонний процесс. По определению инвестициями являются долгосрочные вложения капитала в различные отрасли хозяйства с целью получения прибыли. Однако, необходимо учитывать, что осуществление инвестиций, в том числе иностранных, должно быть взаимовыгодным процессом, то есть приносить прибыль как объекту, на которого последнее направлено, так и субъекту (инвестору).</w:t>
      </w:r>
    </w:p>
    <w:p w:rsidR="00065D70" w:rsidRDefault="00065D70" w:rsidP="00065D70">
      <w:pPr>
        <w:spacing w:line="360" w:lineRule="auto"/>
        <w:ind w:firstLine="720"/>
        <w:jc w:val="both"/>
        <w:rPr>
          <w:sz w:val="28"/>
          <w:szCs w:val="28"/>
        </w:rPr>
      </w:pPr>
      <w:r>
        <w:rPr>
          <w:sz w:val="28"/>
          <w:szCs w:val="28"/>
        </w:rPr>
        <w:tab/>
        <w:t>В мировой практике выделяют три основные формы инвестирования:</w:t>
      </w:r>
    </w:p>
    <w:p w:rsidR="00065D70" w:rsidRDefault="00065D70" w:rsidP="00065D70">
      <w:pPr>
        <w:spacing w:line="360" w:lineRule="auto"/>
        <w:ind w:firstLine="720"/>
        <w:jc w:val="both"/>
        <w:rPr>
          <w:sz w:val="28"/>
          <w:szCs w:val="28"/>
        </w:rPr>
      </w:pPr>
      <w:r>
        <w:rPr>
          <w:sz w:val="28"/>
          <w:szCs w:val="28"/>
        </w:rPr>
        <w:t>1.</w:t>
      </w:r>
      <w:r>
        <w:rPr>
          <w:sz w:val="28"/>
          <w:szCs w:val="28"/>
        </w:rPr>
        <w:tab/>
        <w:t>Прямые, или реальные, инвестиции (помещение капитала в промышленность, торговлю, сферу услуг – непосредственно  в предприятия).</w:t>
      </w:r>
    </w:p>
    <w:p w:rsidR="00065D70" w:rsidRDefault="00065D70" w:rsidP="00065D70">
      <w:pPr>
        <w:spacing w:line="360" w:lineRule="auto"/>
        <w:ind w:firstLine="720"/>
        <w:jc w:val="both"/>
        <w:rPr>
          <w:sz w:val="28"/>
          <w:szCs w:val="28"/>
        </w:rPr>
      </w:pPr>
      <w:r>
        <w:rPr>
          <w:sz w:val="28"/>
          <w:szCs w:val="28"/>
        </w:rPr>
        <w:t>2.</w:t>
      </w:r>
      <w:r>
        <w:rPr>
          <w:sz w:val="28"/>
          <w:szCs w:val="28"/>
        </w:rPr>
        <w:tab/>
        <w:t>Портфельные, или финансовые, инвестиции (инвестиции в иностранные акции, облигации и иные ценные бумаги).</w:t>
      </w:r>
    </w:p>
    <w:p w:rsidR="00065D70" w:rsidRDefault="00065D70" w:rsidP="00065D70">
      <w:pPr>
        <w:spacing w:line="360" w:lineRule="auto"/>
        <w:ind w:firstLine="720"/>
        <w:jc w:val="both"/>
        <w:rPr>
          <w:sz w:val="28"/>
          <w:szCs w:val="28"/>
        </w:rPr>
      </w:pPr>
      <w:r>
        <w:rPr>
          <w:sz w:val="28"/>
          <w:szCs w:val="28"/>
        </w:rPr>
        <w:t>3.</w:t>
      </w:r>
      <w:r>
        <w:rPr>
          <w:sz w:val="28"/>
          <w:szCs w:val="28"/>
        </w:rPr>
        <w:tab/>
        <w:t>Среднесрочные и долгосрочные международные кредиты и займы ссудного капитала промышленным и торговым корпорациям, банкам и другим финансовым учреждениям.</w:t>
      </w:r>
    </w:p>
    <w:p w:rsidR="00065D70" w:rsidRDefault="00065D70" w:rsidP="00065D70">
      <w:pPr>
        <w:spacing w:line="360" w:lineRule="auto"/>
        <w:ind w:firstLine="720"/>
        <w:jc w:val="right"/>
        <w:rPr>
          <w:sz w:val="28"/>
          <w:szCs w:val="28"/>
        </w:rPr>
      </w:pPr>
      <w:r>
        <w:rPr>
          <w:sz w:val="28"/>
          <w:szCs w:val="28"/>
        </w:rPr>
        <w:t xml:space="preserve">Таблица 1 </w:t>
      </w:r>
    </w:p>
    <w:p w:rsidR="00065D70" w:rsidRDefault="00065D70" w:rsidP="00065D70">
      <w:pPr>
        <w:spacing w:line="360" w:lineRule="auto"/>
        <w:ind w:firstLine="720"/>
        <w:jc w:val="both"/>
        <w:rPr>
          <w:sz w:val="28"/>
          <w:szCs w:val="28"/>
        </w:rPr>
      </w:pPr>
      <w:r>
        <w:rPr>
          <w:sz w:val="28"/>
          <w:szCs w:val="28"/>
        </w:rPr>
        <w:t>Поступление иностранного капитала в нефинансовый сектор экономики России 2002-2003гг. (за первое полугодие), млрд.дол.</w:t>
      </w:r>
      <w:r w:rsidR="001F77B0">
        <w:rPr>
          <w:rStyle w:val="a5"/>
          <w:sz w:val="28"/>
          <w:szCs w:val="28"/>
        </w:rPr>
        <w:footnoteReference w:id="1"/>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43"/>
      </w:tblGrid>
      <w:tr w:rsidR="00065D70" w:rsidRPr="00065D70" w:rsidTr="00363A12">
        <w:trPr>
          <w:trHeight w:val="455"/>
        </w:trPr>
        <w:tc>
          <w:tcPr>
            <w:tcW w:w="4068" w:type="dxa"/>
            <w:shd w:val="clear" w:color="auto" w:fill="auto"/>
          </w:tcPr>
          <w:p w:rsidR="00065D70" w:rsidRPr="00065D70" w:rsidRDefault="00065D70" w:rsidP="00363A12">
            <w:pPr>
              <w:jc w:val="center"/>
            </w:pPr>
            <w:r>
              <w:t>Инвестиции</w:t>
            </w:r>
          </w:p>
        </w:tc>
        <w:tc>
          <w:tcPr>
            <w:tcW w:w="3060" w:type="dxa"/>
            <w:shd w:val="clear" w:color="auto" w:fill="auto"/>
          </w:tcPr>
          <w:p w:rsidR="00065D70" w:rsidRPr="00065D70" w:rsidRDefault="00065D70" w:rsidP="00363A12">
            <w:pPr>
              <w:jc w:val="center"/>
            </w:pPr>
            <w:r>
              <w:t>2002</w:t>
            </w:r>
          </w:p>
        </w:tc>
        <w:tc>
          <w:tcPr>
            <w:tcW w:w="2443" w:type="dxa"/>
            <w:shd w:val="clear" w:color="auto" w:fill="auto"/>
          </w:tcPr>
          <w:p w:rsidR="00065D70" w:rsidRPr="00065D70" w:rsidRDefault="00065D70" w:rsidP="00363A12">
            <w:pPr>
              <w:jc w:val="center"/>
            </w:pPr>
            <w:r>
              <w:t>2003</w:t>
            </w:r>
          </w:p>
        </w:tc>
      </w:tr>
      <w:tr w:rsidR="00065D70" w:rsidRPr="00065D70" w:rsidTr="00363A12">
        <w:trPr>
          <w:trHeight w:val="353"/>
        </w:trPr>
        <w:tc>
          <w:tcPr>
            <w:tcW w:w="4068" w:type="dxa"/>
            <w:shd w:val="clear" w:color="auto" w:fill="auto"/>
          </w:tcPr>
          <w:p w:rsidR="00065D70" w:rsidRPr="00065D70" w:rsidRDefault="00065D70" w:rsidP="00363A12">
            <w:pPr>
              <w:jc w:val="both"/>
            </w:pPr>
            <w:r>
              <w:t>Всего</w:t>
            </w:r>
          </w:p>
        </w:tc>
        <w:tc>
          <w:tcPr>
            <w:tcW w:w="3060" w:type="dxa"/>
            <w:shd w:val="clear" w:color="auto" w:fill="auto"/>
          </w:tcPr>
          <w:p w:rsidR="00065D70" w:rsidRPr="00065D70" w:rsidRDefault="00065D70" w:rsidP="00363A12">
            <w:pPr>
              <w:jc w:val="both"/>
            </w:pPr>
            <w:r>
              <w:t>8,368</w:t>
            </w:r>
          </w:p>
        </w:tc>
        <w:tc>
          <w:tcPr>
            <w:tcW w:w="2443" w:type="dxa"/>
            <w:shd w:val="clear" w:color="auto" w:fill="auto"/>
          </w:tcPr>
          <w:p w:rsidR="00065D70" w:rsidRPr="00065D70" w:rsidRDefault="000C45E0" w:rsidP="00363A12">
            <w:pPr>
              <w:jc w:val="both"/>
            </w:pPr>
            <w:r>
              <w:t>12,662</w:t>
            </w:r>
          </w:p>
        </w:tc>
      </w:tr>
      <w:tr w:rsidR="00065D70" w:rsidRPr="00065D70" w:rsidTr="00363A12">
        <w:trPr>
          <w:trHeight w:val="1068"/>
        </w:trPr>
        <w:tc>
          <w:tcPr>
            <w:tcW w:w="4068" w:type="dxa"/>
            <w:shd w:val="clear" w:color="auto" w:fill="auto"/>
          </w:tcPr>
          <w:p w:rsidR="00065D70" w:rsidRDefault="00065D70" w:rsidP="00363A12">
            <w:pPr>
              <w:jc w:val="both"/>
            </w:pPr>
            <w:r>
              <w:t>В том числе</w:t>
            </w:r>
          </w:p>
          <w:p w:rsidR="00065D70" w:rsidRDefault="00065D70" w:rsidP="00363A12">
            <w:pPr>
              <w:jc w:val="both"/>
            </w:pPr>
            <w:r>
              <w:t xml:space="preserve">Прямые </w:t>
            </w:r>
          </w:p>
          <w:p w:rsidR="00065D70" w:rsidRDefault="00065D70" w:rsidP="00363A12">
            <w:pPr>
              <w:jc w:val="both"/>
            </w:pPr>
            <w:r>
              <w:t xml:space="preserve">Портфельные </w:t>
            </w:r>
          </w:p>
          <w:p w:rsidR="00065D70" w:rsidRPr="00065D70" w:rsidRDefault="00065D70" w:rsidP="00363A12">
            <w:pPr>
              <w:jc w:val="both"/>
            </w:pPr>
            <w:r>
              <w:t>«Прочие»</w:t>
            </w:r>
          </w:p>
        </w:tc>
        <w:tc>
          <w:tcPr>
            <w:tcW w:w="3060" w:type="dxa"/>
            <w:shd w:val="clear" w:color="auto" w:fill="auto"/>
          </w:tcPr>
          <w:p w:rsidR="00065D70" w:rsidRDefault="00065D70" w:rsidP="00363A12">
            <w:pPr>
              <w:jc w:val="both"/>
            </w:pPr>
          </w:p>
          <w:p w:rsidR="00065D70" w:rsidRDefault="00065D70" w:rsidP="00363A12">
            <w:pPr>
              <w:jc w:val="both"/>
            </w:pPr>
            <w:r>
              <w:t>1,872</w:t>
            </w:r>
          </w:p>
          <w:p w:rsidR="00065D70" w:rsidRDefault="00065D70" w:rsidP="00363A12">
            <w:pPr>
              <w:jc w:val="both"/>
            </w:pPr>
            <w:r>
              <w:t>0,199</w:t>
            </w:r>
          </w:p>
          <w:p w:rsidR="00065D70" w:rsidRPr="00065D70" w:rsidRDefault="00065D70" w:rsidP="00363A12">
            <w:pPr>
              <w:jc w:val="both"/>
            </w:pPr>
            <w:r>
              <w:t>6,297</w:t>
            </w:r>
          </w:p>
        </w:tc>
        <w:tc>
          <w:tcPr>
            <w:tcW w:w="2443" w:type="dxa"/>
            <w:shd w:val="clear" w:color="auto" w:fill="auto"/>
          </w:tcPr>
          <w:p w:rsidR="00065D70" w:rsidRDefault="00065D70" w:rsidP="00363A12">
            <w:pPr>
              <w:jc w:val="both"/>
            </w:pPr>
          </w:p>
          <w:p w:rsidR="000C45E0" w:rsidRDefault="000C45E0" w:rsidP="00363A12">
            <w:pPr>
              <w:jc w:val="both"/>
            </w:pPr>
            <w:r>
              <w:t>2,533</w:t>
            </w:r>
          </w:p>
          <w:p w:rsidR="000C45E0" w:rsidRDefault="000C45E0" w:rsidP="00363A12">
            <w:pPr>
              <w:jc w:val="both"/>
            </w:pPr>
            <w:r>
              <w:t>0,038</w:t>
            </w:r>
          </w:p>
          <w:p w:rsidR="000C45E0" w:rsidRPr="00065D70" w:rsidRDefault="000C45E0" w:rsidP="00363A12">
            <w:pPr>
              <w:jc w:val="both"/>
            </w:pPr>
            <w:r>
              <w:t>10,091</w:t>
            </w:r>
          </w:p>
        </w:tc>
      </w:tr>
    </w:tbl>
    <w:p w:rsidR="00065D70" w:rsidRDefault="00065D70" w:rsidP="00065D70">
      <w:pPr>
        <w:spacing w:line="360" w:lineRule="auto"/>
        <w:ind w:firstLine="720"/>
        <w:jc w:val="both"/>
        <w:rPr>
          <w:sz w:val="28"/>
          <w:szCs w:val="28"/>
        </w:rPr>
      </w:pPr>
    </w:p>
    <w:p w:rsidR="001F77B0" w:rsidRDefault="000C45E0" w:rsidP="00065D70">
      <w:pPr>
        <w:spacing w:line="360" w:lineRule="auto"/>
        <w:ind w:firstLine="720"/>
        <w:jc w:val="both"/>
        <w:rPr>
          <w:sz w:val="28"/>
          <w:szCs w:val="28"/>
        </w:rPr>
      </w:pPr>
      <w:r>
        <w:rPr>
          <w:sz w:val="28"/>
          <w:szCs w:val="28"/>
        </w:rPr>
        <w:t xml:space="preserve">Поступление иностранного капитала в российскую экономику в </w:t>
      </w:r>
      <w:r w:rsidR="00D26DC3">
        <w:rPr>
          <w:sz w:val="28"/>
          <w:szCs w:val="28"/>
        </w:rPr>
        <w:t>первом</w:t>
      </w:r>
      <w:r>
        <w:rPr>
          <w:sz w:val="28"/>
          <w:szCs w:val="28"/>
        </w:rPr>
        <w:t xml:space="preserve"> полугодии 2</w:t>
      </w:r>
      <w:r w:rsidR="00ED6816">
        <w:rPr>
          <w:sz w:val="28"/>
          <w:szCs w:val="28"/>
        </w:rPr>
        <w:t xml:space="preserve">003г. продолжало увеличиваться в основном (на 88%) за счет финансовых ресурсов, предоставляемых на возвратной основе. </w:t>
      </w:r>
      <w:r w:rsidR="00CE2242">
        <w:rPr>
          <w:sz w:val="28"/>
          <w:szCs w:val="28"/>
        </w:rPr>
        <w:t xml:space="preserve"> При росте всего притока капитала в первом полугодии 2003 г. по сравнению с первым полугодием 2002 г. на 51,3% «прочие инвестиции» </w:t>
      </w:r>
      <w:r w:rsidR="001F77B0">
        <w:rPr>
          <w:sz w:val="28"/>
          <w:szCs w:val="28"/>
        </w:rPr>
        <w:t xml:space="preserve">увеличились на 60,2 %, прямые – на 35,3%, а портфельные – сократились более чем в 5 раз. </w:t>
      </w:r>
    </w:p>
    <w:p w:rsidR="000C45E0" w:rsidRPr="00ED6816" w:rsidRDefault="001F77B0" w:rsidP="00065D70">
      <w:pPr>
        <w:spacing w:line="360" w:lineRule="auto"/>
        <w:ind w:firstLine="720"/>
        <w:jc w:val="both"/>
        <w:rPr>
          <w:sz w:val="28"/>
          <w:szCs w:val="28"/>
        </w:rPr>
      </w:pPr>
      <w:r>
        <w:rPr>
          <w:sz w:val="28"/>
          <w:szCs w:val="28"/>
        </w:rPr>
        <w:t xml:space="preserve">В первом полугодии 2003 г. приток иностранного капитала в Россию, по данным Госкомстата РФ (в них не учитываются операции банков), на 2919 млн. дол. превысил отток российского капитала за границу. </w:t>
      </w:r>
    </w:p>
    <w:p w:rsidR="00065D70" w:rsidRDefault="00065D70" w:rsidP="00065D70">
      <w:pPr>
        <w:spacing w:line="360" w:lineRule="auto"/>
        <w:ind w:firstLine="720"/>
        <w:jc w:val="both"/>
        <w:rPr>
          <w:sz w:val="28"/>
          <w:szCs w:val="28"/>
        </w:rPr>
      </w:pPr>
      <w:r>
        <w:rPr>
          <w:sz w:val="28"/>
          <w:szCs w:val="28"/>
        </w:rPr>
        <w:tab/>
        <w:t>Прямые инвестиции могут обеспечивать инвестирующим корпорациям либо полное владение инвестируемой компанией, либо позволяют устанавливать над ней фактический контроль. Иногда для этого необходимо иметь не более 10% акционерного капитала.</w:t>
      </w:r>
    </w:p>
    <w:p w:rsidR="00065D70" w:rsidRDefault="00065D70" w:rsidP="00065D70">
      <w:pPr>
        <w:spacing w:line="360" w:lineRule="auto"/>
        <w:ind w:firstLine="720"/>
        <w:jc w:val="both"/>
        <w:rPr>
          <w:sz w:val="28"/>
          <w:szCs w:val="28"/>
        </w:rPr>
      </w:pPr>
      <w:r>
        <w:rPr>
          <w:sz w:val="28"/>
          <w:szCs w:val="28"/>
        </w:rPr>
        <w:tab/>
        <w:t>Ведущими инвесторами являются развитые экономически страны, в первую очередь США, но за последние 20 лет их доля в общей сумме зарубежных прямых инвестиций сократилась с 55% до 44%, доля же стран Западной Европы и Японии возросли (соответственно с 37% до 44% и с 1% до 10%).</w:t>
      </w:r>
    </w:p>
    <w:p w:rsidR="00065D70" w:rsidRDefault="00065D70" w:rsidP="00065D70">
      <w:pPr>
        <w:spacing w:line="360" w:lineRule="auto"/>
        <w:ind w:firstLine="720"/>
        <w:jc w:val="both"/>
        <w:rPr>
          <w:sz w:val="28"/>
          <w:szCs w:val="28"/>
        </w:rPr>
      </w:pPr>
      <w:r>
        <w:rPr>
          <w:sz w:val="28"/>
          <w:szCs w:val="28"/>
        </w:rPr>
        <w:tab/>
        <w:t>Значительны также изменения и в направлениях прямых инвестиций: до второй мировой войны основная часть капиталовложений приходилась на отсталые страны, тогда как в последнее время вкладчиков притягивают страны с уже развитой экономической системой. Объясняется данное поведение сдвигами в отраслевой структуре инвестирования, которое теперь преимущественно сосредотачивается в обрабатывающей промышленности, а внутри нее – в наукоемких и высокотехнологичных отраслях. Импортером капитала становится и США, причем последние годы здесь приток прямых инвестиций даже  превышает их отток.</w:t>
      </w:r>
    </w:p>
    <w:p w:rsidR="00065D70" w:rsidRDefault="00065D70" w:rsidP="00065D70">
      <w:pPr>
        <w:spacing w:line="360" w:lineRule="auto"/>
        <w:ind w:firstLine="720"/>
        <w:jc w:val="both"/>
        <w:rPr>
          <w:sz w:val="28"/>
          <w:szCs w:val="28"/>
        </w:rPr>
      </w:pPr>
      <w:r>
        <w:rPr>
          <w:sz w:val="28"/>
          <w:szCs w:val="28"/>
        </w:rPr>
        <w:tab/>
        <w:t>Портфельные инвестиции - основной источник средств для финансирования акций, выпускаемых предприятиями, крупными корпорациями и частными банками. В послевоенный период объем таких инвестиций растет, что свидетельствует об увеличении количества частных инвесторов. Посредниками же при зарубежных портфельных инвестициях в основном выступают инвестиционные банки (посреднические организации на рынке ценных бумаг, занимающиеся финансированием долгосрочных вложений).</w:t>
      </w:r>
    </w:p>
    <w:p w:rsidR="00065D70" w:rsidRDefault="00065D70" w:rsidP="00065D70">
      <w:pPr>
        <w:spacing w:line="360" w:lineRule="auto"/>
        <w:ind w:firstLine="720"/>
        <w:jc w:val="both"/>
        <w:rPr>
          <w:sz w:val="28"/>
          <w:szCs w:val="28"/>
        </w:rPr>
      </w:pPr>
      <w:r>
        <w:rPr>
          <w:sz w:val="28"/>
          <w:szCs w:val="28"/>
        </w:rPr>
        <w:t>На движение данного вида инвестиций оказывает влияние разница в норме процентных ставок, выплачиваемых по различным ценным бумагам. Так, высокая норма процентных ставок в США привлекла множество иностранных инвесторов, особенно японских.</w:t>
      </w:r>
    </w:p>
    <w:p w:rsidR="000F0BB3" w:rsidRDefault="000F0BB3" w:rsidP="000F0BB3">
      <w:pPr>
        <w:spacing w:line="360" w:lineRule="auto"/>
        <w:ind w:firstLine="720"/>
        <w:jc w:val="both"/>
        <w:rPr>
          <w:sz w:val="28"/>
          <w:szCs w:val="28"/>
        </w:rPr>
      </w:pPr>
      <w:r>
        <w:rPr>
          <w:sz w:val="28"/>
          <w:szCs w:val="28"/>
        </w:rPr>
        <w:t>В настоящее время международный рынок ссудных капиталов разделяется на денежный рынок и рынок собственно капиталов.</w:t>
      </w:r>
    </w:p>
    <w:p w:rsidR="000F0BB3" w:rsidRDefault="000F0BB3" w:rsidP="000F0BB3">
      <w:pPr>
        <w:spacing w:line="360" w:lineRule="auto"/>
        <w:ind w:firstLine="720"/>
        <w:jc w:val="both"/>
        <w:rPr>
          <w:sz w:val="28"/>
          <w:szCs w:val="28"/>
        </w:rPr>
      </w:pPr>
      <w:r>
        <w:rPr>
          <w:sz w:val="28"/>
          <w:szCs w:val="28"/>
        </w:rPr>
        <w:t>1.</w:t>
      </w:r>
      <w:r>
        <w:rPr>
          <w:sz w:val="28"/>
          <w:szCs w:val="28"/>
        </w:rPr>
        <w:tab/>
        <w:t>Денежный рынок - рынок краткосрочных кредитов (до одного года). С их помощью корпорации и банки пополняют временную нехватку оборотных средств.</w:t>
      </w:r>
    </w:p>
    <w:p w:rsidR="000F0BB3" w:rsidRDefault="000F0BB3" w:rsidP="000F0BB3">
      <w:pPr>
        <w:spacing w:line="360" w:lineRule="auto"/>
        <w:ind w:firstLine="720"/>
        <w:jc w:val="both"/>
        <w:rPr>
          <w:sz w:val="28"/>
          <w:szCs w:val="28"/>
        </w:rPr>
      </w:pPr>
      <w:r>
        <w:rPr>
          <w:sz w:val="28"/>
          <w:szCs w:val="28"/>
        </w:rPr>
        <w:t>2.</w:t>
      </w:r>
      <w:r>
        <w:rPr>
          <w:sz w:val="28"/>
          <w:szCs w:val="28"/>
        </w:rPr>
        <w:tab/>
        <w:t>Рынок капиталов - рынок среднесрочных (от 2 до 5 лет) банковских кредитов и долгосрочных (свыше 10 лет) займов, которые предоставляются в основном при выпуске и приобретении ценных бумаг.</w:t>
      </w:r>
    </w:p>
    <w:p w:rsidR="000F0BB3" w:rsidRDefault="000F0BB3" w:rsidP="000F0BB3">
      <w:pPr>
        <w:spacing w:line="360" w:lineRule="auto"/>
        <w:ind w:firstLine="720"/>
        <w:jc w:val="both"/>
        <w:rPr>
          <w:sz w:val="28"/>
          <w:szCs w:val="28"/>
        </w:rPr>
      </w:pPr>
      <w:r>
        <w:rPr>
          <w:sz w:val="28"/>
          <w:szCs w:val="28"/>
        </w:rPr>
        <w:t>В последние годы на международном рынке используются нетрадиционные формы долгосрочного финансирования, например проектное финансирование, заключающееся в предоставлении крупных кредитов под конкретные промышленные проекты предприятий. Таким образом, указанная форма долгосрочного кредитования сближается с прямыми инвестициями.</w:t>
      </w:r>
    </w:p>
    <w:p w:rsidR="00065D70" w:rsidRDefault="00065D70"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065D70">
      <w:pPr>
        <w:spacing w:line="360" w:lineRule="auto"/>
        <w:rPr>
          <w:b/>
          <w:sz w:val="28"/>
          <w:szCs w:val="28"/>
        </w:rPr>
      </w:pPr>
    </w:p>
    <w:p w:rsidR="000F0BB3" w:rsidRDefault="000F0BB3" w:rsidP="00F816DB">
      <w:pPr>
        <w:numPr>
          <w:ilvl w:val="0"/>
          <w:numId w:val="3"/>
        </w:numPr>
        <w:spacing w:line="360" w:lineRule="auto"/>
        <w:jc w:val="both"/>
        <w:rPr>
          <w:b/>
          <w:sz w:val="28"/>
          <w:szCs w:val="28"/>
        </w:rPr>
      </w:pPr>
      <w:r>
        <w:rPr>
          <w:b/>
          <w:sz w:val="28"/>
          <w:szCs w:val="28"/>
        </w:rPr>
        <w:t>Внутренние источники инвестиций в России</w:t>
      </w:r>
    </w:p>
    <w:p w:rsidR="000F0BB3" w:rsidRDefault="000F0BB3" w:rsidP="00FA7FF1">
      <w:pPr>
        <w:spacing w:line="360" w:lineRule="auto"/>
        <w:ind w:left="360"/>
        <w:jc w:val="both"/>
        <w:rPr>
          <w:b/>
          <w:sz w:val="28"/>
          <w:szCs w:val="28"/>
        </w:rPr>
      </w:pPr>
    </w:p>
    <w:p w:rsidR="00FA7FF1" w:rsidRDefault="00FA7FF1" w:rsidP="00FA7FF1">
      <w:pPr>
        <w:pStyle w:val="a6"/>
        <w:spacing w:line="360" w:lineRule="auto"/>
        <w:ind w:left="0" w:firstLine="720"/>
        <w:jc w:val="both"/>
        <w:rPr>
          <w:color w:val="000000"/>
          <w:sz w:val="28"/>
          <w:szCs w:val="28"/>
        </w:rPr>
      </w:pPr>
      <w:r>
        <w:rPr>
          <w:color w:val="000000"/>
          <w:sz w:val="28"/>
          <w:szCs w:val="28"/>
        </w:rPr>
        <w:t>Традиционно в России финансирование капитальных вложений осуществлялось за счет внутренних источников. Можно предположить, что и в дальнейшем они будут играть решающую роль, несмотря на активизацию привлечения иностранного капитала.</w:t>
      </w:r>
    </w:p>
    <w:p w:rsidR="00FA7FF1" w:rsidRDefault="00FA7FF1" w:rsidP="00FA7FF1">
      <w:pPr>
        <w:pStyle w:val="a6"/>
        <w:spacing w:line="360" w:lineRule="auto"/>
        <w:ind w:left="0" w:firstLine="708"/>
        <w:jc w:val="both"/>
        <w:rPr>
          <w:color w:val="000000"/>
          <w:sz w:val="28"/>
          <w:szCs w:val="28"/>
        </w:rPr>
      </w:pPr>
      <w:r>
        <w:rPr>
          <w:color w:val="000000"/>
          <w:sz w:val="28"/>
          <w:szCs w:val="28"/>
        </w:rPr>
        <w:t>В масштабе страны общий уровень сбережений зависит от уровня сбережений населения, организаций и правительства. Средства отдельных граждан – не единственный источник сбережений на будущее. Предположим, что некая компания получила прибыль в размере 100 млн. рублей. Эта прибыль может быть выплачена владельцам, реинвестирована (компания может приобрести на эти средства новое оборудование или производственные площади) или же положена на банковский счет. В любом случае компания сберегает часть своей прибыли, точно также как семья сберегает часть своего заработка. Правительство тоже может делать сбережения – в тех случаях, когда налоговые поступления в бюджет превышают правительственное потребление (куда входит зарплата государственных служащих, расходы на оборону, выплаты пенсионерам и т.п.). При таком положении дел у правительства остаются средства, которые могут быть использованы под инвестиции, скажем, в строительство новых дорог или развитие телефонной связи.</w:t>
      </w:r>
    </w:p>
    <w:p w:rsidR="00FA7FF1" w:rsidRDefault="00FA7FF1" w:rsidP="00FA7FF1">
      <w:pPr>
        <w:pStyle w:val="a6"/>
        <w:spacing w:line="360" w:lineRule="auto"/>
        <w:ind w:left="0" w:firstLine="720"/>
        <w:jc w:val="both"/>
        <w:rPr>
          <w:color w:val="000000"/>
          <w:sz w:val="28"/>
          <w:szCs w:val="28"/>
        </w:rPr>
      </w:pPr>
      <w:r>
        <w:rPr>
          <w:color w:val="000000"/>
          <w:sz w:val="28"/>
          <w:szCs w:val="28"/>
        </w:rPr>
        <w:t>Объем сбережений в стране непосредственно влияет на объем инвестиций в стране.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FA7FF1" w:rsidRDefault="00FA7FF1" w:rsidP="00FA7FF1">
      <w:pPr>
        <w:pStyle w:val="a6"/>
        <w:spacing w:line="360" w:lineRule="auto"/>
        <w:ind w:left="0" w:firstLine="720"/>
        <w:jc w:val="both"/>
        <w:rPr>
          <w:color w:val="000000"/>
          <w:sz w:val="28"/>
          <w:szCs w:val="28"/>
        </w:rPr>
      </w:pPr>
      <w:r>
        <w:rPr>
          <w:color w:val="000000"/>
          <w:sz w:val="28"/>
          <w:szCs w:val="28"/>
        </w:rPr>
        <w:t xml:space="preserve">Чаще всего сберегатели (вкладчики) и инвесторы принадлежат к разным экономическим группам. Когда семья откладывает часть своего дохода, она помещает свои деньги в банк. Банк одалживает эти деньги компании, желающей осуществить капиталовложения. В этом случае вкладчики (отдельные граждане) и инвесторы (предприятия) связаны через финансового посредника (банк). Иногда вкладчики и инвесторы представляют собой одно и тоже лицо. Если предприятие сберегает часть своей прибыли и использует ее на покупку нового станка, оно одновременно сберегает и инвестирует деньги. Иногда компания сберегает свою прибыль за счет увеличения банковских вкладов. Банк затем одалживает эти деньги другой компании, желающей сделать капиталовложения. В закрытой экономике объем сбережений точно соответствует объему инвестиций. Какая часть национального дохода сберегается, такая часть и может быть инвестирована. Таким образом, можно сказать, что в закрытой стране внутренние инвестиции равны внутренним сбережениям. </w:t>
      </w:r>
    </w:p>
    <w:p w:rsidR="00FA7FF1" w:rsidRDefault="00FA7FF1" w:rsidP="00FA7FF1">
      <w:pPr>
        <w:pStyle w:val="a6"/>
        <w:spacing w:line="360" w:lineRule="auto"/>
        <w:ind w:left="0" w:firstLine="720"/>
        <w:jc w:val="both"/>
        <w:rPr>
          <w:color w:val="000000"/>
          <w:sz w:val="28"/>
          <w:szCs w:val="28"/>
        </w:rPr>
      </w:pPr>
      <w:r>
        <w:rPr>
          <w:color w:val="000000"/>
          <w:sz w:val="28"/>
          <w:szCs w:val="28"/>
        </w:rPr>
        <w:t>Когда страна входит в мировую финансовую систему, складывается не столь однозначная ситуация. Если некая российская компания желает сделать капиталовложение, она может занять необходимые средства как в российском, так и в зарубежном банке. Рассмотрим, какие же существуют внутренние источники инвестиций.</w:t>
      </w:r>
    </w:p>
    <w:p w:rsidR="00D5234F" w:rsidRDefault="00D5234F" w:rsidP="00F816DB">
      <w:pPr>
        <w:pStyle w:val="a6"/>
        <w:numPr>
          <w:ilvl w:val="1"/>
          <w:numId w:val="3"/>
        </w:numPr>
        <w:spacing w:line="360" w:lineRule="auto"/>
        <w:jc w:val="both"/>
        <w:rPr>
          <w:b/>
          <w:color w:val="000000"/>
          <w:sz w:val="28"/>
          <w:szCs w:val="28"/>
        </w:rPr>
      </w:pPr>
      <w:r>
        <w:rPr>
          <w:b/>
          <w:color w:val="000000"/>
          <w:sz w:val="28"/>
          <w:szCs w:val="28"/>
        </w:rPr>
        <w:t>Прибыль как источник инвестиций</w:t>
      </w:r>
    </w:p>
    <w:p w:rsidR="008C74E5" w:rsidRDefault="008C74E5" w:rsidP="008C74E5">
      <w:pPr>
        <w:pStyle w:val="a6"/>
        <w:spacing w:line="360" w:lineRule="auto"/>
        <w:ind w:left="14" w:firstLine="886"/>
        <w:jc w:val="both"/>
        <w:rPr>
          <w:color w:val="000000"/>
          <w:sz w:val="28"/>
          <w:szCs w:val="28"/>
        </w:rPr>
      </w:pPr>
      <w:r>
        <w:rPr>
          <w:color w:val="000000"/>
          <w:sz w:val="28"/>
          <w:szCs w:val="28"/>
        </w:rPr>
        <w:t>Недостаток финансовых ресурсов предприятия пытаются восполнить за счет повышения цен на свою продукцию. В 1993 году все увеличение прибыли в народном хозяйстве определялось ценовым фактором. Однако, увеличивая цены, предприятия сталкиваются со спросовыми ограничениями, приводящие к проблемам с реализацией продукции, и, как следствие, к спаду производства. Это может поставить на грань банкротства многие предприятия. Например, в сложном положении оказался Волжский автомобильный завод. Чтобы обеспечить необходимые средства для инвестиций, он постоянно повышал цены на автомашины “Жигули”, в результате чего они стали дороже многих более качественных иностранных моделей. Поэтому сбыт продукции ВАЗа стал проблематичным.</w:t>
      </w:r>
    </w:p>
    <w:p w:rsidR="008C74E5" w:rsidRDefault="008C74E5" w:rsidP="008C74E5">
      <w:pPr>
        <w:pStyle w:val="a6"/>
        <w:spacing w:line="360" w:lineRule="auto"/>
        <w:ind w:left="14" w:firstLine="886"/>
        <w:jc w:val="both"/>
        <w:rPr>
          <w:color w:val="000000"/>
          <w:sz w:val="28"/>
          <w:szCs w:val="28"/>
        </w:rPr>
      </w:pPr>
      <w:r>
        <w:rPr>
          <w:color w:val="000000"/>
          <w:sz w:val="28"/>
          <w:szCs w:val="28"/>
        </w:rPr>
        <w:t>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 капиталовложений в экономику. Расширить возможности предприятий поможет решение о полном освобождении от налога прибыли, направляемой на инвестиции, которое действует с 1 января 1993 года. Это должно послужить хорошим стимулом к усилению инвестиционной активности.</w:t>
      </w:r>
    </w:p>
    <w:p w:rsidR="007A6C1E" w:rsidRDefault="00BD7EE2" w:rsidP="00F816DB">
      <w:pPr>
        <w:pStyle w:val="a6"/>
        <w:numPr>
          <w:ilvl w:val="1"/>
          <w:numId w:val="3"/>
        </w:numPr>
        <w:spacing w:line="360" w:lineRule="auto"/>
        <w:jc w:val="both"/>
        <w:rPr>
          <w:b/>
          <w:color w:val="000000"/>
          <w:sz w:val="28"/>
          <w:szCs w:val="28"/>
        </w:rPr>
      </w:pPr>
      <w:r>
        <w:rPr>
          <w:b/>
          <w:color w:val="000000"/>
          <w:sz w:val="28"/>
          <w:szCs w:val="28"/>
        </w:rPr>
        <w:t>Амортизационные отчисления</w:t>
      </w:r>
    </w:p>
    <w:p w:rsidR="005D5592" w:rsidRDefault="005D5592" w:rsidP="005D5592">
      <w:pPr>
        <w:pStyle w:val="a6"/>
        <w:spacing w:line="360" w:lineRule="auto"/>
        <w:ind w:left="28" w:firstLine="854"/>
        <w:jc w:val="both"/>
        <w:rPr>
          <w:color w:val="000000"/>
          <w:sz w:val="28"/>
          <w:szCs w:val="28"/>
        </w:rPr>
      </w:pPr>
      <w:r>
        <w:rPr>
          <w:color w:val="000000"/>
          <w:sz w:val="28"/>
          <w:szCs w:val="28"/>
        </w:rPr>
        <w:t>Амортизационные отчисления – это капитальная стоимость, отделившаяся от своего материального носителя (зданий, сооружений, оборудования, аппаратуры т.д.) изначально являющуюся капиталом уже находящимся в кругообороте и обороте предприятия. Амортизационные отчисления направлены на восстановление средств производства, которые изнашиваются в процессе использования при производстве товаров. Однако в данный момент в России амортизационные отчисления теряются из-за инфляции (инфляция практически девальвировала этот источник капиталовложений), поэтому для самоинвестирования предприятия используют средства, необходимые для выплаты долгов по зарплате, налогов и прочего, оно отражается на социальной сфере. Рост стоимости основных фондов предприятий и их амортизационных отчислений пропорционально темпам инфляции позволяет увеличить источники собственных средств для финансирования капиталовложений. Поэтому одной из важных мер по повышению внутренней инвестиционной активности могла бы стать антиинфляционная защита амортизационного фонда путем регулярной индексации балансовой стоимости основных средств. Чтобы восстановить инвестиционный характер амортизационного фонда необходимо провести реформу амортизационной политики и системы кругооборота и оборота амортизационного фонда: однозначно признать капитальный характер амортизационных отчислений; распространить на амортизационный фонд законодательство о собственности и гарантировать права собственников капитала на определение судьбы амортизационного фонда; усилить ответственность производства (менеджеров) предприятий за его сохранность и целевое использование; ввести налоговые и административные санкции против разбазаривания, проедания и вывоза амортизационного фонда за пределы российской национальной территории (пресечь вывоз капитала за счет амортизационных отчислений). Эти меры помогут сохранению амортизационного фонда предприятия и, как следствие, помогут держаться производству на прежнем уровне.</w:t>
      </w:r>
    </w:p>
    <w:p w:rsidR="005D5592" w:rsidRDefault="00CA41AF" w:rsidP="00F816DB">
      <w:pPr>
        <w:pStyle w:val="a6"/>
        <w:numPr>
          <w:ilvl w:val="1"/>
          <w:numId w:val="3"/>
        </w:numPr>
        <w:spacing w:line="360" w:lineRule="auto"/>
        <w:jc w:val="both"/>
        <w:rPr>
          <w:b/>
          <w:color w:val="000000"/>
          <w:sz w:val="28"/>
          <w:szCs w:val="28"/>
        </w:rPr>
      </w:pPr>
      <w:r>
        <w:rPr>
          <w:b/>
          <w:color w:val="000000"/>
          <w:sz w:val="28"/>
          <w:szCs w:val="28"/>
        </w:rPr>
        <w:t>Бюджетное финансирование</w:t>
      </w:r>
    </w:p>
    <w:p w:rsidR="00CA41AF" w:rsidRDefault="00CA41AF" w:rsidP="00CA41AF">
      <w:pPr>
        <w:pStyle w:val="a6"/>
        <w:spacing w:line="360" w:lineRule="auto"/>
        <w:ind w:left="14" w:firstLine="868"/>
        <w:jc w:val="both"/>
        <w:rPr>
          <w:color w:val="000000"/>
          <w:sz w:val="28"/>
          <w:szCs w:val="28"/>
        </w:rPr>
      </w:pPr>
      <w:r>
        <w:rPr>
          <w:color w:val="000000"/>
          <w:sz w:val="28"/>
          <w:szCs w:val="28"/>
        </w:rPr>
        <w:t>Дефицит государственного 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будет вынуждено перейти от безвозвратного бюджетного финансирования к кредитованию. Уже сейчас ужесточился контроль за целевым использованием льготных кредитов. Для обеспечения гарантий возврата кредита внедряется система залога имущества в недвижимости, в частности земли. Законодательная база этому создана Законом о залоге. Государственные централизованные вложения обычно направляют на реализацию ограниченного числа региональных программ, создание особо эффективных структурообразующих объектов, поддержание федеральной инфраструктуры, преодоление последствий стихийных бедствий, чрезвычайных ситуаций, решение наиболее острых социальных и экономических проблем. На этапе выхода из кризиса приоритетными направлениями с точки зрения бюджетного финансирования будут:</w:t>
      </w:r>
    </w:p>
    <w:p w:rsidR="00CA41AF" w:rsidRDefault="00CA41AF" w:rsidP="00CA41AF">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выделение государственных инвестиций для стимулирования развития опорных сырьевых и аграрных районов, обеспечивающих решение продовольственной и топливно-энергетической проблем;</w:t>
      </w:r>
    </w:p>
    <w:p w:rsidR="00CA41AF" w:rsidRDefault="00CA41AF" w:rsidP="00CA41AF">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поддержание научно-производственного потенциала;</w:t>
      </w:r>
    </w:p>
    <w:p w:rsidR="00CA41AF" w:rsidRDefault="00CA41AF" w:rsidP="00CA41AF">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выделение субсидий на социальные цели слаборазвитым районам с чрезмерно низким уровнем жизни населения, не имеющим возможности приостановить его падание собственными силами.</w:t>
      </w:r>
    </w:p>
    <w:p w:rsidR="00D84E47" w:rsidRDefault="00D84E47" w:rsidP="00D84E47">
      <w:pPr>
        <w:pStyle w:val="a6"/>
        <w:autoSpaceDE w:val="0"/>
        <w:autoSpaceDN w:val="0"/>
        <w:spacing w:after="0" w:line="360" w:lineRule="auto"/>
        <w:ind w:left="0"/>
        <w:jc w:val="both"/>
        <w:outlineLvl w:val="0"/>
        <w:rPr>
          <w:color w:val="000000"/>
          <w:sz w:val="28"/>
          <w:szCs w:val="28"/>
        </w:rPr>
      </w:pPr>
    </w:p>
    <w:p w:rsidR="005F6A54" w:rsidRDefault="005F6A54" w:rsidP="00D84E47">
      <w:pPr>
        <w:pStyle w:val="a6"/>
        <w:numPr>
          <w:ilvl w:val="1"/>
          <w:numId w:val="3"/>
        </w:numPr>
        <w:autoSpaceDE w:val="0"/>
        <w:autoSpaceDN w:val="0"/>
        <w:spacing w:after="0" w:line="360" w:lineRule="auto"/>
        <w:jc w:val="both"/>
        <w:outlineLvl w:val="0"/>
        <w:rPr>
          <w:b/>
          <w:color w:val="000000"/>
          <w:sz w:val="28"/>
          <w:szCs w:val="28"/>
        </w:rPr>
      </w:pPr>
      <w:r>
        <w:rPr>
          <w:b/>
          <w:color w:val="000000"/>
          <w:sz w:val="28"/>
          <w:szCs w:val="28"/>
        </w:rPr>
        <w:t>Банковский кредит</w:t>
      </w:r>
    </w:p>
    <w:p w:rsidR="005F6A54" w:rsidRDefault="005F6A54" w:rsidP="005F6A54">
      <w:pPr>
        <w:pStyle w:val="a6"/>
        <w:spacing w:line="360" w:lineRule="auto"/>
        <w:ind w:left="0" w:firstLine="708"/>
        <w:jc w:val="both"/>
        <w:rPr>
          <w:color w:val="000000"/>
          <w:sz w:val="28"/>
          <w:szCs w:val="28"/>
        </w:rPr>
      </w:pPr>
      <w:r>
        <w:rPr>
          <w:color w:val="000000"/>
          <w:sz w:val="28"/>
          <w:szCs w:val="28"/>
        </w:rPr>
        <w:t>Долгосрочное кредитование, особенно в условиях зарождающегося предпринимательства, могло бы стать  одним из важных источников инвестиций. Нет необходимости говорить о важности долгосрочных кредитов для развития производства в России, которое находится в катастрофическом состоянии. Долгосрочные банковские кредиты в первую очередь направлены на решение стратегических целей в экономике. Они способствуют постепенному увеличению производства и, как следствие, общему подъему экономики страны. Такие кредиты могли бы  выдаваться банками в первую очередь на решение социальных программ под гарантии правительства, однако долгосрочные банковские кредиты невыгодны в условиях инфляции. Назрела потребность создания инвестиционных банков, которые занимались бы финансированием и долгосрочным кредитованием капитальных вложений. А пока правительство вынуждено финансировать необходимые программы из средств бюджета, а их в бюджете катастрофически не хватает.</w:t>
      </w:r>
    </w:p>
    <w:p w:rsidR="005F6A54" w:rsidRDefault="005F6A54" w:rsidP="00F816DB">
      <w:pPr>
        <w:pStyle w:val="a6"/>
        <w:numPr>
          <w:ilvl w:val="1"/>
          <w:numId w:val="3"/>
        </w:numPr>
        <w:spacing w:line="360" w:lineRule="auto"/>
        <w:jc w:val="both"/>
        <w:rPr>
          <w:b/>
          <w:color w:val="000000"/>
          <w:sz w:val="28"/>
          <w:szCs w:val="28"/>
        </w:rPr>
      </w:pPr>
      <w:r>
        <w:rPr>
          <w:b/>
          <w:color w:val="000000"/>
          <w:sz w:val="28"/>
          <w:szCs w:val="28"/>
        </w:rPr>
        <w:t>Средства населения</w:t>
      </w:r>
    </w:p>
    <w:p w:rsidR="005F6A54" w:rsidRPr="005F6A54" w:rsidRDefault="005F6A54" w:rsidP="005F6A54">
      <w:pPr>
        <w:pStyle w:val="a6"/>
        <w:spacing w:line="360" w:lineRule="auto"/>
        <w:ind w:left="0" w:firstLine="720"/>
        <w:jc w:val="both"/>
        <w:rPr>
          <w:b/>
          <w:color w:val="000000"/>
          <w:sz w:val="28"/>
          <w:szCs w:val="28"/>
        </w:rPr>
      </w:pPr>
      <w:r>
        <w:rPr>
          <w:color w:val="000000"/>
          <w:sz w:val="28"/>
          <w:szCs w:val="28"/>
        </w:rPr>
        <w:t>Привлечение средств населения в инвестиционную сферу путем продажи акций приватизированных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банковскими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его продукции по заводской цене и т.п. Для притока сбережений населения на рынок капитала необходима широкая сеть посреднических финансовых организаций –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5F6A54" w:rsidRDefault="005F6A54" w:rsidP="005F6A54">
      <w:pPr>
        <w:pStyle w:val="a6"/>
        <w:spacing w:line="360" w:lineRule="auto"/>
        <w:ind w:left="0" w:firstLine="720"/>
        <w:rPr>
          <w:color w:val="000000"/>
          <w:sz w:val="28"/>
          <w:szCs w:val="28"/>
        </w:rPr>
      </w:pPr>
      <w:r>
        <w:rPr>
          <w:color w:val="000000"/>
          <w:sz w:val="28"/>
          <w:szCs w:val="28"/>
        </w:rPr>
        <w:t>Основным фактором, влияющим на состояние внутренних возможностей финансирования капиталовложений, является финансово-экономическая нестабильность. Тем не менее, недостаточность внутреннего инвестиционного потенциала можно считать относительной.</w:t>
      </w:r>
    </w:p>
    <w:p w:rsidR="005F6A54" w:rsidRDefault="005F6A54"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5F6A54">
      <w:pPr>
        <w:pStyle w:val="a6"/>
        <w:spacing w:line="360" w:lineRule="auto"/>
        <w:ind w:left="0" w:firstLine="720"/>
        <w:rPr>
          <w:color w:val="000000"/>
          <w:sz w:val="28"/>
          <w:szCs w:val="28"/>
        </w:rPr>
      </w:pPr>
    </w:p>
    <w:p w:rsidR="00E077C8" w:rsidRDefault="00E077C8" w:rsidP="001136C3">
      <w:pPr>
        <w:pStyle w:val="a6"/>
        <w:spacing w:line="360" w:lineRule="auto"/>
        <w:ind w:left="0"/>
        <w:rPr>
          <w:color w:val="000000"/>
          <w:sz w:val="28"/>
          <w:szCs w:val="28"/>
        </w:rPr>
      </w:pPr>
    </w:p>
    <w:p w:rsidR="00E077C8" w:rsidRDefault="00E077C8" w:rsidP="00F816DB">
      <w:pPr>
        <w:pStyle w:val="a6"/>
        <w:numPr>
          <w:ilvl w:val="0"/>
          <w:numId w:val="3"/>
        </w:numPr>
        <w:spacing w:line="360" w:lineRule="auto"/>
        <w:jc w:val="both"/>
        <w:rPr>
          <w:b/>
          <w:color w:val="000000"/>
          <w:sz w:val="28"/>
          <w:szCs w:val="28"/>
        </w:rPr>
      </w:pPr>
      <w:r>
        <w:rPr>
          <w:b/>
          <w:color w:val="000000"/>
          <w:sz w:val="28"/>
          <w:szCs w:val="28"/>
        </w:rPr>
        <w:t>Внешние источники инвестиций</w:t>
      </w:r>
      <w:r w:rsidR="00F3390A">
        <w:rPr>
          <w:b/>
          <w:color w:val="000000"/>
          <w:sz w:val="28"/>
          <w:szCs w:val="28"/>
        </w:rPr>
        <w:t xml:space="preserve"> в России</w:t>
      </w:r>
    </w:p>
    <w:p w:rsidR="002B5CBF" w:rsidRDefault="005E589B" w:rsidP="00F816DB">
      <w:pPr>
        <w:pStyle w:val="a6"/>
        <w:numPr>
          <w:ilvl w:val="1"/>
          <w:numId w:val="3"/>
        </w:numPr>
        <w:spacing w:line="360" w:lineRule="auto"/>
        <w:jc w:val="both"/>
        <w:rPr>
          <w:b/>
          <w:color w:val="000000"/>
          <w:sz w:val="28"/>
          <w:szCs w:val="28"/>
        </w:rPr>
      </w:pPr>
      <w:r>
        <w:rPr>
          <w:b/>
          <w:color w:val="000000"/>
          <w:sz w:val="28"/>
          <w:szCs w:val="28"/>
        </w:rPr>
        <w:t>Иностранные инвестиции в России</w:t>
      </w:r>
    </w:p>
    <w:p w:rsidR="0022127E" w:rsidRDefault="0022127E" w:rsidP="0022127E">
      <w:pPr>
        <w:pStyle w:val="a6"/>
        <w:spacing w:line="360" w:lineRule="auto"/>
        <w:ind w:left="0" w:firstLine="708"/>
        <w:jc w:val="both"/>
        <w:rPr>
          <w:color w:val="000000"/>
          <w:sz w:val="28"/>
          <w:szCs w:val="28"/>
        </w:rPr>
      </w:pPr>
      <w:r>
        <w:rPr>
          <w:color w:val="000000"/>
          <w:sz w:val="28"/>
          <w:szCs w:val="28"/>
        </w:rPr>
        <w:t>В Российской Федерации инвестиции могут осуществляться путем создания предприятий с долевым участием иностранного капитала (совместных предприятий);</w:t>
      </w:r>
    </w:p>
    <w:p w:rsidR="0022127E" w:rsidRDefault="0022127E" w:rsidP="0022127E">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создания предприятий, полностью принадлежащих иностранным инвесторам, их филиалов и представительств;</w:t>
      </w:r>
    </w:p>
    <w:p w:rsidR="0022127E" w:rsidRDefault="0022127E" w:rsidP="0022127E">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приобретения иностранным инвестором в собственность предприятий, имущественных комплексов, зданий, сооружений, долей участий в предприятиях, акций, облигаций и других ценных бумаг;</w:t>
      </w:r>
    </w:p>
    <w:p w:rsidR="0022127E" w:rsidRDefault="0022127E" w:rsidP="0022127E">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приобретение прав пользования землей и иными природными ресурсами, а также иных имущественных прав и т.д.</w:t>
      </w:r>
    </w:p>
    <w:p w:rsidR="0022127E" w:rsidRDefault="0022127E" w:rsidP="0022127E">
      <w:pPr>
        <w:pStyle w:val="a6"/>
        <w:numPr>
          <w:ilvl w:val="0"/>
          <w:numId w:val="2"/>
        </w:numPr>
        <w:tabs>
          <w:tab w:val="clear" w:pos="2130"/>
          <w:tab w:val="num" w:pos="0"/>
        </w:tabs>
        <w:autoSpaceDE w:val="0"/>
        <w:autoSpaceDN w:val="0"/>
        <w:spacing w:after="0" w:line="360" w:lineRule="auto"/>
        <w:ind w:left="0" w:firstLine="900"/>
        <w:jc w:val="both"/>
        <w:outlineLvl w:val="0"/>
        <w:rPr>
          <w:color w:val="000000"/>
          <w:sz w:val="28"/>
          <w:szCs w:val="28"/>
        </w:rPr>
      </w:pPr>
      <w:r>
        <w:rPr>
          <w:color w:val="000000"/>
          <w:sz w:val="28"/>
          <w:szCs w:val="28"/>
        </w:rPr>
        <w:t>предоставление займов, кредитов, имущества и имущественных прав.</w:t>
      </w:r>
    </w:p>
    <w:p w:rsidR="00CA41AF" w:rsidRDefault="0022127E" w:rsidP="0022127E">
      <w:pPr>
        <w:pStyle w:val="a6"/>
        <w:spacing w:line="360" w:lineRule="auto"/>
        <w:ind w:left="0" w:firstLine="720"/>
        <w:jc w:val="both"/>
        <w:rPr>
          <w:color w:val="000000"/>
          <w:sz w:val="28"/>
          <w:szCs w:val="28"/>
        </w:rPr>
      </w:pPr>
      <w:r>
        <w:rPr>
          <w:color w:val="000000"/>
          <w:sz w:val="28"/>
          <w:szCs w:val="28"/>
        </w:rPr>
        <w:t>Проблема стоит в стимулировании эффективного притока иностранного капитала. В этой связи встает два вопроса: во-первых, в какие сферы приток должен быть ограничен, а во-вторых, в какие отрасли и в каких формах следует в первую очередь его привлекать.</w:t>
      </w:r>
    </w:p>
    <w:p w:rsidR="0022127E" w:rsidRDefault="0022127E" w:rsidP="0022127E">
      <w:pPr>
        <w:pStyle w:val="a6"/>
        <w:spacing w:line="360" w:lineRule="auto"/>
        <w:ind w:left="0" w:firstLine="720"/>
        <w:jc w:val="both"/>
        <w:rPr>
          <w:color w:val="000000"/>
          <w:sz w:val="28"/>
          <w:szCs w:val="28"/>
        </w:rPr>
      </w:pPr>
      <w:r>
        <w:rPr>
          <w:color w:val="000000"/>
          <w:sz w:val="28"/>
          <w:szCs w:val="28"/>
        </w:rPr>
        <w:t xml:space="preserve">В 2003 г. произошли крупные инвестиционные проекты в России с участием иностранного капитала, реализация которых повлияла на динамику и структуру иностранных капиталовложений. В 2003 г. была юридически оформлена договоренность о создании англо-американской </w:t>
      </w:r>
      <w:r>
        <w:rPr>
          <w:color w:val="000000"/>
          <w:sz w:val="28"/>
          <w:szCs w:val="28"/>
          <w:lang w:val="en-US"/>
        </w:rPr>
        <w:t>British</w:t>
      </w:r>
      <w:r w:rsidRPr="0022127E">
        <w:rPr>
          <w:color w:val="000000"/>
          <w:sz w:val="28"/>
          <w:szCs w:val="28"/>
        </w:rPr>
        <w:t xml:space="preserve"> </w:t>
      </w:r>
      <w:r>
        <w:rPr>
          <w:color w:val="000000"/>
          <w:sz w:val="28"/>
          <w:szCs w:val="28"/>
          <w:lang w:val="en-US"/>
        </w:rPr>
        <w:t>Petroleum</w:t>
      </w:r>
      <w:r w:rsidRPr="0022127E">
        <w:rPr>
          <w:color w:val="000000"/>
          <w:sz w:val="28"/>
          <w:szCs w:val="28"/>
        </w:rPr>
        <w:t xml:space="preserve"> (</w:t>
      </w:r>
      <w:r>
        <w:rPr>
          <w:color w:val="000000"/>
          <w:sz w:val="28"/>
          <w:szCs w:val="28"/>
          <w:lang w:val="en-US"/>
        </w:rPr>
        <w:t>BP</w:t>
      </w:r>
      <w:r w:rsidRPr="0022127E">
        <w:rPr>
          <w:color w:val="000000"/>
          <w:sz w:val="28"/>
          <w:szCs w:val="28"/>
        </w:rPr>
        <w:t xml:space="preserve">) </w:t>
      </w:r>
      <w:r>
        <w:rPr>
          <w:color w:val="000000"/>
          <w:sz w:val="28"/>
          <w:szCs w:val="28"/>
        </w:rPr>
        <w:t xml:space="preserve">– совместного холдинга с российскими компаниями «Альфа-группа» и </w:t>
      </w:r>
      <w:r>
        <w:rPr>
          <w:color w:val="000000"/>
          <w:sz w:val="28"/>
          <w:szCs w:val="28"/>
          <w:lang w:val="en-US"/>
        </w:rPr>
        <w:t>Access</w:t>
      </w:r>
      <w:r w:rsidRPr="0022127E">
        <w:rPr>
          <w:color w:val="000000"/>
          <w:sz w:val="28"/>
          <w:szCs w:val="28"/>
        </w:rPr>
        <w:t xml:space="preserve"> / </w:t>
      </w:r>
      <w:r>
        <w:rPr>
          <w:color w:val="000000"/>
          <w:sz w:val="28"/>
          <w:szCs w:val="28"/>
          <w:lang w:val="en-US"/>
        </w:rPr>
        <w:t>Reno</w:t>
      </w:r>
      <w:r w:rsidR="00C530C3">
        <w:rPr>
          <w:color w:val="000000"/>
          <w:sz w:val="28"/>
          <w:szCs w:val="28"/>
          <w:lang w:val="en-US"/>
        </w:rPr>
        <w:t>va</w:t>
      </w:r>
      <w:r w:rsidR="00C530C3" w:rsidRPr="00C530C3">
        <w:rPr>
          <w:color w:val="000000"/>
          <w:sz w:val="28"/>
          <w:szCs w:val="28"/>
        </w:rPr>
        <w:t xml:space="preserve"> </w:t>
      </w:r>
      <w:r w:rsidR="00C530C3">
        <w:rPr>
          <w:color w:val="000000"/>
          <w:sz w:val="28"/>
          <w:szCs w:val="28"/>
        </w:rPr>
        <w:t>–</w:t>
      </w:r>
      <w:r w:rsidR="00C530C3" w:rsidRPr="00C530C3">
        <w:rPr>
          <w:color w:val="000000"/>
          <w:sz w:val="28"/>
          <w:szCs w:val="28"/>
        </w:rPr>
        <w:t xml:space="preserve"> </w:t>
      </w:r>
      <w:r w:rsidR="00C530C3">
        <w:rPr>
          <w:color w:val="000000"/>
          <w:sz w:val="28"/>
          <w:szCs w:val="28"/>
        </w:rPr>
        <w:t xml:space="preserve">«ТНК – ВР», в который будут включены нефтегазовые активы ТНК, «Русиа Петролеум», «Сиданко», «ОНАКО», «Роспана», «Славнефти» и некоторые другие общей суммой около 18 млрд. дол. По соглашению каждый из сторон будет в период до конца 2007 г. держателем 50% акций новой компании, причем ВР должна вложить в ее создание сразу же 3 млрд. дол. наличными и в течение трех последующих лет – еще 3,75 млрд. дол. </w:t>
      </w:r>
      <w:r w:rsidR="002054AD">
        <w:rPr>
          <w:color w:val="000000"/>
          <w:sz w:val="28"/>
          <w:szCs w:val="28"/>
        </w:rPr>
        <w:t xml:space="preserve">акциями. </w:t>
      </w:r>
      <w:r w:rsidR="00C530C3">
        <w:rPr>
          <w:color w:val="000000"/>
          <w:sz w:val="28"/>
          <w:szCs w:val="28"/>
        </w:rPr>
        <w:t xml:space="preserve">  </w:t>
      </w:r>
    </w:p>
    <w:p w:rsidR="001F720F" w:rsidRDefault="001F720F" w:rsidP="0022127E">
      <w:pPr>
        <w:pStyle w:val="a6"/>
        <w:spacing w:line="360" w:lineRule="auto"/>
        <w:ind w:left="0" w:firstLine="720"/>
        <w:jc w:val="both"/>
        <w:rPr>
          <w:color w:val="000000"/>
          <w:sz w:val="28"/>
          <w:szCs w:val="28"/>
        </w:rPr>
      </w:pPr>
      <w:r>
        <w:rPr>
          <w:color w:val="000000"/>
          <w:sz w:val="28"/>
          <w:szCs w:val="28"/>
        </w:rPr>
        <w:t xml:space="preserve">В мае 2003 г. созданный еще в 1995 г. консорциум </w:t>
      </w:r>
      <w:r>
        <w:rPr>
          <w:color w:val="000000"/>
          <w:sz w:val="28"/>
          <w:szCs w:val="28"/>
          <w:lang w:val="en-US"/>
        </w:rPr>
        <w:t>Sakhalin</w:t>
      </w:r>
      <w:r w:rsidRPr="001F720F">
        <w:rPr>
          <w:color w:val="000000"/>
          <w:sz w:val="28"/>
          <w:szCs w:val="28"/>
        </w:rPr>
        <w:t xml:space="preserve"> </w:t>
      </w:r>
      <w:r>
        <w:rPr>
          <w:color w:val="000000"/>
          <w:sz w:val="28"/>
          <w:szCs w:val="28"/>
          <w:lang w:val="en-US"/>
        </w:rPr>
        <w:t>Energy</w:t>
      </w:r>
      <w:r w:rsidRPr="001F720F">
        <w:rPr>
          <w:color w:val="000000"/>
          <w:sz w:val="28"/>
          <w:szCs w:val="28"/>
        </w:rPr>
        <w:t xml:space="preserve"> </w:t>
      </w:r>
      <w:r>
        <w:rPr>
          <w:color w:val="000000"/>
          <w:sz w:val="28"/>
          <w:szCs w:val="28"/>
        </w:rPr>
        <w:t xml:space="preserve">(оператор по добыче нефти газа и «Сахалин -2»; его акции поделены между тремя компаниями: </w:t>
      </w:r>
      <w:r>
        <w:rPr>
          <w:color w:val="000000"/>
          <w:sz w:val="28"/>
          <w:szCs w:val="28"/>
          <w:lang w:val="en-US"/>
        </w:rPr>
        <w:t>Royal</w:t>
      </w:r>
      <w:r w:rsidRPr="001F720F">
        <w:rPr>
          <w:color w:val="000000"/>
          <w:sz w:val="28"/>
          <w:szCs w:val="28"/>
        </w:rPr>
        <w:t xml:space="preserve"> </w:t>
      </w:r>
      <w:r>
        <w:rPr>
          <w:color w:val="000000"/>
          <w:sz w:val="28"/>
          <w:szCs w:val="28"/>
          <w:lang w:val="en-US"/>
        </w:rPr>
        <w:t>Dutch</w:t>
      </w:r>
      <w:r w:rsidRPr="001F720F">
        <w:rPr>
          <w:color w:val="000000"/>
          <w:sz w:val="28"/>
          <w:szCs w:val="28"/>
        </w:rPr>
        <w:t xml:space="preserve"> / </w:t>
      </w:r>
      <w:r>
        <w:rPr>
          <w:color w:val="000000"/>
          <w:sz w:val="28"/>
          <w:szCs w:val="28"/>
          <w:lang w:val="en-US"/>
        </w:rPr>
        <w:t>Shell</w:t>
      </w:r>
      <w:r w:rsidRPr="001F720F">
        <w:rPr>
          <w:color w:val="000000"/>
          <w:sz w:val="28"/>
          <w:szCs w:val="28"/>
        </w:rPr>
        <w:t xml:space="preserve"> </w:t>
      </w:r>
      <w:r>
        <w:rPr>
          <w:color w:val="000000"/>
          <w:sz w:val="28"/>
          <w:szCs w:val="28"/>
          <w:lang w:val="en-US"/>
        </w:rPr>
        <w:t>Group</w:t>
      </w:r>
      <w:r w:rsidRPr="001F720F">
        <w:rPr>
          <w:color w:val="000000"/>
          <w:sz w:val="28"/>
          <w:szCs w:val="28"/>
        </w:rPr>
        <w:t xml:space="preserve"> </w:t>
      </w:r>
      <w:r>
        <w:rPr>
          <w:color w:val="000000"/>
          <w:sz w:val="28"/>
          <w:szCs w:val="28"/>
        </w:rPr>
        <w:t>–</w:t>
      </w:r>
      <w:r w:rsidRPr="001F720F">
        <w:rPr>
          <w:color w:val="000000"/>
          <w:sz w:val="28"/>
          <w:szCs w:val="28"/>
        </w:rPr>
        <w:t xml:space="preserve"> 55%</w:t>
      </w:r>
      <w:r>
        <w:rPr>
          <w:color w:val="000000"/>
          <w:sz w:val="28"/>
          <w:szCs w:val="28"/>
        </w:rPr>
        <w:t xml:space="preserve">, </w:t>
      </w:r>
      <w:r>
        <w:rPr>
          <w:color w:val="000000"/>
          <w:sz w:val="28"/>
          <w:szCs w:val="28"/>
          <w:lang w:val="en-US"/>
        </w:rPr>
        <w:t>Mitsui</w:t>
      </w:r>
      <w:r w:rsidRPr="001F720F">
        <w:rPr>
          <w:color w:val="000000"/>
          <w:sz w:val="28"/>
          <w:szCs w:val="28"/>
        </w:rPr>
        <w:t xml:space="preserve"> – 25%, </w:t>
      </w:r>
      <w:r>
        <w:rPr>
          <w:color w:val="000000"/>
          <w:sz w:val="28"/>
          <w:szCs w:val="28"/>
          <w:lang w:val="en-US"/>
        </w:rPr>
        <w:t>Mitsubishi</w:t>
      </w:r>
      <w:r w:rsidRPr="001F720F">
        <w:rPr>
          <w:color w:val="000000"/>
          <w:sz w:val="28"/>
          <w:szCs w:val="28"/>
        </w:rPr>
        <w:t xml:space="preserve"> – 20%) </w:t>
      </w:r>
      <w:r>
        <w:rPr>
          <w:color w:val="000000"/>
          <w:sz w:val="28"/>
          <w:szCs w:val="28"/>
        </w:rPr>
        <w:t>объявил о планах вложения в ближайшие годы в реализацию второго этапа названного проекта,</w:t>
      </w:r>
      <w:r w:rsidR="007B2AB9">
        <w:rPr>
          <w:color w:val="000000"/>
          <w:sz w:val="28"/>
          <w:szCs w:val="28"/>
        </w:rPr>
        <w:t xml:space="preserve"> осуществляемого на </w:t>
      </w:r>
      <w:r>
        <w:rPr>
          <w:color w:val="000000"/>
          <w:sz w:val="28"/>
          <w:szCs w:val="28"/>
        </w:rPr>
        <w:t xml:space="preserve"> </w:t>
      </w:r>
      <w:r w:rsidR="007B2AB9">
        <w:rPr>
          <w:color w:val="000000"/>
          <w:sz w:val="28"/>
          <w:szCs w:val="28"/>
        </w:rPr>
        <w:t xml:space="preserve">основе СРП, около 10 млрд. дол. В ходе этого этапа намечается построить завод по производству сжиженного природного газа, трубопровод, терминалы и т.д. А также  </w:t>
      </w:r>
      <w:r>
        <w:rPr>
          <w:color w:val="000000"/>
          <w:sz w:val="28"/>
          <w:szCs w:val="28"/>
        </w:rPr>
        <w:t xml:space="preserve"> </w:t>
      </w:r>
      <w:r w:rsidR="007B2AB9">
        <w:rPr>
          <w:color w:val="000000"/>
          <w:sz w:val="28"/>
          <w:szCs w:val="28"/>
          <w:lang w:val="en-US"/>
        </w:rPr>
        <w:t>Royal</w:t>
      </w:r>
      <w:r w:rsidR="007B2AB9" w:rsidRPr="001F720F">
        <w:rPr>
          <w:color w:val="000000"/>
          <w:sz w:val="28"/>
          <w:szCs w:val="28"/>
        </w:rPr>
        <w:t xml:space="preserve"> </w:t>
      </w:r>
      <w:r w:rsidR="007B2AB9">
        <w:rPr>
          <w:color w:val="000000"/>
          <w:sz w:val="28"/>
          <w:szCs w:val="28"/>
          <w:lang w:val="en-US"/>
        </w:rPr>
        <w:t>Dutch</w:t>
      </w:r>
      <w:r w:rsidR="007B2AB9" w:rsidRPr="001F720F">
        <w:rPr>
          <w:color w:val="000000"/>
          <w:sz w:val="28"/>
          <w:szCs w:val="28"/>
        </w:rPr>
        <w:t xml:space="preserve"> / </w:t>
      </w:r>
      <w:r w:rsidR="007B2AB9">
        <w:rPr>
          <w:color w:val="000000"/>
          <w:sz w:val="28"/>
          <w:szCs w:val="28"/>
          <w:lang w:val="en-US"/>
        </w:rPr>
        <w:t>Shell</w:t>
      </w:r>
      <w:r w:rsidR="007B2AB9" w:rsidRPr="001F720F">
        <w:rPr>
          <w:color w:val="000000"/>
          <w:sz w:val="28"/>
          <w:szCs w:val="28"/>
        </w:rPr>
        <w:t xml:space="preserve"> </w:t>
      </w:r>
      <w:r w:rsidR="007B2AB9">
        <w:rPr>
          <w:color w:val="000000"/>
          <w:sz w:val="28"/>
          <w:szCs w:val="28"/>
          <w:lang w:val="en-US"/>
        </w:rPr>
        <w:t>Group</w:t>
      </w:r>
      <w:r w:rsidR="007B2AB9">
        <w:rPr>
          <w:color w:val="000000"/>
          <w:sz w:val="28"/>
          <w:szCs w:val="28"/>
        </w:rPr>
        <w:t xml:space="preserve"> планирует инвестировать 1-2 млрд. дол. в разработку салымских месторождений.</w:t>
      </w:r>
    </w:p>
    <w:p w:rsidR="007B2AB9" w:rsidRDefault="007B2AB9" w:rsidP="0022127E">
      <w:pPr>
        <w:pStyle w:val="a6"/>
        <w:spacing w:line="360" w:lineRule="auto"/>
        <w:ind w:left="0" w:firstLine="720"/>
        <w:jc w:val="both"/>
        <w:rPr>
          <w:color w:val="000000"/>
          <w:sz w:val="28"/>
          <w:szCs w:val="28"/>
        </w:rPr>
      </w:pPr>
      <w:r>
        <w:rPr>
          <w:color w:val="000000"/>
          <w:sz w:val="28"/>
          <w:szCs w:val="28"/>
        </w:rPr>
        <w:t xml:space="preserve">Компания </w:t>
      </w:r>
      <w:r>
        <w:rPr>
          <w:color w:val="000000"/>
          <w:sz w:val="28"/>
          <w:szCs w:val="28"/>
          <w:lang w:val="en-US"/>
        </w:rPr>
        <w:t>Renault</w:t>
      </w:r>
      <w:r w:rsidRPr="007B2AB9">
        <w:rPr>
          <w:color w:val="000000"/>
          <w:sz w:val="28"/>
          <w:szCs w:val="28"/>
        </w:rPr>
        <w:t xml:space="preserve"> </w:t>
      </w:r>
      <w:r>
        <w:rPr>
          <w:color w:val="000000"/>
          <w:sz w:val="28"/>
          <w:szCs w:val="28"/>
        </w:rPr>
        <w:t>(СП «Автофрамос») объявила о намерении создать в середине 2005 г. предприятие для массовой сборки своих автомобилей в России с инвестициями порядка 250 млн. дол.</w:t>
      </w:r>
      <w:r w:rsidR="001613DF">
        <w:rPr>
          <w:rStyle w:val="a5"/>
          <w:color w:val="000000"/>
          <w:sz w:val="28"/>
          <w:szCs w:val="28"/>
        </w:rPr>
        <w:footnoteReference w:id="2"/>
      </w:r>
      <w:r>
        <w:rPr>
          <w:color w:val="000000"/>
          <w:sz w:val="28"/>
          <w:szCs w:val="28"/>
        </w:rPr>
        <w:t xml:space="preserve"> </w:t>
      </w:r>
    </w:p>
    <w:p w:rsidR="007B2AB9" w:rsidRDefault="001613DF" w:rsidP="001613DF">
      <w:pPr>
        <w:pStyle w:val="a6"/>
        <w:spacing w:line="360" w:lineRule="auto"/>
        <w:ind w:left="0" w:firstLine="708"/>
        <w:jc w:val="both"/>
        <w:rPr>
          <w:color w:val="000000"/>
          <w:sz w:val="28"/>
          <w:szCs w:val="28"/>
        </w:rPr>
      </w:pPr>
      <w:r w:rsidRPr="001613DF">
        <w:rPr>
          <w:i/>
          <w:color w:val="000000"/>
          <w:sz w:val="28"/>
          <w:szCs w:val="28"/>
        </w:rPr>
        <w:t>Иностранный капитал может</w:t>
      </w:r>
      <w:r>
        <w:rPr>
          <w:color w:val="000000"/>
          <w:sz w:val="28"/>
          <w:szCs w:val="28"/>
        </w:rPr>
        <w:t xml:space="preserve"> иметь доступ во все сферы экономики (за исключением тех, которые находятся в государственной монополии) без ущерба для национальных интересов. Отраслевые ограничения должны распространяться не только на прямые иностранные инвестиции. Их приток следует ограничить в отрасли, связанные с непосредственной эксплуатацией национальных природных ресурсов (например, добывающие отрасли, вырубка леса, промысел рыбы), в производственную инфраструктуру (энергосети, дороги, трубопроводы и т.п.), телекоммуникационную и спутниковую связь. Подобные ограничения закреплены в законодательствах многих развитых стран, в частности, США. </w:t>
      </w:r>
    </w:p>
    <w:p w:rsidR="001613DF" w:rsidRDefault="001613DF" w:rsidP="001613DF">
      <w:pPr>
        <w:pStyle w:val="a6"/>
        <w:spacing w:line="360" w:lineRule="auto"/>
        <w:ind w:left="0" w:firstLine="708"/>
        <w:jc w:val="both"/>
        <w:rPr>
          <w:color w:val="000000"/>
          <w:sz w:val="28"/>
          <w:szCs w:val="28"/>
        </w:rPr>
      </w:pPr>
      <w:r>
        <w:rPr>
          <w:color w:val="000000"/>
          <w:sz w:val="28"/>
          <w:szCs w:val="28"/>
        </w:rPr>
        <w:t>Отраслевая структура поступления иностранного капитала в январе –июне 2003 г. по сравнению с первым полугодием 2002 г. изменилась с 38,8% до 34,2% понизилась доля промышленности при повышении удельного веса сферы торговли и общественного капитала с 44 до 45,6%</w:t>
      </w:r>
      <w:r w:rsidR="00D04431">
        <w:rPr>
          <w:color w:val="000000"/>
          <w:sz w:val="28"/>
          <w:szCs w:val="28"/>
        </w:rPr>
        <w:t xml:space="preserve"> общей коммерческой деятельности по обеспечению функционирования рынка – с 6,4 до 8,5 и связи – с 3,3 до 4,3%. </w:t>
      </w:r>
    </w:p>
    <w:p w:rsidR="00D04431" w:rsidRDefault="00D04431" w:rsidP="001613DF">
      <w:pPr>
        <w:pStyle w:val="a6"/>
        <w:spacing w:line="360" w:lineRule="auto"/>
        <w:ind w:left="0" w:firstLine="708"/>
        <w:jc w:val="both"/>
        <w:rPr>
          <w:color w:val="000000"/>
          <w:sz w:val="28"/>
          <w:szCs w:val="28"/>
        </w:rPr>
      </w:pPr>
    </w:p>
    <w:p w:rsidR="001613DF" w:rsidRDefault="001613DF" w:rsidP="001613DF">
      <w:pPr>
        <w:pStyle w:val="a6"/>
        <w:spacing w:line="360" w:lineRule="auto"/>
        <w:ind w:left="0" w:firstLine="708"/>
        <w:jc w:val="right"/>
        <w:rPr>
          <w:color w:val="000000"/>
          <w:sz w:val="28"/>
          <w:szCs w:val="28"/>
        </w:rPr>
      </w:pPr>
      <w:r>
        <w:rPr>
          <w:color w:val="000000"/>
          <w:sz w:val="28"/>
          <w:szCs w:val="28"/>
        </w:rPr>
        <w:t>Таблица 1</w:t>
      </w:r>
    </w:p>
    <w:p w:rsidR="001613DF" w:rsidRDefault="001613DF" w:rsidP="001613DF">
      <w:pPr>
        <w:pStyle w:val="a6"/>
        <w:spacing w:line="360" w:lineRule="auto"/>
        <w:ind w:left="0" w:firstLine="708"/>
        <w:jc w:val="both"/>
        <w:rPr>
          <w:color w:val="000000"/>
          <w:sz w:val="28"/>
          <w:szCs w:val="28"/>
        </w:rPr>
      </w:pPr>
      <w:r>
        <w:rPr>
          <w:color w:val="000000"/>
          <w:sz w:val="28"/>
          <w:szCs w:val="28"/>
        </w:rPr>
        <w:t>Отраслевая структура поступления иностранного капитала в форме прямых инвестиций в экономику РФ, % к итогу</w:t>
      </w:r>
      <w:r w:rsidR="00443498">
        <w:rPr>
          <w:rStyle w:val="a5"/>
          <w:color w:val="000000"/>
          <w:sz w:val="28"/>
          <w:szCs w:val="28"/>
        </w:rPr>
        <w:footnoteReference w:id="3"/>
      </w:r>
      <w:r>
        <w:rPr>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60"/>
        <w:gridCol w:w="1903"/>
      </w:tblGrid>
      <w:tr w:rsidR="00067052" w:rsidRPr="00363A12" w:rsidTr="00363A12">
        <w:trPr>
          <w:trHeight w:val="642"/>
        </w:trPr>
        <w:tc>
          <w:tcPr>
            <w:tcW w:w="5508" w:type="dxa"/>
            <w:shd w:val="clear" w:color="auto" w:fill="auto"/>
          </w:tcPr>
          <w:p w:rsidR="00067052" w:rsidRPr="00363A12" w:rsidRDefault="00067052" w:rsidP="00363A12">
            <w:pPr>
              <w:pStyle w:val="a6"/>
              <w:ind w:left="0"/>
              <w:jc w:val="center"/>
              <w:rPr>
                <w:color w:val="000000"/>
              </w:rPr>
            </w:pPr>
            <w:r w:rsidRPr="00363A12">
              <w:rPr>
                <w:color w:val="000000"/>
              </w:rPr>
              <w:t>Отрасль</w:t>
            </w:r>
          </w:p>
        </w:tc>
        <w:tc>
          <w:tcPr>
            <w:tcW w:w="2160" w:type="dxa"/>
            <w:shd w:val="clear" w:color="auto" w:fill="auto"/>
          </w:tcPr>
          <w:p w:rsidR="00067052" w:rsidRPr="00363A12" w:rsidRDefault="00067052" w:rsidP="00363A12">
            <w:pPr>
              <w:pStyle w:val="a6"/>
              <w:ind w:left="0"/>
              <w:jc w:val="center"/>
              <w:rPr>
                <w:color w:val="000000"/>
              </w:rPr>
            </w:pPr>
            <w:r w:rsidRPr="00363A12">
              <w:rPr>
                <w:color w:val="000000"/>
                <w:lang w:val="en-US"/>
              </w:rPr>
              <w:t xml:space="preserve">I </w:t>
            </w:r>
            <w:r w:rsidRPr="00363A12">
              <w:rPr>
                <w:color w:val="000000"/>
              </w:rPr>
              <w:t>полугодие</w:t>
            </w:r>
          </w:p>
          <w:p w:rsidR="00067052" w:rsidRPr="00363A12" w:rsidRDefault="00067052" w:rsidP="00363A12">
            <w:pPr>
              <w:pStyle w:val="a6"/>
              <w:ind w:left="0"/>
              <w:jc w:val="center"/>
              <w:rPr>
                <w:color w:val="000000"/>
              </w:rPr>
            </w:pPr>
            <w:r w:rsidRPr="00363A12">
              <w:rPr>
                <w:color w:val="000000"/>
              </w:rPr>
              <w:t>2002 г.</w:t>
            </w:r>
          </w:p>
        </w:tc>
        <w:tc>
          <w:tcPr>
            <w:tcW w:w="1903" w:type="dxa"/>
            <w:shd w:val="clear" w:color="auto" w:fill="auto"/>
          </w:tcPr>
          <w:p w:rsidR="00067052" w:rsidRPr="00363A12" w:rsidRDefault="00067052" w:rsidP="00363A12">
            <w:pPr>
              <w:pStyle w:val="a6"/>
              <w:ind w:left="0"/>
              <w:jc w:val="center"/>
              <w:rPr>
                <w:color w:val="000000"/>
              </w:rPr>
            </w:pPr>
            <w:r w:rsidRPr="00363A12">
              <w:rPr>
                <w:color w:val="000000"/>
                <w:lang w:val="en-US"/>
              </w:rPr>
              <w:t>I</w:t>
            </w:r>
            <w:r w:rsidRPr="00363A12">
              <w:rPr>
                <w:color w:val="000000"/>
              </w:rPr>
              <w:t>полугодие</w:t>
            </w:r>
          </w:p>
          <w:p w:rsidR="00067052" w:rsidRPr="00363A12" w:rsidRDefault="00067052" w:rsidP="00363A12">
            <w:pPr>
              <w:pStyle w:val="a6"/>
              <w:ind w:left="0"/>
              <w:jc w:val="center"/>
              <w:rPr>
                <w:color w:val="000000"/>
              </w:rPr>
            </w:pPr>
            <w:r w:rsidRPr="00363A12">
              <w:rPr>
                <w:color w:val="000000"/>
              </w:rPr>
              <w:t>2003г.</w:t>
            </w:r>
          </w:p>
        </w:tc>
      </w:tr>
      <w:tr w:rsidR="00067052" w:rsidRPr="00363A12" w:rsidTr="00363A12">
        <w:tc>
          <w:tcPr>
            <w:tcW w:w="5508" w:type="dxa"/>
            <w:shd w:val="clear" w:color="auto" w:fill="auto"/>
          </w:tcPr>
          <w:p w:rsidR="00067052" w:rsidRPr="00363A12" w:rsidRDefault="00067052" w:rsidP="00363A12">
            <w:pPr>
              <w:pStyle w:val="a6"/>
              <w:ind w:left="0"/>
              <w:jc w:val="both"/>
              <w:rPr>
                <w:color w:val="000000"/>
              </w:rPr>
            </w:pPr>
            <w:r w:rsidRPr="00363A12">
              <w:rPr>
                <w:color w:val="000000"/>
              </w:rPr>
              <w:t>Всего</w:t>
            </w:r>
          </w:p>
        </w:tc>
        <w:tc>
          <w:tcPr>
            <w:tcW w:w="2160" w:type="dxa"/>
            <w:shd w:val="clear" w:color="auto" w:fill="auto"/>
          </w:tcPr>
          <w:p w:rsidR="00067052" w:rsidRPr="00363A12" w:rsidRDefault="00CC346A" w:rsidP="00363A12">
            <w:pPr>
              <w:pStyle w:val="a6"/>
              <w:ind w:left="0"/>
              <w:jc w:val="center"/>
              <w:rPr>
                <w:color w:val="000000"/>
              </w:rPr>
            </w:pPr>
            <w:r w:rsidRPr="00363A12">
              <w:rPr>
                <w:color w:val="000000"/>
              </w:rPr>
              <w:t>100,0</w:t>
            </w:r>
          </w:p>
        </w:tc>
        <w:tc>
          <w:tcPr>
            <w:tcW w:w="1903" w:type="dxa"/>
            <w:shd w:val="clear" w:color="auto" w:fill="auto"/>
          </w:tcPr>
          <w:p w:rsidR="00067052" w:rsidRPr="00363A12" w:rsidRDefault="00CC346A" w:rsidP="00363A12">
            <w:pPr>
              <w:pStyle w:val="a6"/>
              <w:ind w:left="0"/>
              <w:jc w:val="center"/>
              <w:rPr>
                <w:color w:val="000000"/>
              </w:rPr>
            </w:pPr>
            <w:r w:rsidRPr="00363A12">
              <w:rPr>
                <w:color w:val="000000"/>
              </w:rPr>
              <w:t>100,0</w:t>
            </w:r>
          </w:p>
        </w:tc>
      </w:tr>
      <w:tr w:rsidR="00067052" w:rsidRPr="00363A12" w:rsidTr="00363A12">
        <w:trPr>
          <w:trHeight w:val="3919"/>
        </w:trPr>
        <w:tc>
          <w:tcPr>
            <w:tcW w:w="5508" w:type="dxa"/>
            <w:shd w:val="clear" w:color="auto" w:fill="auto"/>
          </w:tcPr>
          <w:p w:rsidR="00067052" w:rsidRPr="00363A12" w:rsidRDefault="00067052" w:rsidP="00363A12">
            <w:pPr>
              <w:pStyle w:val="a6"/>
              <w:ind w:left="0"/>
              <w:jc w:val="both"/>
              <w:rPr>
                <w:color w:val="000000"/>
              </w:rPr>
            </w:pPr>
            <w:r w:rsidRPr="00363A12">
              <w:rPr>
                <w:color w:val="000000"/>
              </w:rPr>
              <w:t>В том числе:</w:t>
            </w:r>
          </w:p>
          <w:p w:rsidR="00996F6C" w:rsidRPr="00363A12" w:rsidRDefault="00996F6C" w:rsidP="00363A12">
            <w:pPr>
              <w:pStyle w:val="a6"/>
              <w:ind w:left="0"/>
              <w:jc w:val="both"/>
              <w:rPr>
                <w:color w:val="000000"/>
              </w:rPr>
            </w:pPr>
            <w:r w:rsidRPr="00363A12">
              <w:rPr>
                <w:color w:val="000000"/>
              </w:rPr>
              <w:t>Промышленность</w:t>
            </w:r>
          </w:p>
          <w:p w:rsidR="00067052" w:rsidRPr="00363A12" w:rsidRDefault="00067052" w:rsidP="00363A12">
            <w:pPr>
              <w:pStyle w:val="a6"/>
              <w:ind w:left="0"/>
              <w:jc w:val="both"/>
              <w:rPr>
                <w:color w:val="000000"/>
              </w:rPr>
            </w:pPr>
            <w:r w:rsidRPr="00363A12">
              <w:rPr>
                <w:color w:val="000000"/>
              </w:rPr>
              <w:t>- электроэнергетика</w:t>
            </w:r>
          </w:p>
          <w:p w:rsidR="008D0DA5" w:rsidRPr="00363A12" w:rsidRDefault="008D0DA5" w:rsidP="00363A12">
            <w:pPr>
              <w:pStyle w:val="a6"/>
              <w:ind w:left="0"/>
              <w:jc w:val="both"/>
              <w:rPr>
                <w:color w:val="000000"/>
              </w:rPr>
            </w:pPr>
            <w:r w:rsidRPr="00363A12">
              <w:rPr>
                <w:color w:val="000000"/>
              </w:rPr>
              <w:t>- нефтедобывающая</w:t>
            </w:r>
          </w:p>
          <w:p w:rsidR="008D0DA5" w:rsidRPr="00363A12" w:rsidRDefault="008D0DA5" w:rsidP="00363A12">
            <w:pPr>
              <w:pStyle w:val="a6"/>
              <w:ind w:left="0"/>
              <w:jc w:val="both"/>
              <w:rPr>
                <w:color w:val="000000"/>
              </w:rPr>
            </w:pPr>
            <w:r w:rsidRPr="00363A12">
              <w:rPr>
                <w:color w:val="000000"/>
              </w:rPr>
              <w:t>- черная и цветная металлургия</w:t>
            </w:r>
          </w:p>
          <w:p w:rsidR="008D0DA5" w:rsidRPr="00363A12" w:rsidRDefault="008D0DA5" w:rsidP="00363A12">
            <w:pPr>
              <w:pStyle w:val="a6"/>
              <w:ind w:left="0"/>
              <w:jc w:val="both"/>
              <w:rPr>
                <w:color w:val="000000"/>
              </w:rPr>
            </w:pPr>
            <w:r w:rsidRPr="00363A12">
              <w:rPr>
                <w:color w:val="000000"/>
              </w:rPr>
              <w:t>- химическая и нефтехимическая</w:t>
            </w:r>
          </w:p>
          <w:p w:rsidR="008D0DA5" w:rsidRPr="00363A12" w:rsidRDefault="008D0DA5" w:rsidP="00363A12">
            <w:pPr>
              <w:pStyle w:val="a6"/>
              <w:ind w:left="0"/>
              <w:jc w:val="both"/>
              <w:rPr>
                <w:color w:val="000000"/>
              </w:rPr>
            </w:pPr>
            <w:r w:rsidRPr="00363A12">
              <w:rPr>
                <w:color w:val="000000"/>
              </w:rPr>
              <w:t>- машиностроение и металлообработка</w:t>
            </w:r>
          </w:p>
          <w:p w:rsidR="008D0DA5" w:rsidRPr="00363A12" w:rsidRDefault="008D0DA5" w:rsidP="00363A12">
            <w:pPr>
              <w:pStyle w:val="a6"/>
              <w:ind w:left="0"/>
              <w:jc w:val="both"/>
              <w:rPr>
                <w:color w:val="000000"/>
              </w:rPr>
            </w:pPr>
            <w:r w:rsidRPr="00363A12">
              <w:rPr>
                <w:color w:val="000000"/>
              </w:rPr>
              <w:t>- лесная, деревообрабатывающая и</w:t>
            </w:r>
          </w:p>
          <w:p w:rsidR="008D0DA5" w:rsidRPr="00363A12" w:rsidRDefault="008D0DA5" w:rsidP="00363A12">
            <w:pPr>
              <w:pStyle w:val="a6"/>
              <w:ind w:left="0"/>
              <w:jc w:val="both"/>
              <w:rPr>
                <w:color w:val="000000"/>
              </w:rPr>
            </w:pPr>
            <w:r w:rsidRPr="00363A12">
              <w:rPr>
                <w:color w:val="000000"/>
              </w:rPr>
              <w:t>целлюзлоно-бумажная</w:t>
            </w:r>
          </w:p>
          <w:p w:rsidR="008D0DA5" w:rsidRPr="00363A12" w:rsidRDefault="008D0DA5" w:rsidP="00363A12">
            <w:pPr>
              <w:pStyle w:val="a6"/>
              <w:ind w:left="0"/>
              <w:jc w:val="both"/>
              <w:rPr>
                <w:color w:val="000000"/>
              </w:rPr>
            </w:pPr>
            <w:r w:rsidRPr="00363A12">
              <w:rPr>
                <w:color w:val="000000"/>
              </w:rPr>
              <w:t>- промышленность и стройматериалов</w:t>
            </w:r>
          </w:p>
          <w:p w:rsidR="008D0DA5" w:rsidRPr="00363A12" w:rsidRDefault="008D0DA5" w:rsidP="00363A12">
            <w:pPr>
              <w:pStyle w:val="a6"/>
              <w:ind w:left="0"/>
              <w:jc w:val="both"/>
              <w:rPr>
                <w:color w:val="000000"/>
              </w:rPr>
            </w:pPr>
            <w:r w:rsidRPr="00363A12">
              <w:rPr>
                <w:color w:val="000000"/>
              </w:rPr>
              <w:t>- пищевая</w:t>
            </w:r>
          </w:p>
        </w:tc>
        <w:tc>
          <w:tcPr>
            <w:tcW w:w="2160" w:type="dxa"/>
            <w:shd w:val="clear" w:color="auto" w:fill="auto"/>
          </w:tcPr>
          <w:p w:rsidR="00996F6C" w:rsidRPr="00363A12" w:rsidRDefault="00996F6C" w:rsidP="00363A12">
            <w:pPr>
              <w:pStyle w:val="a6"/>
              <w:ind w:left="0"/>
              <w:jc w:val="center"/>
              <w:rPr>
                <w:color w:val="000000"/>
              </w:rPr>
            </w:pPr>
          </w:p>
          <w:p w:rsidR="00CC346A" w:rsidRPr="00363A12" w:rsidRDefault="00CC346A" w:rsidP="00363A12">
            <w:pPr>
              <w:pStyle w:val="a6"/>
              <w:ind w:left="0"/>
              <w:jc w:val="center"/>
              <w:rPr>
                <w:color w:val="000000"/>
              </w:rPr>
            </w:pPr>
            <w:r w:rsidRPr="00363A12">
              <w:rPr>
                <w:color w:val="000000"/>
              </w:rPr>
              <w:t>47,4</w:t>
            </w:r>
          </w:p>
          <w:p w:rsidR="00CC346A" w:rsidRPr="00363A12" w:rsidRDefault="00CC346A" w:rsidP="00363A12">
            <w:pPr>
              <w:pStyle w:val="a6"/>
              <w:ind w:left="0"/>
              <w:jc w:val="center"/>
              <w:rPr>
                <w:color w:val="000000"/>
              </w:rPr>
            </w:pPr>
            <w:r w:rsidRPr="00363A12">
              <w:rPr>
                <w:color w:val="000000"/>
              </w:rPr>
              <w:t>2,9</w:t>
            </w:r>
          </w:p>
          <w:p w:rsidR="00CC346A" w:rsidRPr="00363A12" w:rsidRDefault="00CC346A" w:rsidP="00363A12">
            <w:pPr>
              <w:pStyle w:val="a6"/>
              <w:ind w:left="0"/>
              <w:jc w:val="center"/>
              <w:rPr>
                <w:color w:val="000000"/>
              </w:rPr>
            </w:pPr>
            <w:r w:rsidRPr="00363A12">
              <w:rPr>
                <w:color w:val="000000"/>
              </w:rPr>
              <w:t>13,0</w:t>
            </w:r>
          </w:p>
          <w:p w:rsidR="00CC346A" w:rsidRPr="00363A12" w:rsidRDefault="00CC346A" w:rsidP="00363A12">
            <w:pPr>
              <w:pStyle w:val="a6"/>
              <w:ind w:left="0"/>
              <w:jc w:val="center"/>
              <w:rPr>
                <w:color w:val="000000"/>
              </w:rPr>
            </w:pPr>
            <w:r w:rsidRPr="00363A12">
              <w:rPr>
                <w:color w:val="000000"/>
              </w:rPr>
              <w:t>3,1</w:t>
            </w:r>
          </w:p>
          <w:p w:rsidR="00CC346A" w:rsidRPr="00363A12" w:rsidRDefault="00CC346A" w:rsidP="00363A12">
            <w:pPr>
              <w:pStyle w:val="a6"/>
              <w:ind w:left="0"/>
              <w:jc w:val="center"/>
              <w:rPr>
                <w:color w:val="000000"/>
              </w:rPr>
            </w:pPr>
            <w:r w:rsidRPr="00363A12">
              <w:rPr>
                <w:color w:val="000000"/>
              </w:rPr>
              <w:t>2,8</w:t>
            </w:r>
          </w:p>
          <w:p w:rsidR="00CC346A" w:rsidRPr="00363A12" w:rsidRDefault="00996F6C" w:rsidP="00363A12">
            <w:pPr>
              <w:pStyle w:val="a6"/>
              <w:ind w:left="0"/>
              <w:jc w:val="center"/>
              <w:rPr>
                <w:color w:val="000000"/>
              </w:rPr>
            </w:pPr>
            <w:r w:rsidRPr="00363A12">
              <w:rPr>
                <w:color w:val="000000"/>
              </w:rPr>
              <w:t>9,8</w:t>
            </w:r>
          </w:p>
          <w:p w:rsidR="00CC346A" w:rsidRPr="00363A12" w:rsidRDefault="00CC346A" w:rsidP="00363A12">
            <w:pPr>
              <w:pStyle w:val="a6"/>
              <w:ind w:left="0"/>
              <w:jc w:val="center"/>
              <w:rPr>
                <w:color w:val="000000"/>
              </w:rPr>
            </w:pPr>
          </w:p>
          <w:p w:rsidR="00CC346A" w:rsidRPr="00363A12" w:rsidRDefault="00996F6C" w:rsidP="00363A12">
            <w:pPr>
              <w:pStyle w:val="a6"/>
              <w:ind w:left="0"/>
              <w:jc w:val="center"/>
              <w:rPr>
                <w:color w:val="000000"/>
              </w:rPr>
            </w:pPr>
            <w:r w:rsidRPr="00363A12">
              <w:rPr>
                <w:color w:val="000000"/>
              </w:rPr>
              <w:t>2,1</w:t>
            </w:r>
          </w:p>
          <w:p w:rsidR="00996F6C" w:rsidRPr="00363A12" w:rsidRDefault="00996F6C" w:rsidP="00363A12">
            <w:pPr>
              <w:pStyle w:val="a6"/>
              <w:ind w:left="0"/>
              <w:jc w:val="center"/>
              <w:rPr>
                <w:color w:val="000000"/>
              </w:rPr>
            </w:pPr>
            <w:r w:rsidRPr="00363A12">
              <w:rPr>
                <w:color w:val="000000"/>
              </w:rPr>
              <w:t>1,1</w:t>
            </w:r>
          </w:p>
          <w:p w:rsidR="00996F6C" w:rsidRPr="00363A12" w:rsidRDefault="00996F6C" w:rsidP="00363A12">
            <w:pPr>
              <w:pStyle w:val="a6"/>
              <w:ind w:left="0"/>
              <w:jc w:val="center"/>
              <w:rPr>
                <w:color w:val="000000"/>
              </w:rPr>
            </w:pPr>
            <w:r w:rsidRPr="00363A12">
              <w:rPr>
                <w:color w:val="000000"/>
              </w:rPr>
              <w:t>8,9</w:t>
            </w:r>
          </w:p>
        </w:tc>
        <w:tc>
          <w:tcPr>
            <w:tcW w:w="1903" w:type="dxa"/>
            <w:shd w:val="clear" w:color="auto" w:fill="auto"/>
          </w:tcPr>
          <w:p w:rsidR="00067052" w:rsidRPr="00363A12" w:rsidRDefault="00067052" w:rsidP="00363A12">
            <w:pPr>
              <w:pStyle w:val="a6"/>
              <w:ind w:left="0"/>
              <w:jc w:val="center"/>
              <w:rPr>
                <w:color w:val="000000"/>
              </w:rPr>
            </w:pPr>
          </w:p>
          <w:p w:rsidR="00996F6C" w:rsidRPr="00363A12" w:rsidRDefault="00996F6C" w:rsidP="00363A12">
            <w:pPr>
              <w:pStyle w:val="a6"/>
              <w:ind w:left="0"/>
              <w:jc w:val="center"/>
              <w:rPr>
                <w:color w:val="000000"/>
              </w:rPr>
            </w:pPr>
            <w:r w:rsidRPr="00363A12">
              <w:rPr>
                <w:color w:val="000000"/>
              </w:rPr>
              <w:t>46,0</w:t>
            </w:r>
          </w:p>
          <w:p w:rsidR="00996F6C" w:rsidRPr="00363A12" w:rsidRDefault="00996F6C" w:rsidP="00363A12">
            <w:pPr>
              <w:pStyle w:val="a6"/>
              <w:ind w:left="0"/>
              <w:jc w:val="center"/>
              <w:rPr>
                <w:color w:val="000000"/>
              </w:rPr>
            </w:pPr>
            <w:r w:rsidRPr="00363A12">
              <w:rPr>
                <w:color w:val="000000"/>
              </w:rPr>
              <w:t>-</w:t>
            </w:r>
          </w:p>
          <w:p w:rsidR="00996F6C" w:rsidRPr="00363A12" w:rsidRDefault="00996F6C" w:rsidP="00363A12">
            <w:pPr>
              <w:pStyle w:val="a6"/>
              <w:ind w:left="0"/>
              <w:jc w:val="center"/>
              <w:rPr>
                <w:color w:val="000000"/>
              </w:rPr>
            </w:pPr>
            <w:r w:rsidRPr="00363A12">
              <w:rPr>
                <w:color w:val="000000"/>
              </w:rPr>
              <w:t>24,4</w:t>
            </w:r>
          </w:p>
          <w:p w:rsidR="00996F6C" w:rsidRPr="00363A12" w:rsidRDefault="00996F6C" w:rsidP="00363A12">
            <w:pPr>
              <w:pStyle w:val="a6"/>
              <w:ind w:left="0"/>
              <w:jc w:val="center"/>
              <w:rPr>
                <w:color w:val="000000"/>
              </w:rPr>
            </w:pPr>
            <w:r w:rsidRPr="00363A12">
              <w:rPr>
                <w:color w:val="000000"/>
              </w:rPr>
              <w:t>1,7</w:t>
            </w:r>
          </w:p>
          <w:p w:rsidR="00996F6C" w:rsidRPr="00363A12" w:rsidRDefault="00996F6C" w:rsidP="00363A12">
            <w:pPr>
              <w:pStyle w:val="a6"/>
              <w:ind w:left="0"/>
              <w:jc w:val="center"/>
              <w:rPr>
                <w:color w:val="000000"/>
              </w:rPr>
            </w:pPr>
            <w:r w:rsidRPr="00363A12">
              <w:rPr>
                <w:color w:val="000000"/>
              </w:rPr>
              <w:t>1,6</w:t>
            </w:r>
          </w:p>
          <w:p w:rsidR="00996F6C" w:rsidRPr="00363A12" w:rsidRDefault="00996F6C" w:rsidP="00363A12">
            <w:pPr>
              <w:pStyle w:val="a6"/>
              <w:ind w:left="0"/>
              <w:jc w:val="center"/>
              <w:rPr>
                <w:color w:val="000000"/>
              </w:rPr>
            </w:pPr>
            <w:r w:rsidRPr="00363A12">
              <w:rPr>
                <w:color w:val="000000"/>
              </w:rPr>
              <w:t>3,3</w:t>
            </w:r>
          </w:p>
          <w:p w:rsidR="00996F6C" w:rsidRPr="00363A12" w:rsidRDefault="00996F6C" w:rsidP="00363A12">
            <w:pPr>
              <w:pStyle w:val="a6"/>
              <w:ind w:left="0"/>
              <w:jc w:val="center"/>
              <w:rPr>
                <w:color w:val="000000"/>
              </w:rPr>
            </w:pPr>
          </w:p>
          <w:p w:rsidR="00996F6C" w:rsidRPr="00363A12" w:rsidRDefault="00996F6C" w:rsidP="00363A12">
            <w:pPr>
              <w:pStyle w:val="a6"/>
              <w:ind w:left="0"/>
              <w:jc w:val="center"/>
              <w:rPr>
                <w:color w:val="000000"/>
              </w:rPr>
            </w:pPr>
            <w:r w:rsidRPr="00363A12">
              <w:rPr>
                <w:color w:val="000000"/>
              </w:rPr>
              <w:t>3,6</w:t>
            </w:r>
          </w:p>
          <w:p w:rsidR="00996F6C" w:rsidRPr="00363A12" w:rsidRDefault="00996F6C" w:rsidP="00363A12">
            <w:pPr>
              <w:pStyle w:val="a6"/>
              <w:ind w:left="0"/>
              <w:jc w:val="center"/>
              <w:rPr>
                <w:color w:val="000000"/>
              </w:rPr>
            </w:pPr>
            <w:r w:rsidRPr="00363A12">
              <w:rPr>
                <w:color w:val="000000"/>
              </w:rPr>
              <w:t>1,9</w:t>
            </w:r>
          </w:p>
          <w:p w:rsidR="00996F6C" w:rsidRPr="00363A12" w:rsidRDefault="00996F6C" w:rsidP="00363A12">
            <w:pPr>
              <w:pStyle w:val="a6"/>
              <w:ind w:left="0"/>
              <w:jc w:val="center"/>
              <w:rPr>
                <w:color w:val="000000"/>
              </w:rPr>
            </w:pPr>
            <w:r w:rsidRPr="00363A12">
              <w:rPr>
                <w:color w:val="000000"/>
              </w:rPr>
              <w:t>5,9</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Строительство</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0,8</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2,8</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Транспорт</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2,8</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4,5</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Связь</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1,2</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2,7</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Торговля, включая оптовую, и общепит</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34,6</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18,2</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В том числе внешняя торговля</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14,0</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0,2</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Общая коммерческая деятельность по обеспечению функционирования рынка</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5,4</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14,2</w:t>
            </w:r>
          </w:p>
        </w:tc>
      </w:tr>
      <w:tr w:rsidR="00067052" w:rsidRPr="00363A12" w:rsidTr="00363A12">
        <w:tc>
          <w:tcPr>
            <w:tcW w:w="5508" w:type="dxa"/>
            <w:shd w:val="clear" w:color="auto" w:fill="auto"/>
          </w:tcPr>
          <w:p w:rsidR="00067052" w:rsidRPr="00363A12" w:rsidRDefault="00CC346A" w:rsidP="00363A12">
            <w:pPr>
              <w:pStyle w:val="a6"/>
              <w:ind w:left="0"/>
              <w:jc w:val="both"/>
              <w:rPr>
                <w:color w:val="000000"/>
              </w:rPr>
            </w:pPr>
            <w:r w:rsidRPr="00363A12">
              <w:rPr>
                <w:color w:val="000000"/>
              </w:rPr>
              <w:t>Прочие отрасли</w:t>
            </w:r>
          </w:p>
        </w:tc>
        <w:tc>
          <w:tcPr>
            <w:tcW w:w="2160" w:type="dxa"/>
            <w:shd w:val="clear" w:color="auto" w:fill="auto"/>
          </w:tcPr>
          <w:p w:rsidR="00067052" w:rsidRPr="00363A12" w:rsidRDefault="00996F6C" w:rsidP="00363A12">
            <w:pPr>
              <w:pStyle w:val="a6"/>
              <w:ind w:left="0"/>
              <w:jc w:val="center"/>
              <w:rPr>
                <w:color w:val="000000"/>
              </w:rPr>
            </w:pPr>
            <w:r w:rsidRPr="00363A12">
              <w:rPr>
                <w:color w:val="000000"/>
              </w:rPr>
              <w:t>7,8</w:t>
            </w:r>
          </w:p>
        </w:tc>
        <w:tc>
          <w:tcPr>
            <w:tcW w:w="1903" w:type="dxa"/>
            <w:shd w:val="clear" w:color="auto" w:fill="auto"/>
          </w:tcPr>
          <w:p w:rsidR="00067052" w:rsidRPr="00363A12" w:rsidRDefault="00996F6C" w:rsidP="00363A12">
            <w:pPr>
              <w:pStyle w:val="a6"/>
              <w:ind w:left="0"/>
              <w:jc w:val="center"/>
              <w:rPr>
                <w:color w:val="000000"/>
              </w:rPr>
            </w:pPr>
            <w:r w:rsidRPr="00363A12">
              <w:rPr>
                <w:color w:val="000000"/>
              </w:rPr>
              <w:t>11,6</w:t>
            </w:r>
          </w:p>
        </w:tc>
      </w:tr>
    </w:tbl>
    <w:p w:rsidR="00D04431" w:rsidRDefault="00D04431" w:rsidP="001613DF">
      <w:pPr>
        <w:pStyle w:val="a6"/>
        <w:spacing w:line="360" w:lineRule="auto"/>
        <w:ind w:left="0" w:firstLine="708"/>
        <w:jc w:val="both"/>
        <w:rPr>
          <w:color w:val="000000"/>
          <w:sz w:val="28"/>
          <w:szCs w:val="28"/>
        </w:rPr>
      </w:pPr>
    </w:p>
    <w:p w:rsidR="00443498" w:rsidRPr="007B2AB9" w:rsidRDefault="00443498" w:rsidP="001613DF">
      <w:pPr>
        <w:pStyle w:val="a6"/>
        <w:spacing w:line="360" w:lineRule="auto"/>
        <w:ind w:left="0" w:firstLine="708"/>
        <w:jc w:val="both"/>
        <w:rPr>
          <w:color w:val="000000"/>
          <w:sz w:val="28"/>
          <w:szCs w:val="28"/>
        </w:rPr>
      </w:pPr>
      <w:r>
        <w:rPr>
          <w:color w:val="000000"/>
          <w:sz w:val="28"/>
          <w:szCs w:val="28"/>
        </w:rPr>
        <w:t>Основными инвесторами в российскую экономику в 2003 г. были Германия – 24,8%всех поступлений иностранных инвестиций, Великобритания – 16,2%, Кипр – 12,4%, Виргинские острова (Великобритания) – 8,</w:t>
      </w:r>
      <w:r w:rsidR="00BF07D8">
        <w:rPr>
          <w:color w:val="000000"/>
          <w:sz w:val="28"/>
          <w:szCs w:val="28"/>
        </w:rPr>
        <w:t>3%.</w:t>
      </w:r>
      <w:r w:rsidR="00BF07D8">
        <w:rPr>
          <w:rStyle w:val="a5"/>
          <w:color w:val="000000"/>
          <w:sz w:val="28"/>
          <w:szCs w:val="28"/>
        </w:rPr>
        <w:footnoteReference w:id="4"/>
      </w:r>
      <w:r w:rsidR="00BF07D8">
        <w:rPr>
          <w:color w:val="000000"/>
          <w:sz w:val="28"/>
          <w:szCs w:val="28"/>
        </w:rPr>
        <w:t xml:space="preserve"> </w:t>
      </w:r>
    </w:p>
    <w:p w:rsidR="00BD7EE2" w:rsidRPr="00BD7EE2" w:rsidRDefault="00BD7EE2" w:rsidP="005F6A54">
      <w:pPr>
        <w:pStyle w:val="a6"/>
        <w:spacing w:line="360" w:lineRule="auto"/>
        <w:ind w:left="0" w:firstLine="720"/>
        <w:jc w:val="both"/>
        <w:rPr>
          <w:color w:val="000000"/>
          <w:sz w:val="28"/>
          <w:szCs w:val="28"/>
        </w:rPr>
      </w:pPr>
    </w:p>
    <w:p w:rsidR="00D5234F" w:rsidRDefault="00D5234F" w:rsidP="00FA7FF1">
      <w:pPr>
        <w:pStyle w:val="a6"/>
        <w:spacing w:line="360" w:lineRule="auto"/>
        <w:ind w:left="0" w:firstLine="720"/>
        <w:jc w:val="both"/>
        <w:rPr>
          <w:color w:val="000000"/>
          <w:sz w:val="28"/>
          <w:szCs w:val="28"/>
        </w:rPr>
      </w:pPr>
    </w:p>
    <w:p w:rsidR="00FA7FF1" w:rsidRDefault="00FA7FF1" w:rsidP="00FA7FF1">
      <w:pPr>
        <w:spacing w:line="360" w:lineRule="auto"/>
        <w:ind w:left="360"/>
        <w:jc w:val="both"/>
        <w:rPr>
          <w:b/>
          <w:sz w:val="28"/>
          <w:szCs w:val="28"/>
        </w:rPr>
      </w:pPr>
    </w:p>
    <w:p w:rsidR="00BF07D8" w:rsidRDefault="00DD71AD" w:rsidP="00FD3DB4">
      <w:pPr>
        <w:numPr>
          <w:ilvl w:val="1"/>
          <w:numId w:val="3"/>
        </w:numPr>
        <w:spacing w:line="360" w:lineRule="auto"/>
        <w:jc w:val="both"/>
        <w:rPr>
          <w:b/>
          <w:sz w:val="28"/>
          <w:szCs w:val="28"/>
        </w:rPr>
      </w:pPr>
      <w:r>
        <w:rPr>
          <w:b/>
          <w:sz w:val="28"/>
          <w:szCs w:val="28"/>
        </w:rPr>
        <w:t>Российские инвестиции за рубежом</w:t>
      </w:r>
    </w:p>
    <w:p w:rsidR="00CA7F5C" w:rsidRDefault="00CA7F5C" w:rsidP="00CA7F5C">
      <w:pPr>
        <w:pStyle w:val="a6"/>
        <w:spacing w:line="360" w:lineRule="auto"/>
        <w:ind w:left="0" w:firstLine="720"/>
        <w:jc w:val="both"/>
        <w:rPr>
          <w:color w:val="000000"/>
          <w:sz w:val="28"/>
          <w:szCs w:val="28"/>
        </w:rPr>
      </w:pPr>
      <w:r>
        <w:rPr>
          <w:color w:val="000000"/>
          <w:sz w:val="28"/>
          <w:szCs w:val="28"/>
        </w:rPr>
        <w:t>Рассмотрев в первую очередь инвестиции, приходящие из-за рубежа, мы можем сказать и о том, какие средства уходят нелегально за рубеж. За последние годы в России сложился слой предприятий и предпринимателей, накопивших крупные капиталы. Из-за неустойчивости экономического положения в стране большие средства переводятся в конвертируемую валюту и оседают в западных банках. Можно было бы ожидать, что с окончанием коммунистической эры Россия станет обращаться к зарубежным кредиторам для финансирования крупных инвестиций по мере того, как страна перестраивается под действием рыночных сил. На этом основании было бы резонно предположить, что в России возникнет дефицит текущего платежного баланса (когда уровень инвестиций превышает уровень сбережений). Однако этого не происходит. Отток денежных ресурсов (потенциальных инвестиций) из России в несколько раз превышает их приток. Это усиливает инвестиционный “голод” в стране, ведет к дальнейшему ослаблению национальной валюты. Мотивация оттока капиталов – ощущение российскими бизнесменами политической и экономической нестабильности в России. Значительная часть накопленных российскими бизнесменами средств под влиянием страха перед возможным социальным взрывом в силу инфляции и непрерывного падения курса рубля, боязни денежной реформы переправляется ими в западные банки или используется для покупки недвижимости и ценных бумаг.</w:t>
      </w:r>
    </w:p>
    <w:p w:rsidR="00CA7F5C" w:rsidRDefault="00CA7F5C" w:rsidP="00EF66A6">
      <w:pPr>
        <w:pStyle w:val="a6"/>
        <w:spacing w:line="360" w:lineRule="auto"/>
        <w:ind w:left="0" w:firstLine="720"/>
        <w:jc w:val="both"/>
        <w:rPr>
          <w:color w:val="000000"/>
          <w:sz w:val="28"/>
          <w:szCs w:val="28"/>
        </w:rPr>
      </w:pPr>
      <w:r>
        <w:rPr>
          <w:color w:val="000000"/>
          <w:sz w:val="28"/>
          <w:szCs w:val="28"/>
        </w:rPr>
        <w:t>Многие, в российских деловых кругах чувствуют, что экономика России слишком нестабильна для осуществления долгосрочных инвестиций. Поэтому и предприятия используют свои сбережения не на капиталовложения внутри страны, а на выдачу кредитов за рубеж. Компании-экспортеры, как правило, хранят свою прибыль на счетах в зарубежных банках вместо того, чтобы ввозить ее обратно в Россию и направлять на новые инвестиции. Этот процесс, известный как утечка капитала, очень часто носит противозаконный характер. И все же, несмотря на ее противозаконность, утечка каптала находит логичное экономическое оправдание: гораздо надежнее помещать капитал в лондонский банк, чем в российскую экономику. Именно поэтому предприятия предпочитают  предоставить кредиты иностранцам (помещая деньги в зарубежный банк), а не своим соотечественникам.</w:t>
      </w:r>
    </w:p>
    <w:p w:rsidR="00CA7F5C" w:rsidRDefault="00CA7F5C" w:rsidP="00DA69B6">
      <w:pPr>
        <w:pStyle w:val="a6"/>
        <w:spacing w:line="360" w:lineRule="auto"/>
        <w:ind w:left="0" w:firstLine="720"/>
        <w:jc w:val="both"/>
        <w:rPr>
          <w:color w:val="000000"/>
          <w:sz w:val="28"/>
          <w:szCs w:val="28"/>
        </w:rPr>
      </w:pPr>
      <w:r>
        <w:rPr>
          <w:color w:val="000000"/>
          <w:sz w:val="28"/>
          <w:szCs w:val="28"/>
        </w:rPr>
        <w:t>Основные источники оттока капиталов могут быть как легитимными, так и нелегитимными.  К числу легитимных источников относятся санкционированные инвестиции в экономику других стран в форме создания совместных предприятий или дочерних фирм. Общие масштабы оттока валюты не поддаются точному измерению, поскольку финансовая статистика, естественно, учитывает только их легальную часть. Отток в крупных масштабах иностранной валюты за пределы России побудил власть принять организационно-правовые меры по ужесточению контроля за возращением валютной выручки на территорию страны. Для того, чтобы российские фирмы не боялись инвестировать средства в экономику своей страны, необходимо создать условия для снижения инвестиционного риска. Степень риска может быть уменьшена за счет снижения инфляции, принятия четкого экономического законодательства, основанного на рыночных потенциалах.</w:t>
      </w:r>
    </w:p>
    <w:p w:rsidR="00CA7F5C" w:rsidRDefault="00CA7F5C" w:rsidP="0050775F">
      <w:pPr>
        <w:pStyle w:val="a6"/>
        <w:spacing w:line="360" w:lineRule="auto"/>
        <w:ind w:left="0" w:firstLine="720"/>
        <w:jc w:val="both"/>
        <w:rPr>
          <w:color w:val="000000"/>
          <w:sz w:val="28"/>
          <w:szCs w:val="28"/>
        </w:rPr>
      </w:pPr>
      <w:r>
        <w:rPr>
          <w:color w:val="000000"/>
          <w:sz w:val="28"/>
          <w:szCs w:val="28"/>
        </w:rPr>
        <w:t>Так, отток капитала из России в 2003 г. по сравнению с 2002 г. сократился на 3% - с 10046 до 9743 млн.дол., накопленные российские вложения за рубежом увеличились в 2003 г. на 14,4% и составили 4356 млн. дол.</w:t>
      </w:r>
      <w:r w:rsidR="00091063">
        <w:rPr>
          <w:rStyle w:val="a5"/>
          <w:color w:val="000000"/>
          <w:sz w:val="28"/>
          <w:szCs w:val="28"/>
        </w:rPr>
        <w:footnoteReference w:id="5"/>
      </w:r>
      <w:r>
        <w:rPr>
          <w:color w:val="000000"/>
          <w:sz w:val="28"/>
          <w:szCs w:val="28"/>
        </w:rPr>
        <w:t xml:space="preserve">  </w:t>
      </w:r>
    </w:p>
    <w:p w:rsidR="00B56311" w:rsidRDefault="00B56311" w:rsidP="00CA7F5C">
      <w:pPr>
        <w:pStyle w:val="a6"/>
        <w:spacing w:line="360" w:lineRule="auto"/>
        <w:jc w:val="both"/>
        <w:rPr>
          <w:color w:val="000000"/>
          <w:sz w:val="28"/>
          <w:szCs w:val="28"/>
        </w:rPr>
      </w:pPr>
    </w:p>
    <w:p w:rsidR="00B56311" w:rsidRDefault="00B56311" w:rsidP="00CA7F5C">
      <w:pPr>
        <w:pStyle w:val="a6"/>
        <w:spacing w:line="360" w:lineRule="auto"/>
        <w:jc w:val="both"/>
        <w:rPr>
          <w:color w:val="000000"/>
          <w:sz w:val="28"/>
          <w:szCs w:val="28"/>
        </w:rPr>
      </w:pPr>
    </w:p>
    <w:p w:rsidR="00B56311" w:rsidRDefault="00B56311" w:rsidP="00CA7F5C">
      <w:pPr>
        <w:pStyle w:val="a6"/>
        <w:spacing w:line="360" w:lineRule="auto"/>
        <w:jc w:val="both"/>
        <w:rPr>
          <w:color w:val="000000"/>
          <w:sz w:val="28"/>
          <w:szCs w:val="28"/>
        </w:rPr>
      </w:pPr>
    </w:p>
    <w:p w:rsidR="00B56311" w:rsidRDefault="00B56311" w:rsidP="00CA7F5C">
      <w:pPr>
        <w:pStyle w:val="a6"/>
        <w:spacing w:line="360" w:lineRule="auto"/>
        <w:jc w:val="both"/>
        <w:rPr>
          <w:color w:val="000000"/>
          <w:sz w:val="28"/>
          <w:szCs w:val="28"/>
        </w:rPr>
      </w:pPr>
    </w:p>
    <w:p w:rsidR="00B56311" w:rsidRDefault="00B56311" w:rsidP="00CA7F5C">
      <w:pPr>
        <w:pStyle w:val="a6"/>
        <w:spacing w:line="360" w:lineRule="auto"/>
        <w:jc w:val="both"/>
        <w:rPr>
          <w:color w:val="000000"/>
          <w:sz w:val="28"/>
          <w:szCs w:val="28"/>
        </w:rPr>
      </w:pPr>
    </w:p>
    <w:p w:rsidR="00B56311" w:rsidRDefault="00B56311" w:rsidP="001136C3">
      <w:pPr>
        <w:pStyle w:val="a6"/>
        <w:spacing w:line="360" w:lineRule="auto"/>
        <w:ind w:left="0"/>
        <w:jc w:val="both"/>
        <w:rPr>
          <w:color w:val="000000"/>
          <w:sz w:val="28"/>
          <w:szCs w:val="28"/>
        </w:rPr>
      </w:pPr>
    </w:p>
    <w:p w:rsidR="00B56311" w:rsidRDefault="00B56311" w:rsidP="009F6A7D">
      <w:pPr>
        <w:pStyle w:val="a6"/>
        <w:numPr>
          <w:ilvl w:val="0"/>
          <w:numId w:val="3"/>
        </w:numPr>
        <w:spacing w:line="360" w:lineRule="auto"/>
        <w:jc w:val="both"/>
        <w:rPr>
          <w:b/>
          <w:color w:val="000000"/>
          <w:sz w:val="28"/>
          <w:szCs w:val="28"/>
        </w:rPr>
      </w:pPr>
      <w:r>
        <w:rPr>
          <w:b/>
          <w:color w:val="000000"/>
          <w:sz w:val="28"/>
          <w:szCs w:val="28"/>
        </w:rPr>
        <w:t>Инвестиционный климат</w:t>
      </w:r>
    </w:p>
    <w:p w:rsidR="00B56311" w:rsidRDefault="00B56311" w:rsidP="00B56311">
      <w:pPr>
        <w:pStyle w:val="a6"/>
        <w:spacing w:line="360" w:lineRule="auto"/>
        <w:ind w:left="0" w:firstLine="720"/>
        <w:jc w:val="both"/>
        <w:rPr>
          <w:color w:val="000000"/>
          <w:sz w:val="28"/>
          <w:szCs w:val="28"/>
        </w:rPr>
      </w:pPr>
      <w:r w:rsidRPr="00B56311">
        <w:rPr>
          <w:color w:val="000000"/>
          <w:sz w:val="28"/>
          <w:szCs w:val="28"/>
        </w:rPr>
        <w:t>Инвестиционный климат</w:t>
      </w:r>
      <w:r>
        <w:rPr>
          <w:color w:val="000000"/>
          <w:sz w:val="28"/>
          <w:szCs w:val="28"/>
        </w:rPr>
        <w:t xml:space="preserve"> в стране понемногу улучшается, но на его оценку иностранными инвесторами значительно влияют высокие цены на нефть. </w:t>
      </w:r>
    </w:p>
    <w:p w:rsidR="00B56311" w:rsidRDefault="00B56311" w:rsidP="00B56311">
      <w:pPr>
        <w:pStyle w:val="a6"/>
        <w:spacing w:line="360" w:lineRule="auto"/>
        <w:ind w:left="0" w:firstLine="720"/>
        <w:jc w:val="both"/>
        <w:rPr>
          <w:color w:val="000000"/>
          <w:sz w:val="28"/>
          <w:szCs w:val="28"/>
        </w:rPr>
      </w:pPr>
      <w:r>
        <w:rPr>
          <w:color w:val="000000"/>
          <w:sz w:val="28"/>
          <w:szCs w:val="28"/>
        </w:rPr>
        <w:t xml:space="preserve">Так, в сентябре 2003 г. одно из трех ведущих рейтинговых агентств – </w:t>
      </w:r>
      <w:r>
        <w:rPr>
          <w:color w:val="000000"/>
          <w:sz w:val="28"/>
          <w:szCs w:val="28"/>
          <w:lang w:val="en-US"/>
        </w:rPr>
        <w:t>Moody</w:t>
      </w:r>
      <w:r w:rsidR="00567FA1" w:rsidRPr="00567FA1">
        <w:rPr>
          <w:color w:val="000000"/>
          <w:sz w:val="28"/>
          <w:szCs w:val="28"/>
        </w:rPr>
        <w:t xml:space="preserve"> – </w:t>
      </w:r>
      <w:r w:rsidR="00567FA1">
        <w:rPr>
          <w:color w:val="000000"/>
          <w:sz w:val="28"/>
          <w:szCs w:val="28"/>
        </w:rPr>
        <w:t>подняло российский суверенный рейтинг до уровня нижнего инвестиционного (</w:t>
      </w:r>
      <w:r w:rsidR="00567FA1">
        <w:rPr>
          <w:color w:val="000000"/>
          <w:sz w:val="28"/>
          <w:szCs w:val="28"/>
          <w:lang w:val="en-US"/>
        </w:rPr>
        <w:t>Baa</w:t>
      </w:r>
      <w:r w:rsidR="00567FA1" w:rsidRPr="00567FA1">
        <w:rPr>
          <w:color w:val="000000"/>
          <w:sz w:val="28"/>
          <w:szCs w:val="28"/>
        </w:rPr>
        <w:t>3)</w:t>
      </w:r>
      <w:r w:rsidR="00567FA1">
        <w:rPr>
          <w:color w:val="000000"/>
          <w:sz w:val="28"/>
          <w:szCs w:val="28"/>
        </w:rPr>
        <w:t xml:space="preserve">, а до этого ценные бумаги российского государства считались «спекулятивными», недостаточно надежными для вложения в них средств. </w:t>
      </w:r>
      <w:r w:rsidR="00AD0D88">
        <w:rPr>
          <w:rStyle w:val="a5"/>
          <w:color w:val="000000"/>
          <w:sz w:val="28"/>
          <w:szCs w:val="28"/>
        </w:rPr>
        <w:footnoteReference w:id="6"/>
      </w:r>
      <w:r>
        <w:rPr>
          <w:color w:val="000000"/>
          <w:sz w:val="28"/>
          <w:szCs w:val="28"/>
        </w:rPr>
        <w:t xml:space="preserve"> </w:t>
      </w:r>
      <w:r w:rsidRPr="00B56311">
        <w:rPr>
          <w:color w:val="000000"/>
          <w:sz w:val="28"/>
          <w:szCs w:val="28"/>
        </w:rPr>
        <w:t xml:space="preserve"> </w:t>
      </w:r>
      <w:r w:rsidR="00597E86">
        <w:rPr>
          <w:color w:val="000000"/>
          <w:sz w:val="28"/>
          <w:szCs w:val="28"/>
        </w:rPr>
        <w:t xml:space="preserve">Два других агентства – </w:t>
      </w:r>
      <w:r w:rsidR="00597E86">
        <w:rPr>
          <w:color w:val="000000"/>
          <w:sz w:val="28"/>
          <w:szCs w:val="28"/>
          <w:lang w:val="en-US"/>
        </w:rPr>
        <w:t>Standart</w:t>
      </w:r>
      <w:r w:rsidR="00597E86" w:rsidRPr="00597E86">
        <w:rPr>
          <w:color w:val="000000"/>
          <w:sz w:val="28"/>
          <w:szCs w:val="28"/>
        </w:rPr>
        <w:t xml:space="preserve"> &amp; </w:t>
      </w:r>
      <w:r w:rsidR="00597E86">
        <w:rPr>
          <w:color w:val="000000"/>
          <w:sz w:val="28"/>
          <w:szCs w:val="28"/>
          <w:lang w:val="en-US"/>
        </w:rPr>
        <w:t>Poor</w:t>
      </w:r>
      <w:r w:rsidR="00597E86" w:rsidRPr="00597E86">
        <w:rPr>
          <w:color w:val="000000"/>
          <w:sz w:val="28"/>
          <w:szCs w:val="28"/>
        </w:rPr>
        <w:t xml:space="preserve"> </w:t>
      </w:r>
      <w:r w:rsidR="00597E86">
        <w:rPr>
          <w:color w:val="000000"/>
          <w:sz w:val="28"/>
          <w:szCs w:val="28"/>
        </w:rPr>
        <w:t xml:space="preserve">и </w:t>
      </w:r>
      <w:r w:rsidR="00597E86">
        <w:rPr>
          <w:color w:val="000000"/>
          <w:sz w:val="28"/>
          <w:szCs w:val="28"/>
          <w:lang w:val="en-US"/>
        </w:rPr>
        <w:t>Fitch</w:t>
      </w:r>
      <w:r w:rsidR="00597E86" w:rsidRPr="00597E86">
        <w:rPr>
          <w:color w:val="000000"/>
          <w:sz w:val="28"/>
          <w:szCs w:val="28"/>
        </w:rPr>
        <w:t xml:space="preserve"> – </w:t>
      </w:r>
      <w:r w:rsidR="00597E86">
        <w:rPr>
          <w:color w:val="000000"/>
          <w:sz w:val="28"/>
          <w:szCs w:val="28"/>
        </w:rPr>
        <w:t xml:space="preserve">пока что сохраняют российский рейтинг на уровне спекулятивного, хотя и близко к нижней границе инвестиционного. </w:t>
      </w:r>
    </w:p>
    <w:p w:rsidR="002E3466" w:rsidRDefault="00B71823" w:rsidP="00B56311">
      <w:pPr>
        <w:pStyle w:val="a6"/>
        <w:spacing w:line="360" w:lineRule="auto"/>
        <w:ind w:left="0" w:firstLine="720"/>
        <w:jc w:val="both"/>
        <w:rPr>
          <w:color w:val="000000"/>
          <w:sz w:val="28"/>
          <w:szCs w:val="28"/>
        </w:rPr>
      </w:pPr>
      <w:r>
        <w:rPr>
          <w:color w:val="000000"/>
          <w:sz w:val="28"/>
          <w:szCs w:val="28"/>
        </w:rPr>
        <w:t xml:space="preserve">Российские компании и коммерческие банки пока что имеют спекулятивные рейтинги. Например, уже после присвоения России инвестиционного рейтинга агентство </w:t>
      </w:r>
      <w:r>
        <w:rPr>
          <w:color w:val="000000"/>
          <w:sz w:val="28"/>
          <w:szCs w:val="28"/>
          <w:lang w:val="en-US"/>
        </w:rPr>
        <w:t>Moody</w:t>
      </w:r>
      <w:r w:rsidRPr="00B71823">
        <w:rPr>
          <w:color w:val="000000"/>
          <w:sz w:val="28"/>
          <w:szCs w:val="28"/>
        </w:rPr>
        <w:t xml:space="preserve"> </w:t>
      </w:r>
      <w:r>
        <w:rPr>
          <w:color w:val="000000"/>
          <w:sz w:val="28"/>
          <w:szCs w:val="28"/>
        </w:rPr>
        <w:t xml:space="preserve">подтвердило основной рейтинг крупнейшей российской нефтяной компании «ЮКОС» на уровне </w:t>
      </w:r>
      <w:r>
        <w:rPr>
          <w:color w:val="000000"/>
          <w:sz w:val="28"/>
          <w:szCs w:val="28"/>
          <w:lang w:val="en-US"/>
        </w:rPr>
        <w:t>Ba</w:t>
      </w:r>
      <w:r w:rsidRPr="00B71823">
        <w:rPr>
          <w:color w:val="000000"/>
          <w:sz w:val="28"/>
          <w:szCs w:val="28"/>
        </w:rPr>
        <w:t>1</w:t>
      </w:r>
      <w:r>
        <w:rPr>
          <w:color w:val="000000"/>
          <w:sz w:val="28"/>
          <w:szCs w:val="28"/>
        </w:rPr>
        <w:t xml:space="preserve"> (это на одну ступень ниже инвестиционного рейтинга), а ее </w:t>
      </w:r>
      <w:r w:rsidR="007C70D5">
        <w:rPr>
          <w:color w:val="000000"/>
          <w:sz w:val="28"/>
          <w:szCs w:val="28"/>
        </w:rPr>
        <w:t>валютный</w:t>
      </w:r>
      <w:r>
        <w:rPr>
          <w:color w:val="000000"/>
          <w:sz w:val="28"/>
          <w:szCs w:val="28"/>
        </w:rPr>
        <w:t xml:space="preserve"> </w:t>
      </w:r>
      <w:r w:rsidR="007C70D5">
        <w:rPr>
          <w:color w:val="000000"/>
          <w:sz w:val="28"/>
          <w:szCs w:val="28"/>
        </w:rPr>
        <w:t>рейтинг</w:t>
      </w:r>
      <w:r>
        <w:rPr>
          <w:color w:val="000000"/>
          <w:sz w:val="28"/>
          <w:szCs w:val="28"/>
        </w:rPr>
        <w:t xml:space="preserve"> – на уровне </w:t>
      </w:r>
      <w:r>
        <w:rPr>
          <w:color w:val="000000"/>
          <w:sz w:val="28"/>
          <w:szCs w:val="28"/>
          <w:lang w:val="en-US"/>
        </w:rPr>
        <w:t>Ba</w:t>
      </w:r>
      <w:r w:rsidRPr="00B71823">
        <w:rPr>
          <w:color w:val="000000"/>
          <w:sz w:val="28"/>
          <w:szCs w:val="28"/>
        </w:rPr>
        <w:t>2</w:t>
      </w:r>
      <w:r>
        <w:rPr>
          <w:color w:val="000000"/>
          <w:sz w:val="28"/>
          <w:szCs w:val="28"/>
        </w:rPr>
        <w:t xml:space="preserve">, </w:t>
      </w:r>
      <w:r w:rsidR="007C70D5">
        <w:rPr>
          <w:color w:val="000000"/>
          <w:sz w:val="28"/>
          <w:szCs w:val="28"/>
        </w:rPr>
        <w:t xml:space="preserve">т.е. еще одной ступенью ниже. </w:t>
      </w:r>
      <w:r w:rsidR="009624B7">
        <w:rPr>
          <w:color w:val="000000"/>
          <w:sz w:val="28"/>
          <w:szCs w:val="28"/>
        </w:rPr>
        <w:t xml:space="preserve">Агентство </w:t>
      </w:r>
      <w:r w:rsidR="009624B7">
        <w:rPr>
          <w:color w:val="000000"/>
          <w:sz w:val="28"/>
          <w:szCs w:val="28"/>
          <w:lang w:val="en-US"/>
        </w:rPr>
        <w:t>S</w:t>
      </w:r>
      <w:r w:rsidR="009624B7" w:rsidRPr="009624B7">
        <w:rPr>
          <w:color w:val="000000"/>
          <w:sz w:val="28"/>
          <w:szCs w:val="28"/>
        </w:rPr>
        <w:t xml:space="preserve"> &amp; </w:t>
      </w:r>
      <w:r w:rsidR="009624B7">
        <w:rPr>
          <w:color w:val="000000"/>
          <w:sz w:val="28"/>
          <w:szCs w:val="28"/>
          <w:lang w:val="en-US"/>
        </w:rPr>
        <w:t>P</w:t>
      </w:r>
      <w:r w:rsidR="009624B7">
        <w:rPr>
          <w:color w:val="000000"/>
          <w:sz w:val="28"/>
          <w:szCs w:val="28"/>
        </w:rPr>
        <w:t xml:space="preserve"> повысило рейтинг компании «ЛУКойл» до ВВ (две ступени ниже инвестиционного). </w:t>
      </w:r>
      <w:r w:rsidR="005E1AD2">
        <w:rPr>
          <w:color w:val="000000"/>
          <w:sz w:val="28"/>
          <w:szCs w:val="28"/>
        </w:rPr>
        <w:t xml:space="preserve">Повышение рейтинга коснулось также Внешторгбанка, который получил оценку на ступень ниже Сбербанка (Ва 1 – верхняя ступень инвестиционного рейтинга), и Газпромбанка.  </w:t>
      </w:r>
      <w:r w:rsidR="002E3466">
        <w:rPr>
          <w:color w:val="000000"/>
          <w:sz w:val="28"/>
          <w:szCs w:val="28"/>
        </w:rPr>
        <w:t xml:space="preserve">Внешторгбанк готовится к выпуску еврооблигаций. </w:t>
      </w:r>
    </w:p>
    <w:p w:rsidR="00597E86" w:rsidRPr="00597E86" w:rsidRDefault="002E3466" w:rsidP="00B56311">
      <w:pPr>
        <w:pStyle w:val="a6"/>
        <w:spacing w:line="360" w:lineRule="auto"/>
        <w:ind w:left="0" w:firstLine="720"/>
        <w:jc w:val="both"/>
        <w:rPr>
          <w:color w:val="000000"/>
          <w:sz w:val="28"/>
          <w:szCs w:val="28"/>
        </w:rPr>
      </w:pPr>
      <w:r>
        <w:rPr>
          <w:color w:val="000000"/>
          <w:sz w:val="28"/>
          <w:szCs w:val="28"/>
        </w:rPr>
        <w:t xml:space="preserve">На крупнейшей в мире Лондонской фондовой бирже в 2003 г. был установлен рекорд по объему </w:t>
      </w:r>
      <w:r w:rsidR="00F27A55">
        <w:rPr>
          <w:color w:val="000000"/>
          <w:sz w:val="28"/>
          <w:szCs w:val="28"/>
        </w:rPr>
        <w:t>торгов российскими ценными бумагами – 8,63 млрд. дол. Пока на этой бирже присутствуют лишь 12 российских компаний</w:t>
      </w:r>
      <w:r w:rsidR="000E7D3F">
        <w:rPr>
          <w:color w:val="000000"/>
          <w:sz w:val="28"/>
          <w:szCs w:val="28"/>
        </w:rPr>
        <w:t>, причем три из них – «ЛУКойл», «Газпром» и «Татнефть» - прошли процедуру листинга. А девять торгуют вне листинга, т.е. без официальных котировок, устанавливаемых биржей. Ведутся переговоры на предмет получения листинга с 20 российскими компаниями.</w:t>
      </w:r>
      <w:r w:rsidR="000E7D3F">
        <w:rPr>
          <w:rStyle w:val="a5"/>
          <w:color w:val="000000"/>
          <w:sz w:val="28"/>
          <w:szCs w:val="28"/>
        </w:rPr>
        <w:footnoteReference w:id="7"/>
      </w:r>
      <w:r w:rsidR="000E7D3F">
        <w:rPr>
          <w:color w:val="000000"/>
          <w:sz w:val="28"/>
          <w:szCs w:val="28"/>
        </w:rPr>
        <w:t xml:space="preserve"> </w:t>
      </w:r>
      <w:r w:rsidR="00B71823" w:rsidRPr="00B71823">
        <w:rPr>
          <w:color w:val="000000"/>
          <w:sz w:val="28"/>
          <w:szCs w:val="28"/>
        </w:rPr>
        <w:t xml:space="preserve"> </w:t>
      </w:r>
      <w:r w:rsidR="00B71823">
        <w:rPr>
          <w:color w:val="000000"/>
          <w:sz w:val="28"/>
          <w:szCs w:val="28"/>
        </w:rPr>
        <w:t xml:space="preserve"> </w:t>
      </w: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1136C3" w:rsidRDefault="001136C3" w:rsidP="00A31103">
      <w:pPr>
        <w:spacing w:line="360" w:lineRule="auto"/>
        <w:ind w:firstLine="720"/>
        <w:rPr>
          <w:b/>
          <w:sz w:val="28"/>
          <w:szCs w:val="28"/>
        </w:rPr>
      </w:pPr>
    </w:p>
    <w:p w:rsidR="00DD71AD" w:rsidRDefault="009F6A7D" w:rsidP="0050775F">
      <w:pPr>
        <w:spacing w:line="360" w:lineRule="auto"/>
        <w:ind w:firstLine="720"/>
        <w:jc w:val="both"/>
        <w:rPr>
          <w:b/>
          <w:sz w:val="28"/>
          <w:szCs w:val="28"/>
        </w:rPr>
      </w:pPr>
      <w:r>
        <w:rPr>
          <w:b/>
          <w:sz w:val="28"/>
          <w:szCs w:val="28"/>
        </w:rPr>
        <w:t>Заключение</w:t>
      </w:r>
    </w:p>
    <w:p w:rsidR="00A31103" w:rsidRDefault="00A31103" w:rsidP="00A31103">
      <w:pPr>
        <w:pStyle w:val="a6"/>
        <w:spacing w:line="360" w:lineRule="auto"/>
        <w:ind w:left="0" w:firstLine="720"/>
        <w:jc w:val="both"/>
        <w:rPr>
          <w:color w:val="000000"/>
          <w:sz w:val="28"/>
          <w:szCs w:val="28"/>
        </w:rPr>
      </w:pPr>
      <w:r>
        <w:rPr>
          <w:color w:val="000000"/>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A31103" w:rsidRDefault="00A31103" w:rsidP="00A31103">
      <w:pPr>
        <w:pStyle w:val="a6"/>
        <w:spacing w:line="360" w:lineRule="auto"/>
        <w:ind w:left="0" w:firstLine="720"/>
        <w:jc w:val="both"/>
        <w:rPr>
          <w:color w:val="000000"/>
          <w:sz w:val="28"/>
          <w:szCs w:val="28"/>
        </w:rPr>
      </w:pPr>
      <w:r>
        <w:rPr>
          <w:color w:val="000000"/>
          <w:sz w:val="28"/>
          <w:szCs w:val="28"/>
        </w:rPr>
        <w:t>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 даже ее экологической беспечности.</w:t>
      </w:r>
    </w:p>
    <w:p w:rsidR="00A31103" w:rsidRDefault="00A31103" w:rsidP="00A31103">
      <w:pPr>
        <w:pStyle w:val="a6"/>
        <w:spacing w:line="360" w:lineRule="auto"/>
        <w:ind w:left="0" w:firstLine="720"/>
        <w:jc w:val="both"/>
        <w:rPr>
          <w:color w:val="000000"/>
          <w:sz w:val="28"/>
          <w:szCs w:val="28"/>
        </w:rPr>
      </w:pPr>
      <w:r>
        <w:rPr>
          <w:color w:val="000000"/>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A31103">
      <w:pPr>
        <w:pStyle w:val="a6"/>
        <w:spacing w:line="360" w:lineRule="auto"/>
        <w:ind w:left="0" w:firstLine="720"/>
        <w:jc w:val="both"/>
        <w:rPr>
          <w:color w:val="000000"/>
          <w:sz w:val="28"/>
          <w:szCs w:val="28"/>
        </w:rPr>
      </w:pPr>
    </w:p>
    <w:p w:rsidR="00E115BA" w:rsidRDefault="00E115BA" w:rsidP="009E0B5F">
      <w:pPr>
        <w:pStyle w:val="a6"/>
        <w:spacing w:line="360" w:lineRule="auto"/>
        <w:ind w:left="0" w:firstLine="720"/>
        <w:jc w:val="center"/>
        <w:rPr>
          <w:b/>
          <w:color w:val="000000"/>
          <w:sz w:val="28"/>
          <w:szCs w:val="28"/>
        </w:rPr>
      </w:pPr>
      <w:r>
        <w:rPr>
          <w:b/>
          <w:color w:val="000000"/>
          <w:sz w:val="28"/>
          <w:szCs w:val="28"/>
        </w:rPr>
        <w:t>Список</w:t>
      </w:r>
      <w:r w:rsidR="00BA4D0D">
        <w:rPr>
          <w:b/>
          <w:color w:val="000000"/>
          <w:sz w:val="28"/>
          <w:szCs w:val="28"/>
        </w:rPr>
        <w:t xml:space="preserve"> использованной</w:t>
      </w:r>
      <w:r>
        <w:rPr>
          <w:b/>
          <w:color w:val="000000"/>
          <w:sz w:val="28"/>
          <w:szCs w:val="28"/>
        </w:rPr>
        <w:t xml:space="preserve"> литературы:</w:t>
      </w:r>
    </w:p>
    <w:p w:rsidR="00E115BA" w:rsidRDefault="00E115BA" w:rsidP="00A31103">
      <w:pPr>
        <w:pStyle w:val="a6"/>
        <w:spacing w:line="360" w:lineRule="auto"/>
        <w:ind w:left="0" w:firstLine="720"/>
        <w:jc w:val="both"/>
        <w:rPr>
          <w:b/>
          <w:color w:val="000000"/>
          <w:sz w:val="28"/>
          <w:szCs w:val="28"/>
        </w:rPr>
      </w:pPr>
    </w:p>
    <w:p w:rsidR="00E115BA" w:rsidRDefault="000C08E8" w:rsidP="000C08E8">
      <w:pPr>
        <w:pStyle w:val="a6"/>
        <w:spacing w:line="360" w:lineRule="auto"/>
        <w:ind w:left="0"/>
        <w:jc w:val="both"/>
        <w:rPr>
          <w:color w:val="000000"/>
          <w:sz w:val="28"/>
          <w:szCs w:val="28"/>
        </w:rPr>
      </w:pPr>
      <w:r w:rsidRPr="000C08E8">
        <w:rPr>
          <w:color w:val="000000"/>
          <w:sz w:val="28"/>
          <w:szCs w:val="28"/>
        </w:rPr>
        <w:t>1.</w:t>
      </w:r>
      <w:r>
        <w:rPr>
          <w:color w:val="000000"/>
          <w:sz w:val="28"/>
          <w:szCs w:val="28"/>
        </w:rPr>
        <w:t xml:space="preserve"> Баранов А.О. Прогноз возможностей финансирования инвестиций для обеспечения высокого экономического роста в России // ЭКО. – 2004. - №9.- С.98.</w:t>
      </w:r>
    </w:p>
    <w:p w:rsidR="000C08E8" w:rsidRDefault="000C08E8" w:rsidP="000C08E8">
      <w:pPr>
        <w:pStyle w:val="a6"/>
        <w:spacing w:line="360" w:lineRule="auto"/>
        <w:ind w:left="0"/>
        <w:jc w:val="both"/>
        <w:rPr>
          <w:color w:val="000000"/>
          <w:sz w:val="28"/>
          <w:szCs w:val="28"/>
        </w:rPr>
      </w:pPr>
      <w:r>
        <w:rPr>
          <w:color w:val="000000"/>
          <w:sz w:val="28"/>
          <w:szCs w:val="28"/>
        </w:rPr>
        <w:t>2. Кудров В.М. Мировая экономика</w:t>
      </w:r>
      <w:r w:rsidR="004847D1">
        <w:rPr>
          <w:color w:val="000000"/>
          <w:sz w:val="28"/>
          <w:szCs w:val="28"/>
        </w:rPr>
        <w:t>. – М., 2000.</w:t>
      </w:r>
    </w:p>
    <w:p w:rsidR="004847D1" w:rsidRDefault="004847D1" w:rsidP="000C08E8">
      <w:pPr>
        <w:pStyle w:val="a6"/>
        <w:spacing w:line="360" w:lineRule="auto"/>
        <w:ind w:left="0"/>
        <w:jc w:val="both"/>
        <w:rPr>
          <w:color w:val="000000"/>
          <w:sz w:val="28"/>
          <w:szCs w:val="28"/>
        </w:rPr>
      </w:pPr>
      <w:r>
        <w:rPr>
          <w:color w:val="000000"/>
          <w:sz w:val="28"/>
          <w:szCs w:val="28"/>
        </w:rPr>
        <w:t>3.Курьеров В.Г. Иностранные инвестиции в России в 2003 г. // ЭКО. – 2004. - №2. – С.62.</w:t>
      </w:r>
    </w:p>
    <w:p w:rsidR="004847D1" w:rsidRDefault="004847D1" w:rsidP="000C08E8">
      <w:pPr>
        <w:pStyle w:val="a6"/>
        <w:spacing w:line="360" w:lineRule="auto"/>
        <w:ind w:left="0"/>
        <w:jc w:val="both"/>
        <w:rPr>
          <w:color w:val="000000"/>
          <w:sz w:val="28"/>
          <w:szCs w:val="28"/>
        </w:rPr>
      </w:pPr>
      <w:r>
        <w:rPr>
          <w:color w:val="000000"/>
          <w:sz w:val="28"/>
          <w:szCs w:val="28"/>
        </w:rPr>
        <w:t>4.Саенко А.М. Экспроприация иностранных инвестиций // Внешнеэкономический бюллетень. – 2004. - №1. – С.24.</w:t>
      </w:r>
    </w:p>
    <w:p w:rsidR="004847D1" w:rsidRDefault="004847D1" w:rsidP="000C08E8">
      <w:pPr>
        <w:pStyle w:val="a6"/>
        <w:spacing w:line="360" w:lineRule="auto"/>
        <w:ind w:left="0"/>
        <w:jc w:val="both"/>
        <w:rPr>
          <w:color w:val="000000"/>
          <w:sz w:val="28"/>
          <w:szCs w:val="28"/>
        </w:rPr>
      </w:pPr>
      <w:r>
        <w:rPr>
          <w:color w:val="000000"/>
          <w:sz w:val="28"/>
          <w:szCs w:val="28"/>
        </w:rPr>
        <w:t xml:space="preserve">5. Спиридонов А.И. </w:t>
      </w:r>
      <w:r w:rsidR="009E0B5F">
        <w:rPr>
          <w:color w:val="000000"/>
          <w:sz w:val="28"/>
          <w:szCs w:val="28"/>
        </w:rPr>
        <w:t xml:space="preserve">Мировая экономика. – </w:t>
      </w:r>
      <w:r w:rsidR="00995270">
        <w:rPr>
          <w:color w:val="000000"/>
          <w:sz w:val="28"/>
          <w:szCs w:val="28"/>
        </w:rPr>
        <w:t>М.,</w:t>
      </w:r>
      <w:r w:rsidR="009E0B5F">
        <w:rPr>
          <w:color w:val="000000"/>
          <w:sz w:val="28"/>
          <w:szCs w:val="28"/>
        </w:rPr>
        <w:t xml:space="preserve">2002. </w:t>
      </w:r>
    </w:p>
    <w:p w:rsidR="009E0B5F" w:rsidRPr="000C08E8" w:rsidRDefault="009E0B5F" w:rsidP="000C08E8">
      <w:pPr>
        <w:pStyle w:val="a6"/>
        <w:spacing w:line="360" w:lineRule="auto"/>
        <w:ind w:left="0"/>
        <w:jc w:val="both"/>
        <w:rPr>
          <w:color w:val="000000"/>
          <w:sz w:val="28"/>
          <w:szCs w:val="28"/>
        </w:rPr>
      </w:pPr>
      <w:r>
        <w:rPr>
          <w:color w:val="000000"/>
          <w:sz w:val="28"/>
          <w:szCs w:val="28"/>
        </w:rPr>
        <w:t xml:space="preserve">6. Шмаров А., Глинкин И. Дозрели //Эксперт. – 2004. - №11. – С.55.  </w:t>
      </w:r>
    </w:p>
    <w:p w:rsidR="009F6A7D" w:rsidRPr="000F0BB3" w:rsidRDefault="009F6A7D" w:rsidP="009F6A7D">
      <w:pPr>
        <w:spacing w:line="360" w:lineRule="auto"/>
        <w:ind w:firstLine="720"/>
        <w:rPr>
          <w:b/>
          <w:sz w:val="28"/>
          <w:szCs w:val="28"/>
        </w:rPr>
      </w:pPr>
      <w:bookmarkStart w:id="0" w:name="_GoBack"/>
      <w:bookmarkEnd w:id="0"/>
    </w:p>
    <w:sectPr w:rsidR="009F6A7D" w:rsidRPr="000F0BB3" w:rsidSect="009204A1">
      <w:headerReference w:type="even" r:id="rId7"/>
      <w:headerReference w:type="default" r:id="rId8"/>
      <w:footnotePr>
        <w:numRestart w:val="eachPage"/>
      </w:footnotePr>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A12" w:rsidRDefault="00363A12">
      <w:r>
        <w:separator/>
      </w:r>
    </w:p>
  </w:endnote>
  <w:endnote w:type="continuationSeparator" w:id="0">
    <w:p w:rsidR="00363A12" w:rsidRDefault="0036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A12" w:rsidRDefault="00363A12">
      <w:r>
        <w:separator/>
      </w:r>
    </w:p>
  </w:footnote>
  <w:footnote w:type="continuationSeparator" w:id="0">
    <w:p w:rsidR="00363A12" w:rsidRDefault="00363A12">
      <w:r>
        <w:continuationSeparator/>
      </w:r>
    </w:p>
  </w:footnote>
  <w:footnote w:id="1">
    <w:p w:rsidR="0050775F" w:rsidRDefault="0050775F">
      <w:pPr>
        <w:pStyle w:val="a4"/>
      </w:pPr>
      <w:r>
        <w:rPr>
          <w:rStyle w:val="a5"/>
        </w:rPr>
        <w:footnoteRef/>
      </w:r>
      <w:r>
        <w:t xml:space="preserve"> В.Г. Курьеров Иностранные инвестиции в России в 2003 г. // Эко.-2004.-№2, с.62</w:t>
      </w:r>
    </w:p>
  </w:footnote>
  <w:footnote w:id="2">
    <w:p w:rsidR="0050775F" w:rsidRDefault="0050775F">
      <w:pPr>
        <w:pStyle w:val="a4"/>
      </w:pPr>
      <w:r>
        <w:rPr>
          <w:rStyle w:val="a5"/>
        </w:rPr>
        <w:footnoteRef/>
      </w:r>
      <w:r>
        <w:t>В.Г. Курьеров Иностранные инвестиции в России в 2003 г. // Эко.-2004.-№2,с.65</w:t>
      </w:r>
    </w:p>
  </w:footnote>
  <w:footnote w:id="3">
    <w:p w:rsidR="0050775F" w:rsidRDefault="0050775F">
      <w:pPr>
        <w:pStyle w:val="a4"/>
      </w:pPr>
      <w:r>
        <w:rPr>
          <w:rStyle w:val="a5"/>
        </w:rPr>
        <w:footnoteRef/>
      </w:r>
      <w:r>
        <w:t xml:space="preserve"> В.Г. Курьеров Иностранные инвестиции в России в 2003 г. // Эко.-2004.-№2, с.69</w:t>
      </w:r>
    </w:p>
  </w:footnote>
  <w:footnote w:id="4">
    <w:p w:rsidR="0050775F" w:rsidRDefault="0050775F">
      <w:pPr>
        <w:pStyle w:val="a4"/>
      </w:pPr>
      <w:r>
        <w:rPr>
          <w:rStyle w:val="a5"/>
        </w:rPr>
        <w:footnoteRef/>
      </w:r>
      <w:r>
        <w:t xml:space="preserve"> В.Г. Курьеров Иностранные инвестиции в России в 2003 г. // Эко.-2004.-№2, с.71</w:t>
      </w:r>
    </w:p>
  </w:footnote>
  <w:footnote w:id="5">
    <w:p w:rsidR="0050775F" w:rsidRDefault="0050775F">
      <w:pPr>
        <w:pStyle w:val="a4"/>
      </w:pPr>
      <w:r>
        <w:rPr>
          <w:rStyle w:val="a5"/>
        </w:rPr>
        <w:footnoteRef/>
      </w:r>
      <w:r>
        <w:t xml:space="preserve"> В.Г. Курьеров Иностранные инвестиции в России в 2003 г. // Эко.-2004.-№2, с.72. </w:t>
      </w:r>
    </w:p>
  </w:footnote>
  <w:footnote w:id="6">
    <w:p w:rsidR="0050775F" w:rsidRDefault="0050775F">
      <w:pPr>
        <w:pStyle w:val="a4"/>
      </w:pPr>
      <w:r>
        <w:rPr>
          <w:rStyle w:val="a5"/>
        </w:rPr>
        <w:footnoteRef/>
      </w:r>
      <w:r>
        <w:t xml:space="preserve"> В.Г. Курьеров Иностранные инвестиции в России в 2003 г. // Эко.-2004.-№2, с.66.</w:t>
      </w:r>
    </w:p>
  </w:footnote>
  <w:footnote w:id="7">
    <w:p w:rsidR="0050775F" w:rsidRDefault="0050775F">
      <w:pPr>
        <w:pStyle w:val="a4"/>
      </w:pPr>
      <w:r>
        <w:rPr>
          <w:rStyle w:val="a5"/>
        </w:rPr>
        <w:footnoteRef/>
      </w:r>
      <w:r>
        <w:t xml:space="preserve"> В.Г. Курьеров Иностранные инвестиции в России в 2003 г. // Эко.-2004.-№2, с.68.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5F" w:rsidRDefault="0050775F" w:rsidP="009204A1">
    <w:pPr>
      <w:pStyle w:val="a7"/>
      <w:framePr w:wrap="around" w:vAnchor="text" w:hAnchor="margin" w:xAlign="right" w:y="1"/>
      <w:rPr>
        <w:rStyle w:val="a8"/>
      </w:rPr>
    </w:pPr>
  </w:p>
  <w:p w:rsidR="0050775F" w:rsidRDefault="0050775F" w:rsidP="009204A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5F" w:rsidRDefault="009A003D" w:rsidP="009204A1">
    <w:pPr>
      <w:pStyle w:val="a7"/>
      <w:framePr w:wrap="around" w:vAnchor="text" w:hAnchor="margin" w:xAlign="right" w:y="1"/>
      <w:rPr>
        <w:rStyle w:val="a8"/>
      </w:rPr>
    </w:pPr>
    <w:r>
      <w:rPr>
        <w:rStyle w:val="a8"/>
        <w:noProof/>
      </w:rPr>
      <w:t>3</w:t>
    </w:r>
  </w:p>
  <w:p w:rsidR="0050775F" w:rsidRDefault="0050775F" w:rsidP="009204A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21093"/>
    <w:multiLevelType w:val="multilevel"/>
    <w:tmpl w:val="20B6330C"/>
    <w:lvl w:ilvl="0">
      <w:start w:val="1"/>
      <w:numFmt w:val="decimal"/>
      <w:lvlText w:val="%1."/>
      <w:lvlJc w:val="left"/>
      <w:pPr>
        <w:tabs>
          <w:tab w:val="num" w:pos="2136"/>
        </w:tabs>
        <w:ind w:left="2136" w:hanging="360"/>
      </w:pPr>
      <w:rPr>
        <w:rFonts w:hint="default"/>
      </w:rPr>
    </w:lvl>
    <w:lvl w:ilvl="1">
      <w:start w:val="1"/>
      <w:numFmt w:val="decimal"/>
      <w:isLgl/>
      <w:lvlText w:val="%1.%2"/>
      <w:lvlJc w:val="left"/>
      <w:pPr>
        <w:tabs>
          <w:tab w:val="num" w:pos="2571"/>
        </w:tabs>
        <w:ind w:left="2571" w:hanging="435"/>
      </w:pPr>
      <w:rPr>
        <w:rFonts w:hint="default"/>
      </w:rPr>
    </w:lvl>
    <w:lvl w:ilvl="2">
      <w:start w:val="1"/>
      <w:numFmt w:val="decimal"/>
      <w:isLgl/>
      <w:lvlText w:val="%1.%2.%3"/>
      <w:lvlJc w:val="left"/>
      <w:pPr>
        <w:tabs>
          <w:tab w:val="num" w:pos="3216"/>
        </w:tabs>
        <w:ind w:left="3216" w:hanging="720"/>
      </w:pPr>
      <w:rPr>
        <w:rFonts w:hint="default"/>
      </w:rPr>
    </w:lvl>
    <w:lvl w:ilvl="3">
      <w:start w:val="1"/>
      <w:numFmt w:val="decimal"/>
      <w:isLgl/>
      <w:lvlText w:val="%1.%2.%3.%4"/>
      <w:lvlJc w:val="left"/>
      <w:pPr>
        <w:tabs>
          <w:tab w:val="num" w:pos="3936"/>
        </w:tabs>
        <w:ind w:left="3936" w:hanging="1080"/>
      </w:pPr>
      <w:rPr>
        <w:rFonts w:hint="default"/>
      </w:rPr>
    </w:lvl>
    <w:lvl w:ilvl="4">
      <w:start w:val="1"/>
      <w:numFmt w:val="decimal"/>
      <w:isLgl/>
      <w:lvlText w:val="%1.%2.%3.%4.%5"/>
      <w:lvlJc w:val="left"/>
      <w:pPr>
        <w:tabs>
          <w:tab w:val="num" w:pos="4296"/>
        </w:tabs>
        <w:ind w:left="4296" w:hanging="1080"/>
      </w:pPr>
      <w:rPr>
        <w:rFonts w:hint="default"/>
      </w:rPr>
    </w:lvl>
    <w:lvl w:ilvl="5">
      <w:start w:val="1"/>
      <w:numFmt w:val="decimal"/>
      <w:isLgl/>
      <w:lvlText w:val="%1.%2.%3.%4.%5.%6"/>
      <w:lvlJc w:val="left"/>
      <w:pPr>
        <w:tabs>
          <w:tab w:val="num" w:pos="5016"/>
        </w:tabs>
        <w:ind w:left="5016" w:hanging="1440"/>
      </w:pPr>
      <w:rPr>
        <w:rFonts w:hint="default"/>
      </w:rPr>
    </w:lvl>
    <w:lvl w:ilvl="6">
      <w:start w:val="1"/>
      <w:numFmt w:val="decimal"/>
      <w:isLgl/>
      <w:lvlText w:val="%1.%2.%3.%4.%5.%6.%7"/>
      <w:lvlJc w:val="left"/>
      <w:pPr>
        <w:tabs>
          <w:tab w:val="num" w:pos="5376"/>
        </w:tabs>
        <w:ind w:left="5376" w:hanging="1440"/>
      </w:pPr>
      <w:rPr>
        <w:rFonts w:hint="default"/>
      </w:rPr>
    </w:lvl>
    <w:lvl w:ilvl="7">
      <w:start w:val="1"/>
      <w:numFmt w:val="decimal"/>
      <w:isLgl/>
      <w:lvlText w:val="%1.%2.%3.%4.%5.%6.%7.%8"/>
      <w:lvlJc w:val="left"/>
      <w:pPr>
        <w:tabs>
          <w:tab w:val="num" w:pos="6096"/>
        </w:tabs>
        <w:ind w:left="6096" w:hanging="1800"/>
      </w:pPr>
      <w:rPr>
        <w:rFonts w:hint="default"/>
      </w:rPr>
    </w:lvl>
    <w:lvl w:ilvl="8">
      <w:start w:val="1"/>
      <w:numFmt w:val="decimal"/>
      <w:isLgl/>
      <w:lvlText w:val="%1.%2.%3.%4.%5.%6.%7.%8.%9"/>
      <w:lvlJc w:val="left"/>
      <w:pPr>
        <w:tabs>
          <w:tab w:val="num" w:pos="6816"/>
        </w:tabs>
        <w:ind w:left="6816" w:hanging="2160"/>
      </w:pPr>
      <w:rPr>
        <w:rFonts w:hint="default"/>
      </w:rPr>
    </w:lvl>
  </w:abstractNum>
  <w:abstractNum w:abstractNumId="1">
    <w:nsid w:val="2696043A"/>
    <w:multiLevelType w:val="multilevel"/>
    <w:tmpl w:val="5606BEDC"/>
    <w:lvl w:ilvl="0">
      <w:start w:val="1"/>
      <w:numFmt w:val="bullet"/>
      <w:lvlText w:val="-"/>
      <w:lvlJc w:val="left"/>
      <w:pPr>
        <w:tabs>
          <w:tab w:val="num" w:pos="2130"/>
        </w:tabs>
        <w:ind w:left="2130" w:hanging="123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
    <w:nsid w:val="46B13775"/>
    <w:multiLevelType w:val="hybridMultilevel"/>
    <w:tmpl w:val="D4321332"/>
    <w:lvl w:ilvl="0" w:tplc="E188A7E6">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A7B3A19"/>
    <w:multiLevelType w:val="multilevel"/>
    <w:tmpl w:val="E1727D86"/>
    <w:lvl w:ilvl="0">
      <w:start w:val="2"/>
      <w:numFmt w:val="decimal"/>
      <w:lvlText w:val="%1."/>
      <w:lvlJc w:val="left"/>
      <w:pPr>
        <w:tabs>
          <w:tab w:val="num" w:pos="2136"/>
        </w:tabs>
        <w:ind w:left="2136" w:hanging="360"/>
      </w:pPr>
      <w:rPr>
        <w:rFonts w:hint="default"/>
      </w:rPr>
    </w:lvl>
    <w:lvl w:ilvl="1">
      <w:start w:val="1"/>
      <w:numFmt w:val="decimal"/>
      <w:isLgl/>
      <w:lvlText w:val="%1.%2"/>
      <w:lvlJc w:val="left"/>
      <w:pPr>
        <w:tabs>
          <w:tab w:val="num" w:pos="2496"/>
        </w:tabs>
        <w:ind w:left="2496" w:hanging="360"/>
      </w:pPr>
      <w:rPr>
        <w:rFonts w:hint="default"/>
      </w:rPr>
    </w:lvl>
    <w:lvl w:ilvl="2">
      <w:start w:val="1"/>
      <w:numFmt w:val="decimal"/>
      <w:isLgl/>
      <w:lvlText w:val="%1.%2.%3"/>
      <w:lvlJc w:val="left"/>
      <w:pPr>
        <w:tabs>
          <w:tab w:val="num" w:pos="3216"/>
        </w:tabs>
        <w:ind w:left="3216" w:hanging="720"/>
      </w:pPr>
      <w:rPr>
        <w:rFonts w:hint="default"/>
      </w:rPr>
    </w:lvl>
    <w:lvl w:ilvl="3">
      <w:start w:val="1"/>
      <w:numFmt w:val="decimal"/>
      <w:isLgl/>
      <w:lvlText w:val="%1.%2.%3.%4"/>
      <w:lvlJc w:val="left"/>
      <w:pPr>
        <w:tabs>
          <w:tab w:val="num" w:pos="3936"/>
        </w:tabs>
        <w:ind w:left="3936" w:hanging="1080"/>
      </w:pPr>
      <w:rPr>
        <w:rFonts w:hint="default"/>
      </w:rPr>
    </w:lvl>
    <w:lvl w:ilvl="4">
      <w:start w:val="1"/>
      <w:numFmt w:val="decimal"/>
      <w:isLgl/>
      <w:lvlText w:val="%1.%2.%3.%4.%5"/>
      <w:lvlJc w:val="left"/>
      <w:pPr>
        <w:tabs>
          <w:tab w:val="num" w:pos="4296"/>
        </w:tabs>
        <w:ind w:left="4296" w:hanging="1080"/>
      </w:pPr>
      <w:rPr>
        <w:rFonts w:hint="default"/>
      </w:rPr>
    </w:lvl>
    <w:lvl w:ilvl="5">
      <w:start w:val="1"/>
      <w:numFmt w:val="decimal"/>
      <w:isLgl/>
      <w:lvlText w:val="%1.%2.%3.%4.%5.%6"/>
      <w:lvlJc w:val="left"/>
      <w:pPr>
        <w:tabs>
          <w:tab w:val="num" w:pos="5016"/>
        </w:tabs>
        <w:ind w:left="5016" w:hanging="1440"/>
      </w:pPr>
      <w:rPr>
        <w:rFonts w:hint="default"/>
      </w:rPr>
    </w:lvl>
    <w:lvl w:ilvl="6">
      <w:start w:val="1"/>
      <w:numFmt w:val="decimal"/>
      <w:isLgl/>
      <w:lvlText w:val="%1.%2.%3.%4.%5.%6.%7"/>
      <w:lvlJc w:val="left"/>
      <w:pPr>
        <w:tabs>
          <w:tab w:val="num" w:pos="5376"/>
        </w:tabs>
        <w:ind w:left="5376" w:hanging="1440"/>
      </w:pPr>
      <w:rPr>
        <w:rFonts w:hint="default"/>
      </w:rPr>
    </w:lvl>
    <w:lvl w:ilvl="7">
      <w:start w:val="1"/>
      <w:numFmt w:val="decimal"/>
      <w:isLgl/>
      <w:lvlText w:val="%1.%2.%3.%4.%5.%6.%7.%8"/>
      <w:lvlJc w:val="left"/>
      <w:pPr>
        <w:tabs>
          <w:tab w:val="num" w:pos="6096"/>
        </w:tabs>
        <w:ind w:left="6096" w:hanging="1800"/>
      </w:pPr>
      <w:rPr>
        <w:rFonts w:hint="default"/>
      </w:rPr>
    </w:lvl>
    <w:lvl w:ilvl="8">
      <w:start w:val="1"/>
      <w:numFmt w:val="decimal"/>
      <w:isLgl/>
      <w:lvlText w:val="%1.%2.%3.%4.%5.%6.%7.%8.%9"/>
      <w:lvlJc w:val="left"/>
      <w:pPr>
        <w:tabs>
          <w:tab w:val="num" w:pos="6816"/>
        </w:tabs>
        <w:ind w:left="6816"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740"/>
    <w:rsid w:val="00040026"/>
    <w:rsid w:val="00065D70"/>
    <w:rsid w:val="00067052"/>
    <w:rsid w:val="00091063"/>
    <w:rsid w:val="00096B9B"/>
    <w:rsid w:val="000C08E8"/>
    <w:rsid w:val="000C45E0"/>
    <w:rsid w:val="000E7D3F"/>
    <w:rsid w:val="000F0BB3"/>
    <w:rsid w:val="001136C3"/>
    <w:rsid w:val="001613DF"/>
    <w:rsid w:val="001E58A3"/>
    <w:rsid w:val="001F4B4F"/>
    <w:rsid w:val="001F720F"/>
    <w:rsid w:val="001F77B0"/>
    <w:rsid w:val="002026FD"/>
    <w:rsid w:val="002054AD"/>
    <w:rsid w:val="0022127E"/>
    <w:rsid w:val="002B5CBF"/>
    <w:rsid w:val="002E3466"/>
    <w:rsid w:val="00363A12"/>
    <w:rsid w:val="00381E65"/>
    <w:rsid w:val="00403066"/>
    <w:rsid w:val="00443498"/>
    <w:rsid w:val="00462C51"/>
    <w:rsid w:val="004847D1"/>
    <w:rsid w:val="004A548A"/>
    <w:rsid w:val="0050775F"/>
    <w:rsid w:val="0051463A"/>
    <w:rsid w:val="00567FA1"/>
    <w:rsid w:val="00597E86"/>
    <w:rsid w:val="005D5592"/>
    <w:rsid w:val="005E1AD2"/>
    <w:rsid w:val="005E589B"/>
    <w:rsid w:val="005F6A54"/>
    <w:rsid w:val="00673355"/>
    <w:rsid w:val="006F67BA"/>
    <w:rsid w:val="007541C1"/>
    <w:rsid w:val="00772A4C"/>
    <w:rsid w:val="007A6C1E"/>
    <w:rsid w:val="007B2AB9"/>
    <w:rsid w:val="007C70D5"/>
    <w:rsid w:val="00843A20"/>
    <w:rsid w:val="0086505F"/>
    <w:rsid w:val="008C74E5"/>
    <w:rsid w:val="008D0DA5"/>
    <w:rsid w:val="009204A1"/>
    <w:rsid w:val="0093776B"/>
    <w:rsid w:val="00957798"/>
    <w:rsid w:val="00961D5A"/>
    <w:rsid w:val="009624B7"/>
    <w:rsid w:val="00995270"/>
    <w:rsid w:val="00996F6C"/>
    <w:rsid w:val="009A003D"/>
    <w:rsid w:val="009E0B5F"/>
    <w:rsid w:val="009F6A7D"/>
    <w:rsid w:val="00A31103"/>
    <w:rsid w:val="00A72FAE"/>
    <w:rsid w:val="00AD0D88"/>
    <w:rsid w:val="00B003BC"/>
    <w:rsid w:val="00B56311"/>
    <w:rsid w:val="00B60014"/>
    <w:rsid w:val="00B71823"/>
    <w:rsid w:val="00BA4D0D"/>
    <w:rsid w:val="00BD7EE2"/>
    <w:rsid w:val="00BF07D8"/>
    <w:rsid w:val="00C530C3"/>
    <w:rsid w:val="00CA41AF"/>
    <w:rsid w:val="00CA7F5C"/>
    <w:rsid w:val="00CB615D"/>
    <w:rsid w:val="00CC346A"/>
    <w:rsid w:val="00CE2242"/>
    <w:rsid w:val="00D04431"/>
    <w:rsid w:val="00D16098"/>
    <w:rsid w:val="00D26DC3"/>
    <w:rsid w:val="00D456AB"/>
    <w:rsid w:val="00D5234F"/>
    <w:rsid w:val="00D84E47"/>
    <w:rsid w:val="00D94BDF"/>
    <w:rsid w:val="00DA69B6"/>
    <w:rsid w:val="00DD71AD"/>
    <w:rsid w:val="00E077C8"/>
    <w:rsid w:val="00E115BA"/>
    <w:rsid w:val="00E41740"/>
    <w:rsid w:val="00ED6816"/>
    <w:rsid w:val="00EF66A6"/>
    <w:rsid w:val="00EF7872"/>
    <w:rsid w:val="00F01868"/>
    <w:rsid w:val="00F27A55"/>
    <w:rsid w:val="00F3390A"/>
    <w:rsid w:val="00F816DB"/>
    <w:rsid w:val="00F910F6"/>
    <w:rsid w:val="00FA7FF1"/>
    <w:rsid w:val="00FD3DB4"/>
    <w:rsid w:val="00FE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96897C-FDB9-4FCF-9298-34EB0561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065D70"/>
    <w:pPr>
      <w:spacing w:line="360" w:lineRule="auto"/>
      <w:jc w:val="both"/>
    </w:pPr>
    <w:rPr>
      <w:sz w:val="28"/>
      <w:szCs w:val="28"/>
    </w:rPr>
  </w:style>
  <w:style w:type="table" w:styleId="a3">
    <w:name w:val="Table Grid"/>
    <w:basedOn w:val="a1"/>
    <w:rsid w:val="00065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1F77B0"/>
    <w:rPr>
      <w:sz w:val="20"/>
      <w:szCs w:val="20"/>
    </w:rPr>
  </w:style>
  <w:style w:type="character" w:styleId="a5">
    <w:name w:val="footnote reference"/>
    <w:semiHidden/>
    <w:rsid w:val="001F77B0"/>
    <w:rPr>
      <w:vertAlign w:val="superscript"/>
    </w:rPr>
  </w:style>
  <w:style w:type="paragraph" w:styleId="a6">
    <w:name w:val="Body Text Indent"/>
    <w:basedOn w:val="a"/>
    <w:rsid w:val="00FA7FF1"/>
    <w:pPr>
      <w:spacing w:after="120"/>
      <w:ind w:left="283"/>
    </w:pPr>
  </w:style>
  <w:style w:type="paragraph" w:styleId="a7">
    <w:name w:val="header"/>
    <w:basedOn w:val="a"/>
    <w:rsid w:val="0022127E"/>
    <w:pPr>
      <w:tabs>
        <w:tab w:val="center" w:pos="4153"/>
        <w:tab w:val="right" w:pos="8306"/>
      </w:tabs>
      <w:autoSpaceDE w:val="0"/>
      <w:autoSpaceDN w:val="0"/>
    </w:pPr>
    <w:rPr>
      <w:b/>
      <w:bCs/>
    </w:rPr>
  </w:style>
  <w:style w:type="character" w:styleId="a8">
    <w:name w:val="page number"/>
    <w:basedOn w:val="a0"/>
    <w:rsid w:val="00920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4449</Words>
  <Characters>25362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cp:lastModifiedBy>admin</cp:lastModifiedBy>
  <cp:revision>2</cp:revision>
  <dcterms:created xsi:type="dcterms:W3CDTF">2014-02-08T09:56:00Z</dcterms:created>
  <dcterms:modified xsi:type="dcterms:W3CDTF">2014-02-08T09:56:00Z</dcterms:modified>
</cp:coreProperties>
</file>