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7B" w:rsidRDefault="00210A7B">
      <w:pPr>
        <w:jc w:val="center"/>
        <w:rPr>
          <w:sz w:val="36"/>
        </w:rPr>
      </w:pPr>
    </w:p>
    <w:p w:rsidR="00DF1C4C" w:rsidRDefault="00DF1C4C">
      <w:pPr>
        <w:jc w:val="center"/>
        <w:rPr>
          <w:sz w:val="36"/>
        </w:rPr>
      </w:pPr>
      <w:r>
        <w:rPr>
          <w:sz w:val="36"/>
        </w:rPr>
        <w:t>Департамент по кадровой политике и образованию Российской Федерации.</w:t>
      </w:r>
    </w:p>
    <w:p w:rsidR="00DF1C4C" w:rsidRDefault="00DF1C4C">
      <w:pPr>
        <w:jc w:val="center"/>
        <w:rPr>
          <w:sz w:val="36"/>
        </w:rPr>
      </w:pPr>
      <w:r>
        <w:rPr>
          <w:sz w:val="36"/>
        </w:rPr>
        <w:t>ФГОУ ВПО “Красноярский государственный аграрный университет”.</w:t>
      </w:r>
    </w:p>
    <w:p w:rsidR="00DF1C4C" w:rsidRDefault="00DF1C4C">
      <w:pPr>
        <w:jc w:val="right"/>
        <w:rPr>
          <w:sz w:val="36"/>
        </w:rPr>
      </w:pPr>
    </w:p>
    <w:p w:rsidR="00DF1C4C" w:rsidRDefault="00DF1C4C">
      <w:pPr>
        <w:jc w:val="right"/>
        <w:rPr>
          <w:sz w:val="36"/>
        </w:rPr>
      </w:pPr>
    </w:p>
    <w:p w:rsidR="00DF1C4C" w:rsidRDefault="00DF1C4C">
      <w:pPr>
        <w:jc w:val="right"/>
        <w:rPr>
          <w:sz w:val="36"/>
        </w:rPr>
      </w:pPr>
    </w:p>
    <w:p w:rsidR="00DF1C4C" w:rsidRDefault="00DF1C4C">
      <w:pPr>
        <w:jc w:val="right"/>
        <w:rPr>
          <w:sz w:val="36"/>
        </w:rPr>
      </w:pPr>
    </w:p>
    <w:p w:rsidR="00DF1C4C" w:rsidRDefault="00DF1C4C">
      <w:pPr>
        <w:jc w:val="right"/>
        <w:rPr>
          <w:sz w:val="36"/>
        </w:rPr>
      </w:pPr>
    </w:p>
    <w:p w:rsidR="00DF1C4C" w:rsidRDefault="00DF1C4C">
      <w:pPr>
        <w:jc w:val="right"/>
        <w:rPr>
          <w:sz w:val="36"/>
        </w:rPr>
      </w:pPr>
    </w:p>
    <w:p w:rsidR="00DF1C4C" w:rsidRDefault="00DF1C4C">
      <w:pPr>
        <w:jc w:val="right"/>
        <w:rPr>
          <w:sz w:val="28"/>
        </w:rPr>
      </w:pPr>
      <w:r>
        <w:rPr>
          <w:sz w:val="28"/>
        </w:rPr>
        <w:t xml:space="preserve">Кафедра эпизоотологии, микробиологии </w:t>
      </w:r>
    </w:p>
    <w:p w:rsidR="00DF1C4C" w:rsidRDefault="00DF1C4C">
      <w:pPr>
        <w:jc w:val="right"/>
        <w:rPr>
          <w:sz w:val="28"/>
        </w:rPr>
      </w:pPr>
      <w:r>
        <w:rPr>
          <w:sz w:val="28"/>
        </w:rPr>
        <w:t>и ветеринарно-санитарной экспертизы.</w:t>
      </w: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rPr>
          <w:sz w:val="28"/>
        </w:rPr>
      </w:pPr>
    </w:p>
    <w:p w:rsidR="00DF1C4C" w:rsidRDefault="00DF1C4C">
      <w:pPr>
        <w:pStyle w:val="1"/>
        <w:rPr>
          <w:sz w:val="36"/>
        </w:rPr>
      </w:pPr>
      <w:r>
        <w:rPr>
          <w:sz w:val="36"/>
        </w:rPr>
        <w:t>Курсовая работа</w:t>
      </w:r>
    </w:p>
    <w:p w:rsidR="00DF1C4C" w:rsidRDefault="00DF1C4C">
      <w:pPr>
        <w:jc w:val="center"/>
        <w:rPr>
          <w:b/>
          <w:bCs/>
          <w:i/>
          <w:iCs/>
          <w:sz w:val="36"/>
          <w:u w:val="single"/>
        </w:rPr>
      </w:pPr>
      <w:r>
        <w:rPr>
          <w:sz w:val="36"/>
        </w:rPr>
        <w:t xml:space="preserve">на тему: </w:t>
      </w:r>
      <w:r>
        <w:rPr>
          <w:b/>
          <w:bCs/>
          <w:i/>
          <w:iCs/>
          <w:sz w:val="36"/>
          <w:u w:val="single"/>
        </w:rPr>
        <w:t>Демодекоз у собак.</w:t>
      </w:r>
    </w:p>
    <w:p w:rsidR="00DF1C4C" w:rsidRDefault="00DF1C4C">
      <w:pPr>
        <w:jc w:val="center"/>
        <w:rPr>
          <w:sz w:val="36"/>
        </w:rPr>
      </w:pPr>
    </w:p>
    <w:p w:rsidR="00DF1C4C" w:rsidRDefault="00DF1C4C">
      <w:pPr>
        <w:jc w:val="center"/>
        <w:rPr>
          <w:sz w:val="36"/>
        </w:rPr>
      </w:pPr>
    </w:p>
    <w:p w:rsidR="00DF1C4C" w:rsidRDefault="00DF1C4C">
      <w:pPr>
        <w:jc w:val="center"/>
        <w:rPr>
          <w:sz w:val="36"/>
        </w:rPr>
      </w:pPr>
    </w:p>
    <w:p w:rsidR="00DF1C4C" w:rsidRDefault="00DF1C4C">
      <w:pPr>
        <w:jc w:val="center"/>
        <w:rPr>
          <w:sz w:val="36"/>
        </w:rPr>
      </w:pPr>
    </w:p>
    <w:p w:rsidR="00DF1C4C" w:rsidRDefault="00DF1C4C">
      <w:pPr>
        <w:jc w:val="center"/>
        <w:rPr>
          <w:sz w:val="36"/>
        </w:rPr>
      </w:pPr>
    </w:p>
    <w:p w:rsidR="00DF1C4C" w:rsidRDefault="00DF1C4C">
      <w:pPr>
        <w:jc w:val="right"/>
        <w:rPr>
          <w:sz w:val="28"/>
        </w:rPr>
      </w:pPr>
      <w:r>
        <w:rPr>
          <w:sz w:val="28"/>
        </w:rPr>
        <w:t xml:space="preserve">Выполнил: ст. </w:t>
      </w:r>
      <w:r>
        <w:rPr>
          <w:sz w:val="28"/>
          <w:lang w:val="en-US"/>
        </w:rPr>
        <w:t>IV</w:t>
      </w:r>
      <w:r>
        <w:rPr>
          <w:sz w:val="28"/>
        </w:rPr>
        <w:t xml:space="preserve"> курса, </w:t>
      </w:r>
    </w:p>
    <w:p w:rsidR="00DF1C4C" w:rsidRDefault="00DF1C4C">
      <w:pPr>
        <w:jc w:val="right"/>
        <w:rPr>
          <w:sz w:val="28"/>
        </w:rPr>
      </w:pPr>
      <w:r>
        <w:rPr>
          <w:sz w:val="28"/>
        </w:rPr>
        <w:t>Проверил: пр. Щербак О.И.</w:t>
      </w:r>
    </w:p>
    <w:p w:rsidR="00DF1C4C" w:rsidRDefault="00DF1C4C">
      <w:pPr>
        <w:jc w:val="right"/>
        <w:rPr>
          <w:sz w:val="28"/>
        </w:rPr>
      </w:pPr>
    </w:p>
    <w:p w:rsidR="00DF1C4C" w:rsidRDefault="00DF1C4C">
      <w:pPr>
        <w:jc w:val="right"/>
        <w:rPr>
          <w:sz w:val="28"/>
        </w:rPr>
      </w:pPr>
    </w:p>
    <w:p w:rsidR="00DF1C4C" w:rsidRDefault="00DF1C4C">
      <w:pPr>
        <w:jc w:val="right"/>
        <w:rPr>
          <w:sz w:val="28"/>
        </w:rPr>
      </w:pPr>
    </w:p>
    <w:p w:rsidR="00DF1C4C" w:rsidRDefault="00DF1C4C">
      <w:pPr>
        <w:jc w:val="right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8D52BA" w:rsidRDefault="008D52BA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  <w:r>
        <w:rPr>
          <w:sz w:val="28"/>
        </w:rPr>
        <w:t xml:space="preserve">г. Красноярск –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</w:t>
      </w:r>
    </w:p>
    <w:p w:rsidR="00DF1C4C" w:rsidRDefault="00DF1C4C">
      <w:pPr>
        <w:spacing w:line="360" w:lineRule="auto"/>
        <w:jc w:val="center"/>
        <w:rPr>
          <w:sz w:val="28"/>
        </w:rPr>
      </w:pPr>
      <w:r>
        <w:rPr>
          <w:sz w:val="28"/>
        </w:rPr>
        <w:t>Содержание.</w:t>
      </w:r>
    </w:p>
    <w:p w:rsidR="00DF1C4C" w:rsidRDefault="00DF1C4C">
      <w:pPr>
        <w:tabs>
          <w:tab w:val="right" w:pos="7866"/>
        </w:tabs>
        <w:spacing w:line="360" w:lineRule="auto"/>
        <w:jc w:val="center"/>
        <w:rPr>
          <w:sz w:val="28"/>
        </w:rPr>
      </w:pPr>
    </w:p>
    <w:p w:rsidR="00DF1C4C" w:rsidRDefault="00DF1C4C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sz w:val="28"/>
        </w:rPr>
      </w:pPr>
      <w:r>
        <w:rPr>
          <w:sz w:val="28"/>
        </w:rPr>
        <w:t>Введение.</w:t>
      </w:r>
      <w:r>
        <w:rPr>
          <w:sz w:val="28"/>
        </w:rPr>
        <w:tab/>
        <w:t>3</w:t>
      </w:r>
    </w:p>
    <w:p w:rsidR="00DF1C4C" w:rsidRDefault="00DF1C4C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Краткие сведения о болезни и характеристика возбудителя   демодекоза. </w:t>
      </w:r>
      <w:r>
        <w:rPr>
          <w:sz w:val="28"/>
        </w:rPr>
        <w:tab/>
        <w:t>4</w:t>
      </w:r>
    </w:p>
    <w:p w:rsidR="00DF1C4C" w:rsidRDefault="00DF1C4C">
      <w:pPr>
        <w:tabs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2.1.История изучения демодекоза.</w:t>
      </w:r>
      <w:r>
        <w:rPr>
          <w:sz w:val="28"/>
        </w:rPr>
        <w:tab/>
        <w:t>4</w:t>
      </w:r>
    </w:p>
    <w:p w:rsidR="00DF1C4C" w:rsidRDefault="00DF1C4C">
      <w:pPr>
        <w:tabs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2.2.Систематика и морфология клещей.</w:t>
      </w:r>
      <w:r>
        <w:rPr>
          <w:sz w:val="28"/>
        </w:rPr>
        <w:tab/>
        <w:t>4</w:t>
      </w:r>
    </w:p>
    <w:p w:rsidR="00DF1C4C" w:rsidRDefault="00DF1C4C">
      <w:pPr>
        <w:tabs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2.3.Биология клещей.</w:t>
      </w:r>
      <w:r>
        <w:rPr>
          <w:sz w:val="28"/>
        </w:rPr>
        <w:tab/>
        <w:t>7</w:t>
      </w:r>
    </w:p>
    <w:p w:rsidR="00DF1C4C" w:rsidRDefault="00DF1C4C">
      <w:pPr>
        <w:tabs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2.4.Патогенез демодекоза.</w:t>
      </w:r>
      <w:r>
        <w:rPr>
          <w:sz w:val="28"/>
        </w:rPr>
        <w:tab/>
        <w:t>7</w:t>
      </w:r>
    </w:p>
    <w:p w:rsidR="00DF1C4C" w:rsidRDefault="00DF1C4C">
      <w:pPr>
        <w:tabs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2.5.Диагностика демодекоза.</w:t>
      </w:r>
      <w:r>
        <w:rPr>
          <w:sz w:val="28"/>
        </w:rPr>
        <w:tab/>
        <w:t>8</w:t>
      </w:r>
    </w:p>
    <w:p w:rsidR="00DF1C4C" w:rsidRDefault="00DF1C4C">
      <w:pPr>
        <w:tabs>
          <w:tab w:val="right" w:leader="dot" w:pos="9072"/>
        </w:tabs>
        <w:spacing w:line="360" w:lineRule="auto"/>
        <w:ind w:left="732" w:firstLine="348"/>
        <w:jc w:val="both"/>
        <w:rPr>
          <w:sz w:val="28"/>
        </w:rPr>
      </w:pPr>
      <w:r>
        <w:rPr>
          <w:sz w:val="28"/>
        </w:rPr>
        <w:t>2.5.1.Эпизоотологические данные и клинические признаки демодекоза.</w:t>
      </w:r>
      <w:r>
        <w:rPr>
          <w:sz w:val="28"/>
        </w:rPr>
        <w:tab/>
        <w:t>8</w:t>
      </w:r>
    </w:p>
    <w:p w:rsidR="00DF1C4C" w:rsidRDefault="00DF1C4C">
      <w:pPr>
        <w:tabs>
          <w:tab w:val="right" w:leader="dot" w:pos="9072"/>
        </w:tabs>
        <w:spacing w:line="360" w:lineRule="auto"/>
        <w:ind w:left="732" w:firstLine="348"/>
        <w:jc w:val="both"/>
        <w:rPr>
          <w:sz w:val="28"/>
        </w:rPr>
      </w:pPr>
      <w:r>
        <w:rPr>
          <w:sz w:val="28"/>
        </w:rPr>
        <w:t>2.5.2. Лабораторные исследования.</w:t>
      </w:r>
      <w:r>
        <w:rPr>
          <w:sz w:val="28"/>
        </w:rPr>
        <w:tab/>
        <w:t>11</w:t>
      </w:r>
    </w:p>
    <w:p w:rsidR="00DF1C4C" w:rsidRDefault="00DF1C4C">
      <w:pPr>
        <w:tabs>
          <w:tab w:val="right" w:leader="dot" w:pos="9072"/>
        </w:tabs>
        <w:spacing w:line="360" w:lineRule="auto"/>
        <w:ind w:left="732" w:firstLine="348"/>
        <w:jc w:val="both"/>
        <w:rPr>
          <w:sz w:val="28"/>
        </w:rPr>
      </w:pPr>
      <w:r>
        <w:rPr>
          <w:sz w:val="28"/>
        </w:rPr>
        <w:t>2.5.3.Постановка дифференциального диагноза.</w:t>
      </w:r>
      <w:r>
        <w:rPr>
          <w:sz w:val="28"/>
        </w:rPr>
        <w:tab/>
        <w:t>11</w:t>
      </w:r>
    </w:p>
    <w:p w:rsidR="00DF1C4C" w:rsidRDefault="00DF1C4C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sz w:val="28"/>
        </w:rPr>
      </w:pPr>
      <w:r>
        <w:rPr>
          <w:sz w:val="28"/>
        </w:rPr>
        <w:t>Организация лечебно – профилактических мероприятий.</w:t>
      </w:r>
      <w:r>
        <w:rPr>
          <w:sz w:val="28"/>
        </w:rPr>
        <w:tab/>
        <w:t>13</w:t>
      </w:r>
    </w:p>
    <w:p w:rsidR="00DF1C4C" w:rsidRDefault="00DF1C4C">
      <w:pPr>
        <w:tabs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3.1.Рекомендуемые лечебные мероприятия и их анализ.</w:t>
      </w:r>
      <w:r>
        <w:rPr>
          <w:sz w:val="28"/>
        </w:rPr>
        <w:tab/>
        <w:t>13</w:t>
      </w:r>
    </w:p>
    <w:p w:rsidR="00DF1C4C" w:rsidRDefault="00DF1C4C">
      <w:pPr>
        <w:tabs>
          <w:tab w:val="left" w:pos="855"/>
          <w:tab w:val="left" w:pos="1026"/>
          <w:tab w:val="right" w:leader="dot" w:pos="9072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>3.2. Рекомендуемые профилактические мероприятия и их анализ.</w:t>
      </w:r>
      <w:r>
        <w:rPr>
          <w:sz w:val="28"/>
        </w:rPr>
        <w:tab/>
        <w:t>17</w:t>
      </w:r>
    </w:p>
    <w:p w:rsidR="00DF1C4C" w:rsidRDefault="00DF1C4C">
      <w:pPr>
        <w:tabs>
          <w:tab w:val="right" w:leader="dot" w:pos="9072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  <w:lang w:val="en-US"/>
        </w:rPr>
        <w:t>I</w:t>
      </w:r>
      <w:r>
        <w:rPr>
          <w:sz w:val="28"/>
        </w:rPr>
        <w:t>.</w:t>
      </w:r>
      <w:r>
        <w:rPr>
          <w:sz w:val="28"/>
        </w:rPr>
        <w:tab/>
        <w:t>19</w:t>
      </w:r>
    </w:p>
    <w:p w:rsidR="00DF1C4C" w:rsidRDefault="00DF1C4C">
      <w:pPr>
        <w:tabs>
          <w:tab w:val="right" w:leader="dot" w:pos="9072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  <w:lang w:val="en-US"/>
        </w:rPr>
        <w:t>II</w:t>
      </w:r>
      <w:r>
        <w:rPr>
          <w:sz w:val="28"/>
        </w:rPr>
        <w:t>.</w:t>
      </w:r>
      <w:r>
        <w:rPr>
          <w:sz w:val="28"/>
        </w:rPr>
        <w:tab/>
        <w:t>21</w:t>
      </w:r>
    </w:p>
    <w:p w:rsidR="00DF1C4C" w:rsidRDefault="00DF1C4C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sz w:val="28"/>
        </w:rPr>
      </w:pPr>
      <w:r>
        <w:rPr>
          <w:sz w:val="28"/>
        </w:rPr>
        <w:t>Список использованной литературы.</w:t>
      </w:r>
      <w:r>
        <w:rPr>
          <w:sz w:val="28"/>
        </w:rPr>
        <w:tab/>
        <w:t>23</w:t>
      </w: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jc w:val="both"/>
        <w:rPr>
          <w:sz w:val="28"/>
        </w:rPr>
      </w:pPr>
    </w:p>
    <w:p w:rsidR="00DF1C4C" w:rsidRDefault="00DF1C4C">
      <w:pPr>
        <w:spacing w:line="360" w:lineRule="auto"/>
        <w:jc w:val="center"/>
        <w:rPr>
          <w:sz w:val="32"/>
        </w:rPr>
      </w:pPr>
      <w:r>
        <w:rPr>
          <w:sz w:val="32"/>
        </w:rPr>
        <w:t>1.Введение.</w:t>
      </w:r>
    </w:p>
    <w:p w:rsidR="00DF1C4C" w:rsidRDefault="00DF1C4C">
      <w:pPr>
        <w:spacing w:line="360" w:lineRule="auto"/>
        <w:jc w:val="center"/>
        <w:rPr>
          <w:sz w:val="28"/>
        </w:rPr>
      </w:pPr>
    </w:p>
    <w:p w:rsidR="00DF1C4C" w:rsidRDefault="00DF1C4C">
      <w:pPr>
        <w:pStyle w:val="a3"/>
        <w:spacing w:line="360" w:lineRule="auto"/>
        <w:ind w:firstLine="708"/>
      </w:pPr>
      <w:r>
        <w:t>Происходящие изменения в экологии и особенно окружающей среде, в которых содержатся домашние животные, сильно влияют на состояние их организма. В связи с этим коренным образом изменяется характер многих болезней, а также проявление и течение инвазионного процесса. Среди заразных паразитарных болезней особое распространение приобрел демодекоз. По мнению ряда исследователей и ветеринарных врачей, в настоящее время демодекоз является самой распространенной инвазионной патологией.</w:t>
      </w:r>
    </w:p>
    <w:p w:rsidR="00DF1C4C" w:rsidRDefault="00DF1C4C">
      <w:pPr>
        <w:pStyle w:val="a3"/>
        <w:spacing w:line="360" w:lineRule="auto"/>
        <w:ind w:firstLine="708"/>
      </w:pPr>
      <w:r>
        <w:t>Возбудителем болезни являются тромбидиформные клещи, их описание впервые было сделано 120 лет назад. Однако многие вопросы морфобиологии, патогенеза и специфичности нерешены и остаются дискуссионными до сих пор.</w:t>
      </w:r>
    </w:p>
    <w:p w:rsidR="00DF1C4C" w:rsidRDefault="00DF1C4C">
      <w:pPr>
        <w:pStyle w:val="a3"/>
        <w:spacing w:line="360" w:lineRule="auto"/>
        <w:ind w:firstLine="708"/>
      </w:pPr>
      <w:r>
        <w:t xml:space="preserve">Это в свою очередь, приводит к неправильной диагностике и организации лечения демодекоза.  </w:t>
      </w: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3"/>
        <w:spacing w:line="360" w:lineRule="auto"/>
        <w:ind w:firstLine="708"/>
      </w:pPr>
    </w:p>
    <w:p w:rsidR="00DF1C4C" w:rsidRDefault="00DF1C4C">
      <w:pPr>
        <w:pStyle w:val="a4"/>
        <w:rPr>
          <w:sz w:val="28"/>
        </w:rPr>
      </w:pPr>
      <w:r>
        <w:t>2.Краткие сведения о болезни и характеристика возбудителя демодекоза.</w:t>
      </w:r>
    </w:p>
    <w:p w:rsidR="00DF1C4C" w:rsidRDefault="00DF1C4C">
      <w:pPr>
        <w:pStyle w:val="a4"/>
        <w:rPr>
          <w:sz w:val="28"/>
        </w:rPr>
      </w:pPr>
    </w:p>
    <w:p w:rsidR="00DF1C4C" w:rsidRDefault="00DF1C4C">
      <w:pPr>
        <w:pStyle w:val="a4"/>
        <w:ind w:left="0" w:firstLine="708"/>
        <w:jc w:val="both"/>
        <w:rPr>
          <w:sz w:val="28"/>
        </w:rPr>
      </w:pPr>
      <w:r>
        <w:rPr>
          <w:b/>
          <w:bCs/>
          <w:i/>
          <w:iCs/>
          <w:sz w:val="28"/>
          <w:u w:val="single"/>
        </w:rPr>
        <w:t>Демодекоз</w:t>
      </w:r>
      <w:r>
        <w:rPr>
          <w:sz w:val="28"/>
        </w:rPr>
        <w:t xml:space="preserve"> – широко распространенное хроническое сезонное заболевание, которое проявляется очаговыми поражениями кожи, в результате поселения клещей рода </w:t>
      </w:r>
      <w:r>
        <w:rPr>
          <w:sz w:val="28"/>
          <w:lang w:val="en-US"/>
        </w:rPr>
        <w:t>Demodex</w:t>
      </w:r>
      <w:r>
        <w:rPr>
          <w:sz w:val="28"/>
        </w:rPr>
        <w:t xml:space="preserve"> в волосяных фолликулах и сальных железах животных.</w:t>
      </w:r>
    </w:p>
    <w:p w:rsidR="00DF1C4C" w:rsidRDefault="00DF1C4C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2.1.История изучения демодекоза. </w:t>
      </w:r>
    </w:p>
    <w:p w:rsidR="00DF1C4C" w:rsidRDefault="00DF1C4C">
      <w:pPr>
        <w:spacing w:line="360" w:lineRule="auto"/>
        <w:ind w:firstLine="708"/>
        <w:jc w:val="both"/>
        <w:rPr>
          <w:sz w:val="28"/>
          <w:lang w:val="en-US"/>
        </w:rPr>
      </w:pPr>
      <w:r>
        <w:rPr>
          <w:sz w:val="28"/>
        </w:rPr>
        <w:t xml:space="preserve">Изучением морфологии возбудителей, систематики, биологии, диагностики и лечения заболевания занимались многие ученые. Первое упоминание о клещах рода </w:t>
      </w:r>
      <w:r>
        <w:rPr>
          <w:sz w:val="28"/>
          <w:lang w:val="en-US"/>
        </w:rPr>
        <w:t>Demodex</w:t>
      </w:r>
      <w:r>
        <w:rPr>
          <w:sz w:val="28"/>
        </w:rPr>
        <w:t xml:space="preserve"> относится к 1841г., когда Бергер обнаружил их в угрях человека. Позднее </w:t>
      </w:r>
      <w:r>
        <w:rPr>
          <w:sz w:val="28"/>
          <w:lang w:val="en-US"/>
        </w:rPr>
        <w:t>T</w:t>
      </w:r>
      <w:r>
        <w:rPr>
          <w:sz w:val="28"/>
        </w:rPr>
        <w:t xml:space="preserve">. </w:t>
      </w:r>
      <w:r>
        <w:rPr>
          <w:sz w:val="28"/>
          <w:lang w:val="en-US"/>
        </w:rPr>
        <w:t>Tulk</w:t>
      </w:r>
      <w:r>
        <w:rPr>
          <w:sz w:val="28"/>
        </w:rPr>
        <w:t xml:space="preserve"> (</w:t>
      </w:r>
      <w:smartTag w:uri="urn:schemas-microsoft-com:office:smarttags" w:element="metricconverter">
        <w:smartTagPr>
          <w:attr w:name="ProductID" w:val="1844 г"/>
        </w:smartTagPr>
        <w:r>
          <w:rPr>
            <w:sz w:val="28"/>
          </w:rPr>
          <w:t>1844 г</w:t>
        </w:r>
      </w:smartTag>
      <w:r>
        <w:rPr>
          <w:sz w:val="28"/>
        </w:rPr>
        <w:t xml:space="preserve">.) и </w:t>
      </w:r>
      <w:r>
        <w:rPr>
          <w:sz w:val="28"/>
          <w:lang w:val="en-US"/>
        </w:rPr>
        <w:t>P</w:t>
      </w:r>
      <w:r>
        <w:rPr>
          <w:sz w:val="28"/>
        </w:rPr>
        <w:t xml:space="preserve">. </w:t>
      </w:r>
      <w:r>
        <w:rPr>
          <w:sz w:val="28"/>
          <w:lang w:val="en-US"/>
        </w:rPr>
        <w:t>Megnin</w:t>
      </w:r>
      <w:r>
        <w:rPr>
          <w:sz w:val="28"/>
        </w:rPr>
        <w:t xml:space="preserve"> (</w:t>
      </w:r>
      <w:smartTag w:uri="urn:schemas-microsoft-com:office:smarttags" w:element="metricconverter">
        <w:smartTagPr>
          <w:attr w:name="ProductID" w:val="1877 г"/>
        </w:smartTagPr>
        <w:r>
          <w:rPr>
            <w:sz w:val="28"/>
          </w:rPr>
          <w:t>1877 г</w:t>
        </w:r>
      </w:smartTag>
      <w:r>
        <w:rPr>
          <w:sz w:val="28"/>
        </w:rPr>
        <w:t xml:space="preserve">.) сообщили о нахождении таких клещей у собак. В России первые упоминания о клещах этого рода у собак и крупного рогатого скота появились в </w:t>
      </w:r>
      <w:smartTag w:uri="urn:schemas-microsoft-com:office:smarttags" w:element="metricconverter">
        <w:smartTagPr>
          <w:attr w:name="ProductID" w:val="1845 г"/>
        </w:smartTagPr>
        <w:r>
          <w:rPr>
            <w:sz w:val="28"/>
          </w:rPr>
          <w:t>1845 г</w:t>
        </w:r>
      </w:smartTag>
      <w:r>
        <w:rPr>
          <w:sz w:val="28"/>
        </w:rPr>
        <w:t>. По мнению многих ученых, возбудители демодекозной инвазии строго специфичны к виду хозяина.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Значительные исследования по проблеме демодекоза плотоядных были и ведутся  в настоящее время многими учеными. Среди них Ю.С. Балашов, С.В. Ларионов, Ф.И. Василевич, М.В. Розовенко, О.А. Рага, Л.Н. Скосырских, Б.А. Фролов, Дж. Стамм, Д.К. Поляков, Л.Х. Азаматов, </w:t>
      </w:r>
      <w:r>
        <w:rPr>
          <w:sz w:val="28"/>
          <w:lang w:val="en-US"/>
        </w:rPr>
        <w:t>R</w:t>
      </w:r>
      <w:r>
        <w:rPr>
          <w:sz w:val="28"/>
        </w:rPr>
        <w:t>.</w:t>
      </w:r>
      <w:r>
        <w:rPr>
          <w:sz w:val="28"/>
          <w:lang w:val="en-US"/>
        </w:rPr>
        <w:t>O</w:t>
      </w:r>
      <w:r>
        <w:rPr>
          <w:sz w:val="28"/>
        </w:rPr>
        <w:t xml:space="preserve">. </w:t>
      </w:r>
      <w:r>
        <w:rPr>
          <w:sz w:val="28"/>
          <w:lang w:val="en-US"/>
        </w:rPr>
        <w:t>Drummond</w:t>
      </w:r>
      <w:r>
        <w:rPr>
          <w:sz w:val="28"/>
        </w:rPr>
        <w:t>, W.</w:t>
      </w:r>
      <w:r>
        <w:rPr>
          <w:sz w:val="28"/>
          <w:lang w:val="en-US"/>
        </w:rPr>
        <w:t>F</w:t>
      </w:r>
      <w:r>
        <w:rPr>
          <w:sz w:val="28"/>
        </w:rPr>
        <w:t xml:space="preserve">. </w:t>
      </w:r>
      <w:r>
        <w:rPr>
          <w:sz w:val="28"/>
          <w:lang w:val="en-US"/>
        </w:rPr>
        <w:t>Fisher</w:t>
      </w:r>
      <w:r>
        <w:rPr>
          <w:sz w:val="28"/>
        </w:rPr>
        <w:t xml:space="preserve">.  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2.2.Систематика и морфология клещей.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 сегодняшний день принято следующее систематическое положение клещей (</w:t>
      </w:r>
      <w:r>
        <w:rPr>
          <w:sz w:val="28"/>
          <w:lang w:val="en-US"/>
        </w:rPr>
        <w:t>O</w:t>
      </w:r>
      <w:r>
        <w:rPr>
          <w:sz w:val="28"/>
        </w:rPr>
        <w:t>’</w:t>
      </w:r>
      <w:r>
        <w:rPr>
          <w:sz w:val="28"/>
          <w:lang w:val="en-US"/>
        </w:rPr>
        <w:t>Connor</w:t>
      </w:r>
      <w:r>
        <w:rPr>
          <w:sz w:val="28"/>
        </w:rPr>
        <w:t>, 1982):</w:t>
      </w:r>
    </w:p>
    <w:p w:rsidR="00DF1C4C" w:rsidRDefault="00DF1C4C">
      <w:pPr>
        <w:spacing w:line="360" w:lineRule="auto"/>
        <w:ind w:left="360" w:firstLine="348"/>
        <w:jc w:val="both"/>
        <w:rPr>
          <w:i/>
          <w:iCs/>
          <w:sz w:val="28"/>
        </w:rPr>
      </w:pPr>
      <w:r>
        <w:rPr>
          <w:sz w:val="28"/>
        </w:rPr>
        <w:t xml:space="preserve">Тип: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iCs/>
          <w:sz w:val="28"/>
          <w:lang w:val="en-US"/>
        </w:rPr>
        <w:t>Arthropoda</w:t>
      </w:r>
    </w:p>
    <w:p w:rsidR="00DF1C4C" w:rsidRDefault="00DF1C4C">
      <w:pPr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 xml:space="preserve">П/тип: 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iCs/>
          <w:sz w:val="28"/>
          <w:lang w:val="en-US"/>
        </w:rPr>
        <w:t>Chelicerata</w:t>
      </w:r>
    </w:p>
    <w:p w:rsidR="00DF1C4C" w:rsidRDefault="00DF1C4C">
      <w:pPr>
        <w:spacing w:line="360" w:lineRule="auto"/>
        <w:ind w:left="360" w:firstLine="348"/>
        <w:jc w:val="both"/>
        <w:rPr>
          <w:sz w:val="28"/>
        </w:rPr>
      </w:pPr>
      <w:r>
        <w:rPr>
          <w:sz w:val="28"/>
        </w:rPr>
        <w:t xml:space="preserve">Класс: 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iCs/>
          <w:sz w:val="28"/>
          <w:lang w:val="en-US"/>
        </w:rPr>
        <w:t>Arachnida</w:t>
      </w:r>
    </w:p>
    <w:p w:rsidR="00DF1C4C" w:rsidRDefault="00DF1C4C">
      <w:pPr>
        <w:spacing w:line="360" w:lineRule="auto"/>
        <w:ind w:left="360" w:firstLine="348"/>
        <w:jc w:val="both"/>
        <w:rPr>
          <w:i/>
          <w:iCs/>
          <w:sz w:val="28"/>
          <w:lang w:val="en-US"/>
        </w:rPr>
      </w:pPr>
      <w:r>
        <w:rPr>
          <w:sz w:val="28"/>
        </w:rPr>
        <w:t>Отряд</w:t>
      </w:r>
      <w:r>
        <w:rPr>
          <w:sz w:val="28"/>
          <w:lang w:val="en-US"/>
        </w:rPr>
        <w:t xml:space="preserve">: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i/>
          <w:iCs/>
          <w:sz w:val="28"/>
          <w:lang w:val="en-US"/>
        </w:rPr>
        <w:t>Acariformes, Zoch.</w:t>
      </w:r>
    </w:p>
    <w:p w:rsidR="00DF1C4C" w:rsidRDefault="00DF1C4C">
      <w:pPr>
        <w:spacing w:line="360" w:lineRule="auto"/>
        <w:ind w:left="360" w:firstLine="348"/>
        <w:jc w:val="both"/>
        <w:rPr>
          <w:sz w:val="28"/>
          <w:lang w:val="en-US"/>
        </w:rPr>
      </w:pPr>
      <w:r>
        <w:rPr>
          <w:sz w:val="28"/>
        </w:rPr>
        <w:t>П</w:t>
      </w:r>
      <w:r>
        <w:rPr>
          <w:sz w:val="28"/>
          <w:lang w:val="en-US"/>
        </w:rPr>
        <w:t>/</w:t>
      </w:r>
      <w:r>
        <w:rPr>
          <w:sz w:val="28"/>
        </w:rPr>
        <w:t>отряд</w:t>
      </w:r>
      <w:r>
        <w:rPr>
          <w:sz w:val="28"/>
          <w:lang w:val="en-US"/>
        </w:rPr>
        <w:t xml:space="preserve">: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i/>
          <w:iCs/>
          <w:sz w:val="28"/>
          <w:lang w:val="en-US"/>
        </w:rPr>
        <w:t>Trombidiformes, Reuter</w:t>
      </w:r>
    </w:p>
    <w:p w:rsidR="00DF1C4C" w:rsidRDefault="00DF1C4C">
      <w:pPr>
        <w:spacing w:line="360" w:lineRule="auto"/>
        <w:ind w:left="360" w:firstLine="348"/>
        <w:jc w:val="both"/>
        <w:rPr>
          <w:sz w:val="28"/>
          <w:lang w:val="en-US"/>
        </w:rPr>
      </w:pPr>
      <w:r>
        <w:rPr>
          <w:sz w:val="28"/>
        </w:rPr>
        <w:t>Н</w:t>
      </w:r>
      <w:r>
        <w:rPr>
          <w:sz w:val="28"/>
          <w:lang w:val="en-US"/>
        </w:rPr>
        <w:t>/</w:t>
      </w:r>
      <w:r>
        <w:rPr>
          <w:sz w:val="28"/>
        </w:rPr>
        <w:t>семейство</w:t>
      </w:r>
      <w:r>
        <w:rPr>
          <w:sz w:val="28"/>
          <w:lang w:val="en-US"/>
        </w:rPr>
        <w:t xml:space="preserve">: </w:t>
      </w:r>
      <w:r>
        <w:rPr>
          <w:sz w:val="28"/>
          <w:lang w:val="en-US"/>
        </w:rPr>
        <w:tab/>
      </w:r>
      <w:r>
        <w:rPr>
          <w:i/>
          <w:iCs/>
          <w:sz w:val="28"/>
          <w:lang w:val="en-US"/>
        </w:rPr>
        <w:t>Demodecoides, Bauns</w:t>
      </w:r>
    </w:p>
    <w:p w:rsidR="00DF1C4C" w:rsidRDefault="00DF1C4C">
      <w:pPr>
        <w:spacing w:line="360" w:lineRule="auto"/>
        <w:ind w:left="360" w:firstLine="348"/>
        <w:jc w:val="both"/>
        <w:rPr>
          <w:i/>
          <w:iCs/>
          <w:sz w:val="28"/>
          <w:lang w:val="en-US"/>
        </w:rPr>
      </w:pPr>
      <w:r>
        <w:rPr>
          <w:sz w:val="28"/>
        </w:rPr>
        <w:t>Семейство</w:t>
      </w:r>
      <w:r>
        <w:rPr>
          <w:sz w:val="28"/>
          <w:lang w:val="en-US"/>
        </w:rPr>
        <w:t xml:space="preserve">: </w:t>
      </w:r>
      <w:r>
        <w:rPr>
          <w:sz w:val="28"/>
          <w:lang w:val="en-US"/>
        </w:rPr>
        <w:tab/>
      </w:r>
      <w:r>
        <w:rPr>
          <w:i/>
          <w:iCs/>
          <w:sz w:val="28"/>
          <w:lang w:val="en-US"/>
        </w:rPr>
        <w:t>Demodicidae, Nik</w:t>
      </w:r>
    </w:p>
    <w:p w:rsidR="00DF1C4C" w:rsidRDefault="00DF1C4C">
      <w:pPr>
        <w:spacing w:line="360" w:lineRule="auto"/>
        <w:ind w:left="360" w:firstLine="348"/>
        <w:jc w:val="both"/>
        <w:rPr>
          <w:i/>
          <w:iCs/>
          <w:sz w:val="28"/>
        </w:rPr>
      </w:pPr>
      <w:r>
        <w:rPr>
          <w:sz w:val="28"/>
        </w:rPr>
        <w:t xml:space="preserve">Род: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iCs/>
          <w:sz w:val="28"/>
          <w:lang w:val="en-US"/>
        </w:rPr>
        <w:t>Demodex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Наиболее распространенные виды:</w:t>
      </w:r>
    </w:p>
    <w:p w:rsidR="00DF1C4C" w:rsidRDefault="00DF1C4C">
      <w:pPr>
        <w:spacing w:line="360" w:lineRule="auto"/>
        <w:ind w:left="1068" w:firstLine="348"/>
        <w:jc w:val="both"/>
        <w:rPr>
          <w:sz w:val="28"/>
        </w:rPr>
      </w:pP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canis</w:t>
      </w:r>
      <w:r>
        <w:rPr>
          <w:sz w:val="28"/>
        </w:rPr>
        <w:t xml:space="preserve"> – паразитирует на собаках,</w:t>
      </w:r>
    </w:p>
    <w:p w:rsidR="00DF1C4C" w:rsidRDefault="00DF1C4C">
      <w:pPr>
        <w:spacing w:line="360" w:lineRule="auto"/>
        <w:ind w:left="720" w:firstLine="696"/>
        <w:jc w:val="both"/>
        <w:rPr>
          <w:sz w:val="28"/>
        </w:rPr>
      </w:pP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cati</w:t>
      </w:r>
      <w:r>
        <w:rPr>
          <w:sz w:val="28"/>
        </w:rPr>
        <w:t xml:space="preserve"> – паразитирует на кошках,</w:t>
      </w:r>
    </w:p>
    <w:p w:rsidR="00DF1C4C" w:rsidRDefault="00DF1C4C">
      <w:pPr>
        <w:spacing w:line="360" w:lineRule="auto"/>
        <w:ind w:left="1068" w:firstLine="348"/>
        <w:jc w:val="both"/>
        <w:rPr>
          <w:sz w:val="28"/>
        </w:rPr>
      </w:pP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vulpis</w:t>
      </w:r>
      <w:r>
        <w:rPr>
          <w:sz w:val="28"/>
        </w:rPr>
        <w:t xml:space="preserve"> – паразитирует на лисах,</w:t>
      </w:r>
    </w:p>
    <w:p w:rsidR="00DF1C4C" w:rsidRDefault="00DF1C4C">
      <w:pPr>
        <w:spacing w:line="360" w:lineRule="auto"/>
        <w:ind w:left="720" w:firstLine="696"/>
        <w:jc w:val="both"/>
        <w:rPr>
          <w:sz w:val="28"/>
          <w:lang w:val="en-US"/>
        </w:rPr>
      </w:pP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folliculorum</w:t>
      </w:r>
      <w:r>
        <w:rPr>
          <w:sz w:val="28"/>
        </w:rPr>
        <w:t xml:space="preserve"> и </w:t>
      </w: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brevis</w:t>
      </w:r>
      <w:r>
        <w:rPr>
          <w:sz w:val="28"/>
        </w:rPr>
        <w:t xml:space="preserve"> – паразитирует на человеке.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Морфологически различные виды демодексов сходны между собой. Главным отличительным признаком, по которому их можно дифференцировать, являются размеры клещей на разных стадиях развития и вид хозяина, на котором они паразитируют. Клещ </w:t>
      </w: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 xml:space="preserve">. </w:t>
      </w:r>
      <w:r>
        <w:rPr>
          <w:i/>
          <w:iCs/>
          <w:sz w:val="28"/>
          <w:lang w:val="en-US"/>
        </w:rPr>
        <w:t>Canis</w:t>
      </w:r>
      <w:r>
        <w:rPr>
          <w:sz w:val="28"/>
        </w:rPr>
        <w:t xml:space="preserve"> представлен на рисунке 1. Рисунки сделаны с помощью рисовального аппарата РА – 7 и микроскопа МБИ -  3.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Самка – тело сигаровидной формы, длинна 0,19 - 0,22 мкм. Гнатосома широкая, выдается вперед, с дорсальной стороны на ней видны основной, второй и концевой членики пальп, парная щетинка пальп.</w:t>
      </w:r>
    </w:p>
    <w:p w:rsidR="00DF1C4C" w:rsidRDefault="00DD2C76">
      <w:pPr>
        <w:framePr w:h="1968" w:hSpace="38" w:wrap="auto" w:vAnchor="text" w:hAnchor="text" w:x="443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98.25pt">
            <v:imagedata r:id="rId7" o:title=""/>
          </v:shape>
        </w:pict>
      </w:r>
    </w:p>
    <w:p w:rsidR="00DF1C4C" w:rsidRDefault="00DD2C76">
      <w:pPr>
        <w:spacing w:line="360" w:lineRule="auto"/>
        <w:jc w:val="center"/>
        <w:rPr>
          <w:sz w:val="28"/>
        </w:rPr>
      </w:pPr>
      <w:r>
        <w:pict>
          <v:shape id="_x0000_i1026" type="#_x0000_t75" style="width:111pt;height:99.75pt">
            <v:imagedata r:id="rId8" o:title=""/>
          </v:shape>
        </w:pict>
      </w:r>
    </w:p>
    <w:p w:rsidR="00DF1C4C" w:rsidRDefault="00DF1C4C">
      <w:pPr>
        <w:jc w:val="both"/>
      </w:pPr>
      <w:r>
        <w:t xml:space="preserve">         Гнатосома (15</w:t>
      </w:r>
      <w:r>
        <w:rPr>
          <w:color w:val="000000"/>
          <w:spacing w:val="5"/>
          <w:szCs w:val="16"/>
        </w:rPr>
        <w:t xml:space="preserve"> х</w:t>
      </w:r>
      <w:r>
        <w:t xml:space="preserve"> 90)                                         Гнатосома (15</w:t>
      </w:r>
      <w:r>
        <w:rPr>
          <w:color w:val="000000"/>
          <w:spacing w:val="5"/>
          <w:szCs w:val="16"/>
        </w:rPr>
        <w:t xml:space="preserve"> х</w:t>
      </w:r>
      <w:r>
        <w:t xml:space="preserve"> 90)</w:t>
      </w:r>
    </w:p>
    <w:p w:rsidR="00DF1C4C" w:rsidRDefault="00DF1C4C">
      <w:pPr>
        <w:jc w:val="both"/>
      </w:pPr>
      <w:r>
        <w:t xml:space="preserve">    (дорсальная поверхность)                              (вентральная поверхность)    </w:t>
      </w: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 вентральной стороны на концевых члениках пальп с двух сторон располагаются по шесть очень коротких сосочков в виде конуса. Далее между пульпами находятся тонкие стилетовидные хелицеры. Они заключены в футляр. В их основании видно ротовое отверстие, а чуть ниже него имеются парные дыхательные отверстия. На дорсальной поверхности расположен проподосомальный щит с закругленными углами. По его периферии расположены 4 щетинки-микрохеты. Опистосома значительно длиннее передней части тела, с поперечными кольцевыми складками.</w:t>
      </w:r>
    </w:p>
    <w:p w:rsidR="00DF1C4C" w:rsidRDefault="00DD2C76">
      <w:pPr>
        <w:framePr w:h="7272" w:hSpace="38" w:wrap="auto" w:vAnchor="text" w:hAnchor="margin" w:x="11276" w:y="1"/>
      </w:pPr>
      <w:r>
        <w:pict>
          <v:shape id="_x0000_i1027" type="#_x0000_t75" style="width:150pt;height:363.75pt">
            <v:imagedata r:id="rId9" o:title=""/>
          </v:shape>
        </w:pict>
      </w:r>
    </w:p>
    <w:p w:rsidR="00DF1C4C" w:rsidRDefault="00DD2C76">
      <w:pPr>
        <w:framePr w:h="7272" w:hSpace="38" w:wrap="auto" w:vAnchor="text" w:hAnchor="margin" w:x="11276" w:y="1441"/>
      </w:pPr>
      <w:r>
        <w:pict>
          <v:shape id="_x0000_i1028" type="#_x0000_t75" style="width:150pt;height:363.75pt">
            <v:imagedata r:id="rId9" o:title=""/>
          </v:shape>
        </w:pict>
      </w:r>
    </w:p>
    <w:p w:rsidR="00DF1C4C" w:rsidRDefault="00DD2C76">
      <w:pPr>
        <w:framePr w:h="7272" w:hSpace="38" w:wrap="auto" w:vAnchor="text" w:hAnchor="margin" w:x="11276" w:y="1"/>
      </w:pPr>
      <w:r>
        <w:pict>
          <v:shape id="_x0000_i1029" type="#_x0000_t75" style="width:150pt;height:363.75pt">
            <v:imagedata r:id="rId9" o:title=""/>
          </v:shape>
        </w:pict>
      </w:r>
    </w:p>
    <w:p w:rsidR="00DF1C4C" w:rsidRDefault="00DD2C76">
      <w:pPr>
        <w:framePr w:h="7272" w:hSpace="38" w:wrap="auto" w:vAnchor="text" w:hAnchor="margin" w:x="11276" w:y="1441"/>
      </w:pPr>
      <w:r>
        <w:pict>
          <v:shape id="_x0000_i1030" type="#_x0000_t75" style="width:150pt;height:363.75pt">
            <v:imagedata r:id="rId9" o:title=""/>
          </v:shape>
        </w:pict>
      </w:r>
    </w:p>
    <w:p w:rsidR="00DF1C4C" w:rsidRDefault="00DD2C76">
      <w:pPr>
        <w:framePr w:h="7272" w:hSpace="38" w:wrap="auto" w:vAnchor="text" w:hAnchor="margin" w:x="11276" w:y="1"/>
      </w:pPr>
      <w:r>
        <w:pict>
          <v:shape id="_x0000_i1031" type="#_x0000_t75" style="width:150pt;height:363.75pt">
            <v:imagedata r:id="rId9" o:title=""/>
          </v:shape>
        </w:pict>
      </w:r>
    </w:p>
    <w:p w:rsidR="00DF1C4C" w:rsidRDefault="00DF1C4C">
      <w:pPr>
        <w:tabs>
          <w:tab w:val="left" w:pos="4446"/>
          <w:tab w:val="left" w:pos="4617"/>
        </w:tabs>
        <w:spacing w:line="360" w:lineRule="auto"/>
        <w:ind w:firstLine="708"/>
        <w:jc w:val="center"/>
      </w:pPr>
      <w:r>
        <w:object w:dxaOrig="5581" w:dyaOrig="8566">
          <v:shape id="_x0000_i1032" type="#_x0000_t75" style="width:279pt;height:428.25pt" o:ole="">
            <v:imagedata r:id="rId10" o:title=""/>
          </v:shape>
          <o:OLEObject Type="Embed" ProgID="PBrush" ShapeID="_x0000_i1032" DrawAspect="Content" ObjectID="_1467232212" r:id="rId11"/>
        </w:object>
      </w:r>
    </w:p>
    <w:p w:rsidR="00DF1C4C" w:rsidRDefault="00DF1C4C">
      <w:pPr>
        <w:tabs>
          <w:tab w:val="left" w:pos="4446"/>
          <w:tab w:val="left" w:pos="4617"/>
        </w:tabs>
        <w:ind w:firstLine="708"/>
        <w:jc w:val="center"/>
        <w:rPr>
          <w:lang w:val="en-US"/>
        </w:rPr>
      </w:pPr>
      <w:r>
        <w:t>Рисунок</w:t>
      </w:r>
      <w:r>
        <w:rPr>
          <w:lang w:val="en-US"/>
        </w:rPr>
        <w:t xml:space="preserve"> 1. </w:t>
      </w:r>
      <w:r>
        <w:rPr>
          <w:b/>
          <w:bCs/>
          <w:lang w:val="en-US"/>
        </w:rPr>
        <w:t>Demodex canis</w:t>
      </w:r>
      <w:r>
        <w:rPr>
          <w:lang w:val="en-US"/>
        </w:rPr>
        <w:t>:</w:t>
      </w:r>
    </w:p>
    <w:p w:rsidR="00DF1C4C" w:rsidRDefault="00DF1C4C">
      <w:pPr>
        <w:tabs>
          <w:tab w:val="left" w:pos="4446"/>
          <w:tab w:val="left" w:pos="4617"/>
        </w:tabs>
        <w:ind w:firstLine="708"/>
        <w:jc w:val="center"/>
      </w:pPr>
      <w:r>
        <w:t>А- с вентральной стороны; Б- с дорсальной стороны.</w:t>
      </w:r>
    </w:p>
    <w:p w:rsidR="00DF1C4C" w:rsidRDefault="00DF1C4C">
      <w:pPr>
        <w:tabs>
          <w:tab w:val="left" w:pos="4446"/>
          <w:tab w:val="left" w:pos="4617"/>
        </w:tabs>
        <w:spacing w:line="360" w:lineRule="auto"/>
        <w:ind w:firstLine="708"/>
        <w:jc w:val="center"/>
      </w:pPr>
    </w:p>
    <w:p w:rsidR="00DF1C4C" w:rsidRDefault="00DF1C4C">
      <w:pPr>
        <w:pStyle w:val="a3"/>
        <w:spacing w:line="360" w:lineRule="auto"/>
        <w:ind w:firstLine="708"/>
      </w:pPr>
      <w:r>
        <w:t>С вентральной стороны на проподосоме видны 4 пары коротких конусовидных ног с 5-ю подвижными члениками. На лапках всех ног имеются по 2 коготка. Вдоль средней линии тела расположены два ряда коксальных полей. На уровне 4-й пары ног, между ними находится половое отверстие, в виде продольной щели.</w:t>
      </w:r>
    </w:p>
    <w:p w:rsidR="00DF1C4C" w:rsidRDefault="00DF1C4C">
      <w:pPr>
        <w:spacing w:line="360" w:lineRule="auto"/>
        <w:jc w:val="both"/>
      </w:pPr>
      <w:r>
        <w:rPr>
          <w:sz w:val="28"/>
        </w:rPr>
        <w:tab/>
        <w:t xml:space="preserve">У клещей слабо выражен половой диморфизм. В отличие от самок, у самцов длинна тела 0,16 - 0,18 мкм, более узкая опистосома. Половой аппарат располагается с дорсальной стороны на уровне 2 и 3 пары ног. </w:t>
      </w:r>
    </w:p>
    <w:p w:rsidR="00DF1C4C" w:rsidRDefault="00DD2C76">
      <w:pPr>
        <w:framePr w:h="7272" w:hSpace="38" w:wrap="auto" w:vAnchor="text" w:hAnchor="margin" w:x="11276" w:y="1"/>
      </w:pPr>
      <w:r>
        <w:pict>
          <v:shape id="_x0000_i1033" type="#_x0000_t75" style="width:150pt;height:363.75pt">
            <v:imagedata r:id="rId9" o:title=""/>
          </v:shape>
        </w:pic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2.3.Биология клещей.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Клещи </w:t>
      </w:r>
      <w:r>
        <w:rPr>
          <w:i/>
          <w:iCs/>
          <w:sz w:val="28"/>
          <w:lang w:val="en-US"/>
        </w:rPr>
        <w:t>D</w:t>
      </w:r>
      <w:r>
        <w:rPr>
          <w:i/>
          <w:iCs/>
          <w:sz w:val="28"/>
        </w:rPr>
        <w:t>. с</w:t>
      </w:r>
      <w:r>
        <w:rPr>
          <w:i/>
          <w:iCs/>
          <w:sz w:val="28"/>
          <w:lang w:val="en-US"/>
        </w:rPr>
        <w:t>anis</w:t>
      </w:r>
      <w:r>
        <w:rPr>
          <w:sz w:val="28"/>
        </w:rPr>
        <w:t xml:space="preserve"> в своем развитии проходят фазы яйца, личинки, протонимфы, дейтонимфы и имаго. Продолжительность цикла зависит от сезона года, общего состояния животного (особенно кожи), условий содержания и кормления. Причем переход из одной фаза в другую происходит путем сложного процесса перестройки организма: гистолизиса – разрушения органов и гистогенеза – образования органов новой особи. В теплое время года весь цикл происходит за 18 – 20 дней, а осенью и зимой  22 – 25 дней. 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Клещи развиваются только в волосяных фолликулах и сальных железах. Скопление клещей в этих местах ранее называли «шарами Кругликовского». Сейчас их принято называть колониями или папулами. Их количество на одном животном – собаке может доходить до 200-300, а у крупного рогатого скота – до 5 млн.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Самки в папулах живут до 10 мес., самцы – 3-5 дней. Рост папул продолжается 3 недели, и когда их диаметр достигает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 xml:space="preserve"> «купол» вскрывается. Когда клещи покидают «старые» папулы, а это в основном самки, то они 2-3 дня передвигаются по коже, отыскивая подходящие фолликулы. Когда все особи покинут свой дом, полость зарастет соединительной тканью или заполнится плотным по консистенции жиром.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Демодексы сравнительно устойчивы во внешней среде. Вне тела хозяина они сохраняют жизнеспособность при 19 </w:t>
      </w:r>
      <w:r>
        <w:rPr>
          <w:sz w:val="28"/>
          <w:vertAlign w:val="superscript"/>
        </w:rPr>
        <w:t>0</w:t>
      </w:r>
      <w:r>
        <w:rPr>
          <w:sz w:val="28"/>
        </w:rPr>
        <w:t>С, при 18</w:t>
      </w:r>
      <w:r>
        <w:rPr>
          <w:sz w:val="28"/>
          <w:vertAlign w:val="superscript"/>
        </w:rPr>
        <w:t xml:space="preserve"> 0</w:t>
      </w:r>
      <w:r>
        <w:rPr>
          <w:sz w:val="28"/>
        </w:rPr>
        <w:t xml:space="preserve">С – 3-4 дня, от 1 до 5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– 11-18 суток, при –6 –9 </w:t>
      </w:r>
      <w:r>
        <w:rPr>
          <w:sz w:val="28"/>
          <w:vertAlign w:val="superscript"/>
        </w:rPr>
        <w:t>0</w:t>
      </w:r>
      <w:r>
        <w:rPr>
          <w:sz w:val="28"/>
        </w:rPr>
        <w:t>С – до 5 дней, жизнеспособность в минеральном масле – 4 дня. Эти данные интересны не только с точки зрения биологии, их важно учитывать при организации лечения и профилактики.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2.4.Патогенез демодекоза. 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Клещи начинают воздействовать на организм хозяина с момента внедрения в волосяные фолликулы. Там они питаются эпителиальными клетками корневого влагалища волосяного фолликула, вызывая его атрофию. При разрыве папулы вокруг нее формируется очаговое воспаление, разрушается соединительная ткань и эластиновые волокна, она сморщивается и становится как бы дубленой. Во время миграции клещей, а также при разрыве папулы, клещи выделяют токсические продукты метаболизма, которые вызывают биохимические изменения на уровне всего организма. Было установлено, что при этом повышается концентрация углеводных компонентов гликопротеидов сыворотки крови и уровень содержания гексоз, связанных с белком, что свидетельствует о дезорганизации основного вещества подкожной соединительной ткани.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Продукты метаболизма демодексов приводят к уменьшению уровня диаминоксидазы и замедлению процессов синтеза коллагена. Это резко снижает иммунобиологическую реактивность организма хозяина. </w:t>
      </w:r>
    </w:p>
    <w:p w:rsidR="00DF1C4C" w:rsidRDefault="00DF1C4C">
      <w:pPr>
        <w:spacing w:line="360" w:lineRule="auto"/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Зарубежные ученые исследовали иммунный статус организма – хозяина в ходе инвазии клещами. При этом у собак изменяются не только показатели естественной резистентности (активность лизоцима, бактерицидная активность сыворотки крови), но и уровень клеточного, и гуморального иммунитета. Однако стойкий иммунитет к данному заболеванию не вырабатывается. Переболевшие животные могут заражаться демодекозом через некоторое время повторно. </w:t>
      </w:r>
      <w:r>
        <w:rPr>
          <w:b/>
          <w:bCs/>
          <w:i/>
          <w:iCs/>
          <w:sz w:val="28"/>
        </w:rPr>
        <w:t>Внутриутробное заражение не установлено, но доказан наследственный характер заболевания генерализованной формой демодекоза.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2.5.Диагностика демодекоза. </w:t>
      </w:r>
    </w:p>
    <w:p w:rsidR="00DF1C4C" w:rsidRDefault="00DF1C4C">
      <w:pPr>
        <w:spacing w:line="360" w:lineRule="auto"/>
        <w:ind w:left="732" w:firstLine="348"/>
        <w:jc w:val="both"/>
        <w:rPr>
          <w:sz w:val="28"/>
        </w:rPr>
      </w:pPr>
      <w:r>
        <w:rPr>
          <w:sz w:val="28"/>
        </w:rPr>
        <w:t>2.5.1.Эпизоотологические данные и клинические признаки демодекоза.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Демодекозная инвазия среди собак имеет широкое распространение. Подобные заболевания отмечены  в большинстве стран. Установлено в общей сложности 22 породы собак, у которых встречается эта патология. Наиболее подвержены заболеванию гладкошерстные породы, а из длинношерстных – колли, шелти, овчарки. Заражение и заболевание животных возможно уже в трехнедельном возрасте, но чаще всего оно происходит в 2 – 3-летнем возрасте.</w:t>
      </w:r>
    </w:p>
    <w:p w:rsidR="00DF1C4C" w:rsidRDefault="00DF1C4C">
      <w:pPr>
        <w:spacing w:line="360" w:lineRule="auto"/>
        <w:ind w:firstLine="708"/>
        <w:jc w:val="center"/>
        <w:rPr>
          <w:sz w:val="28"/>
        </w:rPr>
      </w:pPr>
      <w:r>
        <w:object w:dxaOrig="5715" w:dyaOrig="3810">
          <v:shape id="_x0000_i1034" type="#_x0000_t75" style="width:285.75pt;height:190.5pt" o:ole="">
            <v:imagedata r:id="rId12" o:title=""/>
          </v:shape>
          <o:OLEObject Type="Embed" ProgID="Excel.Sheet.8" ShapeID="_x0000_i1034" DrawAspect="Content" ObjectID="_1467232213" r:id="rId13">
            <o:FieldCodes>\s</o:FieldCodes>
          </o:OLEObject>
        </w:objec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Как видно из графика </w:t>
      </w:r>
      <w:r>
        <w:rPr>
          <w:sz w:val="28"/>
          <w:lang w:val="en-US"/>
        </w:rPr>
        <w:t>I</w:t>
      </w:r>
      <w:r>
        <w:rPr>
          <w:sz w:val="28"/>
        </w:rPr>
        <w:t>, наибольший пик инвазии наблюдают в марте (70%) и сентябре (60%), т.е. тогда когда начинается активная естественная смена волосяного покрова животных.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Демодекоз также регистрируется и в популяции кошек. По данным М.В. Шустровой эта патология наиболее распространена у кошек русской голубой породы, а также у животных сиамо – ориентальной группы.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Демодекоз у собак проявляется в чешуйчатой, папулезной, генерализованной (хронической), осложненной формах.</w:t>
      </w:r>
    </w:p>
    <w:p w:rsidR="00DF1C4C" w:rsidRDefault="00DF1C4C">
      <w:pPr>
        <w:spacing w:line="360" w:lineRule="auto"/>
        <w:ind w:firstLine="708"/>
        <w:jc w:val="center"/>
        <w:rPr>
          <w:sz w:val="28"/>
        </w:rPr>
      </w:pPr>
      <w:r>
        <w:object w:dxaOrig="7380" w:dyaOrig="4680">
          <v:shape id="_x0000_i1035" type="#_x0000_t75" style="width:369pt;height:234pt" o:ole="">
            <v:imagedata r:id="rId14" o:title=""/>
          </v:shape>
          <o:OLEObject Type="Embed" ProgID="Excel.Sheet.8" ShapeID="_x0000_i1035" DrawAspect="Content" ObjectID="_1467232214" r:id="rId15">
            <o:FieldCodes>\s</o:FieldCodes>
          </o:OLEObject>
        </w:objec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Вначале острое течение заболевания у собак, особенно у щенков, протекает в чешуйчатой форме. При этом на коже вокруг глаз, носа, наружной поверхности ушных раковин появляются облысевшие участки с мелкими чешуйками ороговевшего эпидермиса серого цвета, которые легко снимаются. Этот период длится 1 – 1,5 недели.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Далее наступает период папулезного проявления болезни. На коже в пораженных местах появляются папулы (вот их и называют колониями). К 30-дню они переходят в везикулы, внутри них густая мазеобразная масса серого цвета, - их диаметр 7-10 мкм. На 4 – 5-й неделе от начала заболевания везикулы лопаются, на этих местах образуется струп коричневого цвета. У собак в этот период резко ухудшается аппетит, наступает исхудание. При полном отсутствии лечения, а также при неправильном кормлении, заболевание переходит в генерализованную форму. При этом признаки двух форм проявляются одновременно. Через два месяца у животных наступает истощение, они становятся пугливыми, неохотно выходят на прогулки. Если у собаки нет сопутствующих патологий, то процесс переходит в хроническую форму. Клинические признаки могут быть сглажены.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Общее состояние может улучшаться. Однако уже через 1 – 2 недели наступают рецидивы болезни, с появлением новых обширных облысевших участков кожи, покрытой толстой бугристой коркой, от собак исходит ихорозный запах. Такая клиническая картина может наблюдаться в течении нескольких лет, но в итоге все – таки животное погибает. Весь этот период больная собака является постоянным источником инвазии для других собак.</w:t>
      </w:r>
    </w:p>
    <w:p w:rsidR="00DF1C4C" w:rsidRDefault="00DF1C4C">
      <w:pPr>
        <w:spacing w:line="360" w:lineRule="auto"/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Если владельцы продолжают неправильное кормление, пренебрегают правилами ухода и содержания, не обеспечивают квалифицированного лечения, демодекоз переходит в осложненную форму. На пораженные участки кожи попадает вторичная микрофлора – стафилококки и грибки рода </w:t>
      </w:r>
      <w:r>
        <w:rPr>
          <w:i/>
          <w:iCs/>
          <w:sz w:val="28"/>
          <w:lang w:val="en-US"/>
        </w:rPr>
        <w:t>Candida</w:t>
      </w:r>
      <w:r>
        <w:rPr>
          <w:sz w:val="28"/>
        </w:rPr>
        <w:t xml:space="preserve">. В этот период заболевания, когда большинство фолликулов, подходящих для жизнедеятельности клещей, поражено, демодексы мигрируют во внутренние органы: печень, почки, селезенку и т.д. </w:t>
      </w:r>
      <w:r>
        <w:rPr>
          <w:b/>
          <w:bCs/>
          <w:i/>
          <w:iCs/>
          <w:sz w:val="28"/>
        </w:rPr>
        <w:t xml:space="preserve">Во внутренних органах клещи не паразитируют, а находятся в покоящейся стадии или вообще погибают!  </w:t>
      </w:r>
    </w:p>
    <w:p w:rsidR="00DF1C4C" w:rsidRDefault="00DF1C4C">
      <w:pPr>
        <w:spacing w:line="360" w:lineRule="auto"/>
        <w:ind w:firstLine="708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</w:t>
      </w:r>
    </w:p>
    <w:p w:rsidR="00DF1C4C" w:rsidRDefault="00DF1C4C">
      <w:pPr>
        <w:spacing w:line="360" w:lineRule="auto"/>
        <w:ind w:left="732" w:firstLine="348"/>
        <w:jc w:val="both"/>
        <w:rPr>
          <w:sz w:val="28"/>
        </w:rPr>
      </w:pPr>
      <w:r>
        <w:rPr>
          <w:sz w:val="28"/>
        </w:rPr>
        <w:t xml:space="preserve"> 2.5.2. Лабораторные исследования.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Диагноз ставят комплексно, с учетом эпизоотологии, патогенеза и клинической картины заболевания.</w:t>
      </w:r>
    </w:p>
    <w:p w:rsidR="00DF1C4C" w:rsidRDefault="00DF1C4C">
      <w:pPr>
        <w:pStyle w:val="20"/>
      </w:pPr>
      <w:r>
        <w:tab/>
        <w:t>Подтверждают диагноз только одним способом – взятием соскоба.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Для этого делают глубокий соскоб или надрез пораженного участка кожи, содержимое которого тотчас помещают в каплю консерванта                 (50%-ный глицерин или 10%-ный </w:t>
      </w:r>
      <w:r>
        <w:rPr>
          <w:sz w:val="28"/>
          <w:lang w:val="en-US"/>
        </w:rPr>
        <w:t>NaOH</w:t>
      </w:r>
      <w:r>
        <w:rPr>
          <w:sz w:val="28"/>
        </w:rPr>
        <w:t>, любое масло, керосин). Для приготовления постоянных микропрепаратов клещей заливают в гуммиарабиковую смесь Фора – Берлезе.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После взятия соскоба животному следует обработать рану, чтобы туда не попала вторичная микрофлора.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Если у животного  генерализованная или осложненная формы течения заболевания, то можно исследовать его фекальные массы любым флотационным методом (Дарлинга, Фюллеборна, Котельникова). В мазках будут обнаружены клещи </w:t>
      </w:r>
      <w:r>
        <w:rPr>
          <w:sz w:val="28"/>
          <w:lang w:val="en-US"/>
        </w:rPr>
        <w:t>D</w:t>
      </w:r>
      <w:r>
        <w:rPr>
          <w:sz w:val="28"/>
        </w:rPr>
        <w:t>.</w:t>
      </w:r>
      <w:r>
        <w:rPr>
          <w:sz w:val="28"/>
          <w:lang w:val="en-US"/>
        </w:rPr>
        <w:t>canis</w:t>
      </w:r>
      <w:r>
        <w:rPr>
          <w:sz w:val="28"/>
        </w:rPr>
        <w:t xml:space="preserve">, причем – чаще мертвые.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просмотре препаратов под микроскопом, следует не только установить наличие клещей, но еще определить, какие фазы развития преобладают, оценить количество возбудителей и сделать вывод о длительности заболевания. Эти данные важны также для разработки стратегии лечения при выборе акарицида и определения кратности его применения.</w:t>
      </w:r>
    </w:p>
    <w:p w:rsidR="00DF1C4C" w:rsidRDefault="00DF1C4C">
      <w:pPr>
        <w:spacing w:line="360" w:lineRule="auto"/>
        <w:ind w:left="708" w:firstLine="708"/>
        <w:jc w:val="both"/>
        <w:rPr>
          <w:sz w:val="28"/>
        </w:rPr>
      </w:pPr>
      <w:r>
        <w:rPr>
          <w:sz w:val="28"/>
        </w:rPr>
        <w:t>2.5.3.Постановка дифференциального диагноза.</w:t>
      </w:r>
    </w:p>
    <w:p w:rsidR="00DF1C4C" w:rsidRDefault="00DF1C4C">
      <w:pPr>
        <w:pStyle w:val="a3"/>
        <w:spacing w:line="360" w:lineRule="auto"/>
      </w:pPr>
      <w:r>
        <w:tab/>
        <w:t>Важно отметить, что существует много заболеваний различной этиологии, клинические признаки которых очень сходны с таковыми при демодекозе. Важнейшие среди них следующие: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Саркоптоз – </w:t>
      </w:r>
      <w:r>
        <w:rPr>
          <w:sz w:val="28"/>
        </w:rPr>
        <w:t xml:space="preserve">хронически протекающая болезнь собак, вызываемая саркоптифорным клещом </w:t>
      </w:r>
      <w:r>
        <w:rPr>
          <w:sz w:val="28"/>
          <w:lang w:val="en-US"/>
        </w:rPr>
        <w:t>Sarcoptes</w:t>
      </w:r>
      <w:r>
        <w:rPr>
          <w:sz w:val="28"/>
        </w:rPr>
        <w:t xml:space="preserve"> </w:t>
      </w:r>
      <w:r>
        <w:rPr>
          <w:sz w:val="28"/>
          <w:lang w:val="en-US"/>
        </w:rPr>
        <w:t>scabiei</w:t>
      </w:r>
      <w:r>
        <w:rPr>
          <w:sz w:val="28"/>
        </w:rPr>
        <w:t xml:space="preserve"> </w:t>
      </w:r>
      <w:r>
        <w:rPr>
          <w:sz w:val="28"/>
          <w:lang w:val="en-US"/>
        </w:rPr>
        <w:t>var</w:t>
      </w:r>
      <w:r>
        <w:rPr>
          <w:sz w:val="28"/>
        </w:rPr>
        <w:t>. c</w:t>
      </w:r>
      <w:r>
        <w:rPr>
          <w:sz w:val="28"/>
          <w:lang w:val="en-US"/>
        </w:rPr>
        <w:t>anis</w:t>
      </w:r>
      <w:r>
        <w:rPr>
          <w:sz w:val="28"/>
        </w:rPr>
        <w:t>. На месте проникновения клещей в кожу появляются маленькие пузырьки. Излюбленная локализация клещей – кожа ушей, морды, локтей, корень хвоста. Главным симптомом заболевания является зуд.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Хейлетиеллез – </w:t>
      </w:r>
      <w:r>
        <w:rPr>
          <w:sz w:val="28"/>
        </w:rPr>
        <w:t xml:space="preserve">вызывается тромбидиформным клещом рода </w:t>
      </w:r>
      <w:r>
        <w:rPr>
          <w:sz w:val="28"/>
          <w:lang w:val="en-US"/>
        </w:rPr>
        <w:t>Cheyletiella</w:t>
      </w:r>
      <w:r>
        <w:rPr>
          <w:sz w:val="28"/>
        </w:rPr>
        <w:t>. Поражения на коже в виде перхоти по всей длине спины.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Отодектоз – </w:t>
      </w:r>
      <w:r>
        <w:rPr>
          <w:sz w:val="28"/>
        </w:rPr>
        <w:t xml:space="preserve">ушная чесотка, вызывается клещом </w:t>
      </w:r>
      <w:r>
        <w:rPr>
          <w:sz w:val="28"/>
          <w:lang w:val="en-US"/>
        </w:rPr>
        <w:t>Otodectes</w:t>
      </w:r>
      <w:r>
        <w:rPr>
          <w:sz w:val="28"/>
        </w:rPr>
        <w:t xml:space="preserve"> </w:t>
      </w:r>
      <w:r>
        <w:rPr>
          <w:sz w:val="28"/>
          <w:lang w:val="en-US"/>
        </w:rPr>
        <w:t>cynotis</w:t>
      </w:r>
      <w:r>
        <w:rPr>
          <w:sz w:val="28"/>
        </w:rPr>
        <w:t>. Паразитируют в слуховых проходах. При осложненном течении клещи нарушают целостность кожи снаружи раковины и в ее основании, далее процесс не распространяется.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Афаниптероз – </w:t>
      </w:r>
      <w:r>
        <w:rPr>
          <w:sz w:val="28"/>
        </w:rPr>
        <w:t>паразитирование блох. Основные места локализации этих насекомых – область межчелюстного пространства, шея, грудь, живот. В местах укусов – расчесы, царапины, ссадины, т.к. возникает сильный зуд. Возможно облысение кожи, но без папул и корок.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Сифункулятоз</w:t>
      </w:r>
      <w:r>
        <w:rPr>
          <w:sz w:val="28"/>
        </w:rPr>
        <w:t xml:space="preserve"> – вшивость, возбудители насекомые рода </w:t>
      </w:r>
      <w:r>
        <w:rPr>
          <w:sz w:val="28"/>
          <w:lang w:val="en-US"/>
        </w:rPr>
        <w:t>Linognathus</w:t>
      </w:r>
      <w:r>
        <w:rPr>
          <w:sz w:val="28"/>
        </w:rPr>
        <w:t xml:space="preserve">. Это очень редкое заболевание, возникает при неудовлетворительных условиях содержания – в сырых помещениях и при неполноценном кормлении. Места локализации – на голове возле ушей, вдоль позвоночника, на шее. Для него характерны расчесы и раздражения кожи, сильное беспокойство животных ночью.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Власоеды </w:t>
      </w:r>
      <w:r>
        <w:rPr>
          <w:sz w:val="28"/>
        </w:rPr>
        <w:t xml:space="preserve">– возбудители  насекомые родов </w:t>
      </w:r>
      <w:r>
        <w:rPr>
          <w:sz w:val="28"/>
          <w:lang w:val="en-US"/>
        </w:rPr>
        <w:t>Trichodectes</w:t>
      </w:r>
      <w:r>
        <w:rPr>
          <w:sz w:val="28"/>
        </w:rPr>
        <w:t xml:space="preserve"> и </w:t>
      </w:r>
      <w:r>
        <w:rPr>
          <w:sz w:val="28"/>
          <w:lang w:val="en-US"/>
        </w:rPr>
        <w:t>Heterodoxus</w:t>
      </w:r>
      <w:r>
        <w:rPr>
          <w:sz w:val="28"/>
        </w:rPr>
        <w:t>. У инвазированных животных, власоеды располагаются на голове, лапах, корне хвоста. На указанных местах – сильный постоянный зуд, расчесы, выпадение волос, резкое истощение животных.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Трихофития</w:t>
      </w:r>
      <w:r>
        <w:rPr>
          <w:sz w:val="28"/>
        </w:rPr>
        <w:t xml:space="preserve"> – инфекционная болезнь, вызываемая грибками рода </w:t>
      </w:r>
      <w:r>
        <w:rPr>
          <w:sz w:val="28"/>
          <w:lang w:val="en-US"/>
        </w:rPr>
        <w:t>Trichophyton</w:t>
      </w:r>
      <w:r>
        <w:rPr>
          <w:sz w:val="28"/>
        </w:rPr>
        <w:t>. На коже появляются резко ограниченные шелушащиеся участки, волос обломан у основания. На пораженных участках развивается воспаление с выделением серозно-гнойного экссудата.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Микроспория </w:t>
      </w:r>
      <w:r>
        <w:rPr>
          <w:sz w:val="28"/>
        </w:rPr>
        <w:t xml:space="preserve">-  инфекционное заболевание, возбудитель грибы рода </w:t>
      </w:r>
      <w:r>
        <w:rPr>
          <w:sz w:val="28"/>
          <w:lang w:val="en-US"/>
        </w:rPr>
        <w:t>Microsporum</w:t>
      </w:r>
      <w:r>
        <w:rPr>
          <w:sz w:val="28"/>
        </w:rPr>
        <w:t xml:space="preserve">. Поражения кожи на морде, туловище, хвосте. Пятна в диаметре от 0,5 до 10 –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</w:rPr>
          <w:t>15 см</w:t>
        </w:r>
      </w:smartTag>
      <w:r>
        <w:rPr>
          <w:sz w:val="28"/>
        </w:rPr>
        <w:t xml:space="preserve">, пораженные участки покрыты серовато – белыми корками, воспаление кожи выражено слабо.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Холодовый дерматит</w:t>
      </w:r>
      <w:r>
        <w:rPr>
          <w:sz w:val="28"/>
        </w:rPr>
        <w:t xml:space="preserve"> – возникает обычно только у гладкошерстных собак. На коже лап, морды, боков появляется перхоть, небольшое шелушение кожи, волос ломкий. В течение недели признаки исчезают.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Истинная пищевая аллергия</w:t>
      </w:r>
      <w:r>
        <w:rPr>
          <w:sz w:val="28"/>
        </w:rPr>
        <w:t xml:space="preserve"> – иммунобиологическое заболевание собак всех пород. Специалист по пищевым аллергиям д-р Ричард Г. Харвей (Великобритания) указывает, что чаще всего кожная патология в данном случае сводится к зуду и расчесам, не зависит от сезона, плохо поддается лечению.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Этиологическими факторами истинной пищевой аллергии является поступление с кормом продуктов, содержащих высокомолекулярные белки, длинные полисахаридные цепи, а также их комплексы (гликопротеиды). Эти вещества содержатся в разных продуктах (молоко, говядина, конина, соя и   т.д.).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Клинические признаки нередко проявляются в виде нарушения целостности кожи, появления на ней облысевших участков в разных частях тела.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Доказано, что заболевание носит характер индивидуальной чувствительности, поэтому уточненный диагноз ставится с учетом результатов диетологического теста, в котором используются диеты с ограниченным числом компонентов.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Пищевые дисбалансы</w:t>
      </w:r>
      <w:r>
        <w:rPr>
          <w:sz w:val="28"/>
        </w:rPr>
        <w:t xml:space="preserve"> – недостаточное или избыточное поступление с рационом питательных веществ. Применение кормов домашнего приготовления, где преобладают разваренные каши, макароны и прочие компоненты, не свойственные пищеварению собак, приводят к развитию пищевых дефицитов.  </w:t>
      </w:r>
    </w:p>
    <w:p w:rsidR="00DF1C4C" w:rsidRDefault="00DF1C4C">
      <w:pPr>
        <w:spacing w:line="360" w:lineRule="auto"/>
        <w:ind w:firstLine="708"/>
        <w:jc w:val="both"/>
        <w:rPr>
          <w:sz w:val="32"/>
        </w:rPr>
      </w:pPr>
      <w:r>
        <w:rPr>
          <w:sz w:val="32"/>
        </w:rPr>
        <w:t>3. Организация лечебно – профилактических мероприятий.</w:t>
      </w:r>
    </w:p>
    <w:p w:rsidR="00DF1C4C" w:rsidRDefault="00DF1C4C">
      <w:pPr>
        <w:spacing w:line="360" w:lineRule="auto"/>
        <w:ind w:left="708" w:firstLine="708"/>
        <w:jc w:val="both"/>
        <w:rPr>
          <w:sz w:val="28"/>
        </w:rPr>
      </w:pPr>
      <w:r>
        <w:rPr>
          <w:sz w:val="28"/>
        </w:rPr>
        <w:t>3.1.Рекомендуемые лечебные мероприятия и их анализ.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Прежде чем приступить к лечению больного животного еще раз убедитесь в правильности диагноза; определите причину возникновения этой инвазии, установите, правильно ли кормят, содержат животное, какое лечение уже применялось.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Лечение любого заболевания проводится комплексно. В случае демодекоза в распоряжении ветврача имеется два основных метода: фармакотерапия и диетотерапия.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Современная наука предлагает множество новых инсектоакарицидов разных химических групп. Созданы многокомпонентные интегрированные системы борьбы с клещами, остается только выбрать средства (см. Таблица </w:t>
      </w:r>
      <w:r>
        <w:rPr>
          <w:sz w:val="28"/>
          <w:lang w:val="en-US"/>
        </w:rPr>
        <w:t>I</w:t>
      </w:r>
      <w:r>
        <w:rPr>
          <w:sz w:val="28"/>
        </w:rPr>
        <w:t>) и определить регламент их применения. Это делают индивидуально для каждого животного.</w:t>
      </w:r>
    </w:p>
    <w:p w:rsidR="00DF1C4C" w:rsidRDefault="00DF1C4C">
      <w:pPr>
        <w:jc w:val="right"/>
        <w:rPr>
          <w:sz w:val="28"/>
        </w:rPr>
      </w:pPr>
      <w:r>
        <w:rPr>
          <w:sz w:val="28"/>
        </w:rPr>
        <w:tab/>
        <w:t xml:space="preserve">Таблица 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DF1C4C" w:rsidRDefault="00DF1C4C">
      <w:pPr>
        <w:pStyle w:val="a3"/>
        <w:jc w:val="center"/>
      </w:pPr>
      <w:r>
        <w:t>Основные группы фармакологических препаратов, при лечении животных, больных демодекозом.</w:t>
      </w:r>
    </w:p>
    <w:tbl>
      <w:tblPr>
        <w:tblpPr w:leftFromText="180" w:rightFromText="180" w:vertAnchor="text" w:horzAnchor="page" w:tblpX="341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3680"/>
      </w:tblGrid>
      <w:tr w:rsidR="00DF1C4C"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Фармакогруппа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Основные лекарственные</w:t>
            </w:r>
          </w:p>
          <w:p w:rsidR="00DF1C4C" w:rsidRDefault="00DF1C4C">
            <w:pPr>
              <w:pStyle w:val="a3"/>
              <w:jc w:val="center"/>
            </w:pPr>
            <w:r>
              <w:t>препараты</w:t>
            </w:r>
          </w:p>
        </w:tc>
      </w:tr>
      <w:tr w:rsidR="00DF1C4C"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  <w:r>
              <w:t>Фосфорорганические</w:t>
            </w:r>
          </w:p>
          <w:p w:rsidR="00DF1C4C" w:rsidRDefault="00DF1C4C">
            <w:pPr>
              <w:pStyle w:val="a3"/>
              <w:jc w:val="center"/>
            </w:pPr>
            <w:r>
              <w:t>препараты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Неоцидол</w:t>
            </w:r>
          </w:p>
          <w:p w:rsidR="00DF1C4C" w:rsidRDefault="00DF1C4C">
            <w:pPr>
              <w:pStyle w:val="a3"/>
              <w:jc w:val="center"/>
            </w:pPr>
            <w:r>
              <w:t>Диазинол</w:t>
            </w:r>
          </w:p>
          <w:p w:rsidR="00DF1C4C" w:rsidRDefault="00DF1C4C">
            <w:pPr>
              <w:pStyle w:val="a3"/>
              <w:jc w:val="center"/>
            </w:pPr>
            <w:r>
              <w:t>Фталофос</w:t>
            </w:r>
          </w:p>
          <w:p w:rsidR="00DF1C4C" w:rsidRDefault="00DF1C4C">
            <w:pPr>
              <w:pStyle w:val="a3"/>
              <w:jc w:val="center"/>
            </w:pPr>
            <w:r>
              <w:t>Акродекс</w:t>
            </w:r>
          </w:p>
          <w:p w:rsidR="00DF1C4C" w:rsidRDefault="00DF1C4C">
            <w:pPr>
              <w:pStyle w:val="a3"/>
              <w:jc w:val="center"/>
            </w:pPr>
            <w:r>
              <w:t>Дурсбан</w:t>
            </w:r>
          </w:p>
          <w:p w:rsidR="00DF1C4C" w:rsidRDefault="00DF1C4C">
            <w:pPr>
              <w:pStyle w:val="a3"/>
              <w:jc w:val="center"/>
            </w:pPr>
            <w:r>
              <w:t>Фоксим (себацил)</w:t>
            </w:r>
          </w:p>
          <w:p w:rsidR="00DF1C4C" w:rsidRDefault="00DF1C4C">
            <w:pPr>
              <w:pStyle w:val="a3"/>
              <w:jc w:val="center"/>
            </w:pPr>
            <w:r>
              <w:t>Байтекс</w:t>
            </w:r>
          </w:p>
        </w:tc>
      </w:tr>
      <w:tr w:rsidR="00DF1C4C"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  <w:r>
              <w:t>Пиретроиды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Креохин</w:t>
            </w:r>
          </w:p>
          <w:p w:rsidR="00DF1C4C" w:rsidRDefault="00DF1C4C">
            <w:pPr>
              <w:pStyle w:val="a3"/>
              <w:jc w:val="center"/>
            </w:pPr>
            <w:r>
              <w:t>Неопинамицин</w:t>
            </w:r>
          </w:p>
          <w:p w:rsidR="00DF1C4C" w:rsidRDefault="00DF1C4C">
            <w:pPr>
              <w:pStyle w:val="a3"/>
              <w:jc w:val="center"/>
            </w:pPr>
            <w:r>
              <w:t>К-отрин</w:t>
            </w:r>
          </w:p>
          <w:p w:rsidR="00DF1C4C" w:rsidRDefault="00DF1C4C">
            <w:pPr>
              <w:pStyle w:val="a3"/>
              <w:jc w:val="center"/>
            </w:pPr>
            <w:r>
              <w:t>Бутокс</w:t>
            </w:r>
          </w:p>
          <w:p w:rsidR="00DF1C4C" w:rsidRDefault="00DF1C4C">
            <w:pPr>
              <w:pStyle w:val="a3"/>
              <w:jc w:val="center"/>
            </w:pPr>
            <w:r>
              <w:t>Педемс</w:t>
            </w:r>
          </w:p>
          <w:p w:rsidR="00DF1C4C" w:rsidRDefault="00DF1C4C">
            <w:pPr>
              <w:pStyle w:val="a3"/>
              <w:jc w:val="center"/>
            </w:pPr>
            <w:r>
              <w:t>Циклен</w:t>
            </w:r>
          </w:p>
          <w:p w:rsidR="00DF1C4C" w:rsidRDefault="00DF1C4C">
            <w:pPr>
              <w:pStyle w:val="a3"/>
              <w:jc w:val="center"/>
            </w:pPr>
            <w:r>
              <w:t>Цибон</w:t>
            </w:r>
          </w:p>
          <w:p w:rsidR="00DF1C4C" w:rsidRDefault="00DF1C4C">
            <w:pPr>
              <w:pStyle w:val="a3"/>
              <w:jc w:val="center"/>
            </w:pPr>
            <w:r>
              <w:t>Пермитрин</w:t>
            </w:r>
          </w:p>
          <w:p w:rsidR="00DF1C4C" w:rsidRDefault="00DF1C4C">
            <w:pPr>
              <w:pStyle w:val="a3"/>
              <w:jc w:val="center"/>
            </w:pPr>
            <w:r>
              <w:t>Эктомин</w:t>
            </w:r>
          </w:p>
          <w:p w:rsidR="00DF1C4C" w:rsidRDefault="00DF1C4C">
            <w:pPr>
              <w:pStyle w:val="a3"/>
              <w:jc w:val="center"/>
            </w:pPr>
            <w:r>
              <w:t>Эктопор</w:t>
            </w:r>
          </w:p>
        </w:tc>
      </w:tr>
      <w:tr w:rsidR="00DF1C4C"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Формамединовые</w:t>
            </w:r>
          </w:p>
          <w:p w:rsidR="00DF1C4C" w:rsidRDefault="00DF1C4C">
            <w:pPr>
              <w:pStyle w:val="a3"/>
              <w:jc w:val="center"/>
            </w:pPr>
            <w:r>
              <w:t>соединения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Амитраз (тактик)</w:t>
            </w:r>
          </w:p>
          <w:p w:rsidR="00DF1C4C" w:rsidRDefault="00DF1C4C">
            <w:pPr>
              <w:pStyle w:val="a3"/>
              <w:jc w:val="center"/>
            </w:pPr>
            <w:r>
              <w:t>Ивомек (1%, инъекционный)</w:t>
            </w:r>
          </w:p>
        </w:tc>
      </w:tr>
      <w:tr w:rsidR="00DF1C4C"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</w:p>
          <w:p w:rsidR="00DF1C4C" w:rsidRDefault="00DF1C4C">
            <w:pPr>
              <w:pStyle w:val="a3"/>
              <w:jc w:val="center"/>
            </w:pPr>
            <w:r>
              <w:t>Конвермектины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Дектомакс</w:t>
            </w:r>
          </w:p>
          <w:p w:rsidR="00DF1C4C" w:rsidRDefault="00DF1C4C">
            <w:pPr>
              <w:pStyle w:val="a3"/>
              <w:jc w:val="center"/>
            </w:pPr>
            <w:r>
              <w:t>Аверсект</w:t>
            </w:r>
          </w:p>
          <w:p w:rsidR="00DF1C4C" w:rsidRDefault="00DF1C4C">
            <w:pPr>
              <w:pStyle w:val="a3"/>
              <w:jc w:val="center"/>
            </w:pPr>
            <w:r>
              <w:t>Моксидектин</w:t>
            </w:r>
          </w:p>
        </w:tc>
      </w:tr>
    </w:tbl>
    <w:p w:rsidR="00DF1C4C" w:rsidRDefault="00DF1C4C">
      <w:pPr>
        <w:pStyle w:val="a3"/>
      </w:pPr>
    </w:p>
    <w:p w:rsidR="00DF1C4C" w:rsidRDefault="00DF1C4C">
      <w:pPr>
        <w:pStyle w:val="a3"/>
      </w:pP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DF1C4C" w:rsidRDefault="00DF1C4C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ab/>
        <w:t xml:space="preserve">   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i/>
          <w:iCs/>
          <w:sz w:val="28"/>
        </w:rPr>
        <w:t>Фосфорорганические средства</w:t>
      </w:r>
      <w:r>
        <w:rPr>
          <w:sz w:val="28"/>
        </w:rPr>
        <w:t xml:space="preserve"> используют в виде водных эмульсий или масляных растворов в концентрациях 0,5 – 2% не более. При этом делают не менее 3 – 4 обработок, раз в 7 – 10 дней. Следует помнить, что все эти препараты токсичны для животных и человека, т.к. резко снижают уровень холинэстеразы крови, что в конечном итоге влияет на процессы в организме. 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i/>
          <w:iCs/>
          <w:sz w:val="28"/>
        </w:rPr>
        <w:t>Пиретроиды</w:t>
      </w:r>
      <w:r>
        <w:rPr>
          <w:sz w:val="28"/>
        </w:rPr>
        <w:t xml:space="preserve"> – аналоги природных соединений пиретрума, которые при демодекозе собак используют в форме масляных растворов и водных эмульсий – 0,05 – 0,075%. Количество обработок 3 – 4, интервал между ними 5 – 6 дней.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i/>
          <w:iCs/>
          <w:sz w:val="28"/>
        </w:rPr>
        <w:t>Формамединовые соединения</w:t>
      </w:r>
      <w:r>
        <w:rPr>
          <w:sz w:val="28"/>
        </w:rPr>
        <w:t>, прежде всего амитраз, применяют в 0,02% - ной концентрации водного раствора. Этот препарат эффективен только при слабом поражении (чешуйчатая форма инвазии).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Из фармакогруппы </w:t>
      </w:r>
      <w:r>
        <w:rPr>
          <w:i/>
          <w:iCs/>
          <w:sz w:val="28"/>
        </w:rPr>
        <w:t>биологически активных веществ</w:t>
      </w:r>
      <w:r>
        <w:rPr>
          <w:sz w:val="28"/>
        </w:rPr>
        <w:t xml:space="preserve"> используют препараты группы ковермектинов. Эти средства рационально использовать только в начальных стадиях заболевания. Препараты являются иммунодепрессантами. Их необходимо применять строго по инструкции – не менее 2-х инъекций через 10 дней.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Хороший эффект дает одновременное применение ивомека и пиретроидов, особенно при хроническом течении.</w:t>
      </w:r>
    </w:p>
    <w:p w:rsidR="00DF1C4C" w:rsidRDefault="00DF1C4C">
      <w:pPr>
        <w:pStyle w:val="20"/>
      </w:pPr>
      <w:r>
        <w:tab/>
        <w:t>Следует отметить, что собакам пород колли, шелти и бобтейл ивомек применять нельзя!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Все масляные растворы и водные эмульсии препаратов наносят путем втирания. Методы поливания, купания и опрыскивания при демодекозе собак не эффективны!</w:t>
      </w:r>
    </w:p>
    <w:p w:rsidR="00DF1C4C" w:rsidRDefault="00DF1C4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Самым сложным является лечение животных с осложненной и генерализованной формами, так как при этом необходимо уничтожить клеща, вторичную микрофлору и за короткий промежуток времени восстановить пораженную кожу и шерстный покров.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Сотрудниками кафедры паразитологии им. В.Л. Якимова                   Санкт-Петербургской государственной академии ветеринарной медицины была разработана в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</w:rPr>
          <w:t>1994 г</w:t>
        </w:r>
      </w:smartTag>
      <w:r>
        <w:rPr>
          <w:sz w:val="28"/>
        </w:rPr>
        <w:t xml:space="preserve">. рецептура препарата </w:t>
      </w:r>
      <w:r>
        <w:rPr>
          <w:b/>
          <w:bCs/>
          <w:i/>
          <w:iCs/>
          <w:sz w:val="28"/>
        </w:rPr>
        <w:t>Марасасд</w:t>
      </w:r>
      <w:r>
        <w:rPr>
          <w:sz w:val="28"/>
        </w:rPr>
        <w:t xml:space="preserve">, одним из компонентов которого является АСД-3. В начале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</w:rPr>
          <w:t>1985 г</w:t>
        </w:r>
      </w:smartTag>
      <w:r>
        <w:rPr>
          <w:sz w:val="28"/>
        </w:rPr>
        <w:t xml:space="preserve">. это средство применяли в форме масляного раствора при лечении отодектоза пушных зверей. Добавление нескольких компонентов позволило решить проблему лечения осложненного течения и демодекозной инвазии.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Оценить действия этого препарата на организм животных сложно, т.к. он обладает иммуностимулирующими и антисептическими свойствами. При введении его в организм он способствует повышению активности аденилатциклазы в 1,5-2 раза. Марасасд сохраняет в коже свои акарицидные, бактерицидные, стимулирующие свойства в течение 56 дней. Достаточно двух обработок при осложненной форме и одной при чешуйчатой, чтобы животное излечилось, полностью восстановился шерстный покров, все пораженные слои кожи.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Способом лечения этим средством защищен патентом РФ. На него оформлена техническая документация (ТУ), в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</w:rPr>
          <w:t>1994 г</w:t>
        </w:r>
      </w:smartTag>
      <w:r>
        <w:rPr>
          <w:sz w:val="28"/>
        </w:rPr>
        <w:t xml:space="preserve">. Департаментом ветеринарии Минсельхозпрода РФ утверждено наставление по его применению (Приложение </w:t>
      </w:r>
      <w:r>
        <w:rPr>
          <w:sz w:val="28"/>
          <w:lang w:val="en-US"/>
        </w:rPr>
        <w:t>I</w:t>
      </w:r>
      <w:r>
        <w:rPr>
          <w:sz w:val="28"/>
        </w:rPr>
        <w:t>).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Параллельно с проведением медикаментозного лечения необходимо организовать правильное кормление, уход и содержание животных. Это может определить и рекомендовать только квалифицированный специалист.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Учитывая тот факт, что демодекозные поражения регистрируются в основном на наружных покровах, а само заболевание имеет иммунобиологическую природу, для диетотерапии показано использование кормов антиаллергического плана. Владелец животного может составить «домашний» рацион, но может использовать коммерческую диету.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случае назначения «домашнего» рациона целесообразно составление следующей диеты: рис (греча) + сердце – варят 3 – 5 мин, затем добавляют овощные смеси из капусты, тыквы, кабачков, свежих овощей и                зелени + подсолнечное масло.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Рекомендуется поведение диетотерапии с помощью готового рациона </w:t>
      </w:r>
      <w:r>
        <w:rPr>
          <w:b/>
          <w:bCs/>
          <w:sz w:val="28"/>
          <w:lang w:val="en-US"/>
        </w:rPr>
        <w:t>Waltham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Sensitivity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Control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en-US"/>
        </w:rPr>
        <w:t>Diet</w:t>
      </w:r>
      <w:r>
        <w:rPr>
          <w:b/>
          <w:bCs/>
          <w:sz w:val="28"/>
        </w:rPr>
        <w:t xml:space="preserve"> (</w:t>
      </w:r>
      <w:r>
        <w:rPr>
          <w:sz w:val="28"/>
        </w:rPr>
        <w:t xml:space="preserve">Приложение </w:t>
      </w:r>
      <w:r>
        <w:rPr>
          <w:sz w:val="28"/>
          <w:lang w:val="en-US"/>
        </w:rPr>
        <w:t>II</w:t>
      </w:r>
      <w:r>
        <w:rPr>
          <w:sz w:val="28"/>
        </w:rPr>
        <w:t xml:space="preserve">) для собак, разработанного специалистами Центра </w:t>
      </w:r>
      <w:r>
        <w:rPr>
          <w:b/>
          <w:bCs/>
          <w:sz w:val="28"/>
          <w:lang w:val="en-US"/>
        </w:rPr>
        <w:t>Waltham</w:t>
      </w:r>
      <w:r>
        <w:rPr>
          <w:sz w:val="28"/>
        </w:rPr>
        <w:t xml:space="preserve">. Данный рацион показывает высокую эффективность применения при кожных патологиях различного генеза (всевозможных аллергиях, грибковых поражениях, идиосинкразии), и, конечно, при лечении демодекоза. Высокая эффективность диеты обусловлена наличием в ее составе исключительно гипоаллергенных белков и углеводов.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качестве ингредиентов данного рациона используется куриное «белое» мясо, рис, полисахориды растительного происхождения,  минерально – витаминный комплекс и вода. Биохимический состав рациона и дозы его применения указаны в Приложении </w:t>
      </w:r>
      <w:r>
        <w:rPr>
          <w:sz w:val="28"/>
          <w:lang w:val="en-US"/>
        </w:rPr>
        <w:t>II</w:t>
      </w:r>
      <w:r>
        <w:rPr>
          <w:sz w:val="28"/>
        </w:rPr>
        <w:t xml:space="preserve">. Противопоказания к применению данного рациона отсутствуют. Длительность диетотерапии составляет минимум 21 день, а в сложных случаях – до полного излечения собаки.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Форма выпуска рациона – консервы (влажный корм), расфасованный в банки по </w:t>
      </w:r>
      <w:smartTag w:uri="urn:schemas-microsoft-com:office:smarttags" w:element="metricconverter">
        <w:smartTagPr>
          <w:attr w:name="ProductID" w:val="420 г"/>
        </w:smartTagPr>
        <w:r>
          <w:rPr>
            <w:sz w:val="28"/>
          </w:rPr>
          <w:t>420 г</w:t>
        </w:r>
      </w:smartTag>
      <w:r>
        <w:rPr>
          <w:sz w:val="28"/>
        </w:rPr>
        <w:t>. Страны – производители диеты – Австрия или Австралия.</w:t>
      </w:r>
    </w:p>
    <w:p w:rsidR="00DF1C4C" w:rsidRDefault="00DF1C4C">
      <w:pPr>
        <w:pStyle w:val="20"/>
        <w:rPr>
          <w:lang w:val="en-US"/>
        </w:rPr>
      </w:pPr>
      <w:r>
        <w:tab/>
        <w:t xml:space="preserve"> Лечение должно быть комплексным и разрабатываться индивидуально для каждого животного!</w:t>
      </w:r>
    </w:p>
    <w:p w:rsidR="00DF1C4C" w:rsidRDefault="00DF1C4C">
      <w:pPr>
        <w:tabs>
          <w:tab w:val="left" w:pos="1425"/>
        </w:tabs>
        <w:spacing w:line="360" w:lineRule="auto"/>
        <w:ind w:left="360" w:firstLine="348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3.2. Рекомендуемые профилактические мероприятия и их анализ.</w:t>
      </w:r>
    </w:p>
    <w:p w:rsidR="00DF1C4C" w:rsidRDefault="00DF1C4C">
      <w:pPr>
        <w:pStyle w:val="a3"/>
        <w:tabs>
          <w:tab w:val="left" w:pos="741"/>
          <w:tab w:val="left" w:pos="1425"/>
        </w:tabs>
        <w:spacing w:line="360" w:lineRule="auto"/>
      </w:pPr>
      <w:r>
        <w:tab/>
        <w:t>Профилактические мероприятия против демодекоза сводятся к правильному и своевременному уходу за собакой, а именно за ее шерстным покровом, особенно в период его смены (март, сентябрь).</w:t>
      </w:r>
    </w:p>
    <w:p w:rsidR="00DF1C4C" w:rsidRDefault="00DF1C4C">
      <w:pPr>
        <w:tabs>
          <w:tab w:val="left" w:pos="741"/>
          <w:tab w:val="left" w:pos="1425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Владельцам собак необходимо регулярно обращаться к  ветеринарным специалистам для клинического исследования животных с пальпацией характерных мест демодекозных очагов. Больных собак изолируют и подвергают лечению.</w:t>
      </w:r>
    </w:p>
    <w:p w:rsidR="00DF1C4C" w:rsidRDefault="00DF1C4C">
      <w:pPr>
        <w:tabs>
          <w:tab w:val="left" w:pos="741"/>
          <w:tab w:val="left" w:pos="1425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Здоровых собак подвергают профилактическим обработкам акарицидами (пиретроидами). Каждая собака должна иметь противопаразитный ошейник, например ошейник фирмы Больфо.</w:t>
      </w:r>
    </w:p>
    <w:p w:rsidR="00DF1C4C" w:rsidRDefault="00DF1C4C">
      <w:pPr>
        <w:tabs>
          <w:tab w:val="left" w:pos="741"/>
          <w:tab w:val="left" w:pos="1425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Кроме уничтожения клещей на теле собаки, помещение, материалы и предметы ухода, с которыми она соприкасалась, опрыскивают или обтирают препаратами Больфо, 0,1 % водным раствором хлорофоса, дихлофоса, карбозолем и другими инсектицидами. Одновременно улучшают условия содержания и кормления животного, включают в рацион витаминно-минеральные подкормки. Было  установлено, что если в организме собак образуется дефицит таких нутриентов как цинк, серосодержащие аминокислоты, жирные ненасыщенные кислоты, то это приводит к нарушению общего обмена, в итоге – к изменениям в коже. В разных частях тела на коже появляются аллопеции, выпадает шерсть, возникает зуд.</w:t>
      </w:r>
    </w:p>
    <w:p w:rsidR="00DF1C4C" w:rsidRDefault="00DF1C4C">
      <w:pPr>
        <w:tabs>
          <w:tab w:val="left" w:pos="741"/>
          <w:tab w:val="left" w:pos="1425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Резистентности повышают регулярным закаливанием щенков и взрослых собак.</w:t>
      </w:r>
    </w:p>
    <w:p w:rsidR="00DF1C4C" w:rsidRDefault="00DF1C4C">
      <w:pPr>
        <w:tabs>
          <w:tab w:val="left" w:pos="741"/>
          <w:tab w:val="left" w:pos="1425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Владельцам собак наследственно подверженным заболеванию генерализованной формой демодекоза настоятельно рекомендуется стерилизовать их, или воздержаться от получения потомства от больных линий.</w:t>
      </w:r>
    </w:p>
    <w:p w:rsidR="00DF1C4C" w:rsidRDefault="00DF1C4C">
      <w:pPr>
        <w:pStyle w:val="20"/>
        <w:rPr>
          <w:b w:val="0"/>
          <w:bCs w:val="0"/>
          <w:i w:val="0"/>
          <w:iCs w:val="0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DF1C4C" w:rsidRDefault="00DF1C4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ab/>
        <w:t xml:space="preserve">    </w:t>
      </w: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  <w:lang w:val="en-US"/>
        </w:rPr>
        <w:t>I</w:t>
      </w:r>
    </w:p>
    <w:p w:rsidR="00DF1C4C" w:rsidRDefault="00DF1C4C">
      <w:pPr>
        <w:pStyle w:val="1"/>
        <w:rPr>
          <w:sz w:val="22"/>
        </w:rPr>
      </w:pPr>
    </w:p>
    <w:p w:rsidR="00DF1C4C" w:rsidRDefault="00DF1C4C">
      <w:pPr>
        <w:pStyle w:val="1"/>
        <w:rPr>
          <w:sz w:val="22"/>
        </w:rPr>
      </w:pPr>
    </w:p>
    <w:p w:rsidR="00DF1C4C" w:rsidRDefault="00DF1C4C">
      <w:pPr>
        <w:pStyle w:val="1"/>
        <w:rPr>
          <w:sz w:val="22"/>
        </w:rPr>
      </w:pPr>
      <w:r>
        <w:rPr>
          <w:sz w:val="22"/>
        </w:rPr>
        <w:t xml:space="preserve">    МИНИСТЕРСТВО СЕЛЬСКОГО                                                                         УТВЕРЖДАЮ:</w:t>
      </w:r>
    </w:p>
    <w:p w:rsidR="00DF1C4C" w:rsidRDefault="00DF1C4C">
      <w:pPr>
        <w:rPr>
          <w:sz w:val="22"/>
        </w:rPr>
      </w:pPr>
      <w:r>
        <w:rPr>
          <w:sz w:val="22"/>
        </w:rPr>
        <w:t xml:space="preserve">ХОЗЯЙСТВА И ПРОДОВОЛЬСТВИЯ                                                            Начальник Департамента      </w:t>
      </w:r>
    </w:p>
    <w:p w:rsidR="00DF1C4C" w:rsidRDefault="00DF1C4C">
      <w:pPr>
        <w:pStyle w:val="1"/>
        <w:rPr>
          <w:sz w:val="22"/>
        </w:rPr>
      </w:pPr>
      <w:r>
        <w:rPr>
          <w:sz w:val="22"/>
        </w:rPr>
        <w:t xml:space="preserve">      РОССИЙСКОЙ ФЕДЕРАЦИИ                                                                    ветеринарии</w:t>
      </w:r>
    </w:p>
    <w:p w:rsidR="00DF1C4C" w:rsidRDefault="00DF1C4C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(Минсельхозпрод России)</w:t>
      </w:r>
    </w:p>
    <w:p w:rsidR="00DF1C4C" w:rsidRDefault="00DF1C4C">
      <w:pPr>
        <w:rPr>
          <w:sz w:val="22"/>
        </w:rPr>
      </w:pPr>
      <w:r>
        <w:rPr>
          <w:sz w:val="22"/>
        </w:rPr>
        <w:t xml:space="preserve">      НАСТАВЛЕНИЕ № 13-4_2184                                                                                         В.М. Авилов</w:t>
      </w:r>
    </w:p>
    <w:p w:rsidR="00DF1C4C" w:rsidRDefault="00DF1C4C">
      <w:pPr>
        <w:rPr>
          <w:sz w:val="22"/>
        </w:rPr>
      </w:pPr>
      <w:r>
        <w:rPr>
          <w:sz w:val="22"/>
        </w:rPr>
        <w:t xml:space="preserve">                    от 02.01.1994 г.</w:t>
      </w:r>
    </w:p>
    <w:p w:rsidR="00DF1C4C" w:rsidRDefault="00DF1C4C">
      <w:pPr>
        <w:rPr>
          <w:sz w:val="22"/>
        </w:rPr>
      </w:pPr>
      <w:r>
        <w:rPr>
          <w:sz w:val="22"/>
        </w:rPr>
        <w:t xml:space="preserve">по применению препарата Мара-                                                                                    2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2"/>
          </w:rPr>
          <w:t>1994 г</w:t>
        </w:r>
      </w:smartTag>
      <w:r>
        <w:rPr>
          <w:sz w:val="22"/>
        </w:rPr>
        <w:t>.</w:t>
      </w:r>
    </w:p>
    <w:p w:rsidR="00DF1C4C" w:rsidRDefault="00DF1C4C">
      <w:pPr>
        <w:rPr>
          <w:sz w:val="22"/>
        </w:rPr>
      </w:pPr>
      <w:r>
        <w:rPr>
          <w:sz w:val="22"/>
        </w:rPr>
        <w:t>сасд при лечении и профилактике</w:t>
      </w:r>
    </w:p>
    <w:p w:rsidR="00DF1C4C" w:rsidRDefault="00DF1C4C">
      <w:pPr>
        <w:rPr>
          <w:sz w:val="22"/>
        </w:rPr>
      </w:pPr>
      <w:r>
        <w:rPr>
          <w:sz w:val="22"/>
        </w:rPr>
        <w:t>демодекозов и саркоптоидозов</w:t>
      </w:r>
    </w:p>
    <w:p w:rsidR="00DF1C4C" w:rsidRDefault="00DF1C4C">
      <w:pPr>
        <w:rPr>
          <w:sz w:val="22"/>
        </w:rPr>
      </w:pPr>
      <w:r>
        <w:rPr>
          <w:sz w:val="22"/>
        </w:rPr>
        <w:t>животных</w:t>
      </w:r>
    </w:p>
    <w:p w:rsidR="00DF1C4C" w:rsidRDefault="00DF1C4C">
      <w:pPr>
        <w:tabs>
          <w:tab w:val="left" w:pos="3306"/>
        </w:tabs>
        <w:rPr>
          <w:sz w:val="22"/>
        </w:rPr>
      </w:pPr>
      <w:r>
        <w:rPr>
          <w:sz w:val="22"/>
        </w:rPr>
        <w:t xml:space="preserve">                                                            </w:t>
      </w:r>
    </w:p>
    <w:p w:rsidR="00DF1C4C" w:rsidRDefault="00DF1C4C">
      <w:pPr>
        <w:numPr>
          <w:ilvl w:val="0"/>
          <w:numId w:val="2"/>
        </w:numPr>
        <w:tabs>
          <w:tab w:val="left" w:pos="3249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Общие положения</w:t>
      </w:r>
    </w:p>
    <w:p w:rsidR="00DF1C4C" w:rsidRDefault="00DF1C4C">
      <w:pPr>
        <w:jc w:val="both"/>
        <w:rPr>
          <w:b/>
          <w:bCs/>
          <w:sz w:val="28"/>
        </w:rPr>
      </w:pPr>
    </w:p>
    <w:p w:rsidR="00DF1C4C" w:rsidRDefault="00DF1C4C">
      <w:pPr>
        <w:pStyle w:val="a4"/>
        <w:spacing w:line="24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1.0  Препарат Марасасд представляет собой 5 процентный масляный раствор антисептика стимулятора Дорогова, фракция 3 (АСД-3). </w:t>
      </w:r>
    </w:p>
    <w:p w:rsidR="00DF1C4C" w:rsidRDefault="00DF1C4C">
      <w:pPr>
        <w:jc w:val="both"/>
        <w:rPr>
          <w:sz w:val="28"/>
        </w:rPr>
      </w:pPr>
      <w:r>
        <w:rPr>
          <w:sz w:val="28"/>
        </w:rPr>
        <w:tab/>
        <w:t>Это – жидкость темно-коричневого цвета с резким, специфическим запахом, растворима в маслах и спирте.</w:t>
      </w:r>
    </w:p>
    <w:p w:rsidR="00DF1C4C" w:rsidRDefault="00DF1C4C">
      <w:pPr>
        <w:jc w:val="both"/>
        <w:rPr>
          <w:sz w:val="28"/>
        </w:rPr>
      </w:pPr>
      <w:r>
        <w:rPr>
          <w:sz w:val="28"/>
        </w:rPr>
        <w:tab/>
        <w:t>1.2 Препарат 5 процентный Марасасд выпускают в стеклянных флаконах вместимостью 100 и 200 мл.</w:t>
      </w:r>
    </w:p>
    <w:p w:rsidR="00DF1C4C" w:rsidRDefault="00DF1C4C">
      <w:pPr>
        <w:ind w:firstLine="708"/>
        <w:jc w:val="both"/>
        <w:rPr>
          <w:sz w:val="28"/>
        </w:rPr>
      </w:pPr>
      <w:r>
        <w:rPr>
          <w:sz w:val="28"/>
        </w:rPr>
        <w:t xml:space="preserve">1.3   Препарат хранят в темном месте при температуре от +4 до 20 </w:t>
      </w:r>
      <w:r>
        <w:rPr>
          <w:sz w:val="28"/>
          <w:vertAlign w:val="superscript"/>
        </w:rPr>
        <w:t>0</w:t>
      </w:r>
      <w:r>
        <w:rPr>
          <w:sz w:val="28"/>
        </w:rPr>
        <w:t>С. Срок годности 4 года со дня изготовления препарата.</w:t>
      </w:r>
    </w:p>
    <w:p w:rsidR="00DF1C4C" w:rsidRDefault="00DF1C4C">
      <w:pPr>
        <w:ind w:firstLine="708"/>
        <w:jc w:val="center"/>
        <w:rPr>
          <w:sz w:val="28"/>
        </w:rPr>
      </w:pPr>
    </w:p>
    <w:p w:rsidR="00DF1C4C" w:rsidRDefault="00DF1C4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2.0.Биологические свойства</w:t>
      </w:r>
    </w:p>
    <w:p w:rsidR="00DF1C4C" w:rsidRDefault="00DF1C4C">
      <w:pPr>
        <w:rPr>
          <w:sz w:val="28"/>
        </w:rPr>
      </w:pPr>
    </w:p>
    <w:p w:rsidR="00DF1C4C" w:rsidRDefault="00DF1C4C">
      <w:pPr>
        <w:pStyle w:val="21"/>
        <w:jc w:val="both"/>
      </w:pPr>
      <w:r>
        <w:t>2.1. Препарат Марасасд обладает высокими акарициными и бактериоцидными свойствами. Он способствует быстрому заживлению кожных покровов животных, переболевших демодекозом или саркоптоидозами. Его использование при лечении животных приводит к восстановлению функции кожи и быстрому отрастанию шерстного покрова.</w:t>
      </w:r>
    </w:p>
    <w:p w:rsidR="00DF1C4C" w:rsidRDefault="00DF1C4C">
      <w:pPr>
        <w:pStyle w:val="21"/>
        <w:jc w:val="both"/>
      </w:pPr>
    </w:p>
    <w:p w:rsidR="00DF1C4C" w:rsidRDefault="00DF1C4C">
      <w:pPr>
        <w:pStyle w:val="21"/>
        <w:tabs>
          <w:tab w:val="left" w:pos="3306"/>
        </w:tabs>
        <w:ind w:left="0" w:firstLine="708"/>
        <w:jc w:val="center"/>
        <w:rPr>
          <w:b/>
          <w:bCs/>
        </w:rPr>
      </w:pPr>
      <w:r>
        <w:rPr>
          <w:b/>
          <w:bCs/>
        </w:rPr>
        <w:t>3.0. Применение Марасасда при демодекозе, хориптозе и</w:t>
      </w:r>
    </w:p>
    <w:p w:rsidR="00DF1C4C" w:rsidRDefault="00DF1C4C">
      <w:pPr>
        <w:pStyle w:val="21"/>
        <w:tabs>
          <w:tab w:val="left" w:pos="3306"/>
        </w:tabs>
        <w:ind w:left="0" w:firstLine="708"/>
        <w:jc w:val="center"/>
        <w:rPr>
          <w:b/>
          <w:bCs/>
        </w:rPr>
      </w:pPr>
      <w:r>
        <w:rPr>
          <w:b/>
          <w:bCs/>
        </w:rPr>
        <w:t>псорптозе крупного рогатого скота</w:t>
      </w:r>
    </w:p>
    <w:p w:rsidR="00DF1C4C" w:rsidRDefault="00DF1C4C">
      <w:pPr>
        <w:pStyle w:val="21"/>
        <w:tabs>
          <w:tab w:val="left" w:pos="3306"/>
        </w:tabs>
        <w:ind w:left="0" w:firstLine="708"/>
        <w:jc w:val="center"/>
        <w:rPr>
          <w:b/>
          <w:bCs/>
        </w:rPr>
      </w:pPr>
    </w:p>
    <w:p w:rsidR="00DF1C4C" w:rsidRDefault="00DF1C4C">
      <w:pPr>
        <w:pStyle w:val="21"/>
        <w:tabs>
          <w:tab w:val="left" w:pos="3306"/>
        </w:tabs>
        <w:ind w:left="0" w:firstLine="708"/>
        <w:jc w:val="both"/>
      </w:pPr>
      <w:r>
        <w:t>3.1. При демодекозе крупного рогатого скота препарат наносят на места расположения демодекозных колоний с помощью тампона и тщательно втирают. Обработки повторяют 2 – 3 раза с интервалом в весенне – летний период 7 дней, осенью и зимой – 12 – 14 дней. Для профилактики достаточно однократной обработки. Для однократной обработки требуется 100 мл препарата.</w:t>
      </w:r>
    </w:p>
    <w:p w:rsidR="00DF1C4C" w:rsidRDefault="00DF1C4C">
      <w:pPr>
        <w:pStyle w:val="21"/>
        <w:tabs>
          <w:tab w:val="left" w:pos="3306"/>
        </w:tabs>
        <w:ind w:left="0" w:firstLine="708"/>
        <w:jc w:val="both"/>
      </w:pPr>
      <w:r>
        <w:t>3.2. При лечении хориоптоза и псорптоза крупного рогатого скота препарат наносят на пораженные участки и на здоровую кожу вокруг них и тщательно втирают. Обработки в теплое время года проводят 2 –3 раза с интервалом 6 дней; зимой, осенью – 10 дней.</w:t>
      </w:r>
    </w:p>
    <w:p w:rsidR="00DF1C4C" w:rsidRDefault="00DF1C4C">
      <w:pPr>
        <w:pStyle w:val="21"/>
        <w:tabs>
          <w:tab w:val="left" w:pos="3306"/>
        </w:tabs>
        <w:ind w:left="0" w:firstLine="708"/>
        <w:jc w:val="center"/>
        <w:rPr>
          <w:b/>
          <w:bCs/>
        </w:rPr>
      </w:pPr>
    </w:p>
    <w:p w:rsidR="00DF1C4C" w:rsidRDefault="00DF1C4C">
      <w:pPr>
        <w:pStyle w:val="21"/>
        <w:tabs>
          <w:tab w:val="left" w:pos="3306"/>
        </w:tabs>
        <w:ind w:left="0" w:firstLine="708"/>
        <w:jc w:val="center"/>
        <w:rPr>
          <w:b/>
          <w:bCs/>
        </w:rPr>
      </w:pPr>
      <w:r>
        <w:rPr>
          <w:b/>
          <w:bCs/>
        </w:rPr>
        <w:t>4.0. Применение Марасасда при лечении отодектоза, демодекоза и саркоптоидозов плотоядных</w:t>
      </w:r>
    </w:p>
    <w:p w:rsidR="00DF1C4C" w:rsidRDefault="00DF1C4C">
      <w:pPr>
        <w:pStyle w:val="21"/>
        <w:tabs>
          <w:tab w:val="left" w:pos="3306"/>
        </w:tabs>
        <w:ind w:left="0" w:firstLine="708"/>
        <w:jc w:val="center"/>
        <w:rPr>
          <w:b/>
          <w:bCs/>
        </w:rPr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4.1.   Для лечения животных, больных демодекозом, Марасасд втирают в пораженные участки кожи 2 раза в 5 дней, независимо от сезона года. При этом требуется 50 мл препарата.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4.2. При сочетанном проявлении демодекоза, стафилококоза и грибковой инфекции препарат втирают в пораженные участки и здоровую кожу вокруг них 4 – 5 раз с интервалом 5 дней.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4.3. При лечении животных, больных саркоптозом и нотоэдрозом, препарат втирают в пораженную кожу с захватом пораженных участков вокруг очага, 3 – 4 раза с интервалом 5 дней. При обширных поражениях кожного покрова делают перерыв 7 дней и курс лечения повторяют.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4.4. Для профилактики отодектоза плотоядных применяют Марасасд однократно перед гоном за 10 – 15 дней. Подогретый до 30 – 35</w:t>
      </w:r>
      <w:r>
        <w:rPr>
          <w:vertAlign w:val="superscript"/>
        </w:rPr>
        <w:t>0</w:t>
      </w:r>
      <w:r>
        <w:t>С раствор вводят при помощи 2- граммового шприца, соединенного с краном Аггли, по 1,0 мл в оба слуховых прохода. Для этой цели можно использовать аппарат Шилова.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4.5. Для лечения отодектоза препарат вводят аналогичным способом дважды с интервалом 10 дней.</w:t>
      </w:r>
    </w:p>
    <w:p w:rsidR="00DF1C4C" w:rsidRDefault="00DF1C4C">
      <w:pPr>
        <w:pStyle w:val="21"/>
        <w:tabs>
          <w:tab w:val="left" w:pos="684"/>
          <w:tab w:val="left" w:pos="1254"/>
          <w:tab w:val="left" w:pos="3306"/>
        </w:tabs>
        <w:ind w:left="0" w:firstLine="708"/>
        <w:jc w:val="both"/>
      </w:pPr>
      <w:r>
        <w:t xml:space="preserve">4.6. </w:t>
      </w:r>
      <w:r>
        <w:tab/>
        <w:t>При осложненном течении отодектоза стафилококковой инфекцией препарат применяют трижды с интервалом 5 дней.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center"/>
        <w:rPr>
          <w:b/>
          <w:bCs/>
        </w:rPr>
      </w:pPr>
      <w:r>
        <w:rPr>
          <w:b/>
          <w:bCs/>
        </w:rPr>
        <w:t>5.0. Меры предосторожности при работе с препаратом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center"/>
        <w:rPr>
          <w:b/>
          <w:bCs/>
        </w:rPr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5.1. При работе с Марасасдом необходимо руководствоваться правилами, изложенными в «Инструкции по технике безопасности при хранении, транспортировке и применении пестицидов в сельском хозяйстве » (1976).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5.2. Ввиду резкого специфического запаха возможна аллергическая реакция.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5.3.  Работать с препаратом нужно в халате и перчатках.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5.4. При попадании препарата на слизистые оболочки или кожу их нужно тщательно промыть теплой водой с мылом.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Наставление разработано сотрудниками кафедры паразитологии им. В.Л. Якимова Санкт – Петербургского ветеринарного института.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  <w:r>
        <w:t>С утверждением данного Наставления отменяется Временное наставление, утвержденное 26.11.87.г.</w:t>
      </w: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pStyle w:val="21"/>
        <w:tabs>
          <w:tab w:val="left" w:pos="684"/>
          <w:tab w:val="left" w:pos="3306"/>
        </w:tabs>
        <w:ind w:left="0" w:firstLine="708"/>
        <w:jc w:val="both"/>
      </w:pPr>
    </w:p>
    <w:p w:rsidR="00DF1C4C" w:rsidRDefault="00DF1C4C">
      <w:pPr>
        <w:rPr>
          <w:b/>
          <w:bCs/>
          <w:sz w:val="28"/>
        </w:rPr>
      </w:pPr>
    </w:p>
    <w:p w:rsidR="00DF1C4C" w:rsidRDefault="00DF1C4C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  <w:lang w:val="en-US"/>
        </w:rPr>
        <w:t>II</w:t>
      </w:r>
    </w:p>
    <w:p w:rsidR="00DF1C4C" w:rsidRDefault="00DF1C4C">
      <w:pPr>
        <w:pStyle w:val="1"/>
        <w:rPr>
          <w:sz w:val="32"/>
        </w:rPr>
      </w:pPr>
      <w:r>
        <w:rPr>
          <w:sz w:val="32"/>
        </w:rPr>
        <w:t>Биохимический состав рацион</w:t>
      </w:r>
    </w:p>
    <w:p w:rsidR="00DF1C4C" w:rsidRDefault="00DF1C4C">
      <w:pPr>
        <w:pStyle w:val="2"/>
      </w:pPr>
      <w:smartTag w:uri="urn:schemas-microsoft-com:office:smarttags" w:element="City">
        <w:smartTag w:uri="urn:schemas-microsoft-com:office:smarttags" w:element="place">
          <w:r>
            <w:t>Waltham</w:t>
          </w:r>
        </w:smartTag>
      </w:smartTag>
      <w:r>
        <w:t xml:space="preserve"> Sensitivity Control Diet</w:t>
      </w:r>
    </w:p>
    <w:p w:rsidR="00DF1C4C" w:rsidRDefault="00DF1C4C">
      <w:pPr>
        <w:jc w:val="center"/>
        <w:rPr>
          <w:sz w:val="32"/>
        </w:rPr>
      </w:pPr>
      <w:r>
        <w:rPr>
          <w:sz w:val="32"/>
        </w:rPr>
        <w:t>для собак*</w:t>
      </w:r>
    </w:p>
    <w:p w:rsidR="00DF1C4C" w:rsidRDefault="00DF1C4C">
      <w:pPr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724"/>
        <w:gridCol w:w="1451"/>
        <w:gridCol w:w="1303"/>
      </w:tblGrid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Питательное</w:t>
            </w:r>
          </w:p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вещество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</w:t>
            </w:r>
          </w:p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изм.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"/>
              </w:smartTagPr>
              <w:r>
                <w:rPr>
                  <w:sz w:val="28"/>
                </w:rPr>
                <w:t>100 г</w:t>
              </w:r>
            </w:smartTag>
          </w:p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гот. корма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"/>
              </w:smartTagPr>
              <w:r>
                <w:rPr>
                  <w:sz w:val="28"/>
                </w:rPr>
                <w:t>100 г</w:t>
              </w:r>
            </w:smartTag>
          </w:p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сух. вещ.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3"/>
            </w:pPr>
            <w:r>
              <w:t>Вода</w:t>
            </w:r>
          </w:p>
        </w:tc>
        <w:tc>
          <w:tcPr>
            <w:tcW w:w="0" w:type="auto"/>
          </w:tcPr>
          <w:p w:rsidR="00DF1C4C" w:rsidRDefault="00DF1C4C">
            <w:pPr>
              <w:pStyle w:val="1"/>
            </w:pPr>
            <w: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―    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Белки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Жиры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27,1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Зола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8,3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Клетчатка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Кальций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Фосфор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0,94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 xml:space="preserve">Натрий 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Калий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0,76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Магний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Железо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Медь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Марганец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Цинк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Витамин А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8681,0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Витамин Д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Витамин Е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21,9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Тиамин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0,69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Рибофлавин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Ниацин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3,90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13,54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Пиридоксин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1,22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Пантотеновая кислота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3,20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11,11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Фолевая кислота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Кобаламин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Биотин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146,0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rPr>
                <w:sz w:val="28"/>
              </w:rPr>
            </w:pPr>
            <w:r>
              <w:rPr>
                <w:sz w:val="28"/>
              </w:rPr>
              <w:t>Холин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мкг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91,0</w:t>
            </w:r>
          </w:p>
        </w:tc>
        <w:tc>
          <w:tcPr>
            <w:tcW w:w="0" w:type="auto"/>
          </w:tcPr>
          <w:p w:rsidR="00DF1C4C" w:rsidRDefault="00DF1C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316,0</w:t>
            </w:r>
          </w:p>
        </w:tc>
      </w:tr>
    </w:tbl>
    <w:p w:rsidR="00DF1C4C" w:rsidRDefault="00DF1C4C">
      <w:pPr>
        <w:jc w:val="center"/>
        <w:rPr>
          <w:sz w:val="28"/>
        </w:rPr>
      </w:pPr>
    </w:p>
    <w:p w:rsidR="00DF1C4C" w:rsidRDefault="00DF1C4C">
      <w:pPr>
        <w:jc w:val="center"/>
        <w:rPr>
          <w:sz w:val="28"/>
        </w:rPr>
      </w:pPr>
    </w:p>
    <w:p w:rsidR="00DF1C4C" w:rsidRDefault="00DD2C76">
      <w:pPr>
        <w:jc w:val="center"/>
        <w:rPr>
          <w:sz w:val="28"/>
        </w:rPr>
      </w:pPr>
      <w:r>
        <w:rPr>
          <w:noProof/>
          <w:sz w:val="20"/>
        </w:rPr>
        <w:pict>
          <v:line id="_x0000_s1026" style="position:absolute;left:0;text-align:left;z-index:251657728" from="25.5pt,8.3pt" to="119.55pt,8.3pt" strokeweight="2.25pt"/>
        </w:pict>
      </w:r>
    </w:p>
    <w:p w:rsidR="00DF1C4C" w:rsidRDefault="00DF1C4C">
      <w:pPr>
        <w:pStyle w:val="a3"/>
        <w:ind w:left="705"/>
      </w:pPr>
      <w:r>
        <w:rPr>
          <w:b/>
          <w:bCs/>
        </w:rPr>
        <w:t>*Консервы</w:t>
      </w:r>
      <w:r>
        <w:t xml:space="preserve">: энергетическая ценность, рассчитанная на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продукта, составляет 109 ккал. </w:t>
      </w:r>
    </w:p>
    <w:p w:rsidR="00DF1C4C" w:rsidRDefault="00DF1C4C">
      <w:pPr>
        <w:pStyle w:val="a3"/>
        <w:ind w:left="705"/>
      </w:pPr>
    </w:p>
    <w:p w:rsidR="00DF1C4C" w:rsidRDefault="00DF1C4C">
      <w:pPr>
        <w:pStyle w:val="a3"/>
        <w:ind w:left="705"/>
      </w:pPr>
    </w:p>
    <w:p w:rsidR="00DF1C4C" w:rsidRDefault="00DF1C4C">
      <w:pPr>
        <w:pStyle w:val="a3"/>
        <w:ind w:left="705"/>
      </w:pPr>
    </w:p>
    <w:p w:rsidR="00DF1C4C" w:rsidRDefault="00DF1C4C">
      <w:pPr>
        <w:pStyle w:val="a3"/>
        <w:ind w:left="705"/>
      </w:pPr>
    </w:p>
    <w:p w:rsidR="00DF1C4C" w:rsidRDefault="00DF1C4C">
      <w:pPr>
        <w:pStyle w:val="a3"/>
        <w:ind w:left="705"/>
      </w:pPr>
    </w:p>
    <w:p w:rsidR="00DF1C4C" w:rsidRDefault="00DF1C4C">
      <w:pPr>
        <w:pStyle w:val="a3"/>
        <w:ind w:left="705"/>
        <w:jc w:val="center"/>
        <w:rPr>
          <w:sz w:val="32"/>
          <w:lang w:val="en-US"/>
        </w:rPr>
      </w:pPr>
      <w:r>
        <w:rPr>
          <w:sz w:val="32"/>
        </w:rPr>
        <w:t>Доза</w:t>
      </w:r>
      <w:r>
        <w:rPr>
          <w:sz w:val="32"/>
          <w:lang w:val="en-US"/>
        </w:rPr>
        <w:t xml:space="preserve"> </w:t>
      </w:r>
      <w:r>
        <w:rPr>
          <w:sz w:val="32"/>
        </w:rPr>
        <w:t>рациона</w:t>
      </w:r>
    </w:p>
    <w:p w:rsidR="00DF1C4C" w:rsidRDefault="00DF1C4C">
      <w:pPr>
        <w:pStyle w:val="2"/>
      </w:pPr>
      <w:smartTag w:uri="urn:schemas-microsoft-com:office:smarttags" w:element="City">
        <w:smartTag w:uri="urn:schemas-microsoft-com:office:smarttags" w:element="place">
          <w:r>
            <w:t>Waltham</w:t>
          </w:r>
        </w:smartTag>
      </w:smartTag>
      <w:r>
        <w:t xml:space="preserve"> Sensitivity Control Diet</w:t>
      </w:r>
    </w:p>
    <w:p w:rsidR="00DF1C4C" w:rsidRDefault="00DF1C4C">
      <w:pPr>
        <w:pStyle w:val="a3"/>
        <w:ind w:left="705"/>
        <w:jc w:val="center"/>
        <w:rPr>
          <w:sz w:val="32"/>
        </w:rPr>
      </w:pPr>
      <w:r>
        <w:rPr>
          <w:sz w:val="32"/>
        </w:rPr>
        <w:t>для собак</w:t>
      </w:r>
    </w:p>
    <w:p w:rsidR="00DF1C4C" w:rsidRDefault="00DF1C4C">
      <w:pPr>
        <w:pStyle w:val="a3"/>
        <w:ind w:left="705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2773"/>
        <w:gridCol w:w="4458"/>
      </w:tblGrid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Вес собаки, кг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Суточная доза консервов, г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 xml:space="preserve">Примерная суточная доза      (банка весом, </w:t>
            </w:r>
            <w:smartTag w:uri="urn:schemas-microsoft-com:office:smarttags" w:element="metricconverter">
              <w:smartTagPr>
                <w:attr w:name="ProductID" w:val="420 г"/>
              </w:smartTagPr>
              <w:r>
                <w:t>420 г</w:t>
              </w:r>
            </w:smartTag>
            <w:r>
              <w:t>)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130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  <w:rPr>
                <w:vertAlign w:val="subscript"/>
              </w:rPr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260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  <w:rPr>
                <w:vertAlign w:val="subscript"/>
              </w:rPr>
            </w:pP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440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  <w:rPr>
                <w:vertAlign w:val="subscript"/>
              </w:rPr>
            </w:pPr>
            <w:r>
              <w:t xml:space="preserve">1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740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  <w:rPr>
                <w:vertAlign w:val="subscript"/>
              </w:rPr>
            </w:pPr>
            <w:r>
              <w:t xml:space="preserve">1 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vertAlign w:val="subscript"/>
              </w:rPr>
              <w:t>4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880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2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1010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 xml:space="preserve">2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35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1130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  <w:rPr>
                <w:vertAlign w:val="subscript"/>
              </w:rPr>
            </w:pPr>
            <w:r>
              <w:t xml:space="preserve">2 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  <w:tr w:rsidR="00DF1C4C">
        <w:trPr>
          <w:jc w:val="center"/>
        </w:trPr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1250</w:t>
            </w:r>
          </w:p>
        </w:tc>
        <w:tc>
          <w:tcPr>
            <w:tcW w:w="0" w:type="auto"/>
          </w:tcPr>
          <w:p w:rsidR="00DF1C4C" w:rsidRDefault="00DF1C4C">
            <w:pPr>
              <w:pStyle w:val="a3"/>
              <w:jc w:val="center"/>
            </w:pPr>
            <w:r>
              <w:t>3</w:t>
            </w:r>
          </w:p>
        </w:tc>
      </w:tr>
    </w:tbl>
    <w:p w:rsidR="00DF1C4C" w:rsidRDefault="00DF1C4C">
      <w:pPr>
        <w:rPr>
          <w:sz w:val="22"/>
        </w:rPr>
      </w:pPr>
    </w:p>
    <w:p w:rsidR="00DF1C4C" w:rsidRDefault="00DF1C4C">
      <w:pPr>
        <w:jc w:val="center"/>
        <w:rPr>
          <w:sz w:val="22"/>
        </w:rPr>
      </w:pPr>
    </w:p>
    <w:p w:rsidR="00DF1C4C" w:rsidRDefault="00DF1C4C"/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spacing w:line="360" w:lineRule="auto"/>
        <w:jc w:val="both"/>
        <w:rPr>
          <w:sz w:val="28"/>
        </w:rPr>
      </w:pPr>
    </w:p>
    <w:p w:rsidR="00DF1C4C" w:rsidRDefault="00DF1C4C">
      <w:pPr>
        <w:pStyle w:val="a4"/>
      </w:pPr>
      <w:r>
        <w:t>4.Список использованной литературы.</w:t>
      </w:r>
    </w:p>
    <w:p w:rsidR="00DF1C4C" w:rsidRDefault="00DF1C4C">
      <w:pPr>
        <w:spacing w:line="360" w:lineRule="auto"/>
        <w:ind w:left="360"/>
        <w:rPr>
          <w:sz w:val="28"/>
        </w:rPr>
      </w:pP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1.Шустрова М.И. Демодекоз у собак. – СПб., 2001. – 30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2.Е. Бензиор, Д.Н. Карлотти. Руководство по демодекозу у собак.//Ветеринар – 2000 - №3 – С. 32-36.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3.Шустрова М.И. Чесоточные болезни и демодекоз животных различных видов //Автореф. дис… докт. вет. наук. -  СПб., 1996. – 40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4.В.И. Роменский, А.А. Шинкаренко, Ю.Ф. Петрова, А.Ю. Гудкова Патогенез демодекоза собак. // Ветеринария – 2003. - №11 – С. 30-31.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5.Старченков С.В., Василевич Ф.И. Болезни мелких животных: диагностика, лечение, профилактика. – СПб.: Лань, 1999. – С. 475-485.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6.Авдиенко В.А. Лечение собак при стафилококковых инфекциях и демодекозе, осложненном стафилококкозом. // Ветеринария – 2003. - №7 – С. 53-54.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7.Братюха С.П., Нагорный И.С. Болезни ваших питомцев: собак, кошек, певчих птиц, морских свинок, аквариумных рыб. – Киев: МСП “Альтеризис”, 1995. – 335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8.Бергхоф П.К. Мелкие домашние животные. Болезни и лечение. – М.: Аквариум, 1999. – 307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9.А.Д. Белов. Болезни собак. – 2-е издание, стер. – М.: Колос, 1995 – 307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10.Матвеев Л.В. Болезни собак и кошек. – Н. Новгород, 1997. – 400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11.Можаровский В.Ф. Эффективность применения ликвацида при клещевых инвазиях у собак. //Проблемы паразитологии у животных. – СПб., 1996. – С. 91-93.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12.Пальмер Д. Ваша собака. – М.: Мир. 1998 – 410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13.Лукьяновский В.А., Филиппов Ю.М., Копенкин Е.П. и др. Болезни собак. – М.: Колос, 1998. 310 с.</w:t>
      </w:r>
    </w:p>
    <w:p w:rsidR="00DF1C4C" w:rsidRDefault="00DF1C4C">
      <w:pPr>
        <w:pStyle w:val="30"/>
      </w:pPr>
      <w:r>
        <w:t>14.В.А. Поляков, У.Я. Узанов, Г.А. Васенин Ветеринарная эпизоотология и арахнология. Справочник. – М.: Агропромиздат, 1990. – 239 с.</w:t>
      </w:r>
    </w:p>
    <w:p w:rsidR="00DF1C4C" w:rsidRDefault="00DF1C4C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15.Баранов А.Е. Здоровье вашей собаки. – МПО Ремэкс, 1992. – 128 с.</w:t>
      </w:r>
    </w:p>
    <w:p w:rsidR="00DF1C4C" w:rsidRDefault="00DD2C76">
      <w:pPr>
        <w:framePr w:h="7272" w:hSpace="38" w:wrap="auto" w:vAnchor="text" w:hAnchor="margin" w:x="11276" w:y="1"/>
        <w:ind w:left="360"/>
      </w:pPr>
      <w:r>
        <w:pict>
          <v:shape id="_x0000_i1036" type="#_x0000_t75" style="width:150pt;height:363.75pt">
            <v:imagedata r:id="rId9" o:title=""/>
          </v:shape>
        </w:pict>
      </w:r>
    </w:p>
    <w:p w:rsidR="00DF1C4C" w:rsidRDefault="00DF1C4C" w:rsidP="00850A43">
      <w:pPr>
        <w:framePr w:h="7272" w:hSpace="38" w:wrap="auto" w:vAnchor="text" w:hAnchor="margin" w:x="11276" w:y="1441"/>
        <w:ind w:left="360"/>
      </w:pPr>
      <w:bookmarkStart w:id="0" w:name="_GoBack"/>
      <w:bookmarkEnd w:id="0"/>
    </w:p>
    <w:sectPr w:rsidR="00DF1C4C">
      <w:headerReference w:type="even" r:id="rId16"/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19" w:rsidRDefault="005D4419">
      <w:r>
        <w:separator/>
      </w:r>
    </w:p>
  </w:endnote>
  <w:endnote w:type="continuationSeparator" w:id="0">
    <w:p w:rsidR="005D4419" w:rsidRDefault="005D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19" w:rsidRDefault="005D4419">
      <w:r>
        <w:separator/>
      </w:r>
    </w:p>
  </w:footnote>
  <w:footnote w:type="continuationSeparator" w:id="0">
    <w:p w:rsidR="005D4419" w:rsidRDefault="005D4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4C" w:rsidRDefault="00DF1C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1C4C" w:rsidRDefault="00DF1C4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4C" w:rsidRDefault="00DF1C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0A43">
      <w:rPr>
        <w:rStyle w:val="a6"/>
        <w:noProof/>
      </w:rPr>
      <w:t>24</w:t>
    </w:r>
    <w:r>
      <w:rPr>
        <w:rStyle w:val="a6"/>
      </w:rPr>
      <w:fldChar w:fldCharType="end"/>
    </w:r>
  </w:p>
  <w:p w:rsidR="00DF1C4C" w:rsidRDefault="00DF1C4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3335"/>
    <w:multiLevelType w:val="multilevel"/>
    <w:tmpl w:val="6876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53D7502"/>
    <w:multiLevelType w:val="hybridMultilevel"/>
    <w:tmpl w:val="5B786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05402"/>
    <w:multiLevelType w:val="multilevel"/>
    <w:tmpl w:val="55D8AE00"/>
    <w:lvl w:ilvl="0">
      <w:start w:val="1"/>
      <w:numFmt w:val="decimal"/>
      <w:lvlText w:val="%1.0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40F94873"/>
    <w:multiLevelType w:val="multilevel"/>
    <w:tmpl w:val="505427B4"/>
    <w:lvl w:ilvl="0">
      <w:start w:val="4"/>
      <w:numFmt w:val="decimal"/>
      <w:lvlText w:val="%1.0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2BA"/>
    <w:rsid w:val="00210A7B"/>
    <w:rsid w:val="003F5B54"/>
    <w:rsid w:val="005D4419"/>
    <w:rsid w:val="007D7142"/>
    <w:rsid w:val="00850A43"/>
    <w:rsid w:val="008D52BA"/>
    <w:rsid w:val="00DD2C76"/>
    <w:rsid w:val="00D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City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C5B75CE9-3D06-482A-8F15-C77BC6AD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spacing w:line="360" w:lineRule="auto"/>
      <w:ind w:left="360"/>
      <w:jc w:val="center"/>
    </w:pPr>
    <w:rPr>
      <w:sz w:val="32"/>
    </w:rPr>
  </w:style>
  <w:style w:type="paragraph" w:styleId="20">
    <w:name w:val="Body Text 2"/>
    <w:basedOn w:val="a"/>
    <w:pPr>
      <w:spacing w:line="360" w:lineRule="auto"/>
      <w:jc w:val="both"/>
    </w:pPr>
    <w:rPr>
      <w:b/>
      <w:bCs/>
      <w:i/>
      <w:i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left="-57" w:firstLine="765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spacing w:line="360" w:lineRule="auto"/>
      <w:ind w:left="3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______Microsoft_Excel_97-20031.xls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2.xls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HOME</Company>
  <LinksUpToDate>false</LinksUpToDate>
  <CharactersWithSpaces>30814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NIK</dc:creator>
  <cp:keywords/>
  <dc:description/>
  <cp:lastModifiedBy>Irina</cp:lastModifiedBy>
  <cp:revision>2</cp:revision>
  <cp:lastPrinted>2004-04-22T14:09:00Z</cp:lastPrinted>
  <dcterms:created xsi:type="dcterms:W3CDTF">2014-07-18T20:44:00Z</dcterms:created>
  <dcterms:modified xsi:type="dcterms:W3CDTF">2014-07-18T20:44:00Z</dcterms:modified>
</cp:coreProperties>
</file>