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85" w:rsidRDefault="008B2985" w:rsidP="00C23C92">
      <w:pPr>
        <w:spacing w:before="240" w:beforeAutospacing="0"/>
        <w:textAlignment w:val="top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826A4" w:rsidRPr="00C23C92" w:rsidRDefault="002826A4" w:rsidP="00C23C92">
      <w:pPr>
        <w:spacing w:before="240" w:beforeAutospacing="0"/>
        <w:textAlignment w:val="top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C23C92">
        <w:rPr>
          <w:rFonts w:ascii="Times New Roman" w:hAnsi="Times New Roman"/>
          <w:b/>
          <w:bCs/>
          <w:sz w:val="28"/>
          <w:szCs w:val="28"/>
          <w:lang w:val="uk-UA" w:eastAsia="ru-RU"/>
        </w:rPr>
        <w:t>ИННОВАЦИОННЫЙ ЦЕНТР «СКОЛКОВО» ИЛИ СИЛИКОНОВАЯ ДОЛИНА В РОССИИ (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SKOLKOVO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INNOVATION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CENTER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OR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RUSSIAN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SILICON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b/>
          <w:bCs/>
          <w:sz w:val="28"/>
          <w:szCs w:val="28"/>
          <w:lang w:val="en-US" w:eastAsia="ru-RU"/>
        </w:rPr>
        <w:t>VALLEY</w:t>
      </w:r>
      <w:r w:rsidRPr="00C23C92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  <w:r w:rsidRPr="00C23C92">
        <w:rPr>
          <w:rFonts w:ascii="Times New Roman" w:hAnsi="Times New Roman"/>
          <w:b/>
          <w:bCs/>
          <w:sz w:val="28"/>
          <w:szCs w:val="28"/>
          <w:lang w:val="uk-UA" w:eastAsia="ru-RU"/>
        </w:rPr>
        <w:br/>
      </w:r>
      <w:r w:rsidRPr="00C23C92">
        <w:rPr>
          <w:rFonts w:ascii="Times New Roman" w:hAnsi="Times New Roman"/>
          <w:i/>
          <w:color w:val="000000"/>
          <w:sz w:val="28"/>
          <w:szCs w:val="28"/>
        </w:rPr>
        <w:t>Басырова Рамиля Александровна, студентка факультета Международных Экономических Отношений, Российского Экономического Университета им. Г.В. Плеханова</w:t>
      </w:r>
      <w:r w:rsidRPr="00C23C92">
        <w:rPr>
          <w:rFonts w:ascii="Times New Roman" w:hAnsi="Times New Roman"/>
          <w:i/>
          <w:color w:val="000000"/>
          <w:sz w:val="28"/>
          <w:szCs w:val="28"/>
        </w:rPr>
        <w:br/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Ramilya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Basyrova</w:t>
      </w:r>
      <w:r w:rsidRPr="00C23C92">
        <w:rPr>
          <w:rFonts w:ascii="Times New Roman" w:hAnsi="Times New Roman"/>
          <w:i/>
          <w:sz w:val="28"/>
          <w:szCs w:val="28"/>
          <w:lang w:val="uk-UA" w:eastAsia="ru-RU"/>
        </w:rPr>
        <w:t>,  student of the department of the "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International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Economic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Relations</w:t>
      </w:r>
      <w:r w:rsidRPr="00C23C92">
        <w:rPr>
          <w:rFonts w:ascii="Times New Roman" w:hAnsi="Times New Roman"/>
          <w:i/>
          <w:sz w:val="28"/>
          <w:szCs w:val="28"/>
          <w:lang w:val="uk-UA" w:eastAsia="ru-RU"/>
        </w:rPr>
        <w:t>"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Plekhanov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Russian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University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of</w:t>
      </w:r>
      <w:r w:rsidRPr="00C23C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23C92">
        <w:rPr>
          <w:rFonts w:ascii="Times New Roman" w:hAnsi="Times New Roman"/>
          <w:i/>
          <w:sz w:val="28"/>
          <w:szCs w:val="28"/>
          <w:lang w:val="en-US" w:eastAsia="ru-RU"/>
        </w:rPr>
        <w:t>Economics</w:t>
      </w:r>
      <w:r w:rsidRPr="00C23C92">
        <w:rPr>
          <w:rFonts w:ascii="Times New Roman" w:hAnsi="Times New Roman"/>
          <w:i/>
          <w:sz w:val="28"/>
          <w:szCs w:val="28"/>
          <w:lang w:val="uk-UA" w:eastAsia="ru-RU"/>
        </w:rPr>
        <w:br/>
      </w:r>
    </w:p>
    <w:p w:rsidR="002826A4" w:rsidRPr="00C23C92" w:rsidRDefault="002826A4" w:rsidP="00C23C92">
      <w:pPr>
        <w:spacing w:before="240" w:beforeAutospacing="0"/>
        <w:textAlignment w:val="top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C23C92">
        <w:rPr>
          <w:rFonts w:ascii="Times New Roman" w:hAnsi="Times New Roman"/>
          <w:sz w:val="28"/>
          <w:szCs w:val="28"/>
        </w:rPr>
        <w:t xml:space="preserve">Лозунг «Догнать и перегнать Америку» прозвучал практически 54 года назад – в мае 1957 года. Тогда Никита Сергеевич Хрущев, его автор, видел победу СССР в том, что наши выплавка стали и чугуна, надои молока, производство масла и мяса на душу населения превысят соответствующие показатели Соединенных Штатов Америки. Таким образом, Никита Хрущев все еще оперировал в рамках индустриальной экономики, в то время как в США уже начался переход к следующей стадии – стадии постиндустриальной экономики, когда показателями успешности становятся совершенно другие параметры. </w:t>
      </w:r>
    </w:p>
    <w:p w:rsidR="002826A4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Соединенные Штаты Америки оказались в авангарде наступления постиндустриального общества. И, как известно, в результате сегодня одна из крупнейших инновационных экономик в мире – экономика США. А СССР, а затем и Россия, так и не см</w:t>
      </w:r>
      <w:r>
        <w:rPr>
          <w:rFonts w:ascii="Times New Roman" w:hAnsi="Times New Roman"/>
          <w:sz w:val="28"/>
          <w:szCs w:val="28"/>
        </w:rPr>
        <w:t>огли догнать Америку.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Чего же нет в современной России для успешного развития инноваций? Казалось бы, присутствуют и качественные наукоемкие инновационные технологии и средства для их внедрения. Но все же чего-то не хватает…  Сейчас  высшие уровни власти начали уделять больше внимания этой проблеме, ведь такая большая и холодная страна, как Россия, в современном мире глобализации совершенно не конкурентно способна, единственное с чем мы можем выходить на мировой рынок, помимо нефти и газа, - это продукции высоких технологий. Сейчас в нашей стране начали предпринимать весьма активные действия по созданию собственного, российского, алгоритма инновационной экономики.  На мой взгляд, инновационная экономика в России должна носить государственный характер, функционировать «над рынком». При этом необходимо, чтобы некоторая часть инноваций и инновационных технологий  широко применялась на рынке. Для России будет лучше всего, если мы будем строить собственную инновационную систему сами, с учетом всех Российских особенностей, а не бездумно копировать уже существующий комплекс технологий. Но при этом немало важно принимать во внимание опыт других стран.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Для разработки новейших технологий и внедрения их на рынок нужен мощный научно-исследовательский институт, отвечающий всем современным требованиям. Причем его финансирование должно осуществляться не только при помощи денег из Федерального Бюджета, но и с помощью инвестиций от коммерческих компаний.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В ежегодном послании Президента России Федеральному собранию от 12 ноября 2009 впервые было заявлено: «… надо завершить разработку предложений по созданию в России мощного центра исследований и разработок, который был бы сфокусирован на поддержку всех приоритетных направлений, именно всех направлений. Речь идёт о создании современного технологического центра, если хотите, по примеру Силиконовой долины и других подобных зарубежных центров». Через несколько месяцев после этого принимается решение создать  ультрасовременный научно-технологический комплекс по разработке новых технологий “Сколково” в Подмосковье, по соседству с одноименной Московской школой управления.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 3 июня 2010 года президент финской компании «Nokia» Олли-Пекка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"http://ru.wikipedia.org/w/index.php?title=%D0%9E%D0%BB%D0%BB%D0%B8-%D0%9F%D0%B5%D0%BA%D0%BA%D0%B0_%D0%9A%D0%B0%D0%BB%D0%BB%D0%B0%D1%81%D0%B2%D1%83%D0%BE&amp;action=edit&amp;redlink=1"</w:t>
      </w:r>
      <w:r w:rsidRPr="00C23C92">
        <w:rPr>
          <w:rFonts w:ascii="Times New Roman" w:hAnsi="Times New Roman"/>
          <w:sz w:val="28"/>
          <w:szCs w:val="28"/>
        </w:rPr>
        <w:t xml:space="preserve">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"http://ru.wikipedia.org/w/index.php?title=%D0%9E%D0%BB%D0%BB%D0%B8-%D0%9F%D0%B5%D0%BA%D0%BA%D0%B0_%D0%9A%D0%B0%D0%BB%D0%BB%D0%B0%D1%81%D0%B2%D1%83%D0%BE&amp;action=edit&amp;redlink=1"</w:t>
      </w:r>
      <w:r w:rsidRPr="00C23C92">
        <w:rPr>
          <w:rFonts w:ascii="Times New Roman" w:hAnsi="Times New Roman"/>
          <w:sz w:val="28"/>
          <w:szCs w:val="28"/>
        </w:rPr>
        <w:t>Калласвуо на встрече с Д. А. Медведевым заявил, что компания хотела бы войти в число формальных соучредителей проекта инновационного центра «Сколково». По его словам, компания хотела бы открыть в Сколково центр, координирующий научно-исследовательские проекты в области разработки программного обеспечения.  Далее немецкая  компания Siemens подписала документы о вхождении в проект «Сколково».</w:t>
      </w:r>
      <w:r w:rsidRPr="00C23C92">
        <w:rPr>
          <w:rFonts w:ascii="Times New Roman" w:hAnsi="Times New Roman"/>
          <w:vanish/>
          <w:color w:val="0000FF"/>
          <w:sz w:val="28"/>
          <w:szCs w:val="28"/>
          <w:u w:val="single"/>
          <w:vertAlign w:val="superscript"/>
        </w:rPr>
        <w:t xml:space="preserve"> HYPERLINK "http://ru.wikipedia.org/wiki/%D0%A1%D0%BA%D0%BE%D0%BB%D0%BA%D0%BE%D0%B2%D0%BE_%28%D0%B8%D0%BD%D0%BD%D0%BE%D0%B2%D0%B0%D1%86%D0%B8%D0%BE%D0%BD%D0%BD%D1%8B%D0%B9_%D1%86%D0%B5%D0%BD%D1%82%D1%8</w:t>
      </w:r>
      <w:r w:rsidRPr="00C23C92">
        <w:rPr>
          <w:rFonts w:ascii="Times New Roman" w:hAnsi="Times New Roman"/>
          <w:sz w:val="28"/>
          <w:szCs w:val="28"/>
        </w:rPr>
        <w:t xml:space="preserve">Компания намерена создать на его базе центр по исследованиям в области биологии и энергоэффективности. 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А 17 сентября 2010 года в Цюрихе был подписан меморандум о сотрудничестве между швейцарским технопарком TECHNOPARK®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"http://ru.wikipedia.org/w/index.php?title=TECHNOPARK%C2%AE_Zurich&amp;action=edit&amp;redlink=1"</w:t>
      </w:r>
      <w:r w:rsidRPr="00C23C92">
        <w:rPr>
          <w:rFonts w:ascii="Times New Roman" w:hAnsi="Times New Roman"/>
          <w:sz w:val="28"/>
          <w:szCs w:val="28"/>
        </w:rPr>
        <w:t xml:space="preserve">Zurich, действующим при Федеральном политехническом институте Цюриха, и фондом «Сколково». Целью соглашения является участие технопарка в создании системы коммерциализации новых технологий в рамках центра «Сколково». Стив Балмер, глава </w:t>
      </w:r>
      <w:r w:rsidRPr="00C23C92">
        <w:rPr>
          <w:rFonts w:ascii="Times New Roman" w:hAnsi="Times New Roman"/>
          <w:sz w:val="28"/>
          <w:szCs w:val="28"/>
          <w:lang w:val="en-US"/>
        </w:rPr>
        <w:t>Microsoft</w:t>
      </w:r>
      <w:r w:rsidRPr="00C23C92">
        <w:rPr>
          <w:rFonts w:ascii="Times New Roman" w:hAnsi="Times New Roman"/>
          <w:sz w:val="28"/>
          <w:szCs w:val="28"/>
        </w:rPr>
        <w:t>, так же  подписал договор о сотрудничестве с центром.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Центр исследований и разработок, создаваемый в подмосковном Сколково, задуман как прообраз города будущего, который должен стать крупнейшим в РФ испытательным полигоном новой экономической политики. «Сколково» будет представлять собой специально отведенную территорию, на которой создаются особые условия для исследований и разработок по энергоэффективности и энергосбережению, в том числе инновационных энергетических технологий, ядерных технологий, космических технологий, прежде всего, в области телекоммуникаций и навигационных систем (включая создание наземной инфраструктуры), медицинских и компьютерных технологий, программного обеспечения.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С российской стороны инновационный центр возглавил глава группы компаний «Ренова» Виктор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"http://ru.wikipedia.org/wiki/%D0%92%D0%B5%D0%BA%D1%81%D0%B5%D0%BB%D1%8C%D0%B1%D0%B5%D1%80%D0%B3,_%D0%92%D0%B8%D0%BA%D1%82%D0%BE%D1%80_%D0%A4%D0%B5%D0%BB%D0%B8%D0%BA%D1%81%D0%BE%D0%B2%D0%B8%D1%87"</w:t>
      </w:r>
      <w:r w:rsidRPr="00C23C92">
        <w:rPr>
          <w:rFonts w:ascii="Times New Roman" w:hAnsi="Times New Roman"/>
          <w:sz w:val="28"/>
          <w:szCs w:val="28"/>
        </w:rPr>
        <w:t>Вексельберг</w:t>
      </w:r>
      <w:r w:rsidRPr="00C23C92">
        <w:rPr>
          <w:rFonts w:ascii="Times New Roman" w:hAnsi="Times New Roman"/>
          <w:vanish/>
          <w:sz w:val="28"/>
          <w:szCs w:val="28"/>
          <w:vertAlign w:val="superscript"/>
        </w:rPr>
        <w:t>HYPERLINK "http://ru.wikipedia.org/wiki/%D0%A1%D0%BA%D0%BE%D0%BB%D0%BA%D0%BE%D0%B2%D0%BE_%28%D0%B8%D0%BD%D0%BD%D0%BE%D0%B2%D0%B0%D1%86%D0%B8%D0%BE%D0%BD%D0%BD%D1%8B%D0%B9_%D1%86%D0%B5%D0%BD%D1%82%D1%80%29"</w:t>
      </w:r>
      <w:r w:rsidRPr="00C23C92">
        <w:rPr>
          <w:rFonts w:ascii="Times New Roman" w:hAnsi="Times New Roman"/>
          <w:sz w:val="28"/>
          <w:szCs w:val="28"/>
        </w:rPr>
        <w:t>, а Жорес Алфёров, лауреат Нобелевской премии по физике, назначен научным руководителем инновационного центра. Сопредседателем наблюдательного совета управления компаниями проекта согласился стать экс-глава компании Intel Крэйг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"http://ru.wikipedia.org/wiki/%D0%91%D0%B0%D1%80%D1%80%D0%B5%D1%82%D1%82,_%D0%9A%D1%80%D1%8D%D0%B9%D0%B3"</w:t>
      </w:r>
      <w:r w:rsidRPr="00C23C92">
        <w:rPr>
          <w:rFonts w:ascii="Times New Roman" w:hAnsi="Times New Roman"/>
          <w:sz w:val="28"/>
          <w:szCs w:val="28"/>
        </w:rPr>
        <w:t xml:space="preserve">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"http://ru.wikipedia.org/wiki/%D0%91%D0%B0%D1%80%D1%80%D0%B5%D1%82%D1%82,_%D0%9A%D1%80%D1%8D%D0%B9%D0%B3"</w:t>
      </w:r>
      <w:r w:rsidRPr="00C23C92">
        <w:rPr>
          <w:rFonts w:ascii="Times New Roman" w:hAnsi="Times New Roman"/>
          <w:sz w:val="28"/>
          <w:szCs w:val="28"/>
        </w:rPr>
        <w:t>Баррет, а сопредседателем научно-технического совета Сколково — профессор структурной биологии Стэнфордского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"http://ru.wikipedia.org/wiki/%D0%A1%D1%82%D1%8D%D0%BD%D1%84%D0%BE%D1%80%D0%B4%D1%81%D0%BA%D0%B8%D0%B9_%D1%83%D0%BD%D0%B8%D0%B2%D0%B5%D1%80%D1%81%D0%B8%D1%82%D0%B5%D1%82"</w:t>
      </w:r>
      <w:r w:rsidRPr="00C23C92">
        <w:rPr>
          <w:rFonts w:ascii="Times New Roman" w:hAnsi="Times New Roman"/>
          <w:sz w:val="28"/>
          <w:szCs w:val="28"/>
        </w:rPr>
        <w:t xml:space="preserve"> университета, лауреат Нобелевской премии Роджер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"http://ru.wikipedia.org/wiki/%D0%9A%D0%BE%D1%80%D0%BD%D0%B1%D0%B5%D1%80%D0%B3,_%D0%A0%D0%BE%D0%B4%D0%B6%D0%B5%D1%80"</w:t>
      </w:r>
      <w:r w:rsidRPr="00C23C92">
        <w:rPr>
          <w:rFonts w:ascii="Times New Roman" w:hAnsi="Times New Roman"/>
          <w:sz w:val="28"/>
          <w:szCs w:val="28"/>
        </w:rPr>
        <w:t>Корнберг</w:t>
      </w:r>
      <w:r w:rsidRPr="00C23C92">
        <w:rPr>
          <w:rFonts w:ascii="Times New Roman" w:hAnsi="Times New Roman"/>
          <w:vanish/>
          <w:sz w:val="28"/>
          <w:szCs w:val="28"/>
          <w:vertAlign w:val="superscript"/>
        </w:rPr>
        <w:t>HYPERLINK "http://ru.wikipedia.org/wiki/%D0%A1%D0%BA%D0%BE%D0%BB%D0%BA%D0%BE%D0%B2%D0%BE_%28%D0%B8%D0%BD%D0%BD%D0%BE%D0%B2%D0%B0%D1%86%D0%B8%D0%BE%D0%BD%D0%BD%D1%8B%D0%B9_%D1%86%D0%B5%D0%BD%D1%82%</w:t>
      </w:r>
      <w:r w:rsidRPr="00C23C92">
        <w:rPr>
          <w:rFonts w:ascii="Times New Roman" w:hAnsi="Times New Roman"/>
          <w:sz w:val="28"/>
          <w:szCs w:val="28"/>
        </w:rPr>
        <w:t>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Попечительский совет Фонда «Сколково» возглавил Президент России Дмитрий Медведев. Так же в совет фонда и в попечительский совет вошли выдающиеся российские и зарубежные политики, ученые и бизнесмены, среди них: Аркадий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"http://ru.wikipedia.org/wiki/%D0%94%D0%B2%D0%BE%D1%80%D0%BA%D0%BE%D0%B2%D0%B8%D1%87,_%D0%90%D1%80%D0%BA%D0%B0%D0%B4%D0%B8%D0%B9_%D0%92%D0%BB%D0%B0%D0%B4%D0%B8%D0%BC%D0%B8%D1%80%D0%BE%D0%B2%D0%B8%D1%87"</w:t>
      </w:r>
      <w:r w:rsidRPr="00C23C92">
        <w:rPr>
          <w:rFonts w:ascii="Times New Roman" w:hAnsi="Times New Roman"/>
          <w:sz w:val="28"/>
          <w:szCs w:val="28"/>
        </w:rPr>
        <w:t xml:space="preserve">Дворкович (помощник Президента РФ), Владимир Дмитриев (председатель госкорпорации «Внешэкономбанк»), Алексей Кудрин (министр финансов РФ), Юрий Осипов (президент Российской академии наук), Сергей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"http://ru.wikipedia.org/wiki/%D0%A1%D0%BE%D0%B1%D1%8F%D0%BD%D0%B8%D0%BD,_%D0%A1%D0%B5%D1%80%D0%B3%D0%B5%D0%B9_%D0%A1%D0%B5%D0%BC%D1%91%D0%BD%D0%BE%D0%B2%D0%B8%D1%87"</w:t>
      </w:r>
      <w:r w:rsidRPr="00C23C92">
        <w:rPr>
          <w:rFonts w:ascii="Times New Roman" w:hAnsi="Times New Roman"/>
          <w:sz w:val="28"/>
          <w:szCs w:val="28"/>
        </w:rPr>
        <w:t xml:space="preserve">Собянин( заместитель председателя правительства РФ и мэр города Москва),    Вагит Алекперов, Эско Ахо, Александр Галицкий, </w:t>
      </w:r>
      <w:r>
        <w:rPr>
          <w:rFonts w:ascii="Times New Roman" w:hAnsi="Times New Roman"/>
          <w:sz w:val="28"/>
          <w:szCs w:val="28"/>
        </w:rPr>
        <w:t xml:space="preserve">Роман Абрамович, </w:t>
      </w:r>
      <w:r w:rsidRPr="00C23C92">
        <w:rPr>
          <w:rFonts w:ascii="Times New Roman" w:hAnsi="Times New Roman"/>
          <w:sz w:val="28"/>
          <w:szCs w:val="28"/>
        </w:rPr>
        <w:t xml:space="preserve">Михаил Ковальчук, Петер Лешер, Владимир Рашевский, Джон </w:t>
      </w:r>
      <w:r w:rsidRPr="00C23C92">
        <w:rPr>
          <w:rFonts w:ascii="Times New Roman" w:hAnsi="Times New Roman"/>
          <w:vanish/>
          <w:sz w:val="28"/>
          <w:szCs w:val="28"/>
        </w:rPr>
        <w:t>HYPERLINK "http://ru.wikipedia.org/w/index.php?title=%D0%A7%D0%B5%D0%BC%D0%B1%D0%B5%D1%80%D1%81,_%D0%94%D0%B6%D0%BE%D0%BD&amp;action=edit&amp;redlink=1"</w:t>
      </w:r>
      <w:r w:rsidRPr="00C23C92">
        <w:rPr>
          <w:rFonts w:ascii="Times New Roman" w:hAnsi="Times New Roman"/>
          <w:sz w:val="28"/>
          <w:szCs w:val="28"/>
        </w:rPr>
        <w:t xml:space="preserve">Чамберс, Анатолий Чубайс, Эрик Шмидт  и другие. 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На данный момент Госдума РФ приняла пакет законов о создании инновационного центра. Он будет регулировать процесс работы нового центра — создание и обеспечение функционирования всего комплекса для развития исследований и разработок, а также коммерциализацию их результатов.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Поправки вносятся в десять федеральных законов, в Градостроительный и Налоговый кодексы РФ. Регламентируются вопросы технического регулирования, рекламы. К</w:t>
      </w:r>
      <w:r>
        <w:rPr>
          <w:rFonts w:ascii="Times New Roman" w:hAnsi="Times New Roman"/>
          <w:sz w:val="28"/>
          <w:szCs w:val="28"/>
        </w:rPr>
        <w:t>омпании в Сколково</w:t>
      </w:r>
      <w:r w:rsidRPr="00C23C92">
        <w:rPr>
          <w:rFonts w:ascii="Times New Roman" w:hAnsi="Times New Roman"/>
          <w:sz w:val="28"/>
          <w:szCs w:val="28"/>
        </w:rPr>
        <w:t xml:space="preserve"> освобождаются от уплаты НДС в течение десяти лет со дня их регистрации в качестве участников проекта, а так же от налога на прибыль организаций, от налога на имущество (для участников и управляющей компании) и земельного налога (для управляющих компаний).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Согласно постановлению, иностранному специалисту – участнику проекта «Сколково», въезжающему в Россию с целью трудоустройства, будет выдаваться виза на срок до 30 дней. В случае же успешного трудоустройства он получит рабочую визу на срок до трёх лет. 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Естественно такой масштабный проект требует и огромных затрат на его реализацию. Так, на реализацию проекта планируется направить в 2011 году 500 млн долларов, в 2012 году — 750 млн  долларов, в 2013 году — 600 млн долларов.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Финансирование будущего инновационного центра будет производиться из федерального бюджета в части содействия развитию инфраструктуры, в части разработки проектной документации по некоммерческим объектам, а также в части научной инфраструктуры. Остальные объекты, большинство из которых будет относиться к коммерческой инфраструктуре, однако, в том числе, включающей и ряд социальных объектов, будут обеспечиваться в рамках софинансирования.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Сроки создания «научного города» варьируются от трех до семи лет. Предпологатся, что на площади примерно в 400 га будут жить и работать около 40 тыс. человек. Так же на этой же территории будут открыты филиалы и лаборатории ведущих университетов и компаний России и других стран.</w:t>
      </w:r>
    </w:p>
    <w:p w:rsidR="002826A4" w:rsidRPr="00C23C92" w:rsidRDefault="002826A4" w:rsidP="00C23C92">
      <w:pPr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Проект должен пройти жесткий отбор, прежде чем его авторы смогут получить финансовую поддержку от государства, так же им необходимо позаботиться о финансировании в них средств коммерческими предприятиями. Первые 16 проектов были названы на декабрьском форуме «Россия, вперед!» на данный момент к ним добавилось 10. И еще 87 заявок находится на рассмотрении экспертов. Я бы хотела рассказать о нескольких самых интересных, на мой взгляд: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tabs>
          <w:tab w:val="left" w:pos="720"/>
        </w:tabs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Чудо лаборатории</w:t>
      </w:r>
    </w:p>
    <w:p w:rsidR="002826A4" w:rsidRPr="00C23C92" w:rsidRDefault="002826A4" w:rsidP="00C23C92">
      <w:pPr>
        <w:tabs>
          <w:tab w:val="left" w:pos="709"/>
        </w:tabs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Современные террористы вполне могут попытаться распылить где-нибудь яды или опасные бациллы. Противостоять опасности могут разрабатываемые  переносные автоматические лаборатории, которые будут способны обнаружить и убить заразу в воздухе. Устанавливать их планируется в местах большого скопления людей - например, в метро или на вокзалах. 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tabs>
          <w:tab w:val="left" w:pos="709"/>
        </w:tabs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Беседа с компьютером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Информация в современном мире появляется с такой скоростью (через 10 лет объем информации вырастет в 30 раз), что скоро люди не будут успевать читать даже заголовки. Но если научить компьютеры не просто искать похожие буквы, а понимать смысл написанного, то с потоком удастся справиться. Если сделать полный синтаксический разбор предложения, понять его смысл, то при переводе можно исключить много неоднозначностей. 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spacing w:beforeAutospacing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Гибридный поезд</w:t>
      </w:r>
    </w:p>
    <w:p w:rsidR="002826A4" w:rsidRPr="00C23C92" w:rsidRDefault="002826A4" w:rsidP="00C23C92">
      <w:pPr>
        <w:pStyle w:val="10"/>
        <w:spacing w:beforeAutospacing="0" w:afterAutospacing="0"/>
        <w:ind w:left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Давно не проблема купить гибридный автомобиль - в нем тягу создает работа электрического и бензинового моторов. В результате машина оказывается примерно в два раза экономичнее обычной. А кандидат технических наук Антон Зубихин разрабатывает энергоэффективный дизельный локомотив с гибридным приводом, который отвечал бы современным экостандартам. 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Сверхпроводимость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Сейчас по дороге от электростанции к потребителю теряется не меньше 10% электроэнергии. Сверхпроводники могут свести эти потери к нулю. Перед российскими учеными стоит задача построить отечественную сверхпроводниковую индустрию. Это поможет обеспечить российскую энергосистему оборудованием и проводкой для защиты подстанций от токов короткого замыкания, уменьшения расходов на обслуживание генераторов и трансформаторов.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Видеокамера узнает лицо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В больших городах камеры наблюдения висят уже чуть ли не на каждом углу - но бороться с преступностью с их помощью непросто. Растут объемы видеоархивов систем наблюдения, найти что-то в которых очень сложно. Были разработаны технологии индексирования видеоданных. </w:t>
      </w:r>
      <w:r>
        <w:rPr>
          <w:rFonts w:ascii="Times New Roman" w:hAnsi="Times New Roman"/>
          <w:sz w:val="28"/>
          <w:szCs w:val="28"/>
        </w:rPr>
        <w:t>Т.е. создается российский пробукт</w:t>
      </w:r>
      <w:r w:rsidRPr="00C23C92">
        <w:rPr>
          <w:rFonts w:ascii="Times New Roman" w:hAnsi="Times New Roman"/>
          <w:sz w:val="28"/>
          <w:szCs w:val="28"/>
        </w:rPr>
        <w:t>, который позволяет камерам находить в толпе конкретных людей - например, по приметам оперативной сводки. За рубежом подобный комплекс уже действует в Британии.</w:t>
      </w:r>
    </w:p>
    <w:p w:rsidR="002826A4" w:rsidRPr="00C23C92" w:rsidRDefault="002826A4" w:rsidP="00C23C92">
      <w:pPr>
        <w:pStyle w:val="10"/>
        <w:numPr>
          <w:ilvl w:val="0"/>
          <w:numId w:val="5"/>
        </w:num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b/>
          <w:sz w:val="28"/>
          <w:szCs w:val="28"/>
        </w:rPr>
        <w:t>Лекарство от рака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В основе технологии лежит открытие профессора Михаила Ситковского, заведующего лабораторией Национального института по изучению аллергий и инфекционных болезней США. В свое время ученый обнаружил, что, воздействуя на особые аденозиновые рецепторы на поверхности клеток, можно влиять на способность нашей иммунной системы уничтожать раковые клетки. В Сколкове предполагается разработать и провести доклинические испытания нового варианта такого препарата.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При поддержке фонда «Сколково» есть большая вероятность того, что большинство этих проектов начнут работать  и приносить ощутимый результат в ближайшие несколько лет.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 xml:space="preserve">Российские ученые, политические деятели и бизнесмены возлагают на этот научно-исследовательский центр большие надежды, ожидается, что он станет мотором в формировании инновационной системы. Этот проект имеет огромную инновационную значимость на Федеральном уровне, а так же может внести огромный вклад в мировую науку. </w:t>
      </w:r>
    </w:p>
    <w:p w:rsidR="002826A4" w:rsidRPr="00C23C92" w:rsidRDefault="002826A4" w:rsidP="00C23C92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C23C92">
        <w:rPr>
          <w:rFonts w:ascii="Times New Roman" w:hAnsi="Times New Roman"/>
          <w:sz w:val="28"/>
          <w:szCs w:val="28"/>
        </w:rPr>
        <w:t>Естественно, как и в любом другом масштабном проекте, в «Сколково» есть свои недочеты. Одним из самых значимых, на мой взгляд, является расположение инновационного центра. При построении аналогичных проектов стараются учитывать, что со временем придется неоднократно увеличивать площадь центра, но у «Сколково» нет такой возможности: с одной стороны он граничит  с Москвой, а с другой с элитными поселками на Рублево-Успенском шоссе, так и придется строить самый большой наукоград в России на 400 га. Конечно, по словам Д.А.Медведева он будет не единственным, ожидается, что будут открыты похожие центры по всей России. Так же в этом районе плохо развита транспортная сеть, сейчас туда можно добраться лишь по Московской Кольцевой Автодороге, с учетом постоянных пробок, добраться из центра Москвы до Сколково будет весьма проблематично. Но это не такие трудности, которые могли бы остановить строительство, конечно если данный объект будут и дальше позиционировать как «самый-самый», то не маловажно более тщательно и кропотливо продумывать каждый шаг.  Я надеюсь, что со временем все трудности разрешаться и научно-инновационный центр «Сколково» заработает на полную мощность и принесет богатые плоды отечественной и мировой науке и экономике.</w:t>
      </w:r>
    </w:p>
    <w:p w:rsidR="002826A4" w:rsidRDefault="002826A4" w:rsidP="00422A56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  <w:r w:rsidRPr="003C3FC6">
        <w:rPr>
          <w:rFonts w:ascii="Times New Roman" w:hAnsi="Times New Roman"/>
          <w:sz w:val="28"/>
          <w:szCs w:val="28"/>
        </w:rPr>
        <w:t xml:space="preserve"> </w:t>
      </w:r>
    </w:p>
    <w:p w:rsidR="002826A4" w:rsidRPr="00422A56" w:rsidRDefault="002826A4" w:rsidP="00422A56">
      <w:pPr>
        <w:spacing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EA6B56" w:rsidRDefault="002826A4" w:rsidP="007A6E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</w:t>
      </w:r>
      <w:r w:rsidRPr="00EA6B56">
        <w:rPr>
          <w:rFonts w:ascii="Times New Roman" w:hAnsi="Times New Roman"/>
          <w:sz w:val="28"/>
          <w:szCs w:val="28"/>
        </w:rPr>
        <w:t>тература:</w:t>
      </w:r>
    </w:p>
    <w:p w:rsidR="002826A4" w:rsidRPr="00EA6B56" w:rsidRDefault="002826A4" w:rsidP="00794BB7">
      <w:pPr>
        <w:pStyle w:val="10"/>
        <w:numPr>
          <w:ilvl w:val="0"/>
          <w:numId w:val="6"/>
        </w:numPr>
        <w:jc w:val="both"/>
        <w:rPr>
          <w:rStyle w:val="citation"/>
          <w:rFonts w:ascii="Times New Roman" w:hAnsi="Times New Roman"/>
          <w:sz w:val="28"/>
          <w:szCs w:val="28"/>
        </w:rPr>
      </w:pPr>
      <w:r w:rsidRPr="003773AB">
        <w:rPr>
          <w:rFonts w:ascii="Times New Roman" w:hAnsi="Times New Roman"/>
          <w:sz w:val="28"/>
          <w:szCs w:val="28"/>
        </w:rPr>
        <w:t>Послание Президента России Федеральному собранию</w:t>
      </w:r>
      <w:r w:rsidRPr="00EA6B56">
        <w:rPr>
          <w:rStyle w:val="citation"/>
          <w:rFonts w:ascii="Times New Roman" w:hAnsi="Times New Roman"/>
          <w:sz w:val="28"/>
          <w:szCs w:val="28"/>
        </w:rPr>
        <w:t xml:space="preserve"> (12 ноября 2009).</w:t>
      </w:r>
    </w:p>
    <w:p w:rsidR="002826A4" w:rsidRPr="00EA6B56" w:rsidRDefault="002826A4" w:rsidP="00794BB7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A6B56">
        <w:rPr>
          <w:rFonts w:ascii="Times New Roman" w:hAnsi="Times New Roman"/>
          <w:sz w:val="28"/>
          <w:szCs w:val="28"/>
        </w:rPr>
        <w:t>Инновация в деталях // «известия.ру»</w:t>
      </w:r>
    </w:p>
    <w:p w:rsidR="002826A4" w:rsidRPr="00EA6B56" w:rsidRDefault="002826A4" w:rsidP="00EA6B56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A6B56">
        <w:rPr>
          <w:rFonts w:ascii="Times New Roman" w:hAnsi="Times New Roman"/>
          <w:sz w:val="28"/>
          <w:szCs w:val="28"/>
        </w:rPr>
        <w:t>Переслегин С. «Пойди туда – не знаю куда, принеси то – не знаю что»: будущее российского инновационного комплекса // «Российское Экспертное Обозрение»</w:t>
      </w:r>
    </w:p>
    <w:p w:rsidR="002826A4" w:rsidRPr="00EA6B56" w:rsidRDefault="002826A4" w:rsidP="00794BB7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773AB">
        <w:rPr>
          <w:rFonts w:ascii="Times New Roman" w:hAnsi="Times New Roman"/>
          <w:sz w:val="28"/>
          <w:szCs w:val="28"/>
        </w:rPr>
        <w:t>Сколково: «Силиконовая долина» по-российски</w:t>
      </w:r>
      <w:r w:rsidRPr="00EA6B56">
        <w:rPr>
          <w:rFonts w:ascii="Times New Roman" w:hAnsi="Times New Roman"/>
          <w:sz w:val="28"/>
          <w:szCs w:val="28"/>
        </w:rPr>
        <w:t xml:space="preserve"> //«Российская газета»</w:t>
      </w:r>
    </w:p>
    <w:p w:rsidR="002826A4" w:rsidRPr="00EA6B56" w:rsidRDefault="002826A4" w:rsidP="00794BB7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A6B56">
        <w:rPr>
          <w:rFonts w:ascii="Times New Roman" w:hAnsi="Times New Roman"/>
          <w:sz w:val="28"/>
          <w:szCs w:val="28"/>
        </w:rPr>
        <w:t xml:space="preserve">Новости Сколково // </w:t>
      </w:r>
      <w:r w:rsidRPr="003773AB">
        <w:rPr>
          <w:rFonts w:ascii="Times New Roman" w:hAnsi="Times New Roman"/>
          <w:sz w:val="28"/>
          <w:szCs w:val="28"/>
          <w:lang w:val="en-US"/>
        </w:rPr>
        <w:t>http</w:t>
      </w:r>
      <w:r w:rsidRPr="003773AB">
        <w:rPr>
          <w:rFonts w:ascii="Times New Roman" w:hAnsi="Times New Roman"/>
          <w:sz w:val="28"/>
          <w:szCs w:val="28"/>
        </w:rPr>
        <w:t>://</w:t>
      </w:r>
      <w:r w:rsidRPr="003773AB">
        <w:rPr>
          <w:rFonts w:ascii="Times New Roman" w:hAnsi="Times New Roman"/>
          <w:sz w:val="28"/>
          <w:szCs w:val="28"/>
          <w:lang w:val="en-US"/>
        </w:rPr>
        <w:t>www</w:t>
      </w:r>
      <w:r w:rsidRPr="003773AB">
        <w:rPr>
          <w:rFonts w:ascii="Times New Roman" w:hAnsi="Times New Roman"/>
          <w:sz w:val="28"/>
          <w:szCs w:val="28"/>
        </w:rPr>
        <w:t>.</w:t>
      </w:r>
      <w:r w:rsidRPr="003773AB">
        <w:rPr>
          <w:rFonts w:ascii="Times New Roman" w:hAnsi="Times New Roman"/>
          <w:sz w:val="28"/>
          <w:szCs w:val="28"/>
          <w:lang w:val="en-US"/>
        </w:rPr>
        <w:t>skolkovo</w:t>
      </w:r>
      <w:r w:rsidRPr="003773AB">
        <w:rPr>
          <w:rFonts w:ascii="Times New Roman" w:hAnsi="Times New Roman"/>
          <w:sz w:val="28"/>
          <w:szCs w:val="28"/>
        </w:rPr>
        <w:t>.</w:t>
      </w:r>
      <w:r w:rsidRPr="003773AB">
        <w:rPr>
          <w:rFonts w:ascii="Times New Roman" w:hAnsi="Times New Roman"/>
          <w:sz w:val="28"/>
          <w:szCs w:val="28"/>
          <w:lang w:val="en-US"/>
        </w:rPr>
        <w:t>tk</w:t>
      </w:r>
      <w:r w:rsidRPr="003773AB">
        <w:rPr>
          <w:rFonts w:ascii="Times New Roman" w:hAnsi="Times New Roman"/>
          <w:sz w:val="28"/>
          <w:szCs w:val="28"/>
        </w:rPr>
        <w:t>/</w:t>
      </w:r>
    </w:p>
    <w:p w:rsidR="002826A4" w:rsidRPr="00794BB7" w:rsidRDefault="002826A4" w:rsidP="00794BB7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773AB">
        <w:rPr>
          <w:rFonts w:ascii="Times New Roman" w:hAnsi="Times New Roman"/>
          <w:sz w:val="28"/>
          <w:szCs w:val="28"/>
        </w:rPr>
        <w:t>Официальный сайт Фонда развития Иннограда в Сколково</w:t>
      </w:r>
      <w:r w:rsidRPr="00EA6B56">
        <w:rPr>
          <w:rFonts w:ascii="Times New Roman" w:hAnsi="Times New Roman"/>
          <w:sz w:val="28"/>
          <w:szCs w:val="28"/>
        </w:rPr>
        <w:t xml:space="preserve"> // http://www.i-gorod.com/</w:t>
      </w:r>
      <w:r w:rsidRPr="00EA6B56">
        <w:rPr>
          <w:rFonts w:ascii="Times New Roman" w:hAnsi="Times New Roman"/>
          <w:sz w:val="28"/>
          <w:szCs w:val="28"/>
        </w:rPr>
        <w:br/>
      </w:r>
      <w:r w:rsidRPr="00794BB7">
        <w:rPr>
          <w:rFonts w:ascii="Times New Roman" w:hAnsi="Times New Roman"/>
          <w:sz w:val="28"/>
          <w:szCs w:val="28"/>
        </w:rPr>
        <w:br/>
      </w:r>
    </w:p>
    <w:p w:rsidR="002826A4" w:rsidRPr="00794BB7" w:rsidRDefault="002826A4" w:rsidP="00794BB7">
      <w:pPr>
        <w:jc w:val="both"/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794BB7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EA6B56" w:rsidRDefault="002826A4" w:rsidP="0091292C">
      <w:pPr>
        <w:rPr>
          <w:rFonts w:ascii="Times New Roman" w:hAnsi="Times New Roman"/>
          <w:sz w:val="28"/>
          <w:szCs w:val="28"/>
          <w:lang w:val="en-US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tbl>
      <w:tblPr>
        <w:tblW w:w="4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3091"/>
      </w:tblGrid>
      <w:tr w:rsidR="002826A4" w:rsidRPr="00A12513" w:rsidTr="009110AF">
        <w:trPr>
          <w:trHeight w:val="346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uk-UA"/>
              </w:rPr>
              <w:t>Surname and name of the participant</w:t>
            </w:r>
            <w:r w:rsidRPr="005B6E42">
              <w:rPr>
                <w:sz w:val="24"/>
                <w:szCs w:val="24"/>
                <w:lang w:val="en-US"/>
              </w:rPr>
              <w:t xml:space="preserve"> </w:t>
            </w:r>
            <w:r w:rsidRPr="005B6E42">
              <w:rPr>
                <w:b/>
                <w:bCs/>
                <w:i/>
                <w:iCs/>
                <w:sz w:val="24"/>
                <w:szCs w:val="24"/>
                <w:lang w:val="uk-UA"/>
              </w:rPr>
              <w:t>(full name</w:t>
            </w:r>
            <w:r w:rsidRPr="005B6E42">
              <w:rPr>
                <w:color w:val="000000"/>
                <w:sz w:val="24"/>
                <w:szCs w:val="24"/>
              </w:rPr>
              <w:t xml:space="preserve"> </w:t>
            </w:r>
            <w:r w:rsidRPr="005B6E42">
              <w:rPr>
                <w:b/>
                <w:bCs/>
                <w:i/>
                <w:iCs/>
                <w:sz w:val="24"/>
                <w:szCs w:val="24"/>
                <w:lang w:val="uk-UA"/>
              </w:rPr>
              <w:t>in Ukrainian</w:t>
            </w:r>
            <w:r w:rsidRPr="005B6E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91" w:type="dxa"/>
          </w:tcPr>
          <w:p w:rsidR="002826A4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Basyrova</w:t>
            </w:r>
          </w:p>
          <w:p w:rsidR="002826A4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Ramilya</w:t>
            </w:r>
          </w:p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Басырова Рамиля Александровна)</w:t>
            </w:r>
          </w:p>
        </w:tc>
      </w:tr>
      <w:tr w:rsidR="002826A4" w:rsidRPr="00A12513" w:rsidTr="009110AF">
        <w:trPr>
          <w:trHeight w:val="524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University (full name),  specialty, year of study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</w:rPr>
              <w:t>Plekhanov Russian University of Economics</w:t>
            </w:r>
            <w:r>
              <w:rPr>
                <w:sz w:val="24"/>
                <w:szCs w:val="24"/>
                <w:lang w:val="en-US"/>
              </w:rPr>
              <w:t>, Intenational economic relations, 4</w:t>
            </w:r>
            <w:r w:rsidRPr="005B6E42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year</w:t>
            </w:r>
          </w:p>
        </w:tc>
      </w:tr>
      <w:tr w:rsidR="002826A4" w:rsidRPr="00A12513" w:rsidTr="009110AF">
        <w:trPr>
          <w:trHeight w:val="380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Supervisor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Podbiralina</w:t>
            </w:r>
            <w:r>
              <w:rPr>
                <w:sz w:val="24"/>
                <w:szCs w:val="24"/>
                <w:lang w:val="en-US"/>
              </w:rPr>
              <w:t xml:space="preserve"> Galina Viktorovna</w:t>
            </w:r>
          </w:p>
        </w:tc>
      </w:tr>
      <w:tr w:rsidR="002826A4" w:rsidRPr="00A12513" w:rsidTr="009110AF">
        <w:trPr>
          <w:trHeight w:val="303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Address of the HEI</w:t>
            </w:r>
          </w:p>
        </w:tc>
        <w:tc>
          <w:tcPr>
            <w:tcW w:w="3091" w:type="dxa"/>
          </w:tcPr>
          <w:p w:rsidR="002826A4" w:rsidRPr="008A67CC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A67CC">
              <w:rPr>
                <w:sz w:val="24"/>
                <w:szCs w:val="24"/>
              </w:rPr>
              <w:t xml:space="preserve">Stremyanny per. 36, 117997, Moscow, </w:t>
            </w:r>
            <w:r w:rsidRPr="008A67CC">
              <w:rPr>
                <w:sz w:val="24"/>
                <w:szCs w:val="24"/>
                <w:lang w:val="en-US"/>
              </w:rPr>
              <w:t>Russia</w:t>
            </w:r>
          </w:p>
        </w:tc>
      </w:tr>
      <w:tr w:rsidR="002826A4" w:rsidRPr="00A12513" w:rsidTr="009110AF">
        <w:trPr>
          <w:trHeight w:val="400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Phone: mob.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+7 909 163 2761</w:t>
            </w:r>
          </w:p>
        </w:tc>
      </w:tr>
      <w:tr w:rsidR="002826A4" w:rsidRPr="00A12513" w:rsidTr="009110AF">
        <w:trPr>
          <w:trHeight w:val="394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Е-</w:t>
            </w:r>
            <w:r w:rsidRPr="005B6E42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armalina@list.ru</w:t>
            </w:r>
          </w:p>
        </w:tc>
      </w:tr>
      <w:tr w:rsidR="002826A4" w:rsidRPr="00A12513" w:rsidTr="009110AF">
        <w:trPr>
          <w:trHeight w:val="355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Title of the report</w:t>
            </w:r>
          </w:p>
        </w:tc>
        <w:tc>
          <w:tcPr>
            <w:tcW w:w="3091" w:type="dxa"/>
          </w:tcPr>
          <w:p w:rsidR="002826A4" w:rsidRPr="008A67CC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A67CC">
              <w:rPr>
                <w:bCs/>
                <w:sz w:val="24"/>
                <w:szCs w:val="24"/>
              </w:rPr>
              <w:t>Skolkovo innovation center</w:t>
            </w:r>
            <w:r w:rsidRPr="008A67CC">
              <w:rPr>
                <w:sz w:val="24"/>
                <w:szCs w:val="24"/>
              </w:rPr>
              <w:t xml:space="preserve"> (</w:t>
            </w:r>
            <w:r w:rsidRPr="008A67CC">
              <w:rPr>
                <w:bCs/>
                <w:sz w:val="24"/>
                <w:szCs w:val="24"/>
              </w:rPr>
              <w:t>Ru</w:t>
            </w:r>
            <w:r>
              <w:rPr>
                <w:bCs/>
                <w:sz w:val="24"/>
                <w:szCs w:val="24"/>
              </w:rPr>
              <w:t>ssian Silicon Valle</w:t>
            </w:r>
            <w:r>
              <w:rPr>
                <w:bCs/>
                <w:sz w:val="24"/>
                <w:szCs w:val="24"/>
                <w:lang w:val="en-US"/>
              </w:rPr>
              <w:t>y</w:t>
            </w:r>
            <w:r w:rsidRPr="008A67CC">
              <w:rPr>
                <w:sz w:val="24"/>
                <w:szCs w:val="24"/>
              </w:rPr>
              <w:t>)</w:t>
            </w:r>
          </w:p>
        </w:tc>
      </w:tr>
      <w:tr w:rsidR="002826A4" w:rsidRPr="00A12513" w:rsidTr="009110AF">
        <w:trPr>
          <w:trHeight w:val="355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Section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2826A4" w:rsidRPr="00A12513" w:rsidTr="009110AF">
        <w:trPr>
          <w:trHeight w:val="972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Equipment needed for the report: (Multimedia projector etc.)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-</w:t>
            </w:r>
          </w:p>
        </w:tc>
      </w:tr>
      <w:tr w:rsidR="002826A4" w:rsidRPr="00A12513" w:rsidTr="009110AF">
        <w:trPr>
          <w:trHeight w:val="519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The period of accommodation in the hostel (if necessary)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22/03/2011-24/03/2011</w:t>
            </w:r>
          </w:p>
        </w:tc>
      </w:tr>
      <w:tr w:rsidR="002826A4" w:rsidRPr="00A12513" w:rsidTr="009110AF">
        <w:trPr>
          <w:trHeight w:val="318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Date of dispatch of the materials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B6E42">
              <w:rPr>
                <w:sz w:val="24"/>
                <w:szCs w:val="24"/>
                <w:lang w:val="en-US"/>
              </w:rPr>
              <w:t>18/02/2011</w:t>
            </w:r>
          </w:p>
        </w:tc>
      </w:tr>
      <w:tr w:rsidR="002826A4" w:rsidRPr="00A12513" w:rsidTr="009110AF">
        <w:trPr>
          <w:trHeight w:val="430"/>
          <w:jc w:val="center"/>
        </w:trPr>
        <w:tc>
          <w:tcPr>
            <w:tcW w:w="1568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E42">
              <w:rPr>
                <w:sz w:val="24"/>
                <w:szCs w:val="24"/>
                <w:lang w:val="uk-UA"/>
              </w:rPr>
              <w:t>Signature</w:t>
            </w:r>
          </w:p>
        </w:tc>
        <w:tc>
          <w:tcPr>
            <w:tcW w:w="3091" w:type="dxa"/>
          </w:tcPr>
          <w:p w:rsidR="002826A4" w:rsidRPr="005B6E42" w:rsidRDefault="002826A4" w:rsidP="005B6E42">
            <w:pPr>
              <w:pStyle w:val="a4"/>
              <w:tabs>
                <w:tab w:val="left" w:pos="4395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Pr="008A67CC" w:rsidRDefault="002826A4" w:rsidP="008A67CC">
      <w:pPr>
        <w:spacing w:after="0"/>
        <w:textAlignment w:val="top"/>
        <w:rPr>
          <w:b/>
          <w:bCs/>
          <w:caps/>
          <w:kern w:val="28"/>
          <w:sz w:val="16"/>
          <w:szCs w:val="16"/>
          <w:lang w:eastAsia="ru-RU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3773AB" w:rsidP="009110AF">
      <w:pPr>
        <w:spacing w:after="0"/>
        <w:jc w:val="center"/>
        <w:textAlignment w:val="top"/>
        <w:rPr>
          <w:b/>
          <w:bCs/>
          <w:sz w:val="36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J0196354" style="position:absolute;left:0;text-align:left;margin-left:666pt;margin-top:384.35pt;width:77pt;height:114.3pt;rotation:-5;z-index:251659776;visibility:visible;mso-wrap-distance-left:2.88pt;mso-wrap-distance-top:2.88pt;mso-wrap-distance-right:2.88pt;mso-wrap-distance-bottom:2.88pt" strokeweight="0" insetpen="t">
            <v:imagedata r:id="rId7" o:title=""/>
          </v:shape>
        </w:pict>
      </w:r>
      <w:r>
        <w:rPr>
          <w:noProof/>
          <w:lang w:eastAsia="ru-RU"/>
        </w:rPr>
        <w:pict>
          <v:shape id="Рисунок 5" o:spid="_x0000_s1027" type="#_x0000_t75" alt="J0196354" style="position:absolute;left:0;text-align:left;margin-left:666pt;margin-top:384.35pt;width:77pt;height:114.3pt;rotation:-5;z-index:251658752;visibility:visible;mso-wrap-distance-left:2.88pt;mso-wrap-distance-top:2.88pt;mso-wrap-distance-right:2.88pt;mso-wrap-distance-bottom:2.88pt" strokeweight="0" insetpen="t">
            <v:imagedata r:id="rId7" o:title=""/>
          </v:shape>
        </w:pict>
      </w:r>
      <w:r>
        <w:rPr>
          <w:noProof/>
          <w:lang w:eastAsia="ru-RU"/>
        </w:rPr>
        <w:pict>
          <v:shape id="Рисунок 4" o:spid="_x0000_s1028" type="#_x0000_t75" alt="J0196354" style="position:absolute;left:0;text-align:left;margin-left:666pt;margin-top:384.35pt;width:77pt;height:114.3pt;rotation:-5;z-index:251657728;visibility:visible;mso-wrap-distance-left:2.88pt;mso-wrap-distance-top:2.88pt;mso-wrap-distance-right:2.88pt;mso-wrap-distance-bottom:2.88pt" strokeweight="0" insetpen="t">
            <v:imagedata r:id="rId7" o:title=""/>
          </v:shape>
        </w:pict>
      </w:r>
      <w:r>
        <w:rPr>
          <w:noProof/>
          <w:lang w:eastAsia="ru-RU"/>
        </w:rPr>
        <w:pict>
          <v:shape id="Рисунок 3" o:spid="_x0000_s1029" type="#_x0000_t75" alt="J0196354" style="position:absolute;left:0;text-align:left;margin-left:666pt;margin-top:384.35pt;width:77pt;height:114.3pt;rotation:-5;z-index:251656704;visibility:visible;mso-wrap-distance-left:2.88pt;mso-wrap-distance-top:2.88pt;mso-wrap-distance-right:2.88pt;mso-wrap-distance-bottom:2.88pt" strokeweight="0" insetpen="t">
            <v:imagedata r:id="rId7" o:title=""/>
          </v:shape>
        </w:pict>
      </w:r>
      <w:r>
        <w:rPr>
          <w:noProof/>
          <w:lang w:eastAsia="ru-RU"/>
        </w:rPr>
        <w:pict>
          <v:shape id="Рисунок 2" o:spid="_x0000_s1030" type="#_x0000_t75" alt="J0196354" style="position:absolute;left:0;text-align:left;margin-left:666pt;margin-top:384.35pt;width:77pt;height:114.3pt;rotation:-5;z-index:251655680;visibility:visible;mso-wrap-distance-left:2.88pt;mso-wrap-distance-top:2.88pt;mso-wrap-distance-right:2.88pt;mso-wrap-distance-bottom:2.88pt" strokeweight="0" insetpen="t">
            <v:imagedata r:id="rId7" o:title=""/>
          </v:shape>
        </w:pict>
      </w:r>
      <w:r w:rsidR="002826A4" w:rsidRPr="00726209">
        <w:rPr>
          <w:b/>
          <w:bCs/>
          <w:caps/>
          <w:kern w:val="28"/>
          <w:sz w:val="16"/>
          <w:szCs w:val="16"/>
          <w:lang w:val="uk-UA" w:eastAsia="ru-RU"/>
        </w:rPr>
        <w:t xml:space="preserve">MINISTRY OF EDUCATION AND SCIENCE, </w:t>
      </w:r>
      <w:r w:rsidR="002826A4" w:rsidRPr="00726209">
        <w:rPr>
          <w:b/>
          <w:caps/>
          <w:sz w:val="16"/>
          <w:szCs w:val="16"/>
          <w:lang w:val="en-US"/>
        </w:rPr>
        <w:t>young people and sport</w:t>
      </w:r>
      <w:r w:rsidR="002826A4" w:rsidRPr="00726209">
        <w:rPr>
          <w:b/>
          <w:bCs/>
          <w:caps/>
          <w:kern w:val="28"/>
          <w:sz w:val="16"/>
          <w:szCs w:val="16"/>
          <w:lang w:val="uk-UA" w:eastAsia="ru-RU"/>
        </w:rPr>
        <w:t xml:space="preserve"> OF UKRAINE</w:t>
      </w:r>
      <w:r w:rsidR="002826A4" w:rsidRPr="00726209">
        <w:rPr>
          <w:b/>
          <w:bCs/>
          <w:caps/>
          <w:kern w:val="28"/>
          <w:sz w:val="16"/>
          <w:szCs w:val="16"/>
          <w:lang w:val="uk-UA" w:eastAsia="ru-RU"/>
        </w:rPr>
        <w:br/>
        <w:t>DONETSK STATE UNIVERSITY OF MANAGEMENT</w:t>
      </w:r>
      <w:r w:rsidR="002826A4" w:rsidRPr="00726209">
        <w:rPr>
          <w:b/>
          <w:bCs/>
          <w:caps/>
          <w:kern w:val="28"/>
          <w:sz w:val="16"/>
          <w:szCs w:val="16"/>
          <w:lang w:val="uk-UA" w:eastAsia="ru-RU"/>
        </w:rPr>
        <w:br/>
        <w:t>DEPARTMENT OF “MANAGEMENT OF THE NON-PRODUCTION SPHERE"</w:t>
      </w:r>
      <w:r w:rsidR="002826A4" w:rsidRPr="001A2BB8">
        <w:rPr>
          <w:b/>
          <w:bCs/>
          <w:caps/>
          <w:kern w:val="28"/>
          <w:sz w:val="16"/>
          <w:szCs w:val="16"/>
          <w:lang w:val="uk-UA" w:eastAsia="ru-RU"/>
        </w:rPr>
        <w:br/>
      </w:r>
      <w:r w:rsidR="002826A4" w:rsidRPr="001A2BB8">
        <w:rPr>
          <w:rFonts w:ascii="Arial" w:hAnsi="Arial" w:cs="Arial"/>
          <w:color w:val="000000"/>
          <w:szCs w:val="24"/>
          <w:lang w:eastAsia="ru-RU"/>
        </w:rPr>
        <w:br/>
      </w:r>
    </w:p>
    <w:p w:rsidR="002826A4" w:rsidRDefault="002826A4" w:rsidP="009110AF">
      <w:pPr>
        <w:spacing w:after="0"/>
        <w:jc w:val="center"/>
        <w:textAlignment w:val="top"/>
        <w:rPr>
          <w:b/>
          <w:bCs/>
          <w:sz w:val="36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b/>
          <w:sz w:val="28"/>
          <w:szCs w:val="24"/>
          <w:lang w:val="uk-UA" w:eastAsia="ru-RU"/>
        </w:rPr>
      </w:pPr>
      <w:r w:rsidRPr="001B544C">
        <w:rPr>
          <w:b/>
          <w:bCs/>
          <w:sz w:val="36"/>
          <w:lang w:val="uk-UA" w:eastAsia="ru-RU"/>
        </w:rPr>
        <w:t>23-24 March 2011</w:t>
      </w:r>
      <w:r w:rsidRPr="001A2BB8">
        <w:rPr>
          <w:b/>
          <w:bCs/>
          <w:sz w:val="36"/>
          <w:lang w:val="uk-UA" w:eastAsia="ru-RU"/>
        </w:rPr>
        <w:br/>
      </w:r>
      <w:r w:rsidRPr="001A2BB8">
        <w:rPr>
          <w:b/>
          <w:bCs/>
          <w:sz w:val="36"/>
          <w:lang w:val="uk-UA" w:eastAsia="ru-RU"/>
        </w:rPr>
        <w:br/>
      </w:r>
    </w:p>
    <w:p w:rsidR="002826A4" w:rsidRDefault="002826A4" w:rsidP="009110AF">
      <w:pPr>
        <w:spacing w:after="0"/>
        <w:jc w:val="center"/>
        <w:textAlignment w:val="top"/>
        <w:rPr>
          <w:sz w:val="28"/>
          <w:szCs w:val="28"/>
          <w:lang w:val="uk-UA" w:eastAsia="ru-RU"/>
        </w:rPr>
      </w:pPr>
      <w:r w:rsidRPr="001B544C">
        <w:rPr>
          <w:rFonts w:ascii="Georgia" w:hAnsi="Georgia"/>
          <w:b/>
          <w:sz w:val="28"/>
          <w:szCs w:val="24"/>
          <w:lang w:val="uk-UA" w:eastAsia="ru-RU"/>
        </w:rPr>
        <w:t>The department of "Management of the non-production sectors" Donetsk State University of Management</w:t>
      </w:r>
      <w:r w:rsidRPr="001A2BB8">
        <w:rPr>
          <w:rFonts w:ascii="Georgia" w:hAnsi="Georgia"/>
          <w:b/>
          <w:sz w:val="28"/>
          <w:szCs w:val="24"/>
          <w:lang w:val="uk-UA" w:eastAsia="ru-RU"/>
        </w:rPr>
        <w:br/>
      </w:r>
      <w:r w:rsidRPr="001A2BB8">
        <w:rPr>
          <w:b/>
          <w:i/>
          <w:sz w:val="28"/>
          <w:szCs w:val="28"/>
          <w:lang w:val="uk-UA" w:eastAsia="ru-RU"/>
        </w:rPr>
        <w:br/>
      </w:r>
    </w:p>
    <w:p w:rsidR="002826A4" w:rsidRDefault="002826A4" w:rsidP="009110AF">
      <w:pPr>
        <w:spacing w:after="0"/>
        <w:jc w:val="center"/>
        <w:textAlignment w:val="top"/>
        <w:rPr>
          <w:b/>
          <w:sz w:val="28"/>
          <w:szCs w:val="28"/>
          <w:lang w:val="uk-UA" w:eastAsia="ru-RU"/>
        </w:rPr>
      </w:pPr>
      <w:r w:rsidRPr="001B544C">
        <w:rPr>
          <w:sz w:val="28"/>
          <w:szCs w:val="28"/>
          <w:lang w:val="uk-UA" w:eastAsia="ru-RU"/>
        </w:rPr>
        <w:t>calls for participation in</w:t>
      </w:r>
      <w:r w:rsidRPr="001A2BB8">
        <w:rPr>
          <w:sz w:val="28"/>
          <w:szCs w:val="28"/>
          <w:lang w:val="uk-UA" w:eastAsia="ru-RU"/>
        </w:rPr>
        <w:br/>
      </w:r>
      <w:r w:rsidRPr="001A2BB8">
        <w:rPr>
          <w:rFonts w:ascii="Arial" w:hAnsi="Arial" w:cs="Arial"/>
          <w:color w:val="000000"/>
          <w:szCs w:val="24"/>
          <w:lang w:eastAsia="ru-RU"/>
        </w:rPr>
        <w:br/>
      </w:r>
    </w:p>
    <w:p w:rsidR="002826A4" w:rsidRPr="009110AF" w:rsidRDefault="002826A4" w:rsidP="009110AF">
      <w:pPr>
        <w:spacing w:after="0"/>
        <w:jc w:val="center"/>
        <w:textAlignment w:val="top"/>
        <w:rPr>
          <w:rFonts w:ascii="Georgia" w:hAnsi="Georgia"/>
          <w:b/>
          <w:sz w:val="28"/>
          <w:szCs w:val="24"/>
          <w:lang w:val="uk-UA" w:eastAsia="ru-RU"/>
        </w:rPr>
      </w:pPr>
      <w:r w:rsidRPr="001B544C">
        <w:rPr>
          <w:b/>
          <w:sz w:val="28"/>
          <w:szCs w:val="28"/>
          <w:lang w:val="uk-UA" w:eastAsia="ru-RU"/>
        </w:rPr>
        <w:t>The I</w:t>
      </w:r>
      <w:r>
        <w:rPr>
          <w:b/>
          <w:sz w:val="28"/>
          <w:szCs w:val="28"/>
          <w:lang w:val="en-US" w:eastAsia="ru-RU"/>
        </w:rPr>
        <w:t>st</w:t>
      </w:r>
      <w:r w:rsidRPr="001B544C">
        <w:rPr>
          <w:b/>
          <w:sz w:val="28"/>
          <w:szCs w:val="28"/>
          <w:lang w:val="uk-UA" w:eastAsia="ru-RU"/>
        </w:rPr>
        <w:t xml:space="preserve"> International scientific conference of the young scientists, graduate students and students:</w:t>
      </w:r>
      <w:r w:rsidRPr="001A2BB8">
        <w:rPr>
          <w:b/>
          <w:sz w:val="28"/>
          <w:szCs w:val="28"/>
          <w:lang w:val="uk-UA" w:eastAsia="ru-RU"/>
        </w:rPr>
        <w:br/>
      </w:r>
    </w:p>
    <w:p w:rsidR="002826A4" w:rsidRDefault="002826A4" w:rsidP="009110AF">
      <w:pPr>
        <w:spacing w:after="0"/>
        <w:jc w:val="center"/>
        <w:textAlignment w:val="top"/>
        <w:rPr>
          <w:rFonts w:ascii="Arial" w:hAnsi="Arial" w:cs="Arial"/>
          <w:color w:val="000000"/>
          <w:szCs w:val="24"/>
          <w:lang w:eastAsia="ru-RU"/>
        </w:rPr>
      </w:pPr>
    </w:p>
    <w:p w:rsidR="002826A4" w:rsidRPr="009110AF" w:rsidRDefault="002826A4" w:rsidP="009110AF">
      <w:pPr>
        <w:spacing w:after="0"/>
        <w:jc w:val="center"/>
        <w:textAlignment w:val="top"/>
        <w:rPr>
          <w:rFonts w:ascii="Georgia" w:hAnsi="Georgia"/>
          <w:b/>
          <w:sz w:val="28"/>
          <w:szCs w:val="28"/>
          <w:lang w:val="en-US" w:eastAsia="ru-RU"/>
        </w:rPr>
      </w:pPr>
      <w:r w:rsidRPr="001B544C">
        <w:rPr>
          <w:rFonts w:ascii="Georgia" w:hAnsi="Georgia"/>
          <w:b/>
          <w:sz w:val="28"/>
          <w:szCs w:val="28"/>
          <w:lang w:val="uk-UA" w:eastAsia="ru-RU"/>
        </w:rPr>
        <w:t>"THE COMPETITIVE UKRAINE :</w:t>
      </w:r>
      <w:r w:rsidRPr="001A2BB8">
        <w:rPr>
          <w:rFonts w:ascii="Georgia" w:hAnsi="Georgia"/>
          <w:b/>
          <w:sz w:val="28"/>
          <w:szCs w:val="28"/>
          <w:lang w:val="uk-UA" w:eastAsia="ru-RU"/>
        </w:rPr>
        <w:br/>
      </w:r>
      <w:r w:rsidRPr="001B544C">
        <w:rPr>
          <w:rFonts w:ascii="Georgia" w:hAnsi="Georgia"/>
          <w:b/>
          <w:sz w:val="28"/>
          <w:szCs w:val="28"/>
          <w:lang w:val="uk-UA" w:eastAsia="ru-RU"/>
        </w:rPr>
        <w:t>INNOVATIVE IDEAS AND</w:t>
      </w:r>
      <w:r w:rsidRPr="009110AF">
        <w:rPr>
          <w:rFonts w:ascii="Georgia" w:hAnsi="Georgia"/>
          <w:b/>
          <w:sz w:val="28"/>
          <w:szCs w:val="28"/>
          <w:lang w:val="en-US" w:eastAsia="ru-RU"/>
        </w:rPr>
        <w:t xml:space="preserve"> </w:t>
      </w:r>
      <w:r w:rsidRPr="001B544C">
        <w:rPr>
          <w:rFonts w:ascii="Georgia" w:hAnsi="Georgia"/>
          <w:b/>
          <w:sz w:val="28"/>
          <w:szCs w:val="28"/>
          <w:lang w:val="uk-UA" w:eastAsia="ru-RU"/>
        </w:rPr>
        <w:t>SOLUTIONS</w:t>
      </w:r>
      <w:r w:rsidRPr="009110AF">
        <w:rPr>
          <w:rFonts w:ascii="Arial" w:hAnsi="Arial" w:cs="Arial"/>
          <w:b/>
          <w:color w:val="000000"/>
          <w:szCs w:val="24"/>
          <w:lang w:val="en-US" w:eastAsia="ru-RU"/>
        </w:rPr>
        <w:t>"</w:t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  <w:r w:rsidRPr="009110AF">
        <w:rPr>
          <w:rFonts w:ascii="Arial" w:hAnsi="Arial" w:cs="Arial"/>
          <w:color w:val="000000"/>
          <w:szCs w:val="24"/>
          <w:lang w:val="en-US" w:eastAsia="ru-RU"/>
        </w:rPr>
        <w:br/>
      </w: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</w:p>
    <w:p w:rsidR="002826A4" w:rsidRDefault="002826A4" w:rsidP="009110AF">
      <w:pPr>
        <w:spacing w:after="0"/>
        <w:jc w:val="center"/>
        <w:textAlignment w:val="top"/>
        <w:rPr>
          <w:rFonts w:ascii="Georgia" w:hAnsi="Georgia"/>
          <w:szCs w:val="24"/>
          <w:lang w:val="uk-UA" w:eastAsia="ru-RU"/>
        </w:rPr>
      </w:pPr>
      <w:r w:rsidRPr="00242FDE">
        <w:rPr>
          <w:rFonts w:ascii="Georgia" w:hAnsi="Georgia"/>
          <w:szCs w:val="24"/>
          <w:lang w:val="uk-UA" w:eastAsia="ru-RU"/>
        </w:rPr>
        <w:t>Donetsk, 2011</w:t>
      </w: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57511B" w:rsidRDefault="002826A4" w:rsidP="0091292C">
      <w:pPr>
        <w:rPr>
          <w:rFonts w:ascii="Times New Roman" w:hAnsi="Times New Roman"/>
          <w:sz w:val="28"/>
          <w:szCs w:val="28"/>
        </w:rPr>
      </w:pPr>
    </w:p>
    <w:p w:rsidR="002826A4" w:rsidRPr="0057511B" w:rsidRDefault="002826A4" w:rsidP="007324D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826A4" w:rsidRPr="0057511B" w:rsidSect="009129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A4" w:rsidRDefault="002826A4" w:rsidP="00105B33">
      <w:pPr>
        <w:spacing w:before="0" w:after="0"/>
      </w:pPr>
      <w:r>
        <w:separator/>
      </w:r>
    </w:p>
  </w:endnote>
  <w:endnote w:type="continuationSeparator" w:id="0">
    <w:p w:rsidR="002826A4" w:rsidRDefault="002826A4" w:rsidP="00105B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A4" w:rsidRDefault="002826A4" w:rsidP="00105B33">
      <w:pPr>
        <w:spacing w:before="0" w:after="0"/>
      </w:pPr>
      <w:r>
        <w:separator/>
      </w:r>
    </w:p>
  </w:footnote>
  <w:footnote w:type="continuationSeparator" w:id="0">
    <w:p w:rsidR="002826A4" w:rsidRDefault="002826A4" w:rsidP="00105B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2964"/>
    <w:multiLevelType w:val="hybridMultilevel"/>
    <w:tmpl w:val="AF4E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3CF9"/>
    <w:multiLevelType w:val="multilevel"/>
    <w:tmpl w:val="9C76E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3E0560"/>
    <w:multiLevelType w:val="multilevel"/>
    <w:tmpl w:val="C98C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31CE641D"/>
    <w:multiLevelType w:val="multilevel"/>
    <w:tmpl w:val="0F6AC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56A42FA"/>
    <w:multiLevelType w:val="hybridMultilevel"/>
    <w:tmpl w:val="5F26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EA5BED"/>
    <w:multiLevelType w:val="multilevel"/>
    <w:tmpl w:val="9C26E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4DF"/>
    <w:rsid w:val="00044363"/>
    <w:rsid w:val="00055F4B"/>
    <w:rsid w:val="00105B33"/>
    <w:rsid w:val="001A2BB8"/>
    <w:rsid w:val="001B544C"/>
    <w:rsid w:val="001C190D"/>
    <w:rsid w:val="00216DCF"/>
    <w:rsid w:val="00242FDE"/>
    <w:rsid w:val="002826A4"/>
    <w:rsid w:val="002A5B77"/>
    <w:rsid w:val="0034088D"/>
    <w:rsid w:val="0036139E"/>
    <w:rsid w:val="003773AB"/>
    <w:rsid w:val="003C3FC6"/>
    <w:rsid w:val="003F3BC2"/>
    <w:rsid w:val="00422A56"/>
    <w:rsid w:val="004367CA"/>
    <w:rsid w:val="00445404"/>
    <w:rsid w:val="0045102F"/>
    <w:rsid w:val="004E6D6D"/>
    <w:rsid w:val="00571922"/>
    <w:rsid w:val="0057511B"/>
    <w:rsid w:val="005B6E42"/>
    <w:rsid w:val="00685362"/>
    <w:rsid w:val="006F42DF"/>
    <w:rsid w:val="007016BD"/>
    <w:rsid w:val="00726209"/>
    <w:rsid w:val="007324DF"/>
    <w:rsid w:val="00794BB7"/>
    <w:rsid w:val="00797ADB"/>
    <w:rsid w:val="007A6E1E"/>
    <w:rsid w:val="00884F1D"/>
    <w:rsid w:val="008A67CC"/>
    <w:rsid w:val="008B2985"/>
    <w:rsid w:val="009110AF"/>
    <w:rsid w:val="0091292C"/>
    <w:rsid w:val="0095089C"/>
    <w:rsid w:val="009C66E9"/>
    <w:rsid w:val="009F0332"/>
    <w:rsid w:val="00A12513"/>
    <w:rsid w:val="00A44002"/>
    <w:rsid w:val="00B13D67"/>
    <w:rsid w:val="00B61B56"/>
    <w:rsid w:val="00B764E2"/>
    <w:rsid w:val="00BD6051"/>
    <w:rsid w:val="00C14696"/>
    <w:rsid w:val="00C23C92"/>
    <w:rsid w:val="00C6629A"/>
    <w:rsid w:val="00CF0572"/>
    <w:rsid w:val="00D24A17"/>
    <w:rsid w:val="00EA6B56"/>
    <w:rsid w:val="00ED707B"/>
    <w:rsid w:val="00EF66C0"/>
    <w:rsid w:val="00F7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B4AEA5A-305D-48DF-A825-7F35627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22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088D"/>
    <w:rPr>
      <w:rFonts w:cs="Times New Roman"/>
      <w:color w:val="0000FF"/>
      <w:u w:val="single"/>
    </w:rPr>
  </w:style>
  <w:style w:type="paragraph" w:customStyle="1" w:styleId="1">
    <w:name w:val="Без інтервалів1"/>
    <w:rsid w:val="0091292C"/>
    <w:pPr>
      <w:spacing w:beforeAutospacing="1" w:afterAutospacing="1"/>
    </w:pPr>
    <w:rPr>
      <w:rFonts w:eastAsia="Times New Roman"/>
      <w:sz w:val="22"/>
      <w:szCs w:val="22"/>
      <w:lang w:eastAsia="en-US"/>
    </w:rPr>
  </w:style>
  <w:style w:type="paragraph" w:customStyle="1" w:styleId="10">
    <w:name w:val="Абзац списку1"/>
    <w:basedOn w:val="a"/>
    <w:rsid w:val="0091292C"/>
    <w:pPr>
      <w:ind w:left="720"/>
      <w:contextualSpacing/>
    </w:pPr>
  </w:style>
  <w:style w:type="paragraph" w:styleId="a4">
    <w:name w:val="Body Text Indent"/>
    <w:basedOn w:val="a"/>
    <w:link w:val="a5"/>
    <w:rsid w:val="009110AF"/>
    <w:pPr>
      <w:spacing w:before="0" w:beforeAutospacing="0" w:after="0" w:afterAutospacing="0"/>
      <w:ind w:firstLine="567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locked/>
    <w:rsid w:val="009110A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endnote text"/>
    <w:basedOn w:val="a"/>
    <w:link w:val="a7"/>
    <w:semiHidden/>
    <w:rsid w:val="00105B33"/>
    <w:pPr>
      <w:spacing w:before="0" w:after="0"/>
    </w:pPr>
    <w:rPr>
      <w:sz w:val="20"/>
      <w:szCs w:val="20"/>
    </w:rPr>
  </w:style>
  <w:style w:type="character" w:customStyle="1" w:styleId="a7">
    <w:name w:val="Текст кінцевої виноски Знак"/>
    <w:basedOn w:val="a0"/>
    <w:link w:val="a6"/>
    <w:semiHidden/>
    <w:locked/>
    <w:rsid w:val="00105B33"/>
    <w:rPr>
      <w:rFonts w:cs="Times New Roman"/>
      <w:sz w:val="20"/>
      <w:szCs w:val="20"/>
    </w:rPr>
  </w:style>
  <w:style w:type="character" w:styleId="a8">
    <w:name w:val="endnote reference"/>
    <w:basedOn w:val="a0"/>
    <w:semiHidden/>
    <w:rsid w:val="00105B33"/>
    <w:rPr>
      <w:rFonts w:cs="Times New Roman"/>
      <w:vertAlign w:val="superscript"/>
    </w:rPr>
  </w:style>
  <w:style w:type="paragraph" w:styleId="a9">
    <w:name w:val="footnote text"/>
    <w:basedOn w:val="a"/>
    <w:link w:val="aa"/>
    <w:semiHidden/>
    <w:rsid w:val="00105B33"/>
    <w:pPr>
      <w:spacing w:before="0" w:after="0"/>
    </w:pPr>
    <w:rPr>
      <w:sz w:val="20"/>
      <w:szCs w:val="20"/>
    </w:rPr>
  </w:style>
  <w:style w:type="character" w:customStyle="1" w:styleId="aa">
    <w:name w:val="Текст виноски Знак"/>
    <w:basedOn w:val="a0"/>
    <w:link w:val="a9"/>
    <w:semiHidden/>
    <w:locked/>
    <w:rsid w:val="00105B33"/>
    <w:rPr>
      <w:rFonts w:cs="Times New Roman"/>
      <w:sz w:val="20"/>
      <w:szCs w:val="20"/>
    </w:rPr>
  </w:style>
  <w:style w:type="character" w:styleId="ab">
    <w:name w:val="footnote reference"/>
    <w:basedOn w:val="a0"/>
    <w:semiHidden/>
    <w:rsid w:val="00105B33"/>
    <w:rPr>
      <w:rFonts w:cs="Times New Roman"/>
      <w:vertAlign w:val="superscript"/>
    </w:rPr>
  </w:style>
  <w:style w:type="character" w:customStyle="1" w:styleId="citation">
    <w:name w:val="citation"/>
    <w:basedOn w:val="a0"/>
    <w:rsid w:val="00105B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ИННОВАЦИОННЫЙ ЦЕНТР «СКОЛКОВО» ИЛИ СИЛИКОНОВАЯ ДОЛИНА В РОССИИ (SKOLKOVO INNOVATION CENTER OR RUSSIAN SILICON VALLEY)</vt:lpstr>
    </vt:vector>
  </TitlesOfParts>
  <Company/>
  <LinksUpToDate>false</LinksUpToDate>
  <CharactersWithSpaces>16762</CharactersWithSpaces>
  <SharedDoc>false</SharedDoc>
  <HLinks>
    <vt:vector size="150" baseType="variant">
      <vt:variant>
        <vt:i4>3997756</vt:i4>
      </vt:variant>
      <vt:variant>
        <vt:i4>72</vt:i4>
      </vt:variant>
      <vt:variant>
        <vt:i4>0</vt:i4>
      </vt:variant>
      <vt:variant>
        <vt:i4>5</vt:i4>
      </vt:variant>
      <vt:variant>
        <vt:lpwstr>http://www.i-gorod.com/</vt:lpwstr>
      </vt:variant>
      <vt:variant>
        <vt:lpwstr/>
      </vt:variant>
      <vt:variant>
        <vt:i4>7274531</vt:i4>
      </vt:variant>
      <vt:variant>
        <vt:i4>69</vt:i4>
      </vt:variant>
      <vt:variant>
        <vt:i4>0</vt:i4>
      </vt:variant>
      <vt:variant>
        <vt:i4>5</vt:i4>
      </vt:variant>
      <vt:variant>
        <vt:lpwstr>http://www.skolkovo.tk/</vt:lpwstr>
      </vt:variant>
      <vt:variant>
        <vt:lpwstr/>
      </vt:variant>
      <vt:variant>
        <vt:i4>5963789</vt:i4>
      </vt:variant>
      <vt:variant>
        <vt:i4>66</vt:i4>
      </vt:variant>
      <vt:variant>
        <vt:i4>0</vt:i4>
      </vt:variant>
      <vt:variant>
        <vt:i4>5</vt:i4>
      </vt:variant>
      <vt:variant>
        <vt:lpwstr>http://rg.ru/sujet/4064.html</vt:lpwstr>
      </vt:variant>
      <vt:variant>
        <vt:lpwstr/>
      </vt:variant>
      <vt:variant>
        <vt:i4>3604584</vt:i4>
      </vt:variant>
      <vt:variant>
        <vt:i4>63</vt:i4>
      </vt:variant>
      <vt:variant>
        <vt:i4>0</vt:i4>
      </vt:variant>
      <vt:variant>
        <vt:i4>5</vt:i4>
      </vt:variant>
      <vt:variant>
        <vt:lpwstr>http://www.kremlin.ru/transcripts/5979</vt:lpwstr>
      </vt:variant>
      <vt:variant>
        <vt:lpwstr/>
      </vt:variant>
      <vt:variant>
        <vt:i4>5439545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http://ru.wikipedia.org/wiki/%D0%A8%D0%BC%D0%B8%D0%B4%D1%82,_%D0%AD%D1%80%D0%B8%D0%BA</vt:lpwstr>
      </vt:variant>
      <vt:variant>
        <vt:lpwstr/>
      </vt:variant>
      <vt:variant>
        <vt:i4>786523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http://ru.wikipedia.org/wiki/%D0%A7%D1%83%D0%B1%D0%B0%D0%B9%D1%81,_%D0%90%D0%BD%D0%B0%D1%82%D0%BE%D0%BB%D0%B8%D0%B9_%D0%91%D0%BE%D1%80%D0%B8%D1%81%D0%BE%D0%B2%D0%B8%D1%87</vt:lpwstr>
      </vt:variant>
      <vt:variant>
        <vt:lpwstr/>
      </vt:variant>
      <vt:variant>
        <vt:i4>6684747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http://ru.wikipedia.org/w/index.php?title=%D0%A7%D0%B5%D0%BC%D0%B1%D0%B5%D1%80%D1%81,_%D0%94%D0%B6%D0%BE%D0%BD&amp;action=edit&amp;redlink=1</vt:lpwstr>
      </vt:variant>
      <vt:variant>
        <vt:lpwstr/>
      </vt:variant>
      <vt:variant>
        <vt:i4>2556021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http://ru.wikipedia.org/wiki/%D0%A1%D0%BE%D0%B1%D1%8F%D0%BD%D0%B8%D0%BD,_%D0%A1%D0%B5%D1%80%D0%B3%D0%B5%D0%B9_%D0%A1%D0%B5%D0%BC%D1%91%D0%BD%D0%BE%D0%B2%D0%B8%D1%87</vt:lpwstr>
      </vt:variant>
      <vt:variant>
        <vt:lpwstr/>
      </vt:variant>
      <vt:variant>
        <vt:i4>5767180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http://ru.wikipedia.org/wiki/%D0%9E%D1%81%D0%B8%D0%BF%D0%BE%D0%B2,_%D0%AE%D1%80%D0%B8%D0%B9_%D0%A1%D0%B5%D1%80%D0%B3%D0%B5%D0%B5%D0%B2%D0%B8%D1%87</vt:lpwstr>
      </vt:variant>
      <vt:variant>
        <vt:lpwstr/>
      </vt:variant>
      <vt:variant>
        <vt:i4>5570561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http://ru.wikipedia.org/wiki/%D0%9A%D1%83%D0%B4%D1%80%D0%B8%D0%BD,_%D0%90%D0%BB%D0%B5%D0%BA%D1%81%D0%B5%D0%B9_%D0%9B%D0%B5%D0%BE%D0%BD%D0%B8%D0%B4%D0%BE%D0%B2%D0%B8%D1%87</vt:lpwstr>
      </vt:variant>
      <vt:variant>
        <vt:lpwstr/>
      </vt:variant>
      <vt:variant>
        <vt:i4>6160467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http://ru.wikipedia.org/wiki/%D0%94%D0%BC%D0%B8%D1%82%D1%80%D0%B8%D0%B5%D0%B2,_%D0%92%D0%BB%D0%B0%D0%B4%D0%B8%D0%BC%D0%B8%D1%80_%D0%90%D0%BB%D0%B5%D0%BA%D1%81%D0%B0%D0%BD%D0%B4%D1%80%D0%BE%D0%B2%D0%B8%D1%87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http://ru.wikipedia.org/wiki/%D0%94%D0%B2%D0%BE%D1%80%D0%BA%D0%BE%D0%B2%D0%B8%D1%87,_%D0%90%D1%80%D0%BA%D0%B0%D0%B4%D0%B8%D0%B9_%D0%92%D0%BB%D0%B0%D0%B4%D0%B8%D0%BC%D0%B8%D1%80%D0%BE%D0%B2%D0%B8%D1%87</vt:lpwstr>
      </vt:variant>
      <vt:variant>
        <vt:lpwstr/>
      </vt:variant>
      <vt:variant>
        <vt:i4>7798909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http://ru.wikipedia.org/wiki/%D0%9C%D0%B5%D0%B4%D0%B2%D0%B5%D0%B4%D0%B5%D0%B2,_%D0%94%D0%BC%D0%B8%D1%82%D1%80%D0%B8%D0%B9_%D0%90%D0%BD%D0%B0%D1%82%D0%BE%D0%BB%D1%8C%D0%B5%D0%B2%D0%B8%D1%87</vt:lpwstr>
      </vt:variant>
      <vt:variant>
        <vt:lpwstr/>
      </vt:variant>
      <vt:variant>
        <vt:i4>2555972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http://ru.wikipedia.org/wiki/%D0%9A%D0%BE%D1%80%D0%BD%D0%B1%D0%B5%D1%80%D0%B3,_%D0%A0%D0%BE%D0%B4%D0%B6%D0%B5%D1%80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http://ru.wikipedia.org/wiki/%D0%9D%D0%BE%D0%B1%D0%B5%D0%BB%D0%B5%D0%B2%D1%81%D0%BA%D0%B0%D1%8F_%D0%BF%D1%80%D0%B5%D0%BC%D0%B8%D1%8F_%D0%BF%D0%BE_%D1%85%D0%B8%D0%BC%D0%B8%D0%B8</vt:lpwstr>
      </vt:variant>
      <vt:variant>
        <vt:lpwstr/>
      </vt:variant>
      <vt:variant>
        <vt:i4>2752517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http://ru.wikipedia.org/wiki/%D0%A1%D1%82%D1%8D%D0%BD%D1%84%D0%BE%D1%80%D0%B4%D1%81%D0%BA%D0%B8%D0%B9_%D1%83%D0%BD%D0%B8%D0%B2%D0%B5%D1%80%D1%81%D0%B8%D1%82%D0%B5%D1%82</vt:lpwstr>
      </vt:variant>
      <vt:variant>
        <vt:lpwstr/>
      </vt:variant>
      <vt:variant>
        <vt:i4>8323128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http://ru.wikipedia.org/wiki/%D0%9F%D1%80%D0%BE%D1%84%D0%B5%D1%81%D1%81%D0%BE%D1%80</vt:lpwstr>
      </vt:variant>
      <vt:variant>
        <vt:lpwstr/>
      </vt:variant>
      <vt:variant>
        <vt:i4>2359369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http://ru.wikipedia.org/wiki/%D0%91%D0%B0%D1%80%D1%80%D0%B5%D1%82%D1%82,_%D0%9A%D1%80%D1%8D%D0%B9%D0%B3</vt:lpwstr>
      </vt:variant>
      <vt:variant>
        <vt:lpwstr/>
      </vt:variant>
      <vt:variant>
        <vt:i4>7929893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http://ru.wikipedia.org/wiki/Intel</vt:lpwstr>
      </vt:variant>
      <vt:variant>
        <vt:lpwstr/>
      </vt:variant>
      <vt:variant>
        <vt:i4>655486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http://ru.wikipedia.org/wiki/%D0%96%D0%BE%D1%80%D0%B5%D1%81_%D0%90%D0%BB%D1%84%D1%91%D1%80%D0%BE%D0%B2</vt:lpwstr>
      </vt:variant>
      <vt:variant>
        <vt:lpwstr/>
      </vt:variant>
      <vt:variant>
        <vt:i4>262235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http://ru.wikipedia.org/wiki/%D0%92%D0%B5%D0%BA%D1%81%D0%B5%D0%BB%D1%8C%D0%B1%D0%B5%D1%80%D0%B3,_%D0%92%D0%B8%D0%BA%D1%82%D0%BE%D1%80_%D0%A4%D0%B5%D0%BB%D0%B8%D0%BA%D1%81%D0%BE%D0%B2%D0%B8%D1%87</vt:lpwstr>
      </vt:variant>
      <vt:variant>
        <vt:lpwstr/>
      </vt:variant>
      <vt:variant>
        <vt:i4>8323103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http://ru.wikipedia.org/w/index.php?title=TECHNOPARK%C2%AE_Zurich&amp;action=edit&amp;redlink=1</vt:lpwstr>
      </vt:variant>
      <vt:variant>
        <vt:lpwstr/>
      </vt:variant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http://ru.wikipedia.org/wiki/Siemens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http://ru.wikipedia.org/w/index.php?title=%D0%9E%D0%BB%D0%BB%D0%B8-%D0%9F%D0%B5%D0%BA%D0%BA%D0%B0_%D0%9A%D0%B0%D0%BB%D0%BB%D0%B0%D1%81%D0%B2%D1%83%D0%BE&amp;action=edit&amp;redlink=1</vt:lpwstr>
      </vt:variant>
      <vt:variant>
        <vt:lpwstr/>
      </vt:variant>
      <vt:variant>
        <vt:i4>3866696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http://ru.wikipedia.org/wiki/3_%D0%B8%D1%8E%D0%BD%D1%8F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ИННОВАЦИОННЫЙ ЦЕНТР «СКОЛКОВО» ИЛИ СИЛИКОНОВАЯ ДОЛИНА В РОССИИ (SKOLKOVO INNOVATION CENTER OR RUSSIAN SILICON VALLEY)</dc:title>
  <dc:subject/>
  <dc:creator>Баина</dc:creator>
  <cp:keywords/>
  <dc:description/>
  <cp:lastModifiedBy>Irina</cp:lastModifiedBy>
  <cp:revision>2</cp:revision>
  <dcterms:created xsi:type="dcterms:W3CDTF">2014-08-29T10:57:00Z</dcterms:created>
  <dcterms:modified xsi:type="dcterms:W3CDTF">2014-08-29T10:57:00Z</dcterms:modified>
</cp:coreProperties>
</file>