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4D0" w:rsidRPr="00F85A84" w:rsidRDefault="00A85812" w:rsidP="00EC5CE1">
      <w:pPr>
        <w:suppressAutoHyphens/>
        <w:spacing w:line="360" w:lineRule="auto"/>
        <w:ind w:firstLine="709"/>
        <w:jc w:val="both"/>
        <w:rPr>
          <w:sz w:val="28"/>
          <w:szCs w:val="28"/>
          <w:lang w:val="uk-UA"/>
        </w:rPr>
      </w:pPr>
      <w:r w:rsidRPr="00F85A84">
        <w:rPr>
          <w:sz w:val="28"/>
          <w:szCs w:val="28"/>
          <w:lang w:val="uk-UA"/>
        </w:rPr>
        <w:t>В</w:t>
      </w:r>
      <w:r w:rsidR="00B73280" w:rsidRPr="00F85A84">
        <w:rPr>
          <w:sz w:val="28"/>
          <w:szCs w:val="28"/>
          <w:lang w:val="uk-UA"/>
        </w:rPr>
        <w:t>СТУП</w:t>
      </w:r>
    </w:p>
    <w:p w:rsidR="000A509D" w:rsidRPr="00F85A84" w:rsidRDefault="000A509D" w:rsidP="00EC5CE1">
      <w:pPr>
        <w:suppressAutoHyphens/>
        <w:spacing w:line="360" w:lineRule="auto"/>
        <w:ind w:firstLine="709"/>
        <w:jc w:val="both"/>
        <w:rPr>
          <w:sz w:val="28"/>
          <w:szCs w:val="28"/>
          <w:lang w:val="uk-UA"/>
        </w:rPr>
      </w:pPr>
    </w:p>
    <w:p w:rsidR="0079209B" w:rsidRPr="00F85A84" w:rsidRDefault="0079209B" w:rsidP="00EC5CE1">
      <w:pPr>
        <w:tabs>
          <w:tab w:val="left" w:pos="851"/>
        </w:tabs>
        <w:suppressAutoHyphens/>
        <w:spacing w:line="360" w:lineRule="auto"/>
        <w:ind w:firstLine="709"/>
        <w:jc w:val="both"/>
        <w:rPr>
          <w:sz w:val="28"/>
          <w:szCs w:val="28"/>
          <w:lang w:val="uk-UA"/>
        </w:rPr>
      </w:pPr>
      <w:r w:rsidRPr="00F85A84">
        <w:rPr>
          <w:sz w:val="28"/>
          <w:szCs w:val="28"/>
          <w:lang w:val="uk-UA"/>
        </w:rPr>
        <w:t>Актуальність</w:t>
      </w:r>
      <w:r w:rsidR="00EC5CE1" w:rsidRPr="00F85A84">
        <w:rPr>
          <w:sz w:val="28"/>
          <w:szCs w:val="28"/>
          <w:lang w:val="uk-UA"/>
        </w:rPr>
        <w:t xml:space="preserve"> </w:t>
      </w:r>
      <w:r w:rsidRPr="00F85A84">
        <w:rPr>
          <w:sz w:val="28"/>
          <w:szCs w:val="28"/>
          <w:lang w:val="uk-UA"/>
        </w:rPr>
        <w:t>теми. Наразі одним із дієвих виправданих механізмів впровадження високотехнологічних інноваційних проектів є венчурне підприємництво. За умов інтенсивного науково-технічного розвитку і приватні підприємці, які безпосередньо є ініціаторами нових проектів, і великі промислові компанії, і держава чітко усвідомлюють, що відмова від інвестування в інноваційну сферу призведе до значного уповільнення соціально-економічного розвитку. Тому слід створювати такі економічні механізми, які б, з одного боку, сприяли впровадженню у виробництво новітніх досягнень НТП, а з іншого боку, дозволили б звести до мінімуму фінансовий ризик окремих інвесторів. На сьогодні таким ефективним механізмом, як це підтверджує світова практика, є венчурне підприємництво.</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Досліджуючи</w:t>
      </w:r>
      <w:r w:rsidR="00EC5CE1" w:rsidRPr="00F85A84">
        <w:rPr>
          <w:sz w:val="28"/>
          <w:szCs w:val="28"/>
          <w:lang w:val="uk-UA"/>
        </w:rPr>
        <w:t xml:space="preserve"> </w:t>
      </w:r>
      <w:r w:rsidRPr="00F85A84">
        <w:rPr>
          <w:sz w:val="28"/>
          <w:szCs w:val="28"/>
          <w:lang w:val="uk-UA"/>
        </w:rPr>
        <w:t>венчурний бізнес</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Європи слід</w:t>
      </w:r>
      <w:r w:rsidR="00EC5CE1" w:rsidRPr="00F85A84">
        <w:rPr>
          <w:sz w:val="28"/>
          <w:szCs w:val="28"/>
          <w:lang w:val="uk-UA"/>
        </w:rPr>
        <w:t xml:space="preserve"> </w:t>
      </w:r>
      <w:r w:rsidRPr="00F85A84">
        <w:rPr>
          <w:sz w:val="28"/>
          <w:szCs w:val="28"/>
          <w:lang w:val="uk-UA"/>
        </w:rPr>
        <w:t>закцентувати увагу на його</w:t>
      </w:r>
      <w:r w:rsidR="00EC5CE1" w:rsidRPr="00F85A84">
        <w:rPr>
          <w:sz w:val="28"/>
          <w:szCs w:val="28"/>
          <w:lang w:val="uk-UA"/>
        </w:rPr>
        <w:t xml:space="preserve"> </w:t>
      </w:r>
      <w:r w:rsidRPr="00F85A84">
        <w:rPr>
          <w:sz w:val="28"/>
          <w:szCs w:val="28"/>
          <w:lang w:val="uk-UA"/>
        </w:rPr>
        <w:t>пристосуванні до</w:t>
      </w:r>
      <w:r w:rsidR="00EC5CE1" w:rsidRPr="00F85A84">
        <w:rPr>
          <w:sz w:val="28"/>
          <w:szCs w:val="28"/>
          <w:lang w:val="uk-UA"/>
        </w:rPr>
        <w:t xml:space="preserve"> </w:t>
      </w:r>
      <w:r w:rsidRPr="00F85A84">
        <w:rPr>
          <w:sz w:val="28"/>
          <w:szCs w:val="28"/>
          <w:lang w:val="uk-UA"/>
        </w:rPr>
        <w:t>українських</w:t>
      </w:r>
      <w:r w:rsidR="00EC5CE1" w:rsidRPr="00F85A84">
        <w:rPr>
          <w:sz w:val="28"/>
          <w:szCs w:val="28"/>
          <w:lang w:val="uk-UA"/>
        </w:rPr>
        <w:t xml:space="preserve"> </w:t>
      </w:r>
      <w:r w:rsidRPr="00F85A84">
        <w:rPr>
          <w:sz w:val="28"/>
          <w:szCs w:val="28"/>
          <w:lang w:val="uk-UA"/>
        </w:rPr>
        <w:t>умов,</w:t>
      </w:r>
      <w:r w:rsidR="00EC5CE1" w:rsidRPr="00F85A84">
        <w:rPr>
          <w:sz w:val="28"/>
          <w:szCs w:val="28"/>
          <w:lang w:val="uk-UA"/>
        </w:rPr>
        <w:t xml:space="preserve"> </w:t>
      </w:r>
      <w:r w:rsidRPr="00F85A84">
        <w:rPr>
          <w:sz w:val="28"/>
          <w:szCs w:val="28"/>
          <w:lang w:val="uk-UA"/>
        </w:rPr>
        <w:t>тобто зосередитись на тих</w:t>
      </w:r>
      <w:r w:rsidR="00EC5CE1" w:rsidRPr="00F85A84">
        <w:rPr>
          <w:sz w:val="28"/>
          <w:szCs w:val="28"/>
          <w:lang w:val="uk-UA"/>
        </w:rPr>
        <w:t xml:space="preserve"> </w:t>
      </w:r>
      <w:r w:rsidRPr="00F85A84">
        <w:rPr>
          <w:sz w:val="28"/>
          <w:szCs w:val="28"/>
          <w:lang w:val="uk-UA"/>
        </w:rPr>
        <w:t>питаннях,</w:t>
      </w:r>
      <w:r w:rsidR="00EC5CE1" w:rsidRPr="00F85A84">
        <w:rPr>
          <w:sz w:val="28"/>
          <w:szCs w:val="28"/>
          <w:lang w:val="uk-UA"/>
        </w:rPr>
        <w:t xml:space="preserve"> </w:t>
      </w:r>
      <w:r w:rsidRPr="00F85A84">
        <w:rPr>
          <w:sz w:val="28"/>
          <w:szCs w:val="28"/>
          <w:lang w:val="uk-UA"/>
        </w:rPr>
        <w:t>які є</w:t>
      </w:r>
      <w:r w:rsidR="00EC5CE1" w:rsidRPr="00F85A84">
        <w:rPr>
          <w:sz w:val="28"/>
          <w:szCs w:val="28"/>
          <w:lang w:val="uk-UA"/>
        </w:rPr>
        <w:t xml:space="preserve"> </w:t>
      </w:r>
      <w:r w:rsidRPr="00F85A84">
        <w:rPr>
          <w:sz w:val="28"/>
          <w:szCs w:val="28"/>
          <w:lang w:val="uk-UA"/>
        </w:rPr>
        <w:t>повністю</w:t>
      </w:r>
      <w:r w:rsidR="00EC5CE1" w:rsidRPr="00F85A84">
        <w:rPr>
          <w:sz w:val="28"/>
          <w:szCs w:val="28"/>
          <w:lang w:val="uk-UA"/>
        </w:rPr>
        <w:t xml:space="preserve"> </w:t>
      </w:r>
      <w:r w:rsidRPr="00F85A84">
        <w:rPr>
          <w:sz w:val="28"/>
          <w:szCs w:val="28"/>
          <w:lang w:val="uk-UA"/>
        </w:rPr>
        <w:t>або більшою мірою недослідженими. Як правило це – розробка планів, проектів, моделей чи стратегій щодо удосконалення</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задля</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країні;</w:t>
      </w:r>
      <w:r w:rsidR="00EC5CE1" w:rsidRPr="00F85A84">
        <w:rPr>
          <w:sz w:val="28"/>
          <w:szCs w:val="28"/>
          <w:lang w:val="uk-UA"/>
        </w:rPr>
        <w:t xml:space="preserve"> </w:t>
      </w:r>
      <w:r w:rsidRPr="00F85A84">
        <w:rPr>
          <w:sz w:val="28"/>
          <w:szCs w:val="28"/>
          <w:lang w:val="uk-UA"/>
        </w:rPr>
        <w:t>розвиток</w:t>
      </w:r>
      <w:r w:rsidR="00EC5CE1" w:rsidRPr="00F85A84">
        <w:rPr>
          <w:sz w:val="28"/>
          <w:szCs w:val="28"/>
          <w:lang w:val="uk-UA"/>
        </w:rPr>
        <w:t xml:space="preserve"> </w:t>
      </w:r>
      <w:r w:rsidRPr="00F85A84">
        <w:rPr>
          <w:sz w:val="28"/>
          <w:szCs w:val="28"/>
          <w:lang w:val="uk-UA"/>
        </w:rPr>
        <w:t>науково-технічного</w:t>
      </w:r>
      <w:r w:rsidR="00EC5CE1" w:rsidRPr="00F85A84">
        <w:rPr>
          <w:sz w:val="28"/>
          <w:szCs w:val="28"/>
          <w:lang w:val="uk-UA"/>
        </w:rPr>
        <w:t xml:space="preserve"> </w:t>
      </w:r>
      <w:r w:rsidRPr="00F85A84">
        <w:rPr>
          <w:sz w:val="28"/>
          <w:szCs w:val="28"/>
          <w:lang w:val="uk-UA"/>
        </w:rPr>
        <w:t>прогресу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впровадження</w:t>
      </w:r>
      <w:r w:rsidR="00EC5CE1" w:rsidRPr="00F85A84">
        <w:rPr>
          <w:sz w:val="28"/>
          <w:szCs w:val="28"/>
          <w:lang w:val="uk-UA"/>
        </w:rPr>
        <w:t xml:space="preserve"> </w:t>
      </w:r>
      <w:r w:rsidRPr="00F85A84">
        <w:rPr>
          <w:sz w:val="28"/>
          <w:szCs w:val="28"/>
          <w:lang w:val="uk-UA"/>
        </w:rPr>
        <w:t>новітніх</w:t>
      </w:r>
      <w:r w:rsidR="00EC5CE1" w:rsidRPr="00F85A84">
        <w:rPr>
          <w:sz w:val="28"/>
          <w:szCs w:val="28"/>
          <w:lang w:val="uk-UA"/>
        </w:rPr>
        <w:t xml:space="preserve"> </w:t>
      </w:r>
      <w:r w:rsidRPr="00F85A84">
        <w:rPr>
          <w:sz w:val="28"/>
          <w:szCs w:val="28"/>
          <w:lang w:val="uk-UA"/>
        </w:rPr>
        <w:t>досягнень науки і техніки у виробництво в Україні, спричинені венчурним фінансуванням; розвиток венчурного бізнесу в Україні; сприятливість економіки для залучення</w:t>
      </w:r>
      <w:r w:rsidR="00EC5CE1" w:rsidRPr="00F85A84">
        <w:rPr>
          <w:sz w:val="28"/>
          <w:szCs w:val="28"/>
          <w:lang w:val="uk-UA"/>
        </w:rPr>
        <w:t xml:space="preserve"> </w:t>
      </w:r>
      <w:r w:rsidRPr="00F85A84">
        <w:rPr>
          <w:sz w:val="28"/>
          <w:szCs w:val="28"/>
          <w:lang w:val="uk-UA"/>
        </w:rPr>
        <w:t>венчурного капіталу; інвестиційні можливості країни; можливості створення інфраструктури венчурних фондів; оцінка перспектив та можливостей країни щодо участі у венчурному бізнесі;</w:t>
      </w:r>
      <w:r w:rsidR="00EC5CE1" w:rsidRPr="00F85A84">
        <w:rPr>
          <w:sz w:val="28"/>
          <w:szCs w:val="28"/>
          <w:lang w:val="uk-UA"/>
        </w:rPr>
        <w:t xml:space="preserve"> </w:t>
      </w:r>
      <w:r w:rsidRPr="00F85A84">
        <w:rPr>
          <w:rStyle w:val="a4"/>
          <w:b w:val="0"/>
          <w:sz w:val="28"/>
          <w:szCs w:val="28"/>
          <w:lang w:val="uk-UA"/>
        </w:rPr>
        <w:t>створення умов для впровадження механізму поєднання інвесторів з венчурними підприємцями; розробка ефективного механізму порядку утворення та використання коштів венчурного фонду;</w:t>
      </w:r>
      <w:r w:rsidR="00EC5CE1" w:rsidRPr="00F85A84">
        <w:rPr>
          <w:rStyle w:val="a4"/>
          <w:b w:val="0"/>
          <w:sz w:val="28"/>
          <w:szCs w:val="28"/>
          <w:lang w:val="uk-UA"/>
        </w:rPr>
        <w:t xml:space="preserve"> </w:t>
      </w:r>
      <w:r w:rsidRPr="00F85A84">
        <w:rPr>
          <w:rStyle w:val="a4"/>
          <w:b w:val="0"/>
          <w:sz w:val="28"/>
          <w:szCs w:val="28"/>
          <w:lang w:val="uk-UA"/>
        </w:rPr>
        <w:t xml:space="preserve">розробка нормативно-правової бази, яка б регламентувала правові відносини у сфері венчурного інвестування </w:t>
      </w:r>
      <w:r w:rsidRPr="00F85A84">
        <w:rPr>
          <w:sz w:val="28"/>
          <w:szCs w:val="28"/>
          <w:lang w:val="uk-UA"/>
        </w:rPr>
        <w:t>тощо.</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Даною</w:t>
      </w:r>
      <w:r w:rsidR="00EC5CE1" w:rsidRPr="00F85A84">
        <w:rPr>
          <w:sz w:val="28"/>
          <w:szCs w:val="28"/>
          <w:lang w:val="uk-UA"/>
        </w:rPr>
        <w:t xml:space="preserve"> </w:t>
      </w:r>
      <w:r w:rsidRPr="00F85A84">
        <w:rPr>
          <w:sz w:val="28"/>
          <w:szCs w:val="28"/>
          <w:lang w:val="uk-UA"/>
        </w:rPr>
        <w:t>проблематикою</w:t>
      </w:r>
      <w:r w:rsidR="00EC5CE1" w:rsidRPr="00F85A84">
        <w:rPr>
          <w:sz w:val="28"/>
          <w:szCs w:val="28"/>
          <w:lang w:val="uk-UA"/>
        </w:rPr>
        <w:t xml:space="preserve"> </w:t>
      </w:r>
      <w:r w:rsidRPr="00F85A84">
        <w:rPr>
          <w:sz w:val="28"/>
          <w:szCs w:val="28"/>
          <w:lang w:val="uk-UA"/>
        </w:rPr>
        <w:t>займаються</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відомі</w:t>
      </w:r>
      <w:r w:rsidR="00EC5CE1" w:rsidRPr="00F85A84">
        <w:rPr>
          <w:sz w:val="28"/>
          <w:szCs w:val="28"/>
          <w:lang w:val="uk-UA"/>
        </w:rPr>
        <w:t xml:space="preserve"> </w:t>
      </w:r>
      <w:r w:rsidRPr="00F85A84">
        <w:rPr>
          <w:sz w:val="28"/>
          <w:szCs w:val="28"/>
          <w:lang w:val="uk-UA"/>
        </w:rPr>
        <w:t>вітчизняні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зарубіжні</w:t>
      </w:r>
      <w:r w:rsidR="00EC5CE1" w:rsidRPr="00F85A84">
        <w:rPr>
          <w:sz w:val="28"/>
          <w:szCs w:val="28"/>
          <w:lang w:val="uk-UA"/>
        </w:rPr>
        <w:t xml:space="preserve"> </w:t>
      </w:r>
      <w:r w:rsidRPr="00F85A84">
        <w:rPr>
          <w:sz w:val="28"/>
          <w:szCs w:val="28"/>
          <w:lang w:val="uk-UA"/>
        </w:rPr>
        <w:t>дослідники</w:t>
      </w:r>
      <w:r w:rsidR="00EC5CE1" w:rsidRPr="00F85A84">
        <w:rPr>
          <w:sz w:val="28"/>
          <w:szCs w:val="28"/>
          <w:lang w:val="uk-UA"/>
        </w:rPr>
        <w:t xml:space="preserve"> </w:t>
      </w:r>
      <w:r w:rsidRPr="00F85A84">
        <w:rPr>
          <w:sz w:val="28"/>
          <w:szCs w:val="28"/>
          <w:lang w:val="uk-UA"/>
        </w:rPr>
        <w:t>як: Азеєв А.А., Антонюк Л.Л.,</w:t>
      </w:r>
      <w:r w:rsidRPr="00F85A84">
        <w:rPr>
          <w:iCs/>
          <w:sz w:val="28"/>
          <w:lang w:val="uk-UA"/>
        </w:rPr>
        <w:t xml:space="preserve"> Аренс У.Ф., Аррендондо Лені, Артамонов Г.Т., Бланк І.А.,</w:t>
      </w:r>
      <w:r w:rsidR="00EC5CE1" w:rsidRPr="00F85A84">
        <w:rPr>
          <w:iCs/>
          <w:sz w:val="28"/>
          <w:lang w:val="uk-UA"/>
        </w:rPr>
        <w:t xml:space="preserve"> </w:t>
      </w:r>
      <w:r w:rsidRPr="00F85A84">
        <w:rPr>
          <w:iCs/>
          <w:sz w:val="28"/>
          <w:lang w:val="uk-UA"/>
        </w:rPr>
        <w:t xml:space="preserve">Бове К., Бузова Н.Н., Бурлак Г. Н., Войт С.М., </w:t>
      </w:r>
      <w:r w:rsidRPr="00F85A84">
        <w:rPr>
          <w:sz w:val="28"/>
          <w:szCs w:val="28"/>
          <w:lang w:val="uk-UA"/>
        </w:rPr>
        <w:t>Дагаєв А.А., Дворак І., Кузнєцова І.С., Кутрань К.В., Матієнко В.М., Микитюк О.П., Москвін С., Наумець І., Омельченко А.В., Павлишин П., Поручник А.М., Чернадчук В.Д., Чорнїєнко А., Шклярук С., Щукін О.І.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інші.</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При</w:t>
      </w:r>
      <w:r w:rsidR="00EC5CE1" w:rsidRPr="00F85A84">
        <w:rPr>
          <w:sz w:val="28"/>
          <w:szCs w:val="28"/>
          <w:lang w:val="uk-UA"/>
        </w:rPr>
        <w:t xml:space="preserve"> </w:t>
      </w:r>
      <w:r w:rsidRPr="00F85A84">
        <w:rPr>
          <w:sz w:val="28"/>
          <w:szCs w:val="28"/>
          <w:lang w:val="uk-UA"/>
        </w:rPr>
        <w:t>написанні</w:t>
      </w:r>
      <w:r w:rsidR="00EC5CE1" w:rsidRPr="00F85A84">
        <w:rPr>
          <w:sz w:val="28"/>
          <w:szCs w:val="28"/>
          <w:lang w:val="uk-UA"/>
        </w:rPr>
        <w:t xml:space="preserve"> </w:t>
      </w:r>
      <w:r w:rsidRPr="00F85A84">
        <w:rPr>
          <w:sz w:val="28"/>
          <w:szCs w:val="28"/>
          <w:lang w:val="uk-UA"/>
        </w:rPr>
        <w:t>роботи</w:t>
      </w:r>
      <w:r w:rsidR="00EC5CE1" w:rsidRPr="00F85A84">
        <w:rPr>
          <w:sz w:val="28"/>
          <w:szCs w:val="28"/>
          <w:lang w:val="uk-UA"/>
        </w:rPr>
        <w:t xml:space="preserve"> </w:t>
      </w:r>
      <w:r w:rsidRPr="00F85A84">
        <w:rPr>
          <w:sz w:val="28"/>
          <w:szCs w:val="28"/>
          <w:lang w:val="uk-UA"/>
        </w:rPr>
        <w:t>використовувались</w:t>
      </w:r>
      <w:r w:rsidR="00EC5CE1" w:rsidRPr="00F85A84">
        <w:rPr>
          <w:sz w:val="28"/>
          <w:szCs w:val="28"/>
          <w:lang w:val="uk-UA"/>
        </w:rPr>
        <w:t xml:space="preserve"> </w:t>
      </w:r>
      <w:r w:rsidRPr="00F85A84">
        <w:rPr>
          <w:sz w:val="28"/>
          <w:szCs w:val="28"/>
          <w:lang w:val="uk-UA"/>
        </w:rPr>
        <w:t>матеріали</w:t>
      </w:r>
      <w:r w:rsidR="00EC5CE1" w:rsidRPr="00F85A84">
        <w:rPr>
          <w:sz w:val="28"/>
          <w:szCs w:val="28"/>
          <w:lang w:val="uk-UA"/>
        </w:rPr>
        <w:t xml:space="preserve"> </w:t>
      </w:r>
      <w:r w:rsidRPr="00F85A84">
        <w:rPr>
          <w:sz w:val="28"/>
          <w:szCs w:val="28"/>
          <w:lang w:val="uk-UA"/>
        </w:rPr>
        <w:t>із</w:t>
      </w:r>
      <w:r w:rsidR="00EC5CE1" w:rsidRPr="00F85A84">
        <w:rPr>
          <w:sz w:val="28"/>
          <w:szCs w:val="28"/>
          <w:lang w:val="uk-UA"/>
        </w:rPr>
        <w:t xml:space="preserve"> </w:t>
      </w:r>
      <w:r w:rsidRPr="00F85A84">
        <w:rPr>
          <w:sz w:val="28"/>
          <w:szCs w:val="28"/>
          <w:lang w:val="uk-UA"/>
        </w:rPr>
        <w:t>економічних</w:t>
      </w:r>
      <w:r w:rsidR="00EC5CE1" w:rsidRPr="00F85A84">
        <w:rPr>
          <w:sz w:val="28"/>
          <w:szCs w:val="28"/>
          <w:lang w:val="uk-UA"/>
        </w:rPr>
        <w:t xml:space="preserve"> </w:t>
      </w:r>
      <w:r w:rsidRPr="00F85A84">
        <w:rPr>
          <w:sz w:val="28"/>
          <w:szCs w:val="28"/>
          <w:lang w:val="uk-UA"/>
        </w:rPr>
        <w:t>журналів,</w:t>
      </w:r>
      <w:r w:rsidR="00EC5CE1" w:rsidRPr="00F85A84">
        <w:rPr>
          <w:sz w:val="28"/>
          <w:szCs w:val="28"/>
          <w:lang w:val="uk-UA"/>
        </w:rPr>
        <w:t xml:space="preserve"> </w:t>
      </w:r>
      <w:r w:rsidRPr="00F85A84">
        <w:rPr>
          <w:sz w:val="28"/>
          <w:szCs w:val="28"/>
          <w:lang w:val="uk-UA"/>
        </w:rPr>
        <w:t>часописів,</w:t>
      </w:r>
      <w:r w:rsidR="00EC5CE1" w:rsidRPr="00F85A84">
        <w:rPr>
          <w:sz w:val="28"/>
          <w:szCs w:val="28"/>
          <w:lang w:val="uk-UA"/>
        </w:rPr>
        <w:t xml:space="preserve"> </w:t>
      </w:r>
      <w:r w:rsidRPr="00F85A84">
        <w:rPr>
          <w:sz w:val="28"/>
          <w:szCs w:val="28"/>
          <w:lang w:val="uk-UA"/>
        </w:rPr>
        <w:t>монографій,</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газети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інтернет-ресурси.</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На</w:t>
      </w:r>
      <w:r w:rsidR="00EC5CE1" w:rsidRPr="00F85A84">
        <w:rPr>
          <w:sz w:val="28"/>
          <w:szCs w:val="28"/>
          <w:lang w:val="uk-UA"/>
        </w:rPr>
        <w:t xml:space="preserve"> </w:t>
      </w:r>
      <w:r w:rsidRPr="00F85A84">
        <w:rPr>
          <w:sz w:val="28"/>
          <w:szCs w:val="28"/>
          <w:lang w:val="uk-UA"/>
        </w:rPr>
        <w:t>основі актуальності</w:t>
      </w:r>
      <w:r w:rsidR="00EC5CE1" w:rsidRPr="00F85A84">
        <w:rPr>
          <w:sz w:val="28"/>
          <w:szCs w:val="28"/>
          <w:lang w:val="uk-UA"/>
        </w:rPr>
        <w:t xml:space="preserve"> </w:t>
      </w:r>
      <w:r w:rsidRPr="00F85A84">
        <w:rPr>
          <w:sz w:val="28"/>
          <w:szCs w:val="28"/>
          <w:lang w:val="uk-UA"/>
        </w:rPr>
        <w:t>даної</w:t>
      </w:r>
      <w:r w:rsidR="00EC5CE1" w:rsidRPr="00F85A84">
        <w:rPr>
          <w:sz w:val="28"/>
          <w:szCs w:val="28"/>
          <w:lang w:val="uk-UA"/>
        </w:rPr>
        <w:t xml:space="preserve"> </w:t>
      </w:r>
      <w:r w:rsidRPr="00F85A84">
        <w:rPr>
          <w:sz w:val="28"/>
          <w:szCs w:val="28"/>
          <w:lang w:val="uk-UA"/>
        </w:rPr>
        <w:t>теми</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сформулювати</w:t>
      </w:r>
      <w:r w:rsidR="00EC5CE1" w:rsidRPr="00F85A84">
        <w:rPr>
          <w:sz w:val="28"/>
          <w:szCs w:val="28"/>
          <w:lang w:val="uk-UA"/>
        </w:rPr>
        <w:t xml:space="preserve"> </w:t>
      </w:r>
      <w:r w:rsidRPr="00F85A84">
        <w:rPr>
          <w:sz w:val="28"/>
          <w:szCs w:val="28"/>
          <w:lang w:val="uk-UA"/>
        </w:rPr>
        <w:t>мету,</w:t>
      </w:r>
      <w:r w:rsidR="00EC5CE1" w:rsidRPr="00F85A84">
        <w:rPr>
          <w:sz w:val="28"/>
          <w:szCs w:val="28"/>
          <w:lang w:val="uk-UA"/>
        </w:rPr>
        <w:t xml:space="preserve"> </w:t>
      </w:r>
      <w:r w:rsidRPr="00F85A84">
        <w:rPr>
          <w:sz w:val="28"/>
          <w:szCs w:val="28"/>
          <w:lang w:val="uk-UA"/>
        </w:rPr>
        <w:t>завдання,</w:t>
      </w:r>
      <w:r w:rsidR="00EC5CE1" w:rsidRPr="00F85A84">
        <w:rPr>
          <w:sz w:val="28"/>
          <w:szCs w:val="28"/>
          <w:lang w:val="uk-UA"/>
        </w:rPr>
        <w:t xml:space="preserve"> </w:t>
      </w:r>
      <w:r w:rsidRPr="00F85A84">
        <w:rPr>
          <w:sz w:val="28"/>
          <w:szCs w:val="28"/>
          <w:lang w:val="uk-UA"/>
        </w:rPr>
        <w:t>об’єкт</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предмет</w:t>
      </w:r>
      <w:r w:rsidR="00EC5CE1" w:rsidRPr="00F85A84">
        <w:rPr>
          <w:sz w:val="28"/>
          <w:szCs w:val="28"/>
          <w:lang w:val="uk-UA"/>
        </w:rPr>
        <w:t xml:space="preserve"> </w:t>
      </w:r>
      <w:r w:rsidRPr="00F85A84">
        <w:rPr>
          <w:sz w:val="28"/>
          <w:szCs w:val="28"/>
          <w:lang w:val="uk-UA"/>
        </w:rPr>
        <w:t>дослідження.</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 xml:space="preserve">Мета дослідження – знайти шляхи розвитку венчурного бізнесу в Україні; зважити усі </w:t>
      </w:r>
      <w:r w:rsidR="00EC5CE1" w:rsidRPr="00F85A84">
        <w:rPr>
          <w:sz w:val="28"/>
          <w:szCs w:val="28"/>
          <w:lang w:val="uk-UA"/>
        </w:rPr>
        <w:t>"</w:t>
      </w:r>
      <w:r w:rsidRPr="00F85A84">
        <w:rPr>
          <w:sz w:val="28"/>
          <w:szCs w:val="28"/>
          <w:lang w:val="uk-UA"/>
        </w:rPr>
        <w:t>за</w:t>
      </w:r>
      <w:r w:rsidR="00EC5CE1" w:rsidRPr="00F85A84">
        <w:rPr>
          <w:sz w:val="28"/>
          <w:szCs w:val="28"/>
          <w:lang w:val="uk-UA"/>
        </w:rPr>
        <w:t>"</w:t>
      </w:r>
      <w:r w:rsidRPr="00F85A84">
        <w:rPr>
          <w:sz w:val="28"/>
          <w:szCs w:val="28"/>
          <w:lang w:val="uk-UA"/>
        </w:rPr>
        <w:t xml:space="preserve"> і </w:t>
      </w:r>
      <w:r w:rsidR="00EC5CE1" w:rsidRPr="00F85A84">
        <w:rPr>
          <w:sz w:val="28"/>
          <w:szCs w:val="28"/>
          <w:lang w:val="uk-UA"/>
        </w:rPr>
        <w:t>"</w:t>
      </w:r>
      <w:r w:rsidRPr="00F85A84">
        <w:rPr>
          <w:sz w:val="28"/>
          <w:szCs w:val="28"/>
          <w:lang w:val="uk-UA"/>
        </w:rPr>
        <w:t>проти</w:t>
      </w:r>
      <w:r w:rsidR="00EC5CE1" w:rsidRPr="00F85A84">
        <w:rPr>
          <w:sz w:val="28"/>
          <w:szCs w:val="28"/>
          <w:lang w:val="uk-UA"/>
        </w:rPr>
        <w:t>"</w:t>
      </w:r>
      <w:r w:rsidRPr="00F85A84">
        <w:rPr>
          <w:sz w:val="28"/>
          <w:szCs w:val="28"/>
          <w:lang w:val="uk-UA"/>
        </w:rPr>
        <w:t xml:space="preserve"> щодо діяльності венчурних підприємств з урахуванням зарубіжного досвіду; запропонувати власні ідеї щодо функціонування венчурного бізнесу в Україні, а також визначити позитивні та негативні сторони даного виду діяльності.</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До</w:t>
      </w:r>
      <w:r w:rsidR="00EC5CE1" w:rsidRPr="00F85A84">
        <w:rPr>
          <w:sz w:val="28"/>
          <w:szCs w:val="28"/>
          <w:lang w:val="uk-UA"/>
        </w:rPr>
        <w:t xml:space="preserve"> </w:t>
      </w:r>
      <w:r w:rsidRPr="00F85A84">
        <w:rPr>
          <w:sz w:val="28"/>
          <w:szCs w:val="28"/>
          <w:lang w:val="uk-UA"/>
        </w:rPr>
        <w:t>основних завдань слід</w:t>
      </w:r>
      <w:r w:rsidR="00EC5CE1" w:rsidRPr="00F85A84">
        <w:rPr>
          <w:sz w:val="28"/>
          <w:szCs w:val="28"/>
          <w:lang w:val="uk-UA"/>
        </w:rPr>
        <w:t xml:space="preserve"> </w:t>
      </w:r>
      <w:r w:rsidRPr="00F85A84">
        <w:rPr>
          <w:sz w:val="28"/>
          <w:szCs w:val="28"/>
          <w:lang w:val="uk-UA"/>
        </w:rPr>
        <w:t>віднести</w:t>
      </w:r>
      <w:r w:rsidR="00EC5CE1" w:rsidRPr="00F85A84">
        <w:rPr>
          <w:sz w:val="28"/>
          <w:szCs w:val="28"/>
          <w:lang w:val="uk-UA"/>
        </w:rPr>
        <w:t xml:space="preserve"> </w:t>
      </w:r>
      <w:r w:rsidRPr="00F85A84">
        <w:rPr>
          <w:sz w:val="28"/>
          <w:szCs w:val="28"/>
          <w:lang w:val="uk-UA"/>
        </w:rPr>
        <w:t>наступні:</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аналіз значення, ролі, функцій та особливостей венчурного бізнесу;</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дослідження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венчурної діяльності в різних країнах Європи та в світі;</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характеристика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фінансової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діяльності венчурних підприємств;</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визначення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впливу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венчурного бізнесу на різні сфери господарського життя;</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дослідження можливостей та шляхів розвитку венчурного бізнесу в Україні;</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аналіз ролі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венчурного бізнесу в інформаційній та інноваційній сферах;</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визначення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участі 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ролі держави у підтримці венчурних підприємств;</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аналіз</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етапів встановлення венчурної індустрії в світі;</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виявлення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позитивних та негативних рис венчурного бізнесу;</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визначення механізмів інвестування на ринку цінних паперів;</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оцінка ступенів ризику при здійсненні венчурного інвестування;</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визначення діяльності інституціональних інвесторів та фінансових посередників;</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здійснення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порівняльного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аналізу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факторів впливу венчурного бізнесу на економіку країн Європи;</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оцінка можливості та подальшого розвитку даного виду діяльності, застосувавши власні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пропозиції, аргументи та підтверджені факти;</w:t>
      </w:r>
    </w:p>
    <w:p w:rsidR="0079209B" w:rsidRPr="00F85A84" w:rsidRDefault="0079209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доведення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доцільності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 необхідності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здійснення венчурної діяльності тощо.</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Об’єктом</w:t>
      </w:r>
      <w:r w:rsidR="00EC5CE1" w:rsidRPr="00F85A84">
        <w:rPr>
          <w:sz w:val="28"/>
          <w:szCs w:val="28"/>
          <w:lang w:val="uk-UA"/>
        </w:rPr>
        <w:t xml:space="preserve"> </w:t>
      </w:r>
      <w:r w:rsidRPr="00F85A84">
        <w:rPr>
          <w:sz w:val="28"/>
          <w:szCs w:val="28"/>
          <w:lang w:val="uk-UA"/>
        </w:rPr>
        <w:t>дослідження</w:t>
      </w:r>
      <w:r w:rsidR="00EC5CE1" w:rsidRPr="00F85A84">
        <w:rPr>
          <w:sz w:val="28"/>
          <w:szCs w:val="28"/>
          <w:lang w:val="uk-UA"/>
        </w:rPr>
        <w:t xml:space="preserve"> </w:t>
      </w:r>
      <w:r w:rsidRPr="00F85A84">
        <w:rPr>
          <w:sz w:val="28"/>
          <w:szCs w:val="28"/>
          <w:lang w:val="uk-UA"/>
        </w:rPr>
        <w:t>виступає вид бізнесу, орієнтований на практичне використання технічних новинок, результатів наукових досягнень,</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ноу-хау, ще не випробуваних на практиці.</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Предмет</w:t>
      </w:r>
      <w:r w:rsidR="00EC5CE1" w:rsidRPr="00F85A84">
        <w:rPr>
          <w:sz w:val="28"/>
          <w:szCs w:val="28"/>
          <w:lang w:val="uk-UA"/>
        </w:rPr>
        <w:t xml:space="preserve"> </w:t>
      </w:r>
      <w:r w:rsidRPr="00F85A84">
        <w:rPr>
          <w:sz w:val="28"/>
          <w:szCs w:val="28"/>
          <w:lang w:val="uk-UA"/>
        </w:rPr>
        <w:t>дослідження</w:t>
      </w:r>
      <w:r w:rsidR="00EC5CE1" w:rsidRPr="00F85A84">
        <w:rPr>
          <w:sz w:val="28"/>
          <w:szCs w:val="28"/>
          <w:lang w:val="uk-UA"/>
        </w:rPr>
        <w:t xml:space="preserve"> </w:t>
      </w:r>
      <w:r w:rsidRPr="00F85A84">
        <w:rPr>
          <w:sz w:val="28"/>
          <w:szCs w:val="28"/>
          <w:lang w:val="uk-UA"/>
        </w:rPr>
        <w:t>включає</w:t>
      </w:r>
      <w:r w:rsidR="00EC5CE1" w:rsidRPr="00F85A84">
        <w:rPr>
          <w:sz w:val="28"/>
          <w:szCs w:val="28"/>
          <w:lang w:val="uk-UA"/>
        </w:rPr>
        <w:t xml:space="preserve"> </w:t>
      </w:r>
      <w:r w:rsidRPr="00F85A84">
        <w:rPr>
          <w:sz w:val="28"/>
          <w:szCs w:val="28"/>
          <w:lang w:val="uk-UA"/>
        </w:rPr>
        <w:t>механізми</w:t>
      </w:r>
      <w:r w:rsidR="00EC5CE1" w:rsidRPr="00F85A84">
        <w:rPr>
          <w:sz w:val="28"/>
          <w:szCs w:val="28"/>
          <w:lang w:val="uk-UA"/>
        </w:rPr>
        <w:t xml:space="preserve"> </w:t>
      </w:r>
      <w:r w:rsidRPr="00F85A84">
        <w:rPr>
          <w:sz w:val="28"/>
          <w:szCs w:val="28"/>
          <w:lang w:val="uk-UA"/>
        </w:rPr>
        <w:t>адаптації</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українських</w:t>
      </w:r>
      <w:r w:rsidR="00EC5CE1" w:rsidRPr="00F85A84">
        <w:rPr>
          <w:sz w:val="28"/>
          <w:szCs w:val="28"/>
          <w:lang w:val="uk-UA"/>
        </w:rPr>
        <w:t xml:space="preserve"> </w:t>
      </w:r>
      <w:r w:rsidRPr="00F85A84">
        <w:rPr>
          <w:sz w:val="28"/>
          <w:szCs w:val="28"/>
          <w:lang w:val="uk-UA"/>
        </w:rPr>
        <w:t>умов.</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поставленої</w:t>
      </w:r>
      <w:r w:rsidR="00EC5CE1" w:rsidRPr="00F85A84">
        <w:rPr>
          <w:sz w:val="28"/>
          <w:szCs w:val="28"/>
          <w:lang w:val="uk-UA"/>
        </w:rPr>
        <w:t xml:space="preserve"> </w:t>
      </w:r>
      <w:r w:rsidRPr="00F85A84">
        <w:rPr>
          <w:sz w:val="28"/>
          <w:szCs w:val="28"/>
          <w:lang w:val="uk-UA"/>
        </w:rPr>
        <w:t>мети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завдань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роботі</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використано</w:t>
      </w:r>
      <w:r w:rsidR="00EC5CE1" w:rsidRPr="00F85A84">
        <w:rPr>
          <w:sz w:val="28"/>
          <w:szCs w:val="28"/>
          <w:lang w:val="uk-UA"/>
        </w:rPr>
        <w:t xml:space="preserve"> </w:t>
      </w:r>
      <w:r w:rsidRPr="00F85A84">
        <w:rPr>
          <w:sz w:val="28"/>
          <w:szCs w:val="28"/>
          <w:lang w:val="uk-UA"/>
        </w:rPr>
        <w:t>ряд</w:t>
      </w:r>
      <w:r w:rsidR="00EC5CE1" w:rsidRPr="00F85A84">
        <w:rPr>
          <w:sz w:val="28"/>
          <w:szCs w:val="28"/>
          <w:lang w:val="uk-UA"/>
        </w:rPr>
        <w:t xml:space="preserve"> </w:t>
      </w:r>
      <w:r w:rsidRPr="00F85A84">
        <w:rPr>
          <w:sz w:val="28"/>
          <w:szCs w:val="28"/>
          <w:lang w:val="uk-UA"/>
        </w:rPr>
        <w:t>методів</w:t>
      </w:r>
      <w:r w:rsidR="00EC5CE1" w:rsidRPr="00F85A84">
        <w:rPr>
          <w:sz w:val="28"/>
          <w:szCs w:val="28"/>
          <w:lang w:val="uk-UA"/>
        </w:rPr>
        <w:t xml:space="preserve"> </w:t>
      </w:r>
      <w:r w:rsidRPr="00F85A84">
        <w:rPr>
          <w:sz w:val="28"/>
          <w:szCs w:val="28"/>
          <w:lang w:val="uk-UA"/>
        </w:rPr>
        <w:t>дослідження,</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яких</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віднести</w:t>
      </w:r>
      <w:r w:rsidR="00EC5CE1" w:rsidRPr="00F85A84">
        <w:rPr>
          <w:sz w:val="28"/>
          <w:szCs w:val="28"/>
          <w:lang w:val="uk-UA"/>
        </w:rPr>
        <w:t xml:space="preserve"> </w:t>
      </w:r>
      <w:r w:rsidRPr="00F85A84">
        <w:rPr>
          <w:sz w:val="28"/>
          <w:szCs w:val="28"/>
          <w:lang w:val="uk-UA"/>
        </w:rPr>
        <w:t>наступні:</w:t>
      </w:r>
      <w:r w:rsidR="00EC5CE1" w:rsidRPr="00F85A84">
        <w:rPr>
          <w:sz w:val="28"/>
          <w:szCs w:val="28"/>
          <w:lang w:val="uk-UA"/>
        </w:rPr>
        <w:t xml:space="preserve"> </w:t>
      </w:r>
      <w:r w:rsidRPr="00F85A84">
        <w:rPr>
          <w:sz w:val="28"/>
          <w:szCs w:val="28"/>
          <w:lang w:val="uk-UA"/>
        </w:rPr>
        <w:t>аналіз, спостереження,</w:t>
      </w:r>
      <w:r w:rsidR="00EC5CE1" w:rsidRPr="00F85A84">
        <w:rPr>
          <w:sz w:val="28"/>
          <w:szCs w:val="28"/>
          <w:lang w:val="uk-UA"/>
        </w:rPr>
        <w:t xml:space="preserve"> </w:t>
      </w:r>
      <w:r w:rsidRPr="00F85A84">
        <w:rPr>
          <w:sz w:val="28"/>
          <w:szCs w:val="28"/>
          <w:lang w:val="uk-UA"/>
        </w:rPr>
        <w:t>синтез,</w:t>
      </w:r>
      <w:r w:rsidR="00EC5CE1" w:rsidRPr="00F85A84">
        <w:rPr>
          <w:sz w:val="28"/>
          <w:szCs w:val="28"/>
          <w:lang w:val="uk-UA"/>
        </w:rPr>
        <w:t xml:space="preserve"> </w:t>
      </w:r>
      <w:r w:rsidRPr="00F85A84">
        <w:rPr>
          <w:sz w:val="28"/>
          <w:szCs w:val="28"/>
          <w:lang w:val="uk-UA"/>
        </w:rPr>
        <w:t>експеримент,</w:t>
      </w:r>
      <w:r w:rsidR="00EC5CE1" w:rsidRPr="00F85A84">
        <w:rPr>
          <w:sz w:val="28"/>
          <w:szCs w:val="28"/>
          <w:lang w:val="uk-UA"/>
        </w:rPr>
        <w:t xml:space="preserve"> </w:t>
      </w:r>
      <w:r w:rsidRPr="00F85A84">
        <w:rPr>
          <w:sz w:val="28"/>
          <w:szCs w:val="28"/>
          <w:lang w:val="uk-UA"/>
        </w:rPr>
        <w:t>узагальнення,</w:t>
      </w:r>
      <w:r w:rsidR="00EC5CE1" w:rsidRPr="00F85A84">
        <w:rPr>
          <w:sz w:val="28"/>
          <w:szCs w:val="28"/>
          <w:lang w:val="uk-UA"/>
        </w:rPr>
        <w:t xml:space="preserve"> </w:t>
      </w:r>
      <w:r w:rsidRPr="00F85A84">
        <w:rPr>
          <w:sz w:val="28"/>
          <w:szCs w:val="28"/>
          <w:lang w:val="uk-UA"/>
        </w:rPr>
        <w:t>систематизація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класифікація.</w:t>
      </w:r>
    </w:p>
    <w:p w:rsidR="0079209B" w:rsidRPr="00F85A84" w:rsidRDefault="0079209B" w:rsidP="00F85A84">
      <w:pPr>
        <w:suppressAutoHyphens/>
        <w:spacing w:line="360" w:lineRule="auto"/>
        <w:ind w:firstLine="709"/>
        <w:jc w:val="both"/>
        <w:rPr>
          <w:sz w:val="28"/>
          <w:szCs w:val="28"/>
          <w:lang w:val="uk-UA"/>
        </w:rPr>
      </w:pPr>
      <w:r w:rsidRPr="00F85A84">
        <w:rPr>
          <w:sz w:val="28"/>
          <w:szCs w:val="28"/>
          <w:lang w:val="uk-UA"/>
        </w:rPr>
        <w:t>Наукова</w:t>
      </w:r>
      <w:r w:rsidR="00EC5CE1" w:rsidRPr="00F85A84">
        <w:rPr>
          <w:sz w:val="28"/>
          <w:szCs w:val="28"/>
          <w:lang w:val="uk-UA"/>
        </w:rPr>
        <w:t xml:space="preserve"> </w:t>
      </w:r>
      <w:r w:rsidRPr="00F85A84">
        <w:rPr>
          <w:sz w:val="28"/>
          <w:szCs w:val="28"/>
          <w:lang w:val="uk-UA"/>
        </w:rPr>
        <w:t>новизна</w:t>
      </w:r>
      <w:r w:rsidR="00EC5CE1" w:rsidRPr="00F85A84">
        <w:rPr>
          <w:sz w:val="28"/>
          <w:szCs w:val="28"/>
          <w:lang w:val="uk-UA"/>
        </w:rPr>
        <w:t xml:space="preserve"> </w:t>
      </w:r>
      <w:r w:rsidRPr="00F85A84">
        <w:rPr>
          <w:sz w:val="28"/>
          <w:szCs w:val="28"/>
          <w:lang w:val="uk-UA"/>
        </w:rPr>
        <w:t>полягає у: систематизації інформації щодо діяльності інституціональних інвесторів, яка пов’язана із поняттям ризику та виявленні особливостей венчурного інвестування в США, Європі та Україні;</w:t>
      </w:r>
      <w:r w:rsidR="00F85A84" w:rsidRPr="00F85A84">
        <w:rPr>
          <w:sz w:val="28"/>
          <w:szCs w:val="28"/>
          <w:lang w:val="uk-UA"/>
        </w:rPr>
        <w:t xml:space="preserve"> </w:t>
      </w:r>
      <w:r w:rsidRPr="00F85A84">
        <w:rPr>
          <w:sz w:val="28"/>
          <w:szCs w:val="28"/>
          <w:lang w:val="uk-UA"/>
        </w:rPr>
        <w:t>виявленні нових ринків венчурного капіталу; виникненні нових предметів та товарів споживання завдяки</w:t>
      </w:r>
      <w:r w:rsidR="00EC5CE1" w:rsidRPr="00F85A84">
        <w:rPr>
          <w:sz w:val="28"/>
          <w:szCs w:val="28"/>
          <w:lang w:val="uk-UA"/>
        </w:rPr>
        <w:t xml:space="preserve"> </w:t>
      </w:r>
      <w:r w:rsidRPr="00F85A84">
        <w:rPr>
          <w:sz w:val="28"/>
          <w:szCs w:val="28"/>
          <w:lang w:val="uk-UA"/>
        </w:rPr>
        <w:t>вкладенню венчурного капіталу; дослідженні нових форм венчурного бізнесу; винайденні методів, що сприяють скороченню ризиків тощо.</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Практичне</w:t>
      </w:r>
      <w:r w:rsidR="00EC5CE1" w:rsidRPr="00F85A84">
        <w:rPr>
          <w:sz w:val="28"/>
          <w:szCs w:val="28"/>
          <w:lang w:val="uk-UA"/>
        </w:rPr>
        <w:t xml:space="preserve"> </w:t>
      </w:r>
      <w:r w:rsidRPr="00F85A84">
        <w:rPr>
          <w:sz w:val="28"/>
          <w:szCs w:val="28"/>
          <w:lang w:val="uk-UA"/>
        </w:rPr>
        <w:t>застосування</w:t>
      </w:r>
      <w:r w:rsidR="00EC5CE1" w:rsidRPr="00F85A84">
        <w:rPr>
          <w:sz w:val="28"/>
          <w:szCs w:val="28"/>
          <w:lang w:val="uk-UA"/>
        </w:rPr>
        <w:t xml:space="preserve"> </w:t>
      </w:r>
      <w:r w:rsidRPr="00F85A84">
        <w:rPr>
          <w:sz w:val="28"/>
          <w:szCs w:val="28"/>
          <w:lang w:val="uk-UA"/>
        </w:rPr>
        <w:t>одержаних</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роботі</w:t>
      </w:r>
      <w:r w:rsidR="00EC5CE1" w:rsidRPr="00F85A84">
        <w:rPr>
          <w:sz w:val="28"/>
          <w:szCs w:val="28"/>
          <w:lang w:val="uk-UA"/>
        </w:rPr>
        <w:t xml:space="preserve"> </w:t>
      </w:r>
      <w:r w:rsidRPr="00F85A84">
        <w:rPr>
          <w:sz w:val="28"/>
          <w:szCs w:val="28"/>
          <w:lang w:val="uk-UA"/>
        </w:rPr>
        <w:t>результатів передбачає</w:t>
      </w:r>
      <w:r w:rsidR="00EC5CE1" w:rsidRPr="00F85A84">
        <w:rPr>
          <w:sz w:val="28"/>
          <w:szCs w:val="28"/>
          <w:lang w:val="uk-UA"/>
        </w:rPr>
        <w:t xml:space="preserve"> </w:t>
      </w:r>
      <w:r w:rsidRPr="00F85A84">
        <w:rPr>
          <w:sz w:val="28"/>
          <w:szCs w:val="28"/>
          <w:lang w:val="uk-UA"/>
        </w:rPr>
        <w:t>наступне:</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основі проведених</w:t>
      </w:r>
      <w:r w:rsidR="00EC5CE1" w:rsidRPr="00F85A84">
        <w:rPr>
          <w:sz w:val="28"/>
          <w:szCs w:val="28"/>
          <w:lang w:val="uk-UA"/>
        </w:rPr>
        <w:t xml:space="preserve"> </w:t>
      </w:r>
      <w:r w:rsidRPr="00F85A84">
        <w:rPr>
          <w:sz w:val="28"/>
          <w:szCs w:val="28"/>
          <w:lang w:val="uk-UA"/>
        </w:rPr>
        <w:t>досліджень</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визначено</w:t>
      </w:r>
      <w:r w:rsidR="00EC5CE1" w:rsidRPr="00F85A84">
        <w:rPr>
          <w:sz w:val="28"/>
          <w:szCs w:val="28"/>
          <w:lang w:val="uk-UA"/>
        </w:rPr>
        <w:t xml:space="preserve"> </w:t>
      </w:r>
      <w:r w:rsidRPr="00F85A84">
        <w:rPr>
          <w:sz w:val="28"/>
          <w:szCs w:val="28"/>
          <w:lang w:val="uk-UA"/>
        </w:rPr>
        <w:t>основні</w:t>
      </w:r>
      <w:r w:rsidR="00EC5CE1" w:rsidRPr="00F85A84">
        <w:rPr>
          <w:sz w:val="28"/>
          <w:szCs w:val="28"/>
          <w:lang w:val="uk-UA"/>
        </w:rPr>
        <w:t xml:space="preserve"> </w:t>
      </w:r>
      <w:r w:rsidRPr="00F85A84">
        <w:rPr>
          <w:sz w:val="28"/>
          <w:szCs w:val="28"/>
          <w:lang w:val="uk-UA"/>
        </w:rPr>
        <w:t>проблеми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перешкоди,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стримують</w:t>
      </w:r>
      <w:r w:rsidR="00EC5CE1" w:rsidRPr="00F85A84">
        <w:rPr>
          <w:sz w:val="28"/>
          <w:szCs w:val="28"/>
          <w:lang w:val="uk-UA"/>
        </w:rPr>
        <w:t xml:space="preserve"> </w:t>
      </w:r>
      <w:r w:rsidRPr="00F85A84">
        <w:rPr>
          <w:sz w:val="28"/>
          <w:szCs w:val="28"/>
          <w:lang w:val="uk-UA"/>
        </w:rPr>
        <w:t>розвиток</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капіталовкладення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 запропоновано</w:t>
      </w:r>
      <w:r w:rsidR="00EC5CE1" w:rsidRPr="00F85A84">
        <w:rPr>
          <w:sz w:val="28"/>
          <w:szCs w:val="28"/>
          <w:lang w:val="uk-UA"/>
        </w:rPr>
        <w:t xml:space="preserve"> </w:t>
      </w:r>
      <w:r w:rsidRPr="00F85A84">
        <w:rPr>
          <w:sz w:val="28"/>
          <w:szCs w:val="28"/>
          <w:lang w:val="uk-UA"/>
        </w:rPr>
        <w:t>власні</w:t>
      </w:r>
      <w:r w:rsidR="00EC5CE1" w:rsidRPr="00F85A84">
        <w:rPr>
          <w:sz w:val="28"/>
          <w:szCs w:val="28"/>
          <w:lang w:val="uk-UA"/>
        </w:rPr>
        <w:t xml:space="preserve"> </w:t>
      </w:r>
      <w:r w:rsidRPr="00F85A84">
        <w:rPr>
          <w:sz w:val="28"/>
          <w:szCs w:val="28"/>
          <w:lang w:val="uk-UA"/>
        </w:rPr>
        <w:t>шляхи</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підприємництва</w:t>
      </w:r>
      <w:r w:rsidR="00EC5CE1" w:rsidRPr="00F85A84">
        <w:rPr>
          <w:sz w:val="28"/>
          <w:szCs w:val="28"/>
          <w:lang w:val="uk-UA"/>
        </w:rPr>
        <w:t xml:space="preserve"> </w:t>
      </w:r>
      <w:r w:rsidRPr="00F85A84">
        <w:rPr>
          <w:sz w:val="28"/>
          <w:szCs w:val="28"/>
          <w:lang w:val="uk-UA"/>
        </w:rPr>
        <w:t>й стимулювання виробництва високотехнологічної, конкурентоспроможної та якісної продукції. Також</w:t>
      </w:r>
      <w:r w:rsidR="00EC5CE1" w:rsidRPr="00F85A84">
        <w:rPr>
          <w:sz w:val="28"/>
          <w:szCs w:val="28"/>
          <w:lang w:val="uk-UA"/>
        </w:rPr>
        <w:t xml:space="preserve"> </w:t>
      </w:r>
      <w:r w:rsidRPr="00F85A84">
        <w:rPr>
          <w:sz w:val="28"/>
          <w:szCs w:val="28"/>
          <w:lang w:val="uk-UA"/>
        </w:rPr>
        <w:t>було запропоновано</w:t>
      </w:r>
      <w:r w:rsidR="00EC5CE1" w:rsidRPr="00F85A84">
        <w:rPr>
          <w:sz w:val="28"/>
          <w:szCs w:val="28"/>
          <w:lang w:val="uk-UA"/>
        </w:rPr>
        <w:t xml:space="preserve"> </w:t>
      </w:r>
      <w:r w:rsidRPr="00F85A84">
        <w:rPr>
          <w:sz w:val="28"/>
          <w:szCs w:val="28"/>
          <w:lang w:val="uk-UA"/>
        </w:rPr>
        <w:t>власну</w:t>
      </w:r>
      <w:r w:rsidR="00EC5CE1" w:rsidRPr="00F85A84">
        <w:rPr>
          <w:sz w:val="28"/>
          <w:szCs w:val="28"/>
          <w:lang w:val="uk-UA"/>
        </w:rPr>
        <w:t xml:space="preserve"> </w:t>
      </w:r>
      <w:r w:rsidRPr="00F85A84">
        <w:rPr>
          <w:sz w:val="28"/>
          <w:szCs w:val="28"/>
          <w:lang w:val="uk-UA"/>
        </w:rPr>
        <w:t>модель розподілу</w:t>
      </w:r>
      <w:r w:rsidR="00EC5CE1" w:rsidRPr="00F85A84">
        <w:rPr>
          <w:sz w:val="28"/>
          <w:szCs w:val="28"/>
          <w:lang w:val="uk-UA"/>
        </w:rPr>
        <w:t xml:space="preserve"> </w:t>
      </w:r>
      <w:r w:rsidRPr="00F85A84">
        <w:rPr>
          <w:sz w:val="28"/>
          <w:szCs w:val="28"/>
          <w:lang w:val="uk-UA"/>
        </w:rPr>
        <w:t>джерел</w:t>
      </w:r>
      <w:r w:rsidR="00EC5CE1" w:rsidRPr="00F85A84">
        <w:rPr>
          <w:sz w:val="28"/>
          <w:szCs w:val="28"/>
          <w:lang w:val="uk-UA"/>
        </w:rPr>
        <w:t xml:space="preserve"> </w:t>
      </w:r>
      <w:r w:rsidRPr="00F85A84">
        <w:rPr>
          <w:sz w:val="28"/>
          <w:szCs w:val="28"/>
          <w:lang w:val="uk-UA"/>
        </w:rPr>
        <w:t>чистої</w:t>
      </w:r>
      <w:r w:rsidR="00EC5CE1" w:rsidRPr="00F85A84">
        <w:rPr>
          <w:sz w:val="28"/>
          <w:szCs w:val="28"/>
          <w:lang w:val="uk-UA"/>
        </w:rPr>
        <w:t xml:space="preserve"> </w:t>
      </w:r>
      <w:r w:rsidRPr="00F85A84">
        <w:rPr>
          <w:sz w:val="28"/>
          <w:szCs w:val="28"/>
          <w:lang w:val="uk-UA"/>
        </w:rPr>
        <w:t>енергії</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майбутньому.</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Я</w:t>
      </w:r>
      <w:r w:rsidR="00EC5CE1" w:rsidRPr="00F85A84">
        <w:rPr>
          <w:sz w:val="28"/>
          <w:szCs w:val="28"/>
          <w:lang w:val="uk-UA"/>
        </w:rPr>
        <w:t xml:space="preserve"> </w:t>
      </w:r>
      <w:r w:rsidRPr="00F85A84">
        <w:rPr>
          <w:sz w:val="28"/>
          <w:szCs w:val="28"/>
          <w:lang w:val="uk-UA"/>
        </w:rPr>
        <w:t>рекомендую</w:t>
      </w:r>
      <w:r w:rsidR="00EC5CE1" w:rsidRPr="00F85A84">
        <w:rPr>
          <w:sz w:val="28"/>
          <w:szCs w:val="28"/>
          <w:lang w:val="uk-UA"/>
        </w:rPr>
        <w:t xml:space="preserve"> </w:t>
      </w:r>
      <w:r w:rsidRPr="00F85A84">
        <w:rPr>
          <w:sz w:val="28"/>
          <w:szCs w:val="28"/>
          <w:lang w:val="uk-UA"/>
        </w:rPr>
        <w:t>взяти</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уваги</w:t>
      </w:r>
      <w:r w:rsidR="00EC5CE1" w:rsidRPr="00F85A84">
        <w:rPr>
          <w:sz w:val="28"/>
          <w:szCs w:val="28"/>
          <w:lang w:val="uk-UA"/>
        </w:rPr>
        <w:t xml:space="preserve"> </w:t>
      </w:r>
      <w:r w:rsidRPr="00F85A84">
        <w:rPr>
          <w:sz w:val="28"/>
          <w:szCs w:val="28"/>
          <w:lang w:val="uk-UA"/>
        </w:rPr>
        <w:t>усі</w:t>
      </w:r>
      <w:r w:rsidR="00EC5CE1" w:rsidRPr="00F85A84">
        <w:rPr>
          <w:sz w:val="28"/>
          <w:szCs w:val="28"/>
          <w:lang w:val="uk-UA"/>
        </w:rPr>
        <w:t xml:space="preserve"> </w:t>
      </w:r>
      <w:r w:rsidRPr="00F85A84">
        <w:rPr>
          <w:sz w:val="28"/>
          <w:szCs w:val="28"/>
          <w:lang w:val="uk-UA"/>
        </w:rPr>
        <w:t>результати</w:t>
      </w:r>
      <w:r w:rsidR="00EC5CE1" w:rsidRPr="00F85A84">
        <w:rPr>
          <w:sz w:val="28"/>
          <w:szCs w:val="28"/>
          <w:lang w:val="uk-UA"/>
        </w:rPr>
        <w:t xml:space="preserve"> </w:t>
      </w:r>
      <w:r w:rsidRPr="00F85A84">
        <w:rPr>
          <w:sz w:val="28"/>
          <w:szCs w:val="28"/>
          <w:lang w:val="uk-UA"/>
        </w:rPr>
        <w:t>досліджень,</w:t>
      </w:r>
      <w:r w:rsidR="00EC5CE1" w:rsidRPr="00F85A84">
        <w:rPr>
          <w:sz w:val="28"/>
          <w:szCs w:val="28"/>
          <w:lang w:val="uk-UA"/>
        </w:rPr>
        <w:t xml:space="preserve"> </w:t>
      </w:r>
      <w:r w:rsidRPr="00F85A84">
        <w:rPr>
          <w:sz w:val="28"/>
          <w:szCs w:val="28"/>
          <w:lang w:val="uk-UA"/>
        </w:rPr>
        <w:t>оцінити запропоновані</w:t>
      </w:r>
      <w:r w:rsidR="00EC5CE1" w:rsidRPr="00F85A84">
        <w:rPr>
          <w:sz w:val="28"/>
          <w:szCs w:val="28"/>
          <w:lang w:val="uk-UA"/>
        </w:rPr>
        <w:t xml:space="preserve"> </w:t>
      </w:r>
      <w:r w:rsidRPr="00F85A84">
        <w:rPr>
          <w:sz w:val="28"/>
          <w:szCs w:val="28"/>
          <w:lang w:val="uk-UA"/>
        </w:rPr>
        <w:t>ідеї,</w:t>
      </w:r>
      <w:r w:rsidR="00EC5CE1" w:rsidRPr="00F85A84">
        <w:rPr>
          <w:sz w:val="28"/>
          <w:szCs w:val="28"/>
          <w:lang w:val="uk-UA"/>
        </w:rPr>
        <w:t xml:space="preserve"> </w:t>
      </w:r>
      <w:r w:rsidRPr="00F85A84">
        <w:rPr>
          <w:sz w:val="28"/>
          <w:szCs w:val="28"/>
          <w:lang w:val="uk-UA"/>
        </w:rPr>
        <w:t>проаналізувати</w:t>
      </w:r>
      <w:r w:rsidR="00EC5CE1" w:rsidRPr="00F85A84">
        <w:rPr>
          <w:sz w:val="28"/>
          <w:szCs w:val="28"/>
          <w:lang w:val="uk-UA"/>
        </w:rPr>
        <w:t xml:space="preserve"> </w:t>
      </w:r>
      <w:r w:rsidRPr="00F85A84">
        <w:rPr>
          <w:sz w:val="28"/>
          <w:szCs w:val="28"/>
          <w:lang w:val="uk-UA"/>
        </w:rPr>
        <w:t>їх</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побудувати</w:t>
      </w:r>
      <w:r w:rsidR="00EC5CE1" w:rsidRPr="00F85A84">
        <w:rPr>
          <w:sz w:val="28"/>
          <w:szCs w:val="28"/>
          <w:lang w:val="uk-UA"/>
        </w:rPr>
        <w:t xml:space="preserve"> </w:t>
      </w:r>
      <w:r w:rsidRPr="00F85A84">
        <w:rPr>
          <w:sz w:val="28"/>
          <w:szCs w:val="28"/>
          <w:lang w:val="uk-UA"/>
        </w:rPr>
        <w:t>моделі,</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б</w:t>
      </w:r>
      <w:r w:rsidR="00EC5CE1" w:rsidRPr="00F85A84">
        <w:rPr>
          <w:sz w:val="28"/>
          <w:szCs w:val="28"/>
          <w:lang w:val="uk-UA"/>
        </w:rPr>
        <w:t xml:space="preserve"> </w:t>
      </w:r>
      <w:r w:rsidRPr="00F85A84">
        <w:rPr>
          <w:sz w:val="28"/>
          <w:szCs w:val="28"/>
          <w:lang w:val="uk-UA"/>
        </w:rPr>
        <w:t>допомогли</w:t>
      </w:r>
      <w:r w:rsidR="00EC5CE1" w:rsidRPr="00F85A84">
        <w:rPr>
          <w:sz w:val="28"/>
          <w:szCs w:val="28"/>
          <w:lang w:val="uk-UA"/>
        </w:rPr>
        <w:t xml:space="preserve"> </w:t>
      </w:r>
      <w:r w:rsidRPr="00F85A84">
        <w:rPr>
          <w:sz w:val="28"/>
          <w:szCs w:val="28"/>
          <w:lang w:val="uk-UA"/>
        </w:rPr>
        <w:t>знайти</w:t>
      </w:r>
      <w:r w:rsidR="00EC5CE1" w:rsidRPr="00F85A84">
        <w:rPr>
          <w:sz w:val="28"/>
          <w:szCs w:val="28"/>
          <w:lang w:val="uk-UA"/>
        </w:rPr>
        <w:t xml:space="preserve"> </w:t>
      </w:r>
      <w:r w:rsidRPr="00F85A84">
        <w:rPr>
          <w:sz w:val="28"/>
          <w:szCs w:val="28"/>
          <w:lang w:val="uk-UA"/>
        </w:rPr>
        <w:t>шляхи</w:t>
      </w:r>
      <w:r w:rsidR="00EC5CE1" w:rsidRPr="00F85A84">
        <w:rPr>
          <w:sz w:val="28"/>
          <w:szCs w:val="28"/>
          <w:lang w:val="uk-UA"/>
        </w:rPr>
        <w:t xml:space="preserve"> </w:t>
      </w:r>
      <w:r w:rsidRPr="00F85A84">
        <w:rPr>
          <w:sz w:val="28"/>
          <w:szCs w:val="28"/>
          <w:lang w:val="uk-UA"/>
        </w:rPr>
        <w:t>швидкого</w:t>
      </w:r>
      <w:r w:rsidR="00EC5CE1" w:rsidRPr="00F85A84">
        <w:rPr>
          <w:sz w:val="28"/>
          <w:szCs w:val="28"/>
          <w:lang w:val="uk-UA"/>
        </w:rPr>
        <w:t xml:space="preserve"> </w:t>
      </w:r>
      <w:r w:rsidRPr="00F85A84">
        <w:rPr>
          <w:sz w:val="28"/>
          <w:szCs w:val="28"/>
          <w:lang w:val="uk-UA"/>
        </w:rPr>
        <w:t>пристосування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українських</w:t>
      </w:r>
      <w:r w:rsidR="00EC5CE1" w:rsidRPr="00F85A84">
        <w:rPr>
          <w:sz w:val="28"/>
          <w:szCs w:val="28"/>
          <w:lang w:val="uk-UA"/>
        </w:rPr>
        <w:t xml:space="preserve"> </w:t>
      </w:r>
      <w:r w:rsidRPr="00F85A84">
        <w:rPr>
          <w:sz w:val="28"/>
          <w:szCs w:val="28"/>
          <w:lang w:val="uk-UA"/>
        </w:rPr>
        <w:t>умов. Також,</w:t>
      </w:r>
      <w:r w:rsidR="00EC5CE1" w:rsidRPr="00F85A84">
        <w:rPr>
          <w:sz w:val="28"/>
          <w:szCs w:val="28"/>
          <w:lang w:val="uk-UA"/>
        </w:rPr>
        <w:t xml:space="preserve"> </w:t>
      </w:r>
      <w:r w:rsidRPr="00F85A84">
        <w:rPr>
          <w:sz w:val="28"/>
          <w:szCs w:val="28"/>
          <w:lang w:val="uk-UA"/>
        </w:rPr>
        <w:t>рекомендую</w:t>
      </w:r>
      <w:r w:rsidR="00EC5CE1" w:rsidRPr="00F85A84">
        <w:rPr>
          <w:sz w:val="28"/>
          <w:szCs w:val="28"/>
          <w:lang w:val="uk-UA"/>
        </w:rPr>
        <w:t xml:space="preserve"> </w:t>
      </w:r>
      <w:r w:rsidRPr="00F85A84">
        <w:rPr>
          <w:sz w:val="28"/>
          <w:szCs w:val="28"/>
          <w:lang w:val="uk-UA"/>
        </w:rPr>
        <w:t>проводити</w:t>
      </w:r>
      <w:r w:rsidR="00EC5CE1" w:rsidRPr="00F85A84">
        <w:rPr>
          <w:sz w:val="28"/>
          <w:szCs w:val="28"/>
          <w:lang w:val="uk-UA"/>
        </w:rPr>
        <w:t xml:space="preserve"> </w:t>
      </w:r>
      <w:r w:rsidRPr="00F85A84">
        <w:rPr>
          <w:sz w:val="28"/>
          <w:szCs w:val="28"/>
          <w:lang w:val="uk-UA"/>
        </w:rPr>
        <w:t>подальші</w:t>
      </w:r>
      <w:r w:rsidR="00EC5CE1" w:rsidRPr="00F85A84">
        <w:rPr>
          <w:sz w:val="28"/>
          <w:szCs w:val="28"/>
          <w:lang w:val="uk-UA"/>
        </w:rPr>
        <w:t xml:space="preserve"> </w:t>
      </w:r>
      <w:r w:rsidRPr="00F85A84">
        <w:rPr>
          <w:sz w:val="28"/>
          <w:szCs w:val="28"/>
          <w:lang w:val="uk-UA"/>
        </w:rPr>
        <w:t>дослідження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основі</w:t>
      </w:r>
      <w:r w:rsidR="00EC5CE1" w:rsidRPr="00F85A84">
        <w:rPr>
          <w:sz w:val="28"/>
          <w:szCs w:val="28"/>
          <w:lang w:val="uk-UA"/>
        </w:rPr>
        <w:t xml:space="preserve"> </w:t>
      </w:r>
      <w:r w:rsidRPr="00F85A84">
        <w:rPr>
          <w:sz w:val="28"/>
          <w:szCs w:val="28"/>
          <w:lang w:val="uk-UA"/>
        </w:rPr>
        <w:t>моїх</w:t>
      </w:r>
      <w:r w:rsidR="00EC5CE1" w:rsidRPr="00F85A84">
        <w:rPr>
          <w:sz w:val="28"/>
          <w:szCs w:val="28"/>
          <w:lang w:val="uk-UA"/>
        </w:rPr>
        <w:t xml:space="preserve"> </w:t>
      </w:r>
      <w:r w:rsidRPr="00F85A84">
        <w:rPr>
          <w:sz w:val="28"/>
          <w:szCs w:val="28"/>
          <w:lang w:val="uk-UA"/>
        </w:rPr>
        <w:t>досліджень.</w:t>
      </w:r>
    </w:p>
    <w:p w:rsidR="00EC5CE1" w:rsidRPr="00F85A84" w:rsidRDefault="0079209B" w:rsidP="00EC5CE1">
      <w:pPr>
        <w:suppressAutoHyphens/>
        <w:spacing w:line="360" w:lineRule="auto"/>
        <w:ind w:firstLine="709"/>
        <w:jc w:val="both"/>
        <w:rPr>
          <w:sz w:val="28"/>
          <w:szCs w:val="28"/>
          <w:lang w:val="uk-UA"/>
        </w:rPr>
      </w:pPr>
      <w:r w:rsidRPr="00F85A84">
        <w:rPr>
          <w:sz w:val="28"/>
          <w:szCs w:val="28"/>
          <w:lang w:val="uk-UA"/>
        </w:rPr>
        <w:t>Охарактеризуємо</w:t>
      </w:r>
      <w:r w:rsidR="00EC5CE1" w:rsidRPr="00F85A84">
        <w:rPr>
          <w:sz w:val="28"/>
          <w:szCs w:val="28"/>
          <w:lang w:val="uk-UA"/>
        </w:rPr>
        <w:t xml:space="preserve"> </w:t>
      </w:r>
      <w:r w:rsidRPr="00F85A84">
        <w:rPr>
          <w:sz w:val="28"/>
          <w:szCs w:val="28"/>
          <w:lang w:val="uk-UA"/>
        </w:rPr>
        <w:t>коротко,</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йдеться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основних</w:t>
      </w:r>
      <w:r w:rsidR="00EC5CE1" w:rsidRPr="00F85A84">
        <w:rPr>
          <w:sz w:val="28"/>
          <w:szCs w:val="28"/>
          <w:lang w:val="uk-UA"/>
        </w:rPr>
        <w:t xml:space="preserve"> </w:t>
      </w:r>
      <w:r w:rsidRPr="00F85A84">
        <w:rPr>
          <w:sz w:val="28"/>
          <w:szCs w:val="28"/>
          <w:lang w:val="uk-UA"/>
        </w:rPr>
        <w:t>розділах</w:t>
      </w:r>
      <w:r w:rsidR="00EC5CE1" w:rsidRPr="00F85A84">
        <w:rPr>
          <w:sz w:val="28"/>
          <w:szCs w:val="28"/>
          <w:lang w:val="uk-UA"/>
        </w:rPr>
        <w:t xml:space="preserve"> </w:t>
      </w:r>
      <w:r w:rsidRPr="00F85A84">
        <w:rPr>
          <w:sz w:val="28"/>
          <w:szCs w:val="28"/>
          <w:lang w:val="uk-UA"/>
        </w:rPr>
        <w:t>дипломної</w:t>
      </w:r>
      <w:r w:rsidR="00EC5CE1" w:rsidRPr="00F85A84">
        <w:rPr>
          <w:sz w:val="28"/>
          <w:szCs w:val="28"/>
          <w:lang w:val="uk-UA"/>
        </w:rPr>
        <w:t xml:space="preserve"> </w:t>
      </w:r>
      <w:r w:rsidRPr="00F85A84">
        <w:rPr>
          <w:sz w:val="28"/>
          <w:szCs w:val="28"/>
          <w:lang w:val="uk-UA"/>
        </w:rPr>
        <w:t>роботи.</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розділі 1</w:t>
      </w:r>
      <w:r w:rsidR="00EC5CE1" w:rsidRPr="00F85A84">
        <w:rPr>
          <w:sz w:val="28"/>
          <w:szCs w:val="28"/>
          <w:lang w:val="uk-UA"/>
        </w:rPr>
        <w:t xml:space="preserve"> </w:t>
      </w:r>
      <w:r w:rsidRPr="00F85A84">
        <w:rPr>
          <w:sz w:val="28"/>
          <w:szCs w:val="28"/>
          <w:lang w:val="uk-UA"/>
        </w:rPr>
        <w:t>розкрито</w:t>
      </w:r>
      <w:r w:rsidR="00EC5CE1" w:rsidRPr="00F85A84">
        <w:rPr>
          <w:sz w:val="28"/>
          <w:szCs w:val="28"/>
          <w:lang w:val="uk-UA"/>
        </w:rPr>
        <w:t xml:space="preserve"> </w:t>
      </w:r>
      <w:r w:rsidRPr="00F85A84">
        <w:rPr>
          <w:sz w:val="28"/>
          <w:szCs w:val="28"/>
          <w:lang w:val="uk-UA"/>
        </w:rPr>
        <w:t>суть</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значення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визначено</w:t>
      </w:r>
      <w:r w:rsidR="00EC5CE1" w:rsidRPr="00F85A84">
        <w:rPr>
          <w:sz w:val="28"/>
          <w:szCs w:val="28"/>
          <w:lang w:val="uk-UA"/>
        </w:rPr>
        <w:t xml:space="preserve"> </w:t>
      </w:r>
      <w:r w:rsidRPr="00F85A84">
        <w:rPr>
          <w:sz w:val="28"/>
          <w:szCs w:val="28"/>
          <w:lang w:val="uk-UA"/>
        </w:rPr>
        <w:t>причини</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виникнення,</w:t>
      </w:r>
      <w:r w:rsidR="00EC5CE1" w:rsidRPr="00F85A84">
        <w:rPr>
          <w:sz w:val="28"/>
          <w:szCs w:val="28"/>
          <w:lang w:val="uk-UA"/>
        </w:rPr>
        <w:t xml:space="preserve"> </w:t>
      </w:r>
      <w:r w:rsidRPr="00F85A84">
        <w:rPr>
          <w:sz w:val="28"/>
          <w:szCs w:val="28"/>
          <w:lang w:val="uk-UA"/>
        </w:rPr>
        <w:t>виділено</w:t>
      </w:r>
      <w:r w:rsidR="00EC5CE1" w:rsidRPr="00F85A84">
        <w:rPr>
          <w:sz w:val="28"/>
          <w:szCs w:val="28"/>
          <w:lang w:val="uk-UA"/>
        </w:rPr>
        <w:t xml:space="preserve"> </w:t>
      </w:r>
      <w:r w:rsidRPr="00F85A84">
        <w:rPr>
          <w:sz w:val="28"/>
          <w:szCs w:val="28"/>
          <w:lang w:val="uk-UA"/>
        </w:rPr>
        <w:t>основні</w:t>
      </w:r>
      <w:r w:rsidR="00EC5CE1" w:rsidRPr="00F85A84">
        <w:rPr>
          <w:sz w:val="28"/>
          <w:szCs w:val="28"/>
          <w:lang w:val="uk-UA"/>
        </w:rPr>
        <w:t xml:space="preserve"> </w:t>
      </w:r>
      <w:r w:rsidRPr="00F85A84">
        <w:rPr>
          <w:sz w:val="28"/>
          <w:szCs w:val="28"/>
          <w:lang w:val="uk-UA"/>
        </w:rPr>
        <w:t>функції</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охарактеризовано</w:t>
      </w:r>
      <w:r w:rsidR="00EC5CE1" w:rsidRPr="00F85A84">
        <w:rPr>
          <w:sz w:val="28"/>
          <w:szCs w:val="28"/>
          <w:lang w:val="uk-UA"/>
        </w:rPr>
        <w:t xml:space="preserve"> </w:t>
      </w:r>
      <w:r w:rsidRPr="00F85A84">
        <w:rPr>
          <w:sz w:val="28"/>
          <w:szCs w:val="28"/>
          <w:lang w:val="uk-UA"/>
        </w:rPr>
        <w:t>основні</w:t>
      </w:r>
      <w:r w:rsidR="00EC5CE1" w:rsidRPr="00F85A84">
        <w:rPr>
          <w:sz w:val="28"/>
          <w:szCs w:val="28"/>
          <w:lang w:val="uk-UA"/>
        </w:rPr>
        <w:t xml:space="preserve"> </w:t>
      </w:r>
      <w:r w:rsidRPr="00F85A84">
        <w:rPr>
          <w:sz w:val="28"/>
          <w:szCs w:val="28"/>
          <w:lang w:val="uk-UA"/>
        </w:rPr>
        <w:t>поняття,</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стосуються</w:t>
      </w:r>
      <w:r w:rsidR="00EC5CE1" w:rsidRPr="00F85A84">
        <w:rPr>
          <w:sz w:val="28"/>
          <w:szCs w:val="28"/>
          <w:lang w:val="uk-UA"/>
        </w:rPr>
        <w:t xml:space="preserve"> </w:t>
      </w:r>
      <w:r w:rsidRPr="00F85A84">
        <w:rPr>
          <w:sz w:val="28"/>
          <w:szCs w:val="28"/>
          <w:lang w:val="uk-UA"/>
        </w:rPr>
        <w:t>даного</w:t>
      </w:r>
      <w:r w:rsidR="00EC5CE1" w:rsidRPr="00F85A84">
        <w:rPr>
          <w:sz w:val="28"/>
          <w:szCs w:val="28"/>
          <w:lang w:val="uk-UA"/>
        </w:rPr>
        <w:t xml:space="preserve"> </w:t>
      </w:r>
      <w:r w:rsidRPr="00F85A84">
        <w:rPr>
          <w:sz w:val="28"/>
          <w:szCs w:val="28"/>
          <w:lang w:val="uk-UA"/>
        </w:rPr>
        <w:t>виду</w:t>
      </w:r>
      <w:r w:rsidR="00EC5CE1" w:rsidRPr="00F85A84">
        <w:rPr>
          <w:sz w:val="28"/>
          <w:szCs w:val="28"/>
          <w:lang w:val="uk-UA"/>
        </w:rPr>
        <w:t xml:space="preserve"> </w:t>
      </w:r>
      <w:r w:rsidRPr="00F85A84">
        <w:rPr>
          <w:sz w:val="28"/>
          <w:szCs w:val="28"/>
          <w:lang w:val="uk-UA"/>
        </w:rPr>
        <w:t>бізнесу, визначено</w:t>
      </w:r>
      <w:r w:rsidR="00EC5CE1" w:rsidRPr="00F85A84">
        <w:rPr>
          <w:sz w:val="28"/>
          <w:szCs w:val="28"/>
          <w:lang w:val="uk-UA"/>
        </w:rPr>
        <w:t xml:space="preserve"> </w:t>
      </w:r>
      <w:r w:rsidRPr="00F85A84">
        <w:rPr>
          <w:sz w:val="28"/>
          <w:szCs w:val="28"/>
          <w:lang w:val="uk-UA"/>
        </w:rPr>
        <w:t>структуру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фонду, визначено</w:t>
      </w:r>
      <w:r w:rsidR="00EC5CE1" w:rsidRPr="00F85A84">
        <w:rPr>
          <w:sz w:val="28"/>
          <w:szCs w:val="28"/>
          <w:lang w:val="uk-UA"/>
        </w:rPr>
        <w:t xml:space="preserve"> </w:t>
      </w:r>
      <w:r w:rsidRPr="00F85A84">
        <w:rPr>
          <w:sz w:val="28"/>
          <w:szCs w:val="28"/>
          <w:lang w:val="uk-UA"/>
        </w:rPr>
        <w:t>основні</w:t>
      </w:r>
      <w:r w:rsidR="00EC5CE1" w:rsidRPr="00F85A84">
        <w:rPr>
          <w:sz w:val="28"/>
          <w:szCs w:val="28"/>
          <w:lang w:val="uk-UA"/>
        </w:rPr>
        <w:t xml:space="preserve"> </w:t>
      </w:r>
      <w:r w:rsidRPr="00F85A84">
        <w:rPr>
          <w:sz w:val="28"/>
          <w:szCs w:val="28"/>
          <w:lang w:val="uk-UA"/>
        </w:rPr>
        <w:t>способи</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підприємств,</w:t>
      </w:r>
      <w:r w:rsidR="00EC5CE1" w:rsidRPr="00F85A84">
        <w:rPr>
          <w:sz w:val="28"/>
          <w:szCs w:val="28"/>
          <w:lang w:val="uk-UA"/>
        </w:rPr>
        <w:t xml:space="preserve"> </w:t>
      </w:r>
      <w:r w:rsidRPr="00F85A84">
        <w:rPr>
          <w:sz w:val="28"/>
          <w:szCs w:val="28"/>
          <w:lang w:val="uk-UA"/>
        </w:rPr>
        <w:t>здійснено</w:t>
      </w:r>
      <w:r w:rsidR="00EC5CE1" w:rsidRPr="00F85A84">
        <w:rPr>
          <w:sz w:val="28"/>
          <w:szCs w:val="28"/>
          <w:lang w:val="uk-UA"/>
        </w:rPr>
        <w:t xml:space="preserve"> </w:t>
      </w:r>
      <w:r w:rsidRPr="00F85A84">
        <w:rPr>
          <w:sz w:val="28"/>
          <w:szCs w:val="28"/>
          <w:lang w:val="uk-UA"/>
        </w:rPr>
        <w:t>оцінку</w:t>
      </w:r>
      <w:r w:rsidR="00EC5CE1" w:rsidRPr="00F85A84">
        <w:rPr>
          <w:sz w:val="28"/>
          <w:szCs w:val="28"/>
          <w:lang w:val="uk-UA"/>
        </w:rPr>
        <w:t xml:space="preserve"> </w:t>
      </w:r>
      <w:r w:rsidRPr="00F85A84">
        <w:rPr>
          <w:sz w:val="28"/>
          <w:szCs w:val="28"/>
          <w:lang w:val="uk-UA"/>
        </w:rPr>
        <w:t>ризиків</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визначено</w:t>
      </w:r>
      <w:r w:rsidR="00EC5CE1" w:rsidRPr="00F85A84">
        <w:rPr>
          <w:sz w:val="28"/>
          <w:szCs w:val="28"/>
          <w:lang w:val="uk-UA"/>
        </w:rPr>
        <w:t xml:space="preserve"> </w:t>
      </w:r>
      <w:r w:rsidRPr="00F85A84">
        <w:rPr>
          <w:sz w:val="28"/>
          <w:szCs w:val="28"/>
          <w:lang w:val="uk-UA"/>
        </w:rPr>
        <w:t>сектори</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інформаційних</w:t>
      </w:r>
      <w:r w:rsidR="00EC5CE1" w:rsidRPr="00F85A84">
        <w:rPr>
          <w:sz w:val="28"/>
          <w:szCs w:val="28"/>
          <w:lang w:val="uk-UA"/>
        </w:rPr>
        <w:t xml:space="preserve"> </w:t>
      </w:r>
      <w:r w:rsidRPr="00F85A84">
        <w:rPr>
          <w:sz w:val="28"/>
          <w:szCs w:val="28"/>
          <w:lang w:val="uk-UA"/>
        </w:rPr>
        <w:t>продуктів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послуг.</w:t>
      </w:r>
    </w:p>
    <w:p w:rsidR="0079209B" w:rsidRPr="00F85A84" w:rsidRDefault="0079209B" w:rsidP="00EC5CE1">
      <w:pPr>
        <w:suppressAutoHyphens/>
        <w:spacing w:line="360" w:lineRule="auto"/>
        <w:ind w:firstLine="709"/>
        <w:jc w:val="both"/>
        <w:rPr>
          <w:sz w:val="28"/>
          <w:szCs w:val="28"/>
          <w:lang w:val="uk-UA"/>
        </w:rPr>
      </w:pPr>
      <w:r w:rsidRPr="00F85A84">
        <w:rPr>
          <w:sz w:val="28"/>
          <w:szCs w:val="28"/>
          <w:lang w:val="uk-UA"/>
        </w:rPr>
        <w:t>У розділі 2</w:t>
      </w:r>
      <w:r w:rsidR="00EC5CE1" w:rsidRPr="00F85A84">
        <w:rPr>
          <w:sz w:val="28"/>
          <w:szCs w:val="28"/>
          <w:lang w:val="uk-UA"/>
        </w:rPr>
        <w:t xml:space="preserve"> </w:t>
      </w:r>
      <w:r w:rsidRPr="00F85A84">
        <w:rPr>
          <w:sz w:val="28"/>
          <w:szCs w:val="28"/>
          <w:lang w:val="uk-UA"/>
        </w:rPr>
        <w:t>досліджено</w:t>
      </w:r>
      <w:r w:rsidR="00EC5CE1" w:rsidRPr="00F85A84">
        <w:rPr>
          <w:sz w:val="28"/>
          <w:szCs w:val="28"/>
          <w:lang w:val="uk-UA"/>
        </w:rPr>
        <w:t xml:space="preserve"> </w:t>
      </w:r>
      <w:r w:rsidRPr="00F85A84">
        <w:rPr>
          <w:sz w:val="28"/>
          <w:szCs w:val="28"/>
          <w:lang w:val="uk-UA"/>
        </w:rPr>
        <w:t>основні</w:t>
      </w:r>
      <w:r w:rsidR="00EC5CE1" w:rsidRPr="00F85A84">
        <w:rPr>
          <w:sz w:val="28"/>
          <w:szCs w:val="28"/>
          <w:lang w:val="uk-UA"/>
        </w:rPr>
        <w:t xml:space="preserve"> </w:t>
      </w:r>
      <w:r w:rsidRPr="00F85A84">
        <w:rPr>
          <w:sz w:val="28"/>
          <w:szCs w:val="28"/>
          <w:lang w:val="uk-UA"/>
        </w:rPr>
        <w:t>етапи</w:t>
      </w:r>
      <w:r w:rsidR="00EC5CE1" w:rsidRPr="00F85A84">
        <w:rPr>
          <w:sz w:val="28"/>
          <w:szCs w:val="28"/>
          <w:lang w:val="uk-UA"/>
        </w:rPr>
        <w:t xml:space="preserve"> </w:t>
      </w:r>
      <w:r w:rsidRPr="00F85A84">
        <w:rPr>
          <w:sz w:val="28"/>
          <w:szCs w:val="28"/>
          <w:lang w:val="uk-UA"/>
        </w:rPr>
        <w:t>встановлення</w:t>
      </w:r>
      <w:r w:rsidR="00EC5CE1" w:rsidRPr="00F85A84">
        <w:rPr>
          <w:sz w:val="28"/>
          <w:szCs w:val="28"/>
          <w:lang w:val="uk-UA"/>
        </w:rPr>
        <w:t xml:space="preserve"> </w:t>
      </w:r>
      <w:r w:rsidRPr="00F85A84">
        <w:rPr>
          <w:sz w:val="28"/>
          <w:szCs w:val="28"/>
          <w:lang w:val="uk-UA"/>
        </w:rPr>
        <w:t>венчурної</w:t>
      </w:r>
      <w:r w:rsidR="00EC5CE1" w:rsidRPr="00F85A84">
        <w:rPr>
          <w:sz w:val="28"/>
          <w:szCs w:val="28"/>
          <w:lang w:val="uk-UA"/>
        </w:rPr>
        <w:t xml:space="preserve"> </w:t>
      </w:r>
      <w:r w:rsidRPr="00F85A84">
        <w:rPr>
          <w:sz w:val="28"/>
          <w:szCs w:val="28"/>
          <w:lang w:val="uk-UA"/>
        </w:rPr>
        <w:t>індустрії</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світі, виявлено</w:t>
      </w:r>
      <w:r w:rsidR="00EC5CE1" w:rsidRPr="00F85A84">
        <w:rPr>
          <w:sz w:val="28"/>
          <w:szCs w:val="28"/>
          <w:lang w:val="uk-UA"/>
        </w:rPr>
        <w:t xml:space="preserve"> </w:t>
      </w:r>
      <w:r w:rsidRPr="00F85A84">
        <w:rPr>
          <w:sz w:val="28"/>
          <w:szCs w:val="28"/>
          <w:lang w:val="uk-UA"/>
        </w:rPr>
        <w:t>місце</w:t>
      </w:r>
      <w:r w:rsidR="00EC5CE1" w:rsidRPr="00F85A84">
        <w:rPr>
          <w:sz w:val="28"/>
          <w:szCs w:val="28"/>
          <w:lang w:val="uk-UA"/>
        </w:rPr>
        <w:t xml:space="preserve"> </w:t>
      </w:r>
      <w:r w:rsidRPr="00F85A84">
        <w:rPr>
          <w:sz w:val="28"/>
          <w:szCs w:val="28"/>
          <w:lang w:val="uk-UA"/>
        </w:rPr>
        <w:t>виникнення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визначено</w:t>
      </w:r>
      <w:r w:rsidR="00EC5CE1" w:rsidRPr="00F85A84">
        <w:rPr>
          <w:sz w:val="28"/>
          <w:szCs w:val="28"/>
          <w:lang w:val="uk-UA"/>
        </w:rPr>
        <w:t xml:space="preserve"> </w:t>
      </w:r>
      <w:r w:rsidRPr="00F85A84">
        <w:rPr>
          <w:sz w:val="28"/>
          <w:szCs w:val="28"/>
          <w:lang w:val="uk-UA"/>
        </w:rPr>
        <w:t>ряд</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займаються</w:t>
      </w:r>
      <w:r w:rsidR="00EC5CE1" w:rsidRPr="00F85A84">
        <w:rPr>
          <w:sz w:val="28"/>
          <w:szCs w:val="28"/>
          <w:lang w:val="uk-UA"/>
        </w:rPr>
        <w:t xml:space="preserve"> </w:t>
      </w:r>
      <w:r w:rsidRPr="00F85A84">
        <w:rPr>
          <w:sz w:val="28"/>
          <w:szCs w:val="28"/>
          <w:lang w:val="uk-UA"/>
        </w:rPr>
        <w:t>венчурною</w:t>
      </w:r>
      <w:r w:rsidR="00EC5CE1" w:rsidRPr="00F85A84">
        <w:rPr>
          <w:sz w:val="28"/>
          <w:szCs w:val="28"/>
          <w:lang w:val="uk-UA"/>
        </w:rPr>
        <w:t xml:space="preserve"> </w:t>
      </w:r>
      <w:r w:rsidRPr="00F85A84">
        <w:rPr>
          <w:sz w:val="28"/>
          <w:szCs w:val="28"/>
          <w:lang w:val="uk-UA"/>
        </w:rPr>
        <w:t>діяльністю,</w:t>
      </w:r>
      <w:r w:rsidR="00EC5CE1" w:rsidRPr="00F85A84">
        <w:rPr>
          <w:sz w:val="28"/>
          <w:szCs w:val="28"/>
          <w:lang w:val="uk-UA"/>
        </w:rPr>
        <w:t xml:space="preserve"> </w:t>
      </w:r>
      <w:r w:rsidRPr="00F85A84">
        <w:rPr>
          <w:sz w:val="28"/>
          <w:szCs w:val="28"/>
          <w:lang w:val="uk-UA"/>
        </w:rPr>
        <w:t>досліджено</w:t>
      </w:r>
      <w:r w:rsidR="00EC5CE1" w:rsidRPr="00F85A84">
        <w:rPr>
          <w:sz w:val="28"/>
          <w:szCs w:val="28"/>
          <w:lang w:val="uk-UA"/>
        </w:rPr>
        <w:t xml:space="preserve"> </w:t>
      </w:r>
      <w:r w:rsidRPr="00F85A84">
        <w:rPr>
          <w:sz w:val="28"/>
          <w:szCs w:val="28"/>
          <w:lang w:val="uk-UA"/>
        </w:rPr>
        <w:t>шляхи</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Європі,</w:t>
      </w:r>
      <w:r w:rsidR="00EC5CE1" w:rsidRPr="00F85A84">
        <w:rPr>
          <w:sz w:val="28"/>
          <w:szCs w:val="28"/>
          <w:lang w:val="uk-UA"/>
        </w:rPr>
        <w:t xml:space="preserve"> </w:t>
      </w:r>
      <w:r w:rsidRPr="00F85A84">
        <w:rPr>
          <w:sz w:val="28"/>
          <w:szCs w:val="28"/>
          <w:lang w:val="uk-UA"/>
        </w:rPr>
        <w:t>визначено</w:t>
      </w:r>
      <w:r w:rsidR="00EC5CE1" w:rsidRPr="00F85A84">
        <w:rPr>
          <w:sz w:val="28"/>
          <w:szCs w:val="28"/>
          <w:lang w:val="uk-UA"/>
        </w:rPr>
        <w:t xml:space="preserve"> </w:t>
      </w:r>
      <w:r w:rsidRPr="00F85A84">
        <w:rPr>
          <w:sz w:val="28"/>
          <w:szCs w:val="28"/>
          <w:lang w:val="uk-UA"/>
        </w:rPr>
        <w:t>умови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джерела</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проведено</w:t>
      </w:r>
      <w:r w:rsidR="00EC5CE1" w:rsidRPr="00F85A84">
        <w:rPr>
          <w:sz w:val="28"/>
          <w:szCs w:val="28"/>
          <w:lang w:val="uk-UA"/>
        </w:rPr>
        <w:t xml:space="preserve"> </w:t>
      </w:r>
      <w:r w:rsidRPr="00F85A84">
        <w:rPr>
          <w:sz w:val="28"/>
          <w:szCs w:val="28"/>
          <w:lang w:val="uk-UA"/>
        </w:rPr>
        <w:t>дослідження</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венчурної</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окремих</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Європи,</w:t>
      </w:r>
      <w:r w:rsidR="00EC5CE1" w:rsidRPr="00F85A84">
        <w:rPr>
          <w:sz w:val="28"/>
          <w:szCs w:val="28"/>
          <w:lang w:val="uk-UA"/>
        </w:rPr>
        <w:t xml:space="preserve"> </w:t>
      </w:r>
      <w:r w:rsidRPr="00F85A84">
        <w:rPr>
          <w:sz w:val="28"/>
          <w:szCs w:val="28"/>
          <w:lang w:val="uk-UA"/>
        </w:rPr>
        <w:t>здійснено</w:t>
      </w:r>
      <w:r w:rsidR="00EC5CE1" w:rsidRPr="00F85A84">
        <w:rPr>
          <w:sz w:val="28"/>
          <w:szCs w:val="28"/>
          <w:lang w:val="uk-UA"/>
        </w:rPr>
        <w:t xml:space="preserve"> </w:t>
      </w:r>
      <w:r w:rsidRPr="00F85A84">
        <w:rPr>
          <w:sz w:val="28"/>
          <w:szCs w:val="28"/>
          <w:lang w:val="uk-UA"/>
        </w:rPr>
        <w:t>аналіз</w:t>
      </w:r>
      <w:r w:rsidR="00EC5CE1" w:rsidRPr="00F85A84">
        <w:rPr>
          <w:sz w:val="28"/>
          <w:szCs w:val="28"/>
          <w:lang w:val="uk-UA"/>
        </w:rPr>
        <w:t xml:space="preserve"> </w:t>
      </w:r>
      <w:r w:rsidRPr="00F85A84">
        <w:rPr>
          <w:sz w:val="28"/>
          <w:szCs w:val="28"/>
          <w:lang w:val="uk-UA"/>
        </w:rPr>
        <w:t>графічного</w:t>
      </w:r>
      <w:r w:rsidR="00EC5CE1" w:rsidRPr="00F85A84">
        <w:rPr>
          <w:sz w:val="28"/>
          <w:szCs w:val="28"/>
          <w:lang w:val="uk-UA"/>
        </w:rPr>
        <w:t xml:space="preserve"> </w:t>
      </w:r>
      <w:r w:rsidRPr="00F85A84">
        <w:rPr>
          <w:sz w:val="28"/>
          <w:szCs w:val="28"/>
          <w:lang w:val="uk-UA"/>
        </w:rPr>
        <w:t>матеріалу,</w:t>
      </w:r>
      <w:r w:rsidR="00EC5CE1" w:rsidRPr="00F85A84">
        <w:rPr>
          <w:sz w:val="28"/>
          <w:szCs w:val="28"/>
          <w:lang w:val="uk-UA"/>
        </w:rPr>
        <w:t xml:space="preserve"> </w:t>
      </w:r>
      <w:r w:rsidRPr="00F85A84">
        <w:rPr>
          <w:sz w:val="28"/>
          <w:szCs w:val="28"/>
          <w:lang w:val="uk-UA"/>
        </w:rPr>
        <w:t>виявлено</w:t>
      </w:r>
      <w:r w:rsidR="00EC5CE1" w:rsidRPr="00F85A84">
        <w:rPr>
          <w:sz w:val="28"/>
          <w:szCs w:val="28"/>
          <w:lang w:val="uk-UA"/>
        </w:rPr>
        <w:t xml:space="preserve"> </w:t>
      </w:r>
      <w:r w:rsidRPr="00F85A84">
        <w:rPr>
          <w:sz w:val="28"/>
          <w:szCs w:val="28"/>
          <w:lang w:val="uk-UA"/>
        </w:rPr>
        <w:t>негативні</w:t>
      </w:r>
      <w:r w:rsidR="00EC5CE1" w:rsidRPr="00F85A84">
        <w:rPr>
          <w:sz w:val="28"/>
          <w:szCs w:val="28"/>
          <w:lang w:val="uk-UA"/>
        </w:rPr>
        <w:t xml:space="preserve"> </w:t>
      </w:r>
      <w:r w:rsidRPr="00F85A84">
        <w:rPr>
          <w:sz w:val="28"/>
          <w:szCs w:val="28"/>
          <w:lang w:val="uk-UA"/>
        </w:rPr>
        <w:t>чинники,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стримують</w:t>
      </w:r>
      <w:r w:rsidR="00EC5CE1" w:rsidRPr="00F85A84">
        <w:rPr>
          <w:sz w:val="28"/>
          <w:szCs w:val="28"/>
          <w:lang w:val="uk-UA"/>
        </w:rPr>
        <w:t xml:space="preserve"> </w:t>
      </w:r>
      <w:r w:rsidRPr="00F85A84">
        <w:rPr>
          <w:sz w:val="28"/>
          <w:szCs w:val="28"/>
          <w:lang w:val="uk-UA"/>
        </w:rPr>
        <w:t>венчурну</w:t>
      </w:r>
      <w:r w:rsidR="00EC5CE1" w:rsidRPr="00F85A84">
        <w:rPr>
          <w:sz w:val="28"/>
          <w:szCs w:val="28"/>
          <w:lang w:val="uk-UA"/>
        </w:rPr>
        <w:t xml:space="preserve"> </w:t>
      </w:r>
      <w:r w:rsidRPr="00F85A84">
        <w:rPr>
          <w:sz w:val="28"/>
          <w:szCs w:val="28"/>
          <w:lang w:val="uk-UA"/>
        </w:rPr>
        <w:t>індустрію, здійс</w:t>
      </w:r>
      <w:r w:rsidR="00F02FC9" w:rsidRPr="00F85A84">
        <w:rPr>
          <w:sz w:val="28"/>
          <w:szCs w:val="28"/>
          <w:lang w:val="uk-UA"/>
        </w:rPr>
        <w:t>нено</w:t>
      </w:r>
      <w:r w:rsidR="00EC5CE1" w:rsidRPr="00F85A84">
        <w:rPr>
          <w:sz w:val="28"/>
          <w:szCs w:val="28"/>
          <w:lang w:val="uk-UA"/>
        </w:rPr>
        <w:t xml:space="preserve"> </w:t>
      </w:r>
      <w:r w:rsidRPr="00F85A84">
        <w:rPr>
          <w:sz w:val="28"/>
          <w:szCs w:val="28"/>
          <w:lang w:val="uk-UA"/>
        </w:rPr>
        <w:t>порівняльн</w:t>
      </w:r>
      <w:r w:rsidR="00F02FC9" w:rsidRPr="00F85A84">
        <w:rPr>
          <w:sz w:val="28"/>
          <w:szCs w:val="28"/>
          <w:lang w:val="uk-UA"/>
        </w:rPr>
        <w:t>ий</w:t>
      </w:r>
      <w:r w:rsidR="00EC5CE1" w:rsidRPr="00F85A84">
        <w:rPr>
          <w:sz w:val="28"/>
          <w:szCs w:val="28"/>
          <w:lang w:val="uk-UA"/>
        </w:rPr>
        <w:t xml:space="preserve"> </w:t>
      </w:r>
      <w:r w:rsidR="00F02FC9" w:rsidRPr="00F85A84">
        <w:rPr>
          <w:sz w:val="28"/>
          <w:szCs w:val="28"/>
          <w:lang w:val="uk-UA"/>
        </w:rPr>
        <w:t>аналіз</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співставлення</w:t>
      </w:r>
      <w:r w:rsidR="00EC5CE1" w:rsidRPr="00F85A84">
        <w:rPr>
          <w:sz w:val="28"/>
          <w:szCs w:val="28"/>
          <w:lang w:val="uk-UA"/>
        </w:rPr>
        <w:t xml:space="preserve"> </w:t>
      </w:r>
      <w:r w:rsidRPr="00F85A84">
        <w:rPr>
          <w:sz w:val="28"/>
          <w:szCs w:val="28"/>
          <w:lang w:val="uk-UA"/>
        </w:rPr>
        <w:t>даних</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окремо</w:t>
      </w:r>
      <w:r w:rsidR="00EC5CE1" w:rsidRPr="00F85A84">
        <w:rPr>
          <w:sz w:val="28"/>
          <w:szCs w:val="28"/>
          <w:lang w:val="uk-UA"/>
        </w:rPr>
        <w:t xml:space="preserve"> </w:t>
      </w:r>
      <w:r w:rsidRPr="00F85A84">
        <w:rPr>
          <w:sz w:val="28"/>
          <w:szCs w:val="28"/>
          <w:lang w:val="uk-UA"/>
        </w:rPr>
        <w:t>взятих</w:t>
      </w:r>
      <w:r w:rsidR="00EC5CE1" w:rsidRPr="00F85A84">
        <w:rPr>
          <w:sz w:val="28"/>
          <w:szCs w:val="28"/>
          <w:lang w:val="uk-UA"/>
        </w:rPr>
        <w:t xml:space="preserve"> </w:t>
      </w:r>
      <w:r w:rsidRPr="00F85A84">
        <w:rPr>
          <w:sz w:val="28"/>
          <w:szCs w:val="28"/>
          <w:lang w:val="uk-UA"/>
        </w:rPr>
        <w:t>країнах.</w:t>
      </w:r>
    </w:p>
    <w:p w:rsidR="00EC5CE1" w:rsidRPr="00F85A84" w:rsidRDefault="0079209B"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00F85A84" w:rsidRPr="00F85A84">
        <w:rPr>
          <w:sz w:val="28"/>
          <w:szCs w:val="28"/>
          <w:lang w:val="uk-UA"/>
        </w:rPr>
        <w:t>розділі</w:t>
      </w:r>
      <w:r w:rsidRPr="00F85A84">
        <w:rPr>
          <w:sz w:val="28"/>
          <w:szCs w:val="28"/>
          <w:lang w:val="uk-UA"/>
        </w:rPr>
        <w:t xml:space="preserve"> 3 визначено</w:t>
      </w:r>
      <w:r w:rsidR="00EC5CE1" w:rsidRPr="00F85A84">
        <w:rPr>
          <w:sz w:val="28"/>
          <w:szCs w:val="28"/>
          <w:lang w:val="uk-UA"/>
        </w:rPr>
        <w:t xml:space="preserve"> </w:t>
      </w:r>
      <w:r w:rsidRPr="00F85A84">
        <w:rPr>
          <w:sz w:val="28"/>
          <w:szCs w:val="28"/>
          <w:lang w:val="uk-UA"/>
        </w:rPr>
        <w:t>умови</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формування</w:t>
      </w:r>
      <w:r w:rsidR="00EC5CE1" w:rsidRPr="00F85A84">
        <w:rPr>
          <w:sz w:val="28"/>
          <w:szCs w:val="28"/>
          <w:lang w:val="uk-UA"/>
        </w:rPr>
        <w:t xml:space="preserve"> </w:t>
      </w:r>
      <w:r w:rsidRPr="00F85A84">
        <w:rPr>
          <w:sz w:val="28"/>
          <w:szCs w:val="28"/>
          <w:lang w:val="uk-UA"/>
        </w:rPr>
        <w:t>інвестиційного</w:t>
      </w:r>
      <w:r w:rsidR="00EC5CE1" w:rsidRPr="00F85A84">
        <w:rPr>
          <w:sz w:val="28"/>
          <w:szCs w:val="28"/>
          <w:lang w:val="uk-UA"/>
        </w:rPr>
        <w:t xml:space="preserve"> </w:t>
      </w:r>
      <w:r w:rsidRPr="00F85A84">
        <w:rPr>
          <w:sz w:val="28"/>
          <w:szCs w:val="28"/>
          <w:lang w:val="uk-UA"/>
        </w:rPr>
        <w:t>клімату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 визначено</w:t>
      </w:r>
      <w:r w:rsidR="00EC5CE1" w:rsidRPr="00F85A84">
        <w:rPr>
          <w:sz w:val="28"/>
          <w:szCs w:val="28"/>
          <w:lang w:val="uk-UA"/>
        </w:rPr>
        <w:t xml:space="preserve"> </w:t>
      </w:r>
      <w:r w:rsidRPr="00F85A84">
        <w:rPr>
          <w:sz w:val="28"/>
          <w:szCs w:val="28"/>
          <w:lang w:val="uk-UA"/>
        </w:rPr>
        <w:t>історичні</w:t>
      </w:r>
      <w:r w:rsidR="00EC5CE1" w:rsidRPr="00F85A84">
        <w:rPr>
          <w:sz w:val="28"/>
          <w:szCs w:val="28"/>
          <w:lang w:val="uk-UA"/>
        </w:rPr>
        <w:t xml:space="preserve"> </w:t>
      </w:r>
      <w:r w:rsidRPr="00F85A84">
        <w:rPr>
          <w:sz w:val="28"/>
          <w:szCs w:val="28"/>
          <w:lang w:val="uk-UA"/>
        </w:rPr>
        <w:t>фактори</w:t>
      </w:r>
      <w:r w:rsidR="00EC5CE1" w:rsidRPr="00F85A84">
        <w:rPr>
          <w:sz w:val="28"/>
          <w:szCs w:val="28"/>
          <w:lang w:val="uk-UA"/>
        </w:rPr>
        <w:t xml:space="preserve"> </w:t>
      </w:r>
      <w:r w:rsidRPr="00F85A84">
        <w:rPr>
          <w:sz w:val="28"/>
          <w:szCs w:val="28"/>
          <w:lang w:val="uk-UA"/>
        </w:rPr>
        <w:t>інвестиційної</w:t>
      </w:r>
      <w:r w:rsidR="00EC5CE1" w:rsidRPr="00F85A84">
        <w:rPr>
          <w:sz w:val="28"/>
          <w:szCs w:val="28"/>
          <w:lang w:val="uk-UA"/>
        </w:rPr>
        <w:t xml:space="preserve"> </w:t>
      </w:r>
      <w:r w:rsidRPr="00F85A84">
        <w:rPr>
          <w:sz w:val="28"/>
          <w:szCs w:val="28"/>
          <w:lang w:val="uk-UA"/>
        </w:rPr>
        <w:t>привабливості</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виокремлено</w:t>
      </w:r>
      <w:r w:rsidR="00EC5CE1" w:rsidRPr="00F85A84">
        <w:rPr>
          <w:sz w:val="28"/>
          <w:szCs w:val="28"/>
          <w:lang w:val="uk-UA"/>
        </w:rPr>
        <w:t xml:space="preserve"> </w:t>
      </w:r>
      <w:r w:rsidRPr="00F85A84">
        <w:rPr>
          <w:sz w:val="28"/>
          <w:szCs w:val="28"/>
          <w:lang w:val="uk-UA"/>
        </w:rPr>
        <w:t>підходи</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формування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проаналізовано</w:t>
      </w:r>
      <w:r w:rsidR="00EC5CE1" w:rsidRPr="00F85A84">
        <w:rPr>
          <w:sz w:val="28"/>
          <w:szCs w:val="28"/>
          <w:lang w:val="uk-UA"/>
        </w:rPr>
        <w:t xml:space="preserve"> </w:t>
      </w:r>
      <w:r w:rsidRPr="00F85A84">
        <w:rPr>
          <w:sz w:val="28"/>
          <w:szCs w:val="28"/>
          <w:lang w:val="uk-UA"/>
        </w:rPr>
        <w:t>основні</w:t>
      </w:r>
      <w:r w:rsidR="00EC5CE1" w:rsidRPr="00F85A84">
        <w:rPr>
          <w:sz w:val="28"/>
          <w:szCs w:val="28"/>
          <w:lang w:val="uk-UA"/>
        </w:rPr>
        <w:t xml:space="preserve"> </w:t>
      </w:r>
      <w:r w:rsidRPr="00F85A84">
        <w:rPr>
          <w:sz w:val="28"/>
          <w:szCs w:val="28"/>
          <w:lang w:val="uk-UA"/>
        </w:rPr>
        <w:t>показники</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фондів, досліджено</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визначено</w:t>
      </w:r>
      <w:r w:rsidR="00EC5CE1" w:rsidRPr="00F85A84">
        <w:rPr>
          <w:sz w:val="28"/>
          <w:szCs w:val="28"/>
          <w:lang w:val="uk-UA"/>
        </w:rPr>
        <w:t xml:space="preserve"> </w:t>
      </w:r>
      <w:r w:rsidRPr="00F85A84">
        <w:rPr>
          <w:sz w:val="28"/>
          <w:szCs w:val="28"/>
          <w:lang w:val="uk-UA"/>
        </w:rPr>
        <w:t>структуру</w:t>
      </w:r>
      <w:r w:rsidR="00EC5CE1" w:rsidRPr="00F85A84">
        <w:rPr>
          <w:sz w:val="28"/>
          <w:szCs w:val="28"/>
          <w:lang w:val="uk-UA"/>
        </w:rPr>
        <w:t xml:space="preserve"> </w:t>
      </w:r>
      <w:r w:rsidRPr="00F85A84">
        <w:rPr>
          <w:sz w:val="28"/>
          <w:szCs w:val="28"/>
          <w:lang w:val="uk-UA"/>
        </w:rPr>
        <w:t>портфеля</w:t>
      </w:r>
      <w:r w:rsidR="00EC5CE1" w:rsidRPr="00F85A84">
        <w:rPr>
          <w:sz w:val="28"/>
          <w:szCs w:val="28"/>
          <w:lang w:val="uk-UA"/>
        </w:rPr>
        <w:t xml:space="preserve"> </w:t>
      </w:r>
      <w:r w:rsidRPr="00F85A84">
        <w:rPr>
          <w:sz w:val="28"/>
          <w:szCs w:val="28"/>
          <w:lang w:val="uk-UA"/>
        </w:rPr>
        <w:t>цінних</w:t>
      </w:r>
      <w:r w:rsidR="00EC5CE1" w:rsidRPr="00F85A84">
        <w:rPr>
          <w:sz w:val="28"/>
          <w:szCs w:val="28"/>
          <w:lang w:val="uk-UA"/>
        </w:rPr>
        <w:t xml:space="preserve"> </w:t>
      </w:r>
      <w:r w:rsidRPr="00F85A84">
        <w:rPr>
          <w:sz w:val="28"/>
          <w:szCs w:val="28"/>
          <w:lang w:val="uk-UA"/>
        </w:rPr>
        <w:t>паперів</w:t>
      </w:r>
      <w:r w:rsidR="00EC5CE1" w:rsidRPr="00F85A84">
        <w:rPr>
          <w:sz w:val="28"/>
          <w:szCs w:val="28"/>
          <w:lang w:val="uk-UA"/>
        </w:rPr>
        <w:t xml:space="preserve"> </w:t>
      </w:r>
      <w:r w:rsidRPr="00F85A84">
        <w:rPr>
          <w:sz w:val="28"/>
          <w:szCs w:val="28"/>
          <w:lang w:val="uk-UA"/>
        </w:rPr>
        <w:t>венчурних інститутів</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їх</w:t>
      </w:r>
      <w:r w:rsidR="00EC5CE1" w:rsidRPr="00F85A84">
        <w:rPr>
          <w:sz w:val="28"/>
          <w:szCs w:val="28"/>
          <w:lang w:val="uk-UA"/>
        </w:rPr>
        <w:t xml:space="preserve"> </w:t>
      </w:r>
      <w:r w:rsidRPr="00F85A84">
        <w:rPr>
          <w:sz w:val="28"/>
          <w:szCs w:val="28"/>
          <w:lang w:val="uk-UA"/>
        </w:rPr>
        <w:t>динаміку, визначено</w:t>
      </w:r>
      <w:r w:rsidR="00EC5CE1" w:rsidRPr="00F85A84">
        <w:rPr>
          <w:sz w:val="28"/>
          <w:szCs w:val="28"/>
          <w:lang w:val="uk-UA"/>
        </w:rPr>
        <w:t xml:space="preserve"> </w:t>
      </w:r>
      <w:r w:rsidRPr="00F85A84">
        <w:rPr>
          <w:sz w:val="28"/>
          <w:szCs w:val="28"/>
          <w:lang w:val="uk-UA"/>
        </w:rPr>
        <w:t>можливості</w:t>
      </w:r>
      <w:r w:rsidR="00EC5CE1" w:rsidRPr="00F85A84">
        <w:rPr>
          <w:sz w:val="28"/>
          <w:szCs w:val="28"/>
          <w:lang w:val="uk-UA"/>
        </w:rPr>
        <w:t xml:space="preserve"> </w:t>
      </w:r>
      <w:r w:rsidRPr="00F85A84">
        <w:rPr>
          <w:sz w:val="28"/>
          <w:szCs w:val="28"/>
          <w:lang w:val="uk-UA"/>
        </w:rPr>
        <w:t>вітчизняної</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допомогою</w:t>
      </w:r>
      <w:r w:rsidR="00EC5CE1" w:rsidRPr="00F85A84">
        <w:rPr>
          <w:sz w:val="28"/>
          <w:szCs w:val="28"/>
          <w:lang w:val="uk-UA"/>
        </w:rPr>
        <w:t xml:space="preserve"> </w:t>
      </w:r>
      <w:r w:rsidRPr="00F85A84">
        <w:rPr>
          <w:sz w:val="28"/>
          <w:szCs w:val="28"/>
          <w:lang w:val="uk-UA"/>
        </w:rPr>
        <w:t>досвіду</w:t>
      </w:r>
      <w:r w:rsidR="00EC5CE1" w:rsidRPr="00F85A84">
        <w:rPr>
          <w:sz w:val="28"/>
          <w:szCs w:val="28"/>
          <w:lang w:val="uk-UA"/>
        </w:rPr>
        <w:t xml:space="preserve"> </w:t>
      </w:r>
      <w:r w:rsidRPr="00F85A84">
        <w:rPr>
          <w:sz w:val="28"/>
          <w:szCs w:val="28"/>
          <w:lang w:val="uk-UA"/>
        </w:rPr>
        <w:t>зарубіжних</w:t>
      </w:r>
      <w:r w:rsidR="00EC5CE1" w:rsidRPr="00F85A84">
        <w:rPr>
          <w:sz w:val="28"/>
          <w:szCs w:val="28"/>
          <w:lang w:val="uk-UA"/>
        </w:rPr>
        <w:t xml:space="preserve"> </w:t>
      </w:r>
      <w:r w:rsidRPr="00F85A84">
        <w:rPr>
          <w:sz w:val="28"/>
          <w:szCs w:val="28"/>
          <w:lang w:val="uk-UA"/>
        </w:rPr>
        <w:t>країн,</w:t>
      </w:r>
      <w:r w:rsidR="00EC5CE1" w:rsidRPr="00F85A84">
        <w:rPr>
          <w:sz w:val="28"/>
          <w:szCs w:val="28"/>
          <w:lang w:val="uk-UA"/>
        </w:rPr>
        <w:t xml:space="preserve"> </w:t>
      </w:r>
      <w:r w:rsidRPr="00F85A84">
        <w:rPr>
          <w:sz w:val="28"/>
          <w:szCs w:val="28"/>
          <w:lang w:val="uk-UA"/>
        </w:rPr>
        <w:t>визначено</w:t>
      </w:r>
      <w:r w:rsidR="00EC5CE1" w:rsidRPr="00F85A84">
        <w:rPr>
          <w:sz w:val="28"/>
          <w:szCs w:val="28"/>
          <w:lang w:val="uk-UA"/>
        </w:rPr>
        <w:t xml:space="preserve"> </w:t>
      </w:r>
      <w:r w:rsidRPr="00F85A84">
        <w:rPr>
          <w:sz w:val="28"/>
          <w:szCs w:val="28"/>
          <w:lang w:val="uk-UA"/>
        </w:rPr>
        <w:t>основні</w:t>
      </w:r>
      <w:r w:rsidR="00EC5CE1" w:rsidRPr="00F85A84">
        <w:rPr>
          <w:sz w:val="28"/>
          <w:szCs w:val="28"/>
          <w:lang w:val="uk-UA"/>
        </w:rPr>
        <w:t xml:space="preserve"> </w:t>
      </w:r>
      <w:r w:rsidRPr="00F85A84">
        <w:rPr>
          <w:sz w:val="28"/>
          <w:szCs w:val="28"/>
          <w:lang w:val="uk-UA"/>
        </w:rPr>
        <w:t>шляхи</w:t>
      </w:r>
      <w:r w:rsidR="00EC5CE1" w:rsidRPr="00F85A84">
        <w:rPr>
          <w:sz w:val="28"/>
          <w:szCs w:val="28"/>
          <w:lang w:val="uk-UA"/>
        </w:rPr>
        <w:t xml:space="preserve"> </w:t>
      </w:r>
      <w:r w:rsidRPr="00F85A84">
        <w:rPr>
          <w:sz w:val="28"/>
          <w:szCs w:val="28"/>
          <w:lang w:val="uk-UA"/>
        </w:rPr>
        <w:t>вдосконалення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проаналізовано</w:t>
      </w:r>
      <w:r w:rsidR="00EC5CE1" w:rsidRPr="00F85A84">
        <w:rPr>
          <w:sz w:val="28"/>
          <w:szCs w:val="28"/>
          <w:lang w:val="uk-UA"/>
        </w:rPr>
        <w:t xml:space="preserve"> </w:t>
      </w:r>
      <w:r w:rsidRPr="00F85A84">
        <w:rPr>
          <w:sz w:val="28"/>
          <w:szCs w:val="28"/>
          <w:lang w:val="uk-UA"/>
        </w:rPr>
        <w:t>сучасний</w:t>
      </w:r>
      <w:r w:rsidR="00EC5CE1" w:rsidRPr="00F85A84">
        <w:rPr>
          <w:sz w:val="28"/>
          <w:szCs w:val="28"/>
          <w:lang w:val="uk-UA"/>
        </w:rPr>
        <w:t xml:space="preserve"> </w:t>
      </w:r>
      <w:r w:rsidRPr="00F85A84">
        <w:rPr>
          <w:sz w:val="28"/>
          <w:szCs w:val="28"/>
          <w:lang w:val="uk-UA"/>
        </w:rPr>
        <w:t>стан</w:t>
      </w:r>
      <w:r w:rsidR="00EC5CE1" w:rsidRPr="00F85A84">
        <w:rPr>
          <w:sz w:val="28"/>
          <w:szCs w:val="28"/>
          <w:lang w:val="uk-UA"/>
        </w:rPr>
        <w:t xml:space="preserve"> </w:t>
      </w:r>
      <w:r w:rsidRPr="00F85A84">
        <w:rPr>
          <w:sz w:val="28"/>
          <w:szCs w:val="28"/>
          <w:lang w:val="uk-UA"/>
        </w:rPr>
        <w:t>вітчизняного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визначено</w:t>
      </w:r>
      <w:r w:rsidR="00EC5CE1" w:rsidRPr="00F85A84">
        <w:rPr>
          <w:sz w:val="28"/>
          <w:szCs w:val="28"/>
          <w:lang w:val="uk-UA"/>
        </w:rPr>
        <w:t xml:space="preserve"> </w:t>
      </w:r>
      <w:r w:rsidRPr="00F85A84">
        <w:rPr>
          <w:sz w:val="28"/>
          <w:szCs w:val="28"/>
          <w:lang w:val="uk-UA"/>
        </w:rPr>
        <w:t>переваги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недоліки</w:t>
      </w:r>
      <w:r w:rsidR="00EC5CE1" w:rsidRPr="00F85A84">
        <w:rPr>
          <w:sz w:val="28"/>
          <w:szCs w:val="28"/>
          <w:lang w:val="uk-UA"/>
        </w:rPr>
        <w:t xml:space="preserve"> </w:t>
      </w:r>
      <w:r w:rsidRPr="00F85A84">
        <w:rPr>
          <w:sz w:val="28"/>
          <w:szCs w:val="28"/>
          <w:lang w:val="uk-UA"/>
        </w:rPr>
        <w:t>джерел</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визначено</w:t>
      </w:r>
      <w:r w:rsidR="00EC5CE1" w:rsidRPr="00F85A84">
        <w:rPr>
          <w:sz w:val="28"/>
          <w:szCs w:val="28"/>
          <w:lang w:val="uk-UA"/>
        </w:rPr>
        <w:t xml:space="preserve"> </w:t>
      </w:r>
      <w:r w:rsidRPr="00F85A84">
        <w:rPr>
          <w:sz w:val="28"/>
          <w:szCs w:val="28"/>
          <w:lang w:val="uk-UA"/>
        </w:rPr>
        <w:t>економічну</w:t>
      </w:r>
      <w:r w:rsidR="00EC5CE1" w:rsidRPr="00F85A84">
        <w:rPr>
          <w:sz w:val="28"/>
          <w:szCs w:val="28"/>
          <w:lang w:val="uk-UA"/>
        </w:rPr>
        <w:t xml:space="preserve"> </w:t>
      </w:r>
      <w:r w:rsidRPr="00F85A84">
        <w:rPr>
          <w:sz w:val="28"/>
          <w:szCs w:val="28"/>
          <w:lang w:val="uk-UA"/>
        </w:rPr>
        <w:t>цінність</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запропоновано</w:t>
      </w:r>
      <w:r w:rsidR="00EC5CE1" w:rsidRPr="00F85A84">
        <w:rPr>
          <w:sz w:val="28"/>
          <w:szCs w:val="28"/>
          <w:lang w:val="uk-UA"/>
        </w:rPr>
        <w:t xml:space="preserve"> </w:t>
      </w:r>
      <w:r w:rsidRPr="00F85A84">
        <w:rPr>
          <w:sz w:val="28"/>
          <w:szCs w:val="28"/>
          <w:lang w:val="uk-UA"/>
        </w:rPr>
        <w:t>власні</w:t>
      </w:r>
      <w:r w:rsidR="00EC5CE1" w:rsidRPr="00F85A84">
        <w:rPr>
          <w:sz w:val="28"/>
          <w:szCs w:val="28"/>
          <w:lang w:val="uk-UA"/>
        </w:rPr>
        <w:t xml:space="preserve"> </w:t>
      </w:r>
      <w:r w:rsidRPr="00F85A84">
        <w:rPr>
          <w:sz w:val="28"/>
          <w:szCs w:val="28"/>
          <w:lang w:val="uk-UA"/>
        </w:rPr>
        <w:t>шляхи</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вдосконалення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адаптації</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українських</w:t>
      </w:r>
      <w:r w:rsidR="00EC5CE1" w:rsidRPr="00F85A84">
        <w:rPr>
          <w:sz w:val="28"/>
          <w:szCs w:val="28"/>
          <w:lang w:val="uk-UA"/>
        </w:rPr>
        <w:t xml:space="preserve"> </w:t>
      </w:r>
      <w:r w:rsidRPr="00F85A84">
        <w:rPr>
          <w:sz w:val="28"/>
          <w:szCs w:val="28"/>
          <w:lang w:val="uk-UA"/>
        </w:rPr>
        <w:t>умов,</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запропоновано</w:t>
      </w:r>
      <w:r w:rsidR="00EC5CE1" w:rsidRPr="00F85A84">
        <w:rPr>
          <w:sz w:val="28"/>
          <w:szCs w:val="28"/>
          <w:lang w:val="uk-UA"/>
        </w:rPr>
        <w:t xml:space="preserve"> </w:t>
      </w:r>
      <w:r w:rsidRPr="00F85A84">
        <w:rPr>
          <w:sz w:val="28"/>
          <w:szCs w:val="28"/>
          <w:lang w:val="uk-UA"/>
        </w:rPr>
        <w:t>власну</w:t>
      </w:r>
      <w:r w:rsidR="00EC5CE1" w:rsidRPr="00F85A84">
        <w:rPr>
          <w:sz w:val="28"/>
          <w:szCs w:val="28"/>
          <w:lang w:val="uk-UA"/>
        </w:rPr>
        <w:t xml:space="preserve"> </w:t>
      </w:r>
      <w:r w:rsidRPr="00F85A84">
        <w:rPr>
          <w:sz w:val="28"/>
          <w:szCs w:val="28"/>
          <w:lang w:val="uk-UA"/>
        </w:rPr>
        <w:t>модель розподілу</w:t>
      </w:r>
      <w:r w:rsidR="00EC5CE1" w:rsidRPr="00F85A84">
        <w:rPr>
          <w:sz w:val="28"/>
          <w:szCs w:val="28"/>
          <w:lang w:val="uk-UA"/>
        </w:rPr>
        <w:t xml:space="preserve"> </w:t>
      </w:r>
      <w:r w:rsidRPr="00F85A84">
        <w:rPr>
          <w:sz w:val="28"/>
          <w:szCs w:val="28"/>
          <w:lang w:val="uk-UA"/>
        </w:rPr>
        <w:t>джерел</w:t>
      </w:r>
      <w:r w:rsidR="00EC5CE1" w:rsidRPr="00F85A84">
        <w:rPr>
          <w:sz w:val="28"/>
          <w:szCs w:val="28"/>
          <w:lang w:val="uk-UA"/>
        </w:rPr>
        <w:t xml:space="preserve"> </w:t>
      </w:r>
      <w:r w:rsidRPr="00F85A84">
        <w:rPr>
          <w:sz w:val="28"/>
          <w:szCs w:val="28"/>
          <w:lang w:val="uk-UA"/>
        </w:rPr>
        <w:t>чистої</w:t>
      </w:r>
      <w:r w:rsidR="00EC5CE1" w:rsidRPr="00F85A84">
        <w:rPr>
          <w:sz w:val="28"/>
          <w:szCs w:val="28"/>
          <w:lang w:val="uk-UA"/>
        </w:rPr>
        <w:t xml:space="preserve"> </w:t>
      </w:r>
      <w:r w:rsidRPr="00F85A84">
        <w:rPr>
          <w:sz w:val="28"/>
          <w:szCs w:val="28"/>
          <w:lang w:val="uk-UA"/>
        </w:rPr>
        <w:t>енергії.</w:t>
      </w:r>
    </w:p>
    <w:p w:rsidR="00EC5CE1" w:rsidRPr="002E70FE" w:rsidRDefault="002E70FE" w:rsidP="00EC5CE1">
      <w:pPr>
        <w:suppressAutoHyphens/>
        <w:spacing w:line="360" w:lineRule="auto"/>
        <w:ind w:firstLine="709"/>
        <w:jc w:val="both"/>
        <w:rPr>
          <w:color w:val="FFFFFF"/>
          <w:sz w:val="28"/>
          <w:szCs w:val="28"/>
          <w:lang w:val="uk-UA"/>
        </w:rPr>
      </w:pPr>
      <w:r w:rsidRPr="002E70FE">
        <w:rPr>
          <w:color w:val="FFFFFF"/>
          <w:sz w:val="28"/>
          <w:szCs w:val="28"/>
          <w:lang w:val="uk-UA"/>
        </w:rPr>
        <w:t>венчурний бізнес інвестування ризик</w:t>
      </w:r>
    </w:p>
    <w:p w:rsidR="00F85A84" w:rsidRPr="00F85A84" w:rsidRDefault="00F85A84">
      <w:pPr>
        <w:spacing w:after="200" w:line="276" w:lineRule="auto"/>
        <w:rPr>
          <w:sz w:val="28"/>
          <w:lang w:val="uk-UA"/>
        </w:rPr>
      </w:pPr>
      <w:r w:rsidRPr="00F85A84">
        <w:rPr>
          <w:sz w:val="28"/>
          <w:lang w:val="uk-UA"/>
        </w:rPr>
        <w:br w:type="page"/>
      </w:r>
    </w:p>
    <w:p w:rsidR="000D44D0" w:rsidRPr="00F85A84" w:rsidRDefault="00B73280" w:rsidP="00EC5CE1">
      <w:pPr>
        <w:suppressAutoHyphens/>
        <w:spacing w:line="360" w:lineRule="auto"/>
        <w:ind w:firstLine="709"/>
        <w:jc w:val="both"/>
        <w:rPr>
          <w:sz w:val="28"/>
          <w:szCs w:val="32"/>
          <w:lang w:val="uk-UA"/>
        </w:rPr>
      </w:pPr>
      <w:r w:rsidRPr="00F85A84">
        <w:rPr>
          <w:sz w:val="28"/>
          <w:szCs w:val="32"/>
          <w:lang w:val="uk-UA"/>
        </w:rPr>
        <w:t>Р</w:t>
      </w:r>
      <w:r w:rsidR="00F85A84" w:rsidRPr="00F85A84">
        <w:rPr>
          <w:sz w:val="28"/>
          <w:szCs w:val="32"/>
          <w:lang w:val="uk-UA"/>
        </w:rPr>
        <w:t>ОЗДІЛ</w:t>
      </w:r>
      <w:r w:rsidRPr="00F85A84">
        <w:rPr>
          <w:sz w:val="28"/>
          <w:szCs w:val="32"/>
          <w:lang w:val="uk-UA"/>
        </w:rPr>
        <w:t xml:space="preserve"> 1</w:t>
      </w:r>
      <w:r w:rsidR="000D44D0" w:rsidRPr="00F85A84">
        <w:rPr>
          <w:sz w:val="28"/>
          <w:szCs w:val="32"/>
          <w:lang w:val="uk-UA"/>
        </w:rPr>
        <w:t>.</w:t>
      </w:r>
      <w:r w:rsidR="0082422B" w:rsidRPr="00F85A84">
        <w:rPr>
          <w:sz w:val="28"/>
          <w:szCs w:val="32"/>
          <w:lang w:val="uk-UA"/>
        </w:rPr>
        <w:t xml:space="preserve"> </w:t>
      </w:r>
      <w:r w:rsidR="000D44D0" w:rsidRPr="00F85A84">
        <w:rPr>
          <w:sz w:val="28"/>
          <w:szCs w:val="32"/>
          <w:lang w:val="uk-UA"/>
        </w:rPr>
        <w:t>С</w:t>
      </w:r>
      <w:r w:rsidRPr="00F85A84">
        <w:rPr>
          <w:sz w:val="28"/>
          <w:szCs w:val="32"/>
          <w:lang w:val="uk-UA"/>
        </w:rPr>
        <w:t>УТЬ</w:t>
      </w:r>
      <w:r w:rsidR="000D44D0" w:rsidRPr="00F85A84">
        <w:rPr>
          <w:sz w:val="28"/>
          <w:szCs w:val="32"/>
          <w:lang w:val="uk-UA"/>
        </w:rPr>
        <w:t>,</w:t>
      </w:r>
      <w:r w:rsidRPr="00F85A84">
        <w:rPr>
          <w:sz w:val="28"/>
          <w:szCs w:val="32"/>
          <w:lang w:val="uk-UA"/>
        </w:rPr>
        <w:t>ФУНКЦІЇ ТА</w:t>
      </w:r>
      <w:r w:rsidR="00EC5CE1" w:rsidRPr="00F85A84">
        <w:rPr>
          <w:sz w:val="28"/>
          <w:szCs w:val="32"/>
          <w:lang w:val="uk-UA"/>
        </w:rPr>
        <w:t xml:space="preserve"> </w:t>
      </w:r>
      <w:r w:rsidRPr="00F85A84">
        <w:rPr>
          <w:sz w:val="28"/>
          <w:szCs w:val="32"/>
          <w:lang w:val="uk-UA"/>
        </w:rPr>
        <w:t>ОСОБЛИВОСТІ</w:t>
      </w:r>
      <w:r w:rsidR="00EC5CE1" w:rsidRPr="00F85A84">
        <w:rPr>
          <w:sz w:val="28"/>
          <w:szCs w:val="32"/>
          <w:lang w:val="uk-UA"/>
        </w:rPr>
        <w:t xml:space="preserve"> </w:t>
      </w:r>
      <w:r w:rsidRPr="00F85A84">
        <w:rPr>
          <w:sz w:val="28"/>
          <w:szCs w:val="32"/>
          <w:lang w:val="uk-UA"/>
        </w:rPr>
        <w:t>ВЕНЧУРНОГО</w:t>
      </w:r>
      <w:r w:rsidR="00EC5CE1" w:rsidRPr="00F85A84">
        <w:rPr>
          <w:sz w:val="28"/>
          <w:szCs w:val="32"/>
          <w:lang w:val="uk-UA"/>
        </w:rPr>
        <w:t xml:space="preserve"> </w:t>
      </w:r>
      <w:r w:rsidRPr="00F85A84">
        <w:rPr>
          <w:sz w:val="28"/>
          <w:szCs w:val="32"/>
          <w:lang w:val="uk-UA"/>
        </w:rPr>
        <w:t>БІЗНЕСУ</w:t>
      </w:r>
    </w:p>
    <w:p w:rsidR="00F85A84" w:rsidRPr="00F85A84" w:rsidRDefault="00F85A84" w:rsidP="00EC5CE1">
      <w:pPr>
        <w:suppressAutoHyphens/>
        <w:spacing w:line="360" w:lineRule="auto"/>
        <w:ind w:firstLine="709"/>
        <w:jc w:val="both"/>
        <w:rPr>
          <w:sz w:val="28"/>
          <w:szCs w:val="32"/>
          <w:lang w:val="uk-UA"/>
        </w:rPr>
      </w:pPr>
    </w:p>
    <w:p w:rsidR="000D44D0" w:rsidRPr="00F85A84" w:rsidRDefault="000D44D0" w:rsidP="00EC5CE1">
      <w:pPr>
        <w:pStyle w:val="a3"/>
        <w:numPr>
          <w:ilvl w:val="1"/>
          <w:numId w:val="3"/>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Поняття та роль венчурного бізнесу</w:t>
      </w:r>
    </w:p>
    <w:p w:rsidR="00F85A84" w:rsidRPr="00F85A84" w:rsidRDefault="00F85A84" w:rsidP="00EC5CE1">
      <w:pPr>
        <w:suppressAutoHyphens/>
        <w:spacing w:line="360" w:lineRule="auto"/>
        <w:ind w:firstLine="709"/>
        <w:jc w:val="both"/>
        <w:rPr>
          <w:sz w:val="28"/>
          <w:szCs w:val="28"/>
          <w:lang w:val="uk-UA"/>
        </w:rPr>
      </w:pP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Венчурний бізнес (від англ. venture - ризикований) - ризикований науково-технічний чи технологічний бізнес. Венчурний бізнес є похідним від науки, фундаментальної і прикладної, і з'явився на світ як вимога економічного розвитку як відсутнього ланки між наукою і виробництвом.</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Сформувався він вперше в сучасному вигляді в Силіконовій долині в США, і звідти поступово поширився з національними відмінностями по всім розвиненим і великим країнам, що розвиваються (Китай, Індія, Бразилія та інші).</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Венчурний бізнес (коротко - венчур) має особливе значення в процесах створення ефективної і конкурентоспроможної сучасної економіки.</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Високі технології, що створюються на базі венчура, до</w:t>
      </w:r>
      <w:r w:rsidR="0009033F" w:rsidRPr="00F85A84">
        <w:rPr>
          <w:sz w:val="28"/>
          <w:szCs w:val="28"/>
          <w:lang w:val="uk-UA"/>
        </w:rPr>
        <w:t xml:space="preserve">зволяють країні з </w:t>
      </w:r>
      <w:r w:rsidR="00EC5CE1" w:rsidRPr="00F85A84">
        <w:rPr>
          <w:sz w:val="28"/>
          <w:szCs w:val="28"/>
          <w:lang w:val="uk-UA"/>
        </w:rPr>
        <w:t>"</w:t>
      </w:r>
      <w:r w:rsidR="0009033F" w:rsidRPr="00F85A84">
        <w:rPr>
          <w:sz w:val="28"/>
          <w:szCs w:val="28"/>
          <w:lang w:val="uk-UA"/>
        </w:rPr>
        <w:t>наздоганяючою</w:t>
      </w:r>
      <w:r w:rsidRPr="00F85A84">
        <w:rPr>
          <w:sz w:val="28"/>
          <w:szCs w:val="28"/>
          <w:lang w:val="uk-UA"/>
        </w:rPr>
        <w:t xml:space="preserve"> економікою</w:t>
      </w:r>
      <w:r w:rsidR="00EC5CE1" w:rsidRPr="00F85A84">
        <w:rPr>
          <w:sz w:val="28"/>
          <w:szCs w:val="28"/>
          <w:lang w:val="uk-UA"/>
        </w:rPr>
        <w:t>"</w:t>
      </w:r>
      <w:r w:rsidRPr="00F85A84">
        <w:rPr>
          <w:sz w:val="28"/>
          <w:szCs w:val="28"/>
          <w:lang w:val="uk-UA"/>
        </w:rPr>
        <w:t xml:space="preserve"> наблизитися в доступному для огляду майбутньому з душови</w:t>
      </w:r>
      <w:r w:rsidR="0009033F" w:rsidRPr="00F85A84">
        <w:rPr>
          <w:sz w:val="28"/>
          <w:szCs w:val="28"/>
          <w:lang w:val="uk-UA"/>
        </w:rPr>
        <w:t>м доходом</w:t>
      </w:r>
      <w:r w:rsidRPr="00F85A84">
        <w:rPr>
          <w:sz w:val="28"/>
          <w:szCs w:val="28"/>
          <w:lang w:val="uk-UA"/>
        </w:rPr>
        <w:t xml:space="preserve"> до розвинених країн світу. Так, наприклад, Нова Зеландія, країна з найрозвиненішим в світі сільським господарством, залишається в нижній частині списку розвинених країн світу за ВВП на душу населення. У той же час Сінгапур, який зумів поставити у себе на високому рівні інноваційний венчурний бізнес, порівнявся по цьому показнику з передовими країнами світу.</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Місію створення кластерів високих технологій і виконує венчурний інноваційний бізнес. Венчурний бізнес є провідною креативною частиною хвильового інноваційного процесу, так би мовити його системним ядром.</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Розвинений венчурний технологічний бізнес є тим базовим сектором постіндустріальної і нової економік, який визначає здатність країни утримувати конкурентоспроможні світові позиції в передових технологіях.</w:t>
      </w:r>
    </w:p>
    <w:p w:rsidR="00D901CE" w:rsidRPr="00F85A84" w:rsidRDefault="00D901CE" w:rsidP="00EC5CE1">
      <w:pPr>
        <w:suppressAutoHyphens/>
        <w:spacing w:line="360" w:lineRule="auto"/>
        <w:ind w:firstLine="709"/>
        <w:jc w:val="both"/>
        <w:rPr>
          <w:sz w:val="28"/>
          <w:szCs w:val="28"/>
          <w:lang w:val="uk-UA"/>
        </w:rPr>
      </w:pPr>
      <w:r w:rsidRPr="00F85A84">
        <w:rPr>
          <w:sz w:val="28"/>
          <w:szCs w:val="28"/>
          <w:lang w:val="uk-UA"/>
        </w:rPr>
        <w:t>Венчурним бізнесом займаються самостійні фірми, які спеціалізуються на дослідженнях, конструкторських розробках та створенні нових продуктів. Ці фірми діють у сфері досліджень на етапі зростання ринку з максимальною активністю. Фірми не прибуткові. Вони не займаються безпосередньо виробництвом, а передають результати своїх досліджень для впровадження у виробництво іншим фірмам. Створення венчурної компанії передбачає наявність таких умов:</w:t>
      </w:r>
    </w:p>
    <w:p w:rsidR="00D901CE" w:rsidRPr="00F85A84" w:rsidRDefault="00D901CE" w:rsidP="00EC5CE1">
      <w:pPr>
        <w:suppressAutoHyphens/>
        <w:spacing w:line="360" w:lineRule="auto"/>
        <w:ind w:firstLine="709"/>
        <w:jc w:val="both"/>
        <w:rPr>
          <w:sz w:val="28"/>
          <w:szCs w:val="28"/>
          <w:lang w:val="uk-UA"/>
        </w:rPr>
      </w:pPr>
      <w:r w:rsidRPr="00F85A84">
        <w:rPr>
          <w:sz w:val="28"/>
          <w:szCs w:val="28"/>
          <w:lang w:val="uk-UA"/>
        </w:rPr>
        <w:t>• наявність інноваційних ідей;</w:t>
      </w:r>
    </w:p>
    <w:p w:rsidR="00D901CE" w:rsidRPr="00F85A84" w:rsidRDefault="00D901CE" w:rsidP="00EC5CE1">
      <w:pPr>
        <w:suppressAutoHyphens/>
        <w:spacing w:line="360" w:lineRule="auto"/>
        <w:ind w:firstLine="709"/>
        <w:jc w:val="both"/>
        <w:rPr>
          <w:sz w:val="28"/>
          <w:szCs w:val="28"/>
          <w:lang w:val="uk-UA"/>
        </w:rPr>
      </w:pPr>
      <w:r w:rsidRPr="00F85A84">
        <w:rPr>
          <w:sz w:val="28"/>
          <w:szCs w:val="28"/>
          <w:lang w:val="uk-UA"/>
        </w:rPr>
        <w:t>• потреба суспільства і підприємців у створенні нового виробництва;</w:t>
      </w:r>
    </w:p>
    <w:p w:rsidR="00D901CE" w:rsidRPr="00F85A84" w:rsidRDefault="00D901CE" w:rsidP="00EC5CE1">
      <w:pPr>
        <w:suppressAutoHyphens/>
        <w:spacing w:line="360" w:lineRule="auto"/>
        <w:ind w:firstLine="709"/>
        <w:jc w:val="both"/>
        <w:rPr>
          <w:sz w:val="28"/>
          <w:szCs w:val="28"/>
          <w:lang w:val="uk-UA"/>
        </w:rPr>
      </w:pPr>
      <w:r w:rsidRPr="00F85A84">
        <w:rPr>
          <w:sz w:val="28"/>
          <w:szCs w:val="28"/>
          <w:lang w:val="uk-UA"/>
        </w:rPr>
        <w:t>• наявність ризикового капіталу для фінансування НДР.</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Венчурний бізнес виконує такі функції:</w:t>
      </w:r>
    </w:p>
    <w:p w:rsidR="000D44D0" w:rsidRPr="00F85A84" w:rsidRDefault="000D44D0" w:rsidP="00EC5CE1">
      <w:pPr>
        <w:pStyle w:val="a3"/>
        <w:numPr>
          <w:ilvl w:val="0"/>
          <w:numId w:val="1"/>
        </w:numPr>
        <w:tabs>
          <w:tab w:val="left" w:pos="142"/>
          <w:tab w:val="left" w:pos="284"/>
        </w:tabs>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впровадження ризикових проектів для одержання прибутків,підприємницького та засновницького доходів шляхом організації компанії, що займається впровадженням нововведень і подальшим їхнім розвитком;</w:t>
      </w:r>
    </w:p>
    <w:p w:rsidR="000D44D0" w:rsidRPr="00F85A84" w:rsidRDefault="000D44D0" w:rsidP="00EC5CE1">
      <w:pPr>
        <w:pStyle w:val="a3"/>
        <w:numPr>
          <w:ilvl w:val="0"/>
          <w:numId w:val="1"/>
        </w:numPr>
        <w:tabs>
          <w:tab w:val="left" w:pos="284"/>
        </w:tabs>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прискорення інноваційного розвитку;</w:t>
      </w:r>
    </w:p>
    <w:p w:rsidR="000D44D0" w:rsidRPr="00F85A84" w:rsidRDefault="000D44D0" w:rsidP="00EC5CE1">
      <w:pPr>
        <w:pStyle w:val="a3"/>
        <w:numPr>
          <w:ilvl w:val="0"/>
          <w:numId w:val="1"/>
        </w:numPr>
        <w:tabs>
          <w:tab w:val="left" w:pos="284"/>
        </w:tabs>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здатність вивести економіку країни на вищий рівень;</w:t>
      </w:r>
    </w:p>
    <w:p w:rsidR="000D44D0" w:rsidRPr="00F85A84" w:rsidRDefault="000D44D0" w:rsidP="00EC5CE1">
      <w:pPr>
        <w:pStyle w:val="a3"/>
        <w:numPr>
          <w:ilvl w:val="0"/>
          <w:numId w:val="1"/>
        </w:numPr>
        <w:tabs>
          <w:tab w:val="left" w:pos="426"/>
        </w:tabs>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забезпечення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прориву вітчизняних технологій на світові ринки тощо.</w:t>
      </w:r>
    </w:p>
    <w:p w:rsidR="000D44D0" w:rsidRPr="00F85A84" w:rsidRDefault="000D44D0" w:rsidP="00EC5CE1">
      <w:pPr>
        <w:suppressAutoHyphens/>
        <w:spacing w:line="360" w:lineRule="auto"/>
        <w:ind w:firstLine="709"/>
        <w:jc w:val="both"/>
        <w:rPr>
          <w:sz w:val="28"/>
          <w:lang w:val="uk-UA"/>
        </w:rPr>
      </w:pPr>
      <w:r w:rsidRPr="00F85A84">
        <w:rPr>
          <w:sz w:val="28"/>
          <w:lang w:val="uk-UA"/>
        </w:rPr>
        <w:t>Венчурна фірма — дрібна або середня інвестиційна фірма, зайнята науковими дослідженнями, інженерними розробками та їх кредитуванням. Вловлюючи і фінансуючи нові ідеї, венчурна фірма допомагає великим компаніям розробляти новітні напрями науково-технічного прогресу. Операції, що проводяться такими фірмами, (венчурні операції), характеризуються підвищеною мірою ризику</w:t>
      </w:r>
      <w:r w:rsidR="00645FF3" w:rsidRPr="00F85A84">
        <w:rPr>
          <w:sz w:val="28"/>
          <w:lang w:val="uk-UA"/>
        </w:rPr>
        <w:t xml:space="preserve"> </w:t>
      </w:r>
      <w:r w:rsidR="00645FF3" w:rsidRPr="00F85A84">
        <w:rPr>
          <w:sz w:val="28"/>
          <w:szCs w:val="28"/>
          <w:lang w:val="uk-UA"/>
        </w:rPr>
        <w:t>[</w:t>
      </w:r>
      <w:r w:rsidR="00B008D4" w:rsidRPr="00F85A84">
        <w:rPr>
          <w:sz w:val="28"/>
          <w:szCs w:val="28"/>
          <w:lang w:val="uk-UA"/>
        </w:rPr>
        <w:t>25</w:t>
      </w:r>
      <w:r w:rsidR="00645FF3" w:rsidRPr="00F85A84">
        <w:rPr>
          <w:sz w:val="28"/>
          <w:szCs w:val="28"/>
          <w:lang w:val="uk-UA"/>
        </w:rPr>
        <w:t>]</w:t>
      </w:r>
      <w:r w:rsidRPr="00F85A84">
        <w:rPr>
          <w:sz w:val="28"/>
          <w:lang w:val="uk-UA"/>
        </w:rPr>
        <w:t>.</w:t>
      </w:r>
    </w:p>
    <w:p w:rsidR="00C87348" w:rsidRPr="00F85A84" w:rsidRDefault="00C87348" w:rsidP="00EC5CE1">
      <w:pPr>
        <w:suppressAutoHyphens/>
        <w:spacing w:line="360" w:lineRule="auto"/>
        <w:ind w:firstLine="709"/>
        <w:jc w:val="both"/>
        <w:rPr>
          <w:sz w:val="28"/>
          <w:lang w:val="uk-UA"/>
        </w:rPr>
      </w:pPr>
      <w:r w:rsidRPr="00F85A84">
        <w:rPr>
          <w:sz w:val="28"/>
          <w:lang w:val="uk-UA"/>
        </w:rPr>
        <w:t>Венчурні фонди — це спеціалізовані фінансові інститути, створені для роботи в зоні найбільшого ризику, внаслідок</w:t>
      </w:r>
      <w:r w:rsidR="00EC5CE1" w:rsidRPr="00F85A84">
        <w:rPr>
          <w:sz w:val="28"/>
          <w:lang w:val="uk-UA"/>
        </w:rPr>
        <w:t xml:space="preserve"> </w:t>
      </w:r>
      <w:r w:rsidR="00980A3A" w:rsidRPr="00F85A84">
        <w:rPr>
          <w:sz w:val="28"/>
          <w:lang w:val="uk-UA"/>
        </w:rPr>
        <w:t>чого їх інвестиц</w:t>
      </w:r>
      <w:r w:rsidRPr="00F85A84">
        <w:rPr>
          <w:sz w:val="28"/>
          <w:lang w:val="uk-UA"/>
        </w:rPr>
        <w:t>ії є найдорожчими, чого не можна сказати про спільне інвестування, яке ніколи не було орієнтоване на високий дохід і значний ризик.</w:t>
      </w:r>
    </w:p>
    <w:p w:rsidR="00697224" w:rsidRPr="00F85A84" w:rsidRDefault="00697224" w:rsidP="00EC5CE1">
      <w:pPr>
        <w:suppressAutoHyphens/>
        <w:spacing w:line="360" w:lineRule="auto"/>
        <w:ind w:firstLine="709"/>
        <w:jc w:val="both"/>
        <w:rPr>
          <w:sz w:val="28"/>
          <w:lang w:val="uk-UA"/>
        </w:rPr>
      </w:pPr>
      <w:r w:rsidRPr="00F85A84">
        <w:rPr>
          <w:sz w:val="28"/>
          <w:lang w:val="uk-UA"/>
        </w:rPr>
        <w:t>Венчурні фонди - це найбільш перспективний напрямок серед інститутів спільного інвестування.</w:t>
      </w:r>
    </w:p>
    <w:p w:rsidR="00697224" w:rsidRPr="00F85A84" w:rsidRDefault="00697224" w:rsidP="00EC5CE1">
      <w:pPr>
        <w:suppressAutoHyphens/>
        <w:spacing w:line="360" w:lineRule="auto"/>
        <w:ind w:firstLine="709"/>
        <w:jc w:val="both"/>
        <w:rPr>
          <w:sz w:val="28"/>
          <w:lang w:val="uk-UA"/>
        </w:rPr>
      </w:pPr>
      <w:r w:rsidRPr="00F85A84">
        <w:rPr>
          <w:sz w:val="28"/>
          <w:lang w:val="uk-UA"/>
        </w:rPr>
        <w:t>Головне завдання венчурного фонду - залучити кошти від інвесторів і спрямувати їх на високоприбутковий бізнес, наприклад, шляхом купівлі цінних паперів підприємства. При цьому акції купуються не на відкритому ринку, а шляхом їх приватної купівлі у власників. Через деякий час венчурний фонд продає акції, які сильно виросли в ціні, стратегічному інвестору та розподіляє отриманий дохід від їх реалізації серед учасників фонду. Враховуючи, як багато в нашій країні недооцінених підприємств, нескладно уявити, які доходи може принести таке інвестування.</w:t>
      </w:r>
    </w:p>
    <w:p w:rsidR="00697224" w:rsidRPr="00F85A84" w:rsidRDefault="00697224" w:rsidP="00EC5CE1">
      <w:pPr>
        <w:suppressAutoHyphens/>
        <w:spacing w:line="360" w:lineRule="auto"/>
        <w:ind w:firstLine="709"/>
        <w:jc w:val="both"/>
        <w:rPr>
          <w:sz w:val="28"/>
          <w:lang w:val="uk-UA"/>
        </w:rPr>
      </w:pPr>
      <w:r w:rsidRPr="00F85A84">
        <w:rPr>
          <w:sz w:val="28"/>
          <w:lang w:val="uk-UA"/>
        </w:rPr>
        <w:t>Хоча, якщо придивитися уважніше до наших венчурних фондів, можна побачити, що заробляють вони аж ніяк не цим. Понад 70% їх вкладень - це будівництво. Завдяки податковим пільгам, якими користуються венчурні фонди, забудовники та інвестори можуть непогано заощадити. Враховуючи той факт, що держава не обмежує венчурні фонди ні за кількістю учасників, ні по інструментах вкладень, венчури чудово підходять для інвестування коштів у будівництво житла - вони позбавляють забудовника від необхідності платити податок з прибутку, що збільшує рентабельність його роботи</w:t>
      </w:r>
      <w:r w:rsidR="00B008D4" w:rsidRPr="00F85A84">
        <w:rPr>
          <w:sz w:val="28"/>
          <w:lang w:val="uk-UA"/>
        </w:rPr>
        <w:t xml:space="preserve"> [24]</w:t>
      </w:r>
      <w:r w:rsidRPr="00F85A84">
        <w:rPr>
          <w:sz w:val="28"/>
          <w:lang w:val="uk-UA"/>
        </w:rPr>
        <w:t>.</w:t>
      </w:r>
    </w:p>
    <w:p w:rsidR="00697224" w:rsidRPr="00F85A84" w:rsidRDefault="00697224" w:rsidP="00EC5CE1">
      <w:pPr>
        <w:suppressAutoHyphens/>
        <w:spacing w:line="360" w:lineRule="auto"/>
        <w:ind w:firstLine="709"/>
        <w:jc w:val="both"/>
        <w:rPr>
          <w:sz w:val="28"/>
          <w:lang w:val="uk-UA"/>
        </w:rPr>
      </w:pPr>
      <w:r w:rsidRPr="00F85A84">
        <w:rPr>
          <w:sz w:val="28"/>
          <w:lang w:val="uk-UA"/>
        </w:rPr>
        <w:t>Суть схеми така: забудовник заздалегідь формує коло інвесторів і створює з ними венчурний фонд, продавши їм свої сертифікати. Потім венчурний фонд направляє виручені від продажу сертифікатів гроші забудовникові. Після закінчення будівельних робіт він передає готові споруди інвесторам у податковому звіті. Ті ж, у свою чергу, продають нерухомість і отримують гроші. А сам фонд продовжує існувати й далі, не виплачуючи податки в казну.</w:t>
      </w:r>
    </w:p>
    <w:p w:rsidR="00697224" w:rsidRPr="00F85A84" w:rsidRDefault="00697224" w:rsidP="00EC5CE1">
      <w:pPr>
        <w:suppressAutoHyphens/>
        <w:spacing w:line="360" w:lineRule="auto"/>
        <w:ind w:firstLine="709"/>
        <w:jc w:val="both"/>
        <w:rPr>
          <w:sz w:val="28"/>
          <w:lang w:val="uk-UA"/>
        </w:rPr>
      </w:pPr>
      <w:r w:rsidRPr="00F85A84">
        <w:rPr>
          <w:sz w:val="28"/>
          <w:lang w:val="uk-UA"/>
        </w:rPr>
        <w:t>Адже, за законом, всі податки він повинен виплатити тільки у разі закриття.</w:t>
      </w:r>
    </w:p>
    <w:p w:rsidR="00697224" w:rsidRPr="00F85A84" w:rsidRDefault="00697224" w:rsidP="00EC5CE1">
      <w:pPr>
        <w:suppressAutoHyphens/>
        <w:spacing w:line="360" w:lineRule="auto"/>
        <w:ind w:firstLine="709"/>
        <w:jc w:val="both"/>
        <w:rPr>
          <w:sz w:val="28"/>
          <w:lang w:val="uk-UA"/>
        </w:rPr>
      </w:pPr>
      <w:r w:rsidRPr="00F85A84">
        <w:rPr>
          <w:sz w:val="28"/>
          <w:lang w:val="uk-UA"/>
        </w:rPr>
        <w:t>Крім того, венчурні фонди дають можливість:інвестувати кошти за кордон;</w:t>
      </w:r>
      <w:r w:rsidR="00C87348" w:rsidRPr="00F85A84">
        <w:rPr>
          <w:sz w:val="28"/>
          <w:lang w:val="uk-UA"/>
        </w:rPr>
        <w:t xml:space="preserve"> </w:t>
      </w:r>
      <w:r w:rsidRPr="00F85A84">
        <w:rPr>
          <w:sz w:val="28"/>
          <w:lang w:val="uk-UA"/>
        </w:rPr>
        <w:t>реалізовувати вексельні схеми;</w:t>
      </w:r>
      <w:r w:rsidR="00C87348" w:rsidRPr="00F85A84">
        <w:rPr>
          <w:sz w:val="28"/>
          <w:lang w:val="uk-UA"/>
        </w:rPr>
        <w:t xml:space="preserve"> </w:t>
      </w:r>
      <w:r w:rsidRPr="00F85A84">
        <w:rPr>
          <w:sz w:val="28"/>
          <w:lang w:val="uk-UA"/>
        </w:rPr>
        <w:t>отримувати кредити під заставу активів.</w:t>
      </w:r>
    </w:p>
    <w:p w:rsidR="00697224" w:rsidRPr="00F85A84" w:rsidRDefault="00697224" w:rsidP="00EC5CE1">
      <w:pPr>
        <w:suppressAutoHyphens/>
        <w:spacing w:line="360" w:lineRule="auto"/>
        <w:ind w:firstLine="709"/>
        <w:jc w:val="both"/>
        <w:rPr>
          <w:sz w:val="28"/>
          <w:lang w:val="uk-UA"/>
        </w:rPr>
      </w:pPr>
      <w:r w:rsidRPr="00F85A84">
        <w:rPr>
          <w:sz w:val="28"/>
          <w:lang w:val="uk-UA"/>
        </w:rPr>
        <w:t xml:space="preserve">Усім цим вдало користуються різні </w:t>
      </w:r>
      <w:r w:rsidR="00EC5CE1" w:rsidRPr="00F85A84">
        <w:rPr>
          <w:sz w:val="28"/>
          <w:lang w:val="uk-UA"/>
        </w:rPr>
        <w:t>"</w:t>
      </w:r>
      <w:r w:rsidRPr="00F85A84">
        <w:rPr>
          <w:sz w:val="28"/>
          <w:lang w:val="uk-UA"/>
        </w:rPr>
        <w:t>оптимізатори</w:t>
      </w:r>
      <w:r w:rsidR="00EC5CE1" w:rsidRPr="00F85A84">
        <w:rPr>
          <w:sz w:val="28"/>
          <w:lang w:val="uk-UA"/>
        </w:rPr>
        <w:t>"</w:t>
      </w:r>
      <w:r w:rsidRPr="00F85A84">
        <w:rPr>
          <w:sz w:val="28"/>
          <w:lang w:val="uk-UA"/>
        </w:rPr>
        <w:t>. При цьому реальних інвесторів, охочих заробити через венчурний фонд, а не просто ухилитись від податків, досить мало</w:t>
      </w:r>
      <w:r w:rsidR="00593E87" w:rsidRPr="00F85A84">
        <w:rPr>
          <w:sz w:val="28"/>
          <w:lang w:val="uk-UA"/>
        </w:rPr>
        <w:t xml:space="preserve"> </w:t>
      </w:r>
      <w:r w:rsidR="00593E87" w:rsidRPr="00F85A84">
        <w:rPr>
          <w:sz w:val="28"/>
          <w:szCs w:val="28"/>
          <w:lang w:val="uk-UA"/>
        </w:rPr>
        <w:t>[</w:t>
      </w:r>
      <w:r w:rsidR="00B008D4" w:rsidRPr="00F85A84">
        <w:rPr>
          <w:sz w:val="28"/>
          <w:szCs w:val="28"/>
          <w:lang w:val="uk-UA"/>
        </w:rPr>
        <w:t>33</w:t>
      </w:r>
      <w:r w:rsidR="00593E87" w:rsidRPr="00F85A84">
        <w:rPr>
          <w:sz w:val="28"/>
          <w:szCs w:val="28"/>
          <w:lang w:val="uk-UA"/>
        </w:rPr>
        <w:t xml:space="preserve">, </w:t>
      </w:r>
      <w:r w:rsidR="00B73280" w:rsidRPr="00F85A84">
        <w:rPr>
          <w:sz w:val="28"/>
          <w:szCs w:val="28"/>
          <w:lang w:val="uk-UA"/>
        </w:rPr>
        <w:t>с.</w:t>
      </w:r>
      <w:r w:rsidR="00593E87" w:rsidRPr="00F85A84">
        <w:rPr>
          <w:sz w:val="28"/>
          <w:szCs w:val="28"/>
          <w:lang w:val="uk-UA"/>
        </w:rPr>
        <w:t>206]</w:t>
      </w:r>
      <w:r w:rsidRPr="00F85A84">
        <w:rPr>
          <w:sz w:val="28"/>
          <w:lang w:val="uk-UA"/>
        </w:rPr>
        <w:t>.</w:t>
      </w:r>
    </w:p>
    <w:p w:rsidR="00697224" w:rsidRPr="00F85A84" w:rsidRDefault="00697224" w:rsidP="00EC5CE1">
      <w:pPr>
        <w:suppressAutoHyphens/>
        <w:spacing w:line="360" w:lineRule="auto"/>
        <w:ind w:firstLine="709"/>
        <w:jc w:val="both"/>
        <w:rPr>
          <w:sz w:val="28"/>
          <w:lang w:val="uk-UA"/>
        </w:rPr>
      </w:pPr>
      <w:r w:rsidRPr="00F85A84">
        <w:rPr>
          <w:sz w:val="28"/>
          <w:lang w:val="uk-UA"/>
        </w:rPr>
        <w:t>Якщо відкинути оптимізаторські схеми, то можна констатувати, що українські венчури найбільше приваблює:</w:t>
      </w:r>
      <w:r w:rsidR="00C87348" w:rsidRPr="00F85A84">
        <w:rPr>
          <w:sz w:val="28"/>
          <w:lang w:val="uk-UA"/>
        </w:rPr>
        <w:t xml:space="preserve"> </w:t>
      </w:r>
      <w:r w:rsidRPr="00F85A84">
        <w:rPr>
          <w:sz w:val="28"/>
          <w:lang w:val="uk-UA"/>
        </w:rPr>
        <w:t>ритейл;</w:t>
      </w:r>
      <w:r w:rsidR="00C87348" w:rsidRPr="00F85A84">
        <w:rPr>
          <w:sz w:val="28"/>
          <w:lang w:val="uk-UA"/>
        </w:rPr>
        <w:t xml:space="preserve"> </w:t>
      </w:r>
      <w:r w:rsidRPr="00F85A84">
        <w:rPr>
          <w:sz w:val="28"/>
          <w:lang w:val="uk-UA"/>
        </w:rPr>
        <w:t>виробництво хай-тек продукції;</w:t>
      </w:r>
      <w:r w:rsidR="00C87348" w:rsidRPr="00F85A84">
        <w:rPr>
          <w:sz w:val="28"/>
          <w:lang w:val="uk-UA"/>
        </w:rPr>
        <w:t xml:space="preserve"> </w:t>
      </w:r>
      <w:r w:rsidRPr="00F85A84">
        <w:rPr>
          <w:sz w:val="28"/>
          <w:lang w:val="uk-UA"/>
        </w:rPr>
        <w:t>програмне забезпечення;</w:t>
      </w:r>
      <w:r w:rsidR="00C87348" w:rsidRPr="00F85A84">
        <w:rPr>
          <w:sz w:val="28"/>
          <w:lang w:val="uk-UA"/>
        </w:rPr>
        <w:t xml:space="preserve"> </w:t>
      </w:r>
      <w:r w:rsidRPr="00F85A84">
        <w:rPr>
          <w:sz w:val="28"/>
          <w:lang w:val="uk-UA"/>
        </w:rPr>
        <w:t>машинобудування.</w:t>
      </w:r>
    </w:p>
    <w:p w:rsidR="00000164" w:rsidRPr="00F85A84" w:rsidRDefault="00AE2F86" w:rsidP="00EC5CE1">
      <w:pPr>
        <w:suppressAutoHyphens/>
        <w:spacing w:line="360" w:lineRule="auto"/>
        <w:ind w:firstLine="709"/>
        <w:jc w:val="both"/>
        <w:rPr>
          <w:sz w:val="28"/>
          <w:lang w:val="uk-UA"/>
        </w:rPr>
      </w:pPr>
      <w:r w:rsidRPr="00F85A84">
        <w:rPr>
          <w:sz w:val="28"/>
          <w:lang w:val="uk-UA"/>
        </w:rPr>
        <w:t>Структуру</w:t>
      </w:r>
      <w:r w:rsidR="00EC5CE1" w:rsidRPr="00F85A84">
        <w:rPr>
          <w:sz w:val="28"/>
          <w:lang w:val="uk-UA"/>
        </w:rPr>
        <w:t xml:space="preserve"> </w:t>
      </w:r>
      <w:r w:rsidRPr="00F85A84">
        <w:rPr>
          <w:sz w:val="28"/>
          <w:lang w:val="uk-UA"/>
        </w:rPr>
        <w:t>венчурного</w:t>
      </w:r>
      <w:r w:rsidR="00EC5CE1" w:rsidRPr="00F85A84">
        <w:rPr>
          <w:sz w:val="28"/>
          <w:lang w:val="uk-UA"/>
        </w:rPr>
        <w:t xml:space="preserve"> </w:t>
      </w:r>
      <w:r w:rsidRPr="00F85A84">
        <w:rPr>
          <w:sz w:val="28"/>
          <w:lang w:val="uk-UA"/>
        </w:rPr>
        <w:t>фонду</w:t>
      </w:r>
      <w:r w:rsidR="00EC5CE1" w:rsidRPr="00F85A84">
        <w:rPr>
          <w:sz w:val="28"/>
          <w:lang w:val="uk-UA"/>
        </w:rPr>
        <w:t xml:space="preserve"> </w:t>
      </w:r>
      <w:r w:rsidR="00000164" w:rsidRPr="00F85A84">
        <w:rPr>
          <w:sz w:val="28"/>
          <w:lang w:val="uk-UA"/>
        </w:rPr>
        <w:t>можна</w:t>
      </w:r>
      <w:r w:rsidR="00EC5CE1" w:rsidRPr="00F85A84">
        <w:rPr>
          <w:sz w:val="28"/>
          <w:lang w:val="uk-UA"/>
        </w:rPr>
        <w:t xml:space="preserve"> </w:t>
      </w:r>
      <w:r w:rsidR="00000164" w:rsidRPr="00F85A84">
        <w:rPr>
          <w:sz w:val="28"/>
          <w:lang w:val="uk-UA"/>
        </w:rPr>
        <w:t>представити</w:t>
      </w:r>
      <w:r w:rsidR="00EC5CE1" w:rsidRPr="00F85A84">
        <w:rPr>
          <w:sz w:val="28"/>
          <w:lang w:val="uk-UA"/>
        </w:rPr>
        <w:t xml:space="preserve"> </w:t>
      </w:r>
      <w:r w:rsidR="00000164" w:rsidRPr="00F85A84">
        <w:rPr>
          <w:sz w:val="28"/>
          <w:lang w:val="uk-UA"/>
        </w:rPr>
        <w:t>за</w:t>
      </w:r>
      <w:r w:rsidR="00EC5CE1" w:rsidRPr="00F85A84">
        <w:rPr>
          <w:sz w:val="28"/>
          <w:lang w:val="uk-UA"/>
        </w:rPr>
        <w:t xml:space="preserve"> </w:t>
      </w:r>
      <w:r w:rsidR="00000164" w:rsidRPr="00F85A84">
        <w:rPr>
          <w:sz w:val="28"/>
          <w:lang w:val="uk-UA"/>
        </w:rPr>
        <w:t>допомогою</w:t>
      </w:r>
      <w:r w:rsidR="00EC5CE1" w:rsidRPr="00F85A84">
        <w:rPr>
          <w:sz w:val="28"/>
          <w:lang w:val="uk-UA"/>
        </w:rPr>
        <w:t xml:space="preserve"> </w:t>
      </w:r>
      <w:r w:rsidR="00000164" w:rsidRPr="00F85A84">
        <w:rPr>
          <w:sz w:val="28"/>
          <w:lang w:val="uk-UA"/>
        </w:rPr>
        <w:t>наступної</w:t>
      </w:r>
      <w:r w:rsidR="00EC5CE1" w:rsidRPr="00F85A84">
        <w:rPr>
          <w:sz w:val="28"/>
          <w:lang w:val="uk-UA"/>
        </w:rPr>
        <w:t xml:space="preserve"> </w:t>
      </w:r>
      <w:r w:rsidR="00000164" w:rsidRPr="00F85A84">
        <w:rPr>
          <w:sz w:val="28"/>
          <w:lang w:val="uk-UA"/>
        </w:rPr>
        <w:t>схеми.</w:t>
      </w:r>
    </w:p>
    <w:p w:rsidR="000A509D" w:rsidRPr="00F85A84" w:rsidRDefault="000A509D" w:rsidP="00EC5CE1">
      <w:pPr>
        <w:suppressAutoHyphens/>
        <w:spacing w:line="360" w:lineRule="auto"/>
        <w:ind w:firstLine="709"/>
        <w:jc w:val="both"/>
        <w:rPr>
          <w:sz w:val="28"/>
          <w:lang w:val="uk-UA"/>
        </w:rPr>
      </w:pPr>
    </w:p>
    <w:p w:rsidR="000A509D" w:rsidRPr="00F85A84" w:rsidRDefault="00EE77B3" w:rsidP="00EC5CE1">
      <w:pPr>
        <w:suppressAutoHyphens/>
        <w:spacing w:line="360" w:lineRule="auto"/>
        <w:ind w:firstLine="709"/>
        <w:jc w:val="both"/>
        <w:rPr>
          <w:sz w:val="28"/>
          <w:lang w:val="uk-UA"/>
        </w:rPr>
      </w:pPr>
      <w:r>
        <w:rPr>
          <w:noProof/>
          <w:sz w:val="28"/>
        </w:rPr>
        <w:pict>
          <v:shape id="Рисунок 24" o:spid="_x0000_i1027" type="#_x0000_t75" style="width:310.5pt;height:232.5pt;visibility:visible">
            <v:imagedata r:id="rId8" o:title=""/>
          </v:shape>
        </w:pict>
      </w:r>
    </w:p>
    <w:p w:rsidR="00000164" w:rsidRPr="00F85A84" w:rsidRDefault="00000164" w:rsidP="00EC5CE1">
      <w:pPr>
        <w:suppressAutoHyphens/>
        <w:spacing w:line="360" w:lineRule="auto"/>
        <w:ind w:firstLine="709"/>
        <w:jc w:val="both"/>
        <w:rPr>
          <w:sz w:val="28"/>
          <w:lang w:val="uk-UA"/>
        </w:rPr>
      </w:pPr>
      <w:r w:rsidRPr="00F85A84">
        <w:rPr>
          <w:sz w:val="28"/>
          <w:lang w:val="uk-UA"/>
        </w:rPr>
        <w:t>Рис.</w:t>
      </w:r>
      <w:r w:rsidR="00992CA2" w:rsidRPr="00F85A84">
        <w:rPr>
          <w:sz w:val="28"/>
          <w:lang w:val="uk-UA"/>
        </w:rPr>
        <w:t>1</w:t>
      </w:r>
      <w:r w:rsidRPr="00F85A84">
        <w:rPr>
          <w:sz w:val="28"/>
          <w:lang w:val="uk-UA"/>
        </w:rPr>
        <w:t>.</w:t>
      </w:r>
      <w:r w:rsidR="000C5C8F" w:rsidRPr="00F85A84">
        <w:rPr>
          <w:sz w:val="28"/>
          <w:lang w:val="uk-UA"/>
        </w:rPr>
        <w:t>1</w:t>
      </w:r>
      <w:r w:rsidR="00B73280" w:rsidRPr="00F85A84">
        <w:rPr>
          <w:sz w:val="28"/>
          <w:lang w:val="uk-UA"/>
        </w:rPr>
        <w:t>.</w:t>
      </w:r>
      <w:r w:rsidR="00DC25F3" w:rsidRPr="00F85A84">
        <w:rPr>
          <w:sz w:val="28"/>
          <w:lang w:val="uk-UA"/>
        </w:rPr>
        <w:t xml:space="preserve"> Схема</w:t>
      </w:r>
      <w:r w:rsidR="00EC5CE1" w:rsidRPr="00F85A84">
        <w:rPr>
          <w:sz w:val="28"/>
          <w:lang w:val="uk-UA"/>
        </w:rPr>
        <w:t xml:space="preserve"> </w:t>
      </w:r>
      <w:r w:rsidR="00DC25F3" w:rsidRPr="00F85A84">
        <w:rPr>
          <w:sz w:val="28"/>
          <w:lang w:val="uk-UA"/>
        </w:rPr>
        <w:t>структури</w:t>
      </w:r>
      <w:r w:rsidR="00EC5CE1" w:rsidRPr="00F85A84">
        <w:rPr>
          <w:sz w:val="28"/>
          <w:lang w:val="uk-UA"/>
        </w:rPr>
        <w:t xml:space="preserve"> </w:t>
      </w:r>
      <w:r w:rsidR="00DC25F3" w:rsidRPr="00F85A84">
        <w:rPr>
          <w:sz w:val="28"/>
          <w:lang w:val="uk-UA"/>
        </w:rPr>
        <w:t>загального</w:t>
      </w:r>
      <w:r w:rsidR="00EC5CE1" w:rsidRPr="00F85A84">
        <w:rPr>
          <w:sz w:val="28"/>
          <w:lang w:val="uk-UA"/>
        </w:rPr>
        <w:t xml:space="preserve"> </w:t>
      </w:r>
      <w:r w:rsidR="00DC25F3" w:rsidRPr="00F85A84">
        <w:rPr>
          <w:sz w:val="28"/>
          <w:lang w:val="uk-UA"/>
        </w:rPr>
        <w:t>фонду</w:t>
      </w:r>
      <w:r w:rsidR="00EC5CE1" w:rsidRPr="00F85A84">
        <w:rPr>
          <w:sz w:val="28"/>
          <w:lang w:val="uk-UA"/>
        </w:rPr>
        <w:t xml:space="preserve"> </w:t>
      </w:r>
      <w:r w:rsidR="00DC25F3" w:rsidRPr="00F85A84">
        <w:rPr>
          <w:sz w:val="28"/>
          <w:lang w:val="uk-UA"/>
        </w:rPr>
        <w:t>венчурного</w:t>
      </w:r>
      <w:r w:rsidR="00EC5CE1" w:rsidRPr="00F85A84">
        <w:rPr>
          <w:sz w:val="28"/>
          <w:lang w:val="uk-UA"/>
        </w:rPr>
        <w:t xml:space="preserve"> </w:t>
      </w:r>
      <w:r w:rsidR="00DC25F3" w:rsidRPr="00F85A84">
        <w:rPr>
          <w:sz w:val="28"/>
          <w:lang w:val="uk-UA"/>
        </w:rPr>
        <w:t>капіталу</w:t>
      </w:r>
    </w:p>
    <w:p w:rsidR="000A509D" w:rsidRPr="00F85A84" w:rsidRDefault="000A509D" w:rsidP="00EC5CE1">
      <w:pPr>
        <w:suppressAutoHyphens/>
        <w:spacing w:line="360" w:lineRule="auto"/>
        <w:ind w:firstLine="709"/>
        <w:jc w:val="both"/>
        <w:rPr>
          <w:sz w:val="28"/>
          <w:szCs w:val="28"/>
          <w:lang w:val="uk-UA"/>
        </w:rPr>
      </w:pPr>
    </w:p>
    <w:p w:rsidR="00000164" w:rsidRPr="00F85A84" w:rsidRDefault="00AE2F86" w:rsidP="00EC5CE1">
      <w:pPr>
        <w:suppressAutoHyphens/>
        <w:spacing w:line="360" w:lineRule="auto"/>
        <w:ind w:firstLine="709"/>
        <w:jc w:val="both"/>
        <w:rPr>
          <w:sz w:val="28"/>
          <w:lang w:val="uk-UA"/>
        </w:rPr>
      </w:pPr>
      <w:r w:rsidRPr="00F85A84">
        <w:rPr>
          <w:sz w:val="28"/>
          <w:lang w:val="uk-UA"/>
        </w:rPr>
        <w:t>Запропонована</w:t>
      </w:r>
      <w:r w:rsidR="00EC5CE1" w:rsidRPr="00F85A84">
        <w:rPr>
          <w:sz w:val="28"/>
          <w:lang w:val="uk-UA"/>
        </w:rPr>
        <w:t xml:space="preserve"> </w:t>
      </w:r>
      <w:r w:rsidRPr="00F85A84">
        <w:rPr>
          <w:sz w:val="28"/>
          <w:lang w:val="uk-UA"/>
        </w:rPr>
        <w:t>схема</w:t>
      </w:r>
      <w:r w:rsidR="00EC5CE1" w:rsidRPr="00F85A84">
        <w:rPr>
          <w:sz w:val="28"/>
          <w:lang w:val="uk-UA"/>
        </w:rPr>
        <w:t xml:space="preserve"> </w:t>
      </w:r>
      <w:r w:rsidRPr="00F85A84">
        <w:rPr>
          <w:sz w:val="28"/>
          <w:lang w:val="uk-UA"/>
        </w:rPr>
        <w:t>діє</w:t>
      </w:r>
      <w:r w:rsidR="00EC5CE1" w:rsidRPr="00F85A84">
        <w:rPr>
          <w:sz w:val="28"/>
          <w:lang w:val="uk-UA"/>
        </w:rPr>
        <w:t xml:space="preserve"> </w:t>
      </w:r>
      <w:r w:rsidRPr="00F85A84">
        <w:rPr>
          <w:sz w:val="28"/>
          <w:lang w:val="uk-UA"/>
        </w:rPr>
        <w:t>перева</w:t>
      </w:r>
      <w:r w:rsidR="001C29EC" w:rsidRPr="00F85A84">
        <w:rPr>
          <w:sz w:val="28"/>
          <w:lang w:val="uk-UA"/>
        </w:rPr>
        <w:t>жно</w:t>
      </w:r>
      <w:r w:rsidR="00EC5CE1" w:rsidRPr="00F85A84">
        <w:rPr>
          <w:sz w:val="28"/>
          <w:lang w:val="uk-UA"/>
        </w:rPr>
        <w:t xml:space="preserve"> </w:t>
      </w:r>
      <w:r w:rsidR="001C29EC" w:rsidRPr="00F85A84">
        <w:rPr>
          <w:sz w:val="28"/>
          <w:lang w:val="uk-UA"/>
        </w:rPr>
        <w:t>в</w:t>
      </w:r>
      <w:r w:rsidR="00EC5CE1" w:rsidRPr="00F85A84">
        <w:rPr>
          <w:sz w:val="28"/>
          <w:lang w:val="uk-UA"/>
        </w:rPr>
        <w:t xml:space="preserve"> </w:t>
      </w:r>
      <w:r w:rsidR="001C29EC" w:rsidRPr="00F85A84">
        <w:rPr>
          <w:sz w:val="28"/>
          <w:lang w:val="uk-UA"/>
        </w:rPr>
        <w:t>США</w:t>
      </w:r>
      <w:r w:rsidR="00EC5CE1" w:rsidRPr="00F85A84">
        <w:rPr>
          <w:sz w:val="28"/>
          <w:lang w:val="uk-UA"/>
        </w:rPr>
        <w:t xml:space="preserve"> </w:t>
      </w:r>
      <w:r w:rsidR="001C29EC" w:rsidRPr="00F85A84">
        <w:rPr>
          <w:sz w:val="28"/>
          <w:lang w:val="uk-UA"/>
        </w:rPr>
        <w:t>та</w:t>
      </w:r>
      <w:r w:rsidR="00EC5CE1" w:rsidRPr="00F85A84">
        <w:rPr>
          <w:sz w:val="28"/>
          <w:lang w:val="uk-UA"/>
        </w:rPr>
        <w:t xml:space="preserve"> </w:t>
      </w:r>
      <w:r w:rsidR="001C29EC" w:rsidRPr="00F85A84">
        <w:rPr>
          <w:sz w:val="28"/>
          <w:lang w:val="uk-UA"/>
        </w:rPr>
        <w:t>деяких</w:t>
      </w:r>
      <w:r w:rsidR="00EC5CE1" w:rsidRPr="00F85A84">
        <w:rPr>
          <w:sz w:val="28"/>
          <w:lang w:val="uk-UA"/>
        </w:rPr>
        <w:t xml:space="preserve"> </w:t>
      </w:r>
      <w:r w:rsidR="001C29EC" w:rsidRPr="00F85A84">
        <w:rPr>
          <w:sz w:val="28"/>
          <w:lang w:val="uk-UA"/>
        </w:rPr>
        <w:t>країнах</w:t>
      </w:r>
      <w:r w:rsidR="00EC5CE1" w:rsidRPr="00F85A84">
        <w:rPr>
          <w:sz w:val="28"/>
          <w:lang w:val="uk-UA"/>
        </w:rPr>
        <w:t xml:space="preserve"> </w:t>
      </w:r>
      <w:r w:rsidRPr="00F85A84">
        <w:rPr>
          <w:sz w:val="28"/>
          <w:lang w:val="uk-UA"/>
        </w:rPr>
        <w:t>Європи,</w:t>
      </w:r>
      <w:r w:rsidR="00EC5CE1" w:rsidRPr="00F85A84">
        <w:rPr>
          <w:sz w:val="28"/>
          <w:lang w:val="uk-UA"/>
        </w:rPr>
        <w:t xml:space="preserve"> </w:t>
      </w:r>
      <w:r w:rsidRPr="00F85A84">
        <w:rPr>
          <w:sz w:val="28"/>
          <w:lang w:val="uk-UA"/>
        </w:rPr>
        <w:t>зокрема Їзраїлі.</w:t>
      </w:r>
    </w:p>
    <w:p w:rsidR="00AE2F86" w:rsidRPr="00F85A84" w:rsidRDefault="00AE2F86" w:rsidP="00EC5CE1">
      <w:pPr>
        <w:suppressAutoHyphens/>
        <w:spacing w:line="360" w:lineRule="auto"/>
        <w:ind w:firstLine="709"/>
        <w:jc w:val="both"/>
        <w:rPr>
          <w:sz w:val="28"/>
          <w:lang w:val="uk-UA"/>
        </w:rPr>
      </w:pPr>
      <w:r w:rsidRPr="00F85A84">
        <w:rPr>
          <w:sz w:val="28"/>
          <w:lang w:val="uk-UA"/>
        </w:rPr>
        <w:t>Для забезпечення високої прибутковості венчурні фонди повинні вибрати найменш конкурентні види бізнесу - ними стають підприємства з виробництвом наукомісткої продукції. Головна перевага таких підприємств - інтелектуальна складова. Знання приносять значно більший економічний ефект, ніж матеріальні ресурси, адже видобуток і транспортування останніх вимагає значних витрат. Ось чому інвестиції в хай-тек зручні і досить швидко приносять прибуток.</w:t>
      </w:r>
    </w:p>
    <w:p w:rsidR="00697224" w:rsidRPr="00F85A84" w:rsidRDefault="00697224" w:rsidP="00EC5CE1">
      <w:pPr>
        <w:suppressAutoHyphens/>
        <w:spacing w:line="360" w:lineRule="auto"/>
        <w:ind w:firstLine="709"/>
        <w:jc w:val="both"/>
        <w:rPr>
          <w:sz w:val="28"/>
          <w:lang w:val="uk-UA"/>
        </w:rPr>
      </w:pPr>
      <w:r w:rsidRPr="00F85A84">
        <w:rPr>
          <w:sz w:val="28"/>
          <w:lang w:val="uk-UA"/>
        </w:rPr>
        <w:t xml:space="preserve">Така інвестиційна діяльність триває від двох років до п'яти, і часом може принести в результаті до 300% річних прибутку. Але не можна забувати про значення самого слова </w:t>
      </w:r>
      <w:r w:rsidR="00EC5CE1" w:rsidRPr="00F85A84">
        <w:rPr>
          <w:sz w:val="28"/>
          <w:lang w:val="uk-UA"/>
        </w:rPr>
        <w:t>"</w:t>
      </w:r>
      <w:r w:rsidRPr="00F85A84">
        <w:rPr>
          <w:sz w:val="28"/>
          <w:lang w:val="uk-UA"/>
        </w:rPr>
        <w:t>венчур</w:t>
      </w:r>
      <w:r w:rsidR="00EC5CE1" w:rsidRPr="00F85A84">
        <w:rPr>
          <w:sz w:val="28"/>
          <w:lang w:val="uk-UA"/>
        </w:rPr>
        <w:t>"</w:t>
      </w:r>
      <w:r w:rsidRPr="00F85A84">
        <w:rPr>
          <w:sz w:val="28"/>
          <w:lang w:val="uk-UA"/>
        </w:rPr>
        <w:t>. За статистикою, лише 40-45% ризикових вкладень закінчуються вдало. Інші - або не приносять ніякого доходу, або наносять збиток інвесторам.</w:t>
      </w:r>
    </w:p>
    <w:p w:rsidR="00697224" w:rsidRPr="00F85A84" w:rsidRDefault="00697224" w:rsidP="00EC5CE1">
      <w:pPr>
        <w:suppressAutoHyphens/>
        <w:spacing w:line="360" w:lineRule="auto"/>
        <w:ind w:firstLine="709"/>
        <w:jc w:val="both"/>
        <w:rPr>
          <w:sz w:val="28"/>
          <w:lang w:val="uk-UA"/>
        </w:rPr>
      </w:pPr>
      <w:r w:rsidRPr="00F85A84">
        <w:rPr>
          <w:sz w:val="28"/>
          <w:lang w:val="uk-UA"/>
        </w:rPr>
        <w:t>Однак пільгове оподаткування і повна свобода вкладень робить цей бізнес дуже привабливим. Не варто забувати, що в Європі та США венчурні фонди приносять інвесторами мільярдні доходи. Щоправда, на Заході вкладати кошти у венчурні фонди дозволено не тільки фізособам, але і пенсійним фондам. У нас венчурні фонди більш ризиковані, однак можливостей для великого заробітку набагато більше.</w:t>
      </w:r>
    </w:p>
    <w:p w:rsidR="000D44D0" w:rsidRPr="00F85A84" w:rsidRDefault="000D44D0" w:rsidP="00EC5CE1">
      <w:pPr>
        <w:suppressAutoHyphens/>
        <w:spacing w:line="360" w:lineRule="auto"/>
        <w:ind w:firstLine="709"/>
        <w:jc w:val="both"/>
        <w:rPr>
          <w:sz w:val="28"/>
          <w:lang w:val="uk-UA"/>
        </w:rPr>
      </w:pPr>
      <w:r w:rsidRPr="00F85A84">
        <w:rPr>
          <w:sz w:val="28"/>
          <w:lang w:val="uk-UA"/>
        </w:rPr>
        <w:t>Значення венчурного бізнесу полягає в тому, що він:</w:t>
      </w:r>
    </w:p>
    <w:p w:rsidR="000D44D0" w:rsidRPr="00F85A84" w:rsidRDefault="000D44D0" w:rsidP="00EC5CE1">
      <w:pPr>
        <w:suppressAutoHyphens/>
        <w:spacing w:line="360" w:lineRule="auto"/>
        <w:ind w:firstLine="709"/>
        <w:jc w:val="both"/>
        <w:rPr>
          <w:sz w:val="28"/>
          <w:lang w:val="uk-UA"/>
        </w:rPr>
      </w:pPr>
      <w:r w:rsidRPr="00F85A84">
        <w:rPr>
          <w:sz w:val="28"/>
          <w:lang w:val="uk-UA"/>
        </w:rPr>
        <w:t>1) привів до створення нових життєздатних господарських одиниць, які впливають на всю традиційну структуру ведення наукових досліджень, і викликав структурні зміни в суспільному виробництві країн;</w:t>
      </w:r>
    </w:p>
    <w:p w:rsidR="000D44D0" w:rsidRPr="00F85A84" w:rsidRDefault="000D44D0" w:rsidP="00EC5CE1">
      <w:pPr>
        <w:suppressAutoHyphens/>
        <w:spacing w:line="360" w:lineRule="auto"/>
        <w:ind w:firstLine="709"/>
        <w:jc w:val="both"/>
        <w:rPr>
          <w:sz w:val="28"/>
          <w:lang w:val="uk-UA"/>
        </w:rPr>
      </w:pPr>
      <w:r w:rsidRPr="00F85A84">
        <w:rPr>
          <w:sz w:val="28"/>
          <w:lang w:val="uk-UA"/>
        </w:rPr>
        <w:t>2)сприяв технічному переозброєнню традиційних галузей виробництва;</w:t>
      </w:r>
    </w:p>
    <w:p w:rsidR="000D44D0" w:rsidRPr="00F85A84" w:rsidRDefault="000D44D0" w:rsidP="00EC5CE1">
      <w:pPr>
        <w:suppressAutoHyphens/>
        <w:spacing w:line="360" w:lineRule="auto"/>
        <w:ind w:firstLine="709"/>
        <w:jc w:val="both"/>
        <w:rPr>
          <w:sz w:val="28"/>
          <w:lang w:val="uk-UA"/>
        </w:rPr>
      </w:pPr>
      <w:r w:rsidRPr="00F85A84">
        <w:rPr>
          <w:sz w:val="28"/>
          <w:lang w:val="uk-UA"/>
        </w:rPr>
        <w:t>3) спонукав великі корпорації до вдосконалення принципів управління та організаційних структур;</w:t>
      </w:r>
    </w:p>
    <w:p w:rsidR="000D44D0" w:rsidRPr="00F85A84" w:rsidRDefault="000D44D0" w:rsidP="00EC5CE1">
      <w:pPr>
        <w:suppressAutoHyphens/>
        <w:spacing w:line="360" w:lineRule="auto"/>
        <w:ind w:firstLine="709"/>
        <w:jc w:val="both"/>
        <w:rPr>
          <w:sz w:val="28"/>
          <w:lang w:val="uk-UA"/>
        </w:rPr>
      </w:pPr>
      <w:r w:rsidRPr="00F85A84">
        <w:rPr>
          <w:sz w:val="28"/>
          <w:lang w:val="uk-UA"/>
        </w:rPr>
        <w:t>4) змінив погляд на ніби постійну перевагу великих корпорацій в дослідницькій діяльності;</w:t>
      </w:r>
    </w:p>
    <w:p w:rsidR="000D44D0" w:rsidRPr="00F85A84" w:rsidRDefault="000D44D0" w:rsidP="00EC5CE1">
      <w:pPr>
        <w:suppressAutoHyphens/>
        <w:spacing w:line="360" w:lineRule="auto"/>
        <w:ind w:firstLine="709"/>
        <w:jc w:val="both"/>
        <w:rPr>
          <w:sz w:val="28"/>
          <w:lang w:val="uk-UA"/>
        </w:rPr>
      </w:pPr>
      <w:r w:rsidRPr="00F85A84">
        <w:rPr>
          <w:sz w:val="28"/>
          <w:lang w:val="uk-UA"/>
        </w:rPr>
        <w:t>5) показав, що орієнтація на довгострокові цілі вимагає створення спеціальної кредитно-фінансової системи у вигляді венчурного капіталу;</w:t>
      </w:r>
    </w:p>
    <w:p w:rsidR="000D44D0" w:rsidRPr="00F85A84" w:rsidRDefault="000D44D0" w:rsidP="00EC5CE1">
      <w:pPr>
        <w:suppressAutoHyphens/>
        <w:spacing w:line="360" w:lineRule="auto"/>
        <w:ind w:firstLine="709"/>
        <w:jc w:val="both"/>
        <w:rPr>
          <w:sz w:val="28"/>
          <w:lang w:val="uk-UA"/>
        </w:rPr>
      </w:pPr>
      <w:r w:rsidRPr="00F85A84">
        <w:rPr>
          <w:sz w:val="28"/>
          <w:lang w:val="uk-UA"/>
        </w:rPr>
        <w:t>6) збільшив зайнятість висококваліфікованих фахівців;</w:t>
      </w:r>
    </w:p>
    <w:p w:rsidR="000D44D0" w:rsidRPr="00F85A84" w:rsidRDefault="000D44D0" w:rsidP="00EC5CE1">
      <w:pPr>
        <w:suppressAutoHyphens/>
        <w:spacing w:line="360" w:lineRule="auto"/>
        <w:ind w:firstLine="709"/>
        <w:jc w:val="both"/>
        <w:rPr>
          <w:sz w:val="28"/>
          <w:lang w:val="uk-UA"/>
        </w:rPr>
      </w:pPr>
      <w:r w:rsidRPr="00F85A84">
        <w:rPr>
          <w:sz w:val="28"/>
          <w:lang w:val="uk-UA"/>
        </w:rPr>
        <w:t>7) сприятливо вплинув на розвиток законодавчої бази з проблем підтримки наукових досліджень.</w:t>
      </w:r>
    </w:p>
    <w:p w:rsidR="000D44D0" w:rsidRPr="00F85A84" w:rsidRDefault="000D44D0" w:rsidP="00EC5CE1">
      <w:pPr>
        <w:tabs>
          <w:tab w:val="left" w:pos="426"/>
        </w:tabs>
        <w:suppressAutoHyphens/>
        <w:spacing w:line="360" w:lineRule="auto"/>
        <w:ind w:firstLine="709"/>
        <w:jc w:val="both"/>
        <w:rPr>
          <w:sz w:val="28"/>
          <w:szCs w:val="28"/>
          <w:lang w:val="uk-UA"/>
        </w:rPr>
      </w:pPr>
      <w:r w:rsidRPr="00F85A84">
        <w:rPr>
          <w:sz w:val="28"/>
          <w:szCs w:val="28"/>
          <w:lang w:val="uk-UA"/>
        </w:rPr>
        <w:t>Венчурний бізнес здійснюється завдяки</w:t>
      </w:r>
      <w:r w:rsidR="00EC5CE1" w:rsidRPr="00F85A84">
        <w:rPr>
          <w:sz w:val="28"/>
          <w:szCs w:val="28"/>
          <w:lang w:val="uk-UA"/>
        </w:rPr>
        <w:t xml:space="preserve"> </w:t>
      </w:r>
      <w:r w:rsidRPr="00F85A84">
        <w:rPr>
          <w:sz w:val="28"/>
          <w:szCs w:val="28"/>
          <w:lang w:val="uk-UA"/>
        </w:rPr>
        <w:t>діяльності венчурних</w:t>
      </w:r>
      <w:r w:rsidR="00EC5CE1" w:rsidRPr="00F85A84">
        <w:rPr>
          <w:sz w:val="28"/>
          <w:szCs w:val="28"/>
          <w:lang w:val="uk-UA"/>
        </w:rPr>
        <w:t xml:space="preserve"> </w:t>
      </w:r>
      <w:r w:rsidRPr="00F85A84">
        <w:rPr>
          <w:sz w:val="28"/>
          <w:szCs w:val="28"/>
          <w:lang w:val="uk-UA"/>
        </w:rPr>
        <w:t>підприємств, про що і йтиметься далі.</w:t>
      </w:r>
    </w:p>
    <w:p w:rsidR="003E0342" w:rsidRPr="00F85A84" w:rsidRDefault="003E0342" w:rsidP="00EC5CE1">
      <w:pPr>
        <w:suppressAutoHyphens/>
        <w:spacing w:line="360" w:lineRule="auto"/>
        <w:ind w:firstLine="709"/>
        <w:jc w:val="both"/>
        <w:rPr>
          <w:sz w:val="28"/>
          <w:szCs w:val="28"/>
          <w:lang w:val="uk-UA"/>
        </w:rPr>
      </w:pPr>
      <w:r w:rsidRPr="00F85A84">
        <w:rPr>
          <w:sz w:val="28"/>
          <w:szCs w:val="28"/>
          <w:lang w:val="uk-UA"/>
        </w:rPr>
        <w:t>Венчурний бізнес не дає стовідсоткової гарантії прибутку в бізнесі. Венчурні інвестиції можуть принести як колосальний дохід, так і колосальний збиток. Втім, на користь венчурного бізнесу свідчить той факт, що він значною мірою вплинув на зростання економіки Європи і Америки, і не був так схильний економічній кризі, як традиційні види бізнесу. В даний час і на Україні відбувається формування сприятливих умов для розвитку венчурного підприємництва і венчурного бізнесу</w:t>
      </w:r>
      <w:r w:rsidR="00593E87" w:rsidRPr="00F85A84">
        <w:rPr>
          <w:sz w:val="28"/>
          <w:szCs w:val="28"/>
          <w:lang w:val="uk-UA"/>
        </w:rPr>
        <w:t xml:space="preserve"> [</w:t>
      </w:r>
      <w:r w:rsidR="00B008D4" w:rsidRPr="00F85A84">
        <w:rPr>
          <w:sz w:val="28"/>
          <w:szCs w:val="28"/>
          <w:lang w:val="uk-UA"/>
        </w:rPr>
        <w:t>86</w:t>
      </w:r>
      <w:r w:rsidR="00593E87" w:rsidRPr="00F85A84">
        <w:rPr>
          <w:sz w:val="28"/>
          <w:szCs w:val="28"/>
          <w:lang w:val="uk-UA"/>
        </w:rPr>
        <w:t xml:space="preserve">, </w:t>
      </w:r>
      <w:r w:rsidR="00B73280" w:rsidRPr="00F85A84">
        <w:rPr>
          <w:sz w:val="28"/>
          <w:szCs w:val="28"/>
          <w:lang w:val="uk-UA"/>
        </w:rPr>
        <w:t>с.</w:t>
      </w:r>
      <w:r w:rsidR="00593E87" w:rsidRPr="00F85A84">
        <w:rPr>
          <w:sz w:val="28"/>
          <w:szCs w:val="28"/>
          <w:lang w:val="uk-UA"/>
        </w:rPr>
        <w:t>6-8]</w:t>
      </w:r>
      <w:r w:rsidRPr="00F85A84">
        <w:rPr>
          <w:sz w:val="28"/>
          <w:szCs w:val="28"/>
          <w:lang w:val="uk-UA"/>
        </w:rPr>
        <w:t>.</w:t>
      </w:r>
    </w:p>
    <w:p w:rsidR="003E0342" w:rsidRPr="00F85A84" w:rsidRDefault="003E0342" w:rsidP="00EC5CE1">
      <w:pPr>
        <w:suppressAutoHyphens/>
        <w:spacing w:line="360" w:lineRule="auto"/>
        <w:ind w:firstLine="709"/>
        <w:jc w:val="both"/>
        <w:rPr>
          <w:sz w:val="28"/>
          <w:szCs w:val="28"/>
          <w:lang w:val="uk-UA"/>
        </w:rPr>
      </w:pPr>
      <w:r w:rsidRPr="00F85A84">
        <w:rPr>
          <w:sz w:val="28"/>
          <w:szCs w:val="28"/>
          <w:lang w:val="uk-UA"/>
        </w:rPr>
        <w:t>Венчурні інвестиції небезпечніше вкладати у вже функціонуюче та зростаюче підприємство, так як вони пов'язані з наступними основними ризиками:</w:t>
      </w:r>
    </w:p>
    <w:p w:rsidR="003E0342" w:rsidRPr="00F85A84" w:rsidRDefault="003E0342" w:rsidP="00EC5CE1">
      <w:pPr>
        <w:suppressAutoHyphens/>
        <w:spacing w:line="360" w:lineRule="auto"/>
        <w:ind w:firstLine="709"/>
        <w:jc w:val="both"/>
        <w:rPr>
          <w:sz w:val="28"/>
          <w:szCs w:val="28"/>
          <w:lang w:val="uk-UA"/>
        </w:rPr>
      </w:pPr>
      <w:r w:rsidRPr="00F85A84">
        <w:rPr>
          <w:sz w:val="28"/>
          <w:szCs w:val="28"/>
          <w:lang w:val="uk-UA"/>
        </w:rPr>
        <w:t>- і</w:t>
      </w:r>
      <w:r w:rsidR="00374947" w:rsidRPr="00F85A84">
        <w:rPr>
          <w:sz w:val="28"/>
          <w:szCs w:val="28"/>
          <w:lang w:val="uk-UA"/>
        </w:rPr>
        <w:t>снує високий</w:t>
      </w:r>
      <w:r w:rsidRPr="00F85A84">
        <w:rPr>
          <w:sz w:val="28"/>
          <w:szCs w:val="28"/>
          <w:lang w:val="uk-UA"/>
        </w:rPr>
        <w:t xml:space="preserve"> ступінь технічної невизначеності у створенні продукту;</w:t>
      </w:r>
    </w:p>
    <w:p w:rsidR="003E0342" w:rsidRPr="00F85A84" w:rsidRDefault="003E0342" w:rsidP="00EC5CE1">
      <w:pPr>
        <w:suppressAutoHyphens/>
        <w:spacing w:line="360" w:lineRule="auto"/>
        <w:ind w:firstLine="709"/>
        <w:jc w:val="both"/>
        <w:rPr>
          <w:sz w:val="28"/>
          <w:szCs w:val="28"/>
          <w:lang w:val="uk-UA"/>
        </w:rPr>
      </w:pPr>
      <w:r w:rsidRPr="00F85A84">
        <w:rPr>
          <w:sz w:val="28"/>
          <w:szCs w:val="28"/>
          <w:lang w:val="uk-UA"/>
        </w:rPr>
        <w:t>- технологічно досконалий продукт може не відповідати ринковому попиту;</w:t>
      </w:r>
    </w:p>
    <w:p w:rsidR="003E0342" w:rsidRPr="00F85A84" w:rsidRDefault="003E0342" w:rsidP="00EC5CE1">
      <w:pPr>
        <w:suppressAutoHyphens/>
        <w:spacing w:line="360" w:lineRule="auto"/>
        <w:ind w:firstLine="709"/>
        <w:jc w:val="both"/>
        <w:rPr>
          <w:sz w:val="28"/>
          <w:szCs w:val="28"/>
          <w:lang w:val="uk-UA"/>
        </w:rPr>
      </w:pPr>
      <w:r w:rsidRPr="00F85A84">
        <w:rPr>
          <w:sz w:val="28"/>
          <w:szCs w:val="28"/>
          <w:lang w:val="uk-UA"/>
        </w:rPr>
        <w:t>- не враховані будь-які ринкові фактори при формулюванні бізнес ідеї;</w:t>
      </w:r>
    </w:p>
    <w:p w:rsidR="003E0342" w:rsidRPr="00F85A84" w:rsidRDefault="003E0342" w:rsidP="00EC5CE1">
      <w:pPr>
        <w:suppressAutoHyphens/>
        <w:spacing w:line="360" w:lineRule="auto"/>
        <w:ind w:firstLine="709"/>
        <w:jc w:val="both"/>
        <w:rPr>
          <w:sz w:val="28"/>
          <w:szCs w:val="28"/>
          <w:lang w:val="uk-UA"/>
        </w:rPr>
      </w:pPr>
      <w:r w:rsidRPr="00F85A84">
        <w:rPr>
          <w:sz w:val="28"/>
          <w:szCs w:val="28"/>
          <w:lang w:val="uk-UA"/>
        </w:rPr>
        <w:t>- відсутній чіткий план і програма дій щодо реалізації венчурного проекту.</w:t>
      </w:r>
    </w:p>
    <w:p w:rsidR="003E0342" w:rsidRPr="00F85A84" w:rsidRDefault="003E0342" w:rsidP="00F85A84">
      <w:pPr>
        <w:suppressAutoHyphens/>
        <w:spacing w:line="360" w:lineRule="auto"/>
        <w:ind w:firstLine="709"/>
        <w:jc w:val="both"/>
        <w:rPr>
          <w:sz w:val="28"/>
          <w:szCs w:val="28"/>
          <w:lang w:val="uk-UA"/>
        </w:rPr>
      </w:pPr>
      <w:r w:rsidRPr="00F85A84">
        <w:rPr>
          <w:sz w:val="28"/>
          <w:szCs w:val="28"/>
          <w:lang w:val="uk-UA"/>
        </w:rPr>
        <w:t>Такі ризики виправдовуються тим, що реалізація інноваційного проекту, що є об'єктом венчурних інвестицій, спочатку оцінюється як високоприбуткове.</w:t>
      </w:r>
      <w:r w:rsidR="00F85A84" w:rsidRPr="00F85A84">
        <w:rPr>
          <w:sz w:val="28"/>
          <w:szCs w:val="28"/>
          <w:lang w:val="uk-UA"/>
        </w:rPr>
        <w:t xml:space="preserve"> </w:t>
      </w:r>
      <w:r w:rsidRPr="00F85A84">
        <w:rPr>
          <w:sz w:val="28"/>
          <w:szCs w:val="28"/>
          <w:lang w:val="uk-UA"/>
        </w:rPr>
        <w:t>Сутність венчурного бізнесу як високоризикованої і потенційно високоприбуткової діяльності визначає наступні особливості його функціонування:</w:t>
      </w:r>
    </w:p>
    <w:p w:rsidR="003E0342" w:rsidRPr="00F85A84" w:rsidRDefault="003E0342" w:rsidP="00EC5CE1">
      <w:pPr>
        <w:suppressAutoHyphens/>
        <w:spacing w:line="360" w:lineRule="auto"/>
        <w:ind w:firstLine="709"/>
        <w:jc w:val="both"/>
        <w:rPr>
          <w:sz w:val="28"/>
          <w:szCs w:val="28"/>
          <w:lang w:val="uk-UA"/>
        </w:rPr>
      </w:pPr>
      <w:r w:rsidRPr="00F85A84">
        <w:rPr>
          <w:sz w:val="28"/>
          <w:szCs w:val="28"/>
          <w:lang w:val="uk-UA"/>
        </w:rPr>
        <w:t>- обєктом капіталовкладень є ризиковані венчурні проекти;</w:t>
      </w:r>
    </w:p>
    <w:p w:rsidR="00EC5CE1" w:rsidRPr="00F85A84" w:rsidRDefault="003E0342" w:rsidP="00EC5CE1">
      <w:pPr>
        <w:suppressAutoHyphens/>
        <w:spacing w:line="360" w:lineRule="auto"/>
        <w:ind w:firstLine="709"/>
        <w:jc w:val="both"/>
        <w:rPr>
          <w:sz w:val="28"/>
          <w:szCs w:val="28"/>
          <w:lang w:val="uk-UA"/>
        </w:rPr>
      </w:pPr>
      <w:r w:rsidRPr="00F85A84">
        <w:rPr>
          <w:sz w:val="28"/>
          <w:szCs w:val="28"/>
          <w:lang w:val="uk-UA"/>
        </w:rPr>
        <w:t>- здійснюється портфельне управління капіталом;</w:t>
      </w:r>
    </w:p>
    <w:p w:rsidR="00EC5CE1" w:rsidRPr="00F85A84" w:rsidRDefault="003E0342" w:rsidP="00EC5CE1">
      <w:pPr>
        <w:suppressAutoHyphens/>
        <w:spacing w:line="360" w:lineRule="auto"/>
        <w:ind w:firstLine="709"/>
        <w:jc w:val="both"/>
        <w:rPr>
          <w:sz w:val="28"/>
          <w:szCs w:val="28"/>
          <w:lang w:val="uk-UA"/>
        </w:rPr>
      </w:pPr>
      <w:r w:rsidRPr="00F85A84">
        <w:rPr>
          <w:sz w:val="28"/>
          <w:szCs w:val="28"/>
          <w:lang w:val="uk-UA"/>
        </w:rPr>
        <w:t>- основна частина венчурних інвестицій вкладається в статутний капітал венчурних компаній;</w:t>
      </w:r>
    </w:p>
    <w:p w:rsidR="00EC5CE1" w:rsidRPr="00F85A84" w:rsidRDefault="003E0342" w:rsidP="00EC5CE1">
      <w:pPr>
        <w:suppressAutoHyphens/>
        <w:spacing w:line="360" w:lineRule="auto"/>
        <w:ind w:firstLine="709"/>
        <w:jc w:val="both"/>
        <w:rPr>
          <w:sz w:val="28"/>
          <w:szCs w:val="28"/>
          <w:lang w:val="uk-UA"/>
        </w:rPr>
      </w:pPr>
      <w:r w:rsidRPr="00F85A84">
        <w:rPr>
          <w:sz w:val="28"/>
          <w:szCs w:val="28"/>
          <w:lang w:val="uk-UA"/>
        </w:rPr>
        <w:t>- венчурний інвестор бере активну участь в управлінні інноваційним проектом або, принаймні, забезпечує собі надійний контроль;</w:t>
      </w:r>
    </w:p>
    <w:p w:rsidR="00EC5CE1" w:rsidRPr="00F85A84" w:rsidRDefault="003E0342" w:rsidP="00EC5CE1">
      <w:pPr>
        <w:suppressAutoHyphens/>
        <w:spacing w:line="360" w:lineRule="auto"/>
        <w:ind w:firstLine="709"/>
        <w:jc w:val="both"/>
        <w:rPr>
          <w:sz w:val="28"/>
          <w:szCs w:val="28"/>
          <w:lang w:val="uk-UA"/>
        </w:rPr>
      </w:pPr>
      <w:r w:rsidRPr="00F85A84">
        <w:rPr>
          <w:sz w:val="28"/>
          <w:szCs w:val="28"/>
          <w:lang w:val="uk-UA"/>
        </w:rPr>
        <w:t>- реалізується гнучкий механізм узгодження інтересів інвесторів і менеджерів залежні від етапу розвитку венчурного проекту;</w:t>
      </w:r>
    </w:p>
    <w:p w:rsidR="003E0342" w:rsidRPr="00F85A84" w:rsidRDefault="003E0342" w:rsidP="00EC5CE1">
      <w:pPr>
        <w:suppressAutoHyphens/>
        <w:spacing w:line="360" w:lineRule="auto"/>
        <w:ind w:firstLine="709"/>
        <w:jc w:val="both"/>
        <w:rPr>
          <w:sz w:val="28"/>
          <w:szCs w:val="28"/>
          <w:lang w:val="uk-UA"/>
        </w:rPr>
      </w:pPr>
      <w:r w:rsidRPr="00F85A84">
        <w:rPr>
          <w:sz w:val="28"/>
          <w:szCs w:val="28"/>
          <w:lang w:val="uk-UA"/>
        </w:rPr>
        <w:t>- спочатку визначається спосіб виходу інвестора з венчурного бізнесу у фазі зрілості проекту.</w:t>
      </w:r>
    </w:p>
    <w:p w:rsidR="003E0342" w:rsidRPr="00F85A84" w:rsidRDefault="003E0342" w:rsidP="00EC5CE1">
      <w:pPr>
        <w:suppressAutoHyphens/>
        <w:spacing w:line="360" w:lineRule="auto"/>
        <w:ind w:firstLine="709"/>
        <w:jc w:val="both"/>
        <w:rPr>
          <w:sz w:val="28"/>
          <w:szCs w:val="28"/>
          <w:lang w:val="uk-UA"/>
        </w:rPr>
      </w:pPr>
      <w:r w:rsidRPr="00F85A84">
        <w:rPr>
          <w:sz w:val="28"/>
          <w:szCs w:val="28"/>
          <w:lang w:val="uk-UA"/>
        </w:rPr>
        <w:t>Таким чином, венчурний бізнес взаємно привабливий як для венчурних підприємців, які отримують додатковий капітал для розвитку і розширення компанії, так і для венчурних інвесторів, для яких при правильному виборі об'єкта інвестування кінцевий фінансовий результат істотно перевищує потенційний ризик</w:t>
      </w:r>
      <w:r w:rsidR="00593E87" w:rsidRPr="00F85A84">
        <w:rPr>
          <w:sz w:val="28"/>
          <w:szCs w:val="28"/>
          <w:lang w:val="uk-UA"/>
        </w:rPr>
        <w:t xml:space="preserve"> [</w:t>
      </w:r>
      <w:r w:rsidR="00B008D4" w:rsidRPr="00F85A84">
        <w:rPr>
          <w:sz w:val="28"/>
          <w:szCs w:val="28"/>
          <w:lang w:val="uk-UA"/>
        </w:rPr>
        <w:t>89</w:t>
      </w:r>
      <w:r w:rsidR="00593E87" w:rsidRPr="00F85A84">
        <w:rPr>
          <w:sz w:val="28"/>
          <w:szCs w:val="28"/>
          <w:lang w:val="uk-UA"/>
        </w:rPr>
        <w:t xml:space="preserve">, </w:t>
      </w:r>
      <w:r w:rsidR="00B73280" w:rsidRPr="00F85A84">
        <w:rPr>
          <w:sz w:val="28"/>
          <w:szCs w:val="28"/>
          <w:lang w:val="uk-UA"/>
        </w:rPr>
        <w:t>с.</w:t>
      </w:r>
      <w:r w:rsidR="00593E87" w:rsidRPr="00F85A84">
        <w:rPr>
          <w:sz w:val="28"/>
          <w:szCs w:val="28"/>
          <w:lang w:val="uk-UA"/>
        </w:rPr>
        <w:t>3-10]</w:t>
      </w:r>
      <w:r w:rsidRPr="00F85A84">
        <w:rPr>
          <w:sz w:val="28"/>
          <w:szCs w:val="28"/>
          <w:lang w:val="uk-UA"/>
        </w:rPr>
        <w:t>.</w:t>
      </w:r>
    </w:p>
    <w:p w:rsidR="000D44D0" w:rsidRPr="00F85A84" w:rsidRDefault="000D44D0" w:rsidP="00EC5CE1">
      <w:pPr>
        <w:tabs>
          <w:tab w:val="left" w:pos="426"/>
        </w:tabs>
        <w:suppressAutoHyphens/>
        <w:spacing w:line="360" w:lineRule="auto"/>
        <w:ind w:firstLine="709"/>
        <w:jc w:val="both"/>
        <w:rPr>
          <w:sz w:val="28"/>
          <w:szCs w:val="28"/>
          <w:lang w:val="uk-UA"/>
        </w:rPr>
      </w:pPr>
    </w:p>
    <w:p w:rsidR="000D44D0" w:rsidRPr="00F85A84" w:rsidRDefault="000D44D0" w:rsidP="00EC5CE1">
      <w:pPr>
        <w:pStyle w:val="a3"/>
        <w:numPr>
          <w:ilvl w:val="1"/>
          <w:numId w:val="3"/>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Фінансова діяльність венчурних підприємств</w:t>
      </w:r>
      <w:r w:rsidR="00EC5CE1" w:rsidRPr="00F85A84">
        <w:rPr>
          <w:rFonts w:ascii="Times New Roman" w:hAnsi="Times New Roman"/>
          <w:sz w:val="28"/>
          <w:szCs w:val="28"/>
          <w:lang w:val="uk-UA"/>
        </w:rPr>
        <w:t xml:space="preserve"> </w:t>
      </w:r>
      <w:r w:rsidR="00F0794B"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F0794B" w:rsidRPr="00F85A84">
        <w:rPr>
          <w:rFonts w:ascii="Times New Roman" w:hAnsi="Times New Roman"/>
          <w:sz w:val="28"/>
          <w:szCs w:val="28"/>
          <w:lang w:val="uk-UA"/>
        </w:rPr>
        <w:t>методи</w:t>
      </w:r>
      <w:r w:rsidR="00EC5CE1" w:rsidRPr="00F85A84">
        <w:rPr>
          <w:rFonts w:ascii="Times New Roman" w:hAnsi="Times New Roman"/>
          <w:sz w:val="28"/>
          <w:szCs w:val="28"/>
          <w:lang w:val="uk-UA"/>
        </w:rPr>
        <w:t xml:space="preserve"> </w:t>
      </w:r>
      <w:r w:rsidR="00F0794B" w:rsidRPr="00F85A84">
        <w:rPr>
          <w:rFonts w:ascii="Times New Roman" w:hAnsi="Times New Roman"/>
          <w:sz w:val="28"/>
          <w:szCs w:val="28"/>
          <w:lang w:val="uk-UA"/>
        </w:rPr>
        <w:t>оцінки</w:t>
      </w:r>
      <w:r w:rsidR="00EC5CE1" w:rsidRPr="00F85A84">
        <w:rPr>
          <w:rFonts w:ascii="Times New Roman" w:hAnsi="Times New Roman"/>
          <w:sz w:val="28"/>
          <w:szCs w:val="28"/>
          <w:lang w:val="uk-UA"/>
        </w:rPr>
        <w:t xml:space="preserve"> </w:t>
      </w:r>
      <w:r w:rsidR="00F0794B" w:rsidRPr="00F85A84">
        <w:rPr>
          <w:rFonts w:ascii="Times New Roman" w:hAnsi="Times New Roman"/>
          <w:sz w:val="28"/>
          <w:szCs w:val="28"/>
          <w:lang w:val="uk-UA"/>
        </w:rPr>
        <w:t>венчурних</w:t>
      </w:r>
      <w:r w:rsidR="00EC5CE1" w:rsidRPr="00F85A84">
        <w:rPr>
          <w:rFonts w:ascii="Times New Roman" w:hAnsi="Times New Roman"/>
          <w:sz w:val="28"/>
          <w:szCs w:val="28"/>
          <w:lang w:val="uk-UA"/>
        </w:rPr>
        <w:t xml:space="preserve"> </w:t>
      </w:r>
      <w:r w:rsidR="00F0794B" w:rsidRPr="00F85A84">
        <w:rPr>
          <w:rFonts w:ascii="Times New Roman" w:hAnsi="Times New Roman"/>
          <w:sz w:val="28"/>
          <w:szCs w:val="28"/>
          <w:lang w:val="uk-UA"/>
        </w:rPr>
        <w:t>проектів</w:t>
      </w:r>
    </w:p>
    <w:p w:rsidR="00F85A84" w:rsidRPr="00F85A84" w:rsidRDefault="00F85A84" w:rsidP="00EC5CE1">
      <w:pPr>
        <w:suppressAutoHyphens/>
        <w:spacing w:line="360" w:lineRule="auto"/>
        <w:ind w:firstLine="709"/>
        <w:jc w:val="both"/>
        <w:rPr>
          <w:sz w:val="28"/>
          <w:szCs w:val="28"/>
          <w:lang w:val="uk-UA"/>
        </w:rPr>
      </w:pPr>
    </w:p>
    <w:p w:rsidR="00EC5CE1" w:rsidRPr="00F85A84" w:rsidRDefault="00BF4AEC" w:rsidP="00EC5CE1">
      <w:pPr>
        <w:suppressAutoHyphens/>
        <w:spacing w:line="360" w:lineRule="auto"/>
        <w:ind w:firstLine="709"/>
        <w:jc w:val="both"/>
        <w:rPr>
          <w:sz w:val="28"/>
          <w:szCs w:val="28"/>
          <w:lang w:val="uk-UA"/>
        </w:rPr>
      </w:pPr>
      <w:r w:rsidRPr="00F85A84">
        <w:rPr>
          <w:sz w:val="28"/>
          <w:szCs w:val="28"/>
          <w:lang w:val="uk-UA"/>
        </w:rPr>
        <w:t>Венчурне</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значно</w:t>
      </w:r>
      <w:r w:rsidR="00EC5CE1" w:rsidRPr="00F85A84">
        <w:rPr>
          <w:sz w:val="28"/>
          <w:szCs w:val="28"/>
          <w:lang w:val="uk-UA"/>
        </w:rPr>
        <w:t xml:space="preserve"> </w:t>
      </w:r>
      <w:r w:rsidR="00F440CE" w:rsidRPr="00F85A84">
        <w:rPr>
          <w:sz w:val="28"/>
          <w:szCs w:val="28"/>
          <w:lang w:val="uk-UA"/>
        </w:rPr>
        <w:t>посили</w:t>
      </w:r>
      <w:r w:rsidRPr="00F85A84">
        <w:rPr>
          <w:sz w:val="28"/>
          <w:szCs w:val="28"/>
          <w:lang w:val="uk-UA"/>
        </w:rPr>
        <w:t>лось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2010 р.</w:t>
      </w:r>
      <w:r w:rsidR="00EC5CE1" w:rsidRPr="00F85A84">
        <w:rPr>
          <w:sz w:val="28"/>
          <w:szCs w:val="28"/>
          <w:lang w:val="uk-UA"/>
        </w:rPr>
        <w:t xml:space="preserve"> </w:t>
      </w:r>
      <w:r w:rsidRPr="00F85A84">
        <w:rPr>
          <w:sz w:val="28"/>
          <w:szCs w:val="28"/>
          <w:lang w:val="uk-UA"/>
        </w:rPr>
        <w:t>Кількість</w:t>
      </w:r>
      <w:r w:rsidR="00EC5CE1" w:rsidRPr="00F85A84">
        <w:rPr>
          <w:sz w:val="28"/>
          <w:szCs w:val="28"/>
          <w:lang w:val="uk-UA"/>
        </w:rPr>
        <w:t xml:space="preserve"> </w:t>
      </w:r>
      <w:r w:rsidRPr="00F85A84">
        <w:rPr>
          <w:sz w:val="28"/>
          <w:szCs w:val="28"/>
          <w:lang w:val="uk-UA"/>
        </w:rPr>
        <w:t>угод</w:t>
      </w:r>
      <w:r w:rsidR="00EC5CE1" w:rsidRPr="00F85A84">
        <w:rPr>
          <w:sz w:val="28"/>
          <w:szCs w:val="28"/>
          <w:lang w:val="uk-UA"/>
        </w:rPr>
        <w:t xml:space="preserve"> </w:t>
      </w:r>
      <w:r w:rsidRPr="00F85A84">
        <w:rPr>
          <w:sz w:val="28"/>
          <w:szCs w:val="28"/>
          <w:lang w:val="uk-UA"/>
        </w:rPr>
        <w:t>зросла</w:t>
      </w:r>
      <w:r w:rsidR="00EC5CE1" w:rsidRPr="00F85A84">
        <w:rPr>
          <w:sz w:val="28"/>
          <w:szCs w:val="28"/>
          <w:lang w:val="uk-UA"/>
        </w:rPr>
        <w:t xml:space="preserve"> </w:t>
      </w:r>
      <w:r w:rsidRPr="00F85A84">
        <w:rPr>
          <w:sz w:val="28"/>
          <w:szCs w:val="28"/>
          <w:lang w:val="uk-UA"/>
        </w:rPr>
        <w:t>із</w:t>
      </w:r>
      <w:r w:rsidR="00EC5CE1" w:rsidRPr="00F85A84">
        <w:rPr>
          <w:sz w:val="28"/>
          <w:szCs w:val="28"/>
          <w:lang w:val="uk-UA"/>
        </w:rPr>
        <w:t xml:space="preserve"> </w:t>
      </w:r>
      <w:r w:rsidRPr="00F85A84">
        <w:rPr>
          <w:sz w:val="28"/>
          <w:szCs w:val="28"/>
          <w:lang w:val="uk-UA"/>
        </w:rPr>
        <w:t>687 (2009 р.)</w:t>
      </w:r>
      <w:r w:rsidR="00EC5CE1" w:rsidRPr="00F85A84">
        <w:rPr>
          <w:sz w:val="28"/>
          <w:szCs w:val="28"/>
          <w:lang w:val="uk-UA"/>
        </w:rPr>
        <w:t xml:space="preserve"> </w:t>
      </w:r>
      <w:r w:rsidRPr="00F85A84">
        <w:rPr>
          <w:sz w:val="28"/>
          <w:szCs w:val="28"/>
          <w:lang w:val="uk-UA"/>
        </w:rPr>
        <w:t>до 731 у</w:t>
      </w:r>
      <w:r w:rsidR="00EC5CE1" w:rsidRPr="00F85A84">
        <w:rPr>
          <w:sz w:val="28"/>
          <w:szCs w:val="28"/>
          <w:lang w:val="uk-UA"/>
        </w:rPr>
        <w:t xml:space="preserve"> </w:t>
      </w:r>
      <w:r w:rsidRPr="00F85A84">
        <w:rPr>
          <w:sz w:val="28"/>
          <w:szCs w:val="28"/>
          <w:lang w:val="uk-UA"/>
        </w:rPr>
        <w:t>2010</w:t>
      </w:r>
      <w:r w:rsidR="002353F4" w:rsidRPr="00F85A84">
        <w:rPr>
          <w:sz w:val="28"/>
          <w:szCs w:val="28"/>
          <w:lang w:val="uk-UA"/>
        </w:rPr>
        <w:t xml:space="preserve"> </w:t>
      </w:r>
      <w:r w:rsidRPr="00F85A84">
        <w:rPr>
          <w:sz w:val="28"/>
          <w:szCs w:val="28"/>
          <w:lang w:val="uk-UA"/>
        </w:rPr>
        <w:t>р.</w:t>
      </w:r>
    </w:p>
    <w:p w:rsidR="00BF4AEC" w:rsidRPr="00F85A84" w:rsidRDefault="00BF4AEC" w:rsidP="00EC5CE1">
      <w:pPr>
        <w:suppressAutoHyphens/>
        <w:spacing w:line="360" w:lineRule="auto"/>
        <w:ind w:firstLine="709"/>
        <w:jc w:val="both"/>
        <w:rPr>
          <w:sz w:val="28"/>
          <w:szCs w:val="28"/>
          <w:lang w:val="uk-UA"/>
        </w:rPr>
      </w:pPr>
      <w:r w:rsidRPr="00F85A84">
        <w:rPr>
          <w:sz w:val="28"/>
          <w:szCs w:val="28"/>
          <w:lang w:val="uk-UA"/>
        </w:rPr>
        <w:t>Розглянемо</w:t>
      </w:r>
      <w:r w:rsidR="00EC5CE1" w:rsidRPr="00F85A84">
        <w:rPr>
          <w:sz w:val="28"/>
          <w:szCs w:val="28"/>
          <w:lang w:val="uk-UA"/>
        </w:rPr>
        <w:t xml:space="preserve"> </w:t>
      </w:r>
      <w:r w:rsidRPr="00F85A84">
        <w:rPr>
          <w:sz w:val="28"/>
          <w:szCs w:val="28"/>
          <w:lang w:val="uk-UA"/>
        </w:rPr>
        <w:t>угоди,</w:t>
      </w:r>
      <w:r w:rsidR="00EC5CE1" w:rsidRPr="00F85A84">
        <w:rPr>
          <w:sz w:val="28"/>
          <w:szCs w:val="28"/>
          <w:lang w:val="uk-UA"/>
        </w:rPr>
        <w:t xml:space="preserve"> </w:t>
      </w:r>
      <w:r w:rsidRPr="00F85A84">
        <w:rPr>
          <w:sz w:val="28"/>
          <w:szCs w:val="28"/>
          <w:lang w:val="uk-UA"/>
        </w:rPr>
        <w:t>укладені</w:t>
      </w:r>
      <w:r w:rsidR="00EC5CE1" w:rsidRPr="00F85A84">
        <w:rPr>
          <w:sz w:val="28"/>
          <w:szCs w:val="28"/>
          <w:lang w:val="uk-UA"/>
        </w:rPr>
        <w:t xml:space="preserve"> </w:t>
      </w:r>
      <w:r w:rsidRPr="00F85A84">
        <w:rPr>
          <w:sz w:val="28"/>
          <w:szCs w:val="28"/>
          <w:lang w:val="uk-UA"/>
        </w:rPr>
        <w:t>венчурними</w:t>
      </w:r>
      <w:r w:rsidR="00EC5CE1" w:rsidRPr="00F85A84">
        <w:rPr>
          <w:sz w:val="28"/>
          <w:szCs w:val="28"/>
          <w:lang w:val="uk-UA"/>
        </w:rPr>
        <w:t xml:space="preserve"> </w:t>
      </w:r>
      <w:r w:rsidRPr="00F85A84">
        <w:rPr>
          <w:sz w:val="28"/>
          <w:szCs w:val="28"/>
          <w:lang w:val="uk-UA"/>
        </w:rPr>
        <w:t>капіталістами</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секторами</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допомогою</w:t>
      </w:r>
      <w:r w:rsidR="00EC5CE1" w:rsidRPr="00F85A84">
        <w:rPr>
          <w:sz w:val="28"/>
          <w:szCs w:val="28"/>
          <w:lang w:val="uk-UA"/>
        </w:rPr>
        <w:t xml:space="preserve"> </w:t>
      </w:r>
      <w:r w:rsidRPr="00F85A84">
        <w:rPr>
          <w:sz w:val="28"/>
          <w:szCs w:val="28"/>
          <w:lang w:val="uk-UA"/>
        </w:rPr>
        <w:t>нижче</w:t>
      </w:r>
      <w:r w:rsidR="00EC5CE1" w:rsidRPr="00F85A84">
        <w:rPr>
          <w:sz w:val="28"/>
          <w:szCs w:val="28"/>
          <w:lang w:val="uk-UA"/>
        </w:rPr>
        <w:t xml:space="preserve"> </w:t>
      </w:r>
      <w:r w:rsidRPr="00F85A84">
        <w:rPr>
          <w:sz w:val="28"/>
          <w:szCs w:val="28"/>
          <w:lang w:val="uk-UA"/>
        </w:rPr>
        <w:t>поданої</w:t>
      </w:r>
      <w:r w:rsidR="00EC5CE1" w:rsidRPr="00F85A84">
        <w:rPr>
          <w:sz w:val="28"/>
          <w:szCs w:val="28"/>
          <w:lang w:val="uk-UA"/>
        </w:rPr>
        <w:t xml:space="preserve"> </w:t>
      </w:r>
      <w:r w:rsidRPr="00F85A84">
        <w:rPr>
          <w:sz w:val="28"/>
          <w:szCs w:val="28"/>
          <w:lang w:val="uk-UA"/>
        </w:rPr>
        <w:t>діаграми (рис.</w:t>
      </w:r>
      <w:r w:rsidR="005E0A2D" w:rsidRPr="00F85A84">
        <w:rPr>
          <w:sz w:val="28"/>
          <w:szCs w:val="28"/>
          <w:lang w:val="uk-UA"/>
        </w:rPr>
        <w:t>1.2</w:t>
      </w:r>
      <w:r w:rsidR="00B73280" w:rsidRPr="00F85A84">
        <w:rPr>
          <w:sz w:val="28"/>
          <w:szCs w:val="28"/>
          <w:lang w:val="uk-UA"/>
        </w:rPr>
        <w:t>.</w:t>
      </w:r>
      <w:r w:rsidRPr="00F85A84">
        <w:rPr>
          <w:sz w:val="28"/>
          <w:szCs w:val="28"/>
          <w:lang w:val="uk-UA"/>
        </w:rPr>
        <w:t>).</w:t>
      </w:r>
    </w:p>
    <w:p w:rsidR="000A509D" w:rsidRPr="00F85A84" w:rsidRDefault="000A509D" w:rsidP="00EC5CE1">
      <w:pPr>
        <w:suppressAutoHyphens/>
        <w:spacing w:line="360" w:lineRule="auto"/>
        <w:ind w:firstLine="709"/>
        <w:jc w:val="both"/>
        <w:rPr>
          <w:sz w:val="28"/>
          <w:szCs w:val="28"/>
          <w:lang w:val="uk-UA"/>
        </w:rPr>
      </w:pPr>
    </w:p>
    <w:p w:rsidR="000A509D" w:rsidRPr="00F85A84" w:rsidRDefault="00EE77B3" w:rsidP="00EC5CE1">
      <w:pPr>
        <w:suppressAutoHyphens/>
        <w:spacing w:line="360" w:lineRule="auto"/>
        <w:ind w:firstLine="709"/>
        <w:jc w:val="both"/>
        <w:rPr>
          <w:sz w:val="28"/>
          <w:szCs w:val="28"/>
          <w:lang w:val="uk-UA"/>
        </w:rPr>
      </w:pPr>
      <w:r>
        <w:rPr>
          <w:noProof/>
          <w:sz w:val="28"/>
          <w:szCs w:val="28"/>
        </w:rPr>
        <w:pict>
          <v:shape id="Рисунок 27" o:spid="_x0000_i1028" type="#_x0000_t75" style="width:291pt;height:225pt;visibility:visible">
            <v:imagedata r:id="rId9" o:title=""/>
          </v:shape>
        </w:pict>
      </w:r>
    </w:p>
    <w:p w:rsidR="00FD5349" w:rsidRPr="00F85A84" w:rsidRDefault="00992CA2" w:rsidP="00EC5CE1">
      <w:pPr>
        <w:pStyle w:val="a3"/>
        <w:tabs>
          <w:tab w:val="left" w:pos="0"/>
        </w:tabs>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Рис.</w:t>
      </w:r>
      <w:r w:rsidR="000C5C8F" w:rsidRPr="00F85A84">
        <w:rPr>
          <w:rFonts w:ascii="Times New Roman" w:hAnsi="Times New Roman"/>
          <w:sz w:val="28"/>
          <w:szCs w:val="28"/>
          <w:lang w:val="uk-UA"/>
        </w:rPr>
        <w:t>1.</w:t>
      </w:r>
      <w:r w:rsidRPr="00F85A84">
        <w:rPr>
          <w:rFonts w:ascii="Times New Roman" w:hAnsi="Times New Roman"/>
          <w:sz w:val="28"/>
          <w:szCs w:val="28"/>
          <w:lang w:val="uk-UA"/>
        </w:rPr>
        <w:t>2</w:t>
      </w:r>
      <w:r w:rsidR="00B73280" w:rsidRPr="00F85A84">
        <w:rPr>
          <w:rFonts w:ascii="Times New Roman" w:hAnsi="Times New Roman"/>
          <w:sz w:val="28"/>
          <w:szCs w:val="28"/>
          <w:lang w:val="uk-UA"/>
        </w:rPr>
        <w:t>.</w:t>
      </w:r>
      <w:r w:rsidR="000C5C8F" w:rsidRPr="00F85A84">
        <w:rPr>
          <w:rFonts w:ascii="Times New Roman" w:hAnsi="Times New Roman"/>
          <w:sz w:val="28"/>
          <w:szCs w:val="28"/>
          <w:lang w:val="uk-UA"/>
        </w:rPr>
        <w:t xml:space="preserve"> </w:t>
      </w:r>
      <w:r w:rsidR="00161379" w:rsidRPr="00F85A84">
        <w:rPr>
          <w:rFonts w:ascii="Times New Roman" w:hAnsi="Times New Roman"/>
          <w:sz w:val="28"/>
          <w:szCs w:val="28"/>
          <w:lang w:val="uk-UA"/>
        </w:rPr>
        <w:t>Число</w:t>
      </w:r>
      <w:r w:rsidR="00EC5CE1" w:rsidRPr="00F85A84">
        <w:rPr>
          <w:rFonts w:ascii="Times New Roman" w:hAnsi="Times New Roman"/>
          <w:sz w:val="28"/>
          <w:szCs w:val="28"/>
          <w:lang w:val="uk-UA"/>
        </w:rPr>
        <w:t xml:space="preserve"> </w:t>
      </w:r>
      <w:r w:rsidR="00987AFE" w:rsidRPr="00F85A84">
        <w:rPr>
          <w:rFonts w:ascii="Times New Roman" w:hAnsi="Times New Roman"/>
          <w:sz w:val="28"/>
          <w:szCs w:val="28"/>
          <w:lang w:val="uk-UA"/>
        </w:rPr>
        <w:t>угод венчурних</w:t>
      </w:r>
      <w:r w:rsidR="00EC5CE1" w:rsidRPr="00F85A84">
        <w:rPr>
          <w:rFonts w:ascii="Times New Roman" w:hAnsi="Times New Roman"/>
          <w:sz w:val="28"/>
          <w:szCs w:val="28"/>
          <w:lang w:val="uk-UA"/>
        </w:rPr>
        <w:t xml:space="preserve"> </w:t>
      </w:r>
      <w:r w:rsidR="00987AFE" w:rsidRPr="00F85A84">
        <w:rPr>
          <w:rFonts w:ascii="Times New Roman" w:hAnsi="Times New Roman"/>
          <w:sz w:val="28"/>
          <w:szCs w:val="28"/>
          <w:lang w:val="uk-UA"/>
        </w:rPr>
        <w:t>капіталістів за</w:t>
      </w:r>
      <w:r w:rsidR="00EC5CE1" w:rsidRPr="00F85A84">
        <w:rPr>
          <w:rFonts w:ascii="Times New Roman" w:hAnsi="Times New Roman"/>
          <w:sz w:val="28"/>
          <w:szCs w:val="28"/>
          <w:lang w:val="uk-UA"/>
        </w:rPr>
        <w:t xml:space="preserve"> </w:t>
      </w:r>
      <w:r w:rsidR="00987AFE" w:rsidRPr="00F85A84">
        <w:rPr>
          <w:rFonts w:ascii="Times New Roman" w:hAnsi="Times New Roman"/>
          <w:sz w:val="28"/>
          <w:szCs w:val="28"/>
          <w:lang w:val="uk-UA"/>
        </w:rPr>
        <w:t>секторами</w:t>
      </w:r>
      <w:r w:rsidR="00EC5CE1" w:rsidRPr="00F85A84">
        <w:rPr>
          <w:rFonts w:ascii="Times New Roman" w:hAnsi="Times New Roman"/>
          <w:sz w:val="28"/>
          <w:szCs w:val="28"/>
          <w:lang w:val="uk-UA"/>
        </w:rPr>
        <w:t xml:space="preserve"> </w:t>
      </w:r>
      <w:r w:rsidR="00593E87" w:rsidRPr="00F85A84">
        <w:rPr>
          <w:rFonts w:ascii="Times New Roman" w:hAnsi="Times New Roman"/>
          <w:sz w:val="28"/>
          <w:szCs w:val="28"/>
          <w:lang w:val="uk-UA"/>
        </w:rPr>
        <w:t>[7</w:t>
      </w:r>
      <w:r w:rsidR="00B008D4" w:rsidRPr="00F85A84">
        <w:rPr>
          <w:rFonts w:ascii="Times New Roman" w:hAnsi="Times New Roman"/>
          <w:sz w:val="28"/>
          <w:szCs w:val="28"/>
          <w:lang w:val="uk-UA"/>
        </w:rPr>
        <w:t>4</w:t>
      </w:r>
      <w:r w:rsidR="00593E87" w:rsidRPr="00F85A84">
        <w:rPr>
          <w:rFonts w:ascii="Times New Roman" w:hAnsi="Times New Roman"/>
          <w:sz w:val="28"/>
          <w:szCs w:val="28"/>
          <w:lang w:val="uk-UA"/>
        </w:rPr>
        <w:t>]</w:t>
      </w:r>
    </w:p>
    <w:p w:rsidR="00593E87" w:rsidRPr="00F85A84" w:rsidRDefault="00593E87" w:rsidP="00EC5CE1">
      <w:pPr>
        <w:pStyle w:val="a3"/>
        <w:tabs>
          <w:tab w:val="left" w:pos="0"/>
        </w:tabs>
        <w:suppressAutoHyphens/>
        <w:spacing w:after="0" w:line="360" w:lineRule="auto"/>
        <w:ind w:left="0" w:firstLine="709"/>
        <w:jc w:val="both"/>
        <w:rPr>
          <w:rFonts w:ascii="Times New Roman" w:hAnsi="Times New Roman"/>
          <w:sz w:val="28"/>
          <w:szCs w:val="28"/>
          <w:lang w:val="uk-UA"/>
        </w:rPr>
      </w:pPr>
    </w:p>
    <w:p w:rsidR="000D44D0" w:rsidRPr="00F85A84" w:rsidRDefault="000D44D0" w:rsidP="00EC5CE1">
      <w:pPr>
        <w:pStyle w:val="a3"/>
        <w:tabs>
          <w:tab w:val="left" w:pos="0"/>
        </w:tabs>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Існує два способи проводити фінансування діяльності підприємства – пряме фінансування і боргове.</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Боргове фінансування – це кредити банків, випуск облігацій.</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Пряме фінансування здійснюється, коли інвестор вносить кошти або інше майно в статутний капітал підприємства чи купує акції цього підприємства і, таким чином, одержує право на частку в майбутніх прибутках (дивіденди). Величина частки визначається величиною внеску в статутний капітал або кількістю придбаних акцій.</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Інвестором венчурних фондів можуть бути:</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 комерційні банки, які насамперед зацікавлені в зниженні своїх кредитних ризиків;</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 інвестиційні банки - це інвестиційні інститути, що займаються розміщенням нових випусків цінних паперів; правильніше вважати інвестиційний банк не інвестором, а фінансовим посередником;</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 торгові банки, що мають значний капітал, що дозволяє їм здобувати цінні папери не тільки для перепродажу, але і як об'єкт інвестицій;</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інвестиційні фонди. Існує безліч різних організаційно-правових форм інвестиційних фондів. Прийнято виділяти дві основні категорії інвестиційних фондів: відкриті і закриті.</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 стратегічні інвестори - прагнуть придбати великі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пакети акцій, фахово розбираються в специфіці роботи підприємств інвестованих, втручаються в оперативне керування ними.</w:t>
      </w:r>
    </w:p>
    <w:p w:rsidR="00EC5CE1"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 венчурні капіталісти і венчурні фонди - прагнуть придбати значну частку в підприємстві (20-40%).</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Досвід розвинутих економічних країн у періоди промислового спаду, що стикалися з проблемами, аналогічними нинішнім вітчизняним, свідчить, що венчурні фонди можуть служити одним з ефективних засобів подолання дефіциту і дорожнечі інвестиційних ресурсів</w:t>
      </w:r>
      <w:r w:rsidR="00593E87" w:rsidRPr="00F85A84">
        <w:rPr>
          <w:rFonts w:ascii="Times New Roman" w:hAnsi="Times New Roman"/>
          <w:sz w:val="28"/>
          <w:szCs w:val="28"/>
          <w:lang w:val="uk-UA"/>
        </w:rPr>
        <w:t xml:space="preserve"> [</w:t>
      </w:r>
      <w:r w:rsidR="00B008D4" w:rsidRPr="00F85A84">
        <w:rPr>
          <w:rFonts w:ascii="Times New Roman" w:hAnsi="Times New Roman"/>
          <w:sz w:val="28"/>
          <w:szCs w:val="28"/>
          <w:lang w:val="uk-UA"/>
        </w:rPr>
        <w:t>66</w:t>
      </w:r>
      <w:r w:rsidR="0043711A" w:rsidRPr="00F85A84">
        <w:rPr>
          <w:rFonts w:ascii="Times New Roman" w:hAnsi="Times New Roman"/>
          <w:sz w:val="28"/>
          <w:szCs w:val="28"/>
          <w:lang w:val="uk-UA"/>
        </w:rPr>
        <w:t xml:space="preserve">, </w:t>
      </w:r>
      <w:r w:rsidR="00B73280" w:rsidRPr="00F85A84">
        <w:rPr>
          <w:rFonts w:ascii="Times New Roman" w:hAnsi="Times New Roman"/>
          <w:sz w:val="28"/>
          <w:szCs w:val="28"/>
          <w:lang w:val="uk-UA"/>
        </w:rPr>
        <w:t>с.</w:t>
      </w:r>
      <w:r w:rsidR="0043711A" w:rsidRPr="00F85A84">
        <w:rPr>
          <w:rFonts w:ascii="Times New Roman" w:hAnsi="Times New Roman"/>
          <w:sz w:val="28"/>
          <w:szCs w:val="28"/>
          <w:lang w:val="uk-UA"/>
        </w:rPr>
        <w:t>65</w:t>
      </w:r>
      <w:r w:rsidR="00593E87" w:rsidRPr="00F85A84">
        <w:rPr>
          <w:rFonts w:ascii="Times New Roman" w:hAnsi="Times New Roman"/>
          <w:sz w:val="28"/>
          <w:szCs w:val="28"/>
          <w:lang w:val="uk-UA"/>
        </w:rPr>
        <w:t>]</w:t>
      </w:r>
      <w:r w:rsidRPr="00F85A84">
        <w:rPr>
          <w:rFonts w:ascii="Times New Roman" w:hAnsi="Times New Roman"/>
          <w:sz w:val="28"/>
          <w:szCs w:val="28"/>
          <w:lang w:val="uk-UA"/>
        </w:rPr>
        <w:t>.</w:t>
      </w:r>
    </w:p>
    <w:p w:rsidR="00EC5CE1"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Венчурні фонди Західної Європи інвестують в економіку регіону більше 6,5 млрд. доларів на рік. Але, на відміну від американських, європейські фонди ризикового фінансування воліють вкладати кошти не в початковий, а у вже зрілий, що добре зарекомендував себе, бізнес.</w:t>
      </w:r>
    </w:p>
    <w:p w:rsidR="00EC5CE1"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Головна відмінність венчурних фондів від інших інституційних інвесторів полягає в тому, що перші інвестують кошти шляхом придбання акцій підприємств, котрих вони інвестують. Більшість фондів створюється на період 7-10 років. По завершенні цього періоду фонд реалізує всі придбані корпоративні цінні папери і ліквідується. Тому венчурні фонди зацікавлені у високому котируванні акцій підприємства-реципієнта.</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Інвестор готовий нести великі ризики, тому венчурним фондам потрібно набагато більше часу для прийняття рішень, як правило, не менше півроку.</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Основною проблемою венчурного бізнесу є високий ступінь ризику при здійсненні венчурного проекту. Перед здійсненням проекту необхідно оцінити можливі інноваційні втрати.</w:t>
      </w:r>
    </w:p>
    <w:p w:rsidR="00EC5CE1"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Фінансові витрати на проведення технічних заходів, часовий розрив між впровадженням нововведень і одержанням корисного результату, а також імовірність втрат від нововведень вимагають оцінки ризику інноваційних рішень. При цьому виникає необхідність чіткого розмежування очікуваних збитків, що в економічній практиці не знаходить належної уваги.</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Є велика кількість факторів, що впливають на формування інноваційних ризиків. Найголовнішими з них щодо венчурного інвестування є наступн</w:t>
      </w:r>
      <w:r w:rsidR="002353F4" w:rsidRPr="00F85A84">
        <w:rPr>
          <w:rFonts w:ascii="Times New Roman" w:hAnsi="Times New Roman"/>
          <w:sz w:val="28"/>
          <w:szCs w:val="28"/>
          <w:lang w:val="uk-UA"/>
        </w:rPr>
        <w:t>і</w:t>
      </w:r>
      <w:r w:rsidRPr="00F85A84">
        <w:rPr>
          <w:rFonts w:ascii="Times New Roman" w:hAnsi="Times New Roman"/>
          <w:sz w:val="28"/>
          <w:szCs w:val="28"/>
          <w:lang w:val="uk-UA"/>
        </w:rPr>
        <w:t>: зовнішній ризик, ризик стабільності партнерства,банківський ризик, ризик стабільного постачання, ризик зміни податкової політики, ризик зміни бюджетних відрахувань, ризик підрядного партнерства, ринковий ризик, ризик зменшення попиту,</w:t>
      </w:r>
      <w:r w:rsidR="005E0A2D" w:rsidRPr="00F85A84">
        <w:rPr>
          <w:rFonts w:ascii="Times New Roman" w:hAnsi="Times New Roman"/>
          <w:sz w:val="28"/>
          <w:szCs w:val="28"/>
          <w:lang w:val="uk-UA"/>
        </w:rPr>
        <w:t xml:space="preserve"> </w:t>
      </w:r>
      <w:r w:rsidRPr="00F85A84">
        <w:rPr>
          <w:rFonts w:ascii="Times New Roman" w:hAnsi="Times New Roman"/>
          <w:sz w:val="28"/>
          <w:szCs w:val="28"/>
          <w:lang w:val="uk-UA"/>
        </w:rPr>
        <w:t>ризик надлишку, ризик скорочення фінансування</w:t>
      </w:r>
      <w:r w:rsidR="00A07DC2" w:rsidRPr="00F85A84">
        <w:rPr>
          <w:rFonts w:ascii="Times New Roman" w:hAnsi="Times New Roman"/>
          <w:sz w:val="28"/>
          <w:szCs w:val="28"/>
          <w:lang w:val="uk-UA"/>
        </w:rPr>
        <w:t xml:space="preserve"> тощо</w:t>
      </w:r>
      <w:r w:rsidRPr="00F85A84">
        <w:rPr>
          <w:rFonts w:ascii="Times New Roman" w:hAnsi="Times New Roman"/>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Поряд із зовнішніми факторами інноваційних ризиків помітний вплив роблять специфічні внутрішні умови, що перешкоджають розвитку інноваційної діяльності і підвищують ступінь ризику нововведень на рівні підприємств. Це стосується насамперед витоку кадрів із сфери науково-технічної діяльності за межі країни. Разом з тим очевидна неспроможність підприємств у справі підготовки менеджерів і виконавців в області інновацій.</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Крім існування самостійних ризикових фірм великі корпорації самі створюють у своїй структурі спеціальні підрозділи, призначені для добору і фінансування цікавих ідей, освоєння новітніх технологій, пропонованих як незалежними малими наукомісткими фірмами, так і співробітниками самої корпорації. Таким чином, характерним у розвитку корпораці</w:t>
      </w:r>
      <w:r w:rsidR="00BD7274" w:rsidRPr="00F85A84">
        <w:rPr>
          <w:sz w:val="28"/>
          <w:szCs w:val="28"/>
          <w:lang w:val="uk-UA"/>
        </w:rPr>
        <w:t>й</w:t>
      </w:r>
      <w:r w:rsidR="00EC5CE1" w:rsidRPr="00F85A84">
        <w:rPr>
          <w:sz w:val="28"/>
          <w:szCs w:val="28"/>
          <w:lang w:val="uk-UA"/>
        </w:rPr>
        <w:t xml:space="preserve"> </w:t>
      </w:r>
      <w:r w:rsidRPr="00F85A84">
        <w:rPr>
          <w:sz w:val="28"/>
          <w:szCs w:val="28"/>
          <w:lang w:val="uk-UA"/>
        </w:rPr>
        <w:t>ризикового фінансування стало формування цілком належних їм ризикових фірм.</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Створювані тимчасові, автономно керовані спеці</w:t>
      </w:r>
      <w:r w:rsidR="00FB5CE0" w:rsidRPr="00F85A84">
        <w:rPr>
          <w:sz w:val="28"/>
          <w:szCs w:val="28"/>
          <w:lang w:val="uk-UA"/>
        </w:rPr>
        <w:t xml:space="preserve">алізовані підрозділи називають </w:t>
      </w:r>
      <w:r w:rsidR="00EC5CE1" w:rsidRPr="00F85A84">
        <w:rPr>
          <w:sz w:val="28"/>
          <w:szCs w:val="28"/>
          <w:lang w:val="uk-UA"/>
        </w:rPr>
        <w:t>"</w:t>
      </w:r>
      <w:r w:rsidR="00FB5CE0" w:rsidRPr="00F85A84">
        <w:rPr>
          <w:sz w:val="28"/>
          <w:szCs w:val="28"/>
          <w:lang w:val="uk-UA"/>
        </w:rPr>
        <w:t>внутрішніми венчурами</w:t>
      </w:r>
      <w:r w:rsidR="00EC5CE1" w:rsidRPr="00F85A84">
        <w:rPr>
          <w:sz w:val="28"/>
          <w:szCs w:val="28"/>
          <w:lang w:val="uk-UA"/>
        </w:rPr>
        <w:t>"</w:t>
      </w:r>
      <w:r w:rsidRPr="00F85A84">
        <w:rPr>
          <w:sz w:val="28"/>
          <w:szCs w:val="28"/>
          <w:lang w:val="uk-UA"/>
        </w:rPr>
        <w:t xml:space="preserve">. При успішній діяльності </w:t>
      </w:r>
      <w:r w:rsidR="00EC5CE1" w:rsidRPr="00F85A84">
        <w:rPr>
          <w:sz w:val="28"/>
          <w:szCs w:val="28"/>
          <w:lang w:val="uk-UA"/>
        </w:rPr>
        <w:t>"</w:t>
      </w:r>
      <w:r w:rsidRPr="00F85A84">
        <w:rPr>
          <w:sz w:val="28"/>
          <w:szCs w:val="28"/>
          <w:lang w:val="uk-UA"/>
        </w:rPr>
        <w:t>внутрішнього венчура</w:t>
      </w:r>
      <w:r w:rsidR="00EC5CE1" w:rsidRPr="00F85A84">
        <w:rPr>
          <w:sz w:val="28"/>
          <w:szCs w:val="28"/>
          <w:lang w:val="uk-UA"/>
        </w:rPr>
        <w:t xml:space="preserve">" </w:t>
      </w:r>
      <w:r w:rsidRPr="00F85A84">
        <w:rPr>
          <w:sz w:val="28"/>
          <w:szCs w:val="28"/>
          <w:lang w:val="uk-UA"/>
        </w:rPr>
        <w:t>він стає одним з виробничих підрозділів корпорації, а його продукція реалізується за сформованими у корпорації каналами збуту.</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Необхідно мати на увазі, що фінансування компані</w:t>
      </w:r>
      <w:r w:rsidR="002D12EA" w:rsidRPr="00F85A84">
        <w:rPr>
          <w:sz w:val="28"/>
          <w:szCs w:val="28"/>
          <w:lang w:val="uk-UA"/>
        </w:rPr>
        <w:t xml:space="preserve">й, котрі знаходяться на стадії </w:t>
      </w:r>
      <w:r w:rsidR="00EC5CE1" w:rsidRPr="00F85A84">
        <w:rPr>
          <w:sz w:val="28"/>
          <w:szCs w:val="28"/>
          <w:lang w:val="uk-UA"/>
        </w:rPr>
        <w:t>"</w:t>
      </w:r>
      <w:r w:rsidR="002D12EA" w:rsidRPr="00F85A84">
        <w:rPr>
          <w:sz w:val="28"/>
          <w:szCs w:val="28"/>
          <w:lang w:val="uk-UA"/>
        </w:rPr>
        <w:t>розширення</w:t>
      </w:r>
      <w:r w:rsidR="00EC5CE1" w:rsidRPr="00F85A84">
        <w:rPr>
          <w:sz w:val="28"/>
          <w:szCs w:val="28"/>
          <w:lang w:val="uk-UA"/>
        </w:rPr>
        <w:t>"</w:t>
      </w:r>
      <w:r w:rsidRPr="00F85A84">
        <w:rPr>
          <w:sz w:val="28"/>
          <w:szCs w:val="28"/>
          <w:lang w:val="uk-UA"/>
        </w:rPr>
        <w:t>, тобто вже існуючого і функціонуючого бізнесу, потребує розрахунку їхньої вартості. Для цього використовуються два основних методи оцінки первісної вартості компанії. Перший - заснований на оцінці вартості активів чи чистих активів. Другий - на розмірі річного обороту чи обсягу продажів. Розрахунок первісної вартості необхідний для визначення структури угоди. З огляду на те, що в переважній більшості випадків, при первинному інвестуванні венчурний капіталіст претендує на контрольний пакет акцій, обсяг наданих інвестицій повинний бути пропорційний попередній оцінці вартості компанії</w:t>
      </w:r>
      <w:r w:rsidR="0043711A" w:rsidRPr="00F85A84">
        <w:rPr>
          <w:sz w:val="28"/>
          <w:szCs w:val="28"/>
          <w:lang w:val="uk-UA"/>
        </w:rPr>
        <w:t xml:space="preserve"> [</w:t>
      </w:r>
      <w:r w:rsidR="00B008D4" w:rsidRPr="00F85A84">
        <w:rPr>
          <w:sz w:val="28"/>
          <w:szCs w:val="28"/>
          <w:lang w:val="uk-UA"/>
        </w:rPr>
        <w:t>8</w:t>
      </w:r>
      <w:r w:rsidR="0043711A" w:rsidRPr="00F85A84">
        <w:rPr>
          <w:sz w:val="28"/>
          <w:szCs w:val="28"/>
          <w:lang w:val="uk-UA"/>
        </w:rPr>
        <w:t xml:space="preserve">, </w:t>
      </w:r>
      <w:r w:rsidR="00B73280" w:rsidRPr="00F85A84">
        <w:rPr>
          <w:sz w:val="28"/>
          <w:szCs w:val="28"/>
          <w:lang w:val="uk-UA"/>
        </w:rPr>
        <w:t>с.</w:t>
      </w:r>
      <w:r w:rsidR="0043711A" w:rsidRPr="00F85A84">
        <w:rPr>
          <w:sz w:val="28"/>
          <w:szCs w:val="28"/>
          <w:lang w:val="uk-UA"/>
        </w:rPr>
        <w:t>103]</w:t>
      </w:r>
      <w:r w:rsidRPr="00F85A84">
        <w:rPr>
          <w:sz w:val="28"/>
          <w:szCs w:val="28"/>
          <w:lang w:val="uk-UA"/>
        </w:rPr>
        <w:t>.</w:t>
      </w:r>
    </w:p>
    <w:p w:rsidR="00873734" w:rsidRPr="00F85A84" w:rsidRDefault="00873734" w:rsidP="00EC5CE1">
      <w:pPr>
        <w:suppressAutoHyphens/>
        <w:spacing w:line="360" w:lineRule="auto"/>
        <w:ind w:firstLine="709"/>
        <w:jc w:val="both"/>
        <w:rPr>
          <w:sz w:val="28"/>
          <w:szCs w:val="28"/>
          <w:lang w:val="uk-UA"/>
        </w:rPr>
      </w:pPr>
      <w:r w:rsidRPr="00F85A84">
        <w:rPr>
          <w:sz w:val="28"/>
          <w:szCs w:val="28"/>
          <w:lang w:val="uk-UA"/>
        </w:rPr>
        <w:t>Кожне</w:t>
      </w:r>
      <w:r w:rsidR="00EC5CE1" w:rsidRPr="00F85A84">
        <w:rPr>
          <w:sz w:val="28"/>
          <w:szCs w:val="28"/>
          <w:lang w:val="uk-UA"/>
        </w:rPr>
        <w:t xml:space="preserve"> </w:t>
      </w:r>
      <w:r w:rsidRPr="00F85A84">
        <w:rPr>
          <w:sz w:val="28"/>
          <w:szCs w:val="28"/>
          <w:lang w:val="uk-UA"/>
        </w:rPr>
        <w:t>венчурне</w:t>
      </w:r>
      <w:r w:rsidR="00EC5CE1" w:rsidRPr="00F85A84">
        <w:rPr>
          <w:sz w:val="28"/>
          <w:szCs w:val="28"/>
          <w:lang w:val="uk-UA"/>
        </w:rPr>
        <w:t xml:space="preserve"> </w:t>
      </w:r>
      <w:r w:rsidRPr="00F85A84">
        <w:rPr>
          <w:sz w:val="28"/>
          <w:szCs w:val="28"/>
          <w:lang w:val="uk-UA"/>
        </w:rPr>
        <w:t>підприємство</w:t>
      </w:r>
      <w:r w:rsidR="00EC5CE1" w:rsidRPr="00F85A84">
        <w:rPr>
          <w:sz w:val="28"/>
          <w:szCs w:val="28"/>
          <w:lang w:val="uk-UA"/>
        </w:rPr>
        <w:t xml:space="preserve"> </w:t>
      </w:r>
      <w:r w:rsidRPr="00F85A84">
        <w:rPr>
          <w:sz w:val="28"/>
          <w:szCs w:val="28"/>
          <w:lang w:val="uk-UA"/>
        </w:rPr>
        <w:t>здійснює</w:t>
      </w:r>
      <w:r w:rsidR="00EC5CE1" w:rsidRPr="00F85A84">
        <w:rPr>
          <w:sz w:val="28"/>
          <w:szCs w:val="28"/>
          <w:lang w:val="uk-UA"/>
        </w:rPr>
        <w:t xml:space="preserve"> </w:t>
      </w:r>
      <w:r w:rsidRPr="00F85A84">
        <w:rPr>
          <w:sz w:val="28"/>
          <w:szCs w:val="28"/>
          <w:lang w:val="uk-UA"/>
        </w:rPr>
        <w:t>оцінку</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проектів за</w:t>
      </w:r>
      <w:r w:rsidR="00EC5CE1" w:rsidRPr="00F85A84">
        <w:rPr>
          <w:sz w:val="28"/>
          <w:szCs w:val="28"/>
          <w:lang w:val="uk-UA"/>
        </w:rPr>
        <w:t xml:space="preserve"> </w:t>
      </w:r>
      <w:r w:rsidRPr="00F85A84">
        <w:rPr>
          <w:sz w:val="28"/>
          <w:szCs w:val="28"/>
          <w:lang w:val="uk-UA"/>
        </w:rPr>
        <w:t>допомогою</w:t>
      </w:r>
      <w:r w:rsidR="00EC5CE1" w:rsidRPr="00F85A84">
        <w:rPr>
          <w:sz w:val="28"/>
          <w:szCs w:val="28"/>
          <w:lang w:val="uk-UA"/>
        </w:rPr>
        <w:t xml:space="preserve"> </w:t>
      </w:r>
      <w:r w:rsidRPr="00F85A84">
        <w:rPr>
          <w:sz w:val="28"/>
          <w:szCs w:val="28"/>
          <w:lang w:val="uk-UA"/>
        </w:rPr>
        <w:t>певних</w:t>
      </w:r>
      <w:r w:rsidR="00EC5CE1" w:rsidRPr="00F85A84">
        <w:rPr>
          <w:sz w:val="28"/>
          <w:szCs w:val="28"/>
          <w:lang w:val="uk-UA"/>
        </w:rPr>
        <w:t xml:space="preserve"> </w:t>
      </w:r>
      <w:r w:rsidRPr="00F85A84">
        <w:rPr>
          <w:sz w:val="28"/>
          <w:szCs w:val="28"/>
          <w:lang w:val="uk-UA"/>
        </w:rPr>
        <w:t>методів.</w:t>
      </w:r>
    </w:p>
    <w:p w:rsidR="00AB22F7" w:rsidRPr="00F85A84" w:rsidRDefault="00AB22F7"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умовах</w:t>
      </w:r>
      <w:r w:rsidR="00EC5CE1" w:rsidRPr="00F85A84">
        <w:rPr>
          <w:sz w:val="28"/>
          <w:szCs w:val="28"/>
          <w:lang w:val="uk-UA"/>
        </w:rPr>
        <w:t xml:space="preserve"> </w:t>
      </w:r>
      <w:r w:rsidRPr="00F85A84">
        <w:rPr>
          <w:sz w:val="28"/>
          <w:szCs w:val="28"/>
          <w:lang w:val="uk-UA"/>
        </w:rPr>
        <w:t>принципових</w:t>
      </w:r>
      <w:r w:rsidR="00EC5CE1" w:rsidRPr="00F85A84">
        <w:rPr>
          <w:sz w:val="28"/>
          <w:szCs w:val="28"/>
          <w:lang w:val="uk-UA"/>
        </w:rPr>
        <w:t xml:space="preserve"> </w:t>
      </w:r>
      <w:r w:rsidRPr="00F85A84">
        <w:rPr>
          <w:sz w:val="28"/>
          <w:szCs w:val="28"/>
          <w:lang w:val="uk-UA"/>
        </w:rPr>
        <w:t>зрушень в</w:t>
      </w:r>
      <w:r w:rsidR="00EC5CE1" w:rsidRPr="00F85A84">
        <w:rPr>
          <w:sz w:val="28"/>
          <w:szCs w:val="28"/>
          <w:lang w:val="uk-UA"/>
        </w:rPr>
        <w:t xml:space="preserve"> </w:t>
      </w:r>
      <w:r w:rsidRPr="00F85A84">
        <w:rPr>
          <w:sz w:val="28"/>
          <w:szCs w:val="28"/>
          <w:lang w:val="uk-UA"/>
        </w:rPr>
        <w:t>складі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характері</w:t>
      </w:r>
      <w:r w:rsidR="00EC5CE1" w:rsidRPr="00F85A84">
        <w:rPr>
          <w:sz w:val="28"/>
          <w:szCs w:val="28"/>
          <w:lang w:val="uk-UA"/>
        </w:rPr>
        <w:t xml:space="preserve"> </w:t>
      </w:r>
      <w:r w:rsidRPr="00F85A84">
        <w:rPr>
          <w:sz w:val="28"/>
          <w:szCs w:val="28"/>
          <w:lang w:val="uk-UA"/>
        </w:rPr>
        <w:t>інформаційного,</w:t>
      </w:r>
      <w:r w:rsidR="00EC5CE1" w:rsidRPr="00F85A84">
        <w:rPr>
          <w:sz w:val="28"/>
          <w:szCs w:val="28"/>
          <w:lang w:val="uk-UA"/>
        </w:rPr>
        <w:t xml:space="preserve"> </w:t>
      </w:r>
      <w:r w:rsidRPr="00F85A84">
        <w:rPr>
          <w:sz w:val="28"/>
          <w:szCs w:val="28"/>
          <w:lang w:val="uk-UA"/>
        </w:rPr>
        <w:t>технологічного</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інституційного</w:t>
      </w:r>
      <w:r w:rsidR="00EC5CE1" w:rsidRPr="00F85A84">
        <w:rPr>
          <w:sz w:val="28"/>
          <w:szCs w:val="28"/>
          <w:lang w:val="uk-UA"/>
        </w:rPr>
        <w:t xml:space="preserve"> </w:t>
      </w:r>
      <w:r w:rsidRPr="00F85A84">
        <w:rPr>
          <w:sz w:val="28"/>
          <w:szCs w:val="28"/>
          <w:lang w:val="uk-UA"/>
        </w:rPr>
        <w:t>базису</w:t>
      </w:r>
      <w:r w:rsidR="00EC5CE1" w:rsidRPr="00F85A84">
        <w:rPr>
          <w:sz w:val="28"/>
          <w:szCs w:val="28"/>
          <w:lang w:val="uk-UA"/>
        </w:rPr>
        <w:t xml:space="preserve"> </w:t>
      </w:r>
      <w:r w:rsidRPr="00F85A84">
        <w:rPr>
          <w:sz w:val="28"/>
          <w:szCs w:val="28"/>
          <w:lang w:val="uk-UA"/>
        </w:rPr>
        <w:t>господарських</w:t>
      </w:r>
      <w:r w:rsidR="00EC5CE1" w:rsidRPr="00F85A84">
        <w:rPr>
          <w:sz w:val="28"/>
          <w:szCs w:val="28"/>
          <w:lang w:val="uk-UA"/>
        </w:rPr>
        <w:t xml:space="preserve"> </w:t>
      </w:r>
      <w:r w:rsidRPr="00F85A84">
        <w:rPr>
          <w:sz w:val="28"/>
          <w:szCs w:val="28"/>
          <w:lang w:val="uk-UA"/>
        </w:rPr>
        <w:t>структур,</w:t>
      </w:r>
      <w:r w:rsidR="00EC5CE1" w:rsidRPr="00F85A84">
        <w:rPr>
          <w:sz w:val="28"/>
          <w:szCs w:val="28"/>
          <w:lang w:val="uk-UA"/>
        </w:rPr>
        <w:t xml:space="preserve"> </w:t>
      </w:r>
      <w:r w:rsidRPr="00F85A84">
        <w:rPr>
          <w:sz w:val="28"/>
          <w:szCs w:val="28"/>
          <w:lang w:val="uk-UA"/>
        </w:rPr>
        <w:t>гостро</w:t>
      </w:r>
      <w:r w:rsidR="00EC5CE1" w:rsidRPr="00F85A84">
        <w:rPr>
          <w:sz w:val="28"/>
          <w:szCs w:val="28"/>
          <w:lang w:val="uk-UA"/>
        </w:rPr>
        <w:t xml:space="preserve"> </w:t>
      </w:r>
      <w:r w:rsidRPr="00F85A84">
        <w:rPr>
          <w:sz w:val="28"/>
          <w:szCs w:val="28"/>
          <w:lang w:val="uk-UA"/>
        </w:rPr>
        <w:t>постають</w:t>
      </w:r>
      <w:r w:rsidR="00EC5CE1" w:rsidRPr="00F85A84">
        <w:rPr>
          <w:sz w:val="28"/>
          <w:szCs w:val="28"/>
          <w:lang w:val="uk-UA"/>
        </w:rPr>
        <w:t xml:space="preserve"> </w:t>
      </w:r>
      <w:r w:rsidRPr="00F85A84">
        <w:rPr>
          <w:sz w:val="28"/>
          <w:szCs w:val="28"/>
          <w:lang w:val="uk-UA"/>
        </w:rPr>
        <w:t>проблеми</w:t>
      </w:r>
      <w:r w:rsidR="00EC5CE1" w:rsidRPr="00F85A84">
        <w:rPr>
          <w:sz w:val="28"/>
          <w:szCs w:val="28"/>
          <w:lang w:val="uk-UA"/>
        </w:rPr>
        <w:t xml:space="preserve"> </w:t>
      </w:r>
      <w:r w:rsidRPr="00F85A84">
        <w:rPr>
          <w:sz w:val="28"/>
          <w:szCs w:val="28"/>
          <w:lang w:val="uk-UA"/>
        </w:rPr>
        <w:t>розробки</w:t>
      </w:r>
      <w:r w:rsidR="00EC5CE1" w:rsidRPr="00F85A84">
        <w:rPr>
          <w:sz w:val="28"/>
          <w:szCs w:val="28"/>
          <w:lang w:val="uk-UA"/>
        </w:rPr>
        <w:t xml:space="preserve"> </w:t>
      </w:r>
      <w:r w:rsidRPr="00F85A84">
        <w:rPr>
          <w:sz w:val="28"/>
          <w:szCs w:val="28"/>
          <w:lang w:val="uk-UA"/>
        </w:rPr>
        <w:t>нових</w:t>
      </w:r>
      <w:r w:rsidR="00EC5CE1" w:rsidRPr="00F85A84">
        <w:rPr>
          <w:sz w:val="28"/>
          <w:szCs w:val="28"/>
          <w:lang w:val="uk-UA"/>
        </w:rPr>
        <w:t xml:space="preserve"> </w:t>
      </w:r>
      <w:r w:rsidRPr="00F85A84">
        <w:rPr>
          <w:sz w:val="28"/>
          <w:szCs w:val="28"/>
          <w:lang w:val="uk-UA"/>
        </w:rPr>
        <w:t>методів</w:t>
      </w:r>
      <w:r w:rsidR="00EC5CE1" w:rsidRPr="00F85A84">
        <w:rPr>
          <w:sz w:val="28"/>
          <w:szCs w:val="28"/>
          <w:lang w:val="uk-UA"/>
        </w:rPr>
        <w:t xml:space="preserve"> </w:t>
      </w:r>
      <w:r w:rsidRPr="00F85A84">
        <w:rPr>
          <w:sz w:val="28"/>
          <w:szCs w:val="28"/>
          <w:lang w:val="uk-UA"/>
        </w:rPr>
        <w:t>керування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реалізації</w:t>
      </w:r>
      <w:r w:rsidR="00EC5CE1" w:rsidRPr="00F85A84">
        <w:rPr>
          <w:sz w:val="28"/>
          <w:szCs w:val="28"/>
          <w:lang w:val="uk-UA"/>
        </w:rPr>
        <w:t xml:space="preserve"> </w:t>
      </w:r>
      <w:r w:rsidRPr="00F85A84">
        <w:rPr>
          <w:sz w:val="28"/>
          <w:szCs w:val="28"/>
          <w:lang w:val="uk-UA"/>
        </w:rPr>
        <w:t>системи</w:t>
      </w:r>
      <w:r w:rsidR="00EC5CE1" w:rsidRPr="00F85A84">
        <w:rPr>
          <w:sz w:val="28"/>
          <w:szCs w:val="28"/>
          <w:lang w:val="uk-UA"/>
        </w:rPr>
        <w:t xml:space="preserve"> </w:t>
      </w:r>
      <w:r w:rsidRPr="00F85A84">
        <w:rPr>
          <w:sz w:val="28"/>
          <w:szCs w:val="28"/>
          <w:lang w:val="uk-UA"/>
        </w:rPr>
        <w:t>заходів,</w:t>
      </w:r>
      <w:r w:rsidR="00EC5CE1" w:rsidRPr="00F85A84">
        <w:rPr>
          <w:sz w:val="28"/>
          <w:szCs w:val="28"/>
          <w:lang w:val="uk-UA"/>
        </w:rPr>
        <w:t xml:space="preserve"> </w:t>
      </w:r>
      <w:r w:rsidRPr="00F85A84">
        <w:rPr>
          <w:sz w:val="28"/>
          <w:szCs w:val="28"/>
          <w:lang w:val="uk-UA"/>
        </w:rPr>
        <w:t>спрямованого</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опанування</w:t>
      </w:r>
      <w:r w:rsidR="00EC5CE1" w:rsidRPr="00F85A84">
        <w:rPr>
          <w:sz w:val="28"/>
          <w:szCs w:val="28"/>
          <w:lang w:val="uk-UA"/>
        </w:rPr>
        <w:t xml:space="preserve"> </w:t>
      </w:r>
      <w:r w:rsidRPr="00F85A84">
        <w:rPr>
          <w:sz w:val="28"/>
          <w:szCs w:val="28"/>
          <w:lang w:val="uk-UA"/>
        </w:rPr>
        <w:t>нових</w:t>
      </w:r>
      <w:r w:rsidR="00EC5CE1" w:rsidRPr="00F85A84">
        <w:rPr>
          <w:sz w:val="28"/>
          <w:szCs w:val="28"/>
          <w:lang w:val="uk-UA"/>
        </w:rPr>
        <w:t xml:space="preserve"> </w:t>
      </w:r>
      <w:r w:rsidRPr="00F85A84">
        <w:rPr>
          <w:sz w:val="28"/>
          <w:szCs w:val="28"/>
          <w:lang w:val="uk-UA"/>
        </w:rPr>
        <w:t>видів</w:t>
      </w:r>
      <w:r w:rsidR="00EC5CE1" w:rsidRPr="00F85A84">
        <w:rPr>
          <w:sz w:val="28"/>
          <w:szCs w:val="28"/>
          <w:lang w:val="uk-UA"/>
        </w:rPr>
        <w:t xml:space="preserve"> </w:t>
      </w:r>
      <w:r w:rsidRPr="00F85A84">
        <w:rPr>
          <w:sz w:val="28"/>
          <w:szCs w:val="28"/>
          <w:lang w:val="uk-UA"/>
        </w:rPr>
        <w:t>пр</w:t>
      </w:r>
      <w:r w:rsidR="009C6307" w:rsidRPr="00F85A84">
        <w:rPr>
          <w:sz w:val="28"/>
          <w:szCs w:val="28"/>
          <w:lang w:val="uk-UA"/>
        </w:rPr>
        <w:t>одукції (продуктові</w:t>
      </w:r>
      <w:r w:rsidR="00EC5CE1" w:rsidRPr="00F85A84">
        <w:rPr>
          <w:sz w:val="28"/>
          <w:szCs w:val="28"/>
          <w:lang w:val="uk-UA"/>
        </w:rPr>
        <w:t xml:space="preserve"> </w:t>
      </w:r>
      <w:r w:rsidR="009C6307" w:rsidRPr="00F85A84">
        <w:rPr>
          <w:sz w:val="28"/>
          <w:szCs w:val="28"/>
          <w:lang w:val="uk-UA"/>
        </w:rPr>
        <w:t>інновації),</w:t>
      </w:r>
      <w:r w:rsidR="00EC5CE1" w:rsidRPr="00F85A84">
        <w:rPr>
          <w:sz w:val="28"/>
          <w:szCs w:val="28"/>
          <w:lang w:val="uk-UA"/>
        </w:rPr>
        <w:t xml:space="preserve"> </w:t>
      </w:r>
      <w:r w:rsidR="009C6307" w:rsidRPr="00F85A84">
        <w:rPr>
          <w:sz w:val="28"/>
          <w:szCs w:val="28"/>
          <w:lang w:val="uk-UA"/>
        </w:rPr>
        <w:t>вдосконалення</w:t>
      </w:r>
      <w:r w:rsidR="00EC5CE1" w:rsidRPr="00F85A84">
        <w:rPr>
          <w:sz w:val="28"/>
          <w:szCs w:val="28"/>
          <w:lang w:val="uk-UA"/>
        </w:rPr>
        <w:t xml:space="preserve"> </w:t>
      </w:r>
      <w:r w:rsidR="009C6307" w:rsidRPr="00F85A84">
        <w:rPr>
          <w:sz w:val="28"/>
          <w:szCs w:val="28"/>
          <w:lang w:val="uk-UA"/>
        </w:rPr>
        <w:t>або</w:t>
      </w:r>
      <w:r w:rsidR="00EC5CE1" w:rsidRPr="00F85A84">
        <w:rPr>
          <w:sz w:val="28"/>
          <w:szCs w:val="28"/>
          <w:lang w:val="uk-UA"/>
        </w:rPr>
        <w:t xml:space="preserve"> </w:t>
      </w:r>
      <w:r w:rsidR="009C6307" w:rsidRPr="00F85A84">
        <w:rPr>
          <w:sz w:val="28"/>
          <w:szCs w:val="28"/>
          <w:lang w:val="uk-UA"/>
        </w:rPr>
        <w:t>створення</w:t>
      </w:r>
      <w:r w:rsidR="00EC5CE1" w:rsidRPr="00F85A84">
        <w:rPr>
          <w:sz w:val="28"/>
          <w:szCs w:val="28"/>
          <w:lang w:val="uk-UA"/>
        </w:rPr>
        <w:t xml:space="preserve"> </w:t>
      </w:r>
      <w:r w:rsidR="009C6307" w:rsidRPr="00F85A84">
        <w:rPr>
          <w:sz w:val="28"/>
          <w:szCs w:val="28"/>
          <w:lang w:val="uk-UA"/>
        </w:rPr>
        <w:t>нових</w:t>
      </w:r>
      <w:r w:rsidR="00EC5CE1" w:rsidRPr="00F85A84">
        <w:rPr>
          <w:sz w:val="28"/>
          <w:szCs w:val="28"/>
          <w:lang w:val="uk-UA"/>
        </w:rPr>
        <w:t xml:space="preserve"> </w:t>
      </w:r>
      <w:r w:rsidR="009C6307" w:rsidRPr="00F85A84">
        <w:rPr>
          <w:sz w:val="28"/>
          <w:szCs w:val="28"/>
          <w:lang w:val="uk-UA"/>
        </w:rPr>
        <w:t>виробничих</w:t>
      </w:r>
      <w:r w:rsidR="00EC5CE1" w:rsidRPr="00F85A84">
        <w:rPr>
          <w:sz w:val="28"/>
          <w:szCs w:val="28"/>
          <w:lang w:val="uk-UA"/>
        </w:rPr>
        <w:t xml:space="preserve"> </w:t>
      </w:r>
      <w:r w:rsidR="009C6307" w:rsidRPr="00F85A84">
        <w:rPr>
          <w:sz w:val="28"/>
          <w:szCs w:val="28"/>
          <w:lang w:val="uk-UA"/>
        </w:rPr>
        <w:t>технологій</w:t>
      </w:r>
      <w:r w:rsidR="00EC5CE1" w:rsidRPr="00F85A84">
        <w:rPr>
          <w:sz w:val="28"/>
          <w:szCs w:val="28"/>
          <w:lang w:val="uk-UA"/>
        </w:rPr>
        <w:t xml:space="preserve"> </w:t>
      </w:r>
      <w:r w:rsidR="009C6307" w:rsidRPr="00F85A84">
        <w:rPr>
          <w:sz w:val="28"/>
          <w:szCs w:val="28"/>
          <w:lang w:val="uk-UA"/>
        </w:rPr>
        <w:t>(технологічні</w:t>
      </w:r>
      <w:r w:rsidR="00EC5CE1" w:rsidRPr="00F85A84">
        <w:rPr>
          <w:sz w:val="28"/>
          <w:szCs w:val="28"/>
          <w:lang w:val="uk-UA"/>
        </w:rPr>
        <w:t xml:space="preserve"> </w:t>
      </w:r>
      <w:r w:rsidR="009C6307" w:rsidRPr="00F85A84">
        <w:rPr>
          <w:sz w:val="28"/>
          <w:szCs w:val="28"/>
          <w:lang w:val="uk-UA"/>
        </w:rPr>
        <w:t>інновації),</w:t>
      </w:r>
      <w:r w:rsidR="00EC5CE1" w:rsidRPr="00F85A84">
        <w:rPr>
          <w:sz w:val="28"/>
          <w:szCs w:val="28"/>
          <w:lang w:val="uk-UA"/>
        </w:rPr>
        <w:t xml:space="preserve"> </w:t>
      </w:r>
      <w:r w:rsidR="009C6307" w:rsidRPr="00F85A84">
        <w:rPr>
          <w:sz w:val="28"/>
          <w:szCs w:val="28"/>
          <w:lang w:val="uk-UA"/>
        </w:rPr>
        <w:t>створення</w:t>
      </w:r>
      <w:r w:rsidR="00EC5CE1" w:rsidRPr="00F85A84">
        <w:rPr>
          <w:sz w:val="28"/>
          <w:szCs w:val="28"/>
          <w:lang w:val="uk-UA"/>
        </w:rPr>
        <w:t xml:space="preserve"> </w:t>
      </w:r>
      <w:r w:rsidR="009C6307" w:rsidRPr="00F85A84">
        <w:rPr>
          <w:sz w:val="28"/>
          <w:szCs w:val="28"/>
          <w:lang w:val="uk-UA"/>
        </w:rPr>
        <w:t>та</w:t>
      </w:r>
      <w:r w:rsidR="00EC5CE1" w:rsidRPr="00F85A84">
        <w:rPr>
          <w:sz w:val="28"/>
          <w:szCs w:val="28"/>
          <w:lang w:val="uk-UA"/>
        </w:rPr>
        <w:t xml:space="preserve"> </w:t>
      </w:r>
      <w:r w:rsidR="009C6307" w:rsidRPr="00F85A84">
        <w:rPr>
          <w:sz w:val="28"/>
          <w:szCs w:val="28"/>
          <w:lang w:val="uk-UA"/>
        </w:rPr>
        <w:t>формування</w:t>
      </w:r>
      <w:r w:rsidR="00EC5CE1" w:rsidRPr="00F85A84">
        <w:rPr>
          <w:sz w:val="28"/>
          <w:szCs w:val="28"/>
          <w:lang w:val="uk-UA"/>
        </w:rPr>
        <w:t xml:space="preserve"> </w:t>
      </w:r>
      <w:r w:rsidR="009C6307" w:rsidRPr="00F85A84">
        <w:rPr>
          <w:sz w:val="28"/>
          <w:szCs w:val="28"/>
          <w:lang w:val="uk-UA"/>
        </w:rPr>
        <w:t>умов,</w:t>
      </w:r>
      <w:r w:rsidR="00EC5CE1" w:rsidRPr="00F85A84">
        <w:rPr>
          <w:sz w:val="28"/>
          <w:szCs w:val="28"/>
          <w:lang w:val="uk-UA"/>
        </w:rPr>
        <w:t xml:space="preserve"> </w:t>
      </w:r>
      <w:r w:rsidR="009C6307" w:rsidRPr="00F85A84">
        <w:rPr>
          <w:sz w:val="28"/>
          <w:szCs w:val="28"/>
          <w:lang w:val="uk-UA"/>
        </w:rPr>
        <w:t>які</w:t>
      </w:r>
      <w:r w:rsidR="00EC5CE1" w:rsidRPr="00F85A84">
        <w:rPr>
          <w:sz w:val="28"/>
          <w:szCs w:val="28"/>
          <w:lang w:val="uk-UA"/>
        </w:rPr>
        <w:t xml:space="preserve"> </w:t>
      </w:r>
      <w:r w:rsidR="009C6307" w:rsidRPr="00F85A84">
        <w:rPr>
          <w:sz w:val="28"/>
          <w:szCs w:val="28"/>
          <w:lang w:val="uk-UA"/>
        </w:rPr>
        <w:t>б</w:t>
      </w:r>
      <w:r w:rsidR="00EC5CE1" w:rsidRPr="00F85A84">
        <w:rPr>
          <w:sz w:val="28"/>
          <w:szCs w:val="28"/>
          <w:lang w:val="uk-UA"/>
        </w:rPr>
        <w:t xml:space="preserve"> </w:t>
      </w:r>
      <w:r w:rsidR="009C6307" w:rsidRPr="00F85A84">
        <w:rPr>
          <w:sz w:val="28"/>
          <w:szCs w:val="28"/>
          <w:lang w:val="uk-UA"/>
        </w:rPr>
        <w:t>забезпечили</w:t>
      </w:r>
      <w:r w:rsidR="00EC5CE1" w:rsidRPr="00F85A84">
        <w:rPr>
          <w:sz w:val="28"/>
          <w:szCs w:val="28"/>
          <w:lang w:val="uk-UA"/>
        </w:rPr>
        <w:t xml:space="preserve"> </w:t>
      </w:r>
      <w:r w:rsidR="009C6307" w:rsidRPr="00F85A84">
        <w:rPr>
          <w:sz w:val="28"/>
          <w:szCs w:val="28"/>
          <w:lang w:val="uk-UA"/>
        </w:rPr>
        <w:t>зміцнення</w:t>
      </w:r>
      <w:r w:rsidR="00EC5CE1" w:rsidRPr="00F85A84">
        <w:rPr>
          <w:sz w:val="28"/>
          <w:szCs w:val="28"/>
          <w:lang w:val="uk-UA"/>
        </w:rPr>
        <w:t xml:space="preserve"> </w:t>
      </w:r>
      <w:r w:rsidR="009C6307" w:rsidRPr="00F85A84">
        <w:rPr>
          <w:sz w:val="28"/>
          <w:szCs w:val="28"/>
          <w:lang w:val="uk-UA"/>
        </w:rPr>
        <w:t>ринкових</w:t>
      </w:r>
      <w:r w:rsidR="00EC5CE1" w:rsidRPr="00F85A84">
        <w:rPr>
          <w:sz w:val="28"/>
          <w:szCs w:val="28"/>
          <w:lang w:val="uk-UA"/>
        </w:rPr>
        <w:t xml:space="preserve"> </w:t>
      </w:r>
      <w:r w:rsidR="009C6307" w:rsidRPr="00F85A84">
        <w:rPr>
          <w:sz w:val="28"/>
          <w:szCs w:val="28"/>
          <w:lang w:val="uk-UA"/>
        </w:rPr>
        <w:t>позицій,</w:t>
      </w:r>
      <w:r w:rsidR="00EC5CE1" w:rsidRPr="00F85A84">
        <w:rPr>
          <w:sz w:val="28"/>
          <w:szCs w:val="28"/>
          <w:lang w:val="uk-UA"/>
        </w:rPr>
        <w:t xml:space="preserve"> </w:t>
      </w:r>
      <w:r w:rsidR="009C6307" w:rsidRPr="00F85A84">
        <w:rPr>
          <w:sz w:val="28"/>
          <w:szCs w:val="28"/>
          <w:lang w:val="uk-UA"/>
        </w:rPr>
        <w:t>умов</w:t>
      </w:r>
      <w:r w:rsidR="00EC5CE1" w:rsidRPr="00F85A84">
        <w:rPr>
          <w:sz w:val="28"/>
          <w:szCs w:val="28"/>
          <w:lang w:val="uk-UA"/>
        </w:rPr>
        <w:t xml:space="preserve"> </w:t>
      </w:r>
      <w:r w:rsidR="009C6307" w:rsidRPr="00F85A84">
        <w:rPr>
          <w:sz w:val="28"/>
          <w:szCs w:val="28"/>
          <w:lang w:val="uk-UA"/>
        </w:rPr>
        <w:t>доступу</w:t>
      </w:r>
      <w:r w:rsidR="00EC5CE1" w:rsidRPr="00F85A84">
        <w:rPr>
          <w:sz w:val="28"/>
          <w:szCs w:val="28"/>
          <w:lang w:val="uk-UA"/>
        </w:rPr>
        <w:t xml:space="preserve"> </w:t>
      </w:r>
      <w:r w:rsidR="009C6307" w:rsidRPr="00F85A84">
        <w:rPr>
          <w:sz w:val="28"/>
          <w:szCs w:val="28"/>
          <w:lang w:val="uk-UA"/>
        </w:rPr>
        <w:t>до</w:t>
      </w:r>
      <w:r w:rsidR="00EC5CE1" w:rsidRPr="00F85A84">
        <w:rPr>
          <w:sz w:val="28"/>
          <w:szCs w:val="28"/>
          <w:lang w:val="uk-UA"/>
        </w:rPr>
        <w:t xml:space="preserve"> </w:t>
      </w:r>
      <w:r w:rsidR="009C6307" w:rsidRPr="00F85A84">
        <w:rPr>
          <w:sz w:val="28"/>
          <w:szCs w:val="28"/>
          <w:lang w:val="uk-UA"/>
        </w:rPr>
        <w:t>інформаційних,</w:t>
      </w:r>
      <w:r w:rsidR="00EC5CE1" w:rsidRPr="00F85A84">
        <w:rPr>
          <w:sz w:val="28"/>
          <w:szCs w:val="28"/>
          <w:lang w:val="uk-UA"/>
        </w:rPr>
        <w:t xml:space="preserve"> </w:t>
      </w:r>
      <w:r w:rsidR="009C6307" w:rsidRPr="00F85A84">
        <w:rPr>
          <w:sz w:val="28"/>
          <w:szCs w:val="28"/>
          <w:lang w:val="uk-UA"/>
        </w:rPr>
        <w:t>матеріальних</w:t>
      </w:r>
      <w:r w:rsidR="00EC5CE1" w:rsidRPr="00F85A84">
        <w:rPr>
          <w:sz w:val="28"/>
          <w:szCs w:val="28"/>
          <w:lang w:val="uk-UA"/>
        </w:rPr>
        <w:t xml:space="preserve"> </w:t>
      </w:r>
      <w:r w:rsidR="009C6307" w:rsidRPr="00F85A84">
        <w:rPr>
          <w:sz w:val="28"/>
          <w:szCs w:val="28"/>
          <w:lang w:val="uk-UA"/>
        </w:rPr>
        <w:t>ресурсів,</w:t>
      </w:r>
      <w:r w:rsidR="00EC5CE1" w:rsidRPr="00F85A84">
        <w:rPr>
          <w:sz w:val="28"/>
          <w:szCs w:val="28"/>
          <w:lang w:val="uk-UA"/>
        </w:rPr>
        <w:t xml:space="preserve"> </w:t>
      </w:r>
      <w:r w:rsidR="009C6307" w:rsidRPr="00F85A84">
        <w:rPr>
          <w:sz w:val="28"/>
          <w:szCs w:val="28"/>
          <w:lang w:val="uk-UA"/>
        </w:rPr>
        <w:t>в</w:t>
      </w:r>
      <w:r w:rsidR="00EC5CE1" w:rsidRPr="00F85A84">
        <w:rPr>
          <w:sz w:val="28"/>
          <w:szCs w:val="28"/>
          <w:lang w:val="uk-UA"/>
        </w:rPr>
        <w:t xml:space="preserve"> </w:t>
      </w:r>
      <w:r w:rsidR="009C6307" w:rsidRPr="00F85A84">
        <w:rPr>
          <w:sz w:val="28"/>
          <w:szCs w:val="28"/>
          <w:lang w:val="uk-UA"/>
        </w:rPr>
        <w:t>тому</w:t>
      </w:r>
      <w:r w:rsidR="00EC5CE1" w:rsidRPr="00F85A84">
        <w:rPr>
          <w:sz w:val="28"/>
          <w:szCs w:val="28"/>
          <w:lang w:val="uk-UA"/>
        </w:rPr>
        <w:t xml:space="preserve"> </w:t>
      </w:r>
      <w:r w:rsidR="009C6307" w:rsidRPr="00F85A84">
        <w:rPr>
          <w:sz w:val="28"/>
          <w:szCs w:val="28"/>
          <w:lang w:val="uk-UA"/>
        </w:rPr>
        <w:t>числі розробку</w:t>
      </w:r>
      <w:r w:rsidR="00EC5CE1" w:rsidRPr="00F85A84">
        <w:rPr>
          <w:sz w:val="28"/>
          <w:szCs w:val="28"/>
          <w:lang w:val="uk-UA"/>
        </w:rPr>
        <w:t xml:space="preserve"> </w:t>
      </w:r>
      <w:r w:rsidR="009C6307" w:rsidRPr="00F85A84">
        <w:rPr>
          <w:sz w:val="28"/>
          <w:szCs w:val="28"/>
          <w:lang w:val="uk-UA"/>
        </w:rPr>
        <w:t>нових</w:t>
      </w:r>
      <w:r w:rsidR="00EC5CE1" w:rsidRPr="00F85A84">
        <w:rPr>
          <w:sz w:val="28"/>
          <w:szCs w:val="28"/>
          <w:lang w:val="uk-UA"/>
        </w:rPr>
        <w:t xml:space="preserve"> </w:t>
      </w:r>
      <w:r w:rsidR="009C6307" w:rsidRPr="00F85A84">
        <w:rPr>
          <w:sz w:val="28"/>
          <w:szCs w:val="28"/>
          <w:lang w:val="uk-UA"/>
        </w:rPr>
        <w:t>методів та</w:t>
      </w:r>
      <w:r w:rsidR="00EC5CE1" w:rsidRPr="00F85A84">
        <w:rPr>
          <w:sz w:val="28"/>
          <w:szCs w:val="28"/>
          <w:lang w:val="uk-UA"/>
        </w:rPr>
        <w:t xml:space="preserve"> </w:t>
      </w:r>
      <w:r w:rsidR="009C6307" w:rsidRPr="00F85A84">
        <w:rPr>
          <w:sz w:val="28"/>
          <w:szCs w:val="28"/>
          <w:lang w:val="uk-UA"/>
        </w:rPr>
        <w:t>інструментів</w:t>
      </w:r>
      <w:r w:rsidR="00EC5CE1" w:rsidRPr="00F85A84">
        <w:rPr>
          <w:sz w:val="28"/>
          <w:szCs w:val="28"/>
          <w:lang w:val="uk-UA"/>
        </w:rPr>
        <w:t xml:space="preserve"> </w:t>
      </w:r>
      <w:r w:rsidR="009C6307" w:rsidRPr="00F85A84">
        <w:rPr>
          <w:sz w:val="28"/>
          <w:szCs w:val="28"/>
          <w:lang w:val="uk-UA"/>
        </w:rPr>
        <w:t>активізації</w:t>
      </w:r>
      <w:r w:rsidR="00EC5CE1" w:rsidRPr="00F85A84">
        <w:rPr>
          <w:sz w:val="28"/>
          <w:szCs w:val="28"/>
          <w:lang w:val="uk-UA"/>
        </w:rPr>
        <w:t xml:space="preserve"> </w:t>
      </w:r>
      <w:r w:rsidR="009C6307" w:rsidRPr="00F85A84">
        <w:rPr>
          <w:sz w:val="28"/>
          <w:szCs w:val="28"/>
          <w:lang w:val="uk-UA"/>
        </w:rPr>
        <w:t>інноваційної</w:t>
      </w:r>
      <w:r w:rsidR="00EC5CE1" w:rsidRPr="00F85A84">
        <w:rPr>
          <w:sz w:val="28"/>
          <w:szCs w:val="28"/>
          <w:lang w:val="uk-UA"/>
        </w:rPr>
        <w:t xml:space="preserve"> </w:t>
      </w:r>
      <w:r w:rsidR="009C6307" w:rsidRPr="00F85A84">
        <w:rPr>
          <w:sz w:val="28"/>
          <w:szCs w:val="28"/>
          <w:lang w:val="uk-UA"/>
        </w:rPr>
        <w:t>діяльності</w:t>
      </w:r>
      <w:r w:rsidR="00EC5CE1" w:rsidRPr="00F85A84">
        <w:rPr>
          <w:sz w:val="28"/>
          <w:szCs w:val="28"/>
          <w:lang w:val="uk-UA"/>
        </w:rPr>
        <w:t xml:space="preserve"> </w:t>
      </w:r>
      <w:r w:rsidR="009C6307" w:rsidRPr="00F85A84">
        <w:rPr>
          <w:sz w:val="28"/>
          <w:szCs w:val="28"/>
          <w:lang w:val="uk-UA"/>
        </w:rPr>
        <w:t>та</w:t>
      </w:r>
      <w:r w:rsidR="00EC5CE1" w:rsidRPr="00F85A84">
        <w:rPr>
          <w:sz w:val="28"/>
          <w:szCs w:val="28"/>
          <w:lang w:val="uk-UA"/>
        </w:rPr>
        <w:t xml:space="preserve"> </w:t>
      </w:r>
      <w:r w:rsidR="009C6307" w:rsidRPr="00F85A84">
        <w:rPr>
          <w:sz w:val="28"/>
          <w:szCs w:val="28"/>
          <w:lang w:val="uk-UA"/>
        </w:rPr>
        <w:t>вибору</w:t>
      </w:r>
      <w:r w:rsidR="00EC5CE1" w:rsidRPr="00F85A84">
        <w:rPr>
          <w:sz w:val="28"/>
          <w:szCs w:val="28"/>
          <w:lang w:val="uk-UA"/>
        </w:rPr>
        <w:t xml:space="preserve"> </w:t>
      </w:r>
      <w:r w:rsidR="009C6307" w:rsidRPr="00F85A84">
        <w:rPr>
          <w:sz w:val="28"/>
          <w:szCs w:val="28"/>
          <w:lang w:val="uk-UA"/>
        </w:rPr>
        <w:t>засобів</w:t>
      </w:r>
      <w:r w:rsidR="00EC5CE1" w:rsidRPr="00F85A84">
        <w:rPr>
          <w:sz w:val="28"/>
          <w:szCs w:val="28"/>
          <w:lang w:val="uk-UA"/>
        </w:rPr>
        <w:t xml:space="preserve"> </w:t>
      </w:r>
      <w:r w:rsidR="009C6307" w:rsidRPr="00F85A84">
        <w:rPr>
          <w:sz w:val="28"/>
          <w:szCs w:val="28"/>
          <w:lang w:val="uk-UA"/>
        </w:rPr>
        <w:t>досягнення</w:t>
      </w:r>
      <w:r w:rsidR="00EC5CE1" w:rsidRPr="00F85A84">
        <w:rPr>
          <w:sz w:val="28"/>
          <w:szCs w:val="28"/>
          <w:lang w:val="uk-UA"/>
        </w:rPr>
        <w:t xml:space="preserve"> </w:t>
      </w:r>
      <w:r w:rsidR="009C6307" w:rsidRPr="00F85A84">
        <w:rPr>
          <w:sz w:val="28"/>
          <w:szCs w:val="28"/>
          <w:lang w:val="uk-UA"/>
        </w:rPr>
        <w:t>цілей</w:t>
      </w:r>
      <w:r w:rsidR="00EC5CE1" w:rsidRPr="00F85A84">
        <w:rPr>
          <w:sz w:val="28"/>
          <w:szCs w:val="28"/>
          <w:lang w:val="uk-UA"/>
        </w:rPr>
        <w:t xml:space="preserve"> </w:t>
      </w:r>
      <w:r w:rsidR="009C6307" w:rsidRPr="00F85A84">
        <w:rPr>
          <w:sz w:val="28"/>
          <w:szCs w:val="28"/>
          <w:lang w:val="uk-UA"/>
        </w:rPr>
        <w:t>та</w:t>
      </w:r>
      <w:r w:rsidR="00EC5CE1" w:rsidRPr="00F85A84">
        <w:rPr>
          <w:sz w:val="28"/>
          <w:szCs w:val="28"/>
          <w:lang w:val="uk-UA"/>
        </w:rPr>
        <w:t xml:space="preserve"> </w:t>
      </w:r>
      <w:r w:rsidR="009C6307" w:rsidRPr="00F85A84">
        <w:rPr>
          <w:sz w:val="28"/>
          <w:szCs w:val="28"/>
          <w:lang w:val="uk-UA"/>
        </w:rPr>
        <w:t>методів</w:t>
      </w:r>
      <w:r w:rsidR="00EC5CE1" w:rsidRPr="00F85A84">
        <w:rPr>
          <w:sz w:val="28"/>
          <w:szCs w:val="28"/>
          <w:lang w:val="uk-UA"/>
        </w:rPr>
        <w:t xml:space="preserve"> </w:t>
      </w:r>
      <w:r w:rsidR="009C6307" w:rsidRPr="00F85A84">
        <w:rPr>
          <w:sz w:val="28"/>
          <w:szCs w:val="28"/>
          <w:lang w:val="uk-UA"/>
        </w:rPr>
        <w:t>оцінки</w:t>
      </w:r>
      <w:r w:rsidR="00EC5CE1" w:rsidRPr="00F85A84">
        <w:rPr>
          <w:sz w:val="28"/>
          <w:szCs w:val="28"/>
          <w:lang w:val="uk-UA"/>
        </w:rPr>
        <w:t xml:space="preserve"> </w:t>
      </w:r>
      <w:r w:rsidR="009C6307" w:rsidRPr="00F85A84">
        <w:rPr>
          <w:sz w:val="28"/>
          <w:szCs w:val="28"/>
          <w:lang w:val="uk-UA"/>
        </w:rPr>
        <w:t>результативності</w:t>
      </w:r>
      <w:r w:rsidR="00EC5CE1" w:rsidRPr="00F85A84">
        <w:rPr>
          <w:sz w:val="28"/>
          <w:szCs w:val="28"/>
          <w:lang w:val="uk-UA"/>
        </w:rPr>
        <w:t xml:space="preserve"> </w:t>
      </w:r>
      <w:r w:rsidR="009C6307" w:rsidRPr="00F85A84">
        <w:rPr>
          <w:sz w:val="28"/>
          <w:szCs w:val="28"/>
          <w:lang w:val="uk-UA"/>
        </w:rPr>
        <w:t>венчурних</w:t>
      </w:r>
      <w:r w:rsidR="00EC5CE1" w:rsidRPr="00F85A84">
        <w:rPr>
          <w:sz w:val="28"/>
          <w:szCs w:val="28"/>
          <w:lang w:val="uk-UA"/>
        </w:rPr>
        <w:t xml:space="preserve"> </w:t>
      </w:r>
      <w:r w:rsidR="009C6307" w:rsidRPr="00F85A84">
        <w:rPr>
          <w:sz w:val="28"/>
          <w:szCs w:val="28"/>
          <w:lang w:val="uk-UA"/>
        </w:rPr>
        <w:t>проектів.</w:t>
      </w:r>
    </w:p>
    <w:p w:rsidR="00025C16" w:rsidRPr="00F85A84" w:rsidRDefault="00025C16" w:rsidP="00EC5CE1">
      <w:pPr>
        <w:suppressAutoHyphens/>
        <w:spacing w:line="360" w:lineRule="auto"/>
        <w:ind w:firstLine="709"/>
        <w:jc w:val="both"/>
        <w:rPr>
          <w:sz w:val="28"/>
          <w:szCs w:val="28"/>
          <w:lang w:val="uk-UA"/>
        </w:rPr>
      </w:pPr>
      <w:r w:rsidRPr="00F85A84">
        <w:rPr>
          <w:sz w:val="28"/>
          <w:szCs w:val="28"/>
          <w:lang w:val="uk-UA"/>
        </w:rPr>
        <w:t>Головна</w:t>
      </w:r>
      <w:r w:rsidR="00EC5CE1" w:rsidRPr="00F85A84">
        <w:rPr>
          <w:sz w:val="28"/>
          <w:szCs w:val="28"/>
          <w:lang w:val="uk-UA"/>
        </w:rPr>
        <w:t xml:space="preserve"> </w:t>
      </w:r>
      <w:r w:rsidRPr="00F85A84">
        <w:rPr>
          <w:sz w:val="28"/>
          <w:szCs w:val="28"/>
          <w:lang w:val="uk-UA"/>
        </w:rPr>
        <w:t>мета</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інноваційних</w:t>
      </w:r>
      <w:r w:rsidR="00EC5CE1" w:rsidRPr="00F85A84">
        <w:rPr>
          <w:sz w:val="28"/>
          <w:szCs w:val="28"/>
          <w:lang w:val="uk-UA"/>
        </w:rPr>
        <w:t xml:space="preserve"> </w:t>
      </w:r>
      <w:r w:rsidRPr="00F85A84">
        <w:rPr>
          <w:sz w:val="28"/>
          <w:szCs w:val="28"/>
          <w:lang w:val="uk-UA"/>
        </w:rPr>
        <w:t>проектів зводиться</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того, що</w:t>
      </w:r>
      <w:r w:rsidR="00EC5CE1" w:rsidRPr="00F85A84">
        <w:rPr>
          <w:sz w:val="28"/>
          <w:szCs w:val="28"/>
          <w:lang w:val="uk-UA"/>
        </w:rPr>
        <w:t xml:space="preserve"> </w:t>
      </w:r>
      <w:r w:rsidRPr="00F85A84">
        <w:rPr>
          <w:sz w:val="28"/>
          <w:szCs w:val="28"/>
          <w:lang w:val="uk-UA"/>
        </w:rPr>
        <w:t>грошові</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одних</w:t>
      </w:r>
      <w:r w:rsidR="00EC5CE1" w:rsidRPr="00F85A84">
        <w:rPr>
          <w:sz w:val="28"/>
          <w:szCs w:val="28"/>
          <w:lang w:val="uk-UA"/>
        </w:rPr>
        <w:t xml:space="preserve"> </w:t>
      </w:r>
      <w:r w:rsidRPr="00F85A84">
        <w:rPr>
          <w:sz w:val="28"/>
          <w:szCs w:val="28"/>
          <w:lang w:val="uk-UA"/>
        </w:rPr>
        <w:t>підприємницьких</w:t>
      </w:r>
      <w:r w:rsidR="00EC5CE1" w:rsidRPr="00F85A84">
        <w:rPr>
          <w:sz w:val="28"/>
          <w:szCs w:val="28"/>
          <w:lang w:val="uk-UA"/>
        </w:rPr>
        <w:t xml:space="preserve"> </w:t>
      </w:r>
      <w:r w:rsidRPr="00F85A84">
        <w:rPr>
          <w:sz w:val="28"/>
          <w:szCs w:val="28"/>
          <w:lang w:val="uk-UA"/>
        </w:rPr>
        <w:t>структур</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інтелектуальні</w:t>
      </w:r>
      <w:r w:rsidR="00EC5CE1" w:rsidRPr="00F85A84">
        <w:rPr>
          <w:sz w:val="28"/>
          <w:szCs w:val="28"/>
          <w:lang w:val="uk-UA"/>
        </w:rPr>
        <w:t xml:space="preserve"> </w:t>
      </w:r>
      <w:r w:rsidRPr="00F85A84">
        <w:rPr>
          <w:sz w:val="28"/>
          <w:szCs w:val="28"/>
          <w:lang w:val="uk-UA"/>
        </w:rPr>
        <w:t>можливості</w:t>
      </w:r>
      <w:r w:rsidR="00EC5CE1" w:rsidRPr="00F85A84">
        <w:rPr>
          <w:sz w:val="28"/>
          <w:szCs w:val="28"/>
          <w:lang w:val="uk-UA"/>
        </w:rPr>
        <w:t xml:space="preserve"> </w:t>
      </w:r>
      <w:r w:rsidRPr="00F85A84">
        <w:rPr>
          <w:sz w:val="28"/>
          <w:szCs w:val="28"/>
          <w:lang w:val="uk-UA"/>
        </w:rPr>
        <w:t>інших</w:t>
      </w:r>
      <w:r w:rsidR="00EC5CE1" w:rsidRPr="00F85A84">
        <w:rPr>
          <w:sz w:val="28"/>
          <w:szCs w:val="28"/>
          <w:lang w:val="uk-UA"/>
        </w:rPr>
        <w:t xml:space="preserve"> </w:t>
      </w:r>
      <w:r w:rsidRPr="00F85A84">
        <w:rPr>
          <w:sz w:val="28"/>
          <w:szCs w:val="28"/>
          <w:lang w:val="uk-UA"/>
        </w:rPr>
        <w:t>об’єднуються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реальному</w:t>
      </w:r>
      <w:r w:rsidR="00EC5CE1" w:rsidRPr="00F85A84">
        <w:rPr>
          <w:sz w:val="28"/>
          <w:szCs w:val="28"/>
          <w:lang w:val="uk-UA"/>
        </w:rPr>
        <w:t xml:space="preserve"> </w:t>
      </w:r>
      <w:r w:rsidRPr="00F85A84">
        <w:rPr>
          <w:sz w:val="28"/>
          <w:szCs w:val="28"/>
          <w:lang w:val="uk-UA"/>
        </w:rPr>
        <w:t>секторі</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того,</w:t>
      </w:r>
      <w:r w:rsidR="00EC5CE1" w:rsidRPr="00F85A84">
        <w:rPr>
          <w:sz w:val="28"/>
          <w:szCs w:val="28"/>
          <w:lang w:val="uk-UA"/>
        </w:rPr>
        <w:t xml:space="preserve"> </w:t>
      </w:r>
      <w:r w:rsidRPr="00F85A84">
        <w:rPr>
          <w:sz w:val="28"/>
          <w:szCs w:val="28"/>
          <w:lang w:val="uk-UA"/>
        </w:rPr>
        <w:t>щоб</w:t>
      </w:r>
      <w:r w:rsidR="00EC5CE1" w:rsidRPr="00F85A84">
        <w:rPr>
          <w:sz w:val="28"/>
          <w:szCs w:val="28"/>
          <w:lang w:val="uk-UA"/>
        </w:rPr>
        <w:t xml:space="preserve"> </w:t>
      </w:r>
      <w:r w:rsidRPr="00F85A84">
        <w:rPr>
          <w:sz w:val="28"/>
          <w:szCs w:val="28"/>
          <w:lang w:val="uk-UA"/>
        </w:rPr>
        <w:t>принести</w:t>
      </w:r>
      <w:r w:rsidR="00EC5CE1" w:rsidRPr="00F85A84">
        <w:rPr>
          <w:sz w:val="28"/>
          <w:szCs w:val="28"/>
          <w:lang w:val="uk-UA"/>
        </w:rPr>
        <w:t xml:space="preserve"> </w:t>
      </w:r>
      <w:r w:rsidRPr="00F85A84">
        <w:rPr>
          <w:sz w:val="28"/>
          <w:szCs w:val="28"/>
          <w:lang w:val="uk-UA"/>
        </w:rPr>
        <w:t>новій</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прибутки.</w:t>
      </w:r>
    </w:p>
    <w:p w:rsidR="00025C16" w:rsidRPr="00F85A84" w:rsidRDefault="00025C16" w:rsidP="00EC5CE1">
      <w:pPr>
        <w:suppressAutoHyphens/>
        <w:spacing w:line="360" w:lineRule="auto"/>
        <w:ind w:firstLine="709"/>
        <w:jc w:val="both"/>
        <w:rPr>
          <w:sz w:val="28"/>
          <w:szCs w:val="28"/>
          <w:lang w:val="uk-UA"/>
        </w:rPr>
      </w:pPr>
      <w:r w:rsidRPr="00F85A84">
        <w:rPr>
          <w:sz w:val="28"/>
          <w:szCs w:val="28"/>
          <w:lang w:val="uk-UA"/>
        </w:rPr>
        <w:t>Роль</w:t>
      </w:r>
      <w:r w:rsidR="00EC5CE1" w:rsidRPr="00F85A84">
        <w:rPr>
          <w:sz w:val="28"/>
          <w:szCs w:val="28"/>
          <w:lang w:val="uk-UA"/>
        </w:rPr>
        <w:t xml:space="preserve"> </w:t>
      </w:r>
      <w:r w:rsidRPr="00F85A84">
        <w:rPr>
          <w:sz w:val="28"/>
          <w:szCs w:val="28"/>
          <w:lang w:val="uk-UA"/>
        </w:rPr>
        <w:t>інвестора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успішному</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проінвестованої</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обмежується</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своєчасним</w:t>
      </w:r>
      <w:r w:rsidR="00EC5CE1" w:rsidRPr="00F85A84">
        <w:rPr>
          <w:sz w:val="28"/>
          <w:szCs w:val="28"/>
          <w:lang w:val="uk-UA"/>
        </w:rPr>
        <w:t xml:space="preserve"> </w:t>
      </w:r>
      <w:r w:rsidRPr="00F85A84">
        <w:rPr>
          <w:sz w:val="28"/>
          <w:szCs w:val="28"/>
          <w:lang w:val="uk-UA"/>
        </w:rPr>
        <w:t>фінансуванням,</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включає</w:t>
      </w:r>
      <w:r w:rsidR="00EC5CE1" w:rsidRPr="00F85A84">
        <w:rPr>
          <w:sz w:val="28"/>
          <w:szCs w:val="28"/>
          <w:lang w:val="uk-UA"/>
        </w:rPr>
        <w:t xml:space="preserve"> </w:t>
      </w:r>
      <w:r w:rsidRPr="00F85A84">
        <w:rPr>
          <w:sz w:val="28"/>
          <w:szCs w:val="28"/>
          <w:lang w:val="uk-UA"/>
        </w:rPr>
        <w:t>одночасно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власного</w:t>
      </w:r>
      <w:r w:rsidR="00EC5CE1" w:rsidRPr="00F85A84">
        <w:rPr>
          <w:sz w:val="28"/>
          <w:szCs w:val="28"/>
          <w:lang w:val="uk-UA"/>
        </w:rPr>
        <w:t xml:space="preserve"> </w:t>
      </w:r>
      <w:r w:rsidRPr="00F85A84">
        <w:rPr>
          <w:sz w:val="28"/>
          <w:szCs w:val="28"/>
          <w:lang w:val="uk-UA"/>
        </w:rPr>
        <w:t>досвіду</w:t>
      </w:r>
      <w:r w:rsidR="00EC5CE1" w:rsidRPr="00F85A84">
        <w:rPr>
          <w:sz w:val="28"/>
          <w:szCs w:val="28"/>
          <w:lang w:val="uk-UA"/>
        </w:rPr>
        <w:t xml:space="preserve"> </w:t>
      </w:r>
      <w:r w:rsidRPr="00F85A84">
        <w:rPr>
          <w:sz w:val="28"/>
          <w:szCs w:val="28"/>
          <w:lang w:val="uk-UA"/>
        </w:rPr>
        <w:t>ведення</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ділових</w:t>
      </w:r>
      <w:r w:rsidR="00EC5CE1" w:rsidRPr="00F85A84">
        <w:rPr>
          <w:sz w:val="28"/>
          <w:szCs w:val="28"/>
          <w:lang w:val="uk-UA"/>
        </w:rPr>
        <w:t xml:space="preserve"> </w:t>
      </w:r>
      <w:r w:rsidRPr="00F85A84">
        <w:rPr>
          <w:sz w:val="28"/>
          <w:szCs w:val="28"/>
          <w:lang w:val="uk-UA"/>
        </w:rPr>
        <w:t>зв’язків,</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сприяють</w:t>
      </w:r>
      <w:r w:rsidR="00EC5CE1" w:rsidRPr="00F85A84">
        <w:rPr>
          <w:sz w:val="28"/>
          <w:szCs w:val="28"/>
          <w:lang w:val="uk-UA"/>
        </w:rPr>
        <w:t xml:space="preserve"> </w:t>
      </w:r>
      <w:r w:rsidRPr="00F85A84">
        <w:rPr>
          <w:sz w:val="28"/>
          <w:szCs w:val="28"/>
          <w:lang w:val="uk-UA"/>
        </w:rPr>
        <w:t>розширенню</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появі</w:t>
      </w:r>
      <w:r w:rsidR="00EC5CE1" w:rsidRPr="00F85A84">
        <w:rPr>
          <w:sz w:val="28"/>
          <w:szCs w:val="28"/>
          <w:lang w:val="uk-UA"/>
        </w:rPr>
        <w:t xml:space="preserve"> </w:t>
      </w:r>
      <w:r w:rsidRPr="00F85A84">
        <w:rPr>
          <w:sz w:val="28"/>
          <w:szCs w:val="28"/>
          <w:lang w:val="uk-UA"/>
        </w:rPr>
        <w:t>нових</w:t>
      </w:r>
      <w:r w:rsidR="00EC5CE1" w:rsidRPr="00F85A84">
        <w:rPr>
          <w:sz w:val="28"/>
          <w:szCs w:val="28"/>
          <w:lang w:val="uk-UA"/>
        </w:rPr>
        <w:t xml:space="preserve"> </w:t>
      </w:r>
      <w:r w:rsidRPr="00F85A84">
        <w:rPr>
          <w:sz w:val="28"/>
          <w:szCs w:val="28"/>
          <w:lang w:val="uk-UA"/>
        </w:rPr>
        <w:t>контактів,</w:t>
      </w:r>
      <w:r w:rsidR="00EC5CE1" w:rsidRPr="00F85A84">
        <w:rPr>
          <w:sz w:val="28"/>
          <w:szCs w:val="28"/>
          <w:lang w:val="uk-UA"/>
        </w:rPr>
        <w:t xml:space="preserve"> </w:t>
      </w:r>
      <w:r w:rsidRPr="00F85A84">
        <w:rPr>
          <w:sz w:val="28"/>
          <w:szCs w:val="28"/>
          <w:lang w:val="uk-UA"/>
        </w:rPr>
        <w:t>партнерів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ринків</w:t>
      </w:r>
      <w:r w:rsidR="00EC5CE1" w:rsidRPr="00F85A84">
        <w:rPr>
          <w:sz w:val="28"/>
          <w:szCs w:val="28"/>
          <w:lang w:val="uk-UA"/>
        </w:rPr>
        <w:t xml:space="preserve"> </w:t>
      </w:r>
      <w:r w:rsidRPr="00F85A84">
        <w:rPr>
          <w:sz w:val="28"/>
          <w:szCs w:val="28"/>
          <w:lang w:val="uk-UA"/>
        </w:rPr>
        <w:t>збуту.</w:t>
      </w:r>
      <w:r w:rsidR="00EC5CE1" w:rsidRPr="00F85A84">
        <w:rPr>
          <w:sz w:val="28"/>
          <w:szCs w:val="28"/>
          <w:lang w:val="uk-UA"/>
        </w:rPr>
        <w:t xml:space="preserve"> </w:t>
      </w:r>
      <w:r w:rsidR="00D554E9" w:rsidRPr="00F85A84">
        <w:rPr>
          <w:sz w:val="28"/>
          <w:szCs w:val="28"/>
          <w:lang w:val="uk-UA"/>
        </w:rPr>
        <w:t>Оскільки</w:t>
      </w:r>
      <w:r w:rsidR="00EC5CE1" w:rsidRPr="00F85A84">
        <w:rPr>
          <w:sz w:val="28"/>
          <w:szCs w:val="28"/>
          <w:lang w:val="uk-UA"/>
        </w:rPr>
        <w:t xml:space="preserve"> </w:t>
      </w:r>
      <w:r w:rsidR="00D554E9" w:rsidRPr="00F85A84">
        <w:rPr>
          <w:sz w:val="28"/>
          <w:szCs w:val="28"/>
          <w:lang w:val="uk-UA"/>
        </w:rPr>
        <w:t>вирішальна</w:t>
      </w:r>
      <w:r w:rsidR="00EC5CE1" w:rsidRPr="00F85A84">
        <w:rPr>
          <w:sz w:val="28"/>
          <w:szCs w:val="28"/>
          <w:lang w:val="uk-UA"/>
        </w:rPr>
        <w:t xml:space="preserve"> </w:t>
      </w:r>
      <w:r w:rsidR="00D554E9" w:rsidRPr="00F85A84">
        <w:rPr>
          <w:sz w:val="28"/>
          <w:szCs w:val="28"/>
          <w:lang w:val="uk-UA"/>
        </w:rPr>
        <w:t>роль</w:t>
      </w:r>
      <w:r w:rsidR="00EC5CE1" w:rsidRPr="00F85A84">
        <w:rPr>
          <w:sz w:val="28"/>
          <w:szCs w:val="28"/>
          <w:lang w:val="uk-UA"/>
        </w:rPr>
        <w:t xml:space="preserve"> </w:t>
      </w:r>
      <w:r w:rsidR="00D554E9" w:rsidRPr="00F85A84">
        <w:rPr>
          <w:sz w:val="28"/>
          <w:szCs w:val="28"/>
          <w:lang w:val="uk-UA"/>
        </w:rPr>
        <w:t>в</w:t>
      </w:r>
      <w:r w:rsidR="00EC5CE1" w:rsidRPr="00F85A84">
        <w:rPr>
          <w:sz w:val="28"/>
          <w:szCs w:val="28"/>
          <w:lang w:val="uk-UA"/>
        </w:rPr>
        <w:t xml:space="preserve"> </w:t>
      </w:r>
      <w:r w:rsidR="00D554E9" w:rsidRPr="00F85A84">
        <w:rPr>
          <w:sz w:val="28"/>
          <w:szCs w:val="28"/>
          <w:lang w:val="uk-UA"/>
        </w:rPr>
        <w:t>успішності</w:t>
      </w:r>
      <w:r w:rsidR="00EC5CE1" w:rsidRPr="00F85A84">
        <w:rPr>
          <w:sz w:val="28"/>
          <w:szCs w:val="28"/>
          <w:lang w:val="uk-UA"/>
        </w:rPr>
        <w:t xml:space="preserve"> </w:t>
      </w:r>
      <w:r w:rsidR="00D554E9" w:rsidRPr="00F85A84">
        <w:rPr>
          <w:sz w:val="28"/>
          <w:szCs w:val="28"/>
          <w:lang w:val="uk-UA"/>
        </w:rPr>
        <w:t>венчурного</w:t>
      </w:r>
      <w:r w:rsidR="00EC5CE1" w:rsidRPr="00F85A84">
        <w:rPr>
          <w:sz w:val="28"/>
          <w:szCs w:val="28"/>
          <w:lang w:val="uk-UA"/>
        </w:rPr>
        <w:t xml:space="preserve"> </w:t>
      </w:r>
      <w:r w:rsidR="00D554E9" w:rsidRPr="00F85A84">
        <w:rPr>
          <w:sz w:val="28"/>
          <w:szCs w:val="28"/>
          <w:lang w:val="uk-UA"/>
        </w:rPr>
        <w:t>проекту</w:t>
      </w:r>
      <w:r w:rsidR="00EC5CE1" w:rsidRPr="00F85A84">
        <w:rPr>
          <w:sz w:val="28"/>
          <w:szCs w:val="28"/>
          <w:lang w:val="uk-UA"/>
        </w:rPr>
        <w:t xml:space="preserve"> </w:t>
      </w:r>
      <w:r w:rsidR="00D554E9" w:rsidRPr="00F85A84">
        <w:rPr>
          <w:sz w:val="28"/>
          <w:szCs w:val="28"/>
          <w:lang w:val="uk-UA"/>
        </w:rPr>
        <w:t>належить не</w:t>
      </w:r>
      <w:r w:rsidR="00EC5CE1" w:rsidRPr="00F85A84">
        <w:rPr>
          <w:sz w:val="28"/>
          <w:szCs w:val="28"/>
          <w:lang w:val="uk-UA"/>
        </w:rPr>
        <w:t xml:space="preserve"> </w:t>
      </w:r>
      <w:r w:rsidR="00D554E9" w:rsidRPr="00F85A84">
        <w:rPr>
          <w:sz w:val="28"/>
          <w:szCs w:val="28"/>
          <w:lang w:val="uk-UA"/>
        </w:rPr>
        <w:t>стільки</w:t>
      </w:r>
      <w:r w:rsidR="00EC5CE1" w:rsidRPr="00F85A84">
        <w:rPr>
          <w:sz w:val="28"/>
          <w:szCs w:val="28"/>
          <w:lang w:val="uk-UA"/>
        </w:rPr>
        <w:t xml:space="preserve"> </w:t>
      </w:r>
      <w:r w:rsidR="00D554E9" w:rsidRPr="00F85A84">
        <w:rPr>
          <w:sz w:val="28"/>
          <w:szCs w:val="28"/>
          <w:lang w:val="uk-UA"/>
        </w:rPr>
        <w:t>ідеї,</w:t>
      </w:r>
      <w:r w:rsidR="00EC5CE1" w:rsidRPr="00F85A84">
        <w:rPr>
          <w:sz w:val="28"/>
          <w:szCs w:val="28"/>
          <w:lang w:val="uk-UA"/>
        </w:rPr>
        <w:t xml:space="preserve"> </w:t>
      </w:r>
      <w:r w:rsidR="00D554E9" w:rsidRPr="00F85A84">
        <w:rPr>
          <w:sz w:val="28"/>
          <w:szCs w:val="28"/>
          <w:lang w:val="uk-UA"/>
        </w:rPr>
        <w:t>яка</w:t>
      </w:r>
      <w:r w:rsidR="00EC5CE1" w:rsidRPr="00F85A84">
        <w:rPr>
          <w:sz w:val="28"/>
          <w:szCs w:val="28"/>
          <w:lang w:val="uk-UA"/>
        </w:rPr>
        <w:t xml:space="preserve"> </w:t>
      </w:r>
      <w:r w:rsidR="00D554E9" w:rsidRPr="00F85A84">
        <w:rPr>
          <w:sz w:val="28"/>
          <w:szCs w:val="28"/>
          <w:lang w:val="uk-UA"/>
        </w:rPr>
        <w:t>лежить</w:t>
      </w:r>
      <w:r w:rsidR="00EC5CE1" w:rsidRPr="00F85A84">
        <w:rPr>
          <w:sz w:val="28"/>
          <w:szCs w:val="28"/>
          <w:lang w:val="uk-UA"/>
        </w:rPr>
        <w:t xml:space="preserve"> </w:t>
      </w:r>
      <w:r w:rsidR="00D554E9" w:rsidRPr="00F85A84">
        <w:rPr>
          <w:sz w:val="28"/>
          <w:szCs w:val="28"/>
          <w:lang w:val="uk-UA"/>
        </w:rPr>
        <w:t>в</w:t>
      </w:r>
      <w:r w:rsidR="00EC5CE1" w:rsidRPr="00F85A84">
        <w:rPr>
          <w:sz w:val="28"/>
          <w:szCs w:val="28"/>
          <w:lang w:val="uk-UA"/>
        </w:rPr>
        <w:t xml:space="preserve"> </w:t>
      </w:r>
      <w:r w:rsidR="00D554E9" w:rsidRPr="00F85A84">
        <w:rPr>
          <w:sz w:val="28"/>
          <w:szCs w:val="28"/>
          <w:lang w:val="uk-UA"/>
        </w:rPr>
        <w:t>основі</w:t>
      </w:r>
      <w:r w:rsidR="00EC5CE1" w:rsidRPr="00F85A84">
        <w:rPr>
          <w:sz w:val="28"/>
          <w:szCs w:val="28"/>
          <w:lang w:val="uk-UA"/>
        </w:rPr>
        <w:t xml:space="preserve"> </w:t>
      </w:r>
      <w:r w:rsidR="00D554E9" w:rsidRPr="00F85A84">
        <w:rPr>
          <w:sz w:val="28"/>
          <w:szCs w:val="28"/>
          <w:lang w:val="uk-UA"/>
        </w:rPr>
        <w:t>продукту</w:t>
      </w:r>
      <w:r w:rsidR="00EC5CE1" w:rsidRPr="00F85A84">
        <w:rPr>
          <w:sz w:val="28"/>
          <w:szCs w:val="28"/>
          <w:lang w:val="uk-UA"/>
        </w:rPr>
        <w:t xml:space="preserve"> </w:t>
      </w:r>
      <w:r w:rsidR="00D554E9" w:rsidRPr="00F85A84">
        <w:rPr>
          <w:sz w:val="28"/>
          <w:szCs w:val="28"/>
          <w:lang w:val="uk-UA"/>
        </w:rPr>
        <w:t>або</w:t>
      </w:r>
      <w:r w:rsidR="00EC5CE1" w:rsidRPr="00F85A84">
        <w:rPr>
          <w:sz w:val="28"/>
          <w:szCs w:val="28"/>
          <w:lang w:val="uk-UA"/>
        </w:rPr>
        <w:t xml:space="preserve"> </w:t>
      </w:r>
      <w:r w:rsidR="00D554E9" w:rsidRPr="00F85A84">
        <w:rPr>
          <w:sz w:val="28"/>
          <w:szCs w:val="28"/>
          <w:lang w:val="uk-UA"/>
        </w:rPr>
        <w:t>технології,</w:t>
      </w:r>
      <w:r w:rsidR="00EC5CE1" w:rsidRPr="00F85A84">
        <w:rPr>
          <w:sz w:val="28"/>
          <w:szCs w:val="28"/>
          <w:lang w:val="uk-UA"/>
        </w:rPr>
        <w:t xml:space="preserve"> </w:t>
      </w:r>
      <w:r w:rsidR="00D554E9" w:rsidRPr="00F85A84">
        <w:rPr>
          <w:sz w:val="28"/>
          <w:szCs w:val="28"/>
          <w:lang w:val="uk-UA"/>
        </w:rPr>
        <w:t>скільки</w:t>
      </w:r>
      <w:r w:rsidR="00EC5CE1" w:rsidRPr="00F85A84">
        <w:rPr>
          <w:sz w:val="28"/>
          <w:szCs w:val="28"/>
          <w:lang w:val="uk-UA"/>
        </w:rPr>
        <w:t xml:space="preserve"> </w:t>
      </w:r>
      <w:r w:rsidR="00D554E9" w:rsidRPr="00F85A84">
        <w:rPr>
          <w:sz w:val="28"/>
          <w:szCs w:val="28"/>
          <w:lang w:val="uk-UA"/>
        </w:rPr>
        <w:t>якості</w:t>
      </w:r>
      <w:r w:rsidR="00EC5CE1" w:rsidRPr="00F85A84">
        <w:rPr>
          <w:sz w:val="28"/>
          <w:szCs w:val="28"/>
          <w:lang w:val="uk-UA"/>
        </w:rPr>
        <w:t xml:space="preserve"> </w:t>
      </w:r>
      <w:r w:rsidR="00D554E9" w:rsidRPr="00F85A84">
        <w:rPr>
          <w:sz w:val="28"/>
          <w:szCs w:val="28"/>
          <w:lang w:val="uk-UA"/>
        </w:rPr>
        <w:t>управління</w:t>
      </w:r>
      <w:r w:rsidR="00EC5CE1" w:rsidRPr="00F85A84">
        <w:rPr>
          <w:sz w:val="28"/>
          <w:szCs w:val="28"/>
          <w:lang w:val="uk-UA"/>
        </w:rPr>
        <w:t xml:space="preserve"> </w:t>
      </w:r>
      <w:r w:rsidR="00D554E9" w:rsidRPr="00F85A84">
        <w:rPr>
          <w:sz w:val="28"/>
          <w:szCs w:val="28"/>
          <w:lang w:val="uk-UA"/>
        </w:rPr>
        <w:t>проектом,</w:t>
      </w:r>
      <w:r w:rsidR="00EC5CE1" w:rsidRPr="00F85A84">
        <w:rPr>
          <w:sz w:val="28"/>
          <w:szCs w:val="28"/>
          <w:lang w:val="uk-UA"/>
        </w:rPr>
        <w:t xml:space="preserve"> </w:t>
      </w:r>
      <w:r w:rsidR="00D554E9" w:rsidRPr="00F85A84">
        <w:rPr>
          <w:sz w:val="28"/>
          <w:szCs w:val="28"/>
          <w:lang w:val="uk-UA"/>
        </w:rPr>
        <w:t>тож</w:t>
      </w:r>
      <w:r w:rsidR="00EC5CE1" w:rsidRPr="00F85A84">
        <w:rPr>
          <w:sz w:val="28"/>
          <w:szCs w:val="28"/>
          <w:lang w:val="uk-UA"/>
        </w:rPr>
        <w:t xml:space="preserve"> </w:t>
      </w:r>
      <w:r w:rsidR="00D554E9" w:rsidRPr="00F85A84">
        <w:rPr>
          <w:sz w:val="28"/>
          <w:szCs w:val="28"/>
          <w:lang w:val="uk-UA"/>
        </w:rPr>
        <w:t>венчурного</w:t>
      </w:r>
      <w:r w:rsidR="00EC5CE1" w:rsidRPr="00F85A84">
        <w:rPr>
          <w:sz w:val="28"/>
          <w:szCs w:val="28"/>
          <w:lang w:val="uk-UA"/>
        </w:rPr>
        <w:t xml:space="preserve"> </w:t>
      </w:r>
      <w:r w:rsidR="00D554E9" w:rsidRPr="00F85A84">
        <w:rPr>
          <w:sz w:val="28"/>
          <w:szCs w:val="28"/>
          <w:lang w:val="uk-UA"/>
        </w:rPr>
        <w:t>капіталіста</w:t>
      </w:r>
      <w:r w:rsidR="00EC5CE1" w:rsidRPr="00F85A84">
        <w:rPr>
          <w:sz w:val="28"/>
          <w:szCs w:val="28"/>
          <w:lang w:val="uk-UA"/>
        </w:rPr>
        <w:t xml:space="preserve"> </w:t>
      </w:r>
      <w:r w:rsidR="00D554E9" w:rsidRPr="00F85A84">
        <w:rPr>
          <w:sz w:val="28"/>
          <w:szCs w:val="28"/>
          <w:lang w:val="uk-UA"/>
        </w:rPr>
        <w:t>менше</w:t>
      </w:r>
      <w:r w:rsidR="00EC5CE1" w:rsidRPr="00F85A84">
        <w:rPr>
          <w:sz w:val="28"/>
          <w:szCs w:val="28"/>
          <w:lang w:val="uk-UA"/>
        </w:rPr>
        <w:t xml:space="preserve"> </w:t>
      </w:r>
      <w:r w:rsidR="00D554E9" w:rsidRPr="00F85A84">
        <w:rPr>
          <w:sz w:val="28"/>
          <w:szCs w:val="28"/>
          <w:lang w:val="uk-UA"/>
        </w:rPr>
        <w:t>цікавлять</w:t>
      </w:r>
      <w:r w:rsidR="00EC5CE1" w:rsidRPr="00F85A84">
        <w:rPr>
          <w:sz w:val="28"/>
          <w:szCs w:val="28"/>
          <w:lang w:val="uk-UA"/>
        </w:rPr>
        <w:t xml:space="preserve"> </w:t>
      </w:r>
      <w:r w:rsidR="00D554E9" w:rsidRPr="00F85A84">
        <w:rPr>
          <w:sz w:val="28"/>
          <w:szCs w:val="28"/>
          <w:lang w:val="uk-UA"/>
        </w:rPr>
        <w:t>тонкощі</w:t>
      </w:r>
      <w:r w:rsidR="00EC5CE1" w:rsidRPr="00F85A84">
        <w:rPr>
          <w:sz w:val="28"/>
          <w:szCs w:val="28"/>
          <w:lang w:val="uk-UA"/>
        </w:rPr>
        <w:t xml:space="preserve"> </w:t>
      </w:r>
      <w:r w:rsidR="00D554E9" w:rsidRPr="00F85A84">
        <w:rPr>
          <w:sz w:val="28"/>
          <w:szCs w:val="28"/>
          <w:lang w:val="uk-UA"/>
        </w:rPr>
        <w:t>наукової</w:t>
      </w:r>
      <w:r w:rsidR="00EC5CE1" w:rsidRPr="00F85A84">
        <w:rPr>
          <w:sz w:val="28"/>
          <w:szCs w:val="28"/>
          <w:lang w:val="uk-UA"/>
        </w:rPr>
        <w:t xml:space="preserve"> </w:t>
      </w:r>
      <w:r w:rsidR="00D554E9" w:rsidRPr="00F85A84">
        <w:rPr>
          <w:sz w:val="28"/>
          <w:szCs w:val="28"/>
          <w:lang w:val="uk-UA"/>
        </w:rPr>
        <w:t>ідеї,</w:t>
      </w:r>
      <w:r w:rsidR="00EC5CE1" w:rsidRPr="00F85A84">
        <w:rPr>
          <w:sz w:val="28"/>
          <w:szCs w:val="28"/>
          <w:lang w:val="uk-UA"/>
        </w:rPr>
        <w:t xml:space="preserve"> </w:t>
      </w:r>
      <w:r w:rsidR="00D554E9" w:rsidRPr="00F85A84">
        <w:rPr>
          <w:sz w:val="28"/>
          <w:szCs w:val="28"/>
          <w:lang w:val="uk-UA"/>
        </w:rPr>
        <w:t>при</w:t>
      </w:r>
      <w:r w:rsidR="00EC5CE1" w:rsidRPr="00F85A84">
        <w:rPr>
          <w:sz w:val="28"/>
          <w:szCs w:val="28"/>
          <w:lang w:val="uk-UA"/>
        </w:rPr>
        <w:t xml:space="preserve"> </w:t>
      </w:r>
      <w:r w:rsidR="00D554E9" w:rsidRPr="00F85A84">
        <w:rPr>
          <w:sz w:val="28"/>
          <w:szCs w:val="28"/>
          <w:lang w:val="uk-UA"/>
        </w:rPr>
        <w:t>цьому</w:t>
      </w:r>
      <w:r w:rsidR="00EC5CE1" w:rsidRPr="00F85A84">
        <w:rPr>
          <w:sz w:val="28"/>
          <w:szCs w:val="28"/>
          <w:lang w:val="uk-UA"/>
        </w:rPr>
        <w:t xml:space="preserve"> </w:t>
      </w:r>
      <w:r w:rsidR="00D554E9" w:rsidRPr="00F85A84">
        <w:rPr>
          <w:sz w:val="28"/>
          <w:szCs w:val="28"/>
          <w:lang w:val="uk-UA"/>
        </w:rPr>
        <w:t>він</w:t>
      </w:r>
      <w:r w:rsidR="00EC5CE1" w:rsidRPr="00F85A84">
        <w:rPr>
          <w:sz w:val="28"/>
          <w:szCs w:val="28"/>
          <w:lang w:val="uk-UA"/>
        </w:rPr>
        <w:t xml:space="preserve"> </w:t>
      </w:r>
      <w:r w:rsidR="00D554E9" w:rsidRPr="00F85A84">
        <w:rPr>
          <w:sz w:val="28"/>
          <w:szCs w:val="28"/>
          <w:lang w:val="uk-UA"/>
        </w:rPr>
        <w:t>приділяє</w:t>
      </w:r>
      <w:r w:rsidR="00EC5CE1" w:rsidRPr="00F85A84">
        <w:rPr>
          <w:sz w:val="28"/>
          <w:szCs w:val="28"/>
          <w:lang w:val="uk-UA"/>
        </w:rPr>
        <w:t xml:space="preserve"> </w:t>
      </w:r>
      <w:r w:rsidR="00D554E9" w:rsidRPr="00F85A84">
        <w:rPr>
          <w:sz w:val="28"/>
          <w:szCs w:val="28"/>
          <w:lang w:val="uk-UA"/>
        </w:rPr>
        <w:t>значну</w:t>
      </w:r>
      <w:r w:rsidR="00EC5CE1" w:rsidRPr="00F85A84">
        <w:rPr>
          <w:sz w:val="28"/>
          <w:szCs w:val="28"/>
          <w:lang w:val="uk-UA"/>
        </w:rPr>
        <w:t xml:space="preserve"> </w:t>
      </w:r>
      <w:r w:rsidR="00D554E9" w:rsidRPr="00F85A84">
        <w:rPr>
          <w:sz w:val="28"/>
          <w:szCs w:val="28"/>
          <w:lang w:val="uk-UA"/>
        </w:rPr>
        <w:t>увагу</w:t>
      </w:r>
      <w:r w:rsidR="00EC5CE1" w:rsidRPr="00F85A84">
        <w:rPr>
          <w:sz w:val="28"/>
          <w:szCs w:val="28"/>
          <w:lang w:val="uk-UA"/>
        </w:rPr>
        <w:t xml:space="preserve"> </w:t>
      </w:r>
      <w:r w:rsidR="00962C0A" w:rsidRPr="00F85A84">
        <w:rPr>
          <w:sz w:val="28"/>
          <w:szCs w:val="28"/>
          <w:lang w:val="uk-UA"/>
        </w:rPr>
        <w:t>детальній</w:t>
      </w:r>
      <w:r w:rsidR="00EC5CE1" w:rsidRPr="00F85A84">
        <w:rPr>
          <w:sz w:val="28"/>
          <w:szCs w:val="28"/>
          <w:lang w:val="uk-UA"/>
        </w:rPr>
        <w:t xml:space="preserve"> </w:t>
      </w:r>
      <w:r w:rsidR="00962C0A" w:rsidRPr="00F85A84">
        <w:rPr>
          <w:sz w:val="28"/>
          <w:szCs w:val="28"/>
          <w:lang w:val="uk-UA"/>
        </w:rPr>
        <w:t>оцінці</w:t>
      </w:r>
      <w:r w:rsidR="00EC5CE1" w:rsidRPr="00F85A84">
        <w:rPr>
          <w:sz w:val="28"/>
          <w:szCs w:val="28"/>
          <w:lang w:val="uk-UA"/>
        </w:rPr>
        <w:t xml:space="preserve"> </w:t>
      </w:r>
      <w:r w:rsidR="00962C0A" w:rsidRPr="00F85A84">
        <w:rPr>
          <w:sz w:val="28"/>
          <w:szCs w:val="28"/>
          <w:lang w:val="uk-UA"/>
        </w:rPr>
        <w:t>потенційних</w:t>
      </w:r>
      <w:r w:rsidR="00EC5CE1" w:rsidRPr="00F85A84">
        <w:rPr>
          <w:sz w:val="28"/>
          <w:szCs w:val="28"/>
          <w:lang w:val="uk-UA"/>
        </w:rPr>
        <w:t xml:space="preserve"> </w:t>
      </w:r>
      <w:r w:rsidR="00962C0A" w:rsidRPr="00F85A84">
        <w:rPr>
          <w:sz w:val="28"/>
          <w:szCs w:val="28"/>
          <w:lang w:val="uk-UA"/>
        </w:rPr>
        <w:t>можливостей</w:t>
      </w:r>
      <w:r w:rsidR="00EC5CE1" w:rsidRPr="00F85A84">
        <w:rPr>
          <w:sz w:val="28"/>
          <w:szCs w:val="28"/>
          <w:lang w:val="uk-UA"/>
        </w:rPr>
        <w:t xml:space="preserve"> </w:t>
      </w:r>
      <w:r w:rsidR="00962C0A" w:rsidRPr="00F85A84">
        <w:rPr>
          <w:sz w:val="28"/>
          <w:szCs w:val="28"/>
          <w:lang w:val="uk-UA"/>
        </w:rPr>
        <w:t>капіталізації</w:t>
      </w:r>
      <w:r w:rsidR="00EC5CE1" w:rsidRPr="00F85A84">
        <w:rPr>
          <w:sz w:val="28"/>
          <w:szCs w:val="28"/>
          <w:lang w:val="uk-UA"/>
        </w:rPr>
        <w:t xml:space="preserve"> </w:t>
      </w:r>
      <w:r w:rsidR="00962C0A" w:rsidRPr="00F85A84">
        <w:rPr>
          <w:sz w:val="28"/>
          <w:szCs w:val="28"/>
          <w:lang w:val="uk-UA"/>
        </w:rPr>
        <w:t>цієї</w:t>
      </w:r>
      <w:r w:rsidR="00EC5CE1" w:rsidRPr="00F85A84">
        <w:rPr>
          <w:sz w:val="28"/>
          <w:szCs w:val="28"/>
          <w:lang w:val="uk-UA"/>
        </w:rPr>
        <w:t xml:space="preserve"> </w:t>
      </w:r>
      <w:r w:rsidR="00962C0A" w:rsidRPr="00F85A84">
        <w:rPr>
          <w:sz w:val="28"/>
          <w:szCs w:val="28"/>
          <w:lang w:val="uk-UA"/>
        </w:rPr>
        <w:t>ідеї</w:t>
      </w:r>
      <w:r w:rsidR="00EC5CE1" w:rsidRPr="00F85A84">
        <w:rPr>
          <w:sz w:val="28"/>
          <w:szCs w:val="28"/>
          <w:lang w:val="uk-UA"/>
        </w:rPr>
        <w:t xml:space="preserve"> </w:t>
      </w:r>
      <w:r w:rsidR="00962C0A" w:rsidRPr="00F85A84">
        <w:rPr>
          <w:sz w:val="28"/>
          <w:szCs w:val="28"/>
          <w:lang w:val="uk-UA"/>
        </w:rPr>
        <w:t>та</w:t>
      </w:r>
      <w:r w:rsidR="00EC5CE1" w:rsidRPr="00F85A84">
        <w:rPr>
          <w:sz w:val="28"/>
          <w:szCs w:val="28"/>
          <w:lang w:val="uk-UA"/>
        </w:rPr>
        <w:t xml:space="preserve"> </w:t>
      </w:r>
      <w:r w:rsidR="00962C0A" w:rsidRPr="00F85A84">
        <w:rPr>
          <w:sz w:val="28"/>
          <w:szCs w:val="28"/>
          <w:lang w:val="uk-UA"/>
        </w:rPr>
        <w:t>організаційних</w:t>
      </w:r>
      <w:r w:rsidR="00EC5CE1" w:rsidRPr="00F85A84">
        <w:rPr>
          <w:sz w:val="28"/>
          <w:szCs w:val="28"/>
          <w:lang w:val="uk-UA"/>
        </w:rPr>
        <w:t xml:space="preserve"> </w:t>
      </w:r>
      <w:r w:rsidR="00962C0A" w:rsidRPr="00F85A84">
        <w:rPr>
          <w:sz w:val="28"/>
          <w:szCs w:val="28"/>
          <w:lang w:val="uk-UA"/>
        </w:rPr>
        <w:t>здібностей</w:t>
      </w:r>
      <w:r w:rsidR="00EC5CE1" w:rsidRPr="00F85A84">
        <w:rPr>
          <w:sz w:val="28"/>
          <w:szCs w:val="28"/>
          <w:lang w:val="uk-UA"/>
        </w:rPr>
        <w:t xml:space="preserve"> </w:t>
      </w:r>
      <w:r w:rsidR="00962C0A" w:rsidRPr="00F85A84">
        <w:rPr>
          <w:sz w:val="28"/>
          <w:szCs w:val="28"/>
          <w:lang w:val="uk-UA"/>
        </w:rPr>
        <w:t>керівника</w:t>
      </w:r>
      <w:r w:rsidR="00EC5CE1" w:rsidRPr="00F85A84">
        <w:rPr>
          <w:sz w:val="28"/>
          <w:szCs w:val="28"/>
          <w:lang w:val="uk-UA"/>
        </w:rPr>
        <w:t xml:space="preserve"> </w:t>
      </w:r>
      <w:r w:rsidR="00962C0A" w:rsidRPr="00F85A84">
        <w:rPr>
          <w:sz w:val="28"/>
          <w:szCs w:val="28"/>
          <w:lang w:val="uk-UA"/>
        </w:rPr>
        <w:t>та</w:t>
      </w:r>
      <w:r w:rsidR="00EC5CE1" w:rsidRPr="00F85A84">
        <w:rPr>
          <w:sz w:val="28"/>
          <w:szCs w:val="28"/>
          <w:lang w:val="uk-UA"/>
        </w:rPr>
        <w:t xml:space="preserve"> </w:t>
      </w:r>
      <w:r w:rsidR="00962C0A" w:rsidRPr="00F85A84">
        <w:rPr>
          <w:sz w:val="28"/>
          <w:szCs w:val="28"/>
          <w:lang w:val="uk-UA"/>
        </w:rPr>
        <w:t>управлінського</w:t>
      </w:r>
      <w:r w:rsidR="00EC5CE1" w:rsidRPr="00F85A84">
        <w:rPr>
          <w:sz w:val="28"/>
          <w:szCs w:val="28"/>
          <w:lang w:val="uk-UA"/>
        </w:rPr>
        <w:t xml:space="preserve"> </w:t>
      </w:r>
      <w:r w:rsidR="00962C0A" w:rsidRPr="00F85A84">
        <w:rPr>
          <w:sz w:val="28"/>
          <w:szCs w:val="28"/>
          <w:lang w:val="uk-UA"/>
        </w:rPr>
        <w:t>персоналу</w:t>
      </w:r>
      <w:r w:rsidR="00EC5CE1" w:rsidRPr="00F85A84">
        <w:rPr>
          <w:sz w:val="28"/>
          <w:szCs w:val="28"/>
          <w:lang w:val="uk-UA"/>
        </w:rPr>
        <w:t xml:space="preserve"> </w:t>
      </w:r>
      <w:r w:rsidR="00962C0A" w:rsidRPr="00F85A84">
        <w:rPr>
          <w:sz w:val="28"/>
          <w:szCs w:val="28"/>
          <w:lang w:val="uk-UA"/>
        </w:rPr>
        <w:t>компанії.</w:t>
      </w:r>
    </w:p>
    <w:p w:rsidR="00962C0A" w:rsidRPr="00F85A84" w:rsidRDefault="002777B1" w:rsidP="00EC5CE1">
      <w:pPr>
        <w:suppressAutoHyphens/>
        <w:spacing w:line="360" w:lineRule="auto"/>
        <w:ind w:firstLine="709"/>
        <w:jc w:val="both"/>
        <w:rPr>
          <w:sz w:val="28"/>
          <w:szCs w:val="28"/>
          <w:lang w:val="uk-UA"/>
        </w:rPr>
      </w:pPr>
      <w:r w:rsidRPr="00F85A84">
        <w:rPr>
          <w:sz w:val="28"/>
          <w:szCs w:val="28"/>
          <w:lang w:val="uk-UA"/>
        </w:rPr>
        <w:t>Мета</w:t>
      </w:r>
      <w:r w:rsidR="00EC5CE1" w:rsidRPr="00F85A84">
        <w:rPr>
          <w:sz w:val="28"/>
          <w:szCs w:val="28"/>
          <w:lang w:val="uk-UA"/>
        </w:rPr>
        <w:t xml:space="preserve"> </w:t>
      </w:r>
      <w:r w:rsidRPr="00F85A84">
        <w:rPr>
          <w:sz w:val="28"/>
          <w:szCs w:val="28"/>
          <w:lang w:val="uk-UA"/>
        </w:rPr>
        <w:t>експертизи</w:t>
      </w:r>
      <w:r w:rsidR="00EC5CE1" w:rsidRPr="00F85A84">
        <w:rPr>
          <w:sz w:val="28"/>
          <w:szCs w:val="28"/>
          <w:lang w:val="uk-UA"/>
        </w:rPr>
        <w:t xml:space="preserve"> </w:t>
      </w:r>
      <w:r w:rsidRPr="00F85A84">
        <w:rPr>
          <w:sz w:val="28"/>
          <w:szCs w:val="28"/>
          <w:lang w:val="uk-UA"/>
        </w:rPr>
        <w:t>інноваційного</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Pr="00F85A84">
        <w:rPr>
          <w:sz w:val="28"/>
          <w:szCs w:val="28"/>
          <w:lang w:val="uk-UA"/>
        </w:rPr>
        <w:t>полягає</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оцінці</w:t>
      </w:r>
      <w:r w:rsidR="00EC5CE1" w:rsidRPr="00F85A84">
        <w:rPr>
          <w:sz w:val="28"/>
          <w:szCs w:val="28"/>
          <w:lang w:val="uk-UA"/>
        </w:rPr>
        <w:t xml:space="preserve"> </w:t>
      </w:r>
      <w:r w:rsidRPr="00F85A84">
        <w:rPr>
          <w:sz w:val="28"/>
          <w:szCs w:val="28"/>
          <w:lang w:val="uk-UA"/>
        </w:rPr>
        <w:t>наукового</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технічного</w:t>
      </w:r>
      <w:r w:rsidR="00EC5CE1" w:rsidRPr="00F85A84">
        <w:rPr>
          <w:sz w:val="28"/>
          <w:szCs w:val="28"/>
          <w:lang w:val="uk-UA"/>
        </w:rPr>
        <w:t xml:space="preserve"> </w:t>
      </w:r>
      <w:r w:rsidRPr="00F85A84">
        <w:rPr>
          <w:sz w:val="28"/>
          <w:szCs w:val="28"/>
          <w:lang w:val="uk-UA"/>
        </w:rPr>
        <w:t>рівня</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Pr="00F85A84">
        <w:rPr>
          <w:sz w:val="28"/>
          <w:szCs w:val="28"/>
          <w:lang w:val="uk-UA"/>
        </w:rPr>
        <w:t>можливостей</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виконання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ефективності, наслідків</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реалізації.</w:t>
      </w:r>
    </w:p>
    <w:p w:rsidR="002777B1" w:rsidRPr="00F85A84" w:rsidRDefault="002777B1" w:rsidP="00EC5CE1">
      <w:pPr>
        <w:suppressAutoHyphens/>
        <w:spacing w:line="360" w:lineRule="auto"/>
        <w:ind w:firstLine="709"/>
        <w:jc w:val="both"/>
        <w:rPr>
          <w:sz w:val="28"/>
          <w:szCs w:val="28"/>
          <w:lang w:val="uk-UA"/>
        </w:rPr>
      </w:pPr>
      <w:r w:rsidRPr="00F85A84">
        <w:rPr>
          <w:sz w:val="28"/>
          <w:szCs w:val="28"/>
          <w:lang w:val="uk-UA"/>
        </w:rPr>
        <w:t>Експертиза</w:t>
      </w:r>
      <w:r w:rsidR="00EC5CE1" w:rsidRPr="00F85A84">
        <w:rPr>
          <w:sz w:val="28"/>
          <w:szCs w:val="28"/>
          <w:lang w:val="uk-UA"/>
        </w:rPr>
        <w:t xml:space="preserve"> </w:t>
      </w:r>
      <w:r w:rsidR="00743249" w:rsidRPr="00F85A84">
        <w:rPr>
          <w:sz w:val="28"/>
          <w:szCs w:val="28"/>
          <w:lang w:val="uk-UA"/>
        </w:rPr>
        <w:t>венчурного</w:t>
      </w:r>
      <w:r w:rsidR="00EC5CE1" w:rsidRPr="00F85A84">
        <w:rPr>
          <w:sz w:val="28"/>
          <w:szCs w:val="28"/>
          <w:lang w:val="uk-UA"/>
        </w:rPr>
        <w:t xml:space="preserve"> </w:t>
      </w:r>
      <w:r w:rsidR="00743249" w:rsidRPr="00F85A84">
        <w:rPr>
          <w:sz w:val="28"/>
          <w:szCs w:val="28"/>
          <w:lang w:val="uk-UA"/>
        </w:rPr>
        <w:t>проекту</w:t>
      </w:r>
      <w:r w:rsidR="00EC5CE1" w:rsidRPr="00F85A84">
        <w:rPr>
          <w:sz w:val="28"/>
          <w:szCs w:val="28"/>
          <w:lang w:val="uk-UA"/>
        </w:rPr>
        <w:t xml:space="preserve"> </w:t>
      </w:r>
      <w:r w:rsidR="00743249" w:rsidRPr="00F85A84">
        <w:rPr>
          <w:sz w:val="28"/>
          <w:szCs w:val="28"/>
          <w:lang w:val="uk-UA"/>
        </w:rPr>
        <w:t>ґрунтується</w:t>
      </w:r>
      <w:r w:rsidR="00EC5CE1" w:rsidRPr="00F85A84">
        <w:rPr>
          <w:sz w:val="28"/>
          <w:szCs w:val="28"/>
          <w:lang w:val="uk-UA"/>
        </w:rPr>
        <w:t xml:space="preserve"> </w:t>
      </w:r>
      <w:r w:rsidR="00743249" w:rsidRPr="00F85A84">
        <w:rPr>
          <w:sz w:val="28"/>
          <w:szCs w:val="28"/>
          <w:lang w:val="uk-UA"/>
        </w:rPr>
        <w:t>на</w:t>
      </w:r>
      <w:r w:rsidR="00EC5CE1" w:rsidRPr="00F85A84">
        <w:rPr>
          <w:sz w:val="28"/>
          <w:szCs w:val="28"/>
          <w:lang w:val="uk-UA"/>
        </w:rPr>
        <w:t xml:space="preserve"> </w:t>
      </w:r>
      <w:r w:rsidR="00743249" w:rsidRPr="00F85A84">
        <w:rPr>
          <w:sz w:val="28"/>
          <w:szCs w:val="28"/>
          <w:lang w:val="uk-UA"/>
        </w:rPr>
        <w:t>таких</w:t>
      </w:r>
      <w:r w:rsidR="00EC5CE1" w:rsidRPr="00F85A84">
        <w:rPr>
          <w:sz w:val="28"/>
          <w:szCs w:val="28"/>
          <w:lang w:val="uk-UA"/>
        </w:rPr>
        <w:t xml:space="preserve"> </w:t>
      </w:r>
      <w:r w:rsidR="00743249" w:rsidRPr="00F85A84">
        <w:rPr>
          <w:sz w:val="28"/>
          <w:szCs w:val="28"/>
          <w:lang w:val="uk-UA"/>
        </w:rPr>
        <w:t>принципах:</w:t>
      </w:r>
    </w:p>
    <w:p w:rsidR="00743249" w:rsidRPr="00F85A84" w:rsidRDefault="006C123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w:t>
      </w:r>
      <w:r w:rsidR="00743249" w:rsidRPr="00F85A84">
        <w:rPr>
          <w:rFonts w:ascii="Times New Roman" w:hAnsi="Times New Roman"/>
          <w:sz w:val="28"/>
          <w:szCs w:val="28"/>
          <w:lang w:val="uk-UA"/>
        </w:rPr>
        <w:t>истемність</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організації</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експертної</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роботи</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єдності</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її</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нормативно-методологічного</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забезпечення;</w:t>
      </w:r>
    </w:p>
    <w:p w:rsidR="00743249" w:rsidRPr="00F85A84" w:rsidRDefault="006C123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w:t>
      </w:r>
      <w:r w:rsidR="00743249" w:rsidRPr="00F85A84">
        <w:rPr>
          <w:rFonts w:ascii="Times New Roman" w:hAnsi="Times New Roman"/>
          <w:sz w:val="28"/>
          <w:szCs w:val="28"/>
          <w:lang w:val="uk-UA"/>
        </w:rPr>
        <w:t>езалежність</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правова</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захищеність</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учасників</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експертного</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процесу,</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їх</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компетентність</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заінтересованість</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отриманні</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об’єктивних</w:t>
      </w:r>
      <w:r w:rsidR="00EC5CE1" w:rsidRPr="00F85A84">
        <w:rPr>
          <w:rFonts w:ascii="Times New Roman" w:hAnsi="Times New Roman"/>
          <w:sz w:val="28"/>
          <w:szCs w:val="28"/>
          <w:lang w:val="uk-UA"/>
        </w:rPr>
        <w:t xml:space="preserve"> </w:t>
      </w:r>
      <w:r w:rsidR="00743249" w:rsidRPr="00F85A84">
        <w:rPr>
          <w:rFonts w:ascii="Times New Roman" w:hAnsi="Times New Roman"/>
          <w:sz w:val="28"/>
          <w:szCs w:val="28"/>
          <w:lang w:val="uk-UA"/>
        </w:rPr>
        <w:t>результатів;</w:t>
      </w:r>
    </w:p>
    <w:p w:rsidR="00743249" w:rsidRPr="00F85A84" w:rsidRDefault="006C123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w:t>
      </w:r>
      <w:r w:rsidR="00407621" w:rsidRPr="00F85A84">
        <w:rPr>
          <w:rFonts w:ascii="Times New Roman" w:hAnsi="Times New Roman"/>
          <w:sz w:val="28"/>
          <w:szCs w:val="28"/>
          <w:lang w:val="uk-UA"/>
        </w:rPr>
        <w:t>аукова</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економічна</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обґрунтованість</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експертних</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оцінок,</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їх</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орієнтацію</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на</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світовий</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рівень</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розвитку</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науки</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техніки,</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норм</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правил</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техногенної</w:t>
      </w:r>
      <w:r w:rsidR="00EC5CE1" w:rsidRPr="00F85A84">
        <w:rPr>
          <w:rFonts w:ascii="Times New Roman" w:hAnsi="Times New Roman"/>
          <w:sz w:val="28"/>
          <w:szCs w:val="28"/>
          <w:lang w:val="uk-UA"/>
        </w:rPr>
        <w:t xml:space="preserve"> </w:t>
      </w:r>
      <w:r w:rsidR="0072004C"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0072004C" w:rsidRPr="00F85A84">
        <w:rPr>
          <w:rFonts w:ascii="Times New Roman" w:hAnsi="Times New Roman"/>
          <w:sz w:val="28"/>
          <w:szCs w:val="28"/>
          <w:lang w:val="uk-UA"/>
        </w:rPr>
        <w:t>екологічної</w:t>
      </w:r>
      <w:r w:rsidR="00EC5CE1" w:rsidRPr="00F85A84">
        <w:rPr>
          <w:rFonts w:ascii="Times New Roman" w:hAnsi="Times New Roman"/>
          <w:sz w:val="28"/>
          <w:szCs w:val="28"/>
          <w:lang w:val="uk-UA"/>
        </w:rPr>
        <w:t xml:space="preserve"> </w:t>
      </w:r>
      <w:r w:rsidR="0072004C" w:rsidRPr="00F85A84">
        <w:rPr>
          <w:rFonts w:ascii="Times New Roman" w:hAnsi="Times New Roman"/>
          <w:sz w:val="28"/>
          <w:szCs w:val="28"/>
          <w:lang w:val="uk-UA"/>
        </w:rPr>
        <w:t>безпеки,</w:t>
      </w:r>
      <w:r w:rsidR="00EC5CE1" w:rsidRPr="00F85A84">
        <w:rPr>
          <w:rFonts w:ascii="Times New Roman" w:hAnsi="Times New Roman"/>
          <w:sz w:val="28"/>
          <w:szCs w:val="28"/>
          <w:lang w:val="uk-UA"/>
        </w:rPr>
        <w:t xml:space="preserve"> </w:t>
      </w:r>
      <w:r w:rsidR="0072004C" w:rsidRPr="00F85A84">
        <w:rPr>
          <w:rFonts w:ascii="Times New Roman" w:hAnsi="Times New Roman"/>
          <w:sz w:val="28"/>
          <w:szCs w:val="28"/>
          <w:lang w:val="uk-UA"/>
        </w:rPr>
        <w:t>вимог</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стандартів</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міжнародних</w:t>
      </w:r>
      <w:r w:rsidR="00EC5CE1" w:rsidRPr="00F85A84">
        <w:rPr>
          <w:rFonts w:ascii="Times New Roman" w:hAnsi="Times New Roman"/>
          <w:sz w:val="28"/>
          <w:szCs w:val="28"/>
          <w:lang w:val="uk-UA"/>
        </w:rPr>
        <w:t xml:space="preserve"> </w:t>
      </w:r>
      <w:r w:rsidR="00407621" w:rsidRPr="00F85A84">
        <w:rPr>
          <w:rFonts w:ascii="Times New Roman" w:hAnsi="Times New Roman"/>
          <w:sz w:val="28"/>
          <w:szCs w:val="28"/>
          <w:lang w:val="uk-UA"/>
        </w:rPr>
        <w:t>угод;</w:t>
      </w:r>
    </w:p>
    <w:p w:rsidR="00407621" w:rsidRPr="00F85A84" w:rsidRDefault="006C123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об’єктивність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сприйманих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рішень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результатам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експертизи.</w:t>
      </w:r>
    </w:p>
    <w:p w:rsidR="006F106C" w:rsidRPr="00F85A84" w:rsidRDefault="006F106C" w:rsidP="00EC5CE1">
      <w:pPr>
        <w:suppressAutoHyphens/>
        <w:spacing w:line="360" w:lineRule="auto"/>
        <w:ind w:firstLine="709"/>
        <w:jc w:val="both"/>
        <w:rPr>
          <w:sz w:val="28"/>
          <w:szCs w:val="28"/>
          <w:lang w:val="uk-UA"/>
        </w:rPr>
      </w:pPr>
      <w:r w:rsidRPr="00F85A84">
        <w:rPr>
          <w:sz w:val="28"/>
          <w:szCs w:val="28"/>
          <w:lang w:val="uk-UA"/>
        </w:rPr>
        <w:t>Сучасні</w:t>
      </w:r>
      <w:r w:rsidR="00EC5CE1" w:rsidRPr="00F85A84">
        <w:rPr>
          <w:sz w:val="28"/>
          <w:szCs w:val="28"/>
          <w:lang w:val="uk-UA"/>
        </w:rPr>
        <w:t xml:space="preserve"> </w:t>
      </w:r>
      <w:r w:rsidRPr="00F85A84">
        <w:rPr>
          <w:sz w:val="28"/>
          <w:szCs w:val="28"/>
          <w:lang w:val="uk-UA"/>
        </w:rPr>
        <w:t>методи</w:t>
      </w:r>
      <w:r w:rsidR="00EC5CE1" w:rsidRPr="00F85A84">
        <w:rPr>
          <w:sz w:val="28"/>
          <w:szCs w:val="28"/>
          <w:lang w:val="uk-UA"/>
        </w:rPr>
        <w:t xml:space="preserve"> </w:t>
      </w:r>
      <w:r w:rsidRPr="00F85A84">
        <w:rPr>
          <w:sz w:val="28"/>
          <w:szCs w:val="28"/>
          <w:lang w:val="uk-UA"/>
        </w:rPr>
        <w:t>оцінки</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базуються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припущенні,</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інвестиційний</w:t>
      </w:r>
      <w:r w:rsidR="00EC5CE1" w:rsidRPr="00F85A84">
        <w:rPr>
          <w:sz w:val="28"/>
          <w:szCs w:val="28"/>
          <w:lang w:val="uk-UA"/>
        </w:rPr>
        <w:t xml:space="preserve"> </w:t>
      </w:r>
      <w:r w:rsidRPr="00F85A84">
        <w:rPr>
          <w:sz w:val="28"/>
          <w:szCs w:val="28"/>
          <w:lang w:val="uk-UA"/>
        </w:rPr>
        <w:t>проект</w:t>
      </w:r>
      <w:r w:rsidR="00EC5CE1" w:rsidRPr="00F85A84">
        <w:rPr>
          <w:sz w:val="28"/>
          <w:szCs w:val="28"/>
          <w:lang w:val="uk-UA"/>
        </w:rPr>
        <w:t xml:space="preserve"> </w:t>
      </w:r>
      <w:r w:rsidRPr="00F85A84">
        <w:rPr>
          <w:sz w:val="28"/>
          <w:szCs w:val="28"/>
          <w:lang w:val="uk-UA"/>
        </w:rPr>
        <w:t>розробляється,</w:t>
      </w:r>
      <w:r w:rsidR="00EC5CE1" w:rsidRPr="00F85A84">
        <w:rPr>
          <w:sz w:val="28"/>
          <w:szCs w:val="28"/>
          <w:lang w:val="uk-UA"/>
        </w:rPr>
        <w:t xml:space="preserve"> </w:t>
      </w:r>
      <w:r w:rsidRPr="00F85A84">
        <w:rPr>
          <w:sz w:val="28"/>
          <w:szCs w:val="28"/>
          <w:lang w:val="uk-UA"/>
        </w:rPr>
        <w:t>базуючись</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цілком</w:t>
      </w:r>
      <w:r w:rsidR="00EC5CE1" w:rsidRPr="00F85A84">
        <w:rPr>
          <w:sz w:val="28"/>
          <w:szCs w:val="28"/>
          <w:lang w:val="uk-UA"/>
        </w:rPr>
        <w:t xml:space="preserve"> </w:t>
      </w:r>
      <w:r w:rsidRPr="00F85A84">
        <w:rPr>
          <w:sz w:val="28"/>
          <w:szCs w:val="28"/>
          <w:lang w:val="uk-UA"/>
        </w:rPr>
        <w:t>визначених</w:t>
      </w:r>
      <w:r w:rsidR="00EC5CE1" w:rsidRPr="00F85A84">
        <w:rPr>
          <w:sz w:val="28"/>
          <w:szCs w:val="28"/>
          <w:lang w:val="uk-UA"/>
        </w:rPr>
        <w:t xml:space="preserve"> </w:t>
      </w:r>
      <w:r w:rsidRPr="00F85A84">
        <w:rPr>
          <w:sz w:val="28"/>
          <w:szCs w:val="28"/>
          <w:lang w:val="uk-UA"/>
        </w:rPr>
        <w:t>припущеннях</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капітальних</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поточних</w:t>
      </w:r>
      <w:r w:rsidR="00EC5CE1" w:rsidRPr="00F85A84">
        <w:rPr>
          <w:sz w:val="28"/>
          <w:szCs w:val="28"/>
          <w:lang w:val="uk-UA"/>
        </w:rPr>
        <w:t xml:space="preserve"> </w:t>
      </w:r>
      <w:r w:rsidRPr="00F85A84">
        <w:rPr>
          <w:sz w:val="28"/>
          <w:szCs w:val="28"/>
          <w:lang w:val="uk-UA"/>
        </w:rPr>
        <w:t>витрат,</w:t>
      </w:r>
      <w:r w:rsidR="00EC5CE1" w:rsidRPr="00F85A84">
        <w:rPr>
          <w:sz w:val="28"/>
          <w:szCs w:val="28"/>
          <w:lang w:val="uk-UA"/>
        </w:rPr>
        <w:t xml:space="preserve"> </w:t>
      </w:r>
      <w:r w:rsidRPr="00F85A84">
        <w:rPr>
          <w:sz w:val="28"/>
          <w:szCs w:val="28"/>
          <w:lang w:val="uk-UA"/>
        </w:rPr>
        <w:t>обсягів</w:t>
      </w:r>
      <w:r w:rsidR="00EC5CE1" w:rsidRPr="00F85A84">
        <w:rPr>
          <w:sz w:val="28"/>
          <w:szCs w:val="28"/>
          <w:lang w:val="uk-UA"/>
        </w:rPr>
        <w:t xml:space="preserve"> </w:t>
      </w:r>
      <w:r w:rsidRPr="00F85A84">
        <w:rPr>
          <w:sz w:val="28"/>
          <w:szCs w:val="28"/>
          <w:lang w:val="uk-UA"/>
        </w:rPr>
        <w:t>реалізації</w:t>
      </w:r>
      <w:r w:rsidR="00EC5CE1" w:rsidRPr="00F85A84">
        <w:rPr>
          <w:sz w:val="28"/>
          <w:szCs w:val="28"/>
          <w:lang w:val="uk-UA"/>
        </w:rPr>
        <w:t xml:space="preserve"> </w:t>
      </w:r>
      <w:r w:rsidRPr="00F85A84">
        <w:rPr>
          <w:sz w:val="28"/>
          <w:szCs w:val="28"/>
          <w:lang w:val="uk-UA"/>
        </w:rPr>
        <w:t>зробленої</w:t>
      </w:r>
      <w:r w:rsidR="00EC5CE1" w:rsidRPr="00F85A84">
        <w:rPr>
          <w:sz w:val="28"/>
          <w:szCs w:val="28"/>
          <w:lang w:val="uk-UA"/>
        </w:rPr>
        <w:t xml:space="preserve"> </w:t>
      </w:r>
      <w:r w:rsidRPr="00F85A84">
        <w:rPr>
          <w:sz w:val="28"/>
          <w:szCs w:val="28"/>
          <w:lang w:val="uk-UA"/>
        </w:rPr>
        <w:t>продукції,</w:t>
      </w:r>
      <w:r w:rsidR="00EC5CE1" w:rsidRPr="00F85A84">
        <w:rPr>
          <w:sz w:val="28"/>
          <w:szCs w:val="28"/>
          <w:lang w:val="uk-UA"/>
        </w:rPr>
        <w:t xml:space="preserve"> </w:t>
      </w:r>
      <w:r w:rsidRPr="00F85A84">
        <w:rPr>
          <w:sz w:val="28"/>
          <w:szCs w:val="28"/>
          <w:lang w:val="uk-UA"/>
        </w:rPr>
        <w:t>цін</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товари,</w:t>
      </w:r>
      <w:r w:rsidR="00EC5CE1" w:rsidRPr="00F85A84">
        <w:rPr>
          <w:sz w:val="28"/>
          <w:szCs w:val="28"/>
          <w:lang w:val="uk-UA"/>
        </w:rPr>
        <w:t xml:space="preserve"> </w:t>
      </w:r>
      <w:r w:rsidRPr="00F85A84">
        <w:rPr>
          <w:sz w:val="28"/>
          <w:szCs w:val="28"/>
          <w:lang w:val="uk-UA"/>
        </w:rPr>
        <w:t>часових</w:t>
      </w:r>
      <w:r w:rsidR="00EC5CE1" w:rsidRPr="00F85A84">
        <w:rPr>
          <w:sz w:val="28"/>
          <w:szCs w:val="28"/>
          <w:lang w:val="uk-UA"/>
        </w:rPr>
        <w:t xml:space="preserve"> </w:t>
      </w:r>
      <w:r w:rsidRPr="00F85A84">
        <w:rPr>
          <w:sz w:val="28"/>
          <w:szCs w:val="28"/>
          <w:lang w:val="uk-UA"/>
        </w:rPr>
        <w:t>рамок</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00B401F9" w:rsidRPr="00F85A84">
        <w:rPr>
          <w:sz w:val="28"/>
          <w:szCs w:val="28"/>
          <w:lang w:val="uk-UA"/>
        </w:rPr>
        <w:t>Незалежно</w:t>
      </w:r>
      <w:r w:rsidR="00EC5CE1" w:rsidRPr="00F85A84">
        <w:rPr>
          <w:sz w:val="28"/>
          <w:szCs w:val="28"/>
          <w:lang w:val="uk-UA"/>
        </w:rPr>
        <w:t xml:space="preserve"> </w:t>
      </w:r>
      <w:r w:rsidR="00B401F9" w:rsidRPr="00F85A84">
        <w:rPr>
          <w:sz w:val="28"/>
          <w:szCs w:val="28"/>
          <w:lang w:val="uk-UA"/>
        </w:rPr>
        <w:t>від</w:t>
      </w:r>
      <w:r w:rsidR="00EC5CE1" w:rsidRPr="00F85A84">
        <w:rPr>
          <w:sz w:val="28"/>
          <w:szCs w:val="28"/>
          <w:lang w:val="uk-UA"/>
        </w:rPr>
        <w:t xml:space="preserve"> </w:t>
      </w:r>
      <w:r w:rsidR="00B401F9" w:rsidRPr="00F85A84">
        <w:rPr>
          <w:sz w:val="28"/>
          <w:szCs w:val="28"/>
          <w:lang w:val="uk-UA"/>
        </w:rPr>
        <w:t>якості</w:t>
      </w:r>
      <w:r w:rsidR="00EC5CE1" w:rsidRPr="00F85A84">
        <w:rPr>
          <w:sz w:val="28"/>
          <w:szCs w:val="28"/>
          <w:lang w:val="uk-UA"/>
        </w:rPr>
        <w:t xml:space="preserve"> </w:t>
      </w:r>
      <w:r w:rsidR="00B401F9" w:rsidRPr="00F85A84">
        <w:rPr>
          <w:sz w:val="28"/>
          <w:szCs w:val="28"/>
          <w:lang w:val="uk-UA"/>
        </w:rPr>
        <w:t>і</w:t>
      </w:r>
      <w:r w:rsidR="00EC5CE1" w:rsidRPr="00F85A84">
        <w:rPr>
          <w:sz w:val="28"/>
          <w:szCs w:val="28"/>
          <w:lang w:val="uk-UA"/>
        </w:rPr>
        <w:t xml:space="preserve"> </w:t>
      </w:r>
      <w:r w:rsidR="00B401F9" w:rsidRPr="00F85A84">
        <w:rPr>
          <w:sz w:val="28"/>
          <w:szCs w:val="28"/>
          <w:lang w:val="uk-UA"/>
        </w:rPr>
        <w:t>обґрунтованості</w:t>
      </w:r>
      <w:r w:rsidR="00EC5CE1" w:rsidRPr="00F85A84">
        <w:rPr>
          <w:sz w:val="28"/>
          <w:szCs w:val="28"/>
          <w:lang w:val="uk-UA"/>
        </w:rPr>
        <w:t xml:space="preserve"> </w:t>
      </w:r>
      <w:r w:rsidR="00B401F9" w:rsidRPr="00F85A84">
        <w:rPr>
          <w:sz w:val="28"/>
          <w:szCs w:val="28"/>
          <w:lang w:val="uk-UA"/>
        </w:rPr>
        <w:t>цих</w:t>
      </w:r>
      <w:r w:rsidR="00EC5CE1" w:rsidRPr="00F85A84">
        <w:rPr>
          <w:sz w:val="28"/>
          <w:szCs w:val="28"/>
          <w:lang w:val="uk-UA"/>
        </w:rPr>
        <w:t xml:space="preserve"> </w:t>
      </w:r>
      <w:r w:rsidR="00B401F9" w:rsidRPr="00F85A84">
        <w:rPr>
          <w:sz w:val="28"/>
          <w:szCs w:val="28"/>
          <w:lang w:val="uk-UA"/>
        </w:rPr>
        <w:t>припущень</w:t>
      </w:r>
      <w:r w:rsidR="00EC5CE1" w:rsidRPr="00F85A84">
        <w:rPr>
          <w:sz w:val="28"/>
          <w:szCs w:val="28"/>
          <w:lang w:val="uk-UA"/>
        </w:rPr>
        <w:t xml:space="preserve"> </w:t>
      </w:r>
      <w:r w:rsidR="00B401F9" w:rsidRPr="00F85A84">
        <w:rPr>
          <w:sz w:val="28"/>
          <w:szCs w:val="28"/>
          <w:lang w:val="uk-UA"/>
        </w:rPr>
        <w:t>майбутній</w:t>
      </w:r>
      <w:r w:rsidR="00EC5CE1" w:rsidRPr="00F85A84">
        <w:rPr>
          <w:sz w:val="28"/>
          <w:szCs w:val="28"/>
          <w:lang w:val="uk-UA"/>
        </w:rPr>
        <w:t xml:space="preserve"> </w:t>
      </w:r>
      <w:r w:rsidR="00B401F9" w:rsidRPr="00F85A84">
        <w:rPr>
          <w:sz w:val="28"/>
          <w:szCs w:val="28"/>
          <w:lang w:val="uk-UA"/>
        </w:rPr>
        <w:t>розвиток</w:t>
      </w:r>
      <w:r w:rsidR="00EC5CE1" w:rsidRPr="00F85A84">
        <w:rPr>
          <w:sz w:val="28"/>
          <w:szCs w:val="28"/>
          <w:lang w:val="uk-UA"/>
        </w:rPr>
        <w:t xml:space="preserve"> </w:t>
      </w:r>
      <w:r w:rsidR="00B401F9" w:rsidRPr="00F85A84">
        <w:rPr>
          <w:sz w:val="28"/>
          <w:szCs w:val="28"/>
          <w:lang w:val="uk-UA"/>
        </w:rPr>
        <w:t>подій,</w:t>
      </w:r>
      <w:r w:rsidR="00EC5CE1" w:rsidRPr="00F85A84">
        <w:rPr>
          <w:sz w:val="28"/>
          <w:szCs w:val="28"/>
          <w:lang w:val="uk-UA"/>
        </w:rPr>
        <w:t xml:space="preserve"> </w:t>
      </w:r>
      <w:r w:rsidR="00B401F9" w:rsidRPr="00F85A84">
        <w:rPr>
          <w:sz w:val="28"/>
          <w:szCs w:val="28"/>
          <w:lang w:val="uk-UA"/>
        </w:rPr>
        <w:t>пов’язаних</w:t>
      </w:r>
      <w:r w:rsidR="00EC5CE1" w:rsidRPr="00F85A84">
        <w:rPr>
          <w:sz w:val="28"/>
          <w:szCs w:val="28"/>
          <w:lang w:val="uk-UA"/>
        </w:rPr>
        <w:t xml:space="preserve"> </w:t>
      </w:r>
      <w:r w:rsidR="00B401F9" w:rsidRPr="00F85A84">
        <w:rPr>
          <w:sz w:val="28"/>
          <w:szCs w:val="28"/>
          <w:lang w:val="uk-UA"/>
        </w:rPr>
        <w:t>з</w:t>
      </w:r>
      <w:r w:rsidR="00EC5CE1" w:rsidRPr="00F85A84">
        <w:rPr>
          <w:sz w:val="28"/>
          <w:szCs w:val="28"/>
          <w:lang w:val="uk-UA"/>
        </w:rPr>
        <w:t xml:space="preserve"> </w:t>
      </w:r>
      <w:r w:rsidR="00B401F9" w:rsidRPr="00F85A84">
        <w:rPr>
          <w:sz w:val="28"/>
          <w:szCs w:val="28"/>
          <w:lang w:val="uk-UA"/>
        </w:rPr>
        <w:t>реалізацією</w:t>
      </w:r>
      <w:r w:rsidR="00EC5CE1" w:rsidRPr="00F85A84">
        <w:rPr>
          <w:sz w:val="28"/>
          <w:szCs w:val="28"/>
          <w:lang w:val="uk-UA"/>
        </w:rPr>
        <w:t xml:space="preserve"> </w:t>
      </w:r>
      <w:r w:rsidR="00B401F9" w:rsidRPr="00F85A84">
        <w:rPr>
          <w:sz w:val="28"/>
          <w:szCs w:val="28"/>
          <w:lang w:val="uk-UA"/>
        </w:rPr>
        <w:t>проекту</w:t>
      </w:r>
      <w:r w:rsidR="00CD4024" w:rsidRPr="00F85A84">
        <w:rPr>
          <w:sz w:val="28"/>
          <w:szCs w:val="28"/>
          <w:lang w:val="uk-UA"/>
        </w:rPr>
        <w:t>,</w:t>
      </w:r>
      <w:r w:rsidR="00EC5CE1" w:rsidRPr="00F85A84">
        <w:rPr>
          <w:sz w:val="28"/>
          <w:szCs w:val="28"/>
          <w:lang w:val="uk-UA"/>
        </w:rPr>
        <w:t xml:space="preserve"> </w:t>
      </w:r>
      <w:r w:rsidR="00CD4024" w:rsidRPr="00F85A84">
        <w:rPr>
          <w:sz w:val="28"/>
          <w:szCs w:val="28"/>
          <w:lang w:val="uk-UA"/>
        </w:rPr>
        <w:t>завжди</w:t>
      </w:r>
      <w:r w:rsidR="00EC5CE1" w:rsidRPr="00F85A84">
        <w:rPr>
          <w:sz w:val="28"/>
          <w:szCs w:val="28"/>
          <w:lang w:val="uk-UA"/>
        </w:rPr>
        <w:t xml:space="preserve"> </w:t>
      </w:r>
      <w:r w:rsidR="00CD4024" w:rsidRPr="00F85A84">
        <w:rPr>
          <w:sz w:val="28"/>
          <w:szCs w:val="28"/>
          <w:lang w:val="uk-UA"/>
        </w:rPr>
        <w:t>неоднозначний. Це</w:t>
      </w:r>
      <w:r w:rsidR="00EC5CE1" w:rsidRPr="00F85A84">
        <w:rPr>
          <w:sz w:val="28"/>
          <w:szCs w:val="28"/>
          <w:lang w:val="uk-UA"/>
        </w:rPr>
        <w:t xml:space="preserve"> </w:t>
      </w:r>
      <w:r w:rsidR="00CD4024" w:rsidRPr="00F85A84">
        <w:rPr>
          <w:sz w:val="28"/>
          <w:szCs w:val="28"/>
          <w:lang w:val="uk-UA"/>
        </w:rPr>
        <w:t>основна</w:t>
      </w:r>
      <w:r w:rsidR="00EC5CE1" w:rsidRPr="00F85A84">
        <w:rPr>
          <w:sz w:val="28"/>
          <w:szCs w:val="28"/>
          <w:lang w:val="uk-UA"/>
        </w:rPr>
        <w:t xml:space="preserve"> </w:t>
      </w:r>
      <w:r w:rsidR="00CD4024" w:rsidRPr="00F85A84">
        <w:rPr>
          <w:sz w:val="28"/>
          <w:szCs w:val="28"/>
          <w:lang w:val="uk-UA"/>
        </w:rPr>
        <w:t>аксіома</w:t>
      </w:r>
      <w:r w:rsidR="00EC5CE1" w:rsidRPr="00F85A84">
        <w:rPr>
          <w:sz w:val="28"/>
          <w:szCs w:val="28"/>
          <w:lang w:val="uk-UA"/>
        </w:rPr>
        <w:t xml:space="preserve"> </w:t>
      </w:r>
      <w:r w:rsidR="00CD4024" w:rsidRPr="00F85A84">
        <w:rPr>
          <w:sz w:val="28"/>
          <w:szCs w:val="28"/>
          <w:lang w:val="uk-UA"/>
        </w:rPr>
        <w:t>будь-якої</w:t>
      </w:r>
      <w:r w:rsidR="00EC5CE1" w:rsidRPr="00F85A84">
        <w:rPr>
          <w:sz w:val="28"/>
          <w:szCs w:val="28"/>
          <w:lang w:val="uk-UA"/>
        </w:rPr>
        <w:t xml:space="preserve"> </w:t>
      </w:r>
      <w:r w:rsidR="00CD4024" w:rsidRPr="00F85A84">
        <w:rPr>
          <w:sz w:val="28"/>
          <w:szCs w:val="28"/>
          <w:lang w:val="uk-UA"/>
        </w:rPr>
        <w:t>інвестиційної</w:t>
      </w:r>
      <w:r w:rsidR="00EC5CE1" w:rsidRPr="00F85A84">
        <w:rPr>
          <w:sz w:val="28"/>
          <w:szCs w:val="28"/>
          <w:lang w:val="uk-UA"/>
        </w:rPr>
        <w:t xml:space="preserve"> </w:t>
      </w:r>
      <w:r w:rsidR="00CD4024" w:rsidRPr="00F85A84">
        <w:rPr>
          <w:sz w:val="28"/>
          <w:szCs w:val="28"/>
          <w:lang w:val="uk-UA"/>
        </w:rPr>
        <w:t xml:space="preserve">діяльності. </w:t>
      </w:r>
      <w:r w:rsidR="00AD24B4" w:rsidRPr="00F85A84">
        <w:rPr>
          <w:sz w:val="28"/>
          <w:szCs w:val="28"/>
          <w:lang w:val="uk-UA"/>
        </w:rPr>
        <w:t>У</w:t>
      </w:r>
      <w:r w:rsidR="00EC5CE1" w:rsidRPr="00F85A84">
        <w:rPr>
          <w:sz w:val="28"/>
          <w:szCs w:val="28"/>
          <w:lang w:val="uk-UA"/>
        </w:rPr>
        <w:t xml:space="preserve"> </w:t>
      </w:r>
      <w:r w:rsidR="00AD24B4" w:rsidRPr="00F85A84">
        <w:rPr>
          <w:sz w:val="28"/>
          <w:szCs w:val="28"/>
          <w:lang w:val="uk-UA"/>
        </w:rPr>
        <w:t>зв’язку</w:t>
      </w:r>
      <w:r w:rsidR="00EC5CE1" w:rsidRPr="00F85A84">
        <w:rPr>
          <w:sz w:val="28"/>
          <w:szCs w:val="28"/>
          <w:lang w:val="uk-UA"/>
        </w:rPr>
        <w:t xml:space="preserve"> </w:t>
      </w:r>
      <w:r w:rsidR="00AD24B4" w:rsidRPr="00F85A84">
        <w:rPr>
          <w:sz w:val="28"/>
          <w:szCs w:val="28"/>
          <w:lang w:val="uk-UA"/>
        </w:rPr>
        <w:t>з</w:t>
      </w:r>
      <w:r w:rsidR="00EC5CE1" w:rsidRPr="00F85A84">
        <w:rPr>
          <w:sz w:val="28"/>
          <w:szCs w:val="28"/>
          <w:lang w:val="uk-UA"/>
        </w:rPr>
        <w:t xml:space="preserve"> </w:t>
      </w:r>
      <w:r w:rsidR="00AD24B4" w:rsidRPr="00F85A84">
        <w:rPr>
          <w:sz w:val="28"/>
          <w:szCs w:val="28"/>
          <w:lang w:val="uk-UA"/>
        </w:rPr>
        <w:t>цим,</w:t>
      </w:r>
      <w:r w:rsidR="00EC5CE1" w:rsidRPr="00F85A84">
        <w:rPr>
          <w:sz w:val="28"/>
          <w:szCs w:val="28"/>
          <w:lang w:val="uk-UA"/>
        </w:rPr>
        <w:t xml:space="preserve"> </w:t>
      </w:r>
      <w:r w:rsidR="00AD24B4" w:rsidRPr="00F85A84">
        <w:rPr>
          <w:sz w:val="28"/>
          <w:szCs w:val="28"/>
          <w:lang w:val="uk-UA"/>
        </w:rPr>
        <w:t>практика</w:t>
      </w:r>
      <w:r w:rsidR="00EC5CE1" w:rsidRPr="00F85A84">
        <w:rPr>
          <w:sz w:val="28"/>
          <w:szCs w:val="28"/>
          <w:lang w:val="uk-UA"/>
        </w:rPr>
        <w:t xml:space="preserve"> </w:t>
      </w:r>
      <w:r w:rsidR="00AD24B4" w:rsidRPr="00F85A84">
        <w:rPr>
          <w:sz w:val="28"/>
          <w:szCs w:val="28"/>
          <w:lang w:val="uk-UA"/>
        </w:rPr>
        <w:t>інвестиційного</w:t>
      </w:r>
      <w:r w:rsidR="00EC5CE1" w:rsidRPr="00F85A84">
        <w:rPr>
          <w:sz w:val="28"/>
          <w:szCs w:val="28"/>
          <w:lang w:val="uk-UA"/>
        </w:rPr>
        <w:t xml:space="preserve"> </w:t>
      </w:r>
      <w:r w:rsidR="00AD24B4" w:rsidRPr="00F85A84">
        <w:rPr>
          <w:sz w:val="28"/>
          <w:szCs w:val="28"/>
          <w:lang w:val="uk-UA"/>
        </w:rPr>
        <w:t>проек</w:t>
      </w:r>
      <w:r w:rsidR="00F852CF" w:rsidRPr="00F85A84">
        <w:rPr>
          <w:sz w:val="28"/>
          <w:szCs w:val="28"/>
          <w:lang w:val="uk-UA"/>
        </w:rPr>
        <w:t>тування</w:t>
      </w:r>
      <w:r w:rsidR="00EC5CE1" w:rsidRPr="00F85A84">
        <w:rPr>
          <w:sz w:val="28"/>
          <w:szCs w:val="28"/>
          <w:lang w:val="uk-UA"/>
        </w:rPr>
        <w:t xml:space="preserve"> </w:t>
      </w:r>
      <w:r w:rsidR="00F852CF" w:rsidRPr="00F85A84">
        <w:rPr>
          <w:sz w:val="28"/>
          <w:szCs w:val="28"/>
          <w:lang w:val="uk-UA"/>
        </w:rPr>
        <w:t>розглядає</w:t>
      </w:r>
      <w:r w:rsidR="00306D73" w:rsidRPr="00F85A84">
        <w:rPr>
          <w:sz w:val="28"/>
          <w:szCs w:val="28"/>
          <w:lang w:val="uk-UA"/>
        </w:rPr>
        <w:t>,</w:t>
      </w:r>
      <w:r w:rsidR="00EC5CE1" w:rsidRPr="00F85A84">
        <w:rPr>
          <w:sz w:val="28"/>
          <w:szCs w:val="28"/>
          <w:lang w:val="uk-UA"/>
        </w:rPr>
        <w:t xml:space="preserve"> </w:t>
      </w:r>
      <w:r w:rsidR="00F852CF" w:rsidRPr="00F85A84">
        <w:rPr>
          <w:sz w:val="28"/>
          <w:szCs w:val="28"/>
          <w:lang w:val="uk-UA"/>
        </w:rPr>
        <w:t>серед</w:t>
      </w:r>
      <w:r w:rsidR="00EC5CE1" w:rsidRPr="00F85A84">
        <w:rPr>
          <w:sz w:val="28"/>
          <w:szCs w:val="28"/>
          <w:lang w:val="uk-UA"/>
        </w:rPr>
        <w:t xml:space="preserve"> </w:t>
      </w:r>
      <w:r w:rsidR="00F852CF" w:rsidRPr="00F85A84">
        <w:rPr>
          <w:sz w:val="28"/>
          <w:szCs w:val="28"/>
          <w:lang w:val="uk-UA"/>
        </w:rPr>
        <w:t>іншого</w:t>
      </w:r>
      <w:r w:rsidR="00AD24B4" w:rsidRPr="00F85A84">
        <w:rPr>
          <w:sz w:val="28"/>
          <w:szCs w:val="28"/>
          <w:lang w:val="uk-UA"/>
        </w:rPr>
        <w:t>,</w:t>
      </w:r>
      <w:r w:rsidR="00EC5CE1" w:rsidRPr="00F85A84">
        <w:rPr>
          <w:sz w:val="28"/>
          <w:szCs w:val="28"/>
          <w:lang w:val="uk-UA"/>
        </w:rPr>
        <w:t xml:space="preserve"> </w:t>
      </w:r>
      <w:r w:rsidR="00AD24B4" w:rsidRPr="00F85A84">
        <w:rPr>
          <w:sz w:val="28"/>
          <w:szCs w:val="28"/>
          <w:lang w:val="uk-UA"/>
        </w:rPr>
        <w:t>аспекти</w:t>
      </w:r>
      <w:r w:rsidR="00EC5CE1" w:rsidRPr="00F85A84">
        <w:rPr>
          <w:sz w:val="28"/>
          <w:szCs w:val="28"/>
          <w:lang w:val="uk-UA"/>
        </w:rPr>
        <w:t xml:space="preserve"> </w:t>
      </w:r>
      <w:r w:rsidR="00AD24B4" w:rsidRPr="00F85A84">
        <w:rPr>
          <w:sz w:val="28"/>
          <w:szCs w:val="28"/>
          <w:lang w:val="uk-UA"/>
        </w:rPr>
        <w:t>невизначеності</w:t>
      </w:r>
      <w:r w:rsidR="00EC5CE1" w:rsidRPr="00F85A84">
        <w:rPr>
          <w:sz w:val="28"/>
          <w:szCs w:val="28"/>
          <w:lang w:val="uk-UA"/>
        </w:rPr>
        <w:t xml:space="preserve"> </w:t>
      </w:r>
      <w:r w:rsidR="00AD24B4" w:rsidRPr="00F85A84">
        <w:rPr>
          <w:sz w:val="28"/>
          <w:szCs w:val="28"/>
          <w:lang w:val="uk-UA"/>
        </w:rPr>
        <w:t>та</w:t>
      </w:r>
      <w:r w:rsidR="00EC5CE1" w:rsidRPr="00F85A84">
        <w:rPr>
          <w:sz w:val="28"/>
          <w:szCs w:val="28"/>
          <w:lang w:val="uk-UA"/>
        </w:rPr>
        <w:t xml:space="preserve"> </w:t>
      </w:r>
      <w:r w:rsidR="00AD24B4" w:rsidRPr="00F85A84">
        <w:rPr>
          <w:sz w:val="28"/>
          <w:szCs w:val="28"/>
          <w:lang w:val="uk-UA"/>
        </w:rPr>
        <w:t>ризику.</w:t>
      </w:r>
    </w:p>
    <w:p w:rsidR="002630E3" w:rsidRPr="00F85A84" w:rsidRDefault="002630E3" w:rsidP="00EC5CE1">
      <w:pPr>
        <w:suppressAutoHyphens/>
        <w:spacing w:line="360" w:lineRule="auto"/>
        <w:ind w:firstLine="709"/>
        <w:jc w:val="both"/>
        <w:rPr>
          <w:sz w:val="28"/>
          <w:szCs w:val="28"/>
          <w:lang w:val="uk-UA"/>
        </w:rPr>
      </w:pPr>
      <w:r w:rsidRPr="00F85A84">
        <w:rPr>
          <w:sz w:val="28"/>
          <w:szCs w:val="28"/>
          <w:lang w:val="uk-UA"/>
        </w:rPr>
        <w:t>Серед</w:t>
      </w:r>
      <w:r w:rsidR="00EC5CE1" w:rsidRPr="00F85A84">
        <w:rPr>
          <w:sz w:val="28"/>
          <w:szCs w:val="28"/>
          <w:lang w:val="uk-UA"/>
        </w:rPr>
        <w:t xml:space="preserve"> </w:t>
      </w:r>
      <w:r w:rsidRPr="00F85A84">
        <w:rPr>
          <w:sz w:val="28"/>
          <w:szCs w:val="28"/>
          <w:lang w:val="uk-UA"/>
        </w:rPr>
        <w:t>найбільш</w:t>
      </w:r>
      <w:r w:rsidR="00EC5CE1" w:rsidRPr="00F85A84">
        <w:rPr>
          <w:sz w:val="28"/>
          <w:szCs w:val="28"/>
          <w:lang w:val="uk-UA"/>
        </w:rPr>
        <w:t xml:space="preserve"> </w:t>
      </w:r>
      <w:r w:rsidRPr="00F85A84">
        <w:rPr>
          <w:sz w:val="28"/>
          <w:szCs w:val="28"/>
          <w:lang w:val="uk-UA"/>
        </w:rPr>
        <w:t>розповсюджених</w:t>
      </w:r>
      <w:r w:rsidR="00EC5CE1" w:rsidRPr="00F85A84">
        <w:rPr>
          <w:sz w:val="28"/>
          <w:szCs w:val="28"/>
          <w:lang w:val="uk-UA"/>
        </w:rPr>
        <w:t xml:space="preserve"> </w:t>
      </w:r>
      <w:r w:rsidRPr="00F85A84">
        <w:rPr>
          <w:sz w:val="28"/>
          <w:szCs w:val="28"/>
          <w:lang w:val="uk-UA"/>
        </w:rPr>
        <w:t>методів</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можна виділити</w:t>
      </w:r>
      <w:r w:rsidR="00EC5CE1" w:rsidRPr="00F85A84">
        <w:rPr>
          <w:sz w:val="28"/>
          <w:szCs w:val="28"/>
          <w:lang w:val="uk-UA"/>
        </w:rPr>
        <w:t xml:space="preserve"> </w:t>
      </w:r>
      <w:r w:rsidRPr="00F85A84">
        <w:rPr>
          <w:sz w:val="28"/>
          <w:szCs w:val="28"/>
          <w:lang w:val="uk-UA"/>
        </w:rPr>
        <w:t>такі: метод</w:t>
      </w:r>
      <w:r w:rsidR="00EC5CE1" w:rsidRPr="00F85A84">
        <w:rPr>
          <w:sz w:val="28"/>
          <w:szCs w:val="28"/>
          <w:lang w:val="uk-UA"/>
        </w:rPr>
        <w:t xml:space="preserve"> </w:t>
      </w:r>
      <w:r w:rsidRPr="00F85A84">
        <w:rPr>
          <w:sz w:val="28"/>
          <w:szCs w:val="28"/>
          <w:lang w:val="uk-UA"/>
        </w:rPr>
        <w:t>коригування</w:t>
      </w:r>
      <w:r w:rsidR="00EC5CE1" w:rsidRPr="00F85A84">
        <w:rPr>
          <w:sz w:val="28"/>
          <w:szCs w:val="28"/>
          <w:lang w:val="uk-UA"/>
        </w:rPr>
        <w:t xml:space="preserve"> </w:t>
      </w:r>
      <w:r w:rsidRPr="00F85A84">
        <w:rPr>
          <w:sz w:val="28"/>
          <w:szCs w:val="28"/>
          <w:lang w:val="uk-UA"/>
        </w:rPr>
        <w:t>норми</w:t>
      </w:r>
      <w:r w:rsidR="00EC5CE1" w:rsidRPr="00F85A84">
        <w:rPr>
          <w:sz w:val="28"/>
          <w:szCs w:val="28"/>
          <w:lang w:val="uk-UA"/>
        </w:rPr>
        <w:t xml:space="preserve"> </w:t>
      </w:r>
      <w:r w:rsidRPr="00F85A84">
        <w:rPr>
          <w:sz w:val="28"/>
          <w:szCs w:val="28"/>
          <w:lang w:val="uk-UA"/>
        </w:rPr>
        <w:t>дисконту,</w:t>
      </w:r>
      <w:r w:rsidR="00A31DCD" w:rsidRPr="00F85A84">
        <w:rPr>
          <w:sz w:val="28"/>
          <w:szCs w:val="28"/>
          <w:lang w:val="uk-UA"/>
        </w:rPr>
        <w:t xml:space="preserve"> аналіз</w:t>
      </w:r>
      <w:r w:rsidR="00EC5CE1" w:rsidRPr="00F85A84">
        <w:rPr>
          <w:sz w:val="28"/>
          <w:szCs w:val="28"/>
          <w:lang w:val="uk-UA"/>
        </w:rPr>
        <w:t xml:space="preserve"> </w:t>
      </w:r>
      <w:r w:rsidR="00A31DCD" w:rsidRPr="00F85A84">
        <w:rPr>
          <w:sz w:val="28"/>
          <w:szCs w:val="28"/>
          <w:lang w:val="uk-UA"/>
        </w:rPr>
        <w:t>чутливості</w:t>
      </w:r>
      <w:r w:rsidR="00EC5CE1" w:rsidRPr="00F85A84">
        <w:rPr>
          <w:sz w:val="28"/>
          <w:szCs w:val="28"/>
          <w:lang w:val="uk-UA"/>
        </w:rPr>
        <w:t xml:space="preserve"> </w:t>
      </w:r>
      <w:r w:rsidR="00A31DCD" w:rsidRPr="00F85A84">
        <w:rPr>
          <w:sz w:val="28"/>
          <w:szCs w:val="28"/>
          <w:lang w:val="uk-UA"/>
        </w:rPr>
        <w:t>критеріїв</w:t>
      </w:r>
      <w:r w:rsidR="00EC5CE1" w:rsidRPr="00F85A84">
        <w:rPr>
          <w:sz w:val="28"/>
          <w:szCs w:val="28"/>
          <w:lang w:val="uk-UA"/>
        </w:rPr>
        <w:t xml:space="preserve"> </w:t>
      </w:r>
      <w:r w:rsidR="00A31DCD" w:rsidRPr="00F85A84">
        <w:rPr>
          <w:sz w:val="28"/>
          <w:szCs w:val="28"/>
          <w:lang w:val="uk-UA"/>
        </w:rPr>
        <w:t>ефективності,</w:t>
      </w:r>
      <w:r w:rsidR="00EC5CE1" w:rsidRPr="00F85A84">
        <w:rPr>
          <w:sz w:val="28"/>
          <w:szCs w:val="28"/>
          <w:lang w:val="uk-UA"/>
        </w:rPr>
        <w:t xml:space="preserve"> </w:t>
      </w:r>
      <w:r w:rsidR="00A31DCD" w:rsidRPr="00F85A84">
        <w:rPr>
          <w:sz w:val="28"/>
          <w:szCs w:val="28"/>
          <w:lang w:val="uk-UA"/>
        </w:rPr>
        <w:t>метод</w:t>
      </w:r>
      <w:r w:rsidR="00EC5CE1" w:rsidRPr="00F85A84">
        <w:rPr>
          <w:sz w:val="28"/>
          <w:szCs w:val="28"/>
          <w:lang w:val="uk-UA"/>
        </w:rPr>
        <w:t xml:space="preserve"> </w:t>
      </w:r>
      <w:r w:rsidR="00A31DCD" w:rsidRPr="00F85A84">
        <w:rPr>
          <w:sz w:val="28"/>
          <w:szCs w:val="28"/>
          <w:lang w:val="uk-UA"/>
        </w:rPr>
        <w:t>сценаріїв,</w:t>
      </w:r>
      <w:r w:rsidR="00EC5CE1" w:rsidRPr="00F85A84">
        <w:rPr>
          <w:sz w:val="28"/>
          <w:szCs w:val="28"/>
          <w:lang w:val="uk-UA"/>
        </w:rPr>
        <w:t xml:space="preserve"> </w:t>
      </w:r>
      <w:r w:rsidR="00A31DCD" w:rsidRPr="00F85A84">
        <w:rPr>
          <w:sz w:val="28"/>
          <w:szCs w:val="28"/>
          <w:lang w:val="uk-UA"/>
        </w:rPr>
        <w:t>метод Монте-Карло, аналіз</w:t>
      </w:r>
      <w:r w:rsidR="00EC5CE1" w:rsidRPr="00F85A84">
        <w:rPr>
          <w:sz w:val="28"/>
          <w:szCs w:val="28"/>
          <w:lang w:val="uk-UA"/>
        </w:rPr>
        <w:t xml:space="preserve"> </w:t>
      </w:r>
      <w:r w:rsidR="00A31DCD" w:rsidRPr="00F85A84">
        <w:rPr>
          <w:sz w:val="28"/>
          <w:szCs w:val="28"/>
          <w:lang w:val="uk-UA"/>
        </w:rPr>
        <w:t>ймовірних</w:t>
      </w:r>
      <w:r w:rsidR="00EC5CE1" w:rsidRPr="00F85A84">
        <w:rPr>
          <w:sz w:val="28"/>
          <w:szCs w:val="28"/>
          <w:lang w:val="uk-UA"/>
        </w:rPr>
        <w:t xml:space="preserve"> </w:t>
      </w:r>
      <w:r w:rsidR="00A31DCD" w:rsidRPr="00F85A84">
        <w:rPr>
          <w:sz w:val="28"/>
          <w:szCs w:val="28"/>
          <w:lang w:val="uk-UA"/>
        </w:rPr>
        <w:t>розподілів</w:t>
      </w:r>
      <w:r w:rsidR="00EC5CE1" w:rsidRPr="00F85A84">
        <w:rPr>
          <w:sz w:val="28"/>
          <w:szCs w:val="28"/>
          <w:lang w:val="uk-UA"/>
        </w:rPr>
        <w:t xml:space="preserve"> </w:t>
      </w:r>
      <w:r w:rsidR="00A31DCD" w:rsidRPr="00F85A84">
        <w:rPr>
          <w:sz w:val="28"/>
          <w:szCs w:val="28"/>
          <w:lang w:val="uk-UA"/>
        </w:rPr>
        <w:t>потоків</w:t>
      </w:r>
      <w:r w:rsidR="00EC5CE1" w:rsidRPr="00F85A84">
        <w:rPr>
          <w:sz w:val="28"/>
          <w:szCs w:val="28"/>
          <w:lang w:val="uk-UA"/>
        </w:rPr>
        <w:t xml:space="preserve"> </w:t>
      </w:r>
      <w:r w:rsidR="00A31DCD" w:rsidRPr="00F85A84">
        <w:rPr>
          <w:sz w:val="28"/>
          <w:szCs w:val="28"/>
          <w:lang w:val="uk-UA"/>
        </w:rPr>
        <w:t>платежів,</w:t>
      </w:r>
      <w:r w:rsidR="00EC5CE1" w:rsidRPr="00F85A84">
        <w:rPr>
          <w:sz w:val="28"/>
          <w:szCs w:val="28"/>
          <w:lang w:val="uk-UA"/>
        </w:rPr>
        <w:t xml:space="preserve"> </w:t>
      </w:r>
      <w:r w:rsidR="00A31DCD" w:rsidRPr="00F85A84">
        <w:rPr>
          <w:sz w:val="28"/>
          <w:szCs w:val="28"/>
          <w:lang w:val="uk-UA"/>
        </w:rPr>
        <w:t>дерева</w:t>
      </w:r>
      <w:r w:rsidR="00EC5CE1" w:rsidRPr="00F85A84">
        <w:rPr>
          <w:sz w:val="28"/>
          <w:szCs w:val="28"/>
          <w:lang w:val="uk-UA"/>
        </w:rPr>
        <w:t xml:space="preserve"> </w:t>
      </w:r>
      <w:r w:rsidR="00A31DCD" w:rsidRPr="00F85A84">
        <w:rPr>
          <w:sz w:val="28"/>
          <w:szCs w:val="28"/>
          <w:lang w:val="uk-UA"/>
        </w:rPr>
        <w:t>рішень</w:t>
      </w:r>
      <w:r w:rsidR="00EC5CE1" w:rsidRPr="00F85A84">
        <w:rPr>
          <w:sz w:val="28"/>
          <w:szCs w:val="28"/>
          <w:lang w:val="uk-UA"/>
        </w:rPr>
        <w:t xml:space="preserve"> </w:t>
      </w:r>
      <w:r w:rsidR="00A31DCD" w:rsidRPr="00F85A84">
        <w:rPr>
          <w:sz w:val="28"/>
          <w:szCs w:val="28"/>
          <w:lang w:val="uk-UA"/>
        </w:rPr>
        <w:t>та</w:t>
      </w:r>
      <w:r w:rsidR="00EC5CE1" w:rsidRPr="00F85A84">
        <w:rPr>
          <w:sz w:val="28"/>
          <w:szCs w:val="28"/>
          <w:lang w:val="uk-UA"/>
        </w:rPr>
        <w:t xml:space="preserve"> </w:t>
      </w:r>
      <w:r w:rsidR="00A31DCD" w:rsidRPr="00F85A84">
        <w:rPr>
          <w:sz w:val="28"/>
          <w:szCs w:val="28"/>
          <w:lang w:val="uk-UA"/>
        </w:rPr>
        <w:t>інші.</w:t>
      </w:r>
    </w:p>
    <w:p w:rsidR="00A31DCD" w:rsidRPr="00F85A84" w:rsidRDefault="001B2E5D" w:rsidP="00EC5CE1">
      <w:pPr>
        <w:suppressAutoHyphens/>
        <w:spacing w:line="360" w:lineRule="auto"/>
        <w:ind w:firstLine="709"/>
        <w:jc w:val="both"/>
        <w:rPr>
          <w:sz w:val="28"/>
          <w:szCs w:val="28"/>
          <w:lang w:val="uk-UA"/>
        </w:rPr>
      </w:pPr>
      <w:r w:rsidRPr="00F85A84">
        <w:rPr>
          <w:sz w:val="28"/>
          <w:szCs w:val="28"/>
          <w:lang w:val="uk-UA"/>
        </w:rPr>
        <w:t>Складність</w:t>
      </w:r>
      <w:r w:rsidR="00EC5CE1" w:rsidRPr="00F85A84">
        <w:rPr>
          <w:sz w:val="28"/>
          <w:szCs w:val="28"/>
          <w:lang w:val="uk-UA"/>
        </w:rPr>
        <w:t xml:space="preserve"> </w:t>
      </w:r>
      <w:r w:rsidRPr="00F85A84">
        <w:rPr>
          <w:sz w:val="28"/>
          <w:szCs w:val="28"/>
          <w:lang w:val="uk-UA"/>
        </w:rPr>
        <w:t>застосування</w:t>
      </w:r>
      <w:r w:rsidR="00EC5CE1" w:rsidRPr="00F85A84">
        <w:rPr>
          <w:sz w:val="28"/>
          <w:szCs w:val="28"/>
          <w:lang w:val="uk-UA"/>
        </w:rPr>
        <w:t xml:space="preserve"> </w:t>
      </w:r>
      <w:r w:rsidRPr="00F85A84">
        <w:rPr>
          <w:sz w:val="28"/>
          <w:szCs w:val="28"/>
          <w:lang w:val="uk-UA"/>
        </w:rPr>
        <w:t>більшості</w:t>
      </w:r>
      <w:r w:rsidR="00EC5CE1" w:rsidRPr="00F85A84">
        <w:rPr>
          <w:sz w:val="28"/>
          <w:szCs w:val="28"/>
          <w:lang w:val="uk-UA"/>
        </w:rPr>
        <w:t xml:space="preserve"> </w:t>
      </w:r>
      <w:r w:rsidRPr="00F85A84">
        <w:rPr>
          <w:sz w:val="28"/>
          <w:szCs w:val="28"/>
          <w:lang w:val="uk-UA"/>
        </w:rPr>
        <w:t>стандартних</w:t>
      </w:r>
      <w:r w:rsidR="00EC5CE1" w:rsidRPr="00F85A84">
        <w:rPr>
          <w:sz w:val="28"/>
          <w:szCs w:val="28"/>
          <w:lang w:val="uk-UA"/>
        </w:rPr>
        <w:t xml:space="preserve"> </w:t>
      </w:r>
      <w:r w:rsidRPr="00F85A84">
        <w:rPr>
          <w:sz w:val="28"/>
          <w:szCs w:val="28"/>
          <w:lang w:val="uk-UA"/>
        </w:rPr>
        <w:t>методів</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інноваційних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полягає</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капіталісти</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справу</w:t>
      </w:r>
      <w:r w:rsidR="00EC5CE1" w:rsidRPr="00F85A84">
        <w:rPr>
          <w:sz w:val="28"/>
          <w:szCs w:val="28"/>
          <w:lang w:val="uk-UA"/>
        </w:rPr>
        <w:t xml:space="preserve"> </w:t>
      </w:r>
      <w:r w:rsidRPr="00F85A84">
        <w:rPr>
          <w:sz w:val="28"/>
          <w:szCs w:val="28"/>
          <w:lang w:val="uk-UA"/>
        </w:rPr>
        <w:t>більше з</w:t>
      </w:r>
      <w:r w:rsidR="00EC5CE1" w:rsidRPr="00F85A84">
        <w:rPr>
          <w:sz w:val="28"/>
          <w:szCs w:val="28"/>
          <w:lang w:val="uk-UA"/>
        </w:rPr>
        <w:t xml:space="preserve"> </w:t>
      </w:r>
      <w:r w:rsidRPr="00F85A84">
        <w:rPr>
          <w:sz w:val="28"/>
          <w:szCs w:val="28"/>
          <w:lang w:val="uk-UA"/>
        </w:rPr>
        <w:t>ідеями,</w:t>
      </w:r>
      <w:r w:rsidR="00EC5CE1" w:rsidRPr="00F85A84">
        <w:rPr>
          <w:sz w:val="28"/>
          <w:szCs w:val="28"/>
          <w:lang w:val="uk-UA"/>
        </w:rPr>
        <w:t xml:space="preserve"> </w:t>
      </w:r>
      <w:r w:rsidRPr="00F85A84">
        <w:rPr>
          <w:sz w:val="28"/>
          <w:szCs w:val="28"/>
          <w:lang w:val="uk-UA"/>
        </w:rPr>
        <w:t>ніж</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конкретними</w:t>
      </w:r>
      <w:r w:rsidR="00EC5CE1" w:rsidRPr="00F85A84">
        <w:rPr>
          <w:sz w:val="28"/>
          <w:szCs w:val="28"/>
          <w:lang w:val="uk-UA"/>
        </w:rPr>
        <w:t xml:space="preserve"> </w:t>
      </w:r>
      <w:r w:rsidRPr="00F85A84">
        <w:rPr>
          <w:sz w:val="28"/>
          <w:szCs w:val="28"/>
          <w:lang w:val="uk-UA"/>
        </w:rPr>
        <w:t>цифрами. Таким</w:t>
      </w:r>
      <w:r w:rsidR="00EC5CE1" w:rsidRPr="00F85A84">
        <w:rPr>
          <w:sz w:val="28"/>
          <w:szCs w:val="28"/>
          <w:lang w:val="uk-UA"/>
        </w:rPr>
        <w:t xml:space="preserve"> </w:t>
      </w:r>
      <w:r w:rsidRPr="00F85A84">
        <w:rPr>
          <w:sz w:val="28"/>
          <w:szCs w:val="28"/>
          <w:lang w:val="uk-UA"/>
        </w:rPr>
        <w:t>чином,</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кількісного</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пр</w:t>
      </w:r>
      <w:r w:rsidR="005E0A2D" w:rsidRPr="00F85A84">
        <w:rPr>
          <w:sz w:val="28"/>
          <w:szCs w:val="28"/>
          <w:lang w:val="uk-UA"/>
        </w:rPr>
        <w:t>оекту</w:t>
      </w:r>
      <w:r w:rsidR="00EC5CE1" w:rsidRPr="00F85A84">
        <w:rPr>
          <w:sz w:val="28"/>
          <w:szCs w:val="28"/>
          <w:lang w:val="uk-UA"/>
        </w:rPr>
        <w:t xml:space="preserve"> </w:t>
      </w:r>
      <w:r w:rsidR="005E0A2D" w:rsidRPr="00F85A84">
        <w:rPr>
          <w:sz w:val="28"/>
          <w:szCs w:val="28"/>
          <w:lang w:val="uk-UA"/>
        </w:rPr>
        <w:t>необхідно</w:t>
      </w:r>
      <w:r w:rsidR="00EC5CE1" w:rsidRPr="00F85A84">
        <w:rPr>
          <w:sz w:val="28"/>
          <w:szCs w:val="28"/>
          <w:lang w:val="uk-UA"/>
        </w:rPr>
        <w:t xml:space="preserve"> </w:t>
      </w:r>
      <w:r w:rsidR="005E0A2D" w:rsidRPr="00F85A84">
        <w:rPr>
          <w:sz w:val="28"/>
          <w:szCs w:val="28"/>
          <w:lang w:val="uk-UA"/>
        </w:rPr>
        <w:t>визначити,</w:t>
      </w:r>
      <w:r w:rsidR="00EC5CE1" w:rsidRPr="00F85A84">
        <w:rPr>
          <w:sz w:val="28"/>
          <w:szCs w:val="28"/>
          <w:lang w:val="uk-UA"/>
        </w:rPr>
        <w:t xml:space="preserve"> </w:t>
      </w:r>
      <w:r w:rsidR="005E0A2D" w:rsidRPr="00F85A84">
        <w:rPr>
          <w:sz w:val="28"/>
          <w:szCs w:val="28"/>
          <w:lang w:val="uk-UA"/>
        </w:rPr>
        <w:t>пер</w:t>
      </w:r>
      <w:r w:rsidRPr="00F85A84">
        <w:rPr>
          <w:sz w:val="28"/>
          <w:szCs w:val="28"/>
          <w:lang w:val="uk-UA"/>
        </w:rPr>
        <w:t>ш</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все,</w:t>
      </w:r>
      <w:r w:rsidR="00EC5CE1" w:rsidRPr="00F85A84">
        <w:rPr>
          <w:sz w:val="28"/>
          <w:szCs w:val="28"/>
          <w:lang w:val="uk-UA"/>
        </w:rPr>
        <w:t xml:space="preserve"> </w:t>
      </w:r>
      <w:r w:rsidRPr="00F85A84">
        <w:rPr>
          <w:sz w:val="28"/>
          <w:szCs w:val="28"/>
          <w:lang w:val="uk-UA"/>
        </w:rPr>
        <w:t>чи</w:t>
      </w:r>
      <w:r w:rsidR="00EC5CE1" w:rsidRPr="00F85A84">
        <w:rPr>
          <w:sz w:val="28"/>
          <w:szCs w:val="28"/>
          <w:lang w:val="uk-UA"/>
        </w:rPr>
        <w:t xml:space="preserve"> </w:t>
      </w:r>
      <w:r w:rsidRPr="00F85A84">
        <w:rPr>
          <w:sz w:val="28"/>
          <w:szCs w:val="28"/>
          <w:lang w:val="uk-UA"/>
        </w:rPr>
        <w:t>буде</w:t>
      </w:r>
      <w:r w:rsidR="00EC5CE1" w:rsidRPr="00F85A84">
        <w:rPr>
          <w:sz w:val="28"/>
          <w:szCs w:val="28"/>
          <w:lang w:val="uk-UA"/>
        </w:rPr>
        <w:t xml:space="preserve"> </w:t>
      </w:r>
      <w:r w:rsidRPr="00F85A84">
        <w:rPr>
          <w:sz w:val="28"/>
          <w:szCs w:val="28"/>
          <w:lang w:val="uk-UA"/>
        </w:rPr>
        <w:t>проект</w:t>
      </w:r>
      <w:r w:rsidR="00EC5CE1" w:rsidRPr="00F85A84">
        <w:rPr>
          <w:sz w:val="28"/>
          <w:szCs w:val="28"/>
          <w:lang w:val="uk-UA"/>
        </w:rPr>
        <w:t xml:space="preserve"> </w:t>
      </w:r>
      <w:r w:rsidRPr="00F85A84">
        <w:rPr>
          <w:sz w:val="28"/>
          <w:szCs w:val="28"/>
          <w:lang w:val="uk-UA"/>
        </w:rPr>
        <w:t>взагалі</w:t>
      </w:r>
      <w:r w:rsidR="00EC5CE1" w:rsidRPr="00F85A84">
        <w:rPr>
          <w:sz w:val="28"/>
          <w:szCs w:val="28"/>
          <w:lang w:val="uk-UA"/>
        </w:rPr>
        <w:t xml:space="preserve"> </w:t>
      </w:r>
      <w:r w:rsidRPr="00F85A84">
        <w:rPr>
          <w:sz w:val="28"/>
          <w:szCs w:val="28"/>
          <w:lang w:val="uk-UA"/>
        </w:rPr>
        <w:t>ефективним</w:t>
      </w:r>
      <w:r w:rsidR="0043711A" w:rsidRPr="00F85A84">
        <w:rPr>
          <w:sz w:val="28"/>
          <w:szCs w:val="28"/>
          <w:lang w:val="uk-UA"/>
        </w:rPr>
        <w:t xml:space="preserve"> [</w:t>
      </w:r>
      <w:r w:rsidR="00B008D4" w:rsidRPr="00F85A84">
        <w:rPr>
          <w:sz w:val="28"/>
          <w:szCs w:val="28"/>
          <w:lang w:val="uk-UA"/>
        </w:rPr>
        <w:t>4</w:t>
      </w:r>
      <w:r w:rsidR="0043711A" w:rsidRPr="00F85A84">
        <w:rPr>
          <w:sz w:val="28"/>
          <w:szCs w:val="28"/>
          <w:lang w:val="uk-UA"/>
        </w:rPr>
        <w:t xml:space="preserve">, </w:t>
      </w:r>
      <w:r w:rsidR="00B73280" w:rsidRPr="00F85A84">
        <w:rPr>
          <w:sz w:val="28"/>
          <w:szCs w:val="28"/>
          <w:lang w:val="uk-UA"/>
        </w:rPr>
        <w:t>с.</w:t>
      </w:r>
      <w:r w:rsidR="0043711A" w:rsidRPr="00F85A84">
        <w:rPr>
          <w:sz w:val="28"/>
          <w:szCs w:val="28"/>
          <w:lang w:val="uk-UA"/>
        </w:rPr>
        <w:t>79]</w:t>
      </w:r>
      <w:r w:rsidRPr="00F85A84">
        <w:rPr>
          <w:sz w:val="28"/>
          <w:szCs w:val="28"/>
          <w:lang w:val="uk-UA"/>
        </w:rPr>
        <w:t>.</w:t>
      </w:r>
    </w:p>
    <w:p w:rsidR="008B114E" w:rsidRPr="00F85A84" w:rsidRDefault="008B114E" w:rsidP="00EC5CE1">
      <w:pPr>
        <w:suppressAutoHyphens/>
        <w:spacing w:line="360" w:lineRule="auto"/>
        <w:ind w:firstLine="709"/>
        <w:jc w:val="both"/>
        <w:rPr>
          <w:sz w:val="28"/>
          <w:szCs w:val="28"/>
          <w:lang w:val="uk-UA"/>
        </w:rPr>
      </w:pPr>
      <w:r w:rsidRPr="00F85A84">
        <w:rPr>
          <w:sz w:val="28"/>
          <w:szCs w:val="28"/>
          <w:lang w:val="uk-UA"/>
        </w:rPr>
        <w:t>Одним</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найпрогресивніших</w:t>
      </w:r>
      <w:r w:rsidR="00EC5CE1" w:rsidRPr="00F85A84">
        <w:rPr>
          <w:sz w:val="28"/>
          <w:szCs w:val="28"/>
          <w:lang w:val="uk-UA"/>
        </w:rPr>
        <w:t xml:space="preserve"> </w:t>
      </w:r>
      <w:r w:rsidRPr="00F85A84">
        <w:rPr>
          <w:sz w:val="28"/>
          <w:szCs w:val="28"/>
          <w:lang w:val="uk-UA"/>
        </w:rPr>
        <w:t>методів</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квантово-економічний</w:t>
      </w:r>
      <w:r w:rsidR="00EC5CE1" w:rsidRPr="00F85A84">
        <w:rPr>
          <w:sz w:val="28"/>
          <w:szCs w:val="28"/>
          <w:lang w:val="uk-UA"/>
        </w:rPr>
        <w:t xml:space="preserve"> </w:t>
      </w:r>
      <w:r w:rsidRPr="00F85A84">
        <w:rPr>
          <w:sz w:val="28"/>
          <w:szCs w:val="28"/>
          <w:lang w:val="uk-UA"/>
        </w:rPr>
        <w:t>аналіз (КЕА). КЕА – новітня</w:t>
      </w:r>
      <w:r w:rsidR="00EC5CE1" w:rsidRPr="00F85A84">
        <w:rPr>
          <w:sz w:val="28"/>
          <w:szCs w:val="28"/>
          <w:lang w:val="uk-UA"/>
        </w:rPr>
        <w:t xml:space="preserve"> </w:t>
      </w:r>
      <w:r w:rsidRPr="00F85A84">
        <w:rPr>
          <w:sz w:val="28"/>
          <w:szCs w:val="28"/>
          <w:lang w:val="uk-UA"/>
        </w:rPr>
        <w:t>методологія</w:t>
      </w:r>
      <w:r w:rsidR="00EC5CE1" w:rsidRPr="00F85A84">
        <w:rPr>
          <w:sz w:val="28"/>
          <w:szCs w:val="28"/>
          <w:lang w:val="uk-UA"/>
        </w:rPr>
        <w:t xml:space="preserve"> </w:t>
      </w:r>
      <w:r w:rsidRPr="00F85A84">
        <w:rPr>
          <w:sz w:val="28"/>
          <w:szCs w:val="28"/>
          <w:lang w:val="uk-UA"/>
        </w:rPr>
        <w:t>прогнозу</w:t>
      </w:r>
      <w:r w:rsidR="00085F67" w:rsidRPr="00F85A84">
        <w:rPr>
          <w:sz w:val="28"/>
          <w:szCs w:val="28"/>
          <w:lang w:val="uk-UA"/>
        </w:rPr>
        <w:t>,</w:t>
      </w:r>
      <w:r w:rsidR="00EC5CE1" w:rsidRPr="00F85A84">
        <w:rPr>
          <w:sz w:val="28"/>
          <w:szCs w:val="28"/>
          <w:lang w:val="uk-UA"/>
        </w:rPr>
        <w:t xml:space="preserve"> </w:t>
      </w:r>
      <w:r w:rsidR="00085F67" w:rsidRPr="00F85A84">
        <w:rPr>
          <w:sz w:val="28"/>
          <w:szCs w:val="28"/>
          <w:lang w:val="uk-UA"/>
        </w:rPr>
        <w:t>що</w:t>
      </w:r>
      <w:r w:rsidR="00EC5CE1" w:rsidRPr="00F85A84">
        <w:rPr>
          <w:sz w:val="28"/>
          <w:szCs w:val="28"/>
          <w:lang w:val="uk-UA"/>
        </w:rPr>
        <w:t xml:space="preserve"> </w:t>
      </w:r>
      <w:r w:rsidR="00085F67" w:rsidRPr="00F85A84">
        <w:rPr>
          <w:sz w:val="28"/>
          <w:szCs w:val="28"/>
          <w:lang w:val="uk-UA"/>
        </w:rPr>
        <w:t>дозволяє</w:t>
      </w:r>
      <w:r w:rsidR="00EC5CE1" w:rsidRPr="00F85A84">
        <w:rPr>
          <w:sz w:val="28"/>
          <w:szCs w:val="28"/>
          <w:lang w:val="uk-UA"/>
        </w:rPr>
        <w:t xml:space="preserve"> </w:t>
      </w:r>
      <w:r w:rsidR="00085F67" w:rsidRPr="00F85A84">
        <w:rPr>
          <w:sz w:val="28"/>
          <w:szCs w:val="28"/>
          <w:lang w:val="uk-UA"/>
        </w:rPr>
        <w:t>не</w:t>
      </w:r>
      <w:r w:rsidR="00EC5CE1" w:rsidRPr="00F85A84">
        <w:rPr>
          <w:sz w:val="28"/>
          <w:szCs w:val="28"/>
          <w:lang w:val="uk-UA"/>
        </w:rPr>
        <w:t xml:space="preserve"> </w:t>
      </w:r>
      <w:r w:rsidR="00085F67" w:rsidRPr="00F85A84">
        <w:rPr>
          <w:sz w:val="28"/>
          <w:szCs w:val="28"/>
          <w:lang w:val="uk-UA"/>
        </w:rPr>
        <w:t>тільки</w:t>
      </w:r>
      <w:r w:rsidR="00EC5CE1" w:rsidRPr="00F85A84">
        <w:rPr>
          <w:sz w:val="28"/>
          <w:szCs w:val="28"/>
          <w:lang w:val="uk-UA"/>
        </w:rPr>
        <w:t xml:space="preserve"> </w:t>
      </w:r>
      <w:r w:rsidR="00085F67" w:rsidRPr="00F85A84">
        <w:rPr>
          <w:sz w:val="28"/>
          <w:szCs w:val="28"/>
          <w:lang w:val="uk-UA"/>
        </w:rPr>
        <w:t>інтуїтивно</w:t>
      </w:r>
      <w:r w:rsidR="00EC5CE1" w:rsidRPr="00F85A84">
        <w:rPr>
          <w:sz w:val="28"/>
          <w:szCs w:val="28"/>
          <w:lang w:val="uk-UA"/>
        </w:rPr>
        <w:t xml:space="preserve"> </w:t>
      </w:r>
      <w:r w:rsidR="00085F67" w:rsidRPr="00F85A84">
        <w:rPr>
          <w:sz w:val="28"/>
          <w:szCs w:val="28"/>
          <w:lang w:val="uk-UA"/>
        </w:rPr>
        <w:t>передчувати,</w:t>
      </w:r>
      <w:r w:rsidR="00EC5CE1" w:rsidRPr="00F85A84">
        <w:rPr>
          <w:sz w:val="28"/>
          <w:szCs w:val="28"/>
          <w:lang w:val="uk-UA"/>
        </w:rPr>
        <w:t xml:space="preserve"> </w:t>
      </w:r>
      <w:r w:rsidR="00085F67" w:rsidRPr="00F85A84">
        <w:rPr>
          <w:sz w:val="28"/>
          <w:szCs w:val="28"/>
          <w:lang w:val="uk-UA"/>
        </w:rPr>
        <w:t>а</w:t>
      </w:r>
      <w:r w:rsidR="00EC5CE1" w:rsidRPr="00F85A84">
        <w:rPr>
          <w:sz w:val="28"/>
          <w:szCs w:val="28"/>
          <w:lang w:val="uk-UA"/>
        </w:rPr>
        <w:t xml:space="preserve"> </w:t>
      </w:r>
      <w:r w:rsidR="00085F67" w:rsidRPr="00F85A84">
        <w:rPr>
          <w:sz w:val="28"/>
          <w:szCs w:val="28"/>
          <w:lang w:val="uk-UA"/>
        </w:rPr>
        <w:t>заздалегідь</w:t>
      </w:r>
      <w:r w:rsidR="00EC5CE1" w:rsidRPr="00F85A84">
        <w:rPr>
          <w:sz w:val="28"/>
          <w:szCs w:val="28"/>
          <w:lang w:val="uk-UA"/>
        </w:rPr>
        <w:t xml:space="preserve"> </w:t>
      </w:r>
      <w:r w:rsidR="00085F67" w:rsidRPr="00F85A84">
        <w:rPr>
          <w:sz w:val="28"/>
          <w:szCs w:val="28"/>
          <w:lang w:val="uk-UA"/>
        </w:rPr>
        <w:t>передбачати,</w:t>
      </w:r>
      <w:r w:rsidR="00EC5CE1" w:rsidRPr="00F85A84">
        <w:rPr>
          <w:sz w:val="28"/>
          <w:szCs w:val="28"/>
          <w:lang w:val="uk-UA"/>
        </w:rPr>
        <w:t xml:space="preserve"> </w:t>
      </w:r>
      <w:r w:rsidR="00085F67" w:rsidRPr="00F85A84">
        <w:rPr>
          <w:sz w:val="28"/>
          <w:szCs w:val="28"/>
          <w:lang w:val="uk-UA"/>
        </w:rPr>
        <w:t>і</w:t>
      </w:r>
      <w:r w:rsidR="00EC5CE1" w:rsidRPr="00F85A84">
        <w:rPr>
          <w:sz w:val="28"/>
          <w:szCs w:val="28"/>
          <w:lang w:val="uk-UA"/>
        </w:rPr>
        <w:t xml:space="preserve"> </w:t>
      </w:r>
      <w:r w:rsidR="00085F67" w:rsidRPr="00F85A84">
        <w:rPr>
          <w:sz w:val="28"/>
          <w:szCs w:val="28"/>
          <w:lang w:val="uk-UA"/>
        </w:rPr>
        <w:t>визначати</w:t>
      </w:r>
      <w:r w:rsidR="00EC5CE1" w:rsidRPr="00F85A84">
        <w:rPr>
          <w:sz w:val="28"/>
          <w:szCs w:val="28"/>
          <w:lang w:val="uk-UA"/>
        </w:rPr>
        <w:t xml:space="preserve"> </w:t>
      </w:r>
      <w:r w:rsidR="00085F67" w:rsidRPr="00F85A84">
        <w:rPr>
          <w:sz w:val="28"/>
          <w:szCs w:val="28"/>
          <w:lang w:val="uk-UA"/>
        </w:rPr>
        <w:t>ті</w:t>
      </w:r>
      <w:r w:rsidR="00EC5CE1" w:rsidRPr="00F85A84">
        <w:rPr>
          <w:sz w:val="28"/>
          <w:szCs w:val="28"/>
          <w:lang w:val="uk-UA"/>
        </w:rPr>
        <w:t xml:space="preserve"> </w:t>
      </w:r>
      <w:r w:rsidR="00085F67" w:rsidRPr="00F85A84">
        <w:rPr>
          <w:sz w:val="28"/>
          <w:szCs w:val="28"/>
          <w:lang w:val="uk-UA"/>
        </w:rPr>
        <w:t>проекти</w:t>
      </w:r>
      <w:r w:rsidR="00EC5CE1" w:rsidRPr="00F85A84">
        <w:rPr>
          <w:sz w:val="28"/>
          <w:szCs w:val="28"/>
          <w:lang w:val="uk-UA"/>
        </w:rPr>
        <w:t xml:space="preserve"> </w:t>
      </w:r>
      <w:r w:rsidR="00085F67" w:rsidRPr="00F85A84">
        <w:rPr>
          <w:sz w:val="28"/>
          <w:szCs w:val="28"/>
          <w:lang w:val="uk-UA"/>
        </w:rPr>
        <w:t>і</w:t>
      </w:r>
      <w:r w:rsidR="00EC5CE1" w:rsidRPr="00F85A84">
        <w:rPr>
          <w:sz w:val="28"/>
          <w:szCs w:val="28"/>
          <w:lang w:val="uk-UA"/>
        </w:rPr>
        <w:t xml:space="preserve"> </w:t>
      </w:r>
      <w:r w:rsidR="00085F67" w:rsidRPr="00F85A84">
        <w:rPr>
          <w:sz w:val="28"/>
          <w:szCs w:val="28"/>
          <w:lang w:val="uk-UA"/>
        </w:rPr>
        <w:t>компанії,</w:t>
      </w:r>
      <w:r w:rsidR="00EC5CE1" w:rsidRPr="00F85A84">
        <w:rPr>
          <w:sz w:val="28"/>
          <w:szCs w:val="28"/>
          <w:lang w:val="uk-UA"/>
        </w:rPr>
        <w:t xml:space="preserve"> </w:t>
      </w:r>
      <w:r w:rsidR="00085F67" w:rsidRPr="00F85A84">
        <w:rPr>
          <w:sz w:val="28"/>
          <w:szCs w:val="28"/>
          <w:lang w:val="uk-UA"/>
        </w:rPr>
        <w:t>що</w:t>
      </w:r>
      <w:r w:rsidR="00EC5CE1" w:rsidRPr="00F85A84">
        <w:rPr>
          <w:sz w:val="28"/>
          <w:szCs w:val="28"/>
          <w:lang w:val="uk-UA"/>
        </w:rPr>
        <w:t xml:space="preserve"> </w:t>
      </w:r>
      <w:r w:rsidR="00085F67" w:rsidRPr="00F85A84">
        <w:rPr>
          <w:sz w:val="28"/>
          <w:szCs w:val="28"/>
          <w:lang w:val="uk-UA"/>
        </w:rPr>
        <w:t>неефективні</w:t>
      </w:r>
      <w:r w:rsidR="00EC5CE1" w:rsidRPr="00F85A84">
        <w:rPr>
          <w:sz w:val="28"/>
          <w:szCs w:val="28"/>
          <w:lang w:val="uk-UA"/>
        </w:rPr>
        <w:t xml:space="preserve"> </w:t>
      </w:r>
      <w:r w:rsidR="00085F67" w:rsidRPr="00F85A84">
        <w:rPr>
          <w:sz w:val="28"/>
          <w:szCs w:val="28"/>
          <w:lang w:val="uk-UA"/>
        </w:rPr>
        <w:t>і</w:t>
      </w:r>
      <w:r w:rsidR="00EC5CE1" w:rsidRPr="00F85A84">
        <w:rPr>
          <w:sz w:val="28"/>
          <w:szCs w:val="28"/>
          <w:lang w:val="uk-UA"/>
        </w:rPr>
        <w:t xml:space="preserve"> </w:t>
      </w:r>
      <w:r w:rsidR="00085F67" w:rsidRPr="00F85A84">
        <w:rPr>
          <w:sz w:val="28"/>
          <w:szCs w:val="28"/>
          <w:lang w:val="uk-UA"/>
        </w:rPr>
        <w:t>не</w:t>
      </w:r>
      <w:r w:rsidR="00EC5CE1" w:rsidRPr="00F85A84">
        <w:rPr>
          <w:sz w:val="28"/>
          <w:szCs w:val="28"/>
          <w:lang w:val="uk-UA"/>
        </w:rPr>
        <w:t xml:space="preserve"> </w:t>
      </w:r>
      <w:r w:rsidR="00085F67" w:rsidRPr="00F85A84">
        <w:rPr>
          <w:sz w:val="28"/>
          <w:szCs w:val="28"/>
          <w:lang w:val="uk-UA"/>
        </w:rPr>
        <w:t>будуть</w:t>
      </w:r>
      <w:r w:rsidR="00EC5CE1" w:rsidRPr="00F85A84">
        <w:rPr>
          <w:sz w:val="28"/>
          <w:szCs w:val="28"/>
          <w:lang w:val="uk-UA"/>
        </w:rPr>
        <w:t xml:space="preserve"> </w:t>
      </w:r>
      <w:r w:rsidR="00085F67" w:rsidRPr="00F85A84">
        <w:rPr>
          <w:sz w:val="28"/>
          <w:szCs w:val="28"/>
          <w:lang w:val="uk-UA"/>
        </w:rPr>
        <w:t>мати</w:t>
      </w:r>
      <w:r w:rsidR="00EC5CE1" w:rsidRPr="00F85A84">
        <w:rPr>
          <w:sz w:val="28"/>
          <w:szCs w:val="28"/>
          <w:lang w:val="uk-UA"/>
        </w:rPr>
        <w:t xml:space="preserve"> </w:t>
      </w:r>
      <w:r w:rsidR="00085F67" w:rsidRPr="00F85A84">
        <w:rPr>
          <w:sz w:val="28"/>
          <w:szCs w:val="28"/>
          <w:lang w:val="uk-UA"/>
        </w:rPr>
        <w:t>успіху.</w:t>
      </w:r>
      <w:r w:rsidR="00EC5CE1" w:rsidRPr="00F85A84">
        <w:rPr>
          <w:sz w:val="28"/>
          <w:szCs w:val="28"/>
          <w:lang w:val="uk-UA"/>
        </w:rPr>
        <w:t xml:space="preserve"> </w:t>
      </w:r>
      <w:r w:rsidR="00085F67" w:rsidRPr="00F85A84">
        <w:rPr>
          <w:sz w:val="28"/>
          <w:szCs w:val="28"/>
          <w:lang w:val="uk-UA"/>
        </w:rPr>
        <w:t>КЕА</w:t>
      </w:r>
      <w:r w:rsidR="00EC5CE1" w:rsidRPr="00F85A84">
        <w:rPr>
          <w:sz w:val="28"/>
          <w:szCs w:val="28"/>
          <w:lang w:val="uk-UA"/>
        </w:rPr>
        <w:t xml:space="preserve"> </w:t>
      </w:r>
      <w:r w:rsidR="00085F67" w:rsidRPr="00F85A84">
        <w:rPr>
          <w:sz w:val="28"/>
          <w:szCs w:val="28"/>
          <w:lang w:val="uk-UA"/>
        </w:rPr>
        <w:t>не</w:t>
      </w:r>
      <w:r w:rsidR="00EC5CE1" w:rsidRPr="00F85A84">
        <w:rPr>
          <w:sz w:val="28"/>
          <w:szCs w:val="28"/>
          <w:lang w:val="uk-UA"/>
        </w:rPr>
        <w:t xml:space="preserve"> </w:t>
      </w:r>
      <w:r w:rsidR="00085F67" w:rsidRPr="00F85A84">
        <w:rPr>
          <w:sz w:val="28"/>
          <w:szCs w:val="28"/>
          <w:lang w:val="uk-UA"/>
        </w:rPr>
        <w:t>тільки</w:t>
      </w:r>
      <w:r w:rsidR="00EC5CE1" w:rsidRPr="00F85A84">
        <w:rPr>
          <w:sz w:val="28"/>
          <w:szCs w:val="28"/>
          <w:lang w:val="uk-UA"/>
        </w:rPr>
        <w:t xml:space="preserve"> </w:t>
      </w:r>
      <w:r w:rsidR="00085F67" w:rsidRPr="00F85A84">
        <w:rPr>
          <w:sz w:val="28"/>
          <w:szCs w:val="28"/>
          <w:lang w:val="uk-UA"/>
        </w:rPr>
        <w:t>вирізняє</w:t>
      </w:r>
      <w:r w:rsidR="00EC5CE1" w:rsidRPr="00F85A84">
        <w:rPr>
          <w:sz w:val="28"/>
          <w:szCs w:val="28"/>
          <w:lang w:val="uk-UA"/>
        </w:rPr>
        <w:t xml:space="preserve"> </w:t>
      </w:r>
      <w:r w:rsidR="00085F67" w:rsidRPr="00F85A84">
        <w:rPr>
          <w:sz w:val="28"/>
          <w:szCs w:val="28"/>
          <w:lang w:val="uk-UA"/>
        </w:rPr>
        <w:t>приречені</w:t>
      </w:r>
      <w:r w:rsidR="00EC5CE1" w:rsidRPr="00F85A84">
        <w:rPr>
          <w:sz w:val="28"/>
          <w:szCs w:val="28"/>
          <w:lang w:val="uk-UA"/>
        </w:rPr>
        <w:t xml:space="preserve"> </w:t>
      </w:r>
      <w:r w:rsidR="00085F67" w:rsidRPr="00F85A84">
        <w:rPr>
          <w:sz w:val="28"/>
          <w:szCs w:val="28"/>
          <w:lang w:val="uk-UA"/>
        </w:rPr>
        <w:t>проекти,</w:t>
      </w:r>
      <w:r w:rsidR="00EC5CE1" w:rsidRPr="00F85A84">
        <w:rPr>
          <w:sz w:val="28"/>
          <w:szCs w:val="28"/>
          <w:lang w:val="uk-UA"/>
        </w:rPr>
        <w:t xml:space="preserve"> </w:t>
      </w:r>
      <w:r w:rsidR="00085F67" w:rsidRPr="00F85A84">
        <w:rPr>
          <w:sz w:val="28"/>
          <w:szCs w:val="28"/>
          <w:lang w:val="uk-UA"/>
        </w:rPr>
        <w:t>але</w:t>
      </w:r>
      <w:r w:rsidR="00EC5CE1" w:rsidRPr="00F85A84">
        <w:rPr>
          <w:sz w:val="28"/>
          <w:szCs w:val="28"/>
          <w:lang w:val="uk-UA"/>
        </w:rPr>
        <w:t xml:space="preserve"> </w:t>
      </w:r>
      <w:r w:rsidR="00085F67" w:rsidRPr="00F85A84">
        <w:rPr>
          <w:sz w:val="28"/>
          <w:szCs w:val="28"/>
          <w:lang w:val="uk-UA"/>
        </w:rPr>
        <w:t>виявляє</w:t>
      </w:r>
      <w:r w:rsidR="00EC5CE1" w:rsidRPr="00F85A84">
        <w:rPr>
          <w:sz w:val="28"/>
          <w:szCs w:val="28"/>
          <w:lang w:val="uk-UA"/>
        </w:rPr>
        <w:t xml:space="preserve"> </w:t>
      </w:r>
      <w:r w:rsidR="00085F67" w:rsidRPr="00F85A84">
        <w:rPr>
          <w:sz w:val="28"/>
          <w:szCs w:val="28"/>
          <w:lang w:val="uk-UA"/>
        </w:rPr>
        <w:t>причину,</w:t>
      </w:r>
      <w:r w:rsidR="00EC5CE1" w:rsidRPr="00F85A84">
        <w:rPr>
          <w:sz w:val="28"/>
          <w:szCs w:val="28"/>
          <w:lang w:val="uk-UA"/>
        </w:rPr>
        <w:t xml:space="preserve"> </w:t>
      </w:r>
      <w:r w:rsidR="00085F67" w:rsidRPr="00F85A84">
        <w:rPr>
          <w:sz w:val="28"/>
          <w:szCs w:val="28"/>
          <w:lang w:val="uk-UA"/>
        </w:rPr>
        <w:t>з</w:t>
      </w:r>
      <w:r w:rsidR="00EC5CE1" w:rsidRPr="00F85A84">
        <w:rPr>
          <w:sz w:val="28"/>
          <w:szCs w:val="28"/>
          <w:lang w:val="uk-UA"/>
        </w:rPr>
        <w:t xml:space="preserve"> </w:t>
      </w:r>
      <w:r w:rsidR="00085F67" w:rsidRPr="00F85A84">
        <w:rPr>
          <w:sz w:val="28"/>
          <w:szCs w:val="28"/>
          <w:lang w:val="uk-UA"/>
        </w:rPr>
        <w:t>якої</w:t>
      </w:r>
      <w:r w:rsidR="00EC5CE1" w:rsidRPr="00F85A84">
        <w:rPr>
          <w:sz w:val="28"/>
          <w:szCs w:val="28"/>
          <w:lang w:val="uk-UA"/>
        </w:rPr>
        <w:t xml:space="preserve"> </w:t>
      </w:r>
      <w:r w:rsidR="00085F67" w:rsidRPr="00F85A84">
        <w:rPr>
          <w:sz w:val="28"/>
          <w:szCs w:val="28"/>
          <w:lang w:val="uk-UA"/>
        </w:rPr>
        <w:t>починання</w:t>
      </w:r>
      <w:r w:rsidR="00EC5CE1" w:rsidRPr="00F85A84">
        <w:rPr>
          <w:sz w:val="28"/>
          <w:szCs w:val="28"/>
          <w:lang w:val="uk-UA"/>
        </w:rPr>
        <w:t xml:space="preserve"> </w:t>
      </w:r>
      <w:r w:rsidR="00085F67" w:rsidRPr="00F85A84">
        <w:rPr>
          <w:sz w:val="28"/>
          <w:szCs w:val="28"/>
          <w:lang w:val="uk-UA"/>
        </w:rPr>
        <w:t>приречене,</w:t>
      </w:r>
      <w:r w:rsidR="00EC5CE1" w:rsidRPr="00F85A84">
        <w:rPr>
          <w:sz w:val="28"/>
          <w:szCs w:val="28"/>
          <w:lang w:val="uk-UA"/>
        </w:rPr>
        <w:t xml:space="preserve"> </w:t>
      </w:r>
      <w:r w:rsidR="00085F67" w:rsidRPr="00F85A84">
        <w:rPr>
          <w:sz w:val="28"/>
          <w:szCs w:val="28"/>
          <w:lang w:val="uk-UA"/>
        </w:rPr>
        <w:t>і</w:t>
      </w:r>
      <w:r w:rsidR="00EC5CE1" w:rsidRPr="00F85A84">
        <w:rPr>
          <w:sz w:val="28"/>
          <w:szCs w:val="28"/>
          <w:lang w:val="uk-UA"/>
        </w:rPr>
        <w:t xml:space="preserve"> </w:t>
      </w:r>
      <w:r w:rsidR="00085F67" w:rsidRPr="00F85A84">
        <w:rPr>
          <w:sz w:val="28"/>
          <w:szCs w:val="28"/>
          <w:lang w:val="uk-UA"/>
        </w:rPr>
        <w:t>дозволяє</w:t>
      </w:r>
      <w:r w:rsidR="00EC5CE1" w:rsidRPr="00F85A84">
        <w:rPr>
          <w:sz w:val="28"/>
          <w:szCs w:val="28"/>
          <w:lang w:val="uk-UA"/>
        </w:rPr>
        <w:t xml:space="preserve"> </w:t>
      </w:r>
      <w:r w:rsidR="00085F67" w:rsidRPr="00F85A84">
        <w:rPr>
          <w:sz w:val="28"/>
          <w:szCs w:val="28"/>
          <w:lang w:val="uk-UA"/>
        </w:rPr>
        <w:t>вибрати</w:t>
      </w:r>
      <w:r w:rsidR="00EC5CE1" w:rsidRPr="00F85A84">
        <w:rPr>
          <w:sz w:val="28"/>
          <w:szCs w:val="28"/>
          <w:lang w:val="uk-UA"/>
        </w:rPr>
        <w:t xml:space="preserve"> </w:t>
      </w:r>
      <w:r w:rsidR="00085F67" w:rsidRPr="00F85A84">
        <w:rPr>
          <w:sz w:val="28"/>
          <w:szCs w:val="28"/>
          <w:lang w:val="uk-UA"/>
        </w:rPr>
        <w:t>прийом,</w:t>
      </w:r>
      <w:r w:rsidR="00EC5CE1" w:rsidRPr="00F85A84">
        <w:rPr>
          <w:sz w:val="28"/>
          <w:szCs w:val="28"/>
          <w:lang w:val="uk-UA"/>
        </w:rPr>
        <w:t xml:space="preserve"> </w:t>
      </w:r>
      <w:r w:rsidR="00085F67" w:rsidRPr="00F85A84">
        <w:rPr>
          <w:sz w:val="28"/>
          <w:szCs w:val="28"/>
          <w:lang w:val="uk-UA"/>
        </w:rPr>
        <w:t>що</w:t>
      </w:r>
      <w:r w:rsidR="00EC5CE1" w:rsidRPr="00F85A84">
        <w:rPr>
          <w:sz w:val="28"/>
          <w:szCs w:val="28"/>
          <w:lang w:val="uk-UA"/>
        </w:rPr>
        <w:t xml:space="preserve"> </w:t>
      </w:r>
      <w:r w:rsidR="00085F67" w:rsidRPr="00F85A84">
        <w:rPr>
          <w:sz w:val="28"/>
          <w:szCs w:val="28"/>
          <w:lang w:val="uk-UA"/>
        </w:rPr>
        <w:t>може</w:t>
      </w:r>
      <w:r w:rsidR="00EC5CE1" w:rsidRPr="00F85A84">
        <w:rPr>
          <w:sz w:val="28"/>
          <w:szCs w:val="28"/>
          <w:lang w:val="uk-UA"/>
        </w:rPr>
        <w:t xml:space="preserve"> </w:t>
      </w:r>
      <w:r w:rsidR="00085F67" w:rsidRPr="00F85A84">
        <w:rPr>
          <w:sz w:val="28"/>
          <w:szCs w:val="28"/>
          <w:lang w:val="uk-UA"/>
        </w:rPr>
        <w:t>виправити</w:t>
      </w:r>
      <w:r w:rsidR="00EC5CE1" w:rsidRPr="00F85A84">
        <w:rPr>
          <w:sz w:val="28"/>
          <w:szCs w:val="28"/>
          <w:lang w:val="uk-UA"/>
        </w:rPr>
        <w:t xml:space="preserve"> </w:t>
      </w:r>
      <w:r w:rsidR="00085F67" w:rsidRPr="00F85A84">
        <w:rPr>
          <w:sz w:val="28"/>
          <w:szCs w:val="28"/>
          <w:lang w:val="uk-UA"/>
        </w:rPr>
        <w:t>ситуацію.</w:t>
      </w:r>
    </w:p>
    <w:p w:rsidR="00C90C86" w:rsidRPr="00F85A84" w:rsidRDefault="00C90C86" w:rsidP="00EC5CE1">
      <w:pPr>
        <w:suppressAutoHyphens/>
        <w:spacing w:line="360" w:lineRule="auto"/>
        <w:ind w:firstLine="709"/>
        <w:jc w:val="both"/>
        <w:rPr>
          <w:sz w:val="28"/>
          <w:szCs w:val="28"/>
          <w:lang w:val="uk-UA"/>
        </w:rPr>
      </w:pPr>
      <w:r w:rsidRPr="00F85A84">
        <w:rPr>
          <w:sz w:val="28"/>
          <w:szCs w:val="28"/>
          <w:lang w:val="uk-UA"/>
        </w:rPr>
        <w:t>Основною</w:t>
      </w:r>
      <w:r w:rsidR="00EC5CE1" w:rsidRPr="00F85A84">
        <w:rPr>
          <w:sz w:val="28"/>
          <w:szCs w:val="28"/>
          <w:lang w:val="uk-UA"/>
        </w:rPr>
        <w:t xml:space="preserve"> </w:t>
      </w:r>
      <w:r w:rsidRPr="00F85A84">
        <w:rPr>
          <w:sz w:val="28"/>
          <w:szCs w:val="28"/>
          <w:lang w:val="uk-UA"/>
        </w:rPr>
        <w:t>відмінністю</w:t>
      </w:r>
      <w:r w:rsidR="00EC5CE1" w:rsidRPr="00F85A84">
        <w:rPr>
          <w:sz w:val="28"/>
          <w:szCs w:val="28"/>
          <w:lang w:val="uk-UA"/>
        </w:rPr>
        <w:t xml:space="preserve"> </w:t>
      </w:r>
      <w:r w:rsidRPr="00F85A84">
        <w:rPr>
          <w:sz w:val="28"/>
          <w:szCs w:val="28"/>
          <w:lang w:val="uk-UA"/>
        </w:rPr>
        <w:t>широко</w:t>
      </w:r>
      <w:r w:rsidR="00EC5CE1" w:rsidRPr="00F85A84">
        <w:rPr>
          <w:sz w:val="28"/>
          <w:szCs w:val="28"/>
          <w:lang w:val="uk-UA"/>
        </w:rPr>
        <w:t xml:space="preserve"> </w:t>
      </w:r>
      <w:r w:rsidRPr="00F85A84">
        <w:rPr>
          <w:sz w:val="28"/>
          <w:szCs w:val="28"/>
          <w:lang w:val="uk-UA"/>
        </w:rPr>
        <w:t>використовуваних</w:t>
      </w:r>
      <w:r w:rsidR="00EC5CE1" w:rsidRPr="00F85A84">
        <w:rPr>
          <w:sz w:val="28"/>
          <w:szCs w:val="28"/>
          <w:lang w:val="uk-UA"/>
        </w:rPr>
        <w:t xml:space="preserve"> </w:t>
      </w:r>
      <w:r w:rsidRPr="00F85A84">
        <w:rPr>
          <w:sz w:val="28"/>
          <w:szCs w:val="28"/>
          <w:lang w:val="uk-UA"/>
        </w:rPr>
        <w:t>методів аналізу</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КЕА</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те,</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вони</w:t>
      </w:r>
      <w:r w:rsidR="00EC5CE1" w:rsidRPr="00F85A84">
        <w:rPr>
          <w:sz w:val="28"/>
          <w:szCs w:val="28"/>
          <w:lang w:val="uk-UA"/>
        </w:rPr>
        <w:t xml:space="preserve"> </w:t>
      </w:r>
      <w:r w:rsidRPr="00F85A84">
        <w:rPr>
          <w:sz w:val="28"/>
          <w:szCs w:val="28"/>
          <w:lang w:val="uk-UA"/>
        </w:rPr>
        <w:t>зосереджені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аналізі</w:t>
      </w:r>
      <w:r w:rsidR="00EC5CE1" w:rsidRPr="00F85A84">
        <w:rPr>
          <w:sz w:val="28"/>
          <w:szCs w:val="28"/>
          <w:lang w:val="uk-UA"/>
        </w:rPr>
        <w:t xml:space="preserve"> </w:t>
      </w:r>
      <w:r w:rsidRPr="00F85A84">
        <w:rPr>
          <w:sz w:val="28"/>
          <w:szCs w:val="28"/>
          <w:lang w:val="uk-UA"/>
        </w:rPr>
        <w:t>окремих</w:t>
      </w:r>
      <w:r w:rsidR="00EC5CE1" w:rsidRPr="00F85A84">
        <w:rPr>
          <w:sz w:val="28"/>
          <w:szCs w:val="28"/>
          <w:lang w:val="uk-UA"/>
        </w:rPr>
        <w:t xml:space="preserve"> </w:t>
      </w:r>
      <w:r w:rsidRPr="00F85A84">
        <w:rPr>
          <w:sz w:val="28"/>
          <w:szCs w:val="28"/>
          <w:lang w:val="uk-UA"/>
        </w:rPr>
        <w:t>параметрів,</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дає</w:t>
      </w:r>
      <w:r w:rsidR="00EC5CE1" w:rsidRPr="00F85A84">
        <w:rPr>
          <w:sz w:val="28"/>
          <w:szCs w:val="28"/>
          <w:lang w:val="uk-UA"/>
        </w:rPr>
        <w:t xml:space="preserve"> </w:t>
      </w:r>
      <w:r w:rsidRPr="00F85A84">
        <w:rPr>
          <w:sz w:val="28"/>
          <w:szCs w:val="28"/>
          <w:lang w:val="uk-UA"/>
        </w:rPr>
        <w:t>змогу</w:t>
      </w:r>
      <w:r w:rsidR="00EC5CE1" w:rsidRPr="00F85A84">
        <w:rPr>
          <w:sz w:val="28"/>
          <w:szCs w:val="28"/>
          <w:lang w:val="uk-UA"/>
        </w:rPr>
        <w:t xml:space="preserve"> </w:t>
      </w:r>
      <w:r w:rsidRPr="00F85A84">
        <w:rPr>
          <w:sz w:val="28"/>
          <w:szCs w:val="28"/>
          <w:lang w:val="uk-UA"/>
        </w:rPr>
        <w:t>отримати</w:t>
      </w:r>
      <w:r w:rsidR="00EC5CE1" w:rsidRPr="00F85A84">
        <w:rPr>
          <w:sz w:val="28"/>
          <w:szCs w:val="28"/>
          <w:lang w:val="uk-UA"/>
        </w:rPr>
        <w:t xml:space="preserve"> </w:t>
      </w:r>
      <w:r w:rsidRPr="00F85A84">
        <w:rPr>
          <w:sz w:val="28"/>
          <w:szCs w:val="28"/>
          <w:lang w:val="uk-UA"/>
        </w:rPr>
        <w:t>цілісну картину</w:t>
      </w:r>
      <w:r w:rsidR="00EC5CE1" w:rsidRPr="00F85A84">
        <w:rPr>
          <w:sz w:val="28"/>
          <w:szCs w:val="28"/>
          <w:lang w:val="uk-UA"/>
        </w:rPr>
        <w:t xml:space="preserve"> </w:t>
      </w:r>
      <w:r w:rsidRPr="00F85A84">
        <w:rPr>
          <w:sz w:val="28"/>
          <w:szCs w:val="28"/>
          <w:lang w:val="uk-UA"/>
        </w:rPr>
        <w:t>майбутнього</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003703FA" w:rsidRPr="00F85A84">
        <w:rPr>
          <w:sz w:val="28"/>
          <w:szCs w:val="28"/>
          <w:lang w:val="uk-UA"/>
        </w:rPr>
        <w:t>Прикладом</w:t>
      </w:r>
      <w:r w:rsidR="00EC5CE1" w:rsidRPr="00F85A84">
        <w:rPr>
          <w:sz w:val="28"/>
          <w:szCs w:val="28"/>
          <w:lang w:val="uk-UA"/>
        </w:rPr>
        <w:t xml:space="preserve"> </w:t>
      </w:r>
      <w:r w:rsidR="003703FA" w:rsidRPr="00F85A84">
        <w:rPr>
          <w:sz w:val="28"/>
          <w:szCs w:val="28"/>
          <w:lang w:val="uk-UA"/>
        </w:rPr>
        <w:t>може</w:t>
      </w:r>
      <w:r w:rsidR="00EC5CE1" w:rsidRPr="00F85A84">
        <w:rPr>
          <w:sz w:val="28"/>
          <w:szCs w:val="28"/>
          <w:lang w:val="uk-UA"/>
        </w:rPr>
        <w:t xml:space="preserve"> </w:t>
      </w:r>
      <w:r w:rsidR="003703FA" w:rsidRPr="00F85A84">
        <w:rPr>
          <w:sz w:val="28"/>
          <w:szCs w:val="28"/>
          <w:lang w:val="uk-UA"/>
        </w:rPr>
        <w:t>виступати</w:t>
      </w:r>
      <w:r w:rsidR="00EC5CE1" w:rsidRPr="00F85A84">
        <w:rPr>
          <w:sz w:val="28"/>
          <w:szCs w:val="28"/>
          <w:lang w:val="uk-UA"/>
        </w:rPr>
        <w:t xml:space="preserve"> </w:t>
      </w:r>
      <w:r w:rsidR="003703FA" w:rsidRPr="00F85A84">
        <w:rPr>
          <w:sz w:val="28"/>
          <w:szCs w:val="28"/>
          <w:lang w:val="uk-UA"/>
        </w:rPr>
        <w:t>аналіз</w:t>
      </w:r>
      <w:r w:rsidR="00EC5CE1" w:rsidRPr="00F85A84">
        <w:rPr>
          <w:sz w:val="28"/>
          <w:szCs w:val="28"/>
          <w:lang w:val="uk-UA"/>
        </w:rPr>
        <w:t xml:space="preserve"> </w:t>
      </w:r>
      <w:r w:rsidR="003703FA" w:rsidRPr="00F85A84">
        <w:rPr>
          <w:sz w:val="28"/>
          <w:szCs w:val="28"/>
          <w:lang w:val="uk-UA"/>
        </w:rPr>
        <w:t>документів</w:t>
      </w:r>
      <w:r w:rsidR="00EC5CE1" w:rsidRPr="00F85A84">
        <w:rPr>
          <w:sz w:val="28"/>
          <w:szCs w:val="28"/>
          <w:lang w:val="uk-UA"/>
        </w:rPr>
        <w:t xml:space="preserve"> </w:t>
      </w:r>
      <w:r w:rsidR="003703FA" w:rsidRPr="00F85A84">
        <w:rPr>
          <w:sz w:val="28"/>
          <w:szCs w:val="28"/>
          <w:lang w:val="uk-UA"/>
        </w:rPr>
        <w:t>бухгалтерського</w:t>
      </w:r>
      <w:r w:rsidR="00EC5CE1" w:rsidRPr="00F85A84">
        <w:rPr>
          <w:sz w:val="28"/>
          <w:szCs w:val="28"/>
          <w:lang w:val="uk-UA"/>
        </w:rPr>
        <w:t xml:space="preserve"> </w:t>
      </w:r>
      <w:r w:rsidR="003703FA" w:rsidRPr="00F85A84">
        <w:rPr>
          <w:sz w:val="28"/>
          <w:szCs w:val="28"/>
          <w:lang w:val="uk-UA"/>
        </w:rPr>
        <w:t>обліку,</w:t>
      </w:r>
      <w:r w:rsidR="00EC5CE1" w:rsidRPr="00F85A84">
        <w:rPr>
          <w:sz w:val="28"/>
          <w:szCs w:val="28"/>
          <w:lang w:val="uk-UA"/>
        </w:rPr>
        <w:t xml:space="preserve"> </w:t>
      </w:r>
      <w:r w:rsidR="003703FA" w:rsidRPr="00F85A84">
        <w:rPr>
          <w:sz w:val="28"/>
          <w:szCs w:val="28"/>
          <w:lang w:val="uk-UA"/>
        </w:rPr>
        <w:t>прогнози</w:t>
      </w:r>
      <w:r w:rsidR="00EC5CE1" w:rsidRPr="00F85A84">
        <w:rPr>
          <w:sz w:val="28"/>
          <w:szCs w:val="28"/>
          <w:lang w:val="uk-UA"/>
        </w:rPr>
        <w:t xml:space="preserve"> </w:t>
      </w:r>
      <w:r w:rsidR="003703FA" w:rsidRPr="00F85A84">
        <w:rPr>
          <w:sz w:val="28"/>
          <w:szCs w:val="28"/>
          <w:lang w:val="uk-UA"/>
        </w:rPr>
        <w:t>фінансових</w:t>
      </w:r>
      <w:r w:rsidR="00EC5CE1" w:rsidRPr="00F85A84">
        <w:rPr>
          <w:sz w:val="28"/>
          <w:szCs w:val="28"/>
          <w:lang w:val="uk-UA"/>
        </w:rPr>
        <w:t xml:space="preserve"> </w:t>
      </w:r>
      <w:r w:rsidR="003703FA" w:rsidRPr="00F85A84">
        <w:rPr>
          <w:sz w:val="28"/>
          <w:szCs w:val="28"/>
          <w:lang w:val="uk-UA"/>
        </w:rPr>
        <w:t>та</w:t>
      </w:r>
      <w:r w:rsidR="00EC5CE1" w:rsidRPr="00F85A84">
        <w:rPr>
          <w:sz w:val="28"/>
          <w:szCs w:val="28"/>
          <w:lang w:val="uk-UA"/>
        </w:rPr>
        <w:t xml:space="preserve"> </w:t>
      </w:r>
      <w:r w:rsidR="003703FA" w:rsidRPr="00F85A84">
        <w:rPr>
          <w:sz w:val="28"/>
          <w:szCs w:val="28"/>
          <w:lang w:val="uk-UA"/>
        </w:rPr>
        <w:t>кількісних</w:t>
      </w:r>
      <w:r w:rsidR="00EC5CE1" w:rsidRPr="00F85A84">
        <w:rPr>
          <w:sz w:val="28"/>
          <w:szCs w:val="28"/>
          <w:lang w:val="uk-UA"/>
        </w:rPr>
        <w:t xml:space="preserve"> </w:t>
      </w:r>
      <w:r w:rsidR="003703FA" w:rsidRPr="00F85A84">
        <w:rPr>
          <w:sz w:val="28"/>
          <w:szCs w:val="28"/>
          <w:lang w:val="uk-UA"/>
        </w:rPr>
        <w:t>показників,</w:t>
      </w:r>
      <w:r w:rsidR="00EC5CE1" w:rsidRPr="00F85A84">
        <w:rPr>
          <w:sz w:val="28"/>
          <w:szCs w:val="28"/>
          <w:lang w:val="uk-UA"/>
        </w:rPr>
        <w:t xml:space="preserve"> </w:t>
      </w:r>
      <w:r w:rsidR="003703FA" w:rsidRPr="00F85A84">
        <w:rPr>
          <w:sz w:val="28"/>
          <w:szCs w:val="28"/>
          <w:lang w:val="uk-UA"/>
        </w:rPr>
        <w:t>застосування</w:t>
      </w:r>
      <w:r w:rsidR="00EC5CE1" w:rsidRPr="00F85A84">
        <w:rPr>
          <w:sz w:val="28"/>
          <w:szCs w:val="28"/>
          <w:lang w:val="uk-UA"/>
        </w:rPr>
        <w:t xml:space="preserve"> </w:t>
      </w:r>
      <w:r w:rsidR="003703FA" w:rsidRPr="00F85A84">
        <w:rPr>
          <w:sz w:val="28"/>
          <w:szCs w:val="28"/>
          <w:lang w:val="uk-UA"/>
        </w:rPr>
        <w:t>до</w:t>
      </w:r>
      <w:r w:rsidR="00EC5CE1" w:rsidRPr="00F85A84">
        <w:rPr>
          <w:sz w:val="28"/>
          <w:szCs w:val="28"/>
          <w:lang w:val="uk-UA"/>
        </w:rPr>
        <w:t xml:space="preserve"> </w:t>
      </w:r>
      <w:r w:rsidR="003703FA" w:rsidRPr="00F85A84">
        <w:rPr>
          <w:sz w:val="28"/>
          <w:szCs w:val="28"/>
          <w:lang w:val="uk-UA"/>
        </w:rPr>
        <w:t>них</w:t>
      </w:r>
      <w:r w:rsidR="00EC5CE1" w:rsidRPr="00F85A84">
        <w:rPr>
          <w:sz w:val="28"/>
          <w:szCs w:val="28"/>
          <w:lang w:val="uk-UA"/>
        </w:rPr>
        <w:t xml:space="preserve"> </w:t>
      </w:r>
      <w:r w:rsidR="003703FA" w:rsidRPr="00F85A84">
        <w:rPr>
          <w:sz w:val="28"/>
          <w:szCs w:val="28"/>
          <w:lang w:val="uk-UA"/>
        </w:rPr>
        <w:t>аудиторського</w:t>
      </w:r>
      <w:r w:rsidR="00EC5CE1" w:rsidRPr="00F85A84">
        <w:rPr>
          <w:sz w:val="28"/>
          <w:szCs w:val="28"/>
          <w:lang w:val="uk-UA"/>
        </w:rPr>
        <w:t xml:space="preserve"> </w:t>
      </w:r>
      <w:r w:rsidR="003703FA" w:rsidRPr="00F85A84">
        <w:rPr>
          <w:sz w:val="28"/>
          <w:szCs w:val="28"/>
          <w:lang w:val="uk-UA"/>
        </w:rPr>
        <w:t>аналізу</w:t>
      </w:r>
      <w:r w:rsidR="00EC5CE1" w:rsidRPr="00F85A84">
        <w:rPr>
          <w:sz w:val="28"/>
          <w:szCs w:val="28"/>
          <w:lang w:val="uk-UA"/>
        </w:rPr>
        <w:t xml:space="preserve"> </w:t>
      </w:r>
      <w:r w:rsidR="003703FA" w:rsidRPr="00F85A84">
        <w:rPr>
          <w:sz w:val="28"/>
          <w:szCs w:val="28"/>
          <w:lang w:val="uk-UA"/>
        </w:rPr>
        <w:t>та</w:t>
      </w:r>
      <w:r w:rsidR="00EC5CE1" w:rsidRPr="00F85A84">
        <w:rPr>
          <w:sz w:val="28"/>
          <w:szCs w:val="28"/>
          <w:lang w:val="uk-UA"/>
        </w:rPr>
        <w:t xml:space="preserve"> </w:t>
      </w:r>
      <w:r w:rsidR="003703FA" w:rsidRPr="00F85A84">
        <w:rPr>
          <w:sz w:val="28"/>
          <w:szCs w:val="28"/>
          <w:lang w:val="uk-UA"/>
        </w:rPr>
        <w:t>розрахунки</w:t>
      </w:r>
      <w:r w:rsidR="00EC5CE1" w:rsidRPr="00F85A84">
        <w:rPr>
          <w:sz w:val="28"/>
          <w:szCs w:val="28"/>
          <w:lang w:val="uk-UA"/>
        </w:rPr>
        <w:t xml:space="preserve"> </w:t>
      </w:r>
      <w:r w:rsidR="003703FA" w:rsidRPr="00F85A84">
        <w:rPr>
          <w:sz w:val="28"/>
          <w:szCs w:val="28"/>
          <w:lang w:val="uk-UA"/>
        </w:rPr>
        <w:t>різноманітних</w:t>
      </w:r>
      <w:r w:rsidR="00EC5CE1" w:rsidRPr="00F85A84">
        <w:rPr>
          <w:sz w:val="28"/>
          <w:szCs w:val="28"/>
          <w:lang w:val="uk-UA"/>
        </w:rPr>
        <w:t xml:space="preserve"> </w:t>
      </w:r>
      <w:r w:rsidR="003703FA" w:rsidRPr="00F85A84">
        <w:rPr>
          <w:sz w:val="28"/>
          <w:szCs w:val="28"/>
          <w:lang w:val="uk-UA"/>
        </w:rPr>
        <w:t>коефіцієнтів.</w:t>
      </w:r>
    </w:p>
    <w:p w:rsidR="003703FA" w:rsidRPr="00F85A84" w:rsidRDefault="00241BBF" w:rsidP="00EC5CE1">
      <w:pPr>
        <w:suppressAutoHyphens/>
        <w:spacing w:line="360" w:lineRule="auto"/>
        <w:ind w:firstLine="709"/>
        <w:jc w:val="both"/>
        <w:rPr>
          <w:sz w:val="28"/>
          <w:szCs w:val="28"/>
          <w:lang w:val="uk-UA"/>
        </w:rPr>
      </w:pPr>
      <w:r w:rsidRPr="00F85A84">
        <w:rPr>
          <w:sz w:val="28"/>
          <w:szCs w:val="28"/>
          <w:lang w:val="uk-UA"/>
        </w:rPr>
        <w:t>З</w:t>
      </w:r>
      <w:r w:rsidR="00EC5CE1" w:rsidRPr="00F85A84">
        <w:rPr>
          <w:sz w:val="28"/>
          <w:szCs w:val="28"/>
          <w:lang w:val="uk-UA"/>
        </w:rPr>
        <w:t xml:space="preserve"> </w:t>
      </w:r>
      <w:r w:rsidRPr="00F85A84">
        <w:rPr>
          <w:sz w:val="28"/>
          <w:szCs w:val="28"/>
          <w:lang w:val="uk-UA"/>
        </w:rPr>
        <w:t>точки</w:t>
      </w:r>
      <w:r w:rsidR="00EC5CE1" w:rsidRPr="00F85A84">
        <w:rPr>
          <w:sz w:val="28"/>
          <w:szCs w:val="28"/>
          <w:lang w:val="uk-UA"/>
        </w:rPr>
        <w:t xml:space="preserve"> </w:t>
      </w:r>
      <w:r w:rsidRPr="00F85A84">
        <w:rPr>
          <w:sz w:val="28"/>
          <w:szCs w:val="28"/>
          <w:lang w:val="uk-UA"/>
        </w:rPr>
        <w:t>зору</w:t>
      </w:r>
      <w:r w:rsidR="00EC5CE1" w:rsidRPr="00F85A84">
        <w:rPr>
          <w:sz w:val="28"/>
          <w:szCs w:val="28"/>
          <w:lang w:val="uk-UA"/>
        </w:rPr>
        <w:t xml:space="preserve"> </w:t>
      </w:r>
      <w:r w:rsidRPr="00F85A84">
        <w:rPr>
          <w:sz w:val="28"/>
          <w:szCs w:val="28"/>
          <w:lang w:val="uk-UA"/>
        </w:rPr>
        <w:t>КЕА</w:t>
      </w:r>
      <w:r w:rsidR="00EC5CE1" w:rsidRPr="00F85A84">
        <w:rPr>
          <w:sz w:val="28"/>
          <w:szCs w:val="28"/>
          <w:lang w:val="uk-UA"/>
        </w:rPr>
        <w:t xml:space="preserve"> </w:t>
      </w:r>
      <w:r w:rsidRPr="00F85A84">
        <w:rPr>
          <w:sz w:val="28"/>
          <w:szCs w:val="28"/>
          <w:lang w:val="uk-UA"/>
        </w:rPr>
        <w:t>більшість</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потерпає</w:t>
      </w:r>
      <w:r w:rsidR="00EC5CE1" w:rsidRPr="00F85A84">
        <w:rPr>
          <w:sz w:val="28"/>
          <w:szCs w:val="28"/>
          <w:lang w:val="uk-UA"/>
        </w:rPr>
        <w:t xml:space="preserve"> </w:t>
      </w:r>
      <w:r w:rsidRPr="00F85A84">
        <w:rPr>
          <w:sz w:val="28"/>
          <w:szCs w:val="28"/>
          <w:lang w:val="uk-UA"/>
        </w:rPr>
        <w:t>поразку</w:t>
      </w:r>
      <w:r w:rsidR="00EC5CE1" w:rsidRPr="00F85A84">
        <w:rPr>
          <w:sz w:val="28"/>
          <w:szCs w:val="28"/>
          <w:lang w:val="uk-UA"/>
        </w:rPr>
        <w:t xml:space="preserve"> </w:t>
      </w:r>
      <w:r w:rsidRPr="00F85A84">
        <w:rPr>
          <w:sz w:val="28"/>
          <w:szCs w:val="28"/>
          <w:lang w:val="uk-UA"/>
        </w:rPr>
        <w:t>саме</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їх</w:t>
      </w:r>
      <w:r w:rsidR="00EC5CE1" w:rsidRPr="00F85A84">
        <w:rPr>
          <w:sz w:val="28"/>
          <w:szCs w:val="28"/>
          <w:lang w:val="uk-UA"/>
        </w:rPr>
        <w:t xml:space="preserve"> </w:t>
      </w:r>
      <w:r w:rsidRPr="00F85A84">
        <w:rPr>
          <w:sz w:val="28"/>
          <w:szCs w:val="28"/>
          <w:lang w:val="uk-UA"/>
        </w:rPr>
        <w:t>окремі</w:t>
      </w:r>
      <w:r w:rsidR="00EC5CE1" w:rsidRPr="00F85A84">
        <w:rPr>
          <w:sz w:val="28"/>
          <w:szCs w:val="28"/>
          <w:lang w:val="uk-UA"/>
        </w:rPr>
        <w:t xml:space="preserve"> </w:t>
      </w:r>
      <w:r w:rsidRPr="00F85A84">
        <w:rPr>
          <w:sz w:val="28"/>
          <w:szCs w:val="28"/>
          <w:lang w:val="uk-UA"/>
        </w:rPr>
        <w:t>складові</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відповідають</w:t>
      </w:r>
      <w:r w:rsidR="00EC5CE1" w:rsidRPr="00F85A84">
        <w:rPr>
          <w:sz w:val="28"/>
          <w:szCs w:val="28"/>
          <w:lang w:val="uk-UA"/>
        </w:rPr>
        <w:t xml:space="preserve"> </w:t>
      </w:r>
      <w:r w:rsidRPr="00F85A84">
        <w:rPr>
          <w:sz w:val="28"/>
          <w:szCs w:val="28"/>
          <w:lang w:val="uk-UA"/>
        </w:rPr>
        <w:t>один</w:t>
      </w:r>
      <w:r w:rsidR="00EC5CE1" w:rsidRPr="00F85A84">
        <w:rPr>
          <w:sz w:val="28"/>
          <w:szCs w:val="28"/>
          <w:lang w:val="uk-UA"/>
        </w:rPr>
        <w:t xml:space="preserve"> </w:t>
      </w:r>
      <w:r w:rsidRPr="00F85A84">
        <w:rPr>
          <w:sz w:val="28"/>
          <w:szCs w:val="28"/>
          <w:lang w:val="uk-UA"/>
        </w:rPr>
        <w:t xml:space="preserve">одному. </w:t>
      </w:r>
      <w:r w:rsidR="005E0A2D" w:rsidRPr="00F85A84">
        <w:rPr>
          <w:sz w:val="28"/>
          <w:szCs w:val="28"/>
          <w:lang w:val="uk-UA"/>
        </w:rPr>
        <w:t>Аб</w:t>
      </w:r>
      <w:r w:rsidR="00681C8B" w:rsidRPr="00F85A84">
        <w:rPr>
          <w:sz w:val="28"/>
          <w:szCs w:val="28"/>
          <w:lang w:val="uk-UA"/>
        </w:rPr>
        <w:t>о</w:t>
      </w:r>
      <w:r w:rsidR="00EC5CE1" w:rsidRPr="00F85A84">
        <w:rPr>
          <w:sz w:val="28"/>
          <w:szCs w:val="28"/>
          <w:lang w:val="uk-UA"/>
        </w:rPr>
        <w:t xml:space="preserve"> </w:t>
      </w:r>
      <w:r w:rsidR="00681C8B" w:rsidRPr="00F85A84">
        <w:rPr>
          <w:sz w:val="28"/>
          <w:szCs w:val="28"/>
          <w:lang w:val="uk-UA"/>
        </w:rPr>
        <w:t>дана</w:t>
      </w:r>
      <w:r w:rsidR="00EC5CE1" w:rsidRPr="00F85A84">
        <w:rPr>
          <w:sz w:val="28"/>
          <w:szCs w:val="28"/>
          <w:lang w:val="uk-UA"/>
        </w:rPr>
        <w:t xml:space="preserve"> </w:t>
      </w:r>
      <w:r w:rsidR="00681C8B" w:rsidRPr="00F85A84">
        <w:rPr>
          <w:sz w:val="28"/>
          <w:szCs w:val="28"/>
          <w:lang w:val="uk-UA"/>
        </w:rPr>
        <w:t>конкретна</w:t>
      </w:r>
      <w:r w:rsidR="00EC5CE1" w:rsidRPr="00F85A84">
        <w:rPr>
          <w:sz w:val="28"/>
          <w:szCs w:val="28"/>
          <w:lang w:val="uk-UA"/>
        </w:rPr>
        <w:t xml:space="preserve"> </w:t>
      </w:r>
      <w:r w:rsidR="00681C8B" w:rsidRPr="00F85A84">
        <w:rPr>
          <w:sz w:val="28"/>
          <w:szCs w:val="28"/>
          <w:lang w:val="uk-UA"/>
        </w:rPr>
        <w:t>компанія</w:t>
      </w:r>
      <w:r w:rsidR="00EC5CE1" w:rsidRPr="00F85A84">
        <w:rPr>
          <w:sz w:val="28"/>
          <w:szCs w:val="28"/>
          <w:lang w:val="uk-UA"/>
        </w:rPr>
        <w:t xml:space="preserve"> </w:t>
      </w:r>
      <w:r w:rsidR="00681C8B" w:rsidRPr="00F85A84">
        <w:rPr>
          <w:sz w:val="28"/>
          <w:szCs w:val="28"/>
          <w:lang w:val="uk-UA"/>
        </w:rPr>
        <w:t>не</w:t>
      </w:r>
      <w:r w:rsidR="00EC5CE1" w:rsidRPr="00F85A84">
        <w:rPr>
          <w:sz w:val="28"/>
          <w:szCs w:val="28"/>
          <w:lang w:val="uk-UA"/>
        </w:rPr>
        <w:t xml:space="preserve"> </w:t>
      </w:r>
      <w:r w:rsidR="00681C8B" w:rsidRPr="00F85A84">
        <w:rPr>
          <w:sz w:val="28"/>
          <w:szCs w:val="28"/>
          <w:lang w:val="uk-UA"/>
        </w:rPr>
        <w:t>мала</w:t>
      </w:r>
      <w:r w:rsidR="00EC5CE1" w:rsidRPr="00F85A84">
        <w:rPr>
          <w:sz w:val="28"/>
          <w:szCs w:val="28"/>
          <w:lang w:val="uk-UA"/>
        </w:rPr>
        <w:t xml:space="preserve"> </w:t>
      </w:r>
      <w:r w:rsidR="00681C8B" w:rsidRPr="00F85A84">
        <w:rPr>
          <w:sz w:val="28"/>
          <w:szCs w:val="28"/>
          <w:lang w:val="uk-UA"/>
        </w:rPr>
        <w:t>змоги</w:t>
      </w:r>
      <w:r w:rsidR="00EC5CE1" w:rsidRPr="00F85A84">
        <w:rPr>
          <w:sz w:val="28"/>
          <w:szCs w:val="28"/>
          <w:lang w:val="uk-UA"/>
        </w:rPr>
        <w:t xml:space="preserve"> </w:t>
      </w:r>
      <w:r w:rsidR="00681C8B" w:rsidRPr="00F85A84">
        <w:rPr>
          <w:sz w:val="28"/>
          <w:szCs w:val="28"/>
          <w:lang w:val="uk-UA"/>
        </w:rPr>
        <w:t>і</w:t>
      </w:r>
      <w:r w:rsidR="00EC5CE1" w:rsidRPr="00F85A84">
        <w:rPr>
          <w:sz w:val="28"/>
          <w:szCs w:val="28"/>
          <w:lang w:val="uk-UA"/>
        </w:rPr>
        <w:t xml:space="preserve"> </w:t>
      </w:r>
      <w:r w:rsidR="00681C8B" w:rsidRPr="00F85A84">
        <w:rPr>
          <w:sz w:val="28"/>
          <w:szCs w:val="28"/>
          <w:lang w:val="uk-UA"/>
        </w:rPr>
        <w:t>не</w:t>
      </w:r>
      <w:r w:rsidR="00EC5CE1" w:rsidRPr="00F85A84">
        <w:rPr>
          <w:sz w:val="28"/>
          <w:szCs w:val="28"/>
          <w:lang w:val="uk-UA"/>
        </w:rPr>
        <w:t xml:space="preserve"> </w:t>
      </w:r>
      <w:r w:rsidR="00681C8B" w:rsidRPr="00F85A84">
        <w:rPr>
          <w:sz w:val="28"/>
          <w:szCs w:val="28"/>
          <w:lang w:val="uk-UA"/>
        </w:rPr>
        <w:t>змогла</w:t>
      </w:r>
      <w:r w:rsidR="00EC5CE1" w:rsidRPr="00F85A84">
        <w:rPr>
          <w:sz w:val="28"/>
          <w:szCs w:val="28"/>
          <w:lang w:val="uk-UA"/>
        </w:rPr>
        <w:t xml:space="preserve"> </w:t>
      </w:r>
      <w:r w:rsidR="00681C8B" w:rsidRPr="00F85A84">
        <w:rPr>
          <w:sz w:val="28"/>
          <w:szCs w:val="28"/>
          <w:lang w:val="uk-UA"/>
        </w:rPr>
        <w:t>позиціонувати</w:t>
      </w:r>
      <w:r w:rsidR="00EC5CE1" w:rsidRPr="00F85A84">
        <w:rPr>
          <w:sz w:val="28"/>
          <w:szCs w:val="28"/>
          <w:lang w:val="uk-UA"/>
        </w:rPr>
        <w:t xml:space="preserve"> </w:t>
      </w:r>
      <w:r w:rsidR="00681C8B" w:rsidRPr="00F85A84">
        <w:rPr>
          <w:sz w:val="28"/>
          <w:szCs w:val="28"/>
          <w:lang w:val="uk-UA"/>
        </w:rPr>
        <w:t>даний</w:t>
      </w:r>
      <w:r w:rsidR="00EC5CE1" w:rsidRPr="00F85A84">
        <w:rPr>
          <w:sz w:val="28"/>
          <w:szCs w:val="28"/>
          <w:lang w:val="uk-UA"/>
        </w:rPr>
        <w:t xml:space="preserve"> </w:t>
      </w:r>
      <w:r w:rsidR="00681C8B" w:rsidRPr="00F85A84">
        <w:rPr>
          <w:sz w:val="28"/>
          <w:szCs w:val="28"/>
          <w:lang w:val="uk-UA"/>
        </w:rPr>
        <w:t>продукт</w:t>
      </w:r>
      <w:r w:rsidR="00EC5CE1" w:rsidRPr="00F85A84">
        <w:rPr>
          <w:sz w:val="28"/>
          <w:szCs w:val="28"/>
          <w:lang w:val="uk-UA"/>
        </w:rPr>
        <w:t xml:space="preserve"> </w:t>
      </w:r>
      <w:r w:rsidR="00681C8B" w:rsidRPr="00F85A84">
        <w:rPr>
          <w:sz w:val="28"/>
          <w:szCs w:val="28"/>
          <w:lang w:val="uk-UA"/>
        </w:rPr>
        <w:t>на</w:t>
      </w:r>
      <w:r w:rsidR="00EC5CE1" w:rsidRPr="00F85A84">
        <w:rPr>
          <w:sz w:val="28"/>
          <w:szCs w:val="28"/>
          <w:lang w:val="uk-UA"/>
        </w:rPr>
        <w:t xml:space="preserve"> </w:t>
      </w:r>
      <w:r w:rsidR="00681C8B" w:rsidRPr="00F85A84">
        <w:rPr>
          <w:sz w:val="28"/>
          <w:szCs w:val="28"/>
          <w:lang w:val="uk-UA"/>
        </w:rPr>
        <w:t>даному</w:t>
      </w:r>
      <w:r w:rsidR="00EC5CE1" w:rsidRPr="00F85A84">
        <w:rPr>
          <w:sz w:val="28"/>
          <w:szCs w:val="28"/>
          <w:lang w:val="uk-UA"/>
        </w:rPr>
        <w:t xml:space="preserve"> </w:t>
      </w:r>
      <w:r w:rsidR="00681C8B" w:rsidRPr="00F85A84">
        <w:rPr>
          <w:sz w:val="28"/>
          <w:szCs w:val="28"/>
          <w:lang w:val="uk-UA"/>
        </w:rPr>
        <w:t>ринку.</w:t>
      </w:r>
      <w:r w:rsidR="00EC5CE1" w:rsidRPr="00F85A84">
        <w:rPr>
          <w:sz w:val="28"/>
          <w:szCs w:val="28"/>
          <w:lang w:val="uk-UA"/>
        </w:rPr>
        <w:t xml:space="preserve"> </w:t>
      </w:r>
      <w:r w:rsidR="00DA0A55" w:rsidRPr="00F85A84">
        <w:rPr>
          <w:sz w:val="28"/>
          <w:szCs w:val="28"/>
          <w:lang w:val="uk-UA"/>
        </w:rPr>
        <w:t>При</w:t>
      </w:r>
      <w:r w:rsidR="00EC5CE1" w:rsidRPr="00F85A84">
        <w:rPr>
          <w:sz w:val="28"/>
          <w:szCs w:val="28"/>
          <w:lang w:val="uk-UA"/>
        </w:rPr>
        <w:t xml:space="preserve"> </w:t>
      </w:r>
      <w:r w:rsidR="00DA0A55" w:rsidRPr="00F85A84">
        <w:rPr>
          <w:sz w:val="28"/>
          <w:szCs w:val="28"/>
          <w:lang w:val="uk-UA"/>
        </w:rPr>
        <w:t>цьому</w:t>
      </w:r>
      <w:r w:rsidR="00EC5CE1" w:rsidRPr="00F85A84">
        <w:rPr>
          <w:sz w:val="28"/>
          <w:szCs w:val="28"/>
          <w:lang w:val="uk-UA"/>
        </w:rPr>
        <w:t xml:space="preserve"> </w:t>
      </w:r>
      <w:r w:rsidR="00DA0A55" w:rsidRPr="00F85A84">
        <w:rPr>
          <w:sz w:val="28"/>
          <w:szCs w:val="28"/>
          <w:lang w:val="uk-UA"/>
        </w:rPr>
        <w:t>слід</w:t>
      </w:r>
      <w:r w:rsidR="00EC5CE1" w:rsidRPr="00F85A84">
        <w:rPr>
          <w:sz w:val="28"/>
          <w:szCs w:val="28"/>
          <w:lang w:val="uk-UA"/>
        </w:rPr>
        <w:t xml:space="preserve"> </w:t>
      </w:r>
      <w:r w:rsidR="00DA0A55" w:rsidRPr="00F85A84">
        <w:rPr>
          <w:sz w:val="28"/>
          <w:szCs w:val="28"/>
          <w:lang w:val="uk-UA"/>
        </w:rPr>
        <w:t>зазначити,</w:t>
      </w:r>
      <w:r w:rsidR="00EC5CE1" w:rsidRPr="00F85A84">
        <w:rPr>
          <w:sz w:val="28"/>
          <w:szCs w:val="28"/>
          <w:lang w:val="uk-UA"/>
        </w:rPr>
        <w:t xml:space="preserve"> </w:t>
      </w:r>
      <w:r w:rsidR="00DA0A55" w:rsidRPr="00F85A84">
        <w:rPr>
          <w:sz w:val="28"/>
          <w:szCs w:val="28"/>
          <w:lang w:val="uk-UA"/>
        </w:rPr>
        <w:t>що</w:t>
      </w:r>
      <w:r w:rsidR="00EC5CE1" w:rsidRPr="00F85A84">
        <w:rPr>
          <w:sz w:val="28"/>
          <w:szCs w:val="28"/>
          <w:lang w:val="uk-UA"/>
        </w:rPr>
        <w:t xml:space="preserve"> </w:t>
      </w:r>
      <w:r w:rsidR="00DA0A55" w:rsidRPr="00F85A84">
        <w:rPr>
          <w:sz w:val="28"/>
          <w:szCs w:val="28"/>
          <w:lang w:val="uk-UA"/>
        </w:rPr>
        <w:t>самі</w:t>
      </w:r>
      <w:r w:rsidR="00EC5CE1" w:rsidRPr="00F85A84">
        <w:rPr>
          <w:sz w:val="28"/>
          <w:szCs w:val="28"/>
          <w:lang w:val="uk-UA"/>
        </w:rPr>
        <w:t xml:space="preserve"> </w:t>
      </w:r>
      <w:r w:rsidR="00DA0A55" w:rsidRPr="00F85A84">
        <w:rPr>
          <w:sz w:val="28"/>
          <w:szCs w:val="28"/>
          <w:lang w:val="uk-UA"/>
        </w:rPr>
        <w:t>по</w:t>
      </w:r>
      <w:r w:rsidR="00EC5CE1" w:rsidRPr="00F85A84">
        <w:rPr>
          <w:sz w:val="28"/>
          <w:szCs w:val="28"/>
          <w:lang w:val="uk-UA"/>
        </w:rPr>
        <w:t xml:space="preserve"> </w:t>
      </w:r>
      <w:r w:rsidR="00DA0A55" w:rsidRPr="00F85A84">
        <w:rPr>
          <w:sz w:val="28"/>
          <w:szCs w:val="28"/>
          <w:lang w:val="uk-UA"/>
        </w:rPr>
        <w:t>собі</w:t>
      </w:r>
      <w:r w:rsidR="00EC5CE1" w:rsidRPr="00F85A84">
        <w:rPr>
          <w:sz w:val="28"/>
          <w:szCs w:val="28"/>
          <w:lang w:val="uk-UA"/>
        </w:rPr>
        <w:t xml:space="preserve"> </w:t>
      </w:r>
      <w:r w:rsidR="00DA0A55" w:rsidRPr="00F85A84">
        <w:rPr>
          <w:sz w:val="28"/>
          <w:szCs w:val="28"/>
          <w:lang w:val="uk-UA"/>
        </w:rPr>
        <w:t>і</w:t>
      </w:r>
      <w:r w:rsidR="00EC5CE1" w:rsidRPr="00F85A84">
        <w:rPr>
          <w:sz w:val="28"/>
          <w:szCs w:val="28"/>
          <w:lang w:val="uk-UA"/>
        </w:rPr>
        <w:t xml:space="preserve"> </w:t>
      </w:r>
      <w:r w:rsidR="00DA0A55" w:rsidRPr="00F85A84">
        <w:rPr>
          <w:sz w:val="28"/>
          <w:szCs w:val="28"/>
          <w:lang w:val="uk-UA"/>
        </w:rPr>
        <w:t>продукт,</w:t>
      </w:r>
      <w:r w:rsidR="00EC5CE1" w:rsidRPr="00F85A84">
        <w:rPr>
          <w:sz w:val="28"/>
          <w:szCs w:val="28"/>
          <w:lang w:val="uk-UA"/>
        </w:rPr>
        <w:t xml:space="preserve"> </w:t>
      </w:r>
      <w:r w:rsidR="00DA0A55" w:rsidRPr="00F85A84">
        <w:rPr>
          <w:sz w:val="28"/>
          <w:szCs w:val="28"/>
          <w:lang w:val="uk-UA"/>
        </w:rPr>
        <w:t>і</w:t>
      </w:r>
      <w:r w:rsidR="00EC5CE1" w:rsidRPr="00F85A84">
        <w:rPr>
          <w:sz w:val="28"/>
          <w:szCs w:val="28"/>
          <w:lang w:val="uk-UA"/>
        </w:rPr>
        <w:t xml:space="preserve"> </w:t>
      </w:r>
      <w:r w:rsidR="00DA0A55" w:rsidRPr="00F85A84">
        <w:rPr>
          <w:sz w:val="28"/>
          <w:szCs w:val="28"/>
          <w:lang w:val="uk-UA"/>
        </w:rPr>
        <w:t>компанія,</w:t>
      </w:r>
      <w:r w:rsidR="00EC5CE1" w:rsidRPr="00F85A84">
        <w:rPr>
          <w:sz w:val="28"/>
          <w:szCs w:val="28"/>
          <w:lang w:val="uk-UA"/>
        </w:rPr>
        <w:t xml:space="preserve"> </w:t>
      </w:r>
      <w:r w:rsidR="00DA0A55" w:rsidRPr="00F85A84">
        <w:rPr>
          <w:sz w:val="28"/>
          <w:szCs w:val="28"/>
          <w:lang w:val="uk-UA"/>
        </w:rPr>
        <w:t>і</w:t>
      </w:r>
      <w:r w:rsidR="00EC5CE1" w:rsidRPr="00F85A84">
        <w:rPr>
          <w:sz w:val="28"/>
          <w:szCs w:val="28"/>
          <w:lang w:val="uk-UA"/>
        </w:rPr>
        <w:t xml:space="preserve"> </w:t>
      </w:r>
      <w:r w:rsidR="00DA0A55" w:rsidRPr="00F85A84">
        <w:rPr>
          <w:sz w:val="28"/>
          <w:szCs w:val="28"/>
          <w:lang w:val="uk-UA"/>
        </w:rPr>
        <w:t>ринок</w:t>
      </w:r>
      <w:r w:rsidR="00EC5CE1" w:rsidRPr="00F85A84">
        <w:rPr>
          <w:sz w:val="28"/>
          <w:szCs w:val="28"/>
          <w:lang w:val="uk-UA"/>
        </w:rPr>
        <w:t xml:space="preserve"> </w:t>
      </w:r>
      <w:r w:rsidR="00DA0A55" w:rsidRPr="00F85A84">
        <w:rPr>
          <w:sz w:val="28"/>
          <w:szCs w:val="28"/>
          <w:lang w:val="uk-UA"/>
        </w:rPr>
        <w:t>окремо</w:t>
      </w:r>
      <w:r w:rsidR="00EC5CE1" w:rsidRPr="00F85A84">
        <w:rPr>
          <w:sz w:val="28"/>
          <w:szCs w:val="28"/>
          <w:lang w:val="uk-UA"/>
        </w:rPr>
        <w:t xml:space="preserve"> </w:t>
      </w:r>
      <w:r w:rsidR="00DA0A55" w:rsidRPr="00F85A84">
        <w:rPr>
          <w:sz w:val="28"/>
          <w:szCs w:val="28"/>
          <w:lang w:val="uk-UA"/>
        </w:rPr>
        <w:t>цілком</w:t>
      </w:r>
      <w:r w:rsidR="00EC5CE1" w:rsidRPr="00F85A84">
        <w:rPr>
          <w:sz w:val="28"/>
          <w:szCs w:val="28"/>
          <w:lang w:val="uk-UA"/>
        </w:rPr>
        <w:t xml:space="preserve"> </w:t>
      </w:r>
      <w:r w:rsidR="00DA0A55" w:rsidRPr="00F85A84">
        <w:rPr>
          <w:sz w:val="28"/>
          <w:szCs w:val="28"/>
          <w:lang w:val="uk-UA"/>
        </w:rPr>
        <w:t>привабливі,</w:t>
      </w:r>
      <w:r w:rsidR="00EC5CE1" w:rsidRPr="00F85A84">
        <w:rPr>
          <w:sz w:val="28"/>
          <w:szCs w:val="28"/>
          <w:lang w:val="uk-UA"/>
        </w:rPr>
        <w:t xml:space="preserve"> </w:t>
      </w:r>
      <w:r w:rsidR="00DA0A55" w:rsidRPr="00F85A84">
        <w:rPr>
          <w:sz w:val="28"/>
          <w:szCs w:val="28"/>
          <w:lang w:val="uk-UA"/>
        </w:rPr>
        <w:t>і</w:t>
      </w:r>
      <w:r w:rsidR="00EC5CE1" w:rsidRPr="00F85A84">
        <w:rPr>
          <w:sz w:val="28"/>
          <w:szCs w:val="28"/>
          <w:lang w:val="uk-UA"/>
        </w:rPr>
        <w:t xml:space="preserve"> </w:t>
      </w:r>
      <w:r w:rsidR="00DA0A55" w:rsidRPr="00F85A84">
        <w:rPr>
          <w:sz w:val="28"/>
          <w:szCs w:val="28"/>
          <w:lang w:val="uk-UA"/>
        </w:rPr>
        <w:t>бізнес-аналітик</w:t>
      </w:r>
      <w:r w:rsidR="00EC5CE1" w:rsidRPr="00F85A84">
        <w:rPr>
          <w:sz w:val="28"/>
          <w:szCs w:val="28"/>
          <w:lang w:val="uk-UA"/>
        </w:rPr>
        <w:t xml:space="preserve"> </w:t>
      </w:r>
      <w:r w:rsidR="00DA0A55" w:rsidRPr="00F85A84">
        <w:rPr>
          <w:sz w:val="28"/>
          <w:szCs w:val="28"/>
          <w:lang w:val="uk-UA"/>
        </w:rPr>
        <w:t>дасть</w:t>
      </w:r>
      <w:r w:rsidR="00EC5CE1" w:rsidRPr="00F85A84">
        <w:rPr>
          <w:sz w:val="28"/>
          <w:szCs w:val="28"/>
          <w:lang w:val="uk-UA"/>
        </w:rPr>
        <w:t xml:space="preserve"> </w:t>
      </w:r>
      <w:r w:rsidR="00DA0A55" w:rsidRPr="00F85A84">
        <w:rPr>
          <w:sz w:val="28"/>
          <w:szCs w:val="28"/>
          <w:lang w:val="uk-UA"/>
        </w:rPr>
        <w:t>проектові</w:t>
      </w:r>
      <w:r w:rsidR="00EC5CE1" w:rsidRPr="00F85A84">
        <w:rPr>
          <w:sz w:val="28"/>
          <w:szCs w:val="28"/>
          <w:lang w:val="uk-UA"/>
        </w:rPr>
        <w:t xml:space="preserve"> "</w:t>
      </w:r>
      <w:r w:rsidR="00DA0A55" w:rsidRPr="00F85A84">
        <w:rPr>
          <w:sz w:val="28"/>
          <w:szCs w:val="28"/>
          <w:lang w:val="uk-UA"/>
        </w:rPr>
        <w:t>зелене</w:t>
      </w:r>
      <w:r w:rsidR="00EC5CE1" w:rsidRPr="00F85A84">
        <w:rPr>
          <w:sz w:val="28"/>
          <w:szCs w:val="28"/>
          <w:lang w:val="uk-UA"/>
        </w:rPr>
        <w:t xml:space="preserve"> </w:t>
      </w:r>
      <w:r w:rsidR="00DA0A55" w:rsidRPr="00F85A84">
        <w:rPr>
          <w:sz w:val="28"/>
          <w:szCs w:val="28"/>
          <w:lang w:val="uk-UA"/>
        </w:rPr>
        <w:t>світло</w:t>
      </w:r>
      <w:r w:rsidR="00EC5CE1" w:rsidRPr="00F85A84">
        <w:rPr>
          <w:sz w:val="28"/>
          <w:szCs w:val="28"/>
          <w:lang w:val="uk-UA"/>
        </w:rPr>
        <w:t>"</w:t>
      </w:r>
      <w:r w:rsidR="00DA0A55" w:rsidRPr="00F85A84">
        <w:rPr>
          <w:sz w:val="28"/>
          <w:szCs w:val="28"/>
          <w:lang w:val="uk-UA"/>
        </w:rPr>
        <w:t>.</w:t>
      </w:r>
      <w:r w:rsidR="00EC5CE1" w:rsidRPr="00F85A84">
        <w:rPr>
          <w:sz w:val="28"/>
          <w:szCs w:val="28"/>
          <w:lang w:val="uk-UA"/>
        </w:rPr>
        <w:t xml:space="preserve"> </w:t>
      </w:r>
      <w:r w:rsidR="00DA0A55" w:rsidRPr="00F85A84">
        <w:rPr>
          <w:sz w:val="28"/>
          <w:szCs w:val="28"/>
          <w:lang w:val="uk-UA"/>
        </w:rPr>
        <w:t>Однак</w:t>
      </w:r>
      <w:r w:rsidR="00EC5CE1" w:rsidRPr="00F85A84">
        <w:rPr>
          <w:sz w:val="28"/>
          <w:szCs w:val="28"/>
          <w:lang w:val="uk-UA"/>
        </w:rPr>
        <w:t xml:space="preserve"> </w:t>
      </w:r>
      <w:r w:rsidR="00DA0A55" w:rsidRPr="00F85A84">
        <w:rPr>
          <w:sz w:val="28"/>
          <w:szCs w:val="28"/>
          <w:lang w:val="uk-UA"/>
        </w:rPr>
        <w:t>проект</w:t>
      </w:r>
      <w:r w:rsidR="00EC5CE1" w:rsidRPr="00F85A84">
        <w:rPr>
          <w:sz w:val="28"/>
          <w:szCs w:val="28"/>
          <w:lang w:val="uk-UA"/>
        </w:rPr>
        <w:t xml:space="preserve"> </w:t>
      </w:r>
      <w:r w:rsidR="00DA0A55" w:rsidRPr="00F85A84">
        <w:rPr>
          <w:sz w:val="28"/>
          <w:szCs w:val="28"/>
          <w:lang w:val="uk-UA"/>
        </w:rPr>
        <w:t>приречений,</w:t>
      </w:r>
      <w:r w:rsidR="00EC5CE1" w:rsidRPr="00F85A84">
        <w:rPr>
          <w:sz w:val="28"/>
          <w:szCs w:val="28"/>
          <w:lang w:val="uk-UA"/>
        </w:rPr>
        <w:t xml:space="preserve"> </w:t>
      </w:r>
      <w:r w:rsidR="00DA0A55" w:rsidRPr="00F85A84">
        <w:rPr>
          <w:sz w:val="28"/>
          <w:szCs w:val="28"/>
          <w:lang w:val="uk-UA"/>
        </w:rPr>
        <w:t>а</w:t>
      </w:r>
      <w:r w:rsidR="00EC5CE1" w:rsidRPr="00F85A84">
        <w:rPr>
          <w:sz w:val="28"/>
          <w:szCs w:val="28"/>
          <w:lang w:val="uk-UA"/>
        </w:rPr>
        <w:t xml:space="preserve"> </w:t>
      </w:r>
      <w:r w:rsidR="00DA0A55" w:rsidRPr="00F85A84">
        <w:rPr>
          <w:sz w:val="28"/>
          <w:szCs w:val="28"/>
          <w:lang w:val="uk-UA"/>
        </w:rPr>
        <w:t>інвестиція</w:t>
      </w:r>
      <w:r w:rsidR="00EC5CE1" w:rsidRPr="00F85A84">
        <w:rPr>
          <w:sz w:val="28"/>
          <w:szCs w:val="28"/>
          <w:lang w:val="uk-UA"/>
        </w:rPr>
        <w:t xml:space="preserve"> </w:t>
      </w:r>
      <w:r w:rsidR="00DA0A55" w:rsidRPr="00F85A84">
        <w:rPr>
          <w:sz w:val="28"/>
          <w:szCs w:val="28"/>
          <w:lang w:val="uk-UA"/>
        </w:rPr>
        <w:t>загублена.</w:t>
      </w:r>
    </w:p>
    <w:p w:rsidR="00DA0A55" w:rsidRPr="00F85A84" w:rsidRDefault="00735EBF" w:rsidP="00EC5CE1">
      <w:pPr>
        <w:suppressAutoHyphens/>
        <w:spacing w:line="360" w:lineRule="auto"/>
        <w:ind w:firstLine="709"/>
        <w:jc w:val="both"/>
        <w:rPr>
          <w:sz w:val="28"/>
          <w:szCs w:val="28"/>
          <w:lang w:val="uk-UA"/>
        </w:rPr>
      </w:pPr>
      <w:r w:rsidRPr="00F85A84">
        <w:rPr>
          <w:sz w:val="28"/>
          <w:szCs w:val="28"/>
          <w:lang w:val="uk-UA"/>
        </w:rPr>
        <w:t>Квантовий</w:t>
      </w:r>
      <w:r w:rsidR="00EC5CE1" w:rsidRPr="00F85A84">
        <w:rPr>
          <w:sz w:val="28"/>
          <w:szCs w:val="28"/>
          <w:lang w:val="uk-UA"/>
        </w:rPr>
        <w:t xml:space="preserve"> </w:t>
      </w:r>
      <w:r w:rsidRPr="00F85A84">
        <w:rPr>
          <w:sz w:val="28"/>
          <w:szCs w:val="28"/>
          <w:lang w:val="uk-UA"/>
        </w:rPr>
        <w:t>економічний аналіз</w:t>
      </w:r>
      <w:r w:rsidR="00EC5CE1" w:rsidRPr="00F85A84">
        <w:rPr>
          <w:sz w:val="28"/>
          <w:szCs w:val="28"/>
          <w:lang w:val="uk-UA"/>
        </w:rPr>
        <w:t xml:space="preserve"> </w:t>
      </w:r>
      <w:r w:rsidRPr="00F85A84">
        <w:rPr>
          <w:sz w:val="28"/>
          <w:szCs w:val="28"/>
          <w:lang w:val="uk-UA"/>
        </w:rPr>
        <w:t>розглядає</w:t>
      </w:r>
      <w:r w:rsidR="00EC5CE1" w:rsidRPr="00F85A84">
        <w:rPr>
          <w:sz w:val="28"/>
          <w:szCs w:val="28"/>
          <w:lang w:val="uk-UA"/>
        </w:rPr>
        <w:t xml:space="preserve"> </w:t>
      </w:r>
      <w:r w:rsidRPr="00F85A84">
        <w:rPr>
          <w:sz w:val="28"/>
          <w:szCs w:val="28"/>
          <w:lang w:val="uk-UA"/>
        </w:rPr>
        <w:t>класифікацію</w:t>
      </w:r>
      <w:r w:rsidR="00EC5CE1" w:rsidRPr="00F85A84">
        <w:rPr>
          <w:sz w:val="28"/>
          <w:szCs w:val="28"/>
          <w:lang w:val="uk-UA"/>
        </w:rPr>
        <w:t xml:space="preserve"> </w:t>
      </w:r>
      <w:r w:rsidRPr="00F85A84">
        <w:rPr>
          <w:sz w:val="28"/>
          <w:szCs w:val="28"/>
          <w:lang w:val="uk-UA"/>
        </w:rPr>
        <w:t>етапів</w:t>
      </w:r>
      <w:r w:rsidR="00EC5CE1" w:rsidRPr="00F85A84">
        <w:rPr>
          <w:sz w:val="28"/>
          <w:szCs w:val="28"/>
          <w:lang w:val="uk-UA"/>
        </w:rPr>
        <w:t xml:space="preserve"> </w:t>
      </w:r>
      <w:r w:rsidRPr="00F85A84">
        <w:rPr>
          <w:sz w:val="28"/>
          <w:szCs w:val="28"/>
          <w:lang w:val="uk-UA"/>
        </w:rPr>
        <w:t>еволюції</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ринків</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продуктів,</w:t>
      </w:r>
      <w:r w:rsidR="00EC5CE1" w:rsidRPr="00F85A84">
        <w:rPr>
          <w:sz w:val="28"/>
          <w:szCs w:val="28"/>
          <w:lang w:val="uk-UA"/>
        </w:rPr>
        <w:t xml:space="preserve"> </w:t>
      </w:r>
      <w:r w:rsidRPr="00F85A84">
        <w:rPr>
          <w:sz w:val="28"/>
          <w:szCs w:val="28"/>
          <w:lang w:val="uk-UA"/>
        </w:rPr>
        <w:t>але</w:t>
      </w:r>
      <w:r w:rsidR="00EC5CE1" w:rsidRPr="00F85A84">
        <w:rPr>
          <w:sz w:val="28"/>
          <w:szCs w:val="28"/>
          <w:lang w:val="uk-UA"/>
        </w:rPr>
        <w:t xml:space="preserve"> </w:t>
      </w:r>
      <w:r w:rsidRPr="00F85A84">
        <w:rPr>
          <w:sz w:val="28"/>
          <w:szCs w:val="28"/>
          <w:lang w:val="uk-UA"/>
        </w:rPr>
        <w:t>основна</w:t>
      </w:r>
      <w:r w:rsidR="00EC5CE1" w:rsidRPr="00F85A84">
        <w:rPr>
          <w:sz w:val="28"/>
          <w:szCs w:val="28"/>
          <w:lang w:val="uk-UA"/>
        </w:rPr>
        <w:t xml:space="preserve"> </w:t>
      </w:r>
      <w:r w:rsidRPr="00F85A84">
        <w:rPr>
          <w:sz w:val="28"/>
          <w:szCs w:val="28"/>
          <w:lang w:val="uk-UA"/>
        </w:rPr>
        <w:t>ідея</w:t>
      </w:r>
      <w:r w:rsidR="00EC5CE1" w:rsidRPr="00F85A84">
        <w:rPr>
          <w:sz w:val="28"/>
          <w:szCs w:val="28"/>
          <w:lang w:val="uk-UA"/>
        </w:rPr>
        <w:t xml:space="preserve"> </w:t>
      </w:r>
      <w:r w:rsidRPr="00F85A84">
        <w:rPr>
          <w:sz w:val="28"/>
          <w:szCs w:val="28"/>
          <w:lang w:val="uk-UA"/>
        </w:rPr>
        <w:t>концепції</w:t>
      </w:r>
      <w:r w:rsidR="00EC5CE1" w:rsidRPr="00F85A84">
        <w:rPr>
          <w:sz w:val="28"/>
          <w:szCs w:val="28"/>
          <w:lang w:val="uk-UA"/>
        </w:rPr>
        <w:t xml:space="preserve"> </w:t>
      </w:r>
      <w:r w:rsidRPr="00F85A84">
        <w:rPr>
          <w:sz w:val="28"/>
          <w:szCs w:val="28"/>
          <w:lang w:val="uk-UA"/>
        </w:rPr>
        <w:t>КЕА</w:t>
      </w:r>
      <w:r w:rsidR="00EC5CE1" w:rsidRPr="00F85A84">
        <w:rPr>
          <w:sz w:val="28"/>
          <w:szCs w:val="28"/>
          <w:lang w:val="uk-UA"/>
        </w:rPr>
        <w:t xml:space="preserve"> </w:t>
      </w:r>
      <w:r w:rsidR="005E0A2D" w:rsidRPr="00F85A84">
        <w:rPr>
          <w:sz w:val="28"/>
          <w:szCs w:val="28"/>
          <w:lang w:val="uk-UA"/>
        </w:rPr>
        <w:t>полягає</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w:t>
      </w:r>
      <w:r w:rsidR="005E0A2D" w:rsidRPr="00F85A84">
        <w:rPr>
          <w:sz w:val="28"/>
          <w:szCs w:val="28"/>
          <w:lang w:val="uk-UA"/>
        </w:rPr>
        <w:t>о</w:t>
      </w:r>
      <w:r w:rsidRPr="00F85A84">
        <w:rPr>
          <w:sz w:val="28"/>
          <w:szCs w:val="28"/>
          <w:lang w:val="uk-UA"/>
        </w:rPr>
        <w:t>м</w:t>
      </w:r>
      <w:r w:rsidR="005E0A2D" w:rsidRPr="00F85A84">
        <w:rPr>
          <w:sz w:val="28"/>
          <w:szCs w:val="28"/>
          <w:lang w:val="uk-UA"/>
        </w:rPr>
        <w:t>у</w:t>
      </w:r>
      <w:r w:rsidRPr="00F85A84">
        <w:rPr>
          <w:sz w:val="28"/>
          <w:szCs w:val="28"/>
          <w:lang w:val="uk-UA"/>
        </w:rPr>
        <w:t>, що</w:t>
      </w:r>
      <w:r w:rsidR="00EC5CE1" w:rsidRPr="00F85A84">
        <w:rPr>
          <w:sz w:val="28"/>
          <w:szCs w:val="28"/>
          <w:lang w:val="uk-UA"/>
        </w:rPr>
        <w:t xml:space="preserve"> </w:t>
      </w:r>
      <w:r w:rsidRPr="00F85A84">
        <w:rPr>
          <w:sz w:val="28"/>
          <w:szCs w:val="28"/>
          <w:lang w:val="uk-UA"/>
        </w:rPr>
        <w:t>важливі</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стільки</w:t>
      </w:r>
      <w:r w:rsidR="00EC5CE1" w:rsidRPr="00F85A84">
        <w:rPr>
          <w:sz w:val="28"/>
          <w:szCs w:val="28"/>
          <w:lang w:val="uk-UA"/>
        </w:rPr>
        <w:t xml:space="preserve"> </w:t>
      </w:r>
      <w:r w:rsidRPr="00F85A84">
        <w:rPr>
          <w:sz w:val="28"/>
          <w:szCs w:val="28"/>
          <w:lang w:val="uk-UA"/>
        </w:rPr>
        <w:t>рівні</w:t>
      </w:r>
      <w:r w:rsidR="00EC5CE1" w:rsidRPr="00F85A84">
        <w:rPr>
          <w:sz w:val="28"/>
          <w:szCs w:val="28"/>
          <w:lang w:val="uk-UA"/>
        </w:rPr>
        <w:t xml:space="preserve"> </w:t>
      </w:r>
      <w:r w:rsidRPr="00F85A84">
        <w:rPr>
          <w:sz w:val="28"/>
          <w:szCs w:val="28"/>
          <w:lang w:val="uk-UA"/>
        </w:rPr>
        <w:t>е</w:t>
      </w:r>
      <w:r w:rsidR="005E0A2D" w:rsidRPr="00F85A84">
        <w:rPr>
          <w:sz w:val="28"/>
          <w:szCs w:val="28"/>
          <w:lang w:val="uk-UA"/>
        </w:rPr>
        <w:t>волюційного</w:t>
      </w:r>
      <w:r w:rsidR="00EC5CE1" w:rsidRPr="00F85A84">
        <w:rPr>
          <w:sz w:val="28"/>
          <w:szCs w:val="28"/>
          <w:lang w:val="uk-UA"/>
        </w:rPr>
        <w:t xml:space="preserve"> </w:t>
      </w:r>
      <w:r w:rsidR="005E0A2D" w:rsidRPr="00F85A84">
        <w:rPr>
          <w:sz w:val="28"/>
          <w:szCs w:val="28"/>
          <w:lang w:val="uk-UA"/>
        </w:rPr>
        <w:t>розвитку</w:t>
      </w:r>
      <w:r w:rsidR="00EC5CE1" w:rsidRPr="00F85A84">
        <w:rPr>
          <w:sz w:val="28"/>
          <w:szCs w:val="28"/>
          <w:lang w:val="uk-UA"/>
        </w:rPr>
        <w:t xml:space="preserve"> </w:t>
      </w:r>
      <w:r w:rsidR="005E0A2D" w:rsidRPr="00F85A84">
        <w:rPr>
          <w:sz w:val="28"/>
          <w:szCs w:val="28"/>
          <w:lang w:val="uk-UA"/>
        </w:rPr>
        <w:t>продукту,</w:t>
      </w:r>
      <w:r w:rsidR="00EC5CE1" w:rsidRPr="00F85A84">
        <w:rPr>
          <w:sz w:val="28"/>
          <w:szCs w:val="28"/>
          <w:lang w:val="uk-UA"/>
        </w:rPr>
        <w:t xml:space="preserve"> </w:t>
      </w:r>
      <w:r w:rsidR="005E0A2D" w:rsidRPr="00F85A84">
        <w:rPr>
          <w:sz w:val="28"/>
          <w:szCs w:val="28"/>
          <w:lang w:val="uk-UA"/>
        </w:rPr>
        <w:t>компанії</w:t>
      </w:r>
      <w:r w:rsidR="00EC5CE1" w:rsidRPr="00F85A84">
        <w:rPr>
          <w:sz w:val="28"/>
          <w:szCs w:val="28"/>
          <w:lang w:val="uk-UA"/>
        </w:rPr>
        <w:t xml:space="preserve"> </w:t>
      </w:r>
      <w:r w:rsidR="005E0A2D" w:rsidRPr="00F85A84">
        <w:rPr>
          <w:sz w:val="28"/>
          <w:szCs w:val="28"/>
          <w:lang w:val="uk-UA"/>
        </w:rPr>
        <w:t>та</w:t>
      </w:r>
      <w:r w:rsidR="00EC5CE1" w:rsidRPr="00F85A84">
        <w:rPr>
          <w:sz w:val="28"/>
          <w:szCs w:val="28"/>
          <w:lang w:val="uk-UA"/>
        </w:rPr>
        <w:t xml:space="preserve"> </w:t>
      </w:r>
      <w:r w:rsidRPr="00F85A84">
        <w:rPr>
          <w:sz w:val="28"/>
          <w:szCs w:val="28"/>
          <w:lang w:val="uk-UA"/>
        </w:rPr>
        <w:t>ринки</w:t>
      </w:r>
      <w:r w:rsidR="00EC5CE1" w:rsidRPr="00F85A84">
        <w:rPr>
          <w:sz w:val="28"/>
          <w:szCs w:val="28"/>
          <w:lang w:val="uk-UA"/>
        </w:rPr>
        <w:t xml:space="preserve"> </w:t>
      </w:r>
      <w:r w:rsidRPr="00F85A84">
        <w:rPr>
          <w:sz w:val="28"/>
          <w:szCs w:val="28"/>
          <w:lang w:val="uk-UA"/>
        </w:rPr>
        <w:t>самі</w:t>
      </w:r>
      <w:r w:rsidR="00EC5CE1" w:rsidRPr="00F85A84">
        <w:rPr>
          <w:sz w:val="28"/>
          <w:szCs w:val="28"/>
          <w:lang w:val="uk-UA"/>
        </w:rPr>
        <w:t xml:space="preserve"> </w:t>
      </w:r>
      <w:r w:rsidRPr="00F85A84">
        <w:rPr>
          <w:sz w:val="28"/>
          <w:szCs w:val="28"/>
          <w:lang w:val="uk-UA"/>
        </w:rPr>
        <w:t>по</w:t>
      </w:r>
      <w:r w:rsidR="00EC5CE1" w:rsidRPr="00F85A84">
        <w:rPr>
          <w:sz w:val="28"/>
          <w:szCs w:val="28"/>
          <w:lang w:val="uk-UA"/>
        </w:rPr>
        <w:t xml:space="preserve"> </w:t>
      </w:r>
      <w:r w:rsidRPr="00F85A84">
        <w:rPr>
          <w:sz w:val="28"/>
          <w:szCs w:val="28"/>
          <w:lang w:val="uk-UA"/>
        </w:rPr>
        <w:t>собі,</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правильне</w:t>
      </w:r>
      <w:r w:rsidR="00EC5CE1" w:rsidRPr="00F85A84">
        <w:rPr>
          <w:sz w:val="28"/>
          <w:szCs w:val="28"/>
          <w:lang w:val="uk-UA"/>
        </w:rPr>
        <w:t xml:space="preserve"> </w:t>
      </w:r>
      <w:r w:rsidRPr="00F85A84">
        <w:rPr>
          <w:sz w:val="28"/>
          <w:szCs w:val="28"/>
          <w:lang w:val="uk-UA"/>
        </w:rPr>
        <w:t>сполучення</w:t>
      </w:r>
      <w:r w:rsidR="00EC5CE1" w:rsidRPr="00F85A84">
        <w:rPr>
          <w:sz w:val="28"/>
          <w:szCs w:val="28"/>
          <w:lang w:val="uk-UA"/>
        </w:rPr>
        <w:t xml:space="preserve"> </w:t>
      </w:r>
      <w:r w:rsidRPr="00F85A84">
        <w:rPr>
          <w:sz w:val="28"/>
          <w:szCs w:val="28"/>
          <w:lang w:val="uk-UA"/>
        </w:rPr>
        <w:t>цих</w:t>
      </w:r>
      <w:r w:rsidR="00EC5CE1" w:rsidRPr="00F85A84">
        <w:rPr>
          <w:sz w:val="28"/>
          <w:szCs w:val="28"/>
          <w:lang w:val="uk-UA"/>
        </w:rPr>
        <w:t xml:space="preserve"> </w:t>
      </w:r>
      <w:r w:rsidRPr="00F85A84">
        <w:rPr>
          <w:sz w:val="28"/>
          <w:szCs w:val="28"/>
          <w:lang w:val="uk-UA"/>
        </w:rPr>
        <w:t>рівнів.</w:t>
      </w:r>
      <w:r w:rsidR="00EC5CE1" w:rsidRPr="00F85A84">
        <w:rPr>
          <w:sz w:val="28"/>
          <w:szCs w:val="28"/>
          <w:lang w:val="uk-UA"/>
        </w:rPr>
        <w:t xml:space="preserve"> </w:t>
      </w:r>
      <w:r w:rsidRPr="00F85A84">
        <w:rPr>
          <w:sz w:val="28"/>
          <w:szCs w:val="28"/>
          <w:lang w:val="uk-UA"/>
        </w:rPr>
        <w:t>Вміння</w:t>
      </w:r>
      <w:r w:rsidR="00EC5CE1" w:rsidRPr="00F85A84">
        <w:rPr>
          <w:sz w:val="28"/>
          <w:szCs w:val="28"/>
          <w:lang w:val="uk-UA"/>
        </w:rPr>
        <w:t xml:space="preserve"> </w:t>
      </w:r>
      <w:r w:rsidRPr="00F85A84">
        <w:rPr>
          <w:sz w:val="28"/>
          <w:szCs w:val="28"/>
          <w:lang w:val="uk-UA"/>
        </w:rPr>
        <w:t>визначити</w:t>
      </w:r>
      <w:r w:rsidR="00EC5CE1" w:rsidRPr="00F85A84">
        <w:rPr>
          <w:sz w:val="28"/>
          <w:szCs w:val="28"/>
          <w:lang w:val="uk-UA"/>
        </w:rPr>
        <w:t xml:space="preserve"> "</w:t>
      </w:r>
      <w:r w:rsidRPr="00F85A84">
        <w:rPr>
          <w:sz w:val="28"/>
          <w:szCs w:val="28"/>
          <w:lang w:val="uk-UA"/>
        </w:rPr>
        <w:t>дозволені</w:t>
      </w:r>
      <w:r w:rsidR="00EC5CE1" w:rsidRPr="00F85A84">
        <w:rPr>
          <w:sz w:val="28"/>
          <w:szCs w:val="28"/>
          <w:lang w:val="uk-UA"/>
        </w:rPr>
        <w:t xml:space="preserve">" </w:t>
      </w:r>
      <w:r w:rsidR="00D0144F" w:rsidRPr="00F85A84">
        <w:rPr>
          <w:sz w:val="28"/>
          <w:szCs w:val="28"/>
          <w:lang w:val="uk-UA"/>
        </w:rPr>
        <w:t>та</w:t>
      </w:r>
      <w:r w:rsidR="00EC5CE1" w:rsidRPr="00F85A84">
        <w:rPr>
          <w:sz w:val="28"/>
          <w:szCs w:val="28"/>
          <w:lang w:val="uk-UA"/>
        </w:rPr>
        <w:t xml:space="preserve"> "</w:t>
      </w:r>
      <w:r w:rsidR="00D0144F" w:rsidRPr="00F85A84">
        <w:rPr>
          <w:sz w:val="28"/>
          <w:szCs w:val="28"/>
          <w:lang w:val="uk-UA"/>
        </w:rPr>
        <w:t>заборонені</w:t>
      </w:r>
      <w:r w:rsidR="00EC5CE1" w:rsidRPr="00F85A84">
        <w:rPr>
          <w:sz w:val="28"/>
          <w:szCs w:val="28"/>
          <w:lang w:val="uk-UA"/>
        </w:rPr>
        <w:t xml:space="preserve">" </w:t>
      </w:r>
      <w:r w:rsidR="00D0144F" w:rsidRPr="00F85A84">
        <w:rPr>
          <w:sz w:val="28"/>
          <w:szCs w:val="28"/>
          <w:lang w:val="uk-UA"/>
        </w:rPr>
        <w:t>сполучення</w:t>
      </w:r>
      <w:r w:rsidR="00EC5CE1" w:rsidRPr="00F85A84">
        <w:rPr>
          <w:sz w:val="28"/>
          <w:szCs w:val="28"/>
          <w:lang w:val="uk-UA"/>
        </w:rPr>
        <w:t xml:space="preserve"> </w:t>
      </w:r>
      <w:r w:rsidR="00D0144F" w:rsidRPr="00F85A84">
        <w:rPr>
          <w:sz w:val="28"/>
          <w:szCs w:val="28"/>
          <w:lang w:val="uk-UA"/>
        </w:rPr>
        <w:t>дало</w:t>
      </w:r>
      <w:r w:rsidR="00EC5CE1" w:rsidRPr="00F85A84">
        <w:rPr>
          <w:sz w:val="28"/>
          <w:szCs w:val="28"/>
          <w:lang w:val="uk-UA"/>
        </w:rPr>
        <w:t xml:space="preserve"> </w:t>
      </w:r>
      <w:r w:rsidR="00D0144F" w:rsidRPr="00F85A84">
        <w:rPr>
          <w:sz w:val="28"/>
          <w:szCs w:val="28"/>
          <w:lang w:val="uk-UA"/>
        </w:rPr>
        <w:t>можливість</w:t>
      </w:r>
      <w:r w:rsidR="00EC5CE1" w:rsidRPr="00F85A84">
        <w:rPr>
          <w:sz w:val="28"/>
          <w:szCs w:val="28"/>
          <w:lang w:val="uk-UA"/>
        </w:rPr>
        <w:t xml:space="preserve"> </w:t>
      </w:r>
      <w:r w:rsidR="00D0144F" w:rsidRPr="00F85A84">
        <w:rPr>
          <w:sz w:val="28"/>
          <w:szCs w:val="28"/>
          <w:lang w:val="uk-UA"/>
        </w:rPr>
        <w:t>створити</w:t>
      </w:r>
      <w:r w:rsidR="00EC5CE1" w:rsidRPr="00F85A84">
        <w:rPr>
          <w:sz w:val="28"/>
          <w:szCs w:val="28"/>
          <w:lang w:val="uk-UA"/>
        </w:rPr>
        <w:t xml:space="preserve"> </w:t>
      </w:r>
      <w:r w:rsidR="00D0144F" w:rsidRPr="00F85A84">
        <w:rPr>
          <w:sz w:val="28"/>
          <w:szCs w:val="28"/>
          <w:lang w:val="uk-UA"/>
        </w:rPr>
        <w:t>інструментарій</w:t>
      </w:r>
      <w:r w:rsidR="00EC5CE1" w:rsidRPr="00F85A84">
        <w:rPr>
          <w:sz w:val="28"/>
          <w:szCs w:val="28"/>
          <w:lang w:val="uk-UA"/>
        </w:rPr>
        <w:t xml:space="preserve"> </w:t>
      </w:r>
      <w:r w:rsidR="00D0144F" w:rsidRPr="00F85A84">
        <w:rPr>
          <w:sz w:val="28"/>
          <w:szCs w:val="28"/>
          <w:lang w:val="uk-UA"/>
        </w:rPr>
        <w:t>для</w:t>
      </w:r>
      <w:r w:rsidR="00EC5CE1" w:rsidRPr="00F85A84">
        <w:rPr>
          <w:sz w:val="28"/>
          <w:szCs w:val="28"/>
          <w:lang w:val="uk-UA"/>
        </w:rPr>
        <w:t xml:space="preserve"> </w:t>
      </w:r>
      <w:r w:rsidR="00D0144F" w:rsidRPr="00F85A84">
        <w:rPr>
          <w:sz w:val="28"/>
          <w:szCs w:val="28"/>
          <w:lang w:val="uk-UA"/>
        </w:rPr>
        <w:t>інвесторів,</w:t>
      </w:r>
      <w:r w:rsidR="00EC5CE1" w:rsidRPr="00F85A84">
        <w:rPr>
          <w:sz w:val="28"/>
          <w:szCs w:val="28"/>
          <w:lang w:val="uk-UA"/>
        </w:rPr>
        <w:t xml:space="preserve"> </w:t>
      </w:r>
      <w:r w:rsidR="00D0144F" w:rsidRPr="00F85A84">
        <w:rPr>
          <w:sz w:val="28"/>
          <w:szCs w:val="28"/>
          <w:lang w:val="uk-UA"/>
        </w:rPr>
        <w:t>менеджерів,</w:t>
      </w:r>
      <w:r w:rsidR="00EC5CE1" w:rsidRPr="00F85A84">
        <w:rPr>
          <w:sz w:val="28"/>
          <w:szCs w:val="28"/>
          <w:lang w:val="uk-UA"/>
        </w:rPr>
        <w:t xml:space="preserve"> </w:t>
      </w:r>
      <w:r w:rsidR="00D0144F" w:rsidRPr="00F85A84">
        <w:rPr>
          <w:sz w:val="28"/>
          <w:szCs w:val="28"/>
          <w:lang w:val="uk-UA"/>
        </w:rPr>
        <w:t>маркетологів,</w:t>
      </w:r>
      <w:r w:rsidR="00EC5CE1" w:rsidRPr="00F85A84">
        <w:rPr>
          <w:sz w:val="28"/>
          <w:szCs w:val="28"/>
          <w:lang w:val="uk-UA"/>
        </w:rPr>
        <w:t xml:space="preserve"> </w:t>
      </w:r>
      <w:r w:rsidR="00D0144F" w:rsidRPr="00F85A84">
        <w:rPr>
          <w:sz w:val="28"/>
          <w:szCs w:val="28"/>
          <w:lang w:val="uk-UA"/>
        </w:rPr>
        <w:t>що</w:t>
      </w:r>
      <w:r w:rsidR="00EC5CE1" w:rsidRPr="00F85A84">
        <w:rPr>
          <w:sz w:val="28"/>
          <w:szCs w:val="28"/>
          <w:lang w:val="uk-UA"/>
        </w:rPr>
        <w:t xml:space="preserve"> </w:t>
      </w:r>
      <w:r w:rsidR="00D0144F" w:rsidRPr="00F85A84">
        <w:rPr>
          <w:sz w:val="28"/>
          <w:szCs w:val="28"/>
          <w:lang w:val="uk-UA"/>
        </w:rPr>
        <w:t>постійно</w:t>
      </w:r>
      <w:r w:rsidR="00EC5CE1" w:rsidRPr="00F85A84">
        <w:rPr>
          <w:sz w:val="28"/>
          <w:szCs w:val="28"/>
          <w:lang w:val="uk-UA"/>
        </w:rPr>
        <w:t xml:space="preserve"> </w:t>
      </w:r>
      <w:r w:rsidR="00D0144F" w:rsidRPr="00F85A84">
        <w:rPr>
          <w:sz w:val="28"/>
          <w:szCs w:val="28"/>
          <w:lang w:val="uk-UA"/>
        </w:rPr>
        <w:t>розширюється</w:t>
      </w:r>
      <w:r w:rsidR="00EC5CE1" w:rsidRPr="00F85A84">
        <w:rPr>
          <w:sz w:val="28"/>
          <w:szCs w:val="28"/>
          <w:lang w:val="uk-UA"/>
        </w:rPr>
        <w:t xml:space="preserve"> </w:t>
      </w:r>
      <w:r w:rsidR="00D0144F" w:rsidRPr="00F85A84">
        <w:rPr>
          <w:sz w:val="28"/>
          <w:szCs w:val="28"/>
          <w:lang w:val="uk-UA"/>
        </w:rPr>
        <w:t>та</w:t>
      </w:r>
      <w:r w:rsidR="00EC5CE1" w:rsidRPr="00F85A84">
        <w:rPr>
          <w:sz w:val="28"/>
          <w:szCs w:val="28"/>
          <w:lang w:val="uk-UA"/>
        </w:rPr>
        <w:t xml:space="preserve"> </w:t>
      </w:r>
      <w:r w:rsidR="00D0144F" w:rsidRPr="00F85A84">
        <w:rPr>
          <w:sz w:val="28"/>
          <w:szCs w:val="28"/>
          <w:lang w:val="uk-UA"/>
        </w:rPr>
        <w:t>поповнюється.</w:t>
      </w:r>
    </w:p>
    <w:p w:rsidR="008C2857" w:rsidRPr="00F85A84" w:rsidRDefault="008C2857" w:rsidP="00EC5CE1">
      <w:pPr>
        <w:suppressAutoHyphens/>
        <w:spacing w:line="360" w:lineRule="auto"/>
        <w:ind w:firstLine="709"/>
        <w:jc w:val="both"/>
        <w:rPr>
          <w:sz w:val="28"/>
          <w:szCs w:val="28"/>
          <w:lang w:val="uk-UA"/>
        </w:rPr>
      </w:pPr>
      <w:r w:rsidRPr="00F85A84">
        <w:rPr>
          <w:sz w:val="28"/>
          <w:szCs w:val="28"/>
          <w:lang w:val="uk-UA"/>
        </w:rPr>
        <w:t>Ефективне</w:t>
      </w:r>
      <w:r w:rsidR="00EC5CE1" w:rsidRPr="00F85A84">
        <w:rPr>
          <w:sz w:val="28"/>
          <w:szCs w:val="28"/>
          <w:lang w:val="uk-UA"/>
        </w:rPr>
        <w:t xml:space="preserve"> </w:t>
      </w:r>
      <w:r w:rsidRPr="00F85A84">
        <w:rPr>
          <w:sz w:val="28"/>
          <w:szCs w:val="28"/>
          <w:lang w:val="uk-UA"/>
        </w:rPr>
        <w:t>застосування</w:t>
      </w:r>
      <w:r w:rsidR="00EC5CE1" w:rsidRPr="00F85A84">
        <w:rPr>
          <w:sz w:val="28"/>
          <w:szCs w:val="28"/>
          <w:lang w:val="uk-UA"/>
        </w:rPr>
        <w:t xml:space="preserve"> </w:t>
      </w:r>
      <w:r w:rsidRPr="00F85A84">
        <w:rPr>
          <w:sz w:val="28"/>
          <w:szCs w:val="28"/>
          <w:lang w:val="uk-UA"/>
        </w:rPr>
        <w:t>КЕА</w:t>
      </w:r>
      <w:r w:rsidR="00EC5CE1" w:rsidRPr="00F85A84">
        <w:rPr>
          <w:sz w:val="28"/>
          <w:szCs w:val="28"/>
          <w:lang w:val="uk-UA"/>
        </w:rPr>
        <w:t xml:space="preserve"> </w:t>
      </w:r>
      <w:r w:rsidRPr="00F85A84">
        <w:rPr>
          <w:sz w:val="28"/>
          <w:szCs w:val="28"/>
          <w:lang w:val="uk-UA"/>
        </w:rPr>
        <w:t>неможливе</w:t>
      </w:r>
      <w:r w:rsidR="00EC5CE1" w:rsidRPr="00F85A84">
        <w:rPr>
          <w:sz w:val="28"/>
          <w:szCs w:val="28"/>
          <w:lang w:val="uk-UA"/>
        </w:rPr>
        <w:t xml:space="preserve"> </w:t>
      </w:r>
      <w:r w:rsidRPr="00F85A84">
        <w:rPr>
          <w:sz w:val="28"/>
          <w:szCs w:val="28"/>
          <w:lang w:val="uk-UA"/>
        </w:rPr>
        <w:t>без</w:t>
      </w:r>
      <w:r w:rsidR="00EC5CE1" w:rsidRPr="00F85A84">
        <w:rPr>
          <w:sz w:val="28"/>
          <w:szCs w:val="28"/>
          <w:lang w:val="uk-UA"/>
        </w:rPr>
        <w:t xml:space="preserve"> </w:t>
      </w:r>
      <w:r w:rsidRPr="00F85A84">
        <w:rPr>
          <w:sz w:val="28"/>
          <w:szCs w:val="28"/>
          <w:lang w:val="uk-UA"/>
        </w:rPr>
        <w:t>чіткого</w:t>
      </w:r>
      <w:r w:rsidR="00EC5CE1" w:rsidRPr="00F85A84">
        <w:rPr>
          <w:sz w:val="28"/>
          <w:szCs w:val="28"/>
          <w:lang w:val="uk-UA"/>
        </w:rPr>
        <w:t xml:space="preserve"> </w:t>
      </w:r>
      <w:r w:rsidRPr="00F85A84">
        <w:rPr>
          <w:sz w:val="28"/>
          <w:szCs w:val="28"/>
          <w:lang w:val="uk-UA"/>
        </w:rPr>
        <w:t>розуміння</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00B454DB" w:rsidRPr="00F85A84">
        <w:rPr>
          <w:sz w:val="28"/>
          <w:szCs w:val="28"/>
          <w:lang w:val="uk-UA"/>
        </w:rPr>
        <w:t>Так,</w:t>
      </w:r>
      <w:r w:rsidR="00EC5CE1" w:rsidRPr="00F85A84">
        <w:rPr>
          <w:sz w:val="28"/>
          <w:szCs w:val="28"/>
          <w:lang w:val="uk-UA"/>
        </w:rPr>
        <w:t xml:space="preserve"> </w:t>
      </w:r>
      <w:r w:rsidR="00B454DB" w:rsidRPr="00F85A84">
        <w:rPr>
          <w:sz w:val="28"/>
          <w:szCs w:val="28"/>
          <w:lang w:val="uk-UA"/>
        </w:rPr>
        <w:t>КЕА</w:t>
      </w:r>
      <w:r w:rsidR="00EC5CE1" w:rsidRPr="00F85A84">
        <w:rPr>
          <w:sz w:val="28"/>
          <w:szCs w:val="28"/>
          <w:lang w:val="uk-UA"/>
        </w:rPr>
        <w:t xml:space="preserve"> </w:t>
      </w:r>
      <w:r w:rsidR="00B454DB" w:rsidRPr="00F85A84">
        <w:rPr>
          <w:sz w:val="28"/>
          <w:szCs w:val="28"/>
          <w:lang w:val="uk-UA"/>
        </w:rPr>
        <w:t>визначає</w:t>
      </w:r>
      <w:r w:rsidR="00EC5CE1" w:rsidRPr="00F85A84">
        <w:rPr>
          <w:sz w:val="28"/>
          <w:szCs w:val="28"/>
          <w:lang w:val="uk-UA"/>
        </w:rPr>
        <w:t xml:space="preserve"> </w:t>
      </w:r>
      <w:r w:rsidR="00B454DB" w:rsidRPr="00F85A84">
        <w:rPr>
          <w:sz w:val="28"/>
          <w:szCs w:val="28"/>
          <w:lang w:val="uk-UA"/>
        </w:rPr>
        <w:t>компанію</w:t>
      </w:r>
      <w:r w:rsidR="00EC5CE1" w:rsidRPr="00F85A84">
        <w:rPr>
          <w:sz w:val="28"/>
          <w:szCs w:val="28"/>
          <w:lang w:val="uk-UA"/>
        </w:rPr>
        <w:t xml:space="preserve"> </w:t>
      </w:r>
      <w:r w:rsidR="00B454DB" w:rsidRPr="00F85A84">
        <w:rPr>
          <w:sz w:val="28"/>
          <w:szCs w:val="28"/>
          <w:lang w:val="uk-UA"/>
        </w:rPr>
        <w:t>як</w:t>
      </w:r>
      <w:r w:rsidR="00EC5CE1" w:rsidRPr="00F85A84">
        <w:rPr>
          <w:sz w:val="28"/>
          <w:szCs w:val="28"/>
          <w:lang w:val="uk-UA"/>
        </w:rPr>
        <w:t xml:space="preserve"> </w:t>
      </w:r>
      <w:r w:rsidR="00B454DB" w:rsidRPr="00F85A84">
        <w:rPr>
          <w:sz w:val="28"/>
          <w:szCs w:val="28"/>
          <w:lang w:val="uk-UA"/>
        </w:rPr>
        <w:t>інститут,</w:t>
      </w:r>
      <w:r w:rsidR="00EC5CE1" w:rsidRPr="00F85A84">
        <w:rPr>
          <w:sz w:val="28"/>
          <w:szCs w:val="28"/>
          <w:lang w:val="uk-UA"/>
        </w:rPr>
        <w:t xml:space="preserve"> </w:t>
      </w:r>
      <w:r w:rsidR="00B454DB" w:rsidRPr="00F85A84">
        <w:rPr>
          <w:sz w:val="28"/>
          <w:szCs w:val="28"/>
          <w:lang w:val="uk-UA"/>
        </w:rPr>
        <w:t>створений</w:t>
      </w:r>
      <w:r w:rsidR="00EC5CE1" w:rsidRPr="00F85A84">
        <w:rPr>
          <w:sz w:val="28"/>
          <w:szCs w:val="28"/>
          <w:lang w:val="uk-UA"/>
        </w:rPr>
        <w:t xml:space="preserve"> </w:t>
      </w:r>
      <w:r w:rsidR="00B454DB" w:rsidRPr="00F85A84">
        <w:rPr>
          <w:sz w:val="28"/>
          <w:szCs w:val="28"/>
          <w:lang w:val="uk-UA"/>
        </w:rPr>
        <w:t>з</w:t>
      </w:r>
      <w:r w:rsidR="00EC5CE1" w:rsidRPr="00F85A84">
        <w:rPr>
          <w:sz w:val="28"/>
          <w:szCs w:val="28"/>
          <w:lang w:val="uk-UA"/>
        </w:rPr>
        <w:t xml:space="preserve"> </w:t>
      </w:r>
      <w:r w:rsidR="00B454DB" w:rsidRPr="00F85A84">
        <w:rPr>
          <w:sz w:val="28"/>
          <w:szCs w:val="28"/>
          <w:lang w:val="uk-UA"/>
        </w:rPr>
        <w:t>метою</w:t>
      </w:r>
      <w:r w:rsidR="00EC5CE1" w:rsidRPr="00F85A84">
        <w:rPr>
          <w:sz w:val="28"/>
          <w:szCs w:val="28"/>
          <w:lang w:val="uk-UA"/>
        </w:rPr>
        <w:t xml:space="preserve"> </w:t>
      </w:r>
      <w:r w:rsidR="00B454DB" w:rsidRPr="00F85A84">
        <w:rPr>
          <w:sz w:val="28"/>
          <w:szCs w:val="28"/>
          <w:lang w:val="uk-UA"/>
        </w:rPr>
        <w:t>приносити</w:t>
      </w:r>
      <w:r w:rsidR="00EC5CE1" w:rsidRPr="00F85A84">
        <w:rPr>
          <w:sz w:val="28"/>
          <w:szCs w:val="28"/>
          <w:lang w:val="uk-UA"/>
        </w:rPr>
        <w:t xml:space="preserve"> </w:t>
      </w:r>
      <w:r w:rsidR="00B454DB" w:rsidRPr="00F85A84">
        <w:rPr>
          <w:sz w:val="28"/>
          <w:szCs w:val="28"/>
          <w:lang w:val="uk-UA"/>
        </w:rPr>
        <w:t>максимальний</w:t>
      </w:r>
      <w:r w:rsidR="00EC5CE1" w:rsidRPr="00F85A84">
        <w:rPr>
          <w:sz w:val="28"/>
          <w:szCs w:val="28"/>
          <w:lang w:val="uk-UA"/>
        </w:rPr>
        <w:t xml:space="preserve"> </w:t>
      </w:r>
      <w:r w:rsidR="00B454DB" w:rsidRPr="00F85A84">
        <w:rPr>
          <w:sz w:val="28"/>
          <w:szCs w:val="28"/>
          <w:lang w:val="uk-UA"/>
        </w:rPr>
        <w:t>прибуток</w:t>
      </w:r>
      <w:r w:rsidR="00EC5CE1" w:rsidRPr="00F85A84">
        <w:rPr>
          <w:sz w:val="28"/>
          <w:szCs w:val="28"/>
          <w:lang w:val="uk-UA"/>
        </w:rPr>
        <w:t xml:space="preserve"> </w:t>
      </w:r>
      <w:r w:rsidR="00B454DB" w:rsidRPr="00F85A84">
        <w:rPr>
          <w:sz w:val="28"/>
          <w:szCs w:val="28"/>
          <w:lang w:val="uk-UA"/>
        </w:rPr>
        <w:t>власникам</w:t>
      </w:r>
      <w:r w:rsidR="00EC5CE1" w:rsidRPr="00F85A84">
        <w:rPr>
          <w:sz w:val="28"/>
          <w:szCs w:val="28"/>
          <w:lang w:val="uk-UA"/>
        </w:rPr>
        <w:t xml:space="preserve"> </w:t>
      </w:r>
      <w:r w:rsidR="00B454DB" w:rsidRPr="00F85A84">
        <w:rPr>
          <w:sz w:val="28"/>
          <w:szCs w:val="28"/>
          <w:lang w:val="uk-UA"/>
        </w:rPr>
        <w:t>її</w:t>
      </w:r>
      <w:r w:rsidR="00EC5CE1" w:rsidRPr="00F85A84">
        <w:rPr>
          <w:sz w:val="28"/>
          <w:szCs w:val="28"/>
          <w:lang w:val="uk-UA"/>
        </w:rPr>
        <w:t xml:space="preserve"> </w:t>
      </w:r>
      <w:r w:rsidR="00B454DB" w:rsidRPr="00F85A84">
        <w:rPr>
          <w:sz w:val="28"/>
          <w:szCs w:val="28"/>
          <w:lang w:val="uk-UA"/>
        </w:rPr>
        <w:t>акцій.</w:t>
      </w:r>
      <w:r w:rsidR="00EC5CE1" w:rsidRPr="00F85A84">
        <w:rPr>
          <w:sz w:val="28"/>
          <w:szCs w:val="28"/>
          <w:lang w:val="uk-UA"/>
        </w:rPr>
        <w:t xml:space="preserve"> </w:t>
      </w:r>
      <w:r w:rsidR="00CF46F0" w:rsidRPr="00F85A84">
        <w:rPr>
          <w:sz w:val="28"/>
          <w:szCs w:val="28"/>
          <w:lang w:val="uk-UA"/>
        </w:rPr>
        <w:t>Компанія</w:t>
      </w:r>
      <w:r w:rsidR="00EC5CE1" w:rsidRPr="00F85A84">
        <w:rPr>
          <w:sz w:val="28"/>
          <w:szCs w:val="28"/>
          <w:lang w:val="uk-UA"/>
        </w:rPr>
        <w:t xml:space="preserve"> </w:t>
      </w:r>
      <w:r w:rsidR="00CF46F0" w:rsidRPr="00F85A84">
        <w:rPr>
          <w:sz w:val="28"/>
          <w:szCs w:val="28"/>
          <w:lang w:val="uk-UA"/>
        </w:rPr>
        <w:t>залишається</w:t>
      </w:r>
      <w:r w:rsidR="00EC5CE1" w:rsidRPr="00F85A84">
        <w:rPr>
          <w:sz w:val="28"/>
          <w:szCs w:val="28"/>
          <w:lang w:val="uk-UA"/>
        </w:rPr>
        <w:t xml:space="preserve"> </w:t>
      </w:r>
      <w:r w:rsidR="00CF46F0" w:rsidRPr="00F85A84">
        <w:rPr>
          <w:sz w:val="28"/>
          <w:szCs w:val="28"/>
          <w:lang w:val="uk-UA"/>
        </w:rPr>
        <w:t>незмінною</w:t>
      </w:r>
      <w:r w:rsidR="00EC5CE1" w:rsidRPr="00F85A84">
        <w:rPr>
          <w:sz w:val="28"/>
          <w:szCs w:val="28"/>
          <w:lang w:val="uk-UA"/>
        </w:rPr>
        <w:t xml:space="preserve"> </w:t>
      </w:r>
      <w:r w:rsidR="00CF46F0" w:rsidRPr="00F85A84">
        <w:rPr>
          <w:sz w:val="28"/>
          <w:szCs w:val="28"/>
          <w:lang w:val="uk-UA"/>
        </w:rPr>
        <w:t>доти,</w:t>
      </w:r>
      <w:r w:rsidR="00EC5CE1" w:rsidRPr="00F85A84">
        <w:rPr>
          <w:sz w:val="28"/>
          <w:szCs w:val="28"/>
          <w:lang w:val="uk-UA"/>
        </w:rPr>
        <w:t xml:space="preserve"> </w:t>
      </w:r>
      <w:r w:rsidR="00CF46F0" w:rsidRPr="00F85A84">
        <w:rPr>
          <w:sz w:val="28"/>
          <w:szCs w:val="28"/>
          <w:lang w:val="uk-UA"/>
        </w:rPr>
        <w:t>поки</w:t>
      </w:r>
      <w:r w:rsidR="00EC5CE1" w:rsidRPr="00F85A84">
        <w:rPr>
          <w:sz w:val="28"/>
          <w:szCs w:val="28"/>
          <w:lang w:val="uk-UA"/>
        </w:rPr>
        <w:t xml:space="preserve"> </w:t>
      </w:r>
      <w:r w:rsidR="00CF46F0" w:rsidRPr="00F85A84">
        <w:rPr>
          <w:sz w:val="28"/>
          <w:szCs w:val="28"/>
          <w:lang w:val="uk-UA"/>
        </w:rPr>
        <w:t>не</w:t>
      </w:r>
      <w:r w:rsidR="00EC5CE1" w:rsidRPr="00F85A84">
        <w:rPr>
          <w:sz w:val="28"/>
          <w:szCs w:val="28"/>
          <w:lang w:val="uk-UA"/>
        </w:rPr>
        <w:t xml:space="preserve"> </w:t>
      </w:r>
      <w:r w:rsidR="00CF46F0" w:rsidRPr="00F85A84">
        <w:rPr>
          <w:sz w:val="28"/>
          <w:szCs w:val="28"/>
          <w:lang w:val="uk-UA"/>
        </w:rPr>
        <w:t>міняються</w:t>
      </w:r>
      <w:r w:rsidR="00EC5CE1" w:rsidRPr="00F85A84">
        <w:rPr>
          <w:sz w:val="28"/>
          <w:szCs w:val="28"/>
          <w:lang w:val="uk-UA"/>
        </w:rPr>
        <w:t xml:space="preserve"> </w:t>
      </w:r>
      <w:r w:rsidR="00CF46F0" w:rsidRPr="00F85A84">
        <w:rPr>
          <w:sz w:val="28"/>
          <w:szCs w:val="28"/>
          <w:lang w:val="uk-UA"/>
        </w:rPr>
        <w:t>власники</w:t>
      </w:r>
      <w:r w:rsidR="00EC5CE1" w:rsidRPr="00F85A84">
        <w:rPr>
          <w:sz w:val="28"/>
          <w:szCs w:val="28"/>
          <w:lang w:val="uk-UA"/>
        </w:rPr>
        <w:t xml:space="preserve"> </w:t>
      </w:r>
      <w:r w:rsidR="00CF46F0" w:rsidRPr="00F85A84">
        <w:rPr>
          <w:sz w:val="28"/>
          <w:szCs w:val="28"/>
          <w:lang w:val="uk-UA"/>
        </w:rPr>
        <w:t>акцій</w:t>
      </w:r>
      <w:r w:rsidR="00EC5CE1" w:rsidRPr="00F85A84">
        <w:rPr>
          <w:sz w:val="28"/>
          <w:szCs w:val="28"/>
          <w:lang w:val="uk-UA"/>
        </w:rPr>
        <w:t xml:space="preserve"> </w:t>
      </w:r>
      <w:r w:rsidR="00CF46F0" w:rsidRPr="00F85A84">
        <w:rPr>
          <w:sz w:val="28"/>
          <w:szCs w:val="28"/>
          <w:lang w:val="uk-UA"/>
        </w:rPr>
        <w:t>і</w:t>
      </w:r>
      <w:r w:rsidR="00EC5CE1" w:rsidRPr="00F85A84">
        <w:rPr>
          <w:sz w:val="28"/>
          <w:szCs w:val="28"/>
          <w:lang w:val="uk-UA"/>
        </w:rPr>
        <w:t xml:space="preserve"> </w:t>
      </w:r>
      <w:r w:rsidR="00CF46F0" w:rsidRPr="00F85A84">
        <w:rPr>
          <w:sz w:val="28"/>
          <w:szCs w:val="28"/>
          <w:lang w:val="uk-UA"/>
        </w:rPr>
        <w:t>розподіл</w:t>
      </w:r>
      <w:r w:rsidR="00EC5CE1" w:rsidRPr="00F85A84">
        <w:rPr>
          <w:sz w:val="28"/>
          <w:szCs w:val="28"/>
          <w:lang w:val="uk-UA"/>
        </w:rPr>
        <w:t xml:space="preserve"> </w:t>
      </w:r>
      <w:r w:rsidR="00CF46F0" w:rsidRPr="00F85A84">
        <w:rPr>
          <w:sz w:val="28"/>
          <w:szCs w:val="28"/>
          <w:lang w:val="uk-UA"/>
        </w:rPr>
        <w:t>пакетів</w:t>
      </w:r>
      <w:r w:rsidR="00EC5CE1" w:rsidRPr="00F85A84">
        <w:rPr>
          <w:sz w:val="28"/>
          <w:szCs w:val="28"/>
          <w:lang w:val="uk-UA"/>
        </w:rPr>
        <w:t xml:space="preserve"> </w:t>
      </w:r>
      <w:r w:rsidR="00CF46F0" w:rsidRPr="00F85A84">
        <w:rPr>
          <w:sz w:val="28"/>
          <w:szCs w:val="28"/>
          <w:lang w:val="uk-UA"/>
        </w:rPr>
        <w:t>між</w:t>
      </w:r>
      <w:r w:rsidR="00EC5CE1" w:rsidRPr="00F85A84">
        <w:rPr>
          <w:sz w:val="28"/>
          <w:szCs w:val="28"/>
          <w:lang w:val="uk-UA"/>
        </w:rPr>
        <w:t xml:space="preserve"> </w:t>
      </w:r>
      <w:r w:rsidR="00CF46F0" w:rsidRPr="00F85A84">
        <w:rPr>
          <w:sz w:val="28"/>
          <w:szCs w:val="28"/>
          <w:lang w:val="uk-UA"/>
        </w:rPr>
        <w:t>ними,</w:t>
      </w:r>
      <w:r w:rsidR="00EC5CE1" w:rsidRPr="00F85A84">
        <w:rPr>
          <w:sz w:val="28"/>
          <w:szCs w:val="28"/>
          <w:lang w:val="uk-UA"/>
        </w:rPr>
        <w:t xml:space="preserve"> </w:t>
      </w:r>
      <w:r w:rsidR="00CF46F0" w:rsidRPr="00F85A84">
        <w:rPr>
          <w:sz w:val="28"/>
          <w:szCs w:val="28"/>
          <w:lang w:val="uk-UA"/>
        </w:rPr>
        <w:t>або</w:t>
      </w:r>
      <w:r w:rsidR="00EC5CE1" w:rsidRPr="00F85A84">
        <w:rPr>
          <w:sz w:val="28"/>
          <w:szCs w:val="28"/>
          <w:lang w:val="uk-UA"/>
        </w:rPr>
        <w:t xml:space="preserve"> </w:t>
      </w:r>
      <w:r w:rsidR="00CF46F0" w:rsidRPr="00F85A84">
        <w:rPr>
          <w:sz w:val="28"/>
          <w:szCs w:val="28"/>
          <w:lang w:val="uk-UA"/>
        </w:rPr>
        <w:t>змінюється</w:t>
      </w:r>
      <w:r w:rsidR="00EC5CE1" w:rsidRPr="00F85A84">
        <w:rPr>
          <w:sz w:val="28"/>
          <w:szCs w:val="28"/>
          <w:lang w:val="uk-UA"/>
        </w:rPr>
        <w:t xml:space="preserve"> </w:t>
      </w:r>
      <w:r w:rsidR="00CF46F0" w:rsidRPr="00F85A84">
        <w:rPr>
          <w:sz w:val="28"/>
          <w:szCs w:val="28"/>
          <w:lang w:val="uk-UA"/>
        </w:rPr>
        <w:t>кількість</w:t>
      </w:r>
      <w:r w:rsidR="00EC5CE1" w:rsidRPr="00F85A84">
        <w:rPr>
          <w:sz w:val="28"/>
          <w:szCs w:val="28"/>
          <w:lang w:val="uk-UA"/>
        </w:rPr>
        <w:t xml:space="preserve"> </w:t>
      </w:r>
      <w:r w:rsidR="00CF46F0" w:rsidRPr="00F85A84">
        <w:rPr>
          <w:sz w:val="28"/>
          <w:szCs w:val="28"/>
          <w:lang w:val="uk-UA"/>
        </w:rPr>
        <w:t>самих</w:t>
      </w:r>
      <w:r w:rsidR="00EC5CE1" w:rsidRPr="00F85A84">
        <w:rPr>
          <w:sz w:val="28"/>
          <w:szCs w:val="28"/>
          <w:lang w:val="uk-UA"/>
        </w:rPr>
        <w:t xml:space="preserve"> </w:t>
      </w:r>
      <w:r w:rsidR="00CF46F0" w:rsidRPr="00F85A84">
        <w:rPr>
          <w:sz w:val="28"/>
          <w:szCs w:val="28"/>
          <w:lang w:val="uk-UA"/>
        </w:rPr>
        <w:t>акцій.</w:t>
      </w:r>
    </w:p>
    <w:p w:rsidR="00CC6A2E" w:rsidRPr="00F85A84" w:rsidRDefault="00CC6A2E" w:rsidP="00EC5CE1">
      <w:pPr>
        <w:suppressAutoHyphens/>
        <w:spacing w:line="360" w:lineRule="auto"/>
        <w:ind w:firstLine="709"/>
        <w:jc w:val="both"/>
        <w:rPr>
          <w:sz w:val="28"/>
          <w:szCs w:val="28"/>
          <w:lang w:val="uk-UA"/>
        </w:rPr>
      </w:pPr>
      <w:r w:rsidRPr="00F85A84">
        <w:rPr>
          <w:sz w:val="28"/>
          <w:szCs w:val="28"/>
          <w:lang w:val="uk-UA"/>
        </w:rPr>
        <w:t>Теорія</w:t>
      </w:r>
      <w:r w:rsidR="00EC5CE1" w:rsidRPr="00F85A84">
        <w:rPr>
          <w:sz w:val="28"/>
          <w:szCs w:val="28"/>
          <w:lang w:val="uk-UA"/>
        </w:rPr>
        <w:t xml:space="preserve"> </w:t>
      </w:r>
      <w:r w:rsidRPr="00F85A84">
        <w:rPr>
          <w:sz w:val="28"/>
          <w:szCs w:val="28"/>
          <w:lang w:val="uk-UA"/>
        </w:rPr>
        <w:t>квантового</w:t>
      </w:r>
      <w:r w:rsidR="00EC5CE1" w:rsidRPr="00F85A84">
        <w:rPr>
          <w:sz w:val="28"/>
          <w:szCs w:val="28"/>
          <w:lang w:val="uk-UA"/>
        </w:rPr>
        <w:t xml:space="preserve"> </w:t>
      </w:r>
      <w:r w:rsidRPr="00F85A84">
        <w:rPr>
          <w:sz w:val="28"/>
          <w:szCs w:val="28"/>
          <w:lang w:val="uk-UA"/>
        </w:rPr>
        <w:t>економічного</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заснована</w:t>
      </w:r>
      <w:r w:rsidR="00EC5CE1" w:rsidRPr="00F85A84">
        <w:rPr>
          <w:sz w:val="28"/>
          <w:szCs w:val="28"/>
          <w:lang w:val="uk-UA"/>
        </w:rPr>
        <w:t xml:space="preserve"> </w:t>
      </w:r>
      <w:r w:rsidR="009113FB" w:rsidRPr="00F85A84">
        <w:rPr>
          <w:sz w:val="28"/>
          <w:szCs w:val="28"/>
          <w:lang w:val="uk-UA"/>
        </w:rPr>
        <w:t>на</w:t>
      </w:r>
      <w:r w:rsidR="00EC5CE1" w:rsidRPr="00F85A84">
        <w:rPr>
          <w:sz w:val="28"/>
          <w:szCs w:val="28"/>
          <w:lang w:val="uk-UA"/>
        </w:rPr>
        <w:t xml:space="preserve"> </w:t>
      </w:r>
      <w:r w:rsidR="009113FB" w:rsidRPr="00F85A84">
        <w:rPr>
          <w:sz w:val="28"/>
          <w:szCs w:val="28"/>
          <w:lang w:val="uk-UA"/>
        </w:rPr>
        <w:t>аналізі</w:t>
      </w:r>
      <w:r w:rsidR="00EC5CE1" w:rsidRPr="00F85A84">
        <w:rPr>
          <w:sz w:val="28"/>
          <w:szCs w:val="28"/>
          <w:lang w:val="uk-UA"/>
        </w:rPr>
        <w:t xml:space="preserve"> </w:t>
      </w:r>
      <w:r w:rsidR="009113FB" w:rsidRPr="00F85A84">
        <w:rPr>
          <w:sz w:val="28"/>
          <w:szCs w:val="28"/>
          <w:lang w:val="uk-UA"/>
        </w:rPr>
        <w:t>сполучення</w:t>
      </w:r>
      <w:r w:rsidR="00EC5CE1" w:rsidRPr="00F85A84">
        <w:rPr>
          <w:sz w:val="28"/>
          <w:szCs w:val="28"/>
          <w:lang w:val="uk-UA"/>
        </w:rPr>
        <w:t xml:space="preserve"> </w:t>
      </w:r>
      <w:r w:rsidR="009113FB" w:rsidRPr="00F85A84">
        <w:rPr>
          <w:sz w:val="28"/>
          <w:szCs w:val="28"/>
          <w:lang w:val="uk-UA"/>
        </w:rPr>
        <w:t>стадій</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життєвих</w:t>
      </w:r>
      <w:r w:rsidR="00EC5CE1" w:rsidRPr="00F85A84">
        <w:rPr>
          <w:sz w:val="28"/>
          <w:szCs w:val="28"/>
          <w:lang w:val="uk-UA"/>
        </w:rPr>
        <w:t xml:space="preserve"> </w:t>
      </w:r>
      <w:r w:rsidRPr="00F85A84">
        <w:rPr>
          <w:sz w:val="28"/>
          <w:szCs w:val="28"/>
          <w:lang w:val="uk-UA"/>
        </w:rPr>
        <w:t>циклів</w:t>
      </w:r>
      <w:r w:rsidR="00EC5CE1" w:rsidRPr="00F85A84">
        <w:rPr>
          <w:sz w:val="28"/>
          <w:szCs w:val="28"/>
          <w:lang w:val="uk-UA"/>
        </w:rPr>
        <w:t xml:space="preserve"> </w:t>
      </w:r>
      <w:r w:rsidRPr="00F85A84">
        <w:rPr>
          <w:sz w:val="28"/>
          <w:szCs w:val="28"/>
          <w:lang w:val="uk-UA"/>
        </w:rPr>
        <w:t>компаній-ринків-товарів.</w:t>
      </w:r>
      <w:r w:rsidR="00EC5CE1" w:rsidRPr="00F85A84">
        <w:rPr>
          <w:sz w:val="28"/>
          <w:szCs w:val="28"/>
          <w:lang w:val="uk-UA"/>
        </w:rPr>
        <w:t xml:space="preserve"> </w:t>
      </w:r>
      <w:r w:rsidR="00C16606" w:rsidRPr="00F85A84">
        <w:rPr>
          <w:sz w:val="28"/>
          <w:szCs w:val="28"/>
          <w:lang w:val="uk-UA"/>
        </w:rPr>
        <w:t>Згідно</w:t>
      </w:r>
      <w:r w:rsidR="00EC5CE1" w:rsidRPr="00F85A84">
        <w:rPr>
          <w:sz w:val="28"/>
          <w:szCs w:val="28"/>
          <w:lang w:val="uk-UA"/>
        </w:rPr>
        <w:t xml:space="preserve"> </w:t>
      </w:r>
      <w:r w:rsidR="00C16606" w:rsidRPr="00F85A84">
        <w:rPr>
          <w:sz w:val="28"/>
          <w:szCs w:val="28"/>
          <w:lang w:val="uk-UA"/>
        </w:rPr>
        <w:t>КЕА</w:t>
      </w:r>
      <w:r w:rsidR="00EC5CE1" w:rsidRPr="00F85A84">
        <w:rPr>
          <w:sz w:val="28"/>
          <w:szCs w:val="28"/>
          <w:lang w:val="uk-UA"/>
        </w:rPr>
        <w:t xml:space="preserve"> </w:t>
      </w:r>
      <w:r w:rsidR="00C16606" w:rsidRPr="00F85A84">
        <w:rPr>
          <w:sz w:val="28"/>
          <w:szCs w:val="28"/>
          <w:lang w:val="uk-UA"/>
        </w:rPr>
        <w:t>життєвий</w:t>
      </w:r>
      <w:r w:rsidR="00EC5CE1" w:rsidRPr="00F85A84">
        <w:rPr>
          <w:sz w:val="28"/>
          <w:szCs w:val="28"/>
          <w:lang w:val="uk-UA"/>
        </w:rPr>
        <w:t xml:space="preserve"> </w:t>
      </w:r>
      <w:r w:rsidR="00C16606" w:rsidRPr="00F85A84">
        <w:rPr>
          <w:sz w:val="28"/>
          <w:szCs w:val="28"/>
          <w:lang w:val="uk-UA"/>
        </w:rPr>
        <w:t>цикл</w:t>
      </w:r>
      <w:r w:rsidR="00EC5CE1" w:rsidRPr="00F85A84">
        <w:rPr>
          <w:sz w:val="28"/>
          <w:szCs w:val="28"/>
          <w:lang w:val="uk-UA"/>
        </w:rPr>
        <w:t xml:space="preserve"> </w:t>
      </w:r>
      <w:r w:rsidR="00C16606" w:rsidRPr="00F85A84">
        <w:rPr>
          <w:sz w:val="28"/>
          <w:szCs w:val="28"/>
          <w:lang w:val="uk-UA"/>
        </w:rPr>
        <w:t>компаній</w:t>
      </w:r>
      <w:r w:rsidR="00EC5CE1" w:rsidRPr="00F85A84">
        <w:rPr>
          <w:sz w:val="28"/>
          <w:szCs w:val="28"/>
          <w:lang w:val="uk-UA"/>
        </w:rPr>
        <w:t xml:space="preserve"> </w:t>
      </w:r>
      <w:r w:rsidR="00C16606" w:rsidRPr="00F85A84">
        <w:rPr>
          <w:sz w:val="28"/>
          <w:szCs w:val="28"/>
          <w:lang w:val="uk-UA"/>
        </w:rPr>
        <w:t>складається</w:t>
      </w:r>
      <w:r w:rsidR="00EC5CE1" w:rsidRPr="00F85A84">
        <w:rPr>
          <w:sz w:val="28"/>
          <w:szCs w:val="28"/>
          <w:lang w:val="uk-UA"/>
        </w:rPr>
        <w:t xml:space="preserve"> </w:t>
      </w:r>
      <w:r w:rsidR="00C16606" w:rsidRPr="00F85A84">
        <w:rPr>
          <w:sz w:val="28"/>
          <w:szCs w:val="28"/>
          <w:lang w:val="uk-UA"/>
        </w:rPr>
        <w:t>з</w:t>
      </w:r>
      <w:r w:rsidR="00EC5CE1" w:rsidRPr="00F85A84">
        <w:rPr>
          <w:sz w:val="28"/>
          <w:szCs w:val="28"/>
          <w:lang w:val="uk-UA"/>
        </w:rPr>
        <w:t xml:space="preserve"> </w:t>
      </w:r>
      <w:r w:rsidR="00C16606" w:rsidRPr="00F85A84">
        <w:rPr>
          <w:sz w:val="28"/>
          <w:szCs w:val="28"/>
          <w:lang w:val="uk-UA"/>
        </w:rPr>
        <w:t>трьох</w:t>
      </w:r>
      <w:r w:rsidR="00EC5CE1" w:rsidRPr="00F85A84">
        <w:rPr>
          <w:sz w:val="28"/>
          <w:szCs w:val="28"/>
          <w:lang w:val="uk-UA"/>
        </w:rPr>
        <w:t xml:space="preserve"> </w:t>
      </w:r>
      <w:r w:rsidR="00C16606" w:rsidRPr="00F85A84">
        <w:rPr>
          <w:sz w:val="28"/>
          <w:szCs w:val="28"/>
          <w:lang w:val="uk-UA"/>
        </w:rPr>
        <w:t>дискретних</w:t>
      </w:r>
      <w:r w:rsidR="00EC5CE1" w:rsidRPr="00F85A84">
        <w:rPr>
          <w:sz w:val="28"/>
          <w:szCs w:val="28"/>
          <w:lang w:val="uk-UA"/>
        </w:rPr>
        <w:t xml:space="preserve"> </w:t>
      </w:r>
      <w:r w:rsidR="009113FB" w:rsidRPr="00F85A84">
        <w:rPr>
          <w:sz w:val="28"/>
          <w:szCs w:val="28"/>
          <w:lang w:val="uk-UA"/>
        </w:rPr>
        <w:t>стадій,</w:t>
      </w:r>
      <w:r w:rsidR="00EC5CE1" w:rsidRPr="00F85A84">
        <w:rPr>
          <w:sz w:val="28"/>
          <w:szCs w:val="28"/>
          <w:lang w:val="uk-UA"/>
        </w:rPr>
        <w:t xml:space="preserve"> </w:t>
      </w:r>
      <w:r w:rsidR="009113FB" w:rsidRPr="00F85A84">
        <w:rPr>
          <w:sz w:val="28"/>
          <w:szCs w:val="28"/>
          <w:lang w:val="uk-UA"/>
        </w:rPr>
        <w:t>товару – з</w:t>
      </w:r>
      <w:r w:rsidR="00EC5CE1" w:rsidRPr="00F85A84">
        <w:rPr>
          <w:sz w:val="28"/>
          <w:szCs w:val="28"/>
          <w:lang w:val="uk-UA"/>
        </w:rPr>
        <w:t xml:space="preserve"> </w:t>
      </w:r>
      <w:r w:rsidR="009113FB" w:rsidRPr="00F85A84">
        <w:rPr>
          <w:sz w:val="28"/>
          <w:szCs w:val="28"/>
          <w:lang w:val="uk-UA"/>
        </w:rPr>
        <w:t>чотирьох</w:t>
      </w:r>
      <w:r w:rsidR="00EC5CE1" w:rsidRPr="00F85A84">
        <w:rPr>
          <w:sz w:val="28"/>
          <w:szCs w:val="28"/>
          <w:lang w:val="uk-UA"/>
        </w:rPr>
        <w:t xml:space="preserve"> </w:t>
      </w:r>
      <w:r w:rsidR="00C16606" w:rsidRPr="00F85A84">
        <w:rPr>
          <w:sz w:val="28"/>
          <w:szCs w:val="28"/>
          <w:lang w:val="uk-UA"/>
        </w:rPr>
        <w:t>стадій,</w:t>
      </w:r>
      <w:r w:rsidR="00EC5CE1" w:rsidRPr="00F85A84">
        <w:rPr>
          <w:sz w:val="28"/>
          <w:szCs w:val="28"/>
          <w:lang w:val="uk-UA"/>
        </w:rPr>
        <w:t xml:space="preserve"> </w:t>
      </w:r>
      <w:r w:rsidR="00C16606" w:rsidRPr="00F85A84">
        <w:rPr>
          <w:sz w:val="28"/>
          <w:szCs w:val="28"/>
          <w:lang w:val="uk-UA"/>
        </w:rPr>
        <w:t>ринку – з п’яти</w:t>
      </w:r>
      <w:r w:rsidR="00EC5CE1" w:rsidRPr="00F85A84">
        <w:rPr>
          <w:sz w:val="28"/>
          <w:szCs w:val="28"/>
          <w:lang w:val="uk-UA"/>
        </w:rPr>
        <w:t xml:space="preserve"> </w:t>
      </w:r>
      <w:r w:rsidR="00C16606" w:rsidRPr="00F85A84">
        <w:rPr>
          <w:sz w:val="28"/>
          <w:szCs w:val="28"/>
          <w:lang w:val="uk-UA"/>
        </w:rPr>
        <w:t>стадій.</w:t>
      </w:r>
      <w:r w:rsidR="00EC5CE1" w:rsidRPr="00F85A84">
        <w:rPr>
          <w:sz w:val="28"/>
          <w:szCs w:val="28"/>
          <w:lang w:val="uk-UA"/>
        </w:rPr>
        <w:t xml:space="preserve"> </w:t>
      </w:r>
      <w:r w:rsidR="00C1334E" w:rsidRPr="00F85A84">
        <w:rPr>
          <w:sz w:val="28"/>
          <w:szCs w:val="28"/>
          <w:lang w:val="uk-UA"/>
        </w:rPr>
        <w:t>Таким</w:t>
      </w:r>
      <w:r w:rsidR="00EC5CE1" w:rsidRPr="00F85A84">
        <w:rPr>
          <w:sz w:val="28"/>
          <w:szCs w:val="28"/>
          <w:lang w:val="uk-UA"/>
        </w:rPr>
        <w:t xml:space="preserve"> </w:t>
      </w:r>
      <w:r w:rsidR="00C1334E" w:rsidRPr="00F85A84">
        <w:rPr>
          <w:sz w:val="28"/>
          <w:szCs w:val="28"/>
          <w:lang w:val="uk-UA"/>
        </w:rPr>
        <w:t>чином,</w:t>
      </w:r>
      <w:r w:rsidR="00EC5CE1" w:rsidRPr="00F85A84">
        <w:rPr>
          <w:sz w:val="28"/>
          <w:szCs w:val="28"/>
          <w:lang w:val="uk-UA"/>
        </w:rPr>
        <w:t xml:space="preserve"> </w:t>
      </w:r>
      <w:r w:rsidR="009113FB" w:rsidRPr="00F85A84">
        <w:rPr>
          <w:sz w:val="28"/>
          <w:szCs w:val="28"/>
          <w:lang w:val="uk-UA"/>
        </w:rPr>
        <w:t>існує</w:t>
      </w:r>
      <w:r w:rsidR="00EC5CE1" w:rsidRPr="00F85A84">
        <w:rPr>
          <w:sz w:val="28"/>
          <w:szCs w:val="28"/>
          <w:lang w:val="uk-UA"/>
        </w:rPr>
        <w:t xml:space="preserve"> </w:t>
      </w:r>
      <w:r w:rsidR="00C1334E" w:rsidRPr="00F85A84">
        <w:rPr>
          <w:sz w:val="28"/>
          <w:szCs w:val="28"/>
          <w:lang w:val="uk-UA"/>
        </w:rPr>
        <w:t>60</w:t>
      </w:r>
      <w:r w:rsidR="00EC5CE1" w:rsidRPr="00F85A84">
        <w:rPr>
          <w:sz w:val="28"/>
          <w:szCs w:val="28"/>
          <w:lang w:val="uk-UA"/>
        </w:rPr>
        <w:t xml:space="preserve"> </w:t>
      </w:r>
      <w:r w:rsidR="00C1334E" w:rsidRPr="00F85A84">
        <w:rPr>
          <w:sz w:val="28"/>
          <w:szCs w:val="28"/>
          <w:lang w:val="uk-UA"/>
        </w:rPr>
        <w:t>варіантів</w:t>
      </w:r>
      <w:r w:rsidR="00EC5CE1" w:rsidRPr="00F85A84">
        <w:rPr>
          <w:sz w:val="28"/>
          <w:szCs w:val="28"/>
          <w:lang w:val="uk-UA"/>
        </w:rPr>
        <w:t xml:space="preserve"> </w:t>
      </w:r>
      <w:r w:rsidR="00C1334E" w:rsidRPr="00F85A84">
        <w:rPr>
          <w:sz w:val="28"/>
          <w:szCs w:val="28"/>
          <w:lang w:val="uk-UA"/>
        </w:rPr>
        <w:t xml:space="preserve">комбінацій. </w:t>
      </w:r>
      <w:r w:rsidR="003463F1" w:rsidRPr="00F85A84">
        <w:rPr>
          <w:sz w:val="28"/>
          <w:szCs w:val="28"/>
          <w:lang w:val="uk-UA"/>
        </w:rPr>
        <w:t>Непрограшними</w:t>
      </w:r>
      <w:r w:rsidR="00EC5CE1" w:rsidRPr="00F85A84">
        <w:rPr>
          <w:sz w:val="28"/>
          <w:szCs w:val="28"/>
          <w:lang w:val="uk-UA"/>
        </w:rPr>
        <w:t xml:space="preserve"> </w:t>
      </w:r>
      <w:r w:rsidR="003463F1" w:rsidRPr="00F85A84">
        <w:rPr>
          <w:sz w:val="28"/>
          <w:szCs w:val="28"/>
          <w:lang w:val="uk-UA"/>
        </w:rPr>
        <w:t>є</w:t>
      </w:r>
      <w:r w:rsidR="00EC5CE1" w:rsidRPr="00F85A84">
        <w:rPr>
          <w:sz w:val="28"/>
          <w:szCs w:val="28"/>
          <w:lang w:val="uk-UA"/>
        </w:rPr>
        <w:t xml:space="preserve"> </w:t>
      </w:r>
      <w:r w:rsidR="003463F1" w:rsidRPr="00F85A84">
        <w:rPr>
          <w:sz w:val="28"/>
          <w:szCs w:val="28"/>
          <w:lang w:val="uk-UA"/>
        </w:rPr>
        <w:t>усього</w:t>
      </w:r>
      <w:r w:rsidR="00EC5CE1" w:rsidRPr="00F85A84">
        <w:rPr>
          <w:sz w:val="28"/>
          <w:szCs w:val="28"/>
          <w:lang w:val="uk-UA"/>
        </w:rPr>
        <w:t xml:space="preserve"> </w:t>
      </w:r>
      <w:r w:rsidR="003463F1" w:rsidRPr="00F85A84">
        <w:rPr>
          <w:sz w:val="28"/>
          <w:szCs w:val="28"/>
          <w:lang w:val="uk-UA"/>
        </w:rPr>
        <w:t>лише</w:t>
      </w:r>
      <w:r w:rsidR="00EC5CE1" w:rsidRPr="00F85A84">
        <w:rPr>
          <w:sz w:val="28"/>
          <w:szCs w:val="28"/>
          <w:lang w:val="uk-UA"/>
        </w:rPr>
        <w:t xml:space="preserve"> </w:t>
      </w:r>
      <w:r w:rsidR="003463F1" w:rsidRPr="00F85A84">
        <w:rPr>
          <w:sz w:val="28"/>
          <w:szCs w:val="28"/>
          <w:lang w:val="uk-UA"/>
        </w:rPr>
        <w:t>15</w:t>
      </w:r>
      <w:r w:rsidR="00EC5CE1" w:rsidRPr="00F85A84">
        <w:rPr>
          <w:sz w:val="28"/>
          <w:szCs w:val="28"/>
          <w:lang w:val="uk-UA"/>
        </w:rPr>
        <w:t xml:space="preserve"> </w:t>
      </w:r>
      <w:r w:rsidR="003463F1" w:rsidRPr="00F85A84">
        <w:rPr>
          <w:sz w:val="28"/>
          <w:szCs w:val="28"/>
          <w:lang w:val="uk-UA"/>
        </w:rPr>
        <w:t>з</w:t>
      </w:r>
      <w:r w:rsidR="00EC5CE1" w:rsidRPr="00F85A84">
        <w:rPr>
          <w:sz w:val="28"/>
          <w:szCs w:val="28"/>
          <w:lang w:val="uk-UA"/>
        </w:rPr>
        <w:t xml:space="preserve"> </w:t>
      </w:r>
      <w:r w:rsidR="003463F1" w:rsidRPr="00F85A84">
        <w:rPr>
          <w:sz w:val="28"/>
          <w:szCs w:val="28"/>
          <w:lang w:val="uk-UA"/>
        </w:rPr>
        <w:t>них – коли</w:t>
      </w:r>
      <w:r w:rsidR="00EC5CE1" w:rsidRPr="00F85A84">
        <w:rPr>
          <w:sz w:val="28"/>
          <w:szCs w:val="28"/>
          <w:lang w:val="uk-UA"/>
        </w:rPr>
        <w:t xml:space="preserve"> </w:t>
      </w:r>
      <w:r w:rsidR="003463F1" w:rsidRPr="00F85A84">
        <w:rPr>
          <w:sz w:val="28"/>
          <w:szCs w:val="28"/>
          <w:lang w:val="uk-UA"/>
        </w:rPr>
        <w:t>товар,</w:t>
      </w:r>
      <w:r w:rsidR="00EC5CE1" w:rsidRPr="00F85A84">
        <w:rPr>
          <w:sz w:val="28"/>
          <w:szCs w:val="28"/>
          <w:lang w:val="uk-UA"/>
        </w:rPr>
        <w:t xml:space="preserve"> </w:t>
      </w:r>
      <w:r w:rsidR="003463F1" w:rsidRPr="00F85A84">
        <w:rPr>
          <w:sz w:val="28"/>
          <w:szCs w:val="28"/>
          <w:lang w:val="uk-UA"/>
        </w:rPr>
        <w:t>компанія</w:t>
      </w:r>
      <w:r w:rsidR="00EC5CE1" w:rsidRPr="00F85A84">
        <w:rPr>
          <w:sz w:val="28"/>
          <w:szCs w:val="28"/>
          <w:lang w:val="uk-UA"/>
        </w:rPr>
        <w:t xml:space="preserve"> </w:t>
      </w:r>
      <w:r w:rsidR="003463F1" w:rsidRPr="00F85A84">
        <w:rPr>
          <w:sz w:val="28"/>
          <w:szCs w:val="28"/>
          <w:lang w:val="uk-UA"/>
        </w:rPr>
        <w:t>та</w:t>
      </w:r>
      <w:r w:rsidR="00EC5CE1" w:rsidRPr="00F85A84">
        <w:rPr>
          <w:sz w:val="28"/>
          <w:szCs w:val="28"/>
          <w:lang w:val="uk-UA"/>
        </w:rPr>
        <w:t xml:space="preserve"> </w:t>
      </w:r>
      <w:r w:rsidR="003463F1" w:rsidRPr="00F85A84">
        <w:rPr>
          <w:sz w:val="28"/>
          <w:szCs w:val="28"/>
          <w:lang w:val="uk-UA"/>
        </w:rPr>
        <w:t>ринок</w:t>
      </w:r>
      <w:r w:rsidR="00EC5CE1" w:rsidRPr="00F85A84">
        <w:rPr>
          <w:sz w:val="28"/>
          <w:szCs w:val="28"/>
          <w:lang w:val="uk-UA"/>
        </w:rPr>
        <w:t xml:space="preserve"> </w:t>
      </w:r>
      <w:r w:rsidR="003463F1" w:rsidRPr="00F85A84">
        <w:rPr>
          <w:sz w:val="28"/>
          <w:szCs w:val="28"/>
          <w:lang w:val="uk-UA"/>
        </w:rPr>
        <w:t>еволюційно</w:t>
      </w:r>
      <w:r w:rsidR="00EC5CE1" w:rsidRPr="00F85A84">
        <w:rPr>
          <w:sz w:val="28"/>
          <w:szCs w:val="28"/>
          <w:lang w:val="uk-UA"/>
        </w:rPr>
        <w:t xml:space="preserve"> </w:t>
      </w:r>
      <w:r w:rsidR="003463F1" w:rsidRPr="00F85A84">
        <w:rPr>
          <w:sz w:val="28"/>
          <w:szCs w:val="28"/>
          <w:lang w:val="uk-UA"/>
        </w:rPr>
        <w:t>відповідають</w:t>
      </w:r>
      <w:r w:rsidR="00EC5CE1" w:rsidRPr="00F85A84">
        <w:rPr>
          <w:sz w:val="28"/>
          <w:szCs w:val="28"/>
          <w:lang w:val="uk-UA"/>
        </w:rPr>
        <w:t xml:space="preserve"> </w:t>
      </w:r>
      <w:r w:rsidR="003463F1" w:rsidRPr="00F85A84">
        <w:rPr>
          <w:sz w:val="28"/>
          <w:szCs w:val="28"/>
          <w:lang w:val="uk-UA"/>
        </w:rPr>
        <w:t>один</w:t>
      </w:r>
      <w:r w:rsidR="00EC5CE1" w:rsidRPr="00F85A84">
        <w:rPr>
          <w:sz w:val="28"/>
          <w:szCs w:val="28"/>
          <w:lang w:val="uk-UA"/>
        </w:rPr>
        <w:t xml:space="preserve"> </w:t>
      </w:r>
      <w:r w:rsidR="003463F1" w:rsidRPr="00F85A84">
        <w:rPr>
          <w:sz w:val="28"/>
          <w:szCs w:val="28"/>
          <w:lang w:val="uk-UA"/>
        </w:rPr>
        <w:t>одному,</w:t>
      </w:r>
      <w:r w:rsidR="00EC5CE1" w:rsidRPr="00F85A84">
        <w:rPr>
          <w:sz w:val="28"/>
          <w:szCs w:val="28"/>
          <w:lang w:val="uk-UA"/>
        </w:rPr>
        <w:t xml:space="preserve"> </w:t>
      </w:r>
      <w:r w:rsidR="003463F1" w:rsidRPr="00F85A84">
        <w:rPr>
          <w:sz w:val="28"/>
          <w:szCs w:val="28"/>
          <w:lang w:val="uk-UA"/>
        </w:rPr>
        <w:t>інші</w:t>
      </w:r>
      <w:r w:rsidR="00EC5CE1" w:rsidRPr="00F85A84">
        <w:rPr>
          <w:sz w:val="28"/>
          <w:szCs w:val="28"/>
          <w:lang w:val="uk-UA"/>
        </w:rPr>
        <w:t xml:space="preserve"> </w:t>
      </w:r>
      <w:r w:rsidR="003463F1" w:rsidRPr="00F85A84">
        <w:rPr>
          <w:sz w:val="28"/>
          <w:szCs w:val="28"/>
          <w:lang w:val="uk-UA"/>
        </w:rPr>
        <w:t>ж</w:t>
      </w:r>
      <w:r w:rsidR="00EC5CE1" w:rsidRPr="00F85A84">
        <w:rPr>
          <w:sz w:val="28"/>
          <w:szCs w:val="28"/>
          <w:lang w:val="uk-UA"/>
        </w:rPr>
        <w:t xml:space="preserve"> </w:t>
      </w:r>
      <w:r w:rsidR="003463F1" w:rsidRPr="00F85A84">
        <w:rPr>
          <w:sz w:val="28"/>
          <w:szCs w:val="28"/>
          <w:lang w:val="uk-UA"/>
        </w:rPr>
        <w:t>45 – непрацездатні,</w:t>
      </w:r>
      <w:r w:rsidR="00EC5CE1" w:rsidRPr="00F85A84">
        <w:rPr>
          <w:sz w:val="28"/>
          <w:szCs w:val="28"/>
          <w:lang w:val="uk-UA"/>
        </w:rPr>
        <w:t xml:space="preserve"> </w:t>
      </w:r>
      <w:r w:rsidR="003463F1" w:rsidRPr="00F85A84">
        <w:rPr>
          <w:sz w:val="28"/>
          <w:szCs w:val="28"/>
          <w:lang w:val="uk-UA"/>
        </w:rPr>
        <w:t>заздалегідь</w:t>
      </w:r>
      <w:r w:rsidR="00EC5CE1" w:rsidRPr="00F85A84">
        <w:rPr>
          <w:sz w:val="28"/>
          <w:szCs w:val="28"/>
          <w:lang w:val="uk-UA"/>
        </w:rPr>
        <w:t xml:space="preserve"> </w:t>
      </w:r>
      <w:r w:rsidR="003463F1" w:rsidRPr="00F85A84">
        <w:rPr>
          <w:sz w:val="28"/>
          <w:szCs w:val="28"/>
          <w:lang w:val="uk-UA"/>
        </w:rPr>
        <w:t>програшні</w:t>
      </w:r>
      <w:r w:rsidR="0043711A" w:rsidRPr="00F85A84">
        <w:rPr>
          <w:sz w:val="28"/>
          <w:szCs w:val="28"/>
          <w:lang w:val="uk-UA"/>
        </w:rPr>
        <w:t xml:space="preserve"> [5, </w:t>
      </w:r>
      <w:r w:rsidR="00B73280" w:rsidRPr="00F85A84">
        <w:rPr>
          <w:sz w:val="28"/>
          <w:szCs w:val="28"/>
          <w:lang w:val="uk-UA"/>
        </w:rPr>
        <w:t>с.</w:t>
      </w:r>
      <w:r w:rsidR="0043711A" w:rsidRPr="00F85A84">
        <w:rPr>
          <w:sz w:val="28"/>
          <w:szCs w:val="28"/>
          <w:lang w:val="uk-UA"/>
        </w:rPr>
        <w:t>373]</w:t>
      </w:r>
      <w:r w:rsidR="003463F1" w:rsidRPr="00F85A84">
        <w:rPr>
          <w:sz w:val="28"/>
          <w:szCs w:val="28"/>
          <w:lang w:val="uk-UA"/>
        </w:rPr>
        <w:t>.</w:t>
      </w:r>
    </w:p>
    <w:p w:rsidR="003463F1" w:rsidRPr="00F85A84" w:rsidRDefault="005F31DB" w:rsidP="00EC5CE1">
      <w:pPr>
        <w:suppressAutoHyphens/>
        <w:spacing w:line="360" w:lineRule="auto"/>
        <w:ind w:firstLine="709"/>
        <w:jc w:val="both"/>
        <w:rPr>
          <w:sz w:val="28"/>
          <w:szCs w:val="28"/>
          <w:lang w:val="uk-UA"/>
        </w:rPr>
      </w:pPr>
      <w:r w:rsidRPr="00F85A84">
        <w:rPr>
          <w:sz w:val="28"/>
          <w:szCs w:val="28"/>
          <w:lang w:val="uk-UA"/>
        </w:rPr>
        <w:t>Типовий</w:t>
      </w:r>
      <w:r w:rsidR="00EC5CE1" w:rsidRPr="00F85A84">
        <w:rPr>
          <w:sz w:val="28"/>
          <w:szCs w:val="28"/>
          <w:lang w:val="uk-UA"/>
        </w:rPr>
        <w:t xml:space="preserve"> </w:t>
      </w:r>
      <w:r w:rsidRPr="00F85A84">
        <w:rPr>
          <w:sz w:val="28"/>
          <w:szCs w:val="28"/>
          <w:lang w:val="uk-UA"/>
        </w:rPr>
        <w:t>розвиток</w:t>
      </w:r>
      <w:r w:rsidR="00EC5CE1" w:rsidRPr="00F85A84">
        <w:rPr>
          <w:sz w:val="28"/>
          <w:szCs w:val="28"/>
          <w:lang w:val="uk-UA"/>
        </w:rPr>
        <w:t xml:space="preserve"> </w:t>
      </w:r>
      <w:r w:rsidRPr="00F85A84">
        <w:rPr>
          <w:sz w:val="28"/>
          <w:szCs w:val="28"/>
          <w:lang w:val="uk-UA"/>
        </w:rPr>
        <w:t>життєвого</w:t>
      </w:r>
      <w:r w:rsidR="00EC5CE1" w:rsidRPr="00F85A84">
        <w:rPr>
          <w:sz w:val="28"/>
          <w:szCs w:val="28"/>
          <w:lang w:val="uk-UA"/>
        </w:rPr>
        <w:t xml:space="preserve"> </w:t>
      </w:r>
      <w:r w:rsidRPr="00F85A84">
        <w:rPr>
          <w:sz w:val="28"/>
          <w:szCs w:val="28"/>
          <w:lang w:val="uk-UA"/>
        </w:rPr>
        <w:t>циклу</w:t>
      </w:r>
      <w:r w:rsidR="00EC5CE1" w:rsidRPr="00F85A84">
        <w:rPr>
          <w:sz w:val="28"/>
          <w:szCs w:val="28"/>
          <w:lang w:val="uk-UA"/>
        </w:rPr>
        <w:t xml:space="preserve"> </w:t>
      </w:r>
      <w:r w:rsidRPr="00F85A84">
        <w:rPr>
          <w:sz w:val="28"/>
          <w:szCs w:val="28"/>
          <w:lang w:val="uk-UA"/>
        </w:rPr>
        <w:t>товару,</w:t>
      </w:r>
      <w:r w:rsidR="00EC5CE1" w:rsidRPr="00F85A84">
        <w:rPr>
          <w:sz w:val="28"/>
          <w:szCs w:val="28"/>
          <w:lang w:val="uk-UA"/>
        </w:rPr>
        <w:t xml:space="preserve"> </w:t>
      </w:r>
      <w:r w:rsidRPr="00F85A84">
        <w:rPr>
          <w:sz w:val="28"/>
          <w:szCs w:val="28"/>
          <w:lang w:val="uk-UA"/>
        </w:rPr>
        <w:t>згідно</w:t>
      </w:r>
      <w:r w:rsidR="00EC5CE1" w:rsidRPr="00F85A84">
        <w:rPr>
          <w:sz w:val="28"/>
          <w:szCs w:val="28"/>
          <w:lang w:val="uk-UA"/>
        </w:rPr>
        <w:t xml:space="preserve"> </w:t>
      </w:r>
      <w:r w:rsidRPr="00F85A84">
        <w:rPr>
          <w:sz w:val="28"/>
          <w:szCs w:val="28"/>
          <w:lang w:val="uk-UA"/>
        </w:rPr>
        <w:t>теорії КЕА,</w:t>
      </w:r>
      <w:r w:rsidR="00EC5CE1" w:rsidRPr="00F85A84">
        <w:rPr>
          <w:sz w:val="28"/>
          <w:szCs w:val="28"/>
          <w:lang w:val="uk-UA"/>
        </w:rPr>
        <w:t xml:space="preserve"> </w:t>
      </w:r>
      <w:r w:rsidRPr="00F85A84">
        <w:rPr>
          <w:sz w:val="28"/>
          <w:szCs w:val="28"/>
          <w:lang w:val="uk-UA"/>
        </w:rPr>
        <w:t>представляється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вигляді</w:t>
      </w:r>
      <w:r w:rsidR="00EC5CE1" w:rsidRPr="00F85A84">
        <w:rPr>
          <w:sz w:val="28"/>
          <w:szCs w:val="28"/>
          <w:lang w:val="uk-UA"/>
        </w:rPr>
        <w:t xml:space="preserve"> </w:t>
      </w:r>
      <w:r w:rsidRPr="00F85A84">
        <w:rPr>
          <w:sz w:val="28"/>
          <w:szCs w:val="28"/>
          <w:lang w:val="uk-UA"/>
        </w:rPr>
        <w:t>чотирьохетапної</w:t>
      </w:r>
      <w:r w:rsidR="00EC5CE1" w:rsidRPr="00F85A84">
        <w:rPr>
          <w:sz w:val="28"/>
          <w:szCs w:val="28"/>
          <w:lang w:val="uk-UA"/>
        </w:rPr>
        <w:t xml:space="preserve"> </w:t>
      </w:r>
      <w:r w:rsidRPr="00F85A84">
        <w:rPr>
          <w:sz w:val="28"/>
          <w:szCs w:val="28"/>
          <w:lang w:val="uk-UA"/>
        </w:rPr>
        <w:t>моделі. Основою</w:t>
      </w:r>
      <w:r w:rsidR="00EC5CE1" w:rsidRPr="00F85A84">
        <w:rPr>
          <w:sz w:val="28"/>
          <w:szCs w:val="28"/>
          <w:lang w:val="uk-UA"/>
        </w:rPr>
        <w:t xml:space="preserve"> </w:t>
      </w:r>
      <w:r w:rsidRPr="00F85A84">
        <w:rPr>
          <w:sz w:val="28"/>
          <w:szCs w:val="28"/>
          <w:lang w:val="uk-UA"/>
        </w:rPr>
        <w:t>класифікації</w:t>
      </w:r>
      <w:r w:rsidR="00EC5CE1" w:rsidRPr="00F85A84">
        <w:rPr>
          <w:sz w:val="28"/>
          <w:szCs w:val="28"/>
          <w:lang w:val="uk-UA"/>
        </w:rPr>
        <w:t xml:space="preserve"> </w:t>
      </w:r>
      <w:r w:rsidRPr="00F85A84">
        <w:rPr>
          <w:sz w:val="28"/>
          <w:szCs w:val="28"/>
          <w:lang w:val="uk-UA"/>
        </w:rPr>
        <w:t>товару</w:t>
      </w:r>
      <w:r w:rsidR="00EC5CE1" w:rsidRPr="00F85A84">
        <w:rPr>
          <w:sz w:val="28"/>
          <w:szCs w:val="28"/>
          <w:lang w:val="uk-UA"/>
        </w:rPr>
        <w:t xml:space="preserve"> </w:t>
      </w:r>
      <w:r w:rsidRPr="00F85A84">
        <w:rPr>
          <w:sz w:val="28"/>
          <w:szCs w:val="28"/>
          <w:lang w:val="uk-UA"/>
        </w:rPr>
        <w:t>по</w:t>
      </w:r>
      <w:r w:rsidR="00EC5CE1" w:rsidRPr="00F85A84">
        <w:rPr>
          <w:sz w:val="28"/>
          <w:szCs w:val="28"/>
          <w:lang w:val="uk-UA"/>
        </w:rPr>
        <w:t xml:space="preserve"> </w:t>
      </w:r>
      <w:r w:rsidRPr="00F85A84">
        <w:rPr>
          <w:sz w:val="28"/>
          <w:szCs w:val="28"/>
          <w:lang w:val="uk-UA"/>
        </w:rPr>
        <w:t>стадіях</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продуктивність</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основний</w:t>
      </w:r>
      <w:r w:rsidR="00EC5CE1" w:rsidRPr="00F85A84">
        <w:rPr>
          <w:sz w:val="28"/>
          <w:szCs w:val="28"/>
          <w:lang w:val="uk-UA"/>
        </w:rPr>
        <w:t xml:space="preserve"> </w:t>
      </w:r>
      <w:r w:rsidRPr="00F85A84">
        <w:rPr>
          <w:sz w:val="28"/>
          <w:szCs w:val="28"/>
          <w:lang w:val="uk-UA"/>
        </w:rPr>
        <w:t>технічний</w:t>
      </w:r>
      <w:r w:rsidR="00EC5CE1" w:rsidRPr="00F85A84">
        <w:rPr>
          <w:sz w:val="28"/>
          <w:szCs w:val="28"/>
          <w:lang w:val="uk-UA"/>
        </w:rPr>
        <w:t xml:space="preserve"> </w:t>
      </w:r>
      <w:r w:rsidRPr="00F85A84">
        <w:rPr>
          <w:sz w:val="28"/>
          <w:szCs w:val="28"/>
          <w:lang w:val="uk-UA"/>
        </w:rPr>
        <w:t>параметр.</w:t>
      </w:r>
      <w:r w:rsidR="00DE43E2" w:rsidRPr="00F85A84">
        <w:rPr>
          <w:sz w:val="28"/>
          <w:szCs w:val="28"/>
          <w:lang w:val="uk-UA"/>
        </w:rPr>
        <w:t xml:space="preserve"> Першим</w:t>
      </w:r>
      <w:r w:rsidR="00EC5CE1" w:rsidRPr="00F85A84">
        <w:rPr>
          <w:sz w:val="28"/>
          <w:szCs w:val="28"/>
          <w:lang w:val="uk-UA"/>
        </w:rPr>
        <w:t xml:space="preserve"> </w:t>
      </w:r>
      <w:r w:rsidR="00DE43E2" w:rsidRPr="00F85A84">
        <w:rPr>
          <w:sz w:val="28"/>
          <w:szCs w:val="28"/>
          <w:lang w:val="uk-UA"/>
        </w:rPr>
        <w:t>етапом</w:t>
      </w:r>
      <w:r w:rsidR="00EC5CE1" w:rsidRPr="00F85A84">
        <w:rPr>
          <w:sz w:val="28"/>
          <w:szCs w:val="28"/>
          <w:lang w:val="uk-UA"/>
        </w:rPr>
        <w:t xml:space="preserve"> </w:t>
      </w:r>
      <w:r w:rsidR="00DE43E2" w:rsidRPr="00F85A84">
        <w:rPr>
          <w:sz w:val="28"/>
          <w:szCs w:val="28"/>
          <w:lang w:val="uk-UA"/>
        </w:rPr>
        <w:t>є</w:t>
      </w:r>
      <w:r w:rsidR="00EC5CE1" w:rsidRPr="00F85A84">
        <w:rPr>
          <w:sz w:val="28"/>
          <w:szCs w:val="28"/>
          <w:lang w:val="uk-UA"/>
        </w:rPr>
        <w:t xml:space="preserve"> </w:t>
      </w:r>
      <w:r w:rsidR="00DE43E2" w:rsidRPr="00F85A84">
        <w:rPr>
          <w:sz w:val="28"/>
          <w:szCs w:val="28"/>
          <w:lang w:val="uk-UA"/>
        </w:rPr>
        <w:t>інновація,</w:t>
      </w:r>
      <w:r w:rsidR="00EC5CE1" w:rsidRPr="00F85A84">
        <w:rPr>
          <w:sz w:val="28"/>
          <w:szCs w:val="28"/>
          <w:lang w:val="uk-UA"/>
        </w:rPr>
        <w:t xml:space="preserve"> </w:t>
      </w:r>
      <w:r w:rsidR="00DE43E2" w:rsidRPr="00F85A84">
        <w:rPr>
          <w:sz w:val="28"/>
          <w:szCs w:val="28"/>
          <w:lang w:val="uk-UA"/>
        </w:rPr>
        <w:t>тобто</w:t>
      </w:r>
      <w:r w:rsidR="00EC5CE1" w:rsidRPr="00F85A84">
        <w:rPr>
          <w:sz w:val="28"/>
          <w:szCs w:val="28"/>
          <w:lang w:val="uk-UA"/>
        </w:rPr>
        <w:t xml:space="preserve"> </w:t>
      </w:r>
      <w:r w:rsidR="00DE43E2" w:rsidRPr="00F85A84">
        <w:rPr>
          <w:sz w:val="28"/>
          <w:szCs w:val="28"/>
          <w:lang w:val="uk-UA"/>
        </w:rPr>
        <w:t>принципово</w:t>
      </w:r>
      <w:r w:rsidR="00EC5CE1" w:rsidRPr="00F85A84">
        <w:rPr>
          <w:sz w:val="28"/>
          <w:szCs w:val="28"/>
          <w:lang w:val="uk-UA"/>
        </w:rPr>
        <w:t xml:space="preserve"> </w:t>
      </w:r>
      <w:r w:rsidR="00DE43E2" w:rsidRPr="00F85A84">
        <w:rPr>
          <w:sz w:val="28"/>
          <w:szCs w:val="28"/>
          <w:lang w:val="uk-UA"/>
        </w:rPr>
        <w:t>нова технічна</w:t>
      </w:r>
      <w:r w:rsidR="00EC5CE1" w:rsidRPr="00F85A84">
        <w:rPr>
          <w:sz w:val="28"/>
          <w:szCs w:val="28"/>
          <w:lang w:val="uk-UA"/>
        </w:rPr>
        <w:t xml:space="preserve"> </w:t>
      </w:r>
      <w:r w:rsidR="00DE43E2" w:rsidRPr="00F85A84">
        <w:rPr>
          <w:sz w:val="28"/>
          <w:szCs w:val="28"/>
          <w:lang w:val="uk-UA"/>
        </w:rPr>
        <w:t>система.</w:t>
      </w:r>
      <w:r w:rsidR="00EC5CE1" w:rsidRPr="00F85A84">
        <w:rPr>
          <w:sz w:val="28"/>
          <w:szCs w:val="28"/>
          <w:lang w:val="uk-UA"/>
        </w:rPr>
        <w:t xml:space="preserve"> </w:t>
      </w:r>
      <w:r w:rsidR="00082E50" w:rsidRPr="00F85A84">
        <w:rPr>
          <w:sz w:val="28"/>
          <w:szCs w:val="28"/>
          <w:lang w:val="uk-UA"/>
        </w:rPr>
        <w:t>Це</w:t>
      </w:r>
      <w:r w:rsidR="00EC5CE1" w:rsidRPr="00F85A84">
        <w:rPr>
          <w:sz w:val="28"/>
          <w:szCs w:val="28"/>
          <w:lang w:val="uk-UA"/>
        </w:rPr>
        <w:t xml:space="preserve"> </w:t>
      </w:r>
      <w:r w:rsidR="00082E50" w:rsidRPr="00F85A84">
        <w:rPr>
          <w:sz w:val="28"/>
          <w:szCs w:val="28"/>
          <w:lang w:val="uk-UA"/>
        </w:rPr>
        <w:t>може</w:t>
      </w:r>
      <w:r w:rsidR="00EC5CE1" w:rsidRPr="00F85A84">
        <w:rPr>
          <w:sz w:val="28"/>
          <w:szCs w:val="28"/>
          <w:lang w:val="uk-UA"/>
        </w:rPr>
        <w:t xml:space="preserve"> </w:t>
      </w:r>
      <w:r w:rsidR="00082E50" w:rsidRPr="00F85A84">
        <w:rPr>
          <w:sz w:val="28"/>
          <w:szCs w:val="28"/>
          <w:lang w:val="uk-UA"/>
        </w:rPr>
        <w:t>бути</w:t>
      </w:r>
      <w:r w:rsidR="00EC5CE1" w:rsidRPr="00F85A84">
        <w:rPr>
          <w:sz w:val="28"/>
          <w:szCs w:val="28"/>
          <w:lang w:val="uk-UA"/>
        </w:rPr>
        <w:t xml:space="preserve"> </w:t>
      </w:r>
      <w:r w:rsidR="00082E50" w:rsidRPr="00F85A84">
        <w:rPr>
          <w:sz w:val="28"/>
          <w:szCs w:val="28"/>
          <w:lang w:val="uk-UA"/>
        </w:rPr>
        <w:t>продукт, який</w:t>
      </w:r>
      <w:r w:rsidR="00EC5CE1" w:rsidRPr="00F85A84">
        <w:rPr>
          <w:sz w:val="28"/>
          <w:szCs w:val="28"/>
          <w:lang w:val="uk-UA"/>
        </w:rPr>
        <w:t xml:space="preserve"> </w:t>
      </w:r>
      <w:r w:rsidR="00082E50" w:rsidRPr="00F85A84">
        <w:rPr>
          <w:sz w:val="28"/>
          <w:szCs w:val="28"/>
          <w:lang w:val="uk-UA"/>
        </w:rPr>
        <w:t>виконує</w:t>
      </w:r>
      <w:r w:rsidR="00EC5CE1" w:rsidRPr="00F85A84">
        <w:rPr>
          <w:sz w:val="28"/>
          <w:szCs w:val="28"/>
          <w:lang w:val="uk-UA"/>
        </w:rPr>
        <w:t xml:space="preserve"> </w:t>
      </w:r>
      <w:r w:rsidR="00082E50" w:rsidRPr="00F85A84">
        <w:rPr>
          <w:sz w:val="28"/>
          <w:szCs w:val="28"/>
          <w:lang w:val="uk-UA"/>
        </w:rPr>
        <w:t>нову</w:t>
      </w:r>
      <w:r w:rsidR="00EC5CE1" w:rsidRPr="00F85A84">
        <w:rPr>
          <w:sz w:val="28"/>
          <w:szCs w:val="28"/>
          <w:lang w:val="uk-UA"/>
        </w:rPr>
        <w:t xml:space="preserve"> </w:t>
      </w:r>
      <w:r w:rsidR="00082E50" w:rsidRPr="00F85A84">
        <w:rPr>
          <w:sz w:val="28"/>
          <w:szCs w:val="28"/>
          <w:lang w:val="uk-UA"/>
        </w:rPr>
        <w:t>функцію</w:t>
      </w:r>
      <w:r w:rsidR="00EC5CE1" w:rsidRPr="00F85A84">
        <w:rPr>
          <w:sz w:val="28"/>
          <w:szCs w:val="28"/>
          <w:lang w:val="uk-UA"/>
        </w:rPr>
        <w:t xml:space="preserve"> </w:t>
      </w:r>
      <w:r w:rsidR="00082E50" w:rsidRPr="00F85A84">
        <w:rPr>
          <w:sz w:val="28"/>
          <w:szCs w:val="28"/>
          <w:lang w:val="uk-UA"/>
        </w:rPr>
        <w:t>або</w:t>
      </w:r>
      <w:r w:rsidR="00EC5CE1" w:rsidRPr="00F85A84">
        <w:rPr>
          <w:sz w:val="28"/>
          <w:szCs w:val="28"/>
          <w:lang w:val="uk-UA"/>
        </w:rPr>
        <w:t xml:space="preserve"> </w:t>
      </w:r>
      <w:r w:rsidR="00082E50" w:rsidRPr="00F85A84">
        <w:rPr>
          <w:sz w:val="28"/>
          <w:szCs w:val="28"/>
          <w:lang w:val="uk-UA"/>
        </w:rPr>
        <w:t>продукт,</w:t>
      </w:r>
      <w:r w:rsidR="00EC5CE1" w:rsidRPr="00F85A84">
        <w:rPr>
          <w:sz w:val="28"/>
          <w:szCs w:val="28"/>
          <w:lang w:val="uk-UA"/>
        </w:rPr>
        <w:t xml:space="preserve"> </w:t>
      </w:r>
      <w:r w:rsidR="00082E50" w:rsidRPr="00F85A84">
        <w:rPr>
          <w:sz w:val="28"/>
          <w:szCs w:val="28"/>
          <w:lang w:val="uk-UA"/>
        </w:rPr>
        <w:t>який</w:t>
      </w:r>
      <w:r w:rsidR="00EC5CE1" w:rsidRPr="00F85A84">
        <w:rPr>
          <w:sz w:val="28"/>
          <w:szCs w:val="28"/>
          <w:lang w:val="uk-UA"/>
        </w:rPr>
        <w:t xml:space="preserve"> </w:t>
      </w:r>
      <w:r w:rsidR="00082E50" w:rsidRPr="00F85A84">
        <w:rPr>
          <w:sz w:val="28"/>
          <w:szCs w:val="28"/>
          <w:lang w:val="uk-UA"/>
        </w:rPr>
        <w:t>виконує</w:t>
      </w:r>
      <w:r w:rsidR="00EC5CE1" w:rsidRPr="00F85A84">
        <w:rPr>
          <w:sz w:val="28"/>
          <w:szCs w:val="28"/>
          <w:lang w:val="uk-UA"/>
        </w:rPr>
        <w:t xml:space="preserve"> </w:t>
      </w:r>
      <w:r w:rsidR="00082E50" w:rsidRPr="00F85A84">
        <w:rPr>
          <w:sz w:val="28"/>
          <w:szCs w:val="28"/>
          <w:lang w:val="uk-UA"/>
        </w:rPr>
        <w:t>вже</w:t>
      </w:r>
      <w:r w:rsidR="00EC5CE1" w:rsidRPr="00F85A84">
        <w:rPr>
          <w:sz w:val="28"/>
          <w:szCs w:val="28"/>
          <w:lang w:val="uk-UA"/>
        </w:rPr>
        <w:t xml:space="preserve"> </w:t>
      </w:r>
      <w:r w:rsidR="00082E50" w:rsidRPr="00F85A84">
        <w:rPr>
          <w:sz w:val="28"/>
          <w:szCs w:val="28"/>
          <w:lang w:val="uk-UA"/>
        </w:rPr>
        <w:t>відому</w:t>
      </w:r>
      <w:r w:rsidR="00EC5CE1" w:rsidRPr="00F85A84">
        <w:rPr>
          <w:sz w:val="28"/>
          <w:szCs w:val="28"/>
          <w:lang w:val="uk-UA"/>
        </w:rPr>
        <w:t xml:space="preserve"> </w:t>
      </w:r>
      <w:r w:rsidR="00082E50" w:rsidRPr="00F85A84">
        <w:rPr>
          <w:sz w:val="28"/>
          <w:szCs w:val="28"/>
          <w:lang w:val="uk-UA"/>
        </w:rPr>
        <w:t>функцію</w:t>
      </w:r>
      <w:r w:rsidR="00EC5CE1" w:rsidRPr="00F85A84">
        <w:rPr>
          <w:sz w:val="28"/>
          <w:szCs w:val="28"/>
          <w:lang w:val="uk-UA"/>
        </w:rPr>
        <w:t xml:space="preserve"> </w:t>
      </w:r>
      <w:r w:rsidR="00082E50" w:rsidRPr="00F85A84">
        <w:rPr>
          <w:sz w:val="28"/>
          <w:szCs w:val="28"/>
          <w:lang w:val="uk-UA"/>
        </w:rPr>
        <w:t>за</w:t>
      </w:r>
      <w:r w:rsidR="00EC5CE1" w:rsidRPr="00F85A84">
        <w:rPr>
          <w:sz w:val="28"/>
          <w:szCs w:val="28"/>
          <w:lang w:val="uk-UA"/>
        </w:rPr>
        <w:t xml:space="preserve"> </w:t>
      </w:r>
      <w:r w:rsidR="00082E50" w:rsidRPr="00F85A84">
        <w:rPr>
          <w:sz w:val="28"/>
          <w:szCs w:val="28"/>
          <w:lang w:val="uk-UA"/>
        </w:rPr>
        <w:t>рахунок</w:t>
      </w:r>
      <w:r w:rsidR="00EC5CE1" w:rsidRPr="00F85A84">
        <w:rPr>
          <w:sz w:val="28"/>
          <w:szCs w:val="28"/>
          <w:lang w:val="uk-UA"/>
        </w:rPr>
        <w:t xml:space="preserve"> </w:t>
      </w:r>
      <w:r w:rsidR="00082E50" w:rsidRPr="00F85A84">
        <w:rPr>
          <w:sz w:val="28"/>
          <w:szCs w:val="28"/>
          <w:lang w:val="uk-UA"/>
        </w:rPr>
        <w:t>реалізації</w:t>
      </w:r>
      <w:r w:rsidR="00EC5CE1" w:rsidRPr="00F85A84">
        <w:rPr>
          <w:sz w:val="28"/>
          <w:szCs w:val="28"/>
          <w:lang w:val="uk-UA"/>
        </w:rPr>
        <w:t xml:space="preserve"> </w:t>
      </w:r>
      <w:r w:rsidR="00082E50" w:rsidRPr="00F85A84">
        <w:rPr>
          <w:sz w:val="28"/>
          <w:szCs w:val="28"/>
          <w:lang w:val="uk-UA"/>
        </w:rPr>
        <w:t>нового</w:t>
      </w:r>
      <w:r w:rsidR="00EC5CE1" w:rsidRPr="00F85A84">
        <w:rPr>
          <w:sz w:val="28"/>
          <w:szCs w:val="28"/>
          <w:lang w:val="uk-UA"/>
        </w:rPr>
        <w:t xml:space="preserve"> </w:t>
      </w:r>
      <w:r w:rsidR="00082E50" w:rsidRPr="00F85A84">
        <w:rPr>
          <w:sz w:val="28"/>
          <w:szCs w:val="28"/>
          <w:lang w:val="uk-UA"/>
        </w:rPr>
        <w:t>принципу.</w:t>
      </w:r>
      <w:r w:rsidR="00EC5CE1" w:rsidRPr="00F85A84">
        <w:rPr>
          <w:sz w:val="28"/>
          <w:szCs w:val="28"/>
          <w:lang w:val="uk-UA"/>
        </w:rPr>
        <w:t xml:space="preserve"> </w:t>
      </w:r>
      <w:r w:rsidR="00E641E3" w:rsidRPr="00F85A84">
        <w:rPr>
          <w:sz w:val="28"/>
          <w:szCs w:val="28"/>
          <w:lang w:val="uk-UA"/>
        </w:rPr>
        <w:t>Такий</w:t>
      </w:r>
      <w:r w:rsidR="00EC5CE1" w:rsidRPr="00F85A84">
        <w:rPr>
          <w:sz w:val="28"/>
          <w:szCs w:val="28"/>
          <w:lang w:val="uk-UA"/>
        </w:rPr>
        <w:t xml:space="preserve"> </w:t>
      </w:r>
      <w:r w:rsidR="00E641E3" w:rsidRPr="00F85A84">
        <w:rPr>
          <w:sz w:val="28"/>
          <w:szCs w:val="28"/>
          <w:lang w:val="uk-UA"/>
        </w:rPr>
        <w:t>товар,</w:t>
      </w:r>
      <w:r w:rsidR="00EC5CE1" w:rsidRPr="00F85A84">
        <w:rPr>
          <w:sz w:val="28"/>
          <w:szCs w:val="28"/>
          <w:lang w:val="uk-UA"/>
        </w:rPr>
        <w:t xml:space="preserve"> </w:t>
      </w:r>
      <w:r w:rsidR="00E641E3" w:rsidRPr="00F85A84">
        <w:rPr>
          <w:sz w:val="28"/>
          <w:szCs w:val="28"/>
          <w:lang w:val="uk-UA"/>
        </w:rPr>
        <w:t>оскільки</w:t>
      </w:r>
      <w:r w:rsidR="00EC5CE1" w:rsidRPr="00F85A84">
        <w:rPr>
          <w:sz w:val="28"/>
          <w:szCs w:val="28"/>
          <w:lang w:val="uk-UA"/>
        </w:rPr>
        <w:t xml:space="preserve"> </w:t>
      </w:r>
      <w:r w:rsidR="00E641E3" w:rsidRPr="00F85A84">
        <w:rPr>
          <w:sz w:val="28"/>
          <w:szCs w:val="28"/>
          <w:lang w:val="uk-UA"/>
        </w:rPr>
        <w:t>він</w:t>
      </w:r>
      <w:r w:rsidR="00EC5CE1" w:rsidRPr="00F85A84">
        <w:rPr>
          <w:sz w:val="28"/>
          <w:szCs w:val="28"/>
          <w:lang w:val="uk-UA"/>
        </w:rPr>
        <w:t xml:space="preserve"> </w:t>
      </w:r>
      <w:r w:rsidR="00E641E3" w:rsidRPr="00F85A84">
        <w:rPr>
          <w:sz w:val="28"/>
          <w:szCs w:val="28"/>
          <w:lang w:val="uk-UA"/>
        </w:rPr>
        <w:t>заснований</w:t>
      </w:r>
      <w:r w:rsidR="00EC5CE1" w:rsidRPr="00F85A84">
        <w:rPr>
          <w:sz w:val="28"/>
          <w:szCs w:val="28"/>
          <w:lang w:val="uk-UA"/>
        </w:rPr>
        <w:t xml:space="preserve"> </w:t>
      </w:r>
      <w:r w:rsidR="00E641E3" w:rsidRPr="00F85A84">
        <w:rPr>
          <w:sz w:val="28"/>
          <w:szCs w:val="28"/>
          <w:lang w:val="uk-UA"/>
        </w:rPr>
        <w:t>на</w:t>
      </w:r>
      <w:r w:rsidR="00EC5CE1" w:rsidRPr="00F85A84">
        <w:rPr>
          <w:sz w:val="28"/>
          <w:szCs w:val="28"/>
          <w:lang w:val="uk-UA"/>
        </w:rPr>
        <w:t xml:space="preserve"> </w:t>
      </w:r>
      <w:r w:rsidR="00E641E3" w:rsidRPr="00F85A84">
        <w:rPr>
          <w:sz w:val="28"/>
          <w:szCs w:val="28"/>
          <w:lang w:val="uk-UA"/>
        </w:rPr>
        <w:t>новому</w:t>
      </w:r>
      <w:r w:rsidR="00EC5CE1" w:rsidRPr="00F85A84">
        <w:rPr>
          <w:sz w:val="28"/>
          <w:szCs w:val="28"/>
          <w:lang w:val="uk-UA"/>
        </w:rPr>
        <w:t xml:space="preserve"> </w:t>
      </w:r>
      <w:r w:rsidR="00E641E3" w:rsidRPr="00F85A84">
        <w:rPr>
          <w:sz w:val="28"/>
          <w:szCs w:val="28"/>
          <w:lang w:val="uk-UA"/>
        </w:rPr>
        <w:t>принципі</w:t>
      </w:r>
      <w:r w:rsidR="00EC5CE1" w:rsidRPr="00F85A84">
        <w:rPr>
          <w:sz w:val="28"/>
          <w:szCs w:val="28"/>
          <w:lang w:val="uk-UA"/>
        </w:rPr>
        <w:t xml:space="preserve"> </w:t>
      </w:r>
      <w:r w:rsidR="00E641E3" w:rsidRPr="00F85A84">
        <w:rPr>
          <w:sz w:val="28"/>
          <w:szCs w:val="28"/>
          <w:lang w:val="uk-UA"/>
        </w:rPr>
        <w:t>дії,</w:t>
      </w:r>
      <w:r w:rsidR="00EC5CE1" w:rsidRPr="00F85A84">
        <w:rPr>
          <w:sz w:val="28"/>
          <w:szCs w:val="28"/>
          <w:lang w:val="uk-UA"/>
        </w:rPr>
        <w:t xml:space="preserve"> </w:t>
      </w:r>
      <w:r w:rsidR="00E641E3" w:rsidRPr="00F85A84">
        <w:rPr>
          <w:sz w:val="28"/>
          <w:szCs w:val="28"/>
          <w:lang w:val="uk-UA"/>
        </w:rPr>
        <w:t>може</w:t>
      </w:r>
      <w:r w:rsidR="00EC5CE1" w:rsidRPr="00F85A84">
        <w:rPr>
          <w:sz w:val="28"/>
          <w:szCs w:val="28"/>
          <w:lang w:val="uk-UA"/>
        </w:rPr>
        <w:t xml:space="preserve"> </w:t>
      </w:r>
      <w:r w:rsidR="00E641E3" w:rsidRPr="00F85A84">
        <w:rPr>
          <w:sz w:val="28"/>
          <w:szCs w:val="28"/>
          <w:lang w:val="uk-UA"/>
        </w:rPr>
        <w:t>потенційно</w:t>
      </w:r>
      <w:r w:rsidR="00EC5CE1" w:rsidRPr="00F85A84">
        <w:rPr>
          <w:sz w:val="28"/>
          <w:szCs w:val="28"/>
          <w:lang w:val="uk-UA"/>
        </w:rPr>
        <w:t xml:space="preserve"> </w:t>
      </w:r>
      <w:r w:rsidR="00E641E3" w:rsidRPr="00F85A84">
        <w:rPr>
          <w:sz w:val="28"/>
          <w:szCs w:val="28"/>
          <w:lang w:val="uk-UA"/>
        </w:rPr>
        <w:t>досягти</w:t>
      </w:r>
      <w:r w:rsidR="00EC5CE1" w:rsidRPr="00F85A84">
        <w:rPr>
          <w:sz w:val="28"/>
          <w:szCs w:val="28"/>
          <w:lang w:val="uk-UA"/>
        </w:rPr>
        <w:t xml:space="preserve"> </w:t>
      </w:r>
      <w:r w:rsidR="00E641E3" w:rsidRPr="00F85A84">
        <w:rPr>
          <w:sz w:val="28"/>
          <w:szCs w:val="28"/>
          <w:lang w:val="uk-UA"/>
        </w:rPr>
        <w:t>більших</w:t>
      </w:r>
      <w:r w:rsidR="00EC5CE1" w:rsidRPr="00F85A84">
        <w:rPr>
          <w:sz w:val="28"/>
          <w:szCs w:val="28"/>
          <w:lang w:val="uk-UA"/>
        </w:rPr>
        <w:t xml:space="preserve"> </w:t>
      </w:r>
      <w:r w:rsidR="00E641E3" w:rsidRPr="00F85A84">
        <w:rPr>
          <w:sz w:val="28"/>
          <w:szCs w:val="28"/>
          <w:lang w:val="uk-UA"/>
        </w:rPr>
        <w:t>результатів</w:t>
      </w:r>
      <w:r w:rsidR="00EC5CE1" w:rsidRPr="00F85A84">
        <w:rPr>
          <w:sz w:val="28"/>
          <w:szCs w:val="28"/>
          <w:lang w:val="uk-UA"/>
        </w:rPr>
        <w:t xml:space="preserve"> </w:t>
      </w:r>
      <w:r w:rsidR="00E641E3" w:rsidRPr="00F85A84">
        <w:rPr>
          <w:sz w:val="28"/>
          <w:szCs w:val="28"/>
          <w:lang w:val="uk-UA"/>
        </w:rPr>
        <w:t>ніж</w:t>
      </w:r>
      <w:r w:rsidR="00EC5CE1" w:rsidRPr="00F85A84">
        <w:rPr>
          <w:sz w:val="28"/>
          <w:szCs w:val="28"/>
          <w:lang w:val="uk-UA"/>
        </w:rPr>
        <w:t xml:space="preserve"> </w:t>
      </w:r>
      <w:r w:rsidR="00E641E3" w:rsidRPr="00F85A84">
        <w:rPr>
          <w:sz w:val="28"/>
          <w:szCs w:val="28"/>
          <w:lang w:val="uk-UA"/>
        </w:rPr>
        <w:t>його</w:t>
      </w:r>
      <w:r w:rsidR="00EC5CE1" w:rsidRPr="00F85A84">
        <w:rPr>
          <w:sz w:val="28"/>
          <w:szCs w:val="28"/>
          <w:lang w:val="uk-UA"/>
        </w:rPr>
        <w:t xml:space="preserve"> </w:t>
      </w:r>
      <w:r w:rsidR="00E641E3" w:rsidRPr="00F85A84">
        <w:rPr>
          <w:sz w:val="28"/>
          <w:szCs w:val="28"/>
          <w:lang w:val="uk-UA"/>
        </w:rPr>
        <w:t>попередник,</w:t>
      </w:r>
      <w:r w:rsidR="00EC5CE1" w:rsidRPr="00F85A84">
        <w:rPr>
          <w:sz w:val="28"/>
          <w:szCs w:val="28"/>
          <w:lang w:val="uk-UA"/>
        </w:rPr>
        <w:t xml:space="preserve"> </w:t>
      </w:r>
      <w:r w:rsidR="00E641E3" w:rsidRPr="00F85A84">
        <w:rPr>
          <w:sz w:val="28"/>
          <w:szCs w:val="28"/>
          <w:lang w:val="uk-UA"/>
        </w:rPr>
        <w:t>який,</w:t>
      </w:r>
      <w:r w:rsidR="00EC5CE1" w:rsidRPr="00F85A84">
        <w:rPr>
          <w:sz w:val="28"/>
          <w:szCs w:val="28"/>
          <w:lang w:val="uk-UA"/>
        </w:rPr>
        <w:t xml:space="preserve"> </w:t>
      </w:r>
      <w:r w:rsidR="00E641E3" w:rsidRPr="00F85A84">
        <w:rPr>
          <w:sz w:val="28"/>
          <w:szCs w:val="28"/>
          <w:lang w:val="uk-UA"/>
        </w:rPr>
        <w:t>як</w:t>
      </w:r>
      <w:r w:rsidR="00EC5CE1" w:rsidRPr="00F85A84">
        <w:rPr>
          <w:sz w:val="28"/>
          <w:szCs w:val="28"/>
          <w:lang w:val="uk-UA"/>
        </w:rPr>
        <w:t xml:space="preserve"> </w:t>
      </w:r>
      <w:r w:rsidR="00E641E3" w:rsidRPr="00F85A84">
        <w:rPr>
          <w:sz w:val="28"/>
          <w:szCs w:val="28"/>
          <w:lang w:val="uk-UA"/>
        </w:rPr>
        <w:t>правило,</w:t>
      </w:r>
      <w:r w:rsidR="00EC5CE1" w:rsidRPr="00F85A84">
        <w:rPr>
          <w:sz w:val="28"/>
          <w:szCs w:val="28"/>
          <w:lang w:val="uk-UA"/>
        </w:rPr>
        <w:t xml:space="preserve"> </w:t>
      </w:r>
      <w:r w:rsidR="00E641E3" w:rsidRPr="00F85A84">
        <w:rPr>
          <w:sz w:val="28"/>
          <w:szCs w:val="28"/>
          <w:lang w:val="uk-UA"/>
        </w:rPr>
        <w:t>працює</w:t>
      </w:r>
      <w:r w:rsidR="00EC5CE1" w:rsidRPr="00F85A84">
        <w:rPr>
          <w:sz w:val="28"/>
          <w:szCs w:val="28"/>
          <w:lang w:val="uk-UA"/>
        </w:rPr>
        <w:t xml:space="preserve"> </w:t>
      </w:r>
      <w:r w:rsidR="00E641E3" w:rsidRPr="00F85A84">
        <w:rPr>
          <w:sz w:val="28"/>
          <w:szCs w:val="28"/>
          <w:lang w:val="uk-UA"/>
        </w:rPr>
        <w:t>на</w:t>
      </w:r>
      <w:r w:rsidR="00EC5CE1" w:rsidRPr="00F85A84">
        <w:rPr>
          <w:sz w:val="28"/>
          <w:szCs w:val="28"/>
          <w:lang w:val="uk-UA"/>
        </w:rPr>
        <w:t xml:space="preserve"> </w:t>
      </w:r>
      <w:r w:rsidR="00E641E3" w:rsidRPr="00F85A84">
        <w:rPr>
          <w:sz w:val="28"/>
          <w:szCs w:val="28"/>
          <w:lang w:val="uk-UA"/>
        </w:rPr>
        <w:t>межі</w:t>
      </w:r>
      <w:r w:rsidR="00EC5CE1" w:rsidRPr="00F85A84">
        <w:rPr>
          <w:sz w:val="28"/>
          <w:szCs w:val="28"/>
          <w:lang w:val="uk-UA"/>
        </w:rPr>
        <w:t xml:space="preserve"> </w:t>
      </w:r>
      <w:r w:rsidR="00E641E3" w:rsidRPr="00F85A84">
        <w:rPr>
          <w:sz w:val="28"/>
          <w:szCs w:val="28"/>
          <w:lang w:val="uk-UA"/>
        </w:rPr>
        <w:t>своїх</w:t>
      </w:r>
      <w:r w:rsidR="00EC5CE1" w:rsidRPr="00F85A84">
        <w:rPr>
          <w:sz w:val="28"/>
          <w:szCs w:val="28"/>
          <w:lang w:val="uk-UA"/>
        </w:rPr>
        <w:t xml:space="preserve"> </w:t>
      </w:r>
      <w:r w:rsidR="00E641E3" w:rsidRPr="00F85A84">
        <w:rPr>
          <w:sz w:val="28"/>
          <w:szCs w:val="28"/>
          <w:lang w:val="uk-UA"/>
        </w:rPr>
        <w:t>можливостей.</w:t>
      </w:r>
      <w:r w:rsidR="00EC5CE1" w:rsidRPr="00F85A84">
        <w:rPr>
          <w:sz w:val="28"/>
          <w:szCs w:val="28"/>
          <w:lang w:val="uk-UA"/>
        </w:rPr>
        <w:t xml:space="preserve"> </w:t>
      </w:r>
      <w:r w:rsidR="009231ED" w:rsidRPr="00F85A84">
        <w:rPr>
          <w:sz w:val="28"/>
          <w:szCs w:val="28"/>
          <w:lang w:val="uk-UA"/>
        </w:rPr>
        <w:t>Коли</w:t>
      </w:r>
      <w:r w:rsidR="00EC5CE1" w:rsidRPr="00F85A84">
        <w:rPr>
          <w:sz w:val="28"/>
          <w:szCs w:val="28"/>
          <w:lang w:val="uk-UA"/>
        </w:rPr>
        <w:t xml:space="preserve"> </w:t>
      </w:r>
      <w:r w:rsidR="009231ED" w:rsidRPr="00F85A84">
        <w:rPr>
          <w:sz w:val="28"/>
          <w:szCs w:val="28"/>
          <w:lang w:val="uk-UA"/>
        </w:rPr>
        <w:t>мінімальне</w:t>
      </w:r>
      <w:r w:rsidR="00EC5CE1" w:rsidRPr="00F85A84">
        <w:rPr>
          <w:sz w:val="28"/>
          <w:szCs w:val="28"/>
          <w:lang w:val="uk-UA"/>
        </w:rPr>
        <w:t xml:space="preserve"> </w:t>
      </w:r>
      <w:r w:rsidR="009231ED" w:rsidRPr="00F85A84">
        <w:rPr>
          <w:sz w:val="28"/>
          <w:szCs w:val="28"/>
          <w:lang w:val="uk-UA"/>
        </w:rPr>
        <w:t>функціональне</w:t>
      </w:r>
      <w:r w:rsidR="00EC5CE1" w:rsidRPr="00F85A84">
        <w:rPr>
          <w:sz w:val="28"/>
          <w:szCs w:val="28"/>
          <w:lang w:val="uk-UA"/>
        </w:rPr>
        <w:t xml:space="preserve"> </w:t>
      </w:r>
      <w:r w:rsidR="009231ED" w:rsidRPr="00F85A84">
        <w:rPr>
          <w:sz w:val="28"/>
          <w:szCs w:val="28"/>
          <w:lang w:val="uk-UA"/>
        </w:rPr>
        <w:t>ядро</w:t>
      </w:r>
      <w:r w:rsidR="00EC5CE1" w:rsidRPr="00F85A84">
        <w:rPr>
          <w:sz w:val="28"/>
          <w:szCs w:val="28"/>
          <w:lang w:val="uk-UA"/>
        </w:rPr>
        <w:t xml:space="preserve"> </w:t>
      </w:r>
      <w:r w:rsidR="009231ED" w:rsidRPr="00F85A84">
        <w:rPr>
          <w:sz w:val="28"/>
          <w:szCs w:val="28"/>
          <w:lang w:val="uk-UA"/>
        </w:rPr>
        <w:t>технічної</w:t>
      </w:r>
      <w:r w:rsidR="00EC5CE1" w:rsidRPr="00F85A84">
        <w:rPr>
          <w:sz w:val="28"/>
          <w:szCs w:val="28"/>
          <w:lang w:val="uk-UA"/>
        </w:rPr>
        <w:t xml:space="preserve"> </w:t>
      </w:r>
      <w:r w:rsidR="009231ED" w:rsidRPr="00F85A84">
        <w:rPr>
          <w:sz w:val="28"/>
          <w:szCs w:val="28"/>
          <w:lang w:val="uk-UA"/>
        </w:rPr>
        <w:t>системи</w:t>
      </w:r>
      <w:r w:rsidR="00EC5CE1" w:rsidRPr="00F85A84">
        <w:rPr>
          <w:sz w:val="28"/>
          <w:szCs w:val="28"/>
          <w:lang w:val="uk-UA"/>
        </w:rPr>
        <w:t xml:space="preserve"> </w:t>
      </w:r>
      <w:r w:rsidR="009231ED" w:rsidRPr="00F85A84">
        <w:rPr>
          <w:sz w:val="28"/>
          <w:szCs w:val="28"/>
          <w:lang w:val="uk-UA"/>
        </w:rPr>
        <w:t>створене</w:t>
      </w:r>
      <w:r w:rsidR="00EC5CE1" w:rsidRPr="00F85A84">
        <w:rPr>
          <w:sz w:val="28"/>
          <w:szCs w:val="28"/>
          <w:lang w:val="uk-UA"/>
        </w:rPr>
        <w:t xml:space="preserve"> </w:t>
      </w:r>
      <w:r w:rsidR="009231ED" w:rsidRPr="00F85A84">
        <w:rPr>
          <w:sz w:val="28"/>
          <w:szCs w:val="28"/>
          <w:lang w:val="uk-UA"/>
        </w:rPr>
        <w:t>і</w:t>
      </w:r>
      <w:r w:rsidR="00EC5CE1" w:rsidRPr="00F85A84">
        <w:rPr>
          <w:sz w:val="28"/>
          <w:szCs w:val="28"/>
          <w:lang w:val="uk-UA"/>
        </w:rPr>
        <w:t xml:space="preserve"> </w:t>
      </w:r>
      <w:r w:rsidR="009231ED" w:rsidRPr="00F85A84">
        <w:rPr>
          <w:sz w:val="28"/>
          <w:szCs w:val="28"/>
          <w:lang w:val="uk-UA"/>
        </w:rPr>
        <w:t>вона</w:t>
      </w:r>
      <w:r w:rsidR="00EC5CE1" w:rsidRPr="00F85A84">
        <w:rPr>
          <w:sz w:val="28"/>
          <w:szCs w:val="28"/>
          <w:lang w:val="uk-UA"/>
        </w:rPr>
        <w:t xml:space="preserve"> </w:t>
      </w:r>
      <w:r w:rsidR="009231ED" w:rsidRPr="00F85A84">
        <w:rPr>
          <w:sz w:val="28"/>
          <w:szCs w:val="28"/>
          <w:lang w:val="uk-UA"/>
        </w:rPr>
        <w:t>запрацювала,</w:t>
      </w:r>
      <w:r w:rsidR="00EC5CE1" w:rsidRPr="00F85A84">
        <w:rPr>
          <w:sz w:val="28"/>
          <w:szCs w:val="28"/>
          <w:lang w:val="uk-UA"/>
        </w:rPr>
        <w:t xml:space="preserve"> </w:t>
      </w:r>
      <w:r w:rsidR="009231ED" w:rsidRPr="00F85A84">
        <w:rPr>
          <w:sz w:val="28"/>
          <w:szCs w:val="28"/>
          <w:lang w:val="uk-UA"/>
        </w:rPr>
        <w:t>реалізуючи</w:t>
      </w:r>
      <w:r w:rsidR="00EC5CE1" w:rsidRPr="00F85A84">
        <w:rPr>
          <w:sz w:val="28"/>
          <w:szCs w:val="28"/>
          <w:lang w:val="uk-UA"/>
        </w:rPr>
        <w:t xml:space="preserve"> </w:t>
      </w:r>
      <w:r w:rsidR="009231ED" w:rsidRPr="00F85A84">
        <w:rPr>
          <w:sz w:val="28"/>
          <w:szCs w:val="28"/>
          <w:lang w:val="uk-UA"/>
        </w:rPr>
        <w:t>новий</w:t>
      </w:r>
      <w:r w:rsidR="00EC5CE1" w:rsidRPr="00F85A84">
        <w:rPr>
          <w:sz w:val="28"/>
          <w:szCs w:val="28"/>
          <w:lang w:val="uk-UA"/>
        </w:rPr>
        <w:t xml:space="preserve"> </w:t>
      </w:r>
      <w:r w:rsidR="009231ED" w:rsidRPr="00F85A84">
        <w:rPr>
          <w:sz w:val="28"/>
          <w:szCs w:val="28"/>
          <w:lang w:val="uk-UA"/>
        </w:rPr>
        <w:t>принцип</w:t>
      </w:r>
      <w:r w:rsidR="00EC5CE1" w:rsidRPr="00F85A84">
        <w:rPr>
          <w:sz w:val="28"/>
          <w:szCs w:val="28"/>
          <w:lang w:val="uk-UA"/>
        </w:rPr>
        <w:t xml:space="preserve"> </w:t>
      </w:r>
      <w:r w:rsidR="009231ED" w:rsidRPr="00F85A84">
        <w:rPr>
          <w:sz w:val="28"/>
          <w:szCs w:val="28"/>
          <w:lang w:val="uk-UA"/>
        </w:rPr>
        <w:t>дії,</w:t>
      </w:r>
      <w:r w:rsidR="00EC5CE1" w:rsidRPr="00F85A84">
        <w:rPr>
          <w:sz w:val="28"/>
          <w:szCs w:val="28"/>
          <w:lang w:val="uk-UA"/>
        </w:rPr>
        <w:t xml:space="preserve"> </w:t>
      </w:r>
      <w:r w:rsidR="009231ED" w:rsidRPr="00F85A84">
        <w:rPr>
          <w:sz w:val="28"/>
          <w:szCs w:val="28"/>
          <w:lang w:val="uk-UA"/>
        </w:rPr>
        <w:t>система</w:t>
      </w:r>
      <w:r w:rsidR="00EC5CE1" w:rsidRPr="00F85A84">
        <w:rPr>
          <w:sz w:val="28"/>
          <w:szCs w:val="28"/>
          <w:lang w:val="uk-UA"/>
        </w:rPr>
        <w:t xml:space="preserve"> </w:t>
      </w:r>
      <w:r w:rsidR="009231ED" w:rsidRPr="00F85A84">
        <w:rPr>
          <w:sz w:val="28"/>
          <w:szCs w:val="28"/>
          <w:lang w:val="uk-UA"/>
        </w:rPr>
        <w:t>преходить</w:t>
      </w:r>
      <w:r w:rsidR="00EC5CE1" w:rsidRPr="00F85A84">
        <w:rPr>
          <w:sz w:val="28"/>
          <w:szCs w:val="28"/>
          <w:lang w:val="uk-UA"/>
        </w:rPr>
        <w:t xml:space="preserve"> </w:t>
      </w:r>
      <w:r w:rsidR="009231ED" w:rsidRPr="00F85A84">
        <w:rPr>
          <w:sz w:val="28"/>
          <w:szCs w:val="28"/>
          <w:lang w:val="uk-UA"/>
        </w:rPr>
        <w:t>на</w:t>
      </w:r>
      <w:r w:rsidR="00EC5CE1" w:rsidRPr="00F85A84">
        <w:rPr>
          <w:sz w:val="28"/>
          <w:szCs w:val="28"/>
          <w:lang w:val="uk-UA"/>
        </w:rPr>
        <w:t xml:space="preserve"> </w:t>
      </w:r>
      <w:r w:rsidR="009231ED" w:rsidRPr="00F85A84">
        <w:rPr>
          <w:sz w:val="28"/>
          <w:szCs w:val="28"/>
          <w:lang w:val="uk-UA"/>
        </w:rPr>
        <w:t>другий</w:t>
      </w:r>
      <w:r w:rsidR="00EC5CE1" w:rsidRPr="00F85A84">
        <w:rPr>
          <w:sz w:val="28"/>
          <w:szCs w:val="28"/>
          <w:lang w:val="uk-UA"/>
        </w:rPr>
        <w:t xml:space="preserve"> </w:t>
      </w:r>
      <w:r w:rsidR="009231ED" w:rsidRPr="00F85A84">
        <w:rPr>
          <w:sz w:val="28"/>
          <w:szCs w:val="28"/>
          <w:lang w:val="uk-UA"/>
        </w:rPr>
        <w:t>етап</w:t>
      </w:r>
      <w:r w:rsidR="00EC5CE1" w:rsidRPr="00F85A84">
        <w:rPr>
          <w:sz w:val="28"/>
          <w:szCs w:val="28"/>
          <w:lang w:val="uk-UA"/>
        </w:rPr>
        <w:t xml:space="preserve"> </w:t>
      </w:r>
      <w:r w:rsidR="009231ED" w:rsidRPr="00F85A84">
        <w:rPr>
          <w:sz w:val="28"/>
          <w:szCs w:val="28"/>
          <w:lang w:val="uk-UA"/>
        </w:rPr>
        <w:t>свого</w:t>
      </w:r>
      <w:r w:rsidR="00EC5CE1" w:rsidRPr="00F85A84">
        <w:rPr>
          <w:sz w:val="28"/>
          <w:szCs w:val="28"/>
          <w:lang w:val="uk-UA"/>
        </w:rPr>
        <w:t xml:space="preserve"> </w:t>
      </w:r>
      <w:r w:rsidR="009231ED" w:rsidRPr="00F85A84">
        <w:rPr>
          <w:sz w:val="28"/>
          <w:szCs w:val="28"/>
          <w:lang w:val="uk-UA"/>
        </w:rPr>
        <w:t>розвитку.</w:t>
      </w:r>
      <w:r w:rsidR="00EC5CE1" w:rsidRPr="00F85A84">
        <w:rPr>
          <w:sz w:val="28"/>
          <w:szCs w:val="28"/>
          <w:lang w:val="uk-UA"/>
        </w:rPr>
        <w:t xml:space="preserve"> </w:t>
      </w:r>
      <w:r w:rsidR="009231ED" w:rsidRPr="00F85A84">
        <w:rPr>
          <w:sz w:val="28"/>
          <w:szCs w:val="28"/>
          <w:lang w:val="uk-UA"/>
        </w:rPr>
        <w:t>Основною</w:t>
      </w:r>
      <w:r w:rsidR="00EC5CE1" w:rsidRPr="00F85A84">
        <w:rPr>
          <w:sz w:val="28"/>
          <w:szCs w:val="28"/>
          <w:lang w:val="uk-UA"/>
        </w:rPr>
        <w:t xml:space="preserve"> </w:t>
      </w:r>
      <w:r w:rsidR="009231ED" w:rsidRPr="00F85A84">
        <w:rPr>
          <w:sz w:val="28"/>
          <w:szCs w:val="28"/>
          <w:lang w:val="uk-UA"/>
        </w:rPr>
        <w:t>характеристикою</w:t>
      </w:r>
      <w:r w:rsidR="00EC5CE1" w:rsidRPr="00F85A84">
        <w:rPr>
          <w:sz w:val="28"/>
          <w:szCs w:val="28"/>
          <w:lang w:val="uk-UA"/>
        </w:rPr>
        <w:t xml:space="preserve"> </w:t>
      </w:r>
      <w:r w:rsidR="009231ED" w:rsidRPr="00F85A84">
        <w:rPr>
          <w:sz w:val="28"/>
          <w:szCs w:val="28"/>
          <w:lang w:val="uk-UA"/>
        </w:rPr>
        <w:t>другоетапної</w:t>
      </w:r>
      <w:r w:rsidR="00EC5CE1" w:rsidRPr="00F85A84">
        <w:rPr>
          <w:sz w:val="28"/>
          <w:szCs w:val="28"/>
          <w:lang w:val="uk-UA"/>
        </w:rPr>
        <w:t xml:space="preserve"> </w:t>
      </w:r>
      <w:r w:rsidR="009231ED" w:rsidRPr="00F85A84">
        <w:rPr>
          <w:sz w:val="28"/>
          <w:szCs w:val="28"/>
          <w:lang w:val="uk-UA"/>
        </w:rPr>
        <w:t>технічної</w:t>
      </w:r>
      <w:r w:rsidR="00EC5CE1" w:rsidRPr="00F85A84">
        <w:rPr>
          <w:sz w:val="28"/>
          <w:szCs w:val="28"/>
          <w:lang w:val="uk-UA"/>
        </w:rPr>
        <w:t xml:space="preserve"> </w:t>
      </w:r>
      <w:r w:rsidR="009231ED" w:rsidRPr="00F85A84">
        <w:rPr>
          <w:sz w:val="28"/>
          <w:szCs w:val="28"/>
          <w:lang w:val="uk-UA"/>
        </w:rPr>
        <w:t>системи</w:t>
      </w:r>
      <w:r w:rsidR="00EC5CE1" w:rsidRPr="00F85A84">
        <w:rPr>
          <w:sz w:val="28"/>
          <w:szCs w:val="28"/>
          <w:lang w:val="uk-UA"/>
        </w:rPr>
        <w:t xml:space="preserve"> </w:t>
      </w:r>
      <w:r w:rsidR="009231ED" w:rsidRPr="00F85A84">
        <w:rPr>
          <w:sz w:val="28"/>
          <w:szCs w:val="28"/>
          <w:lang w:val="uk-UA"/>
        </w:rPr>
        <w:t>є</w:t>
      </w:r>
      <w:r w:rsidR="00EC5CE1" w:rsidRPr="00F85A84">
        <w:rPr>
          <w:sz w:val="28"/>
          <w:szCs w:val="28"/>
          <w:lang w:val="uk-UA"/>
        </w:rPr>
        <w:t xml:space="preserve"> </w:t>
      </w:r>
      <w:r w:rsidR="009231ED" w:rsidRPr="00F85A84">
        <w:rPr>
          <w:sz w:val="28"/>
          <w:szCs w:val="28"/>
          <w:lang w:val="uk-UA"/>
        </w:rPr>
        <w:t>те,</w:t>
      </w:r>
      <w:r w:rsidR="00EC5CE1" w:rsidRPr="00F85A84">
        <w:rPr>
          <w:sz w:val="28"/>
          <w:szCs w:val="28"/>
          <w:lang w:val="uk-UA"/>
        </w:rPr>
        <w:t xml:space="preserve"> </w:t>
      </w:r>
      <w:r w:rsidR="009231ED" w:rsidRPr="00F85A84">
        <w:rPr>
          <w:sz w:val="28"/>
          <w:szCs w:val="28"/>
          <w:lang w:val="uk-UA"/>
        </w:rPr>
        <w:t>що</w:t>
      </w:r>
      <w:r w:rsidR="00EC5CE1" w:rsidRPr="00F85A84">
        <w:rPr>
          <w:sz w:val="28"/>
          <w:szCs w:val="28"/>
          <w:lang w:val="uk-UA"/>
        </w:rPr>
        <w:t xml:space="preserve"> </w:t>
      </w:r>
      <w:r w:rsidR="009231ED" w:rsidRPr="00F85A84">
        <w:rPr>
          <w:sz w:val="28"/>
          <w:szCs w:val="28"/>
          <w:lang w:val="uk-UA"/>
        </w:rPr>
        <w:t>її</w:t>
      </w:r>
      <w:r w:rsidR="00EC5CE1" w:rsidRPr="00F85A84">
        <w:rPr>
          <w:sz w:val="28"/>
          <w:szCs w:val="28"/>
          <w:lang w:val="uk-UA"/>
        </w:rPr>
        <w:t xml:space="preserve"> </w:t>
      </w:r>
      <w:r w:rsidR="009231ED" w:rsidRPr="00F85A84">
        <w:rPr>
          <w:sz w:val="28"/>
          <w:szCs w:val="28"/>
          <w:lang w:val="uk-UA"/>
        </w:rPr>
        <w:t>продуктивність</w:t>
      </w:r>
      <w:r w:rsidR="00EC5CE1" w:rsidRPr="00F85A84">
        <w:rPr>
          <w:sz w:val="28"/>
          <w:szCs w:val="28"/>
          <w:lang w:val="uk-UA"/>
        </w:rPr>
        <w:t xml:space="preserve"> </w:t>
      </w:r>
      <w:r w:rsidR="009231ED" w:rsidRPr="00F85A84">
        <w:rPr>
          <w:sz w:val="28"/>
          <w:szCs w:val="28"/>
          <w:lang w:val="uk-UA"/>
        </w:rPr>
        <w:t>починає</w:t>
      </w:r>
      <w:r w:rsidR="00EC5CE1" w:rsidRPr="00F85A84">
        <w:rPr>
          <w:sz w:val="28"/>
          <w:szCs w:val="28"/>
          <w:lang w:val="uk-UA"/>
        </w:rPr>
        <w:t xml:space="preserve"> </w:t>
      </w:r>
      <w:r w:rsidR="009231ED" w:rsidRPr="00F85A84">
        <w:rPr>
          <w:sz w:val="28"/>
          <w:szCs w:val="28"/>
          <w:lang w:val="uk-UA"/>
        </w:rPr>
        <w:t>рости</w:t>
      </w:r>
      <w:r w:rsidR="00EC5CE1" w:rsidRPr="00F85A84">
        <w:rPr>
          <w:sz w:val="28"/>
          <w:szCs w:val="28"/>
          <w:lang w:val="uk-UA"/>
        </w:rPr>
        <w:t xml:space="preserve"> </w:t>
      </w:r>
      <w:r w:rsidR="009231ED" w:rsidRPr="00F85A84">
        <w:rPr>
          <w:sz w:val="28"/>
          <w:szCs w:val="28"/>
          <w:lang w:val="uk-UA"/>
        </w:rPr>
        <w:t>прямо пропорційно</w:t>
      </w:r>
      <w:r w:rsidR="00EC5CE1" w:rsidRPr="00F85A84">
        <w:rPr>
          <w:sz w:val="28"/>
          <w:szCs w:val="28"/>
          <w:lang w:val="uk-UA"/>
        </w:rPr>
        <w:t xml:space="preserve"> </w:t>
      </w:r>
      <w:r w:rsidR="003E2ED2" w:rsidRPr="00F85A84">
        <w:rPr>
          <w:sz w:val="28"/>
          <w:szCs w:val="28"/>
          <w:lang w:val="uk-UA"/>
        </w:rPr>
        <w:t>вкладеному</w:t>
      </w:r>
      <w:r w:rsidR="00EC5CE1" w:rsidRPr="00F85A84">
        <w:rPr>
          <w:sz w:val="28"/>
          <w:szCs w:val="28"/>
          <w:lang w:val="uk-UA"/>
        </w:rPr>
        <w:t xml:space="preserve"> </w:t>
      </w:r>
      <w:r w:rsidR="003E2ED2" w:rsidRPr="00F85A84">
        <w:rPr>
          <w:sz w:val="28"/>
          <w:szCs w:val="28"/>
          <w:lang w:val="uk-UA"/>
        </w:rPr>
        <w:t>капіталу,</w:t>
      </w:r>
      <w:r w:rsidR="00EC5CE1" w:rsidRPr="00F85A84">
        <w:rPr>
          <w:sz w:val="28"/>
          <w:szCs w:val="28"/>
          <w:lang w:val="uk-UA"/>
        </w:rPr>
        <w:t xml:space="preserve"> </w:t>
      </w:r>
      <w:r w:rsidR="003E2ED2" w:rsidRPr="00F85A84">
        <w:rPr>
          <w:sz w:val="28"/>
          <w:szCs w:val="28"/>
          <w:lang w:val="uk-UA"/>
        </w:rPr>
        <w:t>в</w:t>
      </w:r>
      <w:r w:rsidR="00EC5CE1" w:rsidRPr="00F85A84">
        <w:rPr>
          <w:sz w:val="28"/>
          <w:szCs w:val="28"/>
          <w:lang w:val="uk-UA"/>
        </w:rPr>
        <w:t xml:space="preserve"> </w:t>
      </w:r>
      <w:r w:rsidR="003E2ED2" w:rsidRPr="00F85A84">
        <w:rPr>
          <w:sz w:val="28"/>
          <w:szCs w:val="28"/>
          <w:lang w:val="uk-UA"/>
        </w:rPr>
        <w:t>тому</w:t>
      </w:r>
      <w:r w:rsidR="00EC5CE1" w:rsidRPr="00F85A84">
        <w:rPr>
          <w:sz w:val="28"/>
          <w:szCs w:val="28"/>
          <w:lang w:val="uk-UA"/>
        </w:rPr>
        <w:t xml:space="preserve"> </w:t>
      </w:r>
      <w:r w:rsidR="003E2ED2" w:rsidRPr="00F85A84">
        <w:rPr>
          <w:sz w:val="28"/>
          <w:szCs w:val="28"/>
          <w:lang w:val="uk-UA"/>
        </w:rPr>
        <w:t>числі</w:t>
      </w:r>
      <w:r w:rsidR="00EC5CE1" w:rsidRPr="00F85A84">
        <w:rPr>
          <w:sz w:val="28"/>
          <w:szCs w:val="28"/>
          <w:lang w:val="uk-UA"/>
        </w:rPr>
        <w:t xml:space="preserve"> </w:t>
      </w:r>
      <w:r w:rsidR="003E2ED2" w:rsidRPr="00F85A84">
        <w:rPr>
          <w:sz w:val="28"/>
          <w:szCs w:val="28"/>
          <w:lang w:val="uk-UA"/>
        </w:rPr>
        <w:t>і</w:t>
      </w:r>
      <w:r w:rsidR="00EC5CE1" w:rsidRPr="00F85A84">
        <w:rPr>
          <w:sz w:val="28"/>
          <w:szCs w:val="28"/>
          <w:lang w:val="uk-UA"/>
        </w:rPr>
        <w:t xml:space="preserve"> </w:t>
      </w:r>
      <w:r w:rsidR="003E2ED2" w:rsidRPr="00F85A84">
        <w:rPr>
          <w:sz w:val="28"/>
          <w:szCs w:val="28"/>
          <w:lang w:val="uk-UA"/>
        </w:rPr>
        <w:t>інтелектуального.</w:t>
      </w:r>
      <w:r w:rsidR="00EC5CE1" w:rsidRPr="00F85A84">
        <w:rPr>
          <w:sz w:val="28"/>
          <w:szCs w:val="28"/>
          <w:lang w:val="uk-UA"/>
        </w:rPr>
        <w:t xml:space="preserve"> </w:t>
      </w:r>
      <w:r w:rsidR="003E2ED2" w:rsidRPr="00F85A84">
        <w:rPr>
          <w:sz w:val="28"/>
          <w:szCs w:val="28"/>
          <w:lang w:val="uk-UA"/>
        </w:rPr>
        <w:t>Коли</w:t>
      </w:r>
      <w:r w:rsidR="00EC5CE1" w:rsidRPr="00F85A84">
        <w:rPr>
          <w:sz w:val="28"/>
          <w:szCs w:val="28"/>
          <w:lang w:val="uk-UA"/>
        </w:rPr>
        <w:t xml:space="preserve"> </w:t>
      </w:r>
      <w:r w:rsidR="003E2ED2" w:rsidRPr="00F85A84">
        <w:rPr>
          <w:sz w:val="28"/>
          <w:szCs w:val="28"/>
          <w:lang w:val="uk-UA"/>
        </w:rPr>
        <w:t>потенційно</w:t>
      </w:r>
      <w:r w:rsidR="00EC5CE1" w:rsidRPr="00F85A84">
        <w:rPr>
          <w:sz w:val="28"/>
          <w:szCs w:val="28"/>
          <w:lang w:val="uk-UA"/>
        </w:rPr>
        <w:t xml:space="preserve"> </w:t>
      </w:r>
      <w:r w:rsidR="003E2ED2" w:rsidRPr="00F85A84">
        <w:rPr>
          <w:sz w:val="28"/>
          <w:szCs w:val="28"/>
          <w:lang w:val="uk-UA"/>
        </w:rPr>
        <w:t>можливі</w:t>
      </w:r>
      <w:r w:rsidR="00EC5CE1" w:rsidRPr="00F85A84">
        <w:rPr>
          <w:sz w:val="28"/>
          <w:szCs w:val="28"/>
          <w:lang w:val="uk-UA"/>
        </w:rPr>
        <w:t xml:space="preserve"> </w:t>
      </w:r>
      <w:r w:rsidR="003E2ED2" w:rsidRPr="00F85A84">
        <w:rPr>
          <w:sz w:val="28"/>
          <w:szCs w:val="28"/>
          <w:lang w:val="uk-UA"/>
        </w:rPr>
        <w:t>ресурси</w:t>
      </w:r>
      <w:r w:rsidR="00EC5CE1" w:rsidRPr="00F85A84">
        <w:rPr>
          <w:sz w:val="28"/>
          <w:szCs w:val="28"/>
          <w:lang w:val="uk-UA"/>
        </w:rPr>
        <w:t xml:space="preserve"> </w:t>
      </w:r>
      <w:r w:rsidR="003E2ED2" w:rsidRPr="00F85A84">
        <w:rPr>
          <w:sz w:val="28"/>
          <w:szCs w:val="28"/>
          <w:lang w:val="uk-UA"/>
        </w:rPr>
        <w:t>підвищення</w:t>
      </w:r>
      <w:r w:rsidR="00EC5CE1" w:rsidRPr="00F85A84">
        <w:rPr>
          <w:sz w:val="28"/>
          <w:szCs w:val="28"/>
          <w:lang w:val="uk-UA"/>
        </w:rPr>
        <w:t xml:space="preserve"> </w:t>
      </w:r>
      <w:r w:rsidR="003E2ED2" w:rsidRPr="00F85A84">
        <w:rPr>
          <w:sz w:val="28"/>
          <w:szCs w:val="28"/>
          <w:lang w:val="uk-UA"/>
        </w:rPr>
        <w:t>продуктивності</w:t>
      </w:r>
      <w:r w:rsidR="00EC5CE1" w:rsidRPr="00F85A84">
        <w:rPr>
          <w:sz w:val="28"/>
          <w:szCs w:val="28"/>
          <w:lang w:val="uk-UA"/>
        </w:rPr>
        <w:t xml:space="preserve"> </w:t>
      </w:r>
      <w:r w:rsidR="003E2ED2" w:rsidRPr="00F85A84">
        <w:rPr>
          <w:sz w:val="28"/>
          <w:szCs w:val="28"/>
          <w:lang w:val="uk-UA"/>
        </w:rPr>
        <w:t>вичерпані</w:t>
      </w:r>
      <w:r w:rsidR="00EC5CE1" w:rsidRPr="00F85A84">
        <w:rPr>
          <w:sz w:val="28"/>
          <w:szCs w:val="28"/>
          <w:lang w:val="uk-UA"/>
        </w:rPr>
        <w:t xml:space="preserve"> </w:t>
      </w:r>
      <w:r w:rsidR="003E2ED2" w:rsidRPr="00F85A84">
        <w:rPr>
          <w:sz w:val="28"/>
          <w:szCs w:val="28"/>
          <w:lang w:val="uk-UA"/>
        </w:rPr>
        <w:t>і</w:t>
      </w:r>
      <w:r w:rsidR="00EC5CE1" w:rsidRPr="00F85A84">
        <w:rPr>
          <w:sz w:val="28"/>
          <w:szCs w:val="28"/>
          <w:lang w:val="uk-UA"/>
        </w:rPr>
        <w:t xml:space="preserve"> </w:t>
      </w:r>
      <w:r w:rsidR="003E2ED2" w:rsidRPr="00F85A84">
        <w:rPr>
          <w:sz w:val="28"/>
          <w:szCs w:val="28"/>
          <w:lang w:val="uk-UA"/>
        </w:rPr>
        <w:t>продукт</w:t>
      </w:r>
      <w:r w:rsidR="00EC5CE1" w:rsidRPr="00F85A84">
        <w:rPr>
          <w:sz w:val="28"/>
          <w:szCs w:val="28"/>
          <w:lang w:val="uk-UA"/>
        </w:rPr>
        <w:t xml:space="preserve"> </w:t>
      </w:r>
      <w:r w:rsidR="003E2ED2" w:rsidRPr="00F85A84">
        <w:rPr>
          <w:sz w:val="28"/>
          <w:szCs w:val="28"/>
          <w:lang w:val="uk-UA"/>
        </w:rPr>
        <w:t>доведений</w:t>
      </w:r>
      <w:r w:rsidR="00EC5CE1" w:rsidRPr="00F85A84">
        <w:rPr>
          <w:sz w:val="28"/>
          <w:szCs w:val="28"/>
          <w:lang w:val="uk-UA"/>
        </w:rPr>
        <w:t xml:space="preserve"> </w:t>
      </w:r>
      <w:r w:rsidR="003E2ED2" w:rsidRPr="00F85A84">
        <w:rPr>
          <w:sz w:val="28"/>
          <w:szCs w:val="28"/>
          <w:lang w:val="uk-UA"/>
        </w:rPr>
        <w:t>до</w:t>
      </w:r>
      <w:r w:rsidR="00EC5CE1" w:rsidRPr="00F85A84">
        <w:rPr>
          <w:sz w:val="28"/>
          <w:szCs w:val="28"/>
          <w:lang w:val="uk-UA"/>
        </w:rPr>
        <w:t xml:space="preserve"> </w:t>
      </w:r>
      <w:r w:rsidR="003E2ED2" w:rsidRPr="00F85A84">
        <w:rPr>
          <w:sz w:val="28"/>
          <w:szCs w:val="28"/>
          <w:lang w:val="uk-UA"/>
        </w:rPr>
        <w:t>максимуму</w:t>
      </w:r>
      <w:r w:rsidR="00EC5CE1" w:rsidRPr="00F85A84">
        <w:rPr>
          <w:sz w:val="28"/>
          <w:szCs w:val="28"/>
          <w:lang w:val="uk-UA"/>
        </w:rPr>
        <w:t xml:space="preserve"> </w:t>
      </w:r>
      <w:r w:rsidR="003E2ED2" w:rsidRPr="00F85A84">
        <w:rPr>
          <w:sz w:val="28"/>
          <w:szCs w:val="28"/>
          <w:lang w:val="uk-UA"/>
        </w:rPr>
        <w:t>своїх</w:t>
      </w:r>
      <w:r w:rsidR="00EC5CE1" w:rsidRPr="00F85A84">
        <w:rPr>
          <w:sz w:val="28"/>
          <w:szCs w:val="28"/>
          <w:lang w:val="uk-UA"/>
        </w:rPr>
        <w:t xml:space="preserve"> </w:t>
      </w:r>
      <w:r w:rsidR="003E2ED2" w:rsidRPr="00F85A84">
        <w:rPr>
          <w:sz w:val="28"/>
          <w:szCs w:val="28"/>
          <w:lang w:val="uk-UA"/>
        </w:rPr>
        <w:t>технічних</w:t>
      </w:r>
      <w:r w:rsidR="00EC5CE1" w:rsidRPr="00F85A84">
        <w:rPr>
          <w:sz w:val="28"/>
          <w:szCs w:val="28"/>
          <w:lang w:val="uk-UA"/>
        </w:rPr>
        <w:t xml:space="preserve"> </w:t>
      </w:r>
      <w:r w:rsidR="003E2ED2" w:rsidRPr="00F85A84">
        <w:rPr>
          <w:sz w:val="28"/>
          <w:szCs w:val="28"/>
          <w:lang w:val="uk-UA"/>
        </w:rPr>
        <w:t>можливостей,</w:t>
      </w:r>
      <w:r w:rsidR="00EC5CE1" w:rsidRPr="00F85A84">
        <w:rPr>
          <w:sz w:val="28"/>
          <w:szCs w:val="28"/>
          <w:lang w:val="uk-UA"/>
        </w:rPr>
        <w:t xml:space="preserve"> </w:t>
      </w:r>
      <w:r w:rsidR="003E2ED2" w:rsidRPr="00F85A84">
        <w:rPr>
          <w:sz w:val="28"/>
          <w:szCs w:val="28"/>
          <w:lang w:val="uk-UA"/>
        </w:rPr>
        <w:t>технічна</w:t>
      </w:r>
      <w:r w:rsidR="00EC5CE1" w:rsidRPr="00F85A84">
        <w:rPr>
          <w:sz w:val="28"/>
          <w:szCs w:val="28"/>
          <w:lang w:val="uk-UA"/>
        </w:rPr>
        <w:t xml:space="preserve"> </w:t>
      </w:r>
      <w:r w:rsidR="003E2ED2" w:rsidRPr="00F85A84">
        <w:rPr>
          <w:sz w:val="28"/>
          <w:szCs w:val="28"/>
          <w:lang w:val="uk-UA"/>
        </w:rPr>
        <w:t>система</w:t>
      </w:r>
      <w:r w:rsidR="00EC5CE1" w:rsidRPr="00F85A84">
        <w:rPr>
          <w:sz w:val="28"/>
          <w:szCs w:val="28"/>
          <w:lang w:val="uk-UA"/>
        </w:rPr>
        <w:t xml:space="preserve"> </w:t>
      </w:r>
      <w:r w:rsidR="003E2ED2" w:rsidRPr="00F85A84">
        <w:rPr>
          <w:sz w:val="28"/>
          <w:szCs w:val="28"/>
          <w:lang w:val="uk-UA"/>
        </w:rPr>
        <w:t>переходить</w:t>
      </w:r>
      <w:r w:rsidR="00EC5CE1" w:rsidRPr="00F85A84">
        <w:rPr>
          <w:sz w:val="28"/>
          <w:szCs w:val="28"/>
          <w:lang w:val="uk-UA"/>
        </w:rPr>
        <w:t xml:space="preserve"> </w:t>
      </w:r>
      <w:r w:rsidR="003E2ED2" w:rsidRPr="00F85A84">
        <w:rPr>
          <w:sz w:val="28"/>
          <w:szCs w:val="28"/>
          <w:lang w:val="uk-UA"/>
        </w:rPr>
        <w:t>на</w:t>
      </w:r>
      <w:r w:rsidR="00EC5CE1" w:rsidRPr="00F85A84">
        <w:rPr>
          <w:sz w:val="28"/>
          <w:szCs w:val="28"/>
          <w:lang w:val="uk-UA"/>
        </w:rPr>
        <w:t xml:space="preserve"> </w:t>
      </w:r>
      <w:r w:rsidR="003E2ED2" w:rsidRPr="00F85A84">
        <w:rPr>
          <w:sz w:val="28"/>
          <w:szCs w:val="28"/>
          <w:lang w:val="uk-UA"/>
        </w:rPr>
        <w:t>третій</w:t>
      </w:r>
      <w:r w:rsidR="00EC5CE1" w:rsidRPr="00F85A84">
        <w:rPr>
          <w:sz w:val="28"/>
          <w:szCs w:val="28"/>
          <w:lang w:val="uk-UA"/>
        </w:rPr>
        <w:t xml:space="preserve"> </w:t>
      </w:r>
      <w:r w:rsidR="003E2ED2" w:rsidRPr="00F85A84">
        <w:rPr>
          <w:sz w:val="28"/>
          <w:szCs w:val="28"/>
          <w:lang w:val="uk-UA"/>
        </w:rPr>
        <w:t>етап</w:t>
      </w:r>
      <w:r w:rsidR="00EC5CE1" w:rsidRPr="00F85A84">
        <w:rPr>
          <w:sz w:val="28"/>
          <w:szCs w:val="28"/>
          <w:lang w:val="uk-UA"/>
        </w:rPr>
        <w:t xml:space="preserve"> </w:t>
      </w:r>
      <w:r w:rsidR="003E2ED2" w:rsidRPr="00F85A84">
        <w:rPr>
          <w:sz w:val="28"/>
          <w:szCs w:val="28"/>
          <w:lang w:val="uk-UA"/>
        </w:rPr>
        <w:t>розвитку.</w:t>
      </w:r>
      <w:r w:rsidR="00EC5CE1" w:rsidRPr="00F85A84">
        <w:rPr>
          <w:sz w:val="28"/>
          <w:szCs w:val="28"/>
          <w:lang w:val="uk-UA"/>
        </w:rPr>
        <w:t xml:space="preserve"> </w:t>
      </w:r>
      <w:r w:rsidR="00D03567" w:rsidRPr="00F85A84">
        <w:rPr>
          <w:sz w:val="28"/>
          <w:szCs w:val="28"/>
          <w:lang w:val="uk-UA"/>
        </w:rPr>
        <w:t>На</w:t>
      </w:r>
      <w:r w:rsidR="00EC5CE1" w:rsidRPr="00F85A84">
        <w:rPr>
          <w:sz w:val="28"/>
          <w:szCs w:val="28"/>
          <w:lang w:val="uk-UA"/>
        </w:rPr>
        <w:t xml:space="preserve"> </w:t>
      </w:r>
      <w:r w:rsidR="00D03567" w:rsidRPr="00F85A84">
        <w:rPr>
          <w:sz w:val="28"/>
          <w:szCs w:val="28"/>
          <w:lang w:val="uk-UA"/>
        </w:rPr>
        <w:t>четвертому</w:t>
      </w:r>
      <w:r w:rsidR="00EC5CE1" w:rsidRPr="00F85A84">
        <w:rPr>
          <w:sz w:val="28"/>
          <w:szCs w:val="28"/>
          <w:lang w:val="uk-UA"/>
        </w:rPr>
        <w:t xml:space="preserve"> </w:t>
      </w:r>
      <w:r w:rsidR="00D03567" w:rsidRPr="00F85A84">
        <w:rPr>
          <w:sz w:val="28"/>
          <w:szCs w:val="28"/>
          <w:lang w:val="uk-UA"/>
        </w:rPr>
        <w:t>етапі</w:t>
      </w:r>
      <w:r w:rsidR="00EC5CE1" w:rsidRPr="00F85A84">
        <w:rPr>
          <w:sz w:val="28"/>
          <w:szCs w:val="28"/>
          <w:lang w:val="uk-UA"/>
        </w:rPr>
        <w:t xml:space="preserve"> </w:t>
      </w:r>
      <w:r w:rsidR="00D03567" w:rsidRPr="00F85A84">
        <w:rPr>
          <w:sz w:val="28"/>
          <w:szCs w:val="28"/>
          <w:lang w:val="uk-UA"/>
        </w:rPr>
        <w:t>розвитку</w:t>
      </w:r>
      <w:r w:rsidR="00EC5CE1" w:rsidRPr="00F85A84">
        <w:rPr>
          <w:sz w:val="28"/>
          <w:szCs w:val="28"/>
          <w:lang w:val="uk-UA"/>
        </w:rPr>
        <w:t xml:space="preserve"> </w:t>
      </w:r>
      <w:r w:rsidR="00D03567" w:rsidRPr="00F85A84">
        <w:rPr>
          <w:sz w:val="28"/>
          <w:szCs w:val="28"/>
          <w:lang w:val="uk-UA"/>
        </w:rPr>
        <w:t>технічна</w:t>
      </w:r>
      <w:r w:rsidR="00EC5CE1" w:rsidRPr="00F85A84">
        <w:rPr>
          <w:sz w:val="28"/>
          <w:szCs w:val="28"/>
          <w:lang w:val="uk-UA"/>
        </w:rPr>
        <w:t xml:space="preserve"> </w:t>
      </w:r>
      <w:r w:rsidR="00D03567" w:rsidRPr="00F85A84">
        <w:rPr>
          <w:sz w:val="28"/>
          <w:szCs w:val="28"/>
          <w:lang w:val="uk-UA"/>
        </w:rPr>
        <w:t>система</w:t>
      </w:r>
      <w:r w:rsidR="00EC5CE1" w:rsidRPr="00F85A84">
        <w:rPr>
          <w:sz w:val="28"/>
          <w:szCs w:val="28"/>
          <w:lang w:val="uk-UA"/>
        </w:rPr>
        <w:t xml:space="preserve"> </w:t>
      </w:r>
      <w:r w:rsidR="00D03567" w:rsidRPr="00F85A84">
        <w:rPr>
          <w:sz w:val="28"/>
          <w:szCs w:val="28"/>
          <w:lang w:val="uk-UA"/>
        </w:rPr>
        <w:t>знижує</w:t>
      </w:r>
      <w:r w:rsidR="00EC5CE1" w:rsidRPr="00F85A84">
        <w:rPr>
          <w:sz w:val="28"/>
          <w:szCs w:val="28"/>
          <w:lang w:val="uk-UA"/>
        </w:rPr>
        <w:t xml:space="preserve"> </w:t>
      </w:r>
      <w:r w:rsidR="00D03567" w:rsidRPr="00F85A84">
        <w:rPr>
          <w:sz w:val="28"/>
          <w:szCs w:val="28"/>
          <w:lang w:val="uk-UA"/>
        </w:rPr>
        <w:t>свої</w:t>
      </w:r>
      <w:r w:rsidR="00EC5CE1" w:rsidRPr="00F85A84">
        <w:rPr>
          <w:sz w:val="28"/>
          <w:szCs w:val="28"/>
          <w:lang w:val="uk-UA"/>
        </w:rPr>
        <w:t xml:space="preserve"> </w:t>
      </w:r>
      <w:r w:rsidR="00D03567" w:rsidRPr="00F85A84">
        <w:rPr>
          <w:sz w:val="28"/>
          <w:szCs w:val="28"/>
          <w:lang w:val="uk-UA"/>
        </w:rPr>
        <w:t>технічні</w:t>
      </w:r>
      <w:r w:rsidR="00EC5CE1" w:rsidRPr="00F85A84">
        <w:rPr>
          <w:sz w:val="28"/>
          <w:szCs w:val="28"/>
          <w:lang w:val="uk-UA"/>
        </w:rPr>
        <w:t xml:space="preserve"> </w:t>
      </w:r>
      <w:r w:rsidR="00D03567" w:rsidRPr="00F85A84">
        <w:rPr>
          <w:sz w:val="28"/>
          <w:szCs w:val="28"/>
          <w:lang w:val="uk-UA"/>
        </w:rPr>
        <w:t>показники</w:t>
      </w:r>
      <w:r w:rsidR="00EC5CE1" w:rsidRPr="00F85A84">
        <w:rPr>
          <w:sz w:val="28"/>
          <w:szCs w:val="28"/>
          <w:lang w:val="uk-UA"/>
        </w:rPr>
        <w:t xml:space="preserve"> </w:t>
      </w:r>
      <w:r w:rsidR="00D03567" w:rsidRPr="00F85A84">
        <w:rPr>
          <w:sz w:val="28"/>
          <w:szCs w:val="28"/>
          <w:lang w:val="uk-UA"/>
        </w:rPr>
        <w:t>з</w:t>
      </w:r>
      <w:r w:rsidR="00EC5CE1" w:rsidRPr="00F85A84">
        <w:rPr>
          <w:sz w:val="28"/>
          <w:szCs w:val="28"/>
          <w:lang w:val="uk-UA"/>
        </w:rPr>
        <w:t xml:space="preserve"> </w:t>
      </w:r>
      <w:r w:rsidR="00D03567" w:rsidRPr="00F85A84">
        <w:rPr>
          <w:sz w:val="28"/>
          <w:szCs w:val="28"/>
          <w:lang w:val="uk-UA"/>
        </w:rPr>
        <w:t>максимально</w:t>
      </w:r>
      <w:r w:rsidR="00EC5CE1" w:rsidRPr="00F85A84">
        <w:rPr>
          <w:sz w:val="28"/>
          <w:szCs w:val="28"/>
          <w:lang w:val="uk-UA"/>
        </w:rPr>
        <w:t xml:space="preserve"> </w:t>
      </w:r>
      <w:r w:rsidR="00D03567" w:rsidRPr="00F85A84">
        <w:rPr>
          <w:sz w:val="28"/>
          <w:szCs w:val="28"/>
          <w:lang w:val="uk-UA"/>
        </w:rPr>
        <w:t>можливих</w:t>
      </w:r>
      <w:r w:rsidR="00EC5CE1" w:rsidRPr="00F85A84">
        <w:rPr>
          <w:sz w:val="28"/>
          <w:szCs w:val="28"/>
          <w:lang w:val="uk-UA"/>
        </w:rPr>
        <w:t xml:space="preserve"> </w:t>
      </w:r>
      <w:r w:rsidR="00D03567" w:rsidRPr="00F85A84">
        <w:rPr>
          <w:sz w:val="28"/>
          <w:szCs w:val="28"/>
          <w:lang w:val="uk-UA"/>
        </w:rPr>
        <w:t>до</w:t>
      </w:r>
      <w:r w:rsidR="00EC5CE1" w:rsidRPr="00F85A84">
        <w:rPr>
          <w:sz w:val="28"/>
          <w:szCs w:val="28"/>
          <w:lang w:val="uk-UA"/>
        </w:rPr>
        <w:t xml:space="preserve"> </w:t>
      </w:r>
      <w:r w:rsidR="00D03567" w:rsidRPr="00F85A84">
        <w:rPr>
          <w:sz w:val="28"/>
          <w:szCs w:val="28"/>
          <w:lang w:val="uk-UA"/>
        </w:rPr>
        <w:t>того</w:t>
      </w:r>
      <w:r w:rsidR="00EC5CE1" w:rsidRPr="00F85A84">
        <w:rPr>
          <w:sz w:val="28"/>
          <w:szCs w:val="28"/>
          <w:lang w:val="uk-UA"/>
        </w:rPr>
        <w:t xml:space="preserve"> </w:t>
      </w:r>
      <w:r w:rsidR="00D03567" w:rsidRPr="00F85A84">
        <w:rPr>
          <w:sz w:val="28"/>
          <w:szCs w:val="28"/>
          <w:lang w:val="uk-UA"/>
        </w:rPr>
        <w:t>рівня,</w:t>
      </w:r>
      <w:r w:rsidR="00EC5CE1" w:rsidRPr="00F85A84">
        <w:rPr>
          <w:sz w:val="28"/>
          <w:szCs w:val="28"/>
          <w:lang w:val="uk-UA"/>
        </w:rPr>
        <w:t xml:space="preserve"> </w:t>
      </w:r>
      <w:r w:rsidR="00D03567" w:rsidRPr="00F85A84">
        <w:rPr>
          <w:sz w:val="28"/>
          <w:szCs w:val="28"/>
          <w:lang w:val="uk-UA"/>
        </w:rPr>
        <w:t>який</w:t>
      </w:r>
      <w:r w:rsidR="00EC5CE1" w:rsidRPr="00F85A84">
        <w:rPr>
          <w:sz w:val="28"/>
          <w:szCs w:val="28"/>
          <w:lang w:val="uk-UA"/>
        </w:rPr>
        <w:t xml:space="preserve"> </w:t>
      </w:r>
      <w:r w:rsidR="00D03567" w:rsidRPr="00F85A84">
        <w:rPr>
          <w:sz w:val="28"/>
          <w:szCs w:val="28"/>
          <w:lang w:val="uk-UA"/>
        </w:rPr>
        <w:t>необхідний</w:t>
      </w:r>
      <w:r w:rsidR="00EC5CE1" w:rsidRPr="00F85A84">
        <w:rPr>
          <w:sz w:val="28"/>
          <w:szCs w:val="28"/>
          <w:lang w:val="uk-UA"/>
        </w:rPr>
        <w:t xml:space="preserve"> </w:t>
      </w:r>
      <w:r w:rsidR="00D03567" w:rsidRPr="00F85A84">
        <w:rPr>
          <w:sz w:val="28"/>
          <w:szCs w:val="28"/>
          <w:lang w:val="uk-UA"/>
        </w:rPr>
        <w:t>саме</w:t>
      </w:r>
      <w:r w:rsidR="00EC5CE1" w:rsidRPr="00F85A84">
        <w:rPr>
          <w:sz w:val="28"/>
          <w:szCs w:val="28"/>
          <w:lang w:val="uk-UA"/>
        </w:rPr>
        <w:t xml:space="preserve"> </w:t>
      </w:r>
      <w:r w:rsidR="00D03567" w:rsidRPr="00F85A84">
        <w:rPr>
          <w:sz w:val="28"/>
          <w:szCs w:val="28"/>
          <w:lang w:val="uk-UA"/>
        </w:rPr>
        <w:t>в</w:t>
      </w:r>
      <w:r w:rsidR="00EC5CE1" w:rsidRPr="00F85A84">
        <w:rPr>
          <w:sz w:val="28"/>
          <w:szCs w:val="28"/>
          <w:lang w:val="uk-UA"/>
        </w:rPr>
        <w:t xml:space="preserve"> </w:t>
      </w:r>
      <w:r w:rsidR="00D03567" w:rsidRPr="00F85A84">
        <w:rPr>
          <w:sz w:val="28"/>
          <w:szCs w:val="28"/>
          <w:lang w:val="uk-UA"/>
        </w:rPr>
        <w:t>даний</w:t>
      </w:r>
      <w:r w:rsidR="00EC5CE1" w:rsidRPr="00F85A84">
        <w:rPr>
          <w:sz w:val="28"/>
          <w:szCs w:val="28"/>
          <w:lang w:val="uk-UA"/>
        </w:rPr>
        <w:t xml:space="preserve"> </w:t>
      </w:r>
      <w:r w:rsidR="00D03567" w:rsidRPr="00F85A84">
        <w:rPr>
          <w:sz w:val="28"/>
          <w:szCs w:val="28"/>
          <w:lang w:val="uk-UA"/>
        </w:rPr>
        <w:t>час</w:t>
      </w:r>
      <w:r w:rsidR="00EC5CE1" w:rsidRPr="00F85A84">
        <w:rPr>
          <w:sz w:val="28"/>
          <w:szCs w:val="28"/>
          <w:lang w:val="uk-UA"/>
        </w:rPr>
        <w:t xml:space="preserve"> </w:t>
      </w:r>
      <w:r w:rsidR="00D03567" w:rsidRPr="00F85A84">
        <w:rPr>
          <w:sz w:val="28"/>
          <w:szCs w:val="28"/>
          <w:lang w:val="uk-UA"/>
        </w:rPr>
        <w:t>на</w:t>
      </w:r>
      <w:r w:rsidR="00EC5CE1" w:rsidRPr="00F85A84">
        <w:rPr>
          <w:sz w:val="28"/>
          <w:szCs w:val="28"/>
          <w:lang w:val="uk-UA"/>
        </w:rPr>
        <w:t xml:space="preserve"> </w:t>
      </w:r>
      <w:r w:rsidR="00D03567" w:rsidRPr="00F85A84">
        <w:rPr>
          <w:sz w:val="28"/>
          <w:szCs w:val="28"/>
          <w:lang w:val="uk-UA"/>
        </w:rPr>
        <w:t>даному</w:t>
      </w:r>
      <w:r w:rsidR="00EC5CE1" w:rsidRPr="00F85A84">
        <w:rPr>
          <w:sz w:val="28"/>
          <w:szCs w:val="28"/>
          <w:lang w:val="uk-UA"/>
        </w:rPr>
        <w:t xml:space="preserve"> </w:t>
      </w:r>
      <w:r w:rsidR="00D03567" w:rsidRPr="00F85A84">
        <w:rPr>
          <w:sz w:val="28"/>
          <w:szCs w:val="28"/>
          <w:lang w:val="uk-UA"/>
        </w:rPr>
        <w:t>ринку.</w:t>
      </w:r>
    </w:p>
    <w:p w:rsidR="00AE038A" w:rsidRPr="00F85A84" w:rsidRDefault="00AE038A" w:rsidP="00EC5CE1">
      <w:pPr>
        <w:suppressAutoHyphens/>
        <w:spacing w:line="360" w:lineRule="auto"/>
        <w:ind w:firstLine="709"/>
        <w:jc w:val="both"/>
        <w:rPr>
          <w:sz w:val="28"/>
          <w:szCs w:val="28"/>
          <w:lang w:val="uk-UA"/>
        </w:rPr>
      </w:pPr>
      <w:r w:rsidRPr="00F85A84">
        <w:rPr>
          <w:sz w:val="28"/>
          <w:szCs w:val="28"/>
          <w:lang w:val="uk-UA"/>
        </w:rPr>
        <w:t>Основним</w:t>
      </w:r>
      <w:r w:rsidR="00EC5CE1" w:rsidRPr="00F85A84">
        <w:rPr>
          <w:sz w:val="28"/>
          <w:szCs w:val="28"/>
          <w:lang w:val="uk-UA"/>
        </w:rPr>
        <w:t xml:space="preserve"> </w:t>
      </w:r>
      <w:r w:rsidRPr="00F85A84">
        <w:rPr>
          <w:sz w:val="28"/>
          <w:szCs w:val="28"/>
          <w:lang w:val="uk-UA"/>
        </w:rPr>
        <w:t>параметром,</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характеризує</w:t>
      </w:r>
      <w:r w:rsidR="00EC5CE1" w:rsidRPr="00F85A84">
        <w:rPr>
          <w:sz w:val="28"/>
          <w:szCs w:val="28"/>
          <w:lang w:val="uk-UA"/>
        </w:rPr>
        <w:t xml:space="preserve"> </w:t>
      </w:r>
      <w:r w:rsidRPr="00F85A84">
        <w:rPr>
          <w:sz w:val="28"/>
          <w:szCs w:val="28"/>
          <w:lang w:val="uk-UA"/>
        </w:rPr>
        <w:t>еволюцію</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доступ</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007E1E26" w:rsidRPr="00F85A84">
        <w:rPr>
          <w:sz w:val="28"/>
          <w:szCs w:val="28"/>
          <w:lang w:val="uk-UA"/>
        </w:rPr>
        <w:t>Компанії</w:t>
      </w:r>
      <w:r w:rsidR="00EC5CE1" w:rsidRPr="00F85A84">
        <w:rPr>
          <w:sz w:val="28"/>
          <w:szCs w:val="28"/>
          <w:lang w:val="uk-UA"/>
        </w:rPr>
        <w:t xml:space="preserve"> </w:t>
      </w:r>
      <w:r w:rsidR="007E1E26" w:rsidRPr="00F85A84">
        <w:rPr>
          <w:sz w:val="28"/>
          <w:szCs w:val="28"/>
          <w:lang w:val="uk-UA"/>
        </w:rPr>
        <w:t>першого</w:t>
      </w:r>
      <w:r w:rsidR="00EC5CE1" w:rsidRPr="00F85A84">
        <w:rPr>
          <w:sz w:val="28"/>
          <w:szCs w:val="28"/>
          <w:lang w:val="uk-UA"/>
        </w:rPr>
        <w:t xml:space="preserve"> </w:t>
      </w:r>
      <w:r w:rsidR="007E1E26" w:rsidRPr="00F85A84">
        <w:rPr>
          <w:sz w:val="28"/>
          <w:szCs w:val="28"/>
          <w:lang w:val="uk-UA"/>
        </w:rPr>
        <w:t>рівня</w:t>
      </w:r>
      <w:r w:rsidR="00EC5CE1" w:rsidRPr="00F85A84">
        <w:rPr>
          <w:sz w:val="28"/>
          <w:szCs w:val="28"/>
          <w:lang w:val="uk-UA"/>
        </w:rPr>
        <w:t xml:space="preserve"> </w:t>
      </w:r>
      <w:r w:rsidR="007E1E26" w:rsidRPr="00F85A84">
        <w:rPr>
          <w:sz w:val="28"/>
          <w:szCs w:val="28"/>
          <w:lang w:val="uk-UA"/>
        </w:rPr>
        <w:t>мають</w:t>
      </w:r>
      <w:r w:rsidR="00EC5CE1" w:rsidRPr="00F85A84">
        <w:rPr>
          <w:sz w:val="28"/>
          <w:szCs w:val="28"/>
          <w:lang w:val="uk-UA"/>
        </w:rPr>
        <w:t xml:space="preserve"> </w:t>
      </w:r>
      <w:r w:rsidR="007E1E26" w:rsidRPr="00F85A84">
        <w:rPr>
          <w:sz w:val="28"/>
          <w:szCs w:val="28"/>
          <w:lang w:val="uk-UA"/>
        </w:rPr>
        <w:t>доступ,</w:t>
      </w:r>
      <w:r w:rsidR="00EC5CE1" w:rsidRPr="00F85A84">
        <w:rPr>
          <w:sz w:val="28"/>
          <w:szCs w:val="28"/>
          <w:lang w:val="uk-UA"/>
        </w:rPr>
        <w:t xml:space="preserve"> </w:t>
      </w:r>
      <w:r w:rsidR="007E1E26" w:rsidRPr="00F85A84">
        <w:rPr>
          <w:sz w:val="28"/>
          <w:szCs w:val="28"/>
          <w:lang w:val="uk-UA"/>
        </w:rPr>
        <w:t>як</w:t>
      </w:r>
      <w:r w:rsidR="00EC5CE1" w:rsidRPr="00F85A84">
        <w:rPr>
          <w:sz w:val="28"/>
          <w:szCs w:val="28"/>
          <w:lang w:val="uk-UA"/>
        </w:rPr>
        <w:t xml:space="preserve"> </w:t>
      </w:r>
      <w:r w:rsidR="007E1E26" w:rsidRPr="00F85A84">
        <w:rPr>
          <w:sz w:val="28"/>
          <w:szCs w:val="28"/>
          <w:lang w:val="uk-UA"/>
        </w:rPr>
        <w:t>правило,</w:t>
      </w:r>
      <w:r w:rsidR="00EC5CE1" w:rsidRPr="00F85A84">
        <w:rPr>
          <w:sz w:val="28"/>
          <w:szCs w:val="28"/>
          <w:lang w:val="uk-UA"/>
        </w:rPr>
        <w:t xml:space="preserve"> </w:t>
      </w:r>
      <w:r w:rsidR="007E1E26" w:rsidRPr="00F85A84">
        <w:rPr>
          <w:sz w:val="28"/>
          <w:szCs w:val="28"/>
          <w:lang w:val="uk-UA"/>
        </w:rPr>
        <w:t>до</w:t>
      </w:r>
      <w:r w:rsidR="00EC5CE1" w:rsidRPr="00F85A84">
        <w:rPr>
          <w:sz w:val="28"/>
          <w:szCs w:val="28"/>
          <w:lang w:val="uk-UA"/>
        </w:rPr>
        <w:t xml:space="preserve"> </w:t>
      </w:r>
      <w:r w:rsidR="007E1E26" w:rsidRPr="00F85A84">
        <w:rPr>
          <w:sz w:val="28"/>
          <w:szCs w:val="28"/>
          <w:lang w:val="uk-UA"/>
        </w:rPr>
        <w:t>венчурного</w:t>
      </w:r>
      <w:r w:rsidR="00EC5CE1" w:rsidRPr="00F85A84">
        <w:rPr>
          <w:sz w:val="28"/>
          <w:szCs w:val="28"/>
          <w:lang w:val="uk-UA"/>
        </w:rPr>
        <w:t xml:space="preserve"> </w:t>
      </w:r>
      <w:r w:rsidR="007E1E26" w:rsidRPr="00F85A84">
        <w:rPr>
          <w:sz w:val="28"/>
          <w:szCs w:val="28"/>
          <w:lang w:val="uk-UA"/>
        </w:rPr>
        <w:t>капіталу.</w:t>
      </w:r>
      <w:r w:rsidR="00EC5CE1" w:rsidRPr="00F85A84">
        <w:rPr>
          <w:sz w:val="28"/>
          <w:szCs w:val="28"/>
          <w:lang w:val="uk-UA"/>
        </w:rPr>
        <w:t xml:space="preserve"> </w:t>
      </w:r>
      <w:r w:rsidR="007E1E26" w:rsidRPr="00F85A84">
        <w:rPr>
          <w:sz w:val="28"/>
          <w:szCs w:val="28"/>
          <w:lang w:val="uk-UA"/>
        </w:rPr>
        <w:t>Компанії</w:t>
      </w:r>
      <w:r w:rsidR="00EC5CE1" w:rsidRPr="00F85A84">
        <w:rPr>
          <w:sz w:val="28"/>
          <w:szCs w:val="28"/>
          <w:lang w:val="uk-UA"/>
        </w:rPr>
        <w:t xml:space="preserve"> </w:t>
      </w:r>
      <w:r w:rsidR="007E1E26" w:rsidRPr="00F85A84">
        <w:rPr>
          <w:sz w:val="28"/>
          <w:szCs w:val="28"/>
          <w:lang w:val="uk-UA"/>
        </w:rPr>
        <w:t>другого</w:t>
      </w:r>
      <w:r w:rsidR="00EC5CE1" w:rsidRPr="00F85A84">
        <w:rPr>
          <w:sz w:val="28"/>
          <w:szCs w:val="28"/>
          <w:lang w:val="uk-UA"/>
        </w:rPr>
        <w:t xml:space="preserve"> </w:t>
      </w:r>
      <w:r w:rsidR="007E1E26" w:rsidRPr="00F85A84">
        <w:rPr>
          <w:sz w:val="28"/>
          <w:szCs w:val="28"/>
          <w:lang w:val="uk-UA"/>
        </w:rPr>
        <w:t>та</w:t>
      </w:r>
      <w:r w:rsidR="00EC5CE1" w:rsidRPr="00F85A84">
        <w:rPr>
          <w:sz w:val="28"/>
          <w:szCs w:val="28"/>
          <w:lang w:val="uk-UA"/>
        </w:rPr>
        <w:t xml:space="preserve"> </w:t>
      </w:r>
      <w:r w:rsidR="007E1E26" w:rsidRPr="00F85A84">
        <w:rPr>
          <w:sz w:val="28"/>
          <w:szCs w:val="28"/>
          <w:lang w:val="uk-UA"/>
        </w:rPr>
        <w:t>третього</w:t>
      </w:r>
      <w:r w:rsidR="00EC5CE1" w:rsidRPr="00F85A84">
        <w:rPr>
          <w:sz w:val="28"/>
          <w:szCs w:val="28"/>
          <w:lang w:val="uk-UA"/>
        </w:rPr>
        <w:t xml:space="preserve"> </w:t>
      </w:r>
      <w:r w:rsidR="007E1E26" w:rsidRPr="00F85A84">
        <w:rPr>
          <w:sz w:val="28"/>
          <w:szCs w:val="28"/>
          <w:lang w:val="uk-UA"/>
        </w:rPr>
        <w:t>рівнів</w:t>
      </w:r>
      <w:r w:rsidR="00EC5CE1" w:rsidRPr="00F85A84">
        <w:rPr>
          <w:sz w:val="28"/>
          <w:szCs w:val="28"/>
          <w:lang w:val="uk-UA"/>
        </w:rPr>
        <w:t xml:space="preserve"> </w:t>
      </w:r>
      <w:r w:rsidR="007E1E26" w:rsidRPr="00F85A84">
        <w:rPr>
          <w:sz w:val="28"/>
          <w:szCs w:val="28"/>
          <w:lang w:val="uk-UA"/>
        </w:rPr>
        <w:t>мають</w:t>
      </w:r>
      <w:r w:rsidR="00EC5CE1" w:rsidRPr="00F85A84">
        <w:rPr>
          <w:sz w:val="28"/>
          <w:szCs w:val="28"/>
          <w:lang w:val="uk-UA"/>
        </w:rPr>
        <w:t xml:space="preserve"> </w:t>
      </w:r>
      <w:r w:rsidR="007E1E26" w:rsidRPr="00F85A84">
        <w:rPr>
          <w:sz w:val="28"/>
          <w:szCs w:val="28"/>
          <w:lang w:val="uk-UA"/>
        </w:rPr>
        <w:t>у</w:t>
      </w:r>
      <w:r w:rsidR="00EC5CE1" w:rsidRPr="00F85A84">
        <w:rPr>
          <w:sz w:val="28"/>
          <w:szCs w:val="28"/>
          <w:lang w:val="uk-UA"/>
        </w:rPr>
        <w:t xml:space="preserve"> </w:t>
      </w:r>
      <w:r w:rsidR="007E1E26" w:rsidRPr="00F85A84">
        <w:rPr>
          <w:sz w:val="28"/>
          <w:szCs w:val="28"/>
          <w:lang w:val="uk-UA"/>
        </w:rPr>
        <w:t>своєму</w:t>
      </w:r>
      <w:r w:rsidR="00EC5CE1" w:rsidRPr="00F85A84">
        <w:rPr>
          <w:sz w:val="28"/>
          <w:szCs w:val="28"/>
          <w:lang w:val="uk-UA"/>
        </w:rPr>
        <w:t xml:space="preserve"> </w:t>
      </w:r>
      <w:r w:rsidR="007E1E26" w:rsidRPr="00F85A84">
        <w:rPr>
          <w:sz w:val="28"/>
          <w:szCs w:val="28"/>
          <w:lang w:val="uk-UA"/>
        </w:rPr>
        <w:t>розпорядженні</w:t>
      </w:r>
      <w:r w:rsidR="00EC5CE1" w:rsidRPr="00F85A84">
        <w:rPr>
          <w:sz w:val="28"/>
          <w:szCs w:val="28"/>
          <w:lang w:val="uk-UA"/>
        </w:rPr>
        <w:t xml:space="preserve"> </w:t>
      </w:r>
      <w:r w:rsidR="007E1E26" w:rsidRPr="00F85A84">
        <w:rPr>
          <w:sz w:val="28"/>
          <w:szCs w:val="28"/>
          <w:lang w:val="uk-UA"/>
        </w:rPr>
        <w:t>акціонерний</w:t>
      </w:r>
      <w:r w:rsidR="00EC5CE1" w:rsidRPr="00F85A84">
        <w:rPr>
          <w:sz w:val="28"/>
          <w:szCs w:val="28"/>
          <w:lang w:val="uk-UA"/>
        </w:rPr>
        <w:t xml:space="preserve"> </w:t>
      </w:r>
      <w:r w:rsidR="007E1E26" w:rsidRPr="00F85A84">
        <w:rPr>
          <w:sz w:val="28"/>
          <w:szCs w:val="28"/>
          <w:lang w:val="uk-UA"/>
        </w:rPr>
        <w:t>капітал,</w:t>
      </w:r>
      <w:r w:rsidR="00EC5CE1" w:rsidRPr="00F85A84">
        <w:rPr>
          <w:sz w:val="28"/>
          <w:szCs w:val="28"/>
          <w:lang w:val="uk-UA"/>
        </w:rPr>
        <w:t xml:space="preserve"> </w:t>
      </w:r>
      <w:r w:rsidR="007E1E26" w:rsidRPr="00F85A84">
        <w:rPr>
          <w:sz w:val="28"/>
          <w:szCs w:val="28"/>
          <w:lang w:val="uk-UA"/>
        </w:rPr>
        <w:t>можуть</w:t>
      </w:r>
      <w:r w:rsidR="00EC5CE1" w:rsidRPr="00F85A84">
        <w:rPr>
          <w:sz w:val="28"/>
          <w:szCs w:val="28"/>
          <w:lang w:val="uk-UA"/>
        </w:rPr>
        <w:t xml:space="preserve"> </w:t>
      </w:r>
      <w:r w:rsidR="007E1E26" w:rsidRPr="00F85A84">
        <w:rPr>
          <w:sz w:val="28"/>
          <w:szCs w:val="28"/>
          <w:lang w:val="uk-UA"/>
        </w:rPr>
        <w:t>користуватись банківськими</w:t>
      </w:r>
      <w:r w:rsidR="00EC5CE1" w:rsidRPr="00F85A84">
        <w:rPr>
          <w:sz w:val="28"/>
          <w:szCs w:val="28"/>
          <w:lang w:val="uk-UA"/>
        </w:rPr>
        <w:t xml:space="preserve"> </w:t>
      </w:r>
      <w:r w:rsidR="007E1E26" w:rsidRPr="00F85A84">
        <w:rPr>
          <w:sz w:val="28"/>
          <w:szCs w:val="28"/>
          <w:lang w:val="uk-UA"/>
        </w:rPr>
        <w:t>кредитами</w:t>
      </w:r>
      <w:r w:rsidR="00EC5CE1" w:rsidRPr="00F85A84">
        <w:rPr>
          <w:sz w:val="28"/>
          <w:szCs w:val="28"/>
          <w:lang w:val="uk-UA"/>
        </w:rPr>
        <w:t xml:space="preserve"> </w:t>
      </w:r>
      <w:r w:rsidR="007E1E26" w:rsidRPr="00F85A84">
        <w:rPr>
          <w:sz w:val="28"/>
          <w:szCs w:val="28"/>
          <w:lang w:val="uk-UA"/>
        </w:rPr>
        <w:t>та</w:t>
      </w:r>
      <w:r w:rsidR="00EC5CE1" w:rsidRPr="00F85A84">
        <w:rPr>
          <w:sz w:val="28"/>
          <w:szCs w:val="28"/>
          <w:lang w:val="uk-UA"/>
        </w:rPr>
        <w:t xml:space="preserve"> </w:t>
      </w:r>
      <w:r w:rsidR="007E1E26" w:rsidRPr="00F85A84">
        <w:rPr>
          <w:sz w:val="28"/>
          <w:szCs w:val="28"/>
          <w:lang w:val="uk-UA"/>
        </w:rPr>
        <w:t>іншими</w:t>
      </w:r>
      <w:r w:rsidR="00EC5CE1" w:rsidRPr="00F85A84">
        <w:rPr>
          <w:sz w:val="28"/>
          <w:szCs w:val="28"/>
          <w:lang w:val="uk-UA"/>
        </w:rPr>
        <w:t xml:space="preserve"> </w:t>
      </w:r>
      <w:r w:rsidR="007E1E26" w:rsidRPr="00F85A84">
        <w:rPr>
          <w:sz w:val="28"/>
          <w:szCs w:val="28"/>
          <w:lang w:val="uk-UA"/>
        </w:rPr>
        <w:t>джерелами</w:t>
      </w:r>
      <w:r w:rsidR="00EC5CE1" w:rsidRPr="00F85A84">
        <w:rPr>
          <w:sz w:val="28"/>
          <w:szCs w:val="28"/>
          <w:lang w:val="uk-UA"/>
        </w:rPr>
        <w:t xml:space="preserve"> </w:t>
      </w:r>
      <w:r w:rsidR="007E1E26" w:rsidRPr="00F85A84">
        <w:rPr>
          <w:sz w:val="28"/>
          <w:szCs w:val="28"/>
          <w:lang w:val="uk-UA"/>
        </w:rPr>
        <w:t>фінансування.</w:t>
      </w:r>
      <w:r w:rsidR="00EC5CE1" w:rsidRPr="00F85A84">
        <w:rPr>
          <w:sz w:val="28"/>
          <w:szCs w:val="28"/>
          <w:lang w:val="uk-UA"/>
        </w:rPr>
        <w:t xml:space="preserve"> </w:t>
      </w:r>
      <w:r w:rsidR="007E1E26" w:rsidRPr="00F85A84">
        <w:rPr>
          <w:sz w:val="28"/>
          <w:szCs w:val="28"/>
          <w:lang w:val="uk-UA"/>
        </w:rPr>
        <w:t>При</w:t>
      </w:r>
      <w:r w:rsidR="00EC5CE1" w:rsidRPr="00F85A84">
        <w:rPr>
          <w:sz w:val="28"/>
          <w:szCs w:val="28"/>
          <w:lang w:val="uk-UA"/>
        </w:rPr>
        <w:t xml:space="preserve"> </w:t>
      </w:r>
      <w:r w:rsidR="007E1E26" w:rsidRPr="00F85A84">
        <w:rPr>
          <w:sz w:val="28"/>
          <w:szCs w:val="28"/>
          <w:lang w:val="uk-UA"/>
        </w:rPr>
        <w:t>цьому,</w:t>
      </w:r>
      <w:r w:rsidR="00EC5CE1" w:rsidRPr="00F85A84">
        <w:rPr>
          <w:sz w:val="28"/>
          <w:szCs w:val="28"/>
          <w:lang w:val="uk-UA"/>
        </w:rPr>
        <w:t xml:space="preserve"> </w:t>
      </w:r>
      <w:r w:rsidR="007E1E26" w:rsidRPr="00F85A84">
        <w:rPr>
          <w:sz w:val="28"/>
          <w:szCs w:val="28"/>
          <w:lang w:val="uk-UA"/>
        </w:rPr>
        <w:t>досить</w:t>
      </w:r>
      <w:r w:rsidR="00EC5CE1" w:rsidRPr="00F85A84">
        <w:rPr>
          <w:sz w:val="28"/>
          <w:szCs w:val="28"/>
          <w:lang w:val="uk-UA"/>
        </w:rPr>
        <w:t xml:space="preserve"> </w:t>
      </w:r>
      <w:r w:rsidR="007E1E26" w:rsidRPr="00F85A84">
        <w:rPr>
          <w:sz w:val="28"/>
          <w:szCs w:val="28"/>
          <w:lang w:val="uk-UA"/>
        </w:rPr>
        <w:t>важко</w:t>
      </w:r>
      <w:r w:rsidR="00EC5CE1" w:rsidRPr="00F85A84">
        <w:rPr>
          <w:sz w:val="28"/>
          <w:szCs w:val="28"/>
          <w:lang w:val="uk-UA"/>
        </w:rPr>
        <w:t xml:space="preserve"> </w:t>
      </w:r>
      <w:r w:rsidR="007E1E26" w:rsidRPr="00F85A84">
        <w:rPr>
          <w:sz w:val="28"/>
          <w:szCs w:val="28"/>
          <w:lang w:val="uk-UA"/>
        </w:rPr>
        <w:t>визначити</w:t>
      </w:r>
      <w:r w:rsidR="00EC5CE1" w:rsidRPr="00F85A84">
        <w:rPr>
          <w:sz w:val="28"/>
          <w:szCs w:val="28"/>
          <w:lang w:val="uk-UA"/>
        </w:rPr>
        <w:t xml:space="preserve"> </w:t>
      </w:r>
      <w:r w:rsidR="007E1E26" w:rsidRPr="00F85A84">
        <w:rPr>
          <w:sz w:val="28"/>
          <w:szCs w:val="28"/>
          <w:lang w:val="uk-UA"/>
        </w:rPr>
        <w:t>межу,</w:t>
      </w:r>
      <w:r w:rsidR="00EC5CE1" w:rsidRPr="00F85A84">
        <w:rPr>
          <w:sz w:val="28"/>
          <w:szCs w:val="28"/>
          <w:lang w:val="uk-UA"/>
        </w:rPr>
        <w:t xml:space="preserve"> </w:t>
      </w:r>
      <w:r w:rsidR="007E1E26" w:rsidRPr="00F85A84">
        <w:rPr>
          <w:sz w:val="28"/>
          <w:szCs w:val="28"/>
          <w:lang w:val="uk-UA"/>
        </w:rPr>
        <w:t>після</w:t>
      </w:r>
      <w:r w:rsidR="00EC5CE1" w:rsidRPr="00F85A84">
        <w:rPr>
          <w:sz w:val="28"/>
          <w:szCs w:val="28"/>
          <w:lang w:val="uk-UA"/>
        </w:rPr>
        <w:t xml:space="preserve"> </w:t>
      </w:r>
      <w:r w:rsidR="007E1E26" w:rsidRPr="00F85A84">
        <w:rPr>
          <w:sz w:val="28"/>
          <w:szCs w:val="28"/>
          <w:lang w:val="uk-UA"/>
        </w:rPr>
        <w:t>якої</w:t>
      </w:r>
      <w:r w:rsidR="00EC5CE1" w:rsidRPr="00F85A84">
        <w:rPr>
          <w:sz w:val="28"/>
          <w:szCs w:val="28"/>
          <w:lang w:val="uk-UA"/>
        </w:rPr>
        <w:t xml:space="preserve"> </w:t>
      </w:r>
      <w:r w:rsidR="007E1E26" w:rsidRPr="00F85A84">
        <w:rPr>
          <w:sz w:val="28"/>
          <w:szCs w:val="28"/>
          <w:lang w:val="uk-UA"/>
        </w:rPr>
        <w:t>компанія</w:t>
      </w:r>
      <w:r w:rsidR="00EC5CE1" w:rsidRPr="00F85A84">
        <w:rPr>
          <w:sz w:val="28"/>
          <w:szCs w:val="28"/>
          <w:lang w:val="uk-UA"/>
        </w:rPr>
        <w:t xml:space="preserve"> </w:t>
      </w:r>
      <w:r w:rsidR="007E1E26" w:rsidRPr="00F85A84">
        <w:rPr>
          <w:sz w:val="28"/>
          <w:szCs w:val="28"/>
          <w:lang w:val="uk-UA"/>
        </w:rPr>
        <w:t>з</w:t>
      </w:r>
      <w:r w:rsidR="00EC5CE1" w:rsidRPr="00F85A84">
        <w:rPr>
          <w:sz w:val="28"/>
          <w:szCs w:val="28"/>
          <w:lang w:val="uk-UA"/>
        </w:rPr>
        <w:t xml:space="preserve"> </w:t>
      </w:r>
      <w:r w:rsidR="007E1E26" w:rsidRPr="00F85A84">
        <w:rPr>
          <w:sz w:val="28"/>
          <w:szCs w:val="28"/>
          <w:lang w:val="uk-UA"/>
        </w:rPr>
        <w:t>другого</w:t>
      </w:r>
      <w:r w:rsidR="00EC5CE1" w:rsidRPr="00F85A84">
        <w:rPr>
          <w:sz w:val="28"/>
          <w:szCs w:val="28"/>
          <w:lang w:val="uk-UA"/>
        </w:rPr>
        <w:t xml:space="preserve"> </w:t>
      </w:r>
      <w:r w:rsidR="007E1E26" w:rsidRPr="00F85A84">
        <w:rPr>
          <w:sz w:val="28"/>
          <w:szCs w:val="28"/>
          <w:lang w:val="uk-UA"/>
        </w:rPr>
        <w:t>рівня</w:t>
      </w:r>
      <w:r w:rsidR="00EC5CE1" w:rsidRPr="00F85A84">
        <w:rPr>
          <w:sz w:val="28"/>
          <w:szCs w:val="28"/>
          <w:lang w:val="uk-UA"/>
        </w:rPr>
        <w:t xml:space="preserve"> </w:t>
      </w:r>
      <w:r w:rsidR="007E1E26" w:rsidRPr="00F85A84">
        <w:rPr>
          <w:sz w:val="28"/>
          <w:szCs w:val="28"/>
          <w:lang w:val="uk-UA"/>
        </w:rPr>
        <w:t>переходить</w:t>
      </w:r>
      <w:r w:rsidR="00EC5CE1" w:rsidRPr="00F85A84">
        <w:rPr>
          <w:sz w:val="28"/>
          <w:szCs w:val="28"/>
          <w:lang w:val="uk-UA"/>
        </w:rPr>
        <w:t xml:space="preserve"> </w:t>
      </w:r>
      <w:r w:rsidR="007E1E26" w:rsidRPr="00F85A84">
        <w:rPr>
          <w:sz w:val="28"/>
          <w:szCs w:val="28"/>
          <w:lang w:val="uk-UA"/>
        </w:rPr>
        <w:t>до</w:t>
      </w:r>
      <w:r w:rsidR="00EC5CE1" w:rsidRPr="00F85A84">
        <w:rPr>
          <w:sz w:val="28"/>
          <w:szCs w:val="28"/>
          <w:lang w:val="uk-UA"/>
        </w:rPr>
        <w:t xml:space="preserve"> </w:t>
      </w:r>
      <w:r w:rsidR="007E1E26" w:rsidRPr="00F85A84">
        <w:rPr>
          <w:sz w:val="28"/>
          <w:szCs w:val="28"/>
          <w:lang w:val="uk-UA"/>
        </w:rPr>
        <w:t>третього.</w:t>
      </w:r>
      <w:r w:rsidR="00EC5CE1" w:rsidRPr="00F85A84">
        <w:rPr>
          <w:sz w:val="28"/>
          <w:szCs w:val="28"/>
          <w:lang w:val="uk-UA"/>
        </w:rPr>
        <w:t xml:space="preserve"> </w:t>
      </w:r>
      <w:r w:rsidR="007E1E26" w:rsidRPr="00F85A84">
        <w:rPr>
          <w:sz w:val="28"/>
          <w:szCs w:val="28"/>
          <w:lang w:val="uk-UA"/>
        </w:rPr>
        <w:t>Більш</w:t>
      </w:r>
      <w:r w:rsidR="00EC5CE1" w:rsidRPr="00F85A84">
        <w:rPr>
          <w:sz w:val="28"/>
          <w:szCs w:val="28"/>
          <w:lang w:val="uk-UA"/>
        </w:rPr>
        <w:t xml:space="preserve"> </w:t>
      </w:r>
      <w:r w:rsidR="007E1E26" w:rsidRPr="00F85A84">
        <w:rPr>
          <w:sz w:val="28"/>
          <w:szCs w:val="28"/>
          <w:lang w:val="uk-UA"/>
        </w:rPr>
        <w:t>точно</w:t>
      </w:r>
      <w:r w:rsidR="00EC5CE1" w:rsidRPr="00F85A84">
        <w:rPr>
          <w:sz w:val="28"/>
          <w:szCs w:val="28"/>
          <w:lang w:val="uk-UA"/>
        </w:rPr>
        <w:t xml:space="preserve"> </w:t>
      </w:r>
      <w:r w:rsidR="007E1E26" w:rsidRPr="00F85A84">
        <w:rPr>
          <w:sz w:val="28"/>
          <w:szCs w:val="28"/>
          <w:lang w:val="uk-UA"/>
        </w:rPr>
        <w:t>можна</w:t>
      </w:r>
      <w:r w:rsidR="00EC5CE1" w:rsidRPr="00F85A84">
        <w:rPr>
          <w:sz w:val="28"/>
          <w:szCs w:val="28"/>
          <w:lang w:val="uk-UA"/>
        </w:rPr>
        <w:t xml:space="preserve"> </w:t>
      </w:r>
      <w:r w:rsidR="007E1E26" w:rsidRPr="00F85A84">
        <w:rPr>
          <w:sz w:val="28"/>
          <w:szCs w:val="28"/>
          <w:lang w:val="uk-UA"/>
        </w:rPr>
        <w:t>визначити</w:t>
      </w:r>
      <w:r w:rsidR="00EC5CE1" w:rsidRPr="00F85A84">
        <w:rPr>
          <w:sz w:val="28"/>
          <w:szCs w:val="28"/>
          <w:lang w:val="uk-UA"/>
        </w:rPr>
        <w:t xml:space="preserve"> </w:t>
      </w:r>
      <w:r w:rsidR="007E1E26" w:rsidRPr="00F85A84">
        <w:rPr>
          <w:sz w:val="28"/>
          <w:szCs w:val="28"/>
          <w:lang w:val="uk-UA"/>
        </w:rPr>
        <w:t>рівень</w:t>
      </w:r>
      <w:r w:rsidR="00EC5CE1" w:rsidRPr="00F85A84">
        <w:rPr>
          <w:sz w:val="28"/>
          <w:szCs w:val="28"/>
          <w:lang w:val="uk-UA"/>
        </w:rPr>
        <w:t xml:space="preserve"> </w:t>
      </w:r>
      <w:r w:rsidR="007E1E26" w:rsidRPr="00F85A84">
        <w:rPr>
          <w:sz w:val="28"/>
          <w:szCs w:val="28"/>
          <w:lang w:val="uk-UA"/>
        </w:rPr>
        <w:t>еволюційного</w:t>
      </w:r>
      <w:r w:rsidR="00EC5CE1" w:rsidRPr="00F85A84">
        <w:rPr>
          <w:sz w:val="28"/>
          <w:szCs w:val="28"/>
          <w:lang w:val="uk-UA"/>
        </w:rPr>
        <w:t xml:space="preserve"> </w:t>
      </w:r>
      <w:r w:rsidR="007E1E26" w:rsidRPr="00F85A84">
        <w:rPr>
          <w:sz w:val="28"/>
          <w:szCs w:val="28"/>
          <w:lang w:val="uk-UA"/>
        </w:rPr>
        <w:t>розвитку</w:t>
      </w:r>
      <w:r w:rsidR="00EC5CE1" w:rsidRPr="00F85A84">
        <w:rPr>
          <w:sz w:val="28"/>
          <w:szCs w:val="28"/>
          <w:lang w:val="uk-UA"/>
        </w:rPr>
        <w:t xml:space="preserve"> </w:t>
      </w:r>
      <w:r w:rsidR="007E1E26" w:rsidRPr="00F85A84">
        <w:rPr>
          <w:sz w:val="28"/>
          <w:szCs w:val="28"/>
          <w:lang w:val="uk-UA"/>
        </w:rPr>
        <w:t>компанії</w:t>
      </w:r>
      <w:r w:rsidR="00EC5CE1" w:rsidRPr="00F85A84">
        <w:rPr>
          <w:sz w:val="28"/>
          <w:szCs w:val="28"/>
          <w:lang w:val="uk-UA"/>
        </w:rPr>
        <w:t xml:space="preserve"> </w:t>
      </w:r>
      <w:r w:rsidR="007E1E26" w:rsidRPr="00F85A84">
        <w:rPr>
          <w:sz w:val="28"/>
          <w:szCs w:val="28"/>
          <w:lang w:val="uk-UA"/>
        </w:rPr>
        <w:t>за</w:t>
      </w:r>
      <w:r w:rsidR="00EC5CE1" w:rsidRPr="00F85A84">
        <w:rPr>
          <w:sz w:val="28"/>
          <w:szCs w:val="28"/>
          <w:lang w:val="uk-UA"/>
        </w:rPr>
        <w:t xml:space="preserve"> </w:t>
      </w:r>
      <w:r w:rsidR="007E1E26" w:rsidRPr="00F85A84">
        <w:rPr>
          <w:sz w:val="28"/>
          <w:szCs w:val="28"/>
          <w:lang w:val="uk-UA"/>
        </w:rPr>
        <w:t>стилем</w:t>
      </w:r>
      <w:r w:rsidR="00EC5CE1" w:rsidRPr="00F85A84">
        <w:rPr>
          <w:sz w:val="28"/>
          <w:szCs w:val="28"/>
          <w:lang w:val="uk-UA"/>
        </w:rPr>
        <w:t xml:space="preserve"> </w:t>
      </w:r>
      <w:r w:rsidR="007E1E26" w:rsidRPr="00F85A84">
        <w:rPr>
          <w:sz w:val="28"/>
          <w:szCs w:val="28"/>
          <w:lang w:val="uk-UA"/>
        </w:rPr>
        <w:t>менеджменту.</w:t>
      </w:r>
      <w:r w:rsidR="00EC5CE1" w:rsidRPr="00F85A84">
        <w:rPr>
          <w:sz w:val="28"/>
          <w:szCs w:val="28"/>
          <w:lang w:val="uk-UA"/>
        </w:rPr>
        <w:t xml:space="preserve"> </w:t>
      </w:r>
      <w:r w:rsidR="007E1E26" w:rsidRPr="00F85A84">
        <w:rPr>
          <w:sz w:val="28"/>
          <w:szCs w:val="28"/>
          <w:lang w:val="uk-UA"/>
        </w:rPr>
        <w:t>Так,</w:t>
      </w:r>
      <w:r w:rsidR="00EC5CE1" w:rsidRPr="00F85A84">
        <w:rPr>
          <w:sz w:val="28"/>
          <w:szCs w:val="28"/>
          <w:lang w:val="uk-UA"/>
        </w:rPr>
        <w:t xml:space="preserve"> </w:t>
      </w:r>
      <w:r w:rsidR="007E1E26" w:rsidRPr="00F85A84">
        <w:rPr>
          <w:sz w:val="28"/>
          <w:szCs w:val="28"/>
          <w:lang w:val="uk-UA"/>
        </w:rPr>
        <w:t>на</w:t>
      </w:r>
      <w:r w:rsidR="00EC5CE1" w:rsidRPr="00F85A84">
        <w:rPr>
          <w:sz w:val="28"/>
          <w:szCs w:val="28"/>
          <w:lang w:val="uk-UA"/>
        </w:rPr>
        <w:t xml:space="preserve"> </w:t>
      </w:r>
      <w:r w:rsidR="007E1E26" w:rsidRPr="00F85A84">
        <w:rPr>
          <w:sz w:val="28"/>
          <w:szCs w:val="28"/>
          <w:lang w:val="uk-UA"/>
        </w:rPr>
        <w:t>першому</w:t>
      </w:r>
      <w:r w:rsidR="00EC5CE1" w:rsidRPr="00F85A84">
        <w:rPr>
          <w:sz w:val="28"/>
          <w:szCs w:val="28"/>
          <w:lang w:val="uk-UA"/>
        </w:rPr>
        <w:t xml:space="preserve"> </w:t>
      </w:r>
      <w:r w:rsidR="007E1E26" w:rsidRPr="00F85A84">
        <w:rPr>
          <w:sz w:val="28"/>
          <w:szCs w:val="28"/>
          <w:lang w:val="uk-UA"/>
        </w:rPr>
        <w:t>етапі</w:t>
      </w:r>
      <w:r w:rsidR="00EC5CE1" w:rsidRPr="00F85A84">
        <w:rPr>
          <w:sz w:val="28"/>
          <w:szCs w:val="28"/>
          <w:lang w:val="uk-UA"/>
        </w:rPr>
        <w:t xml:space="preserve"> </w:t>
      </w:r>
      <w:r w:rsidR="007E1E26" w:rsidRPr="00F85A84">
        <w:rPr>
          <w:sz w:val="28"/>
          <w:szCs w:val="28"/>
          <w:lang w:val="uk-UA"/>
        </w:rPr>
        <w:t>розвитку</w:t>
      </w:r>
      <w:r w:rsidR="00EC5CE1" w:rsidRPr="00F85A84">
        <w:rPr>
          <w:sz w:val="28"/>
          <w:szCs w:val="28"/>
          <w:lang w:val="uk-UA"/>
        </w:rPr>
        <w:t xml:space="preserve"> </w:t>
      </w:r>
      <w:r w:rsidR="007E1E26" w:rsidRPr="00F85A84">
        <w:rPr>
          <w:sz w:val="28"/>
          <w:szCs w:val="28"/>
          <w:lang w:val="uk-UA"/>
        </w:rPr>
        <w:t>компанії</w:t>
      </w:r>
      <w:r w:rsidR="00EC5CE1" w:rsidRPr="00F85A84">
        <w:rPr>
          <w:sz w:val="28"/>
          <w:szCs w:val="28"/>
          <w:lang w:val="uk-UA"/>
        </w:rPr>
        <w:t xml:space="preserve"> </w:t>
      </w:r>
      <w:r w:rsidR="007E1E26" w:rsidRPr="00F85A84">
        <w:rPr>
          <w:sz w:val="28"/>
          <w:szCs w:val="28"/>
          <w:lang w:val="uk-UA"/>
        </w:rPr>
        <w:t>рішення</w:t>
      </w:r>
      <w:r w:rsidR="00EC5CE1" w:rsidRPr="00F85A84">
        <w:rPr>
          <w:sz w:val="28"/>
          <w:szCs w:val="28"/>
          <w:lang w:val="uk-UA"/>
        </w:rPr>
        <w:t xml:space="preserve"> </w:t>
      </w:r>
      <w:r w:rsidR="007E1E26" w:rsidRPr="00F85A84">
        <w:rPr>
          <w:sz w:val="28"/>
          <w:szCs w:val="28"/>
          <w:lang w:val="uk-UA"/>
        </w:rPr>
        <w:t>приймаються</w:t>
      </w:r>
      <w:r w:rsidR="00EC5CE1" w:rsidRPr="00F85A84">
        <w:rPr>
          <w:sz w:val="28"/>
          <w:szCs w:val="28"/>
          <w:lang w:val="uk-UA"/>
        </w:rPr>
        <w:t xml:space="preserve"> </w:t>
      </w:r>
      <w:r w:rsidR="007E1E26" w:rsidRPr="00F85A84">
        <w:rPr>
          <w:sz w:val="28"/>
          <w:szCs w:val="28"/>
          <w:lang w:val="uk-UA"/>
        </w:rPr>
        <w:t>ситуаційно</w:t>
      </w:r>
      <w:r w:rsidR="00EC5CE1" w:rsidRPr="00F85A84">
        <w:rPr>
          <w:sz w:val="28"/>
          <w:szCs w:val="28"/>
          <w:lang w:val="uk-UA"/>
        </w:rPr>
        <w:t xml:space="preserve"> </w:t>
      </w:r>
      <w:r w:rsidR="007E1E26" w:rsidRPr="00F85A84">
        <w:rPr>
          <w:sz w:val="28"/>
          <w:szCs w:val="28"/>
          <w:lang w:val="uk-UA"/>
        </w:rPr>
        <w:t>і</w:t>
      </w:r>
      <w:r w:rsidR="00EC5CE1" w:rsidRPr="00F85A84">
        <w:rPr>
          <w:sz w:val="28"/>
          <w:szCs w:val="28"/>
          <w:lang w:val="uk-UA"/>
        </w:rPr>
        <w:t xml:space="preserve"> </w:t>
      </w:r>
      <w:r w:rsidR="007E1E26" w:rsidRPr="00F85A84">
        <w:rPr>
          <w:sz w:val="28"/>
          <w:szCs w:val="28"/>
          <w:lang w:val="uk-UA"/>
        </w:rPr>
        <w:t>воля</w:t>
      </w:r>
      <w:r w:rsidR="00EC5CE1" w:rsidRPr="00F85A84">
        <w:rPr>
          <w:sz w:val="28"/>
          <w:szCs w:val="28"/>
          <w:lang w:val="uk-UA"/>
        </w:rPr>
        <w:t xml:space="preserve"> </w:t>
      </w:r>
      <w:r w:rsidR="007E1E26" w:rsidRPr="00F85A84">
        <w:rPr>
          <w:sz w:val="28"/>
          <w:szCs w:val="28"/>
          <w:lang w:val="uk-UA"/>
        </w:rPr>
        <w:t>вибору</w:t>
      </w:r>
      <w:r w:rsidR="00EC5CE1" w:rsidRPr="00F85A84">
        <w:rPr>
          <w:sz w:val="28"/>
          <w:szCs w:val="28"/>
          <w:lang w:val="uk-UA"/>
        </w:rPr>
        <w:t xml:space="preserve"> </w:t>
      </w:r>
      <w:r w:rsidR="007E1E26" w:rsidRPr="00F85A84">
        <w:rPr>
          <w:sz w:val="28"/>
          <w:szCs w:val="28"/>
          <w:lang w:val="uk-UA"/>
        </w:rPr>
        <w:t>рішень</w:t>
      </w:r>
      <w:r w:rsidR="00EC5CE1" w:rsidRPr="00F85A84">
        <w:rPr>
          <w:sz w:val="28"/>
          <w:szCs w:val="28"/>
          <w:lang w:val="uk-UA"/>
        </w:rPr>
        <w:t xml:space="preserve"> </w:t>
      </w:r>
      <w:r w:rsidR="007E1E26" w:rsidRPr="00F85A84">
        <w:rPr>
          <w:sz w:val="28"/>
          <w:szCs w:val="28"/>
          <w:lang w:val="uk-UA"/>
        </w:rPr>
        <w:t>максимальна.</w:t>
      </w:r>
      <w:r w:rsidR="00EC5CE1" w:rsidRPr="00F85A84">
        <w:rPr>
          <w:sz w:val="28"/>
          <w:szCs w:val="28"/>
          <w:lang w:val="uk-UA"/>
        </w:rPr>
        <w:t xml:space="preserve"> </w:t>
      </w:r>
      <w:r w:rsidR="007E1E26" w:rsidRPr="00F85A84">
        <w:rPr>
          <w:sz w:val="28"/>
          <w:szCs w:val="28"/>
          <w:lang w:val="uk-UA"/>
        </w:rPr>
        <w:t>Прийняте</w:t>
      </w:r>
      <w:r w:rsidR="00EC5CE1" w:rsidRPr="00F85A84">
        <w:rPr>
          <w:sz w:val="28"/>
          <w:szCs w:val="28"/>
          <w:lang w:val="uk-UA"/>
        </w:rPr>
        <w:t xml:space="preserve"> </w:t>
      </w:r>
      <w:r w:rsidR="007E1E26" w:rsidRPr="00F85A84">
        <w:rPr>
          <w:sz w:val="28"/>
          <w:szCs w:val="28"/>
          <w:lang w:val="uk-UA"/>
        </w:rPr>
        <w:t>рішення</w:t>
      </w:r>
      <w:r w:rsidR="00EC5CE1" w:rsidRPr="00F85A84">
        <w:rPr>
          <w:sz w:val="28"/>
          <w:szCs w:val="28"/>
          <w:lang w:val="uk-UA"/>
        </w:rPr>
        <w:t xml:space="preserve"> </w:t>
      </w:r>
      <w:r w:rsidR="007E1E26" w:rsidRPr="00F85A84">
        <w:rPr>
          <w:sz w:val="28"/>
          <w:szCs w:val="28"/>
          <w:lang w:val="uk-UA"/>
        </w:rPr>
        <w:t>відбиває</w:t>
      </w:r>
      <w:r w:rsidR="00EC5CE1" w:rsidRPr="00F85A84">
        <w:rPr>
          <w:sz w:val="28"/>
          <w:szCs w:val="28"/>
          <w:lang w:val="uk-UA"/>
        </w:rPr>
        <w:t xml:space="preserve"> </w:t>
      </w:r>
      <w:r w:rsidR="007E1E26" w:rsidRPr="00F85A84">
        <w:rPr>
          <w:sz w:val="28"/>
          <w:szCs w:val="28"/>
          <w:lang w:val="uk-UA"/>
        </w:rPr>
        <w:t>стиль</w:t>
      </w:r>
      <w:r w:rsidR="00EC5CE1" w:rsidRPr="00F85A84">
        <w:rPr>
          <w:sz w:val="28"/>
          <w:szCs w:val="28"/>
          <w:lang w:val="uk-UA"/>
        </w:rPr>
        <w:t xml:space="preserve"> </w:t>
      </w:r>
      <w:r w:rsidR="007E1E26" w:rsidRPr="00F85A84">
        <w:rPr>
          <w:sz w:val="28"/>
          <w:szCs w:val="28"/>
          <w:lang w:val="uk-UA"/>
        </w:rPr>
        <w:t>роботи</w:t>
      </w:r>
      <w:r w:rsidR="00EC5CE1" w:rsidRPr="00F85A84">
        <w:rPr>
          <w:sz w:val="28"/>
          <w:szCs w:val="28"/>
          <w:lang w:val="uk-UA"/>
        </w:rPr>
        <w:t xml:space="preserve"> </w:t>
      </w:r>
      <w:r w:rsidR="007E1E26" w:rsidRPr="00F85A84">
        <w:rPr>
          <w:sz w:val="28"/>
          <w:szCs w:val="28"/>
          <w:lang w:val="uk-UA"/>
        </w:rPr>
        <w:t>та</w:t>
      </w:r>
      <w:r w:rsidR="00EC5CE1" w:rsidRPr="00F85A84">
        <w:rPr>
          <w:sz w:val="28"/>
          <w:szCs w:val="28"/>
          <w:lang w:val="uk-UA"/>
        </w:rPr>
        <w:t xml:space="preserve"> </w:t>
      </w:r>
      <w:r w:rsidR="007E1E26" w:rsidRPr="00F85A84">
        <w:rPr>
          <w:sz w:val="28"/>
          <w:szCs w:val="28"/>
          <w:lang w:val="uk-UA"/>
        </w:rPr>
        <w:t>характер</w:t>
      </w:r>
      <w:r w:rsidR="00EC5CE1" w:rsidRPr="00F85A84">
        <w:rPr>
          <w:sz w:val="28"/>
          <w:szCs w:val="28"/>
          <w:lang w:val="uk-UA"/>
        </w:rPr>
        <w:t xml:space="preserve"> </w:t>
      </w:r>
      <w:r w:rsidR="007E1E26" w:rsidRPr="00F85A84">
        <w:rPr>
          <w:sz w:val="28"/>
          <w:szCs w:val="28"/>
          <w:lang w:val="uk-UA"/>
        </w:rPr>
        <w:t>підприємця,</w:t>
      </w:r>
      <w:r w:rsidR="00EC5CE1" w:rsidRPr="00F85A84">
        <w:rPr>
          <w:sz w:val="28"/>
          <w:szCs w:val="28"/>
          <w:lang w:val="uk-UA"/>
        </w:rPr>
        <w:t xml:space="preserve"> </w:t>
      </w:r>
      <w:r w:rsidR="007E1E26" w:rsidRPr="00F85A84">
        <w:rPr>
          <w:sz w:val="28"/>
          <w:szCs w:val="28"/>
          <w:lang w:val="uk-UA"/>
        </w:rPr>
        <w:t>саме</w:t>
      </w:r>
      <w:r w:rsidR="00EC5CE1" w:rsidRPr="00F85A84">
        <w:rPr>
          <w:sz w:val="28"/>
          <w:szCs w:val="28"/>
          <w:lang w:val="uk-UA"/>
        </w:rPr>
        <w:t xml:space="preserve"> </w:t>
      </w:r>
      <w:r w:rsidR="007E1E26" w:rsidRPr="00F85A84">
        <w:rPr>
          <w:sz w:val="28"/>
          <w:szCs w:val="28"/>
          <w:lang w:val="uk-UA"/>
        </w:rPr>
        <w:t>його</w:t>
      </w:r>
      <w:r w:rsidR="00EC5CE1" w:rsidRPr="00F85A84">
        <w:rPr>
          <w:sz w:val="28"/>
          <w:szCs w:val="28"/>
          <w:lang w:val="uk-UA"/>
        </w:rPr>
        <w:t xml:space="preserve"> </w:t>
      </w:r>
      <w:r w:rsidR="007E1E26" w:rsidRPr="00F85A84">
        <w:rPr>
          <w:sz w:val="28"/>
          <w:szCs w:val="28"/>
          <w:lang w:val="uk-UA"/>
        </w:rPr>
        <w:t>індивідуальна</w:t>
      </w:r>
      <w:r w:rsidR="00EC5CE1" w:rsidRPr="00F85A84">
        <w:rPr>
          <w:sz w:val="28"/>
          <w:szCs w:val="28"/>
          <w:lang w:val="uk-UA"/>
        </w:rPr>
        <w:t xml:space="preserve"> </w:t>
      </w:r>
      <w:r w:rsidR="007E1E26" w:rsidRPr="00F85A84">
        <w:rPr>
          <w:sz w:val="28"/>
          <w:szCs w:val="28"/>
          <w:lang w:val="uk-UA"/>
        </w:rPr>
        <w:t>здатність</w:t>
      </w:r>
      <w:r w:rsidR="00EC5CE1" w:rsidRPr="00F85A84">
        <w:rPr>
          <w:sz w:val="28"/>
          <w:szCs w:val="28"/>
          <w:lang w:val="uk-UA"/>
        </w:rPr>
        <w:t xml:space="preserve"> </w:t>
      </w:r>
      <w:r w:rsidR="007E1E26" w:rsidRPr="00F85A84">
        <w:rPr>
          <w:sz w:val="28"/>
          <w:szCs w:val="28"/>
          <w:lang w:val="uk-UA"/>
        </w:rPr>
        <w:t>бути</w:t>
      </w:r>
      <w:r w:rsidR="00EC5CE1" w:rsidRPr="00F85A84">
        <w:rPr>
          <w:sz w:val="28"/>
          <w:szCs w:val="28"/>
          <w:lang w:val="uk-UA"/>
        </w:rPr>
        <w:t xml:space="preserve"> </w:t>
      </w:r>
      <w:r w:rsidR="007E1E26" w:rsidRPr="00F85A84">
        <w:rPr>
          <w:sz w:val="28"/>
          <w:szCs w:val="28"/>
          <w:lang w:val="uk-UA"/>
        </w:rPr>
        <w:t>лідером</w:t>
      </w:r>
      <w:r w:rsidR="00EC5CE1" w:rsidRPr="00F85A84">
        <w:rPr>
          <w:sz w:val="28"/>
          <w:szCs w:val="28"/>
          <w:lang w:val="uk-UA"/>
        </w:rPr>
        <w:t xml:space="preserve"> </w:t>
      </w:r>
      <w:r w:rsidR="007E1E26" w:rsidRPr="00F85A84">
        <w:rPr>
          <w:sz w:val="28"/>
          <w:szCs w:val="28"/>
          <w:lang w:val="uk-UA"/>
        </w:rPr>
        <w:t>визначає</w:t>
      </w:r>
      <w:r w:rsidR="00EC5CE1" w:rsidRPr="00F85A84">
        <w:rPr>
          <w:sz w:val="28"/>
          <w:szCs w:val="28"/>
          <w:lang w:val="uk-UA"/>
        </w:rPr>
        <w:t xml:space="preserve"> </w:t>
      </w:r>
      <w:r w:rsidR="007E1E26" w:rsidRPr="00F85A84">
        <w:rPr>
          <w:sz w:val="28"/>
          <w:szCs w:val="28"/>
          <w:lang w:val="uk-UA"/>
        </w:rPr>
        <w:t>менеджмент</w:t>
      </w:r>
      <w:r w:rsidR="00EC5CE1" w:rsidRPr="00F85A84">
        <w:rPr>
          <w:sz w:val="28"/>
          <w:szCs w:val="28"/>
          <w:lang w:val="uk-UA"/>
        </w:rPr>
        <w:t xml:space="preserve"> </w:t>
      </w:r>
      <w:r w:rsidR="007E1E26" w:rsidRPr="00F85A84">
        <w:rPr>
          <w:sz w:val="28"/>
          <w:szCs w:val="28"/>
          <w:lang w:val="uk-UA"/>
        </w:rPr>
        <w:t>компанії.</w:t>
      </w:r>
      <w:r w:rsidR="00EC5CE1" w:rsidRPr="00F85A84">
        <w:rPr>
          <w:sz w:val="28"/>
          <w:szCs w:val="28"/>
          <w:lang w:val="uk-UA"/>
        </w:rPr>
        <w:t xml:space="preserve"> </w:t>
      </w:r>
      <w:r w:rsidR="007E1E26" w:rsidRPr="00F85A84">
        <w:rPr>
          <w:sz w:val="28"/>
          <w:szCs w:val="28"/>
          <w:lang w:val="uk-UA"/>
        </w:rPr>
        <w:t>Формування</w:t>
      </w:r>
      <w:r w:rsidR="00EC5CE1" w:rsidRPr="00F85A84">
        <w:rPr>
          <w:sz w:val="28"/>
          <w:szCs w:val="28"/>
          <w:lang w:val="uk-UA"/>
        </w:rPr>
        <w:t xml:space="preserve"> </w:t>
      </w:r>
      <w:r w:rsidR="007E1E26" w:rsidRPr="00F85A84">
        <w:rPr>
          <w:sz w:val="28"/>
          <w:szCs w:val="28"/>
          <w:lang w:val="uk-UA"/>
        </w:rPr>
        <w:t>корпоративної</w:t>
      </w:r>
      <w:r w:rsidR="00EC5CE1" w:rsidRPr="00F85A84">
        <w:rPr>
          <w:sz w:val="28"/>
          <w:szCs w:val="28"/>
          <w:lang w:val="uk-UA"/>
        </w:rPr>
        <w:t xml:space="preserve"> </w:t>
      </w:r>
      <w:r w:rsidR="007E1E26" w:rsidRPr="00F85A84">
        <w:rPr>
          <w:sz w:val="28"/>
          <w:szCs w:val="28"/>
          <w:lang w:val="uk-UA"/>
        </w:rPr>
        <w:t>культури,</w:t>
      </w:r>
      <w:r w:rsidR="00EC5CE1" w:rsidRPr="00F85A84">
        <w:rPr>
          <w:sz w:val="28"/>
          <w:szCs w:val="28"/>
          <w:lang w:val="uk-UA"/>
        </w:rPr>
        <w:t xml:space="preserve"> </w:t>
      </w:r>
      <w:r w:rsidR="007E1E26" w:rsidRPr="00F85A84">
        <w:rPr>
          <w:sz w:val="28"/>
          <w:szCs w:val="28"/>
          <w:lang w:val="uk-UA"/>
        </w:rPr>
        <w:t>коли</w:t>
      </w:r>
      <w:r w:rsidR="00EC5CE1" w:rsidRPr="00F85A84">
        <w:rPr>
          <w:sz w:val="28"/>
          <w:szCs w:val="28"/>
          <w:lang w:val="uk-UA"/>
        </w:rPr>
        <w:t xml:space="preserve"> </w:t>
      </w:r>
      <w:r w:rsidR="007E1E26" w:rsidRPr="00F85A84">
        <w:rPr>
          <w:sz w:val="28"/>
          <w:szCs w:val="28"/>
          <w:lang w:val="uk-UA"/>
        </w:rPr>
        <w:t>стиль</w:t>
      </w:r>
      <w:r w:rsidR="00EC5CE1" w:rsidRPr="00F85A84">
        <w:rPr>
          <w:sz w:val="28"/>
          <w:szCs w:val="28"/>
          <w:lang w:val="uk-UA"/>
        </w:rPr>
        <w:t xml:space="preserve"> </w:t>
      </w:r>
      <w:r w:rsidR="007E1E26" w:rsidRPr="00F85A84">
        <w:rPr>
          <w:sz w:val="28"/>
          <w:szCs w:val="28"/>
          <w:lang w:val="uk-UA"/>
        </w:rPr>
        <w:t>прийняття</w:t>
      </w:r>
      <w:r w:rsidR="00EC5CE1" w:rsidRPr="00F85A84">
        <w:rPr>
          <w:sz w:val="28"/>
          <w:szCs w:val="28"/>
          <w:lang w:val="uk-UA"/>
        </w:rPr>
        <w:t xml:space="preserve"> </w:t>
      </w:r>
      <w:r w:rsidR="007E1E26" w:rsidRPr="00F85A84">
        <w:rPr>
          <w:sz w:val="28"/>
          <w:szCs w:val="28"/>
          <w:lang w:val="uk-UA"/>
        </w:rPr>
        <w:t>рішень</w:t>
      </w:r>
      <w:r w:rsidR="00EC5CE1" w:rsidRPr="00F85A84">
        <w:rPr>
          <w:sz w:val="28"/>
          <w:szCs w:val="28"/>
          <w:lang w:val="uk-UA"/>
        </w:rPr>
        <w:t xml:space="preserve"> </w:t>
      </w:r>
      <w:r w:rsidR="007E1E26" w:rsidRPr="00F85A84">
        <w:rPr>
          <w:sz w:val="28"/>
          <w:szCs w:val="28"/>
          <w:lang w:val="uk-UA"/>
        </w:rPr>
        <w:t>відбиває</w:t>
      </w:r>
      <w:r w:rsidR="00EC5CE1" w:rsidRPr="00F85A84">
        <w:rPr>
          <w:sz w:val="28"/>
          <w:szCs w:val="28"/>
          <w:lang w:val="uk-UA"/>
        </w:rPr>
        <w:t xml:space="preserve"> </w:t>
      </w:r>
      <w:r w:rsidR="007E1E26" w:rsidRPr="00F85A84">
        <w:rPr>
          <w:sz w:val="28"/>
          <w:szCs w:val="28"/>
          <w:lang w:val="uk-UA"/>
        </w:rPr>
        <w:t>передісторію</w:t>
      </w:r>
      <w:r w:rsidR="00EC5CE1" w:rsidRPr="00F85A84">
        <w:rPr>
          <w:sz w:val="28"/>
          <w:szCs w:val="28"/>
          <w:lang w:val="uk-UA"/>
        </w:rPr>
        <w:t xml:space="preserve"> </w:t>
      </w:r>
      <w:r w:rsidR="007E1E26" w:rsidRPr="00F85A84">
        <w:rPr>
          <w:sz w:val="28"/>
          <w:szCs w:val="28"/>
          <w:lang w:val="uk-UA"/>
        </w:rPr>
        <w:t>компанії,</w:t>
      </w:r>
      <w:r w:rsidR="00EC5CE1" w:rsidRPr="00F85A84">
        <w:rPr>
          <w:sz w:val="28"/>
          <w:szCs w:val="28"/>
          <w:lang w:val="uk-UA"/>
        </w:rPr>
        <w:t xml:space="preserve"> </w:t>
      </w:r>
      <w:r w:rsidR="007E1E26" w:rsidRPr="00F85A84">
        <w:rPr>
          <w:sz w:val="28"/>
          <w:szCs w:val="28"/>
          <w:lang w:val="uk-UA"/>
        </w:rPr>
        <w:t>і</w:t>
      </w:r>
      <w:r w:rsidR="00EC5CE1" w:rsidRPr="00F85A84">
        <w:rPr>
          <w:sz w:val="28"/>
          <w:szCs w:val="28"/>
          <w:lang w:val="uk-UA"/>
        </w:rPr>
        <w:t xml:space="preserve"> </w:t>
      </w:r>
      <w:r w:rsidR="007E1E26" w:rsidRPr="00F85A84">
        <w:rPr>
          <w:sz w:val="28"/>
          <w:szCs w:val="28"/>
          <w:lang w:val="uk-UA"/>
        </w:rPr>
        <w:t>таким</w:t>
      </w:r>
      <w:r w:rsidR="00EC5CE1" w:rsidRPr="00F85A84">
        <w:rPr>
          <w:sz w:val="28"/>
          <w:szCs w:val="28"/>
          <w:lang w:val="uk-UA"/>
        </w:rPr>
        <w:t xml:space="preserve"> </w:t>
      </w:r>
      <w:r w:rsidR="007E1E26" w:rsidRPr="00F85A84">
        <w:rPr>
          <w:sz w:val="28"/>
          <w:szCs w:val="28"/>
          <w:lang w:val="uk-UA"/>
        </w:rPr>
        <w:t>чином</w:t>
      </w:r>
      <w:r w:rsidR="00EC5CE1" w:rsidRPr="00F85A84">
        <w:rPr>
          <w:sz w:val="28"/>
          <w:szCs w:val="28"/>
          <w:lang w:val="uk-UA"/>
        </w:rPr>
        <w:t xml:space="preserve"> </w:t>
      </w:r>
      <w:r w:rsidR="007E1E26" w:rsidRPr="00F85A84">
        <w:rPr>
          <w:sz w:val="28"/>
          <w:szCs w:val="28"/>
          <w:lang w:val="uk-UA"/>
        </w:rPr>
        <w:t>робить</w:t>
      </w:r>
      <w:r w:rsidR="00EC5CE1" w:rsidRPr="00F85A84">
        <w:rPr>
          <w:sz w:val="28"/>
          <w:szCs w:val="28"/>
          <w:lang w:val="uk-UA"/>
        </w:rPr>
        <w:t xml:space="preserve"> </w:t>
      </w:r>
      <w:r w:rsidR="007E1E26" w:rsidRPr="00F85A84">
        <w:rPr>
          <w:sz w:val="28"/>
          <w:szCs w:val="28"/>
          <w:lang w:val="uk-UA"/>
        </w:rPr>
        <w:t>компанію</w:t>
      </w:r>
      <w:r w:rsidR="00EC5CE1" w:rsidRPr="00F85A84">
        <w:rPr>
          <w:sz w:val="28"/>
          <w:szCs w:val="28"/>
          <w:lang w:val="uk-UA"/>
        </w:rPr>
        <w:t xml:space="preserve"> </w:t>
      </w:r>
      <w:r w:rsidR="007E1E26" w:rsidRPr="00F85A84">
        <w:rPr>
          <w:sz w:val="28"/>
          <w:szCs w:val="28"/>
          <w:lang w:val="uk-UA"/>
        </w:rPr>
        <w:t>менш</w:t>
      </w:r>
      <w:r w:rsidR="00EC5CE1" w:rsidRPr="00F85A84">
        <w:rPr>
          <w:sz w:val="28"/>
          <w:szCs w:val="28"/>
          <w:lang w:val="uk-UA"/>
        </w:rPr>
        <w:t xml:space="preserve"> </w:t>
      </w:r>
      <w:r w:rsidR="007E1E26" w:rsidRPr="00F85A84">
        <w:rPr>
          <w:sz w:val="28"/>
          <w:szCs w:val="28"/>
          <w:lang w:val="uk-UA"/>
        </w:rPr>
        <w:t>залежною</w:t>
      </w:r>
      <w:r w:rsidR="00EC5CE1" w:rsidRPr="00F85A84">
        <w:rPr>
          <w:sz w:val="28"/>
          <w:szCs w:val="28"/>
          <w:lang w:val="uk-UA"/>
        </w:rPr>
        <w:t xml:space="preserve"> </w:t>
      </w:r>
      <w:r w:rsidR="007E1E26" w:rsidRPr="00F85A84">
        <w:rPr>
          <w:sz w:val="28"/>
          <w:szCs w:val="28"/>
          <w:lang w:val="uk-UA"/>
        </w:rPr>
        <w:t>від</w:t>
      </w:r>
      <w:r w:rsidR="00EC5CE1" w:rsidRPr="00F85A84">
        <w:rPr>
          <w:sz w:val="28"/>
          <w:szCs w:val="28"/>
          <w:lang w:val="uk-UA"/>
        </w:rPr>
        <w:t xml:space="preserve"> </w:t>
      </w:r>
      <w:r w:rsidR="007E1E26" w:rsidRPr="00F85A84">
        <w:rPr>
          <w:sz w:val="28"/>
          <w:szCs w:val="28"/>
          <w:lang w:val="uk-UA"/>
        </w:rPr>
        <w:t>конкретної</w:t>
      </w:r>
      <w:r w:rsidR="00EC5CE1" w:rsidRPr="00F85A84">
        <w:rPr>
          <w:sz w:val="28"/>
          <w:szCs w:val="28"/>
          <w:lang w:val="uk-UA"/>
        </w:rPr>
        <w:t xml:space="preserve"> </w:t>
      </w:r>
      <w:r w:rsidR="007E1E26" w:rsidRPr="00F85A84">
        <w:rPr>
          <w:sz w:val="28"/>
          <w:szCs w:val="28"/>
          <w:lang w:val="uk-UA"/>
        </w:rPr>
        <w:t>особистості – саме</w:t>
      </w:r>
      <w:r w:rsidR="00EC5CE1" w:rsidRPr="00F85A84">
        <w:rPr>
          <w:sz w:val="28"/>
          <w:szCs w:val="28"/>
          <w:lang w:val="uk-UA"/>
        </w:rPr>
        <w:t xml:space="preserve"> </w:t>
      </w:r>
      <w:r w:rsidR="007E1E26" w:rsidRPr="00F85A84">
        <w:rPr>
          <w:sz w:val="28"/>
          <w:szCs w:val="28"/>
          <w:lang w:val="uk-UA"/>
        </w:rPr>
        <w:t>це</w:t>
      </w:r>
      <w:r w:rsidR="00EC5CE1" w:rsidRPr="00F85A84">
        <w:rPr>
          <w:sz w:val="28"/>
          <w:szCs w:val="28"/>
          <w:lang w:val="uk-UA"/>
        </w:rPr>
        <w:t xml:space="preserve"> </w:t>
      </w:r>
      <w:r w:rsidR="007E1E26" w:rsidRPr="00F85A84">
        <w:rPr>
          <w:sz w:val="28"/>
          <w:szCs w:val="28"/>
          <w:lang w:val="uk-UA"/>
        </w:rPr>
        <w:t>свідчить</w:t>
      </w:r>
      <w:r w:rsidR="00EC5CE1" w:rsidRPr="00F85A84">
        <w:rPr>
          <w:sz w:val="28"/>
          <w:szCs w:val="28"/>
          <w:lang w:val="uk-UA"/>
        </w:rPr>
        <w:t xml:space="preserve"> </w:t>
      </w:r>
      <w:r w:rsidR="007E1E26" w:rsidRPr="00F85A84">
        <w:rPr>
          <w:sz w:val="28"/>
          <w:szCs w:val="28"/>
          <w:lang w:val="uk-UA"/>
        </w:rPr>
        <w:t>про</w:t>
      </w:r>
      <w:r w:rsidR="00EC5CE1" w:rsidRPr="00F85A84">
        <w:rPr>
          <w:sz w:val="28"/>
          <w:szCs w:val="28"/>
          <w:lang w:val="uk-UA"/>
        </w:rPr>
        <w:t xml:space="preserve"> </w:t>
      </w:r>
      <w:r w:rsidR="007E1E26" w:rsidRPr="00F85A84">
        <w:rPr>
          <w:sz w:val="28"/>
          <w:szCs w:val="28"/>
          <w:lang w:val="uk-UA"/>
        </w:rPr>
        <w:t>перехід</w:t>
      </w:r>
      <w:r w:rsidR="00EC5CE1" w:rsidRPr="00F85A84">
        <w:rPr>
          <w:sz w:val="28"/>
          <w:szCs w:val="28"/>
          <w:lang w:val="uk-UA"/>
        </w:rPr>
        <w:t xml:space="preserve"> </w:t>
      </w:r>
      <w:r w:rsidR="007E1E26" w:rsidRPr="00F85A84">
        <w:rPr>
          <w:sz w:val="28"/>
          <w:szCs w:val="28"/>
          <w:lang w:val="uk-UA"/>
        </w:rPr>
        <w:t>компанії</w:t>
      </w:r>
      <w:r w:rsidR="00EC5CE1" w:rsidRPr="00F85A84">
        <w:rPr>
          <w:sz w:val="28"/>
          <w:szCs w:val="28"/>
          <w:lang w:val="uk-UA"/>
        </w:rPr>
        <w:t xml:space="preserve"> </w:t>
      </w:r>
      <w:r w:rsidR="007E1E26" w:rsidRPr="00F85A84">
        <w:rPr>
          <w:sz w:val="28"/>
          <w:szCs w:val="28"/>
          <w:lang w:val="uk-UA"/>
        </w:rPr>
        <w:t>на</w:t>
      </w:r>
      <w:r w:rsidR="00EC5CE1" w:rsidRPr="00F85A84">
        <w:rPr>
          <w:sz w:val="28"/>
          <w:szCs w:val="28"/>
          <w:lang w:val="uk-UA"/>
        </w:rPr>
        <w:t xml:space="preserve"> </w:t>
      </w:r>
      <w:r w:rsidR="007E1E26" w:rsidRPr="00F85A84">
        <w:rPr>
          <w:sz w:val="28"/>
          <w:szCs w:val="28"/>
          <w:lang w:val="uk-UA"/>
        </w:rPr>
        <w:t>другий</w:t>
      </w:r>
      <w:r w:rsidR="00EC5CE1" w:rsidRPr="00F85A84">
        <w:rPr>
          <w:sz w:val="28"/>
          <w:szCs w:val="28"/>
          <w:lang w:val="uk-UA"/>
        </w:rPr>
        <w:t xml:space="preserve"> </w:t>
      </w:r>
      <w:r w:rsidR="007E1E26" w:rsidRPr="00F85A84">
        <w:rPr>
          <w:sz w:val="28"/>
          <w:szCs w:val="28"/>
          <w:lang w:val="uk-UA"/>
        </w:rPr>
        <w:t>рівень.</w:t>
      </w:r>
      <w:r w:rsidR="00EC5CE1" w:rsidRPr="00F85A84">
        <w:rPr>
          <w:sz w:val="28"/>
          <w:szCs w:val="28"/>
          <w:lang w:val="uk-UA"/>
        </w:rPr>
        <w:t xml:space="preserve"> </w:t>
      </w:r>
      <w:r w:rsidR="00BB5B74" w:rsidRPr="00F85A84">
        <w:rPr>
          <w:sz w:val="28"/>
          <w:szCs w:val="28"/>
          <w:lang w:val="uk-UA"/>
        </w:rPr>
        <w:t>Крім</w:t>
      </w:r>
      <w:r w:rsidR="00EC5CE1" w:rsidRPr="00F85A84">
        <w:rPr>
          <w:sz w:val="28"/>
          <w:szCs w:val="28"/>
          <w:lang w:val="uk-UA"/>
        </w:rPr>
        <w:t xml:space="preserve"> </w:t>
      </w:r>
      <w:r w:rsidR="00BB5B74" w:rsidRPr="00F85A84">
        <w:rPr>
          <w:sz w:val="28"/>
          <w:szCs w:val="28"/>
          <w:lang w:val="uk-UA"/>
        </w:rPr>
        <w:t>того,</w:t>
      </w:r>
      <w:r w:rsidR="00EC5CE1" w:rsidRPr="00F85A84">
        <w:rPr>
          <w:sz w:val="28"/>
          <w:szCs w:val="28"/>
          <w:lang w:val="uk-UA"/>
        </w:rPr>
        <w:t xml:space="preserve"> </w:t>
      </w:r>
      <w:r w:rsidR="00BB5B74" w:rsidRPr="00F85A84">
        <w:rPr>
          <w:sz w:val="28"/>
          <w:szCs w:val="28"/>
          <w:lang w:val="uk-UA"/>
        </w:rPr>
        <w:t>при</w:t>
      </w:r>
      <w:r w:rsidR="00EC5CE1" w:rsidRPr="00F85A84">
        <w:rPr>
          <w:sz w:val="28"/>
          <w:szCs w:val="28"/>
          <w:lang w:val="uk-UA"/>
        </w:rPr>
        <w:t xml:space="preserve"> </w:t>
      </w:r>
      <w:r w:rsidR="00BB5B74" w:rsidRPr="00F85A84">
        <w:rPr>
          <w:sz w:val="28"/>
          <w:szCs w:val="28"/>
          <w:lang w:val="uk-UA"/>
        </w:rPr>
        <w:t>формуванні</w:t>
      </w:r>
      <w:r w:rsidR="00EC5CE1" w:rsidRPr="00F85A84">
        <w:rPr>
          <w:sz w:val="28"/>
          <w:szCs w:val="28"/>
          <w:lang w:val="uk-UA"/>
        </w:rPr>
        <w:t xml:space="preserve"> </w:t>
      </w:r>
      <w:r w:rsidR="00BB5B74" w:rsidRPr="00F85A84">
        <w:rPr>
          <w:sz w:val="28"/>
          <w:szCs w:val="28"/>
          <w:lang w:val="uk-UA"/>
        </w:rPr>
        <w:t>менеджменту</w:t>
      </w:r>
      <w:r w:rsidR="00EC5CE1" w:rsidRPr="00F85A84">
        <w:rPr>
          <w:sz w:val="28"/>
          <w:szCs w:val="28"/>
          <w:lang w:val="uk-UA"/>
        </w:rPr>
        <w:t xml:space="preserve"> </w:t>
      </w:r>
      <w:r w:rsidR="00BB5B74" w:rsidRPr="00F85A84">
        <w:rPr>
          <w:sz w:val="28"/>
          <w:szCs w:val="28"/>
          <w:lang w:val="uk-UA"/>
        </w:rPr>
        <w:t>на</w:t>
      </w:r>
      <w:r w:rsidR="00EC5CE1" w:rsidRPr="00F85A84">
        <w:rPr>
          <w:sz w:val="28"/>
          <w:szCs w:val="28"/>
          <w:lang w:val="uk-UA"/>
        </w:rPr>
        <w:t xml:space="preserve"> </w:t>
      </w:r>
      <w:r w:rsidR="00BB5B74" w:rsidRPr="00F85A84">
        <w:rPr>
          <w:sz w:val="28"/>
          <w:szCs w:val="28"/>
          <w:lang w:val="uk-UA"/>
        </w:rPr>
        <w:t>другому</w:t>
      </w:r>
      <w:r w:rsidR="00EC5CE1" w:rsidRPr="00F85A84">
        <w:rPr>
          <w:sz w:val="28"/>
          <w:szCs w:val="28"/>
          <w:lang w:val="uk-UA"/>
        </w:rPr>
        <w:t xml:space="preserve"> </w:t>
      </w:r>
      <w:r w:rsidR="00BB5B74" w:rsidRPr="00F85A84">
        <w:rPr>
          <w:sz w:val="28"/>
          <w:szCs w:val="28"/>
          <w:lang w:val="uk-UA"/>
        </w:rPr>
        <w:t>етапі,</w:t>
      </w:r>
      <w:r w:rsidR="00EC5CE1" w:rsidRPr="00F85A84">
        <w:rPr>
          <w:sz w:val="28"/>
          <w:szCs w:val="28"/>
          <w:lang w:val="uk-UA"/>
        </w:rPr>
        <w:t xml:space="preserve"> </w:t>
      </w:r>
      <w:r w:rsidR="00BB5B74" w:rsidRPr="00F85A84">
        <w:rPr>
          <w:sz w:val="28"/>
          <w:szCs w:val="28"/>
          <w:lang w:val="uk-UA"/>
        </w:rPr>
        <w:t>відбувається</w:t>
      </w:r>
      <w:r w:rsidR="00EC5CE1" w:rsidRPr="00F85A84">
        <w:rPr>
          <w:sz w:val="28"/>
          <w:szCs w:val="28"/>
          <w:lang w:val="uk-UA"/>
        </w:rPr>
        <w:t xml:space="preserve"> </w:t>
      </w:r>
      <w:r w:rsidR="00BB5B74" w:rsidRPr="00F85A84">
        <w:rPr>
          <w:sz w:val="28"/>
          <w:szCs w:val="28"/>
          <w:lang w:val="uk-UA"/>
        </w:rPr>
        <w:t>два</w:t>
      </w:r>
      <w:r w:rsidR="00EC5CE1" w:rsidRPr="00F85A84">
        <w:rPr>
          <w:sz w:val="28"/>
          <w:szCs w:val="28"/>
          <w:lang w:val="uk-UA"/>
        </w:rPr>
        <w:t xml:space="preserve"> </w:t>
      </w:r>
      <w:r w:rsidR="00BB5B74" w:rsidRPr="00F85A84">
        <w:rPr>
          <w:sz w:val="28"/>
          <w:szCs w:val="28"/>
          <w:lang w:val="uk-UA"/>
        </w:rPr>
        <w:t>важливі</w:t>
      </w:r>
      <w:r w:rsidR="00EC5CE1" w:rsidRPr="00F85A84">
        <w:rPr>
          <w:sz w:val="28"/>
          <w:szCs w:val="28"/>
          <w:lang w:val="uk-UA"/>
        </w:rPr>
        <w:t xml:space="preserve"> </w:t>
      </w:r>
      <w:r w:rsidR="00BB5B74" w:rsidRPr="00F85A84">
        <w:rPr>
          <w:sz w:val="28"/>
          <w:szCs w:val="28"/>
          <w:lang w:val="uk-UA"/>
        </w:rPr>
        <w:t>процеси:</w:t>
      </w:r>
      <w:r w:rsidR="00EC5CE1" w:rsidRPr="00F85A84">
        <w:rPr>
          <w:sz w:val="28"/>
          <w:szCs w:val="28"/>
          <w:lang w:val="uk-UA"/>
        </w:rPr>
        <w:t xml:space="preserve"> </w:t>
      </w:r>
      <w:r w:rsidR="00BB5B74" w:rsidRPr="00F85A84">
        <w:rPr>
          <w:sz w:val="28"/>
          <w:szCs w:val="28"/>
          <w:lang w:val="uk-UA"/>
        </w:rPr>
        <w:t>з’являється</w:t>
      </w:r>
      <w:r w:rsidR="00EC5CE1" w:rsidRPr="00F85A84">
        <w:rPr>
          <w:sz w:val="28"/>
          <w:szCs w:val="28"/>
          <w:lang w:val="uk-UA"/>
        </w:rPr>
        <w:t xml:space="preserve"> </w:t>
      </w:r>
      <w:r w:rsidR="00BB5B74" w:rsidRPr="00F85A84">
        <w:rPr>
          <w:sz w:val="28"/>
          <w:szCs w:val="28"/>
          <w:lang w:val="uk-UA"/>
        </w:rPr>
        <w:t>чітке</w:t>
      </w:r>
      <w:r w:rsidR="00EC5CE1" w:rsidRPr="00F85A84">
        <w:rPr>
          <w:sz w:val="28"/>
          <w:szCs w:val="28"/>
          <w:lang w:val="uk-UA"/>
        </w:rPr>
        <w:t xml:space="preserve"> </w:t>
      </w:r>
      <w:r w:rsidR="00BB5B74" w:rsidRPr="00F85A84">
        <w:rPr>
          <w:sz w:val="28"/>
          <w:szCs w:val="28"/>
          <w:lang w:val="uk-UA"/>
        </w:rPr>
        <w:t>розмежування</w:t>
      </w:r>
      <w:r w:rsidR="00EC5CE1" w:rsidRPr="00F85A84">
        <w:rPr>
          <w:sz w:val="28"/>
          <w:szCs w:val="28"/>
          <w:lang w:val="uk-UA"/>
        </w:rPr>
        <w:t xml:space="preserve"> </w:t>
      </w:r>
      <w:r w:rsidR="00BB5B74" w:rsidRPr="00F85A84">
        <w:rPr>
          <w:sz w:val="28"/>
          <w:szCs w:val="28"/>
          <w:lang w:val="uk-UA"/>
        </w:rPr>
        <w:t>обов’язків</w:t>
      </w:r>
      <w:r w:rsidR="00EC5CE1" w:rsidRPr="00F85A84">
        <w:rPr>
          <w:sz w:val="28"/>
          <w:szCs w:val="28"/>
          <w:lang w:val="uk-UA"/>
        </w:rPr>
        <w:t xml:space="preserve"> </w:t>
      </w:r>
      <w:r w:rsidR="00BB5B74" w:rsidRPr="00F85A84">
        <w:rPr>
          <w:sz w:val="28"/>
          <w:szCs w:val="28"/>
          <w:lang w:val="uk-UA"/>
        </w:rPr>
        <w:t>та</w:t>
      </w:r>
      <w:r w:rsidR="00EC5CE1" w:rsidRPr="00F85A84">
        <w:rPr>
          <w:sz w:val="28"/>
          <w:szCs w:val="28"/>
          <w:lang w:val="uk-UA"/>
        </w:rPr>
        <w:t xml:space="preserve"> </w:t>
      </w:r>
      <w:r w:rsidR="00BB5B74" w:rsidRPr="00F85A84">
        <w:rPr>
          <w:sz w:val="28"/>
          <w:szCs w:val="28"/>
          <w:lang w:val="uk-UA"/>
        </w:rPr>
        <w:t>зон</w:t>
      </w:r>
      <w:r w:rsidR="00EC5CE1" w:rsidRPr="00F85A84">
        <w:rPr>
          <w:sz w:val="28"/>
          <w:szCs w:val="28"/>
          <w:lang w:val="uk-UA"/>
        </w:rPr>
        <w:t xml:space="preserve"> </w:t>
      </w:r>
      <w:r w:rsidR="00BB5B74" w:rsidRPr="00F85A84">
        <w:rPr>
          <w:sz w:val="28"/>
          <w:szCs w:val="28"/>
          <w:lang w:val="uk-UA"/>
        </w:rPr>
        <w:t>відповідальності,</w:t>
      </w:r>
      <w:r w:rsidR="00EC5CE1" w:rsidRPr="00F85A84">
        <w:rPr>
          <w:sz w:val="28"/>
          <w:szCs w:val="28"/>
          <w:lang w:val="uk-UA"/>
        </w:rPr>
        <w:t xml:space="preserve"> </w:t>
      </w:r>
      <w:r w:rsidR="00BB5B74" w:rsidRPr="00F85A84">
        <w:rPr>
          <w:sz w:val="28"/>
          <w:szCs w:val="28"/>
          <w:lang w:val="uk-UA"/>
        </w:rPr>
        <w:t>а</w:t>
      </w:r>
      <w:r w:rsidR="00EC5CE1" w:rsidRPr="00F85A84">
        <w:rPr>
          <w:sz w:val="28"/>
          <w:szCs w:val="28"/>
          <w:lang w:val="uk-UA"/>
        </w:rPr>
        <w:t xml:space="preserve"> </w:t>
      </w:r>
      <w:r w:rsidR="00BB5B74" w:rsidRPr="00F85A84">
        <w:rPr>
          <w:sz w:val="28"/>
          <w:szCs w:val="28"/>
          <w:lang w:val="uk-UA"/>
        </w:rPr>
        <w:t>авторитету</w:t>
      </w:r>
      <w:r w:rsidR="00EC5CE1" w:rsidRPr="00F85A84">
        <w:rPr>
          <w:sz w:val="28"/>
          <w:szCs w:val="28"/>
          <w:lang w:val="uk-UA"/>
        </w:rPr>
        <w:t xml:space="preserve"> </w:t>
      </w:r>
      <w:r w:rsidR="00BB5B74" w:rsidRPr="00F85A84">
        <w:rPr>
          <w:sz w:val="28"/>
          <w:szCs w:val="28"/>
          <w:lang w:val="uk-UA"/>
        </w:rPr>
        <w:t>першого</w:t>
      </w:r>
      <w:r w:rsidR="00EC5CE1" w:rsidRPr="00F85A84">
        <w:rPr>
          <w:sz w:val="28"/>
          <w:szCs w:val="28"/>
          <w:lang w:val="uk-UA"/>
        </w:rPr>
        <w:t xml:space="preserve"> </w:t>
      </w:r>
      <w:r w:rsidR="00BB5B74" w:rsidRPr="00F85A84">
        <w:rPr>
          <w:sz w:val="28"/>
          <w:szCs w:val="28"/>
          <w:lang w:val="uk-UA"/>
        </w:rPr>
        <w:t>керівника</w:t>
      </w:r>
      <w:r w:rsidR="00EC5CE1" w:rsidRPr="00F85A84">
        <w:rPr>
          <w:sz w:val="28"/>
          <w:szCs w:val="28"/>
          <w:lang w:val="uk-UA"/>
        </w:rPr>
        <w:t xml:space="preserve"> </w:t>
      </w:r>
      <w:r w:rsidR="00BB5B74" w:rsidRPr="00F85A84">
        <w:rPr>
          <w:sz w:val="28"/>
          <w:szCs w:val="28"/>
          <w:lang w:val="uk-UA"/>
        </w:rPr>
        <w:t>приходить</w:t>
      </w:r>
      <w:r w:rsidR="00EC5CE1" w:rsidRPr="00F85A84">
        <w:rPr>
          <w:sz w:val="28"/>
          <w:szCs w:val="28"/>
          <w:lang w:val="uk-UA"/>
        </w:rPr>
        <w:t xml:space="preserve"> </w:t>
      </w:r>
      <w:r w:rsidR="00BB5B74" w:rsidRPr="00F85A84">
        <w:rPr>
          <w:sz w:val="28"/>
          <w:szCs w:val="28"/>
          <w:lang w:val="uk-UA"/>
        </w:rPr>
        <w:t>на</w:t>
      </w:r>
      <w:r w:rsidR="00EC5CE1" w:rsidRPr="00F85A84">
        <w:rPr>
          <w:sz w:val="28"/>
          <w:szCs w:val="28"/>
          <w:lang w:val="uk-UA"/>
        </w:rPr>
        <w:t xml:space="preserve"> </w:t>
      </w:r>
      <w:r w:rsidR="00BB5B74" w:rsidRPr="00F85A84">
        <w:rPr>
          <w:sz w:val="28"/>
          <w:szCs w:val="28"/>
          <w:lang w:val="uk-UA"/>
        </w:rPr>
        <w:t>зміну</w:t>
      </w:r>
      <w:r w:rsidR="00EC5CE1" w:rsidRPr="00F85A84">
        <w:rPr>
          <w:sz w:val="28"/>
          <w:szCs w:val="28"/>
          <w:lang w:val="uk-UA"/>
        </w:rPr>
        <w:t xml:space="preserve"> </w:t>
      </w:r>
      <w:r w:rsidR="00BB5B74" w:rsidRPr="00F85A84">
        <w:rPr>
          <w:sz w:val="28"/>
          <w:szCs w:val="28"/>
          <w:lang w:val="uk-UA"/>
        </w:rPr>
        <w:t>авторитет</w:t>
      </w:r>
      <w:r w:rsidR="00EC5CE1" w:rsidRPr="00F85A84">
        <w:rPr>
          <w:sz w:val="28"/>
          <w:szCs w:val="28"/>
          <w:lang w:val="uk-UA"/>
        </w:rPr>
        <w:t xml:space="preserve"> </w:t>
      </w:r>
      <w:r w:rsidR="00BB5B74" w:rsidRPr="00F85A84">
        <w:rPr>
          <w:sz w:val="28"/>
          <w:szCs w:val="28"/>
          <w:lang w:val="uk-UA"/>
        </w:rPr>
        <w:t>професійних менеджерів.</w:t>
      </w:r>
      <w:r w:rsidR="00EC5CE1" w:rsidRPr="00F85A84">
        <w:rPr>
          <w:sz w:val="28"/>
          <w:szCs w:val="28"/>
          <w:lang w:val="uk-UA"/>
        </w:rPr>
        <w:t xml:space="preserve"> </w:t>
      </w:r>
      <w:r w:rsidR="001958B9" w:rsidRPr="00F85A84">
        <w:rPr>
          <w:sz w:val="28"/>
          <w:szCs w:val="28"/>
          <w:lang w:val="uk-UA"/>
        </w:rPr>
        <w:t>На</w:t>
      </w:r>
      <w:r w:rsidR="00EC5CE1" w:rsidRPr="00F85A84">
        <w:rPr>
          <w:sz w:val="28"/>
          <w:szCs w:val="28"/>
          <w:lang w:val="uk-UA"/>
        </w:rPr>
        <w:t xml:space="preserve"> </w:t>
      </w:r>
      <w:r w:rsidR="001958B9" w:rsidRPr="00F85A84">
        <w:rPr>
          <w:sz w:val="28"/>
          <w:szCs w:val="28"/>
          <w:lang w:val="uk-UA"/>
        </w:rPr>
        <w:t>третьому</w:t>
      </w:r>
      <w:r w:rsidR="00EC5CE1" w:rsidRPr="00F85A84">
        <w:rPr>
          <w:sz w:val="28"/>
          <w:szCs w:val="28"/>
          <w:lang w:val="uk-UA"/>
        </w:rPr>
        <w:t xml:space="preserve"> </w:t>
      </w:r>
      <w:r w:rsidR="001958B9" w:rsidRPr="00F85A84">
        <w:rPr>
          <w:sz w:val="28"/>
          <w:szCs w:val="28"/>
          <w:lang w:val="uk-UA"/>
        </w:rPr>
        <w:t>етапі</w:t>
      </w:r>
      <w:r w:rsidR="00EC5CE1" w:rsidRPr="00F85A84">
        <w:rPr>
          <w:sz w:val="28"/>
          <w:szCs w:val="28"/>
          <w:lang w:val="uk-UA"/>
        </w:rPr>
        <w:t xml:space="preserve"> </w:t>
      </w:r>
      <w:r w:rsidR="001958B9" w:rsidRPr="00F85A84">
        <w:rPr>
          <w:sz w:val="28"/>
          <w:szCs w:val="28"/>
          <w:lang w:val="uk-UA"/>
        </w:rPr>
        <w:t>домінуючу</w:t>
      </w:r>
      <w:r w:rsidR="00EC5CE1" w:rsidRPr="00F85A84">
        <w:rPr>
          <w:sz w:val="28"/>
          <w:szCs w:val="28"/>
          <w:lang w:val="uk-UA"/>
        </w:rPr>
        <w:t xml:space="preserve"> </w:t>
      </w:r>
      <w:r w:rsidR="001958B9" w:rsidRPr="00F85A84">
        <w:rPr>
          <w:sz w:val="28"/>
          <w:szCs w:val="28"/>
          <w:lang w:val="uk-UA"/>
        </w:rPr>
        <w:t>роль</w:t>
      </w:r>
      <w:r w:rsidR="00EC5CE1" w:rsidRPr="00F85A84">
        <w:rPr>
          <w:sz w:val="28"/>
          <w:szCs w:val="28"/>
          <w:lang w:val="uk-UA"/>
        </w:rPr>
        <w:t xml:space="preserve"> </w:t>
      </w:r>
      <w:r w:rsidR="001958B9" w:rsidRPr="00F85A84">
        <w:rPr>
          <w:sz w:val="28"/>
          <w:szCs w:val="28"/>
          <w:lang w:val="uk-UA"/>
        </w:rPr>
        <w:t>починає</w:t>
      </w:r>
      <w:r w:rsidR="00EC5CE1" w:rsidRPr="00F85A84">
        <w:rPr>
          <w:sz w:val="28"/>
          <w:szCs w:val="28"/>
          <w:lang w:val="uk-UA"/>
        </w:rPr>
        <w:t xml:space="preserve"> </w:t>
      </w:r>
      <w:r w:rsidR="001958B9" w:rsidRPr="00F85A84">
        <w:rPr>
          <w:sz w:val="28"/>
          <w:szCs w:val="28"/>
          <w:lang w:val="uk-UA"/>
        </w:rPr>
        <w:t>відігравати</w:t>
      </w:r>
      <w:r w:rsidR="00EC5CE1" w:rsidRPr="00F85A84">
        <w:rPr>
          <w:sz w:val="28"/>
          <w:szCs w:val="28"/>
          <w:lang w:val="uk-UA"/>
        </w:rPr>
        <w:t xml:space="preserve"> </w:t>
      </w:r>
      <w:r w:rsidR="001958B9" w:rsidRPr="00F85A84">
        <w:rPr>
          <w:sz w:val="28"/>
          <w:szCs w:val="28"/>
          <w:lang w:val="uk-UA"/>
        </w:rPr>
        <w:t>відповідність</w:t>
      </w:r>
      <w:r w:rsidR="00EC5CE1" w:rsidRPr="00F85A84">
        <w:rPr>
          <w:sz w:val="28"/>
          <w:szCs w:val="28"/>
          <w:lang w:val="uk-UA"/>
        </w:rPr>
        <w:t xml:space="preserve"> </w:t>
      </w:r>
      <w:r w:rsidR="001958B9" w:rsidRPr="00F85A84">
        <w:rPr>
          <w:sz w:val="28"/>
          <w:szCs w:val="28"/>
          <w:lang w:val="uk-UA"/>
        </w:rPr>
        <w:t>корпоративної</w:t>
      </w:r>
      <w:r w:rsidR="00EC5CE1" w:rsidRPr="00F85A84">
        <w:rPr>
          <w:sz w:val="28"/>
          <w:szCs w:val="28"/>
          <w:lang w:val="uk-UA"/>
        </w:rPr>
        <w:t xml:space="preserve"> </w:t>
      </w:r>
      <w:r w:rsidR="001958B9" w:rsidRPr="00F85A84">
        <w:rPr>
          <w:sz w:val="28"/>
          <w:szCs w:val="28"/>
          <w:lang w:val="uk-UA"/>
        </w:rPr>
        <w:t>культури</w:t>
      </w:r>
      <w:r w:rsidR="00EC5CE1" w:rsidRPr="00F85A84">
        <w:rPr>
          <w:sz w:val="28"/>
          <w:szCs w:val="28"/>
          <w:lang w:val="uk-UA"/>
        </w:rPr>
        <w:t xml:space="preserve"> </w:t>
      </w:r>
      <w:r w:rsidR="001958B9" w:rsidRPr="00F85A84">
        <w:rPr>
          <w:sz w:val="28"/>
          <w:szCs w:val="28"/>
          <w:lang w:val="uk-UA"/>
        </w:rPr>
        <w:t>компанії</w:t>
      </w:r>
      <w:r w:rsidR="00EC5CE1" w:rsidRPr="00F85A84">
        <w:rPr>
          <w:sz w:val="28"/>
          <w:szCs w:val="28"/>
          <w:lang w:val="uk-UA"/>
        </w:rPr>
        <w:t xml:space="preserve"> </w:t>
      </w:r>
      <w:r w:rsidR="001958B9" w:rsidRPr="00F85A84">
        <w:rPr>
          <w:sz w:val="28"/>
          <w:szCs w:val="28"/>
          <w:lang w:val="uk-UA"/>
        </w:rPr>
        <w:t>стандартам</w:t>
      </w:r>
      <w:r w:rsidR="00EC5CE1" w:rsidRPr="00F85A84">
        <w:rPr>
          <w:sz w:val="28"/>
          <w:szCs w:val="28"/>
          <w:lang w:val="uk-UA"/>
        </w:rPr>
        <w:t xml:space="preserve"> </w:t>
      </w:r>
      <w:r w:rsidR="001958B9" w:rsidRPr="00F85A84">
        <w:rPr>
          <w:sz w:val="28"/>
          <w:szCs w:val="28"/>
          <w:lang w:val="uk-UA"/>
        </w:rPr>
        <w:t>індустрії,</w:t>
      </w:r>
      <w:r w:rsidR="00EC5CE1" w:rsidRPr="00F85A84">
        <w:rPr>
          <w:sz w:val="28"/>
          <w:szCs w:val="28"/>
          <w:lang w:val="uk-UA"/>
        </w:rPr>
        <w:t xml:space="preserve"> </w:t>
      </w:r>
      <w:r w:rsidR="001958B9" w:rsidRPr="00F85A84">
        <w:rPr>
          <w:sz w:val="28"/>
          <w:szCs w:val="28"/>
          <w:lang w:val="uk-UA"/>
        </w:rPr>
        <w:t>при</w:t>
      </w:r>
      <w:r w:rsidR="00EC5CE1" w:rsidRPr="00F85A84">
        <w:rPr>
          <w:sz w:val="28"/>
          <w:szCs w:val="28"/>
          <w:lang w:val="uk-UA"/>
        </w:rPr>
        <w:t xml:space="preserve"> </w:t>
      </w:r>
      <w:r w:rsidR="001958B9" w:rsidRPr="00F85A84">
        <w:rPr>
          <w:sz w:val="28"/>
          <w:szCs w:val="28"/>
          <w:lang w:val="uk-UA"/>
        </w:rPr>
        <w:t>цьому,</w:t>
      </w:r>
      <w:r w:rsidR="00EC5CE1" w:rsidRPr="00F85A84">
        <w:rPr>
          <w:sz w:val="28"/>
          <w:szCs w:val="28"/>
          <w:lang w:val="uk-UA"/>
        </w:rPr>
        <w:t xml:space="preserve"> </w:t>
      </w:r>
      <w:r w:rsidR="001958B9" w:rsidRPr="00F85A84">
        <w:rPr>
          <w:sz w:val="28"/>
          <w:szCs w:val="28"/>
          <w:lang w:val="uk-UA"/>
        </w:rPr>
        <w:t>на</w:t>
      </w:r>
      <w:r w:rsidR="00EC5CE1" w:rsidRPr="00F85A84">
        <w:rPr>
          <w:sz w:val="28"/>
          <w:szCs w:val="28"/>
          <w:lang w:val="uk-UA"/>
        </w:rPr>
        <w:t xml:space="preserve"> </w:t>
      </w:r>
      <w:r w:rsidR="001958B9" w:rsidRPr="00F85A84">
        <w:rPr>
          <w:sz w:val="28"/>
          <w:szCs w:val="28"/>
          <w:lang w:val="uk-UA"/>
        </w:rPr>
        <w:t>перший</w:t>
      </w:r>
      <w:r w:rsidR="00EC5CE1" w:rsidRPr="00F85A84">
        <w:rPr>
          <w:sz w:val="28"/>
          <w:szCs w:val="28"/>
          <w:lang w:val="uk-UA"/>
        </w:rPr>
        <w:t xml:space="preserve"> </w:t>
      </w:r>
      <w:r w:rsidR="001958B9" w:rsidRPr="00F85A84">
        <w:rPr>
          <w:sz w:val="28"/>
          <w:szCs w:val="28"/>
          <w:lang w:val="uk-UA"/>
        </w:rPr>
        <w:t>план</w:t>
      </w:r>
      <w:r w:rsidR="00EC5CE1" w:rsidRPr="00F85A84">
        <w:rPr>
          <w:sz w:val="28"/>
          <w:szCs w:val="28"/>
          <w:lang w:val="uk-UA"/>
        </w:rPr>
        <w:t xml:space="preserve"> </w:t>
      </w:r>
      <w:r w:rsidR="001958B9" w:rsidRPr="00F85A84">
        <w:rPr>
          <w:sz w:val="28"/>
          <w:szCs w:val="28"/>
          <w:lang w:val="uk-UA"/>
        </w:rPr>
        <w:t>знов</w:t>
      </w:r>
      <w:r w:rsidR="00EC5CE1" w:rsidRPr="00F85A84">
        <w:rPr>
          <w:sz w:val="28"/>
          <w:szCs w:val="28"/>
          <w:lang w:val="uk-UA"/>
        </w:rPr>
        <w:t xml:space="preserve"> </w:t>
      </w:r>
      <w:r w:rsidR="001958B9" w:rsidRPr="00F85A84">
        <w:rPr>
          <w:sz w:val="28"/>
          <w:szCs w:val="28"/>
          <w:lang w:val="uk-UA"/>
        </w:rPr>
        <w:t>виходить</w:t>
      </w:r>
      <w:r w:rsidR="00EC5CE1" w:rsidRPr="00F85A84">
        <w:rPr>
          <w:sz w:val="28"/>
          <w:szCs w:val="28"/>
          <w:lang w:val="uk-UA"/>
        </w:rPr>
        <w:t xml:space="preserve"> </w:t>
      </w:r>
      <w:r w:rsidR="001958B9" w:rsidRPr="00F85A84">
        <w:rPr>
          <w:sz w:val="28"/>
          <w:szCs w:val="28"/>
          <w:lang w:val="uk-UA"/>
        </w:rPr>
        <w:t>фактор</w:t>
      </w:r>
      <w:r w:rsidR="00EC5CE1" w:rsidRPr="00F85A84">
        <w:rPr>
          <w:sz w:val="28"/>
          <w:szCs w:val="28"/>
          <w:lang w:val="uk-UA"/>
        </w:rPr>
        <w:t xml:space="preserve"> </w:t>
      </w:r>
      <w:r w:rsidR="001958B9" w:rsidRPr="00F85A84">
        <w:rPr>
          <w:sz w:val="28"/>
          <w:szCs w:val="28"/>
          <w:lang w:val="uk-UA"/>
        </w:rPr>
        <w:t>особистого</w:t>
      </w:r>
      <w:r w:rsidR="00EC5CE1" w:rsidRPr="00F85A84">
        <w:rPr>
          <w:sz w:val="28"/>
          <w:szCs w:val="28"/>
          <w:lang w:val="uk-UA"/>
        </w:rPr>
        <w:t xml:space="preserve"> </w:t>
      </w:r>
      <w:r w:rsidR="001958B9" w:rsidRPr="00F85A84">
        <w:rPr>
          <w:sz w:val="28"/>
          <w:szCs w:val="28"/>
          <w:lang w:val="uk-UA"/>
        </w:rPr>
        <w:t>престижу</w:t>
      </w:r>
      <w:r w:rsidR="00EC5CE1" w:rsidRPr="00F85A84">
        <w:rPr>
          <w:sz w:val="28"/>
          <w:szCs w:val="28"/>
          <w:lang w:val="uk-UA"/>
        </w:rPr>
        <w:t xml:space="preserve"> </w:t>
      </w:r>
      <w:r w:rsidR="001958B9" w:rsidRPr="00F85A84">
        <w:rPr>
          <w:sz w:val="28"/>
          <w:szCs w:val="28"/>
          <w:lang w:val="uk-UA"/>
        </w:rPr>
        <w:t>керівника</w:t>
      </w:r>
      <w:r w:rsidR="00EC5CE1" w:rsidRPr="00F85A84">
        <w:rPr>
          <w:sz w:val="28"/>
          <w:szCs w:val="28"/>
          <w:lang w:val="uk-UA"/>
        </w:rPr>
        <w:t xml:space="preserve"> </w:t>
      </w:r>
      <w:r w:rsidR="001958B9" w:rsidRPr="00F85A84">
        <w:rPr>
          <w:sz w:val="28"/>
          <w:szCs w:val="28"/>
          <w:lang w:val="uk-UA"/>
        </w:rPr>
        <w:t>першого</w:t>
      </w:r>
      <w:r w:rsidR="00EC5CE1" w:rsidRPr="00F85A84">
        <w:rPr>
          <w:sz w:val="28"/>
          <w:szCs w:val="28"/>
          <w:lang w:val="uk-UA"/>
        </w:rPr>
        <w:t xml:space="preserve"> </w:t>
      </w:r>
      <w:r w:rsidR="001958B9" w:rsidRPr="00F85A84">
        <w:rPr>
          <w:sz w:val="28"/>
          <w:szCs w:val="28"/>
          <w:lang w:val="uk-UA"/>
        </w:rPr>
        <w:t>рангу,</w:t>
      </w:r>
      <w:r w:rsidR="00EC5CE1" w:rsidRPr="00F85A84">
        <w:rPr>
          <w:sz w:val="28"/>
          <w:szCs w:val="28"/>
          <w:lang w:val="uk-UA"/>
        </w:rPr>
        <w:t xml:space="preserve"> </w:t>
      </w:r>
      <w:r w:rsidR="001958B9" w:rsidRPr="00F85A84">
        <w:rPr>
          <w:sz w:val="28"/>
          <w:szCs w:val="28"/>
          <w:lang w:val="uk-UA"/>
        </w:rPr>
        <w:t>але</w:t>
      </w:r>
      <w:r w:rsidR="00EC5CE1" w:rsidRPr="00F85A84">
        <w:rPr>
          <w:sz w:val="28"/>
          <w:szCs w:val="28"/>
          <w:lang w:val="uk-UA"/>
        </w:rPr>
        <w:t xml:space="preserve"> </w:t>
      </w:r>
      <w:r w:rsidR="001958B9" w:rsidRPr="00F85A84">
        <w:rPr>
          <w:sz w:val="28"/>
          <w:szCs w:val="28"/>
          <w:lang w:val="uk-UA"/>
        </w:rPr>
        <w:t>його</w:t>
      </w:r>
      <w:r w:rsidR="00EC5CE1" w:rsidRPr="00F85A84">
        <w:rPr>
          <w:sz w:val="28"/>
          <w:szCs w:val="28"/>
          <w:lang w:val="uk-UA"/>
        </w:rPr>
        <w:t xml:space="preserve"> </w:t>
      </w:r>
      <w:r w:rsidR="001958B9" w:rsidRPr="00F85A84">
        <w:rPr>
          <w:sz w:val="28"/>
          <w:szCs w:val="28"/>
          <w:lang w:val="uk-UA"/>
        </w:rPr>
        <w:t>вплив</w:t>
      </w:r>
      <w:r w:rsidR="00EC5CE1" w:rsidRPr="00F85A84">
        <w:rPr>
          <w:sz w:val="28"/>
          <w:szCs w:val="28"/>
          <w:lang w:val="uk-UA"/>
        </w:rPr>
        <w:t xml:space="preserve"> </w:t>
      </w:r>
      <w:r w:rsidR="001958B9" w:rsidRPr="00F85A84">
        <w:rPr>
          <w:sz w:val="28"/>
          <w:szCs w:val="28"/>
          <w:lang w:val="uk-UA"/>
        </w:rPr>
        <w:t>більше</w:t>
      </w:r>
      <w:r w:rsidR="00EC5CE1" w:rsidRPr="00F85A84">
        <w:rPr>
          <w:sz w:val="28"/>
          <w:szCs w:val="28"/>
          <w:lang w:val="uk-UA"/>
        </w:rPr>
        <w:t xml:space="preserve"> </w:t>
      </w:r>
      <w:r w:rsidR="001958B9" w:rsidRPr="00F85A84">
        <w:rPr>
          <w:sz w:val="28"/>
          <w:szCs w:val="28"/>
          <w:lang w:val="uk-UA"/>
        </w:rPr>
        <w:t>направлений</w:t>
      </w:r>
      <w:r w:rsidR="00EC5CE1" w:rsidRPr="00F85A84">
        <w:rPr>
          <w:sz w:val="28"/>
          <w:szCs w:val="28"/>
          <w:lang w:val="uk-UA"/>
        </w:rPr>
        <w:t xml:space="preserve"> </w:t>
      </w:r>
      <w:r w:rsidR="001958B9" w:rsidRPr="00F85A84">
        <w:rPr>
          <w:sz w:val="28"/>
          <w:szCs w:val="28"/>
          <w:lang w:val="uk-UA"/>
        </w:rPr>
        <w:t>вже</w:t>
      </w:r>
      <w:r w:rsidR="00EC5CE1" w:rsidRPr="00F85A84">
        <w:rPr>
          <w:sz w:val="28"/>
          <w:szCs w:val="28"/>
          <w:lang w:val="uk-UA"/>
        </w:rPr>
        <w:t xml:space="preserve"> </w:t>
      </w:r>
      <w:r w:rsidR="001958B9" w:rsidRPr="00F85A84">
        <w:rPr>
          <w:sz w:val="28"/>
          <w:szCs w:val="28"/>
          <w:lang w:val="uk-UA"/>
        </w:rPr>
        <w:t>на</w:t>
      </w:r>
      <w:r w:rsidR="00EC5CE1" w:rsidRPr="00F85A84">
        <w:rPr>
          <w:sz w:val="28"/>
          <w:szCs w:val="28"/>
          <w:lang w:val="uk-UA"/>
        </w:rPr>
        <w:t xml:space="preserve"> </w:t>
      </w:r>
      <w:r w:rsidR="001958B9" w:rsidRPr="00F85A84">
        <w:rPr>
          <w:sz w:val="28"/>
          <w:szCs w:val="28"/>
          <w:lang w:val="uk-UA"/>
        </w:rPr>
        <w:t>зовнішнє</w:t>
      </w:r>
      <w:r w:rsidR="00EC5CE1" w:rsidRPr="00F85A84">
        <w:rPr>
          <w:sz w:val="28"/>
          <w:szCs w:val="28"/>
          <w:lang w:val="uk-UA"/>
        </w:rPr>
        <w:t xml:space="preserve"> </w:t>
      </w:r>
      <w:r w:rsidR="001958B9" w:rsidRPr="00F85A84">
        <w:rPr>
          <w:sz w:val="28"/>
          <w:szCs w:val="28"/>
          <w:lang w:val="uk-UA"/>
        </w:rPr>
        <w:t>оточення</w:t>
      </w:r>
      <w:r w:rsidR="00EC5CE1" w:rsidRPr="00F85A84">
        <w:rPr>
          <w:sz w:val="28"/>
          <w:szCs w:val="28"/>
          <w:lang w:val="uk-UA"/>
        </w:rPr>
        <w:t xml:space="preserve"> </w:t>
      </w:r>
      <w:r w:rsidR="001958B9" w:rsidRPr="00F85A84">
        <w:rPr>
          <w:sz w:val="28"/>
          <w:szCs w:val="28"/>
          <w:lang w:val="uk-UA"/>
        </w:rPr>
        <w:t>компанії,</w:t>
      </w:r>
      <w:r w:rsidR="00EC5CE1" w:rsidRPr="00F85A84">
        <w:rPr>
          <w:sz w:val="28"/>
          <w:szCs w:val="28"/>
          <w:lang w:val="uk-UA"/>
        </w:rPr>
        <w:t xml:space="preserve"> </w:t>
      </w:r>
      <w:r w:rsidR="001958B9" w:rsidRPr="00F85A84">
        <w:rPr>
          <w:sz w:val="28"/>
          <w:szCs w:val="28"/>
          <w:lang w:val="uk-UA"/>
        </w:rPr>
        <w:t>а</w:t>
      </w:r>
      <w:r w:rsidR="00EC5CE1" w:rsidRPr="00F85A84">
        <w:rPr>
          <w:sz w:val="28"/>
          <w:szCs w:val="28"/>
          <w:lang w:val="uk-UA"/>
        </w:rPr>
        <w:t xml:space="preserve"> </w:t>
      </w:r>
      <w:r w:rsidR="001958B9" w:rsidRPr="00F85A84">
        <w:rPr>
          <w:sz w:val="28"/>
          <w:szCs w:val="28"/>
          <w:lang w:val="uk-UA"/>
        </w:rPr>
        <w:t>не</w:t>
      </w:r>
      <w:r w:rsidR="00EC5CE1" w:rsidRPr="00F85A84">
        <w:rPr>
          <w:sz w:val="28"/>
          <w:szCs w:val="28"/>
          <w:lang w:val="uk-UA"/>
        </w:rPr>
        <w:t xml:space="preserve"> </w:t>
      </w:r>
      <w:r w:rsidR="001958B9" w:rsidRPr="00F85A84">
        <w:rPr>
          <w:sz w:val="28"/>
          <w:szCs w:val="28"/>
          <w:lang w:val="uk-UA"/>
        </w:rPr>
        <w:t>на</w:t>
      </w:r>
      <w:r w:rsidR="00EC5CE1" w:rsidRPr="00F85A84">
        <w:rPr>
          <w:sz w:val="28"/>
          <w:szCs w:val="28"/>
          <w:lang w:val="uk-UA"/>
        </w:rPr>
        <w:t xml:space="preserve"> </w:t>
      </w:r>
      <w:r w:rsidR="001958B9" w:rsidRPr="00F85A84">
        <w:rPr>
          <w:sz w:val="28"/>
          <w:szCs w:val="28"/>
          <w:lang w:val="uk-UA"/>
        </w:rPr>
        <w:t>внутрішнє.</w:t>
      </w:r>
    </w:p>
    <w:p w:rsidR="000947EE" w:rsidRPr="00F85A84" w:rsidRDefault="000947EE" w:rsidP="00EC5CE1">
      <w:pPr>
        <w:suppressAutoHyphens/>
        <w:spacing w:line="360" w:lineRule="auto"/>
        <w:ind w:firstLine="709"/>
        <w:jc w:val="both"/>
        <w:rPr>
          <w:sz w:val="28"/>
          <w:szCs w:val="28"/>
          <w:lang w:val="uk-UA"/>
        </w:rPr>
      </w:pPr>
      <w:r w:rsidRPr="00F85A84">
        <w:rPr>
          <w:sz w:val="28"/>
          <w:szCs w:val="28"/>
          <w:lang w:val="uk-UA"/>
        </w:rPr>
        <w:t>Основним</w:t>
      </w:r>
      <w:r w:rsidR="00EC5CE1" w:rsidRPr="00F85A84">
        <w:rPr>
          <w:sz w:val="28"/>
          <w:szCs w:val="28"/>
          <w:lang w:val="uk-UA"/>
        </w:rPr>
        <w:t xml:space="preserve"> </w:t>
      </w:r>
      <w:r w:rsidRPr="00F85A84">
        <w:rPr>
          <w:sz w:val="28"/>
          <w:szCs w:val="28"/>
          <w:lang w:val="uk-UA"/>
        </w:rPr>
        <w:t>критерієм</w:t>
      </w:r>
      <w:r w:rsidR="00EC5CE1" w:rsidRPr="00F85A84">
        <w:rPr>
          <w:sz w:val="28"/>
          <w:szCs w:val="28"/>
          <w:lang w:val="uk-UA"/>
        </w:rPr>
        <w:t xml:space="preserve"> </w:t>
      </w:r>
      <w:r w:rsidRPr="00F85A84">
        <w:rPr>
          <w:sz w:val="28"/>
          <w:szCs w:val="28"/>
          <w:lang w:val="uk-UA"/>
        </w:rPr>
        <w:t>еволюційної</w:t>
      </w:r>
      <w:r w:rsidR="00EC5CE1" w:rsidRPr="00F85A84">
        <w:rPr>
          <w:sz w:val="28"/>
          <w:szCs w:val="28"/>
          <w:lang w:val="uk-UA"/>
        </w:rPr>
        <w:t xml:space="preserve"> </w:t>
      </w:r>
      <w:r w:rsidRPr="00F85A84">
        <w:rPr>
          <w:sz w:val="28"/>
          <w:szCs w:val="28"/>
          <w:lang w:val="uk-UA"/>
        </w:rPr>
        <w:t>класифікації</w:t>
      </w:r>
      <w:r w:rsidR="00EC5CE1" w:rsidRPr="00F85A84">
        <w:rPr>
          <w:sz w:val="28"/>
          <w:szCs w:val="28"/>
          <w:lang w:val="uk-UA"/>
        </w:rPr>
        <w:t xml:space="preserve"> </w:t>
      </w:r>
      <w:r w:rsidRPr="00F85A84">
        <w:rPr>
          <w:sz w:val="28"/>
          <w:szCs w:val="28"/>
          <w:lang w:val="uk-UA"/>
        </w:rPr>
        <w:t>ринків</w:t>
      </w:r>
      <w:r w:rsidR="00EC5CE1" w:rsidRPr="00F85A84">
        <w:rPr>
          <w:sz w:val="28"/>
          <w:szCs w:val="28"/>
          <w:lang w:val="uk-UA"/>
        </w:rPr>
        <w:t xml:space="preserve"> </w:t>
      </w:r>
      <w:r w:rsidRPr="00F85A84">
        <w:rPr>
          <w:sz w:val="28"/>
          <w:szCs w:val="28"/>
          <w:lang w:val="uk-UA"/>
        </w:rPr>
        <w:t>виступає</w:t>
      </w:r>
      <w:r w:rsidR="00EC5CE1" w:rsidRPr="00F85A84">
        <w:rPr>
          <w:sz w:val="28"/>
          <w:szCs w:val="28"/>
          <w:lang w:val="uk-UA"/>
        </w:rPr>
        <w:t xml:space="preserve"> </w:t>
      </w:r>
      <w:r w:rsidRPr="00F85A84">
        <w:rPr>
          <w:sz w:val="28"/>
          <w:szCs w:val="28"/>
          <w:lang w:val="uk-UA"/>
        </w:rPr>
        <w:t>розподіл</w:t>
      </w:r>
      <w:r w:rsidR="00EC5CE1" w:rsidRPr="00F85A84">
        <w:rPr>
          <w:sz w:val="28"/>
          <w:szCs w:val="28"/>
          <w:lang w:val="uk-UA"/>
        </w:rPr>
        <w:t xml:space="preserve"> </w:t>
      </w:r>
      <w:r w:rsidRPr="00F85A84">
        <w:rPr>
          <w:sz w:val="28"/>
          <w:szCs w:val="28"/>
          <w:lang w:val="uk-UA"/>
        </w:rPr>
        <w:t>споживачів</w:t>
      </w:r>
      <w:r w:rsidR="00EC5CE1" w:rsidRPr="00F85A84">
        <w:rPr>
          <w:sz w:val="28"/>
          <w:szCs w:val="28"/>
          <w:lang w:val="uk-UA"/>
        </w:rPr>
        <w:t xml:space="preserve"> </w:t>
      </w:r>
      <w:r w:rsidRPr="00F85A84">
        <w:rPr>
          <w:sz w:val="28"/>
          <w:szCs w:val="28"/>
          <w:lang w:val="uk-UA"/>
        </w:rPr>
        <w:t>між</w:t>
      </w:r>
      <w:r w:rsidR="00EC5CE1" w:rsidRPr="00F85A84">
        <w:rPr>
          <w:sz w:val="28"/>
          <w:szCs w:val="28"/>
          <w:lang w:val="uk-UA"/>
        </w:rPr>
        <w:t xml:space="preserve"> </w:t>
      </w:r>
      <w:r w:rsidRPr="00F85A84">
        <w:rPr>
          <w:sz w:val="28"/>
          <w:szCs w:val="28"/>
          <w:lang w:val="uk-UA"/>
        </w:rPr>
        <w:t>даним</w:t>
      </w:r>
      <w:r w:rsidR="00EC5CE1" w:rsidRPr="00F85A84">
        <w:rPr>
          <w:sz w:val="28"/>
          <w:szCs w:val="28"/>
          <w:lang w:val="uk-UA"/>
        </w:rPr>
        <w:t xml:space="preserve"> </w:t>
      </w:r>
      <w:r w:rsidRPr="00F85A84">
        <w:rPr>
          <w:sz w:val="28"/>
          <w:szCs w:val="28"/>
          <w:lang w:val="uk-UA"/>
        </w:rPr>
        <w:t>ринком</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іншими</w:t>
      </w:r>
      <w:r w:rsidR="00EC5CE1" w:rsidRPr="00F85A84">
        <w:rPr>
          <w:sz w:val="28"/>
          <w:szCs w:val="28"/>
          <w:lang w:val="uk-UA"/>
        </w:rPr>
        <w:t xml:space="preserve"> </w:t>
      </w:r>
      <w:r w:rsidRPr="00F85A84">
        <w:rPr>
          <w:sz w:val="28"/>
          <w:szCs w:val="28"/>
          <w:lang w:val="uk-UA"/>
        </w:rPr>
        <w:t>ринками.</w:t>
      </w:r>
      <w:r w:rsidR="00EC5CE1" w:rsidRPr="00F85A84">
        <w:rPr>
          <w:sz w:val="28"/>
          <w:szCs w:val="28"/>
          <w:lang w:val="uk-UA"/>
        </w:rPr>
        <w:t xml:space="preserve"> </w:t>
      </w:r>
      <w:r w:rsidRPr="00F85A84">
        <w:rPr>
          <w:sz w:val="28"/>
          <w:szCs w:val="28"/>
          <w:lang w:val="uk-UA"/>
        </w:rPr>
        <w:t>Згідно</w:t>
      </w:r>
      <w:r w:rsidR="00EC5CE1" w:rsidRPr="00F85A84">
        <w:rPr>
          <w:sz w:val="28"/>
          <w:szCs w:val="28"/>
          <w:lang w:val="uk-UA"/>
        </w:rPr>
        <w:t xml:space="preserve"> </w:t>
      </w:r>
      <w:r w:rsidRPr="00F85A84">
        <w:rPr>
          <w:sz w:val="28"/>
          <w:szCs w:val="28"/>
          <w:lang w:val="uk-UA"/>
        </w:rPr>
        <w:t>КЕА</w:t>
      </w:r>
      <w:r w:rsidR="00EC5CE1" w:rsidRPr="00F85A84">
        <w:rPr>
          <w:sz w:val="28"/>
          <w:szCs w:val="28"/>
          <w:lang w:val="uk-UA"/>
        </w:rPr>
        <w:t xml:space="preserve"> </w:t>
      </w:r>
      <w:r w:rsidRPr="00F85A84">
        <w:rPr>
          <w:sz w:val="28"/>
          <w:szCs w:val="28"/>
          <w:lang w:val="uk-UA"/>
        </w:rPr>
        <w:t>ринки</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своїм</w:t>
      </w:r>
      <w:r w:rsidR="00EC5CE1" w:rsidRPr="00F85A84">
        <w:rPr>
          <w:sz w:val="28"/>
          <w:szCs w:val="28"/>
          <w:lang w:val="uk-UA"/>
        </w:rPr>
        <w:t xml:space="preserve"> </w:t>
      </w:r>
      <w:r w:rsidRPr="00F85A84">
        <w:rPr>
          <w:sz w:val="28"/>
          <w:szCs w:val="28"/>
          <w:lang w:val="uk-UA"/>
        </w:rPr>
        <w:t>еволюційним</w:t>
      </w:r>
      <w:r w:rsidR="00EC5CE1" w:rsidRPr="00F85A84">
        <w:rPr>
          <w:sz w:val="28"/>
          <w:szCs w:val="28"/>
          <w:lang w:val="uk-UA"/>
        </w:rPr>
        <w:t xml:space="preserve"> </w:t>
      </w:r>
      <w:r w:rsidRPr="00F85A84">
        <w:rPr>
          <w:sz w:val="28"/>
          <w:szCs w:val="28"/>
          <w:lang w:val="uk-UA"/>
        </w:rPr>
        <w:t>розвитком</w:t>
      </w:r>
      <w:r w:rsidR="00EC5CE1" w:rsidRPr="00F85A84">
        <w:rPr>
          <w:sz w:val="28"/>
          <w:szCs w:val="28"/>
          <w:lang w:val="uk-UA"/>
        </w:rPr>
        <w:t xml:space="preserve"> </w:t>
      </w:r>
      <w:r w:rsidRPr="00F85A84">
        <w:rPr>
          <w:sz w:val="28"/>
          <w:szCs w:val="28"/>
          <w:lang w:val="uk-UA"/>
        </w:rPr>
        <w:t>поділяються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п’ять</w:t>
      </w:r>
      <w:r w:rsidR="00EC5CE1" w:rsidRPr="00F85A84">
        <w:rPr>
          <w:sz w:val="28"/>
          <w:szCs w:val="28"/>
          <w:lang w:val="uk-UA"/>
        </w:rPr>
        <w:t xml:space="preserve"> </w:t>
      </w:r>
      <w:r w:rsidRPr="00F85A84">
        <w:rPr>
          <w:sz w:val="28"/>
          <w:szCs w:val="28"/>
          <w:lang w:val="uk-UA"/>
        </w:rPr>
        <w:t>груп. На</w:t>
      </w:r>
      <w:r w:rsidR="00EC5CE1" w:rsidRPr="00F85A84">
        <w:rPr>
          <w:sz w:val="28"/>
          <w:szCs w:val="28"/>
          <w:lang w:val="uk-UA"/>
        </w:rPr>
        <w:t xml:space="preserve"> </w:t>
      </w:r>
      <w:r w:rsidRPr="00F85A84">
        <w:rPr>
          <w:sz w:val="28"/>
          <w:szCs w:val="28"/>
          <w:lang w:val="uk-UA"/>
        </w:rPr>
        <w:t>нульовому</w:t>
      </w:r>
      <w:r w:rsidR="00EC5CE1" w:rsidRPr="00F85A84">
        <w:rPr>
          <w:sz w:val="28"/>
          <w:szCs w:val="28"/>
          <w:lang w:val="uk-UA"/>
        </w:rPr>
        <w:t xml:space="preserve"> </w:t>
      </w:r>
      <w:r w:rsidRPr="00F85A84">
        <w:rPr>
          <w:sz w:val="28"/>
          <w:szCs w:val="28"/>
          <w:lang w:val="uk-UA"/>
        </w:rPr>
        <w:t>етапі</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споживачів,</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сплачують</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використання</w:t>
      </w:r>
      <w:r w:rsidR="00EC5CE1" w:rsidRPr="00F85A84">
        <w:rPr>
          <w:sz w:val="28"/>
          <w:szCs w:val="28"/>
          <w:lang w:val="uk-UA"/>
        </w:rPr>
        <w:t xml:space="preserve"> </w:t>
      </w:r>
      <w:r w:rsidRPr="00F85A84">
        <w:rPr>
          <w:sz w:val="28"/>
          <w:szCs w:val="28"/>
          <w:lang w:val="uk-UA"/>
        </w:rPr>
        <w:t>нового</w:t>
      </w:r>
      <w:r w:rsidR="00EC5CE1" w:rsidRPr="00F85A84">
        <w:rPr>
          <w:sz w:val="28"/>
          <w:szCs w:val="28"/>
          <w:lang w:val="uk-UA"/>
        </w:rPr>
        <w:t xml:space="preserve"> </w:t>
      </w:r>
      <w:r w:rsidRPr="00F85A84">
        <w:rPr>
          <w:sz w:val="28"/>
          <w:szCs w:val="28"/>
          <w:lang w:val="uk-UA"/>
        </w:rPr>
        <w:t>товару</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послуги</w:t>
      </w:r>
      <w:r w:rsidR="00EC5CE1" w:rsidRPr="00F85A84">
        <w:rPr>
          <w:sz w:val="28"/>
          <w:szCs w:val="28"/>
          <w:lang w:val="uk-UA"/>
        </w:rPr>
        <w:t xml:space="preserve"> </w:t>
      </w:r>
      <w:r w:rsidRPr="00F85A84">
        <w:rPr>
          <w:sz w:val="28"/>
          <w:szCs w:val="28"/>
          <w:lang w:val="uk-UA"/>
        </w:rPr>
        <w:t>поки що</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існує.</w:t>
      </w:r>
      <w:r w:rsidR="00EC5CE1" w:rsidRPr="00F85A84">
        <w:rPr>
          <w:sz w:val="28"/>
          <w:szCs w:val="28"/>
          <w:lang w:val="uk-UA"/>
        </w:rPr>
        <w:t xml:space="preserve"> </w:t>
      </w:r>
      <w:r w:rsidRPr="00F85A84">
        <w:rPr>
          <w:sz w:val="28"/>
          <w:szCs w:val="28"/>
          <w:lang w:val="uk-UA"/>
        </w:rPr>
        <w:t>Нестійкий</w:t>
      </w:r>
      <w:r w:rsidR="00EC5CE1" w:rsidRPr="00F85A84">
        <w:rPr>
          <w:sz w:val="28"/>
          <w:szCs w:val="28"/>
          <w:lang w:val="uk-UA"/>
        </w:rPr>
        <w:t xml:space="preserve"> </w:t>
      </w:r>
      <w:r w:rsidRPr="00F85A84">
        <w:rPr>
          <w:sz w:val="28"/>
          <w:szCs w:val="28"/>
          <w:lang w:val="uk-UA"/>
        </w:rPr>
        <w:t>попит</w:t>
      </w:r>
      <w:r w:rsidR="00EC5CE1" w:rsidRPr="00F85A84">
        <w:rPr>
          <w:sz w:val="28"/>
          <w:szCs w:val="28"/>
          <w:lang w:val="uk-UA"/>
        </w:rPr>
        <w:t xml:space="preserve"> </w:t>
      </w:r>
      <w:r w:rsidRPr="00F85A84">
        <w:rPr>
          <w:sz w:val="28"/>
          <w:szCs w:val="28"/>
          <w:lang w:val="uk-UA"/>
        </w:rPr>
        <w:t>формується</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рахунок</w:t>
      </w:r>
      <w:r w:rsidR="00EC5CE1" w:rsidRPr="00F85A84">
        <w:rPr>
          <w:sz w:val="28"/>
          <w:szCs w:val="28"/>
          <w:lang w:val="uk-UA"/>
        </w:rPr>
        <w:t xml:space="preserve"> </w:t>
      </w:r>
      <w:r w:rsidRPr="00F85A84">
        <w:rPr>
          <w:sz w:val="28"/>
          <w:szCs w:val="28"/>
          <w:lang w:val="uk-UA"/>
        </w:rPr>
        <w:t>ентузіастів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вчених-дослідників,</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яких</w:t>
      </w:r>
      <w:r w:rsidR="00EC5CE1" w:rsidRPr="00F85A84">
        <w:rPr>
          <w:sz w:val="28"/>
          <w:szCs w:val="28"/>
          <w:lang w:val="uk-UA"/>
        </w:rPr>
        <w:t xml:space="preserve"> </w:t>
      </w:r>
      <w:r w:rsidRPr="00F85A84">
        <w:rPr>
          <w:sz w:val="28"/>
          <w:szCs w:val="28"/>
          <w:lang w:val="uk-UA"/>
        </w:rPr>
        <w:t>спробувати</w:t>
      </w:r>
      <w:r w:rsidR="00EC5CE1" w:rsidRPr="00F85A84">
        <w:rPr>
          <w:sz w:val="28"/>
          <w:szCs w:val="28"/>
          <w:lang w:val="uk-UA"/>
        </w:rPr>
        <w:t xml:space="preserve"> </w:t>
      </w:r>
      <w:r w:rsidRPr="00F85A84">
        <w:rPr>
          <w:sz w:val="28"/>
          <w:szCs w:val="28"/>
          <w:lang w:val="uk-UA"/>
        </w:rPr>
        <w:t>щось</w:t>
      </w:r>
      <w:r w:rsidR="00EC5CE1" w:rsidRPr="00F85A84">
        <w:rPr>
          <w:sz w:val="28"/>
          <w:szCs w:val="28"/>
          <w:lang w:val="uk-UA"/>
        </w:rPr>
        <w:t xml:space="preserve"> </w:t>
      </w:r>
      <w:r w:rsidRPr="00F85A84">
        <w:rPr>
          <w:sz w:val="28"/>
          <w:szCs w:val="28"/>
          <w:lang w:val="uk-UA"/>
        </w:rPr>
        <w:t>нове – хобі</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професійний</w:t>
      </w:r>
      <w:r w:rsidR="00EC5CE1" w:rsidRPr="00F85A84">
        <w:rPr>
          <w:sz w:val="28"/>
          <w:szCs w:val="28"/>
          <w:lang w:val="uk-UA"/>
        </w:rPr>
        <w:t xml:space="preserve"> </w:t>
      </w:r>
      <w:r w:rsidRPr="00F85A84">
        <w:rPr>
          <w:sz w:val="28"/>
          <w:szCs w:val="28"/>
          <w:lang w:val="uk-UA"/>
        </w:rPr>
        <w:t>інтерес.</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зазначити,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нульовому</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відводиться</w:t>
      </w:r>
      <w:r w:rsidR="00EC5CE1" w:rsidRPr="00F85A84">
        <w:rPr>
          <w:sz w:val="28"/>
          <w:szCs w:val="28"/>
          <w:lang w:val="uk-UA"/>
        </w:rPr>
        <w:t xml:space="preserve"> </w:t>
      </w:r>
      <w:r w:rsidRPr="00F85A84">
        <w:rPr>
          <w:sz w:val="28"/>
          <w:szCs w:val="28"/>
          <w:lang w:val="uk-UA"/>
        </w:rPr>
        <w:t>досить</w:t>
      </w:r>
      <w:r w:rsidR="00EC5CE1" w:rsidRPr="00F85A84">
        <w:rPr>
          <w:sz w:val="28"/>
          <w:szCs w:val="28"/>
          <w:lang w:val="uk-UA"/>
        </w:rPr>
        <w:t xml:space="preserve"> </w:t>
      </w:r>
      <w:r w:rsidRPr="00F85A84">
        <w:rPr>
          <w:sz w:val="28"/>
          <w:szCs w:val="28"/>
          <w:lang w:val="uk-UA"/>
        </w:rPr>
        <w:t>значна – саме</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ньому</w:t>
      </w:r>
      <w:r w:rsidR="00EC5CE1" w:rsidRPr="00F85A84">
        <w:rPr>
          <w:sz w:val="28"/>
          <w:szCs w:val="28"/>
          <w:lang w:val="uk-UA"/>
        </w:rPr>
        <w:t xml:space="preserve"> </w:t>
      </w:r>
      <w:r w:rsidRPr="00F85A84">
        <w:rPr>
          <w:sz w:val="28"/>
          <w:szCs w:val="28"/>
          <w:lang w:val="uk-UA"/>
        </w:rPr>
        <w:t>проходить</w:t>
      </w:r>
      <w:r w:rsidR="00EC5CE1" w:rsidRPr="00F85A84">
        <w:rPr>
          <w:sz w:val="28"/>
          <w:szCs w:val="28"/>
          <w:lang w:val="uk-UA"/>
        </w:rPr>
        <w:t xml:space="preserve"> </w:t>
      </w:r>
      <w:r w:rsidRPr="00F85A84">
        <w:rPr>
          <w:sz w:val="28"/>
          <w:szCs w:val="28"/>
          <w:lang w:val="uk-UA"/>
        </w:rPr>
        <w:t>випробування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перевірка</w:t>
      </w:r>
      <w:r w:rsidR="00EC5CE1" w:rsidRPr="00F85A84">
        <w:rPr>
          <w:sz w:val="28"/>
          <w:szCs w:val="28"/>
          <w:lang w:val="uk-UA"/>
        </w:rPr>
        <w:t xml:space="preserve"> </w:t>
      </w:r>
      <w:r w:rsidRPr="00F85A84">
        <w:rPr>
          <w:sz w:val="28"/>
          <w:szCs w:val="28"/>
          <w:lang w:val="uk-UA"/>
        </w:rPr>
        <w:t>інноваційної</w:t>
      </w:r>
      <w:r w:rsidR="00EC5CE1" w:rsidRPr="00F85A84">
        <w:rPr>
          <w:sz w:val="28"/>
          <w:szCs w:val="28"/>
          <w:lang w:val="uk-UA"/>
        </w:rPr>
        <w:t xml:space="preserve"> </w:t>
      </w:r>
      <w:r w:rsidRPr="00F85A84">
        <w:rPr>
          <w:sz w:val="28"/>
          <w:szCs w:val="28"/>
          <w:lang w:val="uk-UA"/>
        </w:rPr>
        <w:t xml:space="preserve">концепції. </w:t>
      </w:r>
      <w:r w:rsidR="00944690" w:rsidRPr="00F85A84">
        <w:rPr>
          <w:sz w:val="28"/>
          <w:szCs w:val="28"/>
          <w:lang w:val="uk-UA"/>
        </w:rPr>
        <w:t>На</w:t>
      </w:r>
      <w:r w:rsidR="00EC5CE1" w:rsidRPr="00F85A84">
        <w:rPr>
          <w:sz w:val="28"/>
          <w:szCs w:val="28"/>
          <w:lang w:val="uk-UA"/>
        </w:rPr>
        <w:t xml:space="preserve"> </w:t>
      </w:r>
      <w:r w:rsidR="00944690" w:rsidRPr="00F85A84">
        <w:rPr>
          <w:sz w:val="28"/>
          <w:szCs w:val="28"/>
          <w:lang w:val="uk-UA"/>
        </w:rPr>
        <w:t>ринку</w:t>
      </w:r>
      <w:r w:rsidR="00EC5CE1" w:rsidRPr="00F85A84">
        <w:rPr>
          <w:sz w:val="28"/>
          <w:szCs w:val="28"/>
          <w:lang w:val="uk-UA"/>
        </w:rPr>
        <w:t xml:space="preserve"> </w:t>
      </w:r>
      <w:r w:rsidR="00944690" w:rsidRPr="00F85A84">
        <w:rPr>
          <w:sz w:val="28"/>
          <w:szCs w:val="28"/>
          <w:lang w:val="uk-UA"/>
        </w:rPr>
        <w:t>першого</w:t>
      </w:r>
      <w:r w:rsidR="00EC5CE1" w:rsidRPr="00F85A84">
        <w:rPr>
          <w:sz w:val="28"/>
          <w:szCs w:val="28"/>
          <w:lang w:val="uk-UA"/>
        </w:rPr>
        <w:t xml:space="preserve"> </w:t>
      </w:r>
      <w:r w:rsidR="00944690" w:rsidRPr="00F85A84">
        <w:rPr>
          <w:sz w:val="28"/>
          <w:szCs w:val="28"/>
          <w:lang w:val="uk-UA"/>
        </w:rPr>
        <w:t>рівня</w:t>
      </w:r>
      <w:r w:rsidR="00EC5CE1" w:rsidRPr="00F85A84">
        <w:rPr>
          <w:sz w:val="28"/>
          <w:szCs w:val="28"/>
          <w:lang w:val="uk-UA"/>
        </w:rPr>
        <w:t xml:space="preserve"> </w:t>
      </w:r>
      <w:r w:rsidR="00944690" w:rsidRPr="00F85A84">
        <w:rPr>
          <w:sz w:val="28"/>
          <w:szCs w:val="28"/>
          <w:lang w:val="uk-UA"/>
        </w:rPr>
        <w:t>вже</w:t>
      </w:r>
      <w:r w:rsidR="00EC5CE1" w:rsidRPr="00F85A84">
        <w:rPr>
          <w:sz w:val="28"/>
          <w:szCs w:val="28"/>
          <w:lang w:val="uk-UA"/>
        </w:rPr>
        <w:t xml:space="preserve"> </w:t>
      </w:r>
      <w:r w:rsidR="00944690" w:rsidRPr="00F85A84">
        <w:rPr>
          <w:sz w:val="28"/>
          <w:szCs w:val="28"/>
          <w:lang w:val="uk-UA"/>
        </w:rPr>
        <w:t>з’являються</w:t>
      </w:r>
      <w:r w:rsidR="00EC5CE1" w:rsidRPr="00F85A84">
        <w:rPr>
          <w:sz w:val="28"/>
          <w:szCs w:val="28"/>
          <w:lang w:val="uk-UA"/>
        </w:rPr>
        <w:t xml:space="preserve"> </w:t>
      </w:r>
      <w:r w:rsidR="00944690" w:rsidRPr="00F85A84">
        <w:rPr>
          <w:sz w:val="28"/>
          <w:szCs w:val="28"/>
          <w:lang w:val="uk-UA"/>
        </w:rPr>
        <w:t>покупці,</w:t>
      </w:r>
      <w:r w:rsidR="00EC5CE1" w:rsidRPr="00F85A84">
        <w:rPr>
          <w:sz w:val="28"/>
          <w:szCs w:val="28"/>
          <w:lang w:val="uk-UA"/>
        </w:rPr>
        <w:t xml:space="preserve"> </w:t>
      </w:r>
      <w:r w:rsidR="00944690" w:rsidRPr="00F85A84">
        <w:rPr>
          <w:sz w:val="28"/>
          <w:szCs w:val="28"/>
          <w:lang w:val="uk-UA"/>
        </w:rPr>
        <w:t>які</w:t>
      </w:r>
      <w:r w:rsidR="00EC5CE1" w:rsidRPr="00F85A84">
        <w:rPr>
          <w:sz w:val="28"/>
          <w:szCs w:val="28"/>
          <w:lang w:val="uk-UA"/>
        </w:rPr>
        <w:t xml:space="preserve"> </w:t>
      </w:r>
      <w:r w:rsidR="00944690" w:rsidRPr="00F85A84">
        <w:rPr>
          <w:sz w:val="28"/>
          <w:szCs w:val="28"/>
          <w:lang w:val="uk-UA"/>
        </w:rPr>
        <w:t>реально</w:t>
      </w:r>
      <w:r w:rsidR="00EC5CE1" w:rsidRPr="00F85A84">
        <w:rPr>
          <w:sz w:val="28"/>
          <w:szCs w:val="28"/>
          <w:lang w:val="uk-UA"/>
        </w:rPr>
        <w:t xml:space="preserve"> </w:t>
      </w:r>
      <w:r w:rsidR="00944690" w:rsidRPr="00F85A84">
        <w:rPr>
          <w:sz w:val="28"/>
          <w:szCs w:val="28"/>
          <w:lang w:val="uk-UA"/>
        </w:rPr>
        <w:t>сплачують</w:t>
      </w:r>
      <w:r w:rsidR="00EC5CE1" w:rsidRPr="00F85A84">
        <w:rPr>
          <w:sz w:val="28"/>
          <w:szCs w:val="28"/>
          <w:lang w:val="uk-UA"/>
        </w:rPr>
        <w:t xml:space="preserve"> </w:t>
      </w:r>
      <w:r w:rsidR="00944690" w:rsidRPr="00F85A84">
        <w:rPr>
          <w:sz w:val="28"/>
          <w:szCs w:val="28"/>
          <w:lang w:val="uk-UA"/>
        </w:rPr>
        <w:t>кошти</w:t>
      </w:r>
      <w:r w:rsidR="00EC5CE1" w:rsidRPr="00F85A84">
        <w:rPr>
          <w:sz w:val="28"/>
          <w:szCs w:val="28"/>
          <w:lang w:val="uk-UA"/>
        </w:rPr>
        <w:t xml:space="preserve"> </w:t>
      </w:r>
      <w:r w:rsidR="00944690" w:rsidRPr="00F85A84">
        <w:rPr>
          <w:sz w:val="28"/>
          <w:szCs w:val="28"/>
          <w:lang w:val="uk-UA"/>
        </w:rPr>
        <w:t>за</w:t>
      </w:r>
      <w:r w:rsidR="00EC5CE1" w:rsidRPr="00F85A84">
        <w:rPr>
          <w:sz w:val="28"/>
          <w:szCs w:val="28"/>
          <w:lang w:val="uk-UA"/>
        </w:rPr>
        <w:t xml:space="preserve"> </w:t>
      </w:r>
      <w:r w:rsidR="00944690" w:rsidRPr="00F85A84">
        <w:rPr>
          <w:sz w:val="28"/>
          <w:szCs w:val="28"/>
          <w:lang w:val="uk-UA"/>
        </w:rPr>
        <w:t>тов</w:t>
      </w:r>
      <w:r w:rsidR="002864C6" w:rsidRPr="00F85A84">
        <w:rPr>
          <w:sz w:val="28"/>
          <w:szCs w:val="28"/>
          <w:lang w:val="uk-UA"/>
        </w:rPr>
        <w:t>ар,</w:t>
      </w:r>
      <w:r w:rsidR="00EC5CE1" w:rsidRPr="00F85A84">
        <w:rPr>
          <w:sz w:val="28"/>
          <w:szCs w:val="28"/>
          <w:lang w:val="uk-UA"/>
        </w:rPr>
        <w:t xml:space="preserve"> </w:t>
      </w:r>
      <w:r w:rsidR="002864C6" w:rsidRPr="00F85A84">
        <w:rPr>
          <w:sz w:val="28"/>
          <w:szCs w:val="28"/>
          <w:lang w:val="uk-UA"/>
        </w:rPr>
        <w:t>але</w:t>
      </w:r>
      <w:r w:rsidR="00EC5CE1" w:rsidRPr="00F85A84">
        <w:rPr>
          <w:sz w:val="28"/>
          <w:szCs w:val="28"/>
          <w:lang w:val="uk-UA"/>
        </w:rPr>
        <w:t xml:space="preserve"> </w:t>
      </w:r>
      <w:r w:rsidR="002864C6" w:rsidRPr="00F85A84">
        <w:rPr>
          <w:sz w:val="28"/>
          <w:szCs w:val="28"/>
          <w:lang w:val="uk-UA"/>
        </w:rPr>
        <w:t>вони</w:t>
      </w:r>
      <w:r w:rsidR="00EC5CE1" w:rsidRPr="00F85A84">
        <w:rPr>
          <w:sz w:val="28"/>
          <w:szCs w:val="28"/>
          <w:lang w:val="uk-UA"/>
        </w:rPr>
        <w:t xml:space="preserve"> </w:t>
      </w:r>
      <w:r w:rsidR="002864C6" w:rsidRPr="00F85A84">
        <w:rPr>
          <w:sz w:val="28"/>
          <w:szCs w:val="28"/>
          <w:lang w:val="uk-UA"/>
        </w:rPr>
        <w:t>ще</w:t>
      </w:r>
      <w:r w:rsidR="00EC5CE1" w:rsidRPr="00F85A84">
        <w:rPr>
          <w:sz w:val="28"/>
          <w:szCs w:val="28"/>
          <w:lang w:val="uk-UA"/>
        </w:rPr>
        <w:t xml:space="preserve"> </w:t>
      </w:r>
      <w:r w:rsidR="002864C6" w:rsidRPr="00F85A84">
        <w:rPr>
          <w:sz w:val="28"/>
          <w:szCs w:val="28"/>
          <w:lang w:val="uk-UA"/>
        </w:rPr>
        <w:t>не</w:t>
      </w:r>
      <w:r w:rsidR="00EC5CE1" w:rsidRPr="00F85A84">
        <w:rPr>
          <w:sz w:val="28"/>
          <w:szCs w:val="28"/>
          <w:lang w:val="uk-UA"/>
        </w:rPr>
        <w:t xml:space="preserve"> </w:t>
      </w:r>
      <w:r w:rsidR="002864C6" w:rsidRPr="00F85A84">
        <w:rPr>
          <w:sz w:val="28"/>
          <w:szCs w:val="28"/>
          <w:lang w:val="uk-UA"/>
        </w:rPr>
        <w:t>залишають</w:t>
      </w:r>
      <w:r w:rsidR="00EC5CE1" w:rsidRPr="00F85A84">
        <w:rPr>
          <w:sz w:val="28"/>
          <w:szCs w:val="28"/>
          <w:lang w:val="uk-UA"/>
        </w:rPr>
        <w:t xml:space="preserve"> </w:t>
      </w:r>
      <w:r w:rsidR="002864C6" w:rsidRPr="00F85A84">
        <w:rPr>
          <w:sz w:val="28"/>
          <w:szCs w:val="28"/>
          <w:lang w:val="uk-UA"/>
        </w:rPr>
        <w:t>попередній</w:t>
      </w:r>
      <w:r w:rsidR="00EC5CE1" w:rsidRPr="00F85A84">
        <w:rPr>
          <w:sz w:val="28"/>
          <w:szCs w:val="28"/>
          <w:lang w:val="uk-UA"/>
        </w:rPr>
        <w:t xml:space="preserve"> </w:t>
      </w:r>
      <w:r w:rsidR="002864C6" w:rsidRPr="00F85A84">
        <w:rPr>
          <w:sz w:val="28"/>
          <w:szCs w:val="28"/>
          <w:lang w:val="uk-UA"/>
        </w:rPr>
        <w:t>ринок.</w:t>
      </w:r>
      <w:r w:rsidR="00EC5CE1" w:rsidRPr="00F85A84">
        <w:rPr>
          <w:sz w:val="28"/>
          <w:szCs w:val="28"/>
          <w:lang w:val="uk-UA"/>
        </w:rPr>
        <w:t xml:space="preserve"> </w:t>
      </w:r>
      <w:r w:rsidR="002864C6" w:rsidRPr="00F85A84">
        <w:rPr>
          <w:sz w:val="28"/>
          <w:szCs w:val="28"/>
          <w:lang w:val="uk-UA"/>
        </w:rPr>
        <w:t>Ринок</w:t>
      </w:r>
      <w:r w:rsidR="00EC5CE1" w:rsidRPr="00F85A84">
        <w:rPr>
          <w:sz w:val="28"/>
          <w:szCs w:val="28"/>
          <w:lang w:val="uk-UA"/>
        </w:rPr>
        <w:t xml:space="preserve"> </w:t>
      </w:r>
      <w:r w:rsidR="002864C6" w:rsidRPr="00F85A84">
        <w:rPr>
          <w:sz w:val="28"/>
          <w:szCs w:val="28"/>
          <w:lang w:val="uk-UA"/>
        </w:rPr>
        <w:t>другого</w:t>
      </w:r>
      <w:r w:rsidR="00EC5CE1" w:rsidRPr="00F85A84">
        <w:rPr>
          <w:sz w:val="28"/>
          <w:szCs w:val="28"/>
          <w:lang w:val="uk-UA"/>
        </w:rPr>
        <w:t xml:space="preserve"> </w:t>
      </w:r>
      <w:r w:rsidR="002864C6" w:rsidRPr="00F85A84">
        <w:rPr>
          <w:sz w:val="28"/>
          <w:szCs w:val="28"/>
          <w:lang w:val="uk-UA"/>
        </w:rPr>
        <w:t>рівня</w:t>
      </w:r>
      <w:r w:rsidR="00EC5CE1" w:rsidRPr="00F85A84">
        <w:rPr>
          <w:sz w:val="28"/>
          <w:szCs w:val="28"/>
          <w:lang w:val="uk-UA"/>
        </w:rPr>
        <w:t xml:space="preserve"> </w:t>
      </w:r>
      <w:r w:rsidR="002864C6" w:rsidRPr="00F85A84">
        <w:rPr>
          <w:sz w:val="28"/>
          <w:szCs w:val="28"/>
          <w:lang w:val="uk-UA"/>
        </w:rPr>
        <w:t>характеризується</w:t>
      </w:r>
      <w:r w:rsidR="00EC5CE1" w:rsidRPr="00F85A84">
        <w:rPr>
          <w:sz w:val="28"/>
          <w:szCs w:val="28"/>
          <w:lang w:val="uk-UA"/>
        </w:rPr>
        <w:t xml:space="preserve"> </w:t>
      </w:r>
      <w:r w:rsidR="002864C6" w:rsidRPr="00F85A84">
        <w:rPr>
          <w:sz w:val="28"/>
          <w:szCs w:val="28"/>
          <w:lang w:val="uk-UA"/>
        </w:rPr>
        <w:t>тим,</w:t>
      </w:r>
      <w:r w:rsidR="00EC5CE1" w:rsidRPr="00F85A84">
        <w:rPr>
          <w:sz w:val="28"/>
          <w:szCs w:val="28"/>
          <w:lang w:val="uk-UA"/>
        </w:rPr>
        <w:t xml:space="preserve"> </w:t>
      </w:r>
      <w:r w:rsidR="002864C6" w:rsidRPr="00F85A84">
        <w:rPr>
          <w:sz w:val="28"/>
          <w:szCs w:val="28"/>
          <w:lang w:val="uk-UA"/>
        </w:rPr>
        <w:t>що</w:t>
      </w:r>
      <w:r w:rsidR="00EC5CE1" w:rsidRPr="00F85A84">
        <w:rPr>
          <w:sz w:val="28"/>
          <w:szCs w:val="28"/>
          <w:lang w:val="uk-UA"/>
        </w:rPr>
        <w:t xml:space="preserve"> </w:t>
      </w:r>
      <w:r w:rsidR="002864C6" w:rsidRPr="00F85A84">
        <w:rPr>
          <w:sz w:val="28"/>
          <w:szCs w:val="28"/>
          <w:lang w:val="uk-UA"/>
        </w:rPr>
        <w:t>на</w:t>
      </w:r>
      <w:r w:rsidR="00EC5CE1" w:rsidRPr="00F85A84">
        <w:rPr>
          <w:sz w:val="28"/>
          <w:szCs w:val="28"/>
          <w:lang w:val="uk-UA"/>
        </w:rPr>
        <w:t xml:space="preserve"> </w:t>
      </w:r>
      <w:r w:rsidR="002864C6" w:rsidRPr="00F85A84">
        <w:rPr>
          <w:sz w:val="28"/>
          <w:szCs w:val="28"/>
          <w:lang w:val="uk-UA"/>
        </w:rPr>
        <w:t>нього</w:t>
      </w:r>
      <w:r w:rsidR="00EC5CE1" w:rsidRPr="00F85A84">
        <w:rPr>
          <w:sz w:val="28"/>
          <w:szCs w:val="28"/>
          <w:lang w:val="uk-UA"/>
        </w:rPr>
        <w:t xml:space="preserve"> </w:t>
      </w:r>
      <w:r w:rsidR="002864C6" w:rsidRPr="00F85A84">
        <w:rPr>
          <w:sz w:val="28"/>
          <w:szCs w:val="28"/>
          <w:lang w:val="uk-UA"/>
        </w:rPr>
        <w:t>масово</w:t>
      </w:r>
      <w:r w:rsidR="00EC5CE1" w:rsidRPr="00F85A84">
        <w:rPr>
          <w:sz w:val="28"/>
          <w:szCs w:val="28"/>
          <w:lang w:val="uk-UA"/>
        </w:rPr>
        <w:t xml:space="preserve"> </w:t>
      </w:r>
      <w:r w:rsidR="002864C6" w:rsidRPr="00F85A84">
        <w:rPr>
          <w:sz w:val="28"/>
          <w:szCs w:val="28"/>
          <w:lang w:val="uk-UA"/>
        </w:rPr>
        <w:t>починають</w:t>
      </w:r>
      <w:r w:rsidR="00EC5CE1" w:rsidRPr="00F85A84">
        <w:rPr>
          <w:sz w:val="28"/>
          <w:szCs w:val="28"/>
          <w:lang w:val="uk-UA"/>
        </w:rPr>
        <w:t xml:space="preserve"> </w:t>
      </w:r>
      <w:r w:rsidR="002864C6" w:rsidRPr="00F85A84">
        <w:rPr>
          <w:sz w:val="28"/>
          <w:szCs w:val="28"/>
          <w:lang w:val="uk-UA"/>
        </w:rPr>
        <w:t>переходити</w:t>
      </w:r>
      <w:r w:rsidR="00EC5CE1" w:rsidRPr="00F85A84">
        <w:rPr>
          <w:sz w:val="28"/>
          <w:szCs w:val="28"/>
          <w:lang w:val="uk-UA"/>
        </w:rPr>
        <w:t xml:space="preserve"> </w:t>
      </w:r>
      <w:r w:rsidR="002864C6" w:rsidRPr="00F85A84">
        <w:rPr>
          <w:sz w:val="28"/>
          <w:szCs w:val="28"/>
          <w:lang w:val="uk-UA"/>
        </w:rPr>
        <w:t>покупці</w:t>
      </w:r>
      <w:r w:rsidR="00EC5CE1" w:rsidRPr="00F85A84">
        <w:rPr>
          <w:sz w:val="28"/>
          <w:szCs w:val="28"/>
          <w:lang w:val="uk-UA"/>
        </w:rPr>
        <w:t xml:space="preserve"> </w:t>
      </w:r>
      <w:r w:rsidR="002864C6" w:rsidRPr="00F85A84">
        <w:rPr>
          <w:sz w:val="28"/>
          <w:szCs w:val="28"/>
          <w:lang w:val="uk-UA"/>
        </w:rPr>
        <w:t>залишаючи</w:t>
      </w:r>
      <w:r w:rsidR="00EC5CE1" w:rsidRPr="00F85A84">
        <w:rPr>
          <w:sz w:val="28"/>
          <w:szCs w:val="28"/>
          <w:lang w:val="uk-UA"/>
        </w:rPr>
        <w:t xml:space="preserve"> </w:t>
      </w:r>
      <w:r w:rsidR="002864C6" w:rsidRPr="00F85A84">
        <w:rPr>
          <w:sz w:val="28"/>
          <w:szCs w:val="28"/>
          <w:lang w:val="uk-UA"/>
        </w:rPr>
        <w:t>попередні</w:t>
      </w:r>
      <w:r w:rsidR="00EC5CE1" w:rsidRPr="00F85A84">
        <w:rPr>
          <w:sz w:val="28"/>
          <w:szCs w:val="28"/>
          <w:lang w:val="uk-UA"/>
        </w:rPr>
        <w:t xml:space="preserve"> </w:t>
      </w:r>
      <w:r w:rsidR="002864C6" w:rsidRPr="00F85A84">
        <w:rPr>
          <w:sz w:val="28"/>
          <w:szCs w:val="28"/>
          <w:lang w:val="uk-UA"/>
        </w:rPr>
        <w:t>ринки.</w:t>
      </w:r>
      <w:r w:rsidR="00EC5CE1" w:rsidRPr="00F85A84">
        <w:rPr>
          <w:sz w:val="28"/>
          <w:szCs w:val="28"/>
          <w:lang w:val="uk-UA"/>
        </w:rPr>
        <w:t xml:space="preserve"> </w:t>
      </w:r>
      <w:r w:rsidR="002864C6" w:rsidRPr="00F85A84">
        <w:rPr>
          <w:sz w:val="28"/>
          <w:szCs w:val="28"/>
          <w:lang w:val="uk-UA"/>
        </w:rPr>
        <w:t>І нарешті,</w:t>
      </w:r>
      <w:r w:rsidR="00EC5CE1" w:rsidRPr="00F85A84">
        <w:rPr>
          <w:sz w:val="28"/>
          <w:szCs w:val="28"/>
          <w:lang w:val="uk-UA"/>
        </w:rPr>
        <w:t xml:space="preserve"> </w:t>
      </w:r>
      <w:r w:rsidR="002864C6" w:rsidRPr="00F85A84">
        <w:rPr>
          <w:sz w:val="28"/>
          <w:szCs w:val="28"/>
          <w:lang w:val="uk-UA"/>
        </w:rPr>
        <w:t>коли</w:t>
      </w:r>
      <w:r w:rsidR="00EC5CE1" w:rsidRPr="00F85A84">
        <w:rPr>
          <w:sz w:val="28"/>
          <w:szCs w:val="28"/>
          <w:lang w:val="uk-UA"/>
        </w:rPr>
        <w:t xml:space="preserve"> </w:t>
      </w:r>
      <w:r w:rsidR="002864C6" w:rsidRPr="00F85A84">
        <w:rPr>
          <w:sz w:val="28"/>
          <w:szCs w:val="28"/>
          <w:lang w:val="uk-UA"/>
        </w:rPr>
        <w:t>всі</w:t>
      </w:r>
      <w:r w:rsidR="00EC5CE1" w:rsidRPr="00F85A84">
        <w:rPr>
          <w:sz w:val="28"/>
          <w:szCs w:val="28"/>
          <w:lang w:val="uk-UA"/>
        </w:rPr>
        <w:t xml:space="preserve"> </w:t>
      </w:r>
      <w:r w:rsidR="002864C6" w:rsidRPr="00F85A84">
        <w:rPr>
          <w:sz w:val="28"/>
          <w:szCs w:val="28"/>
          <w:lang w:val="uk-UA"/>
        </w:rPr>
        <w:t>потенційні</w:t>
      </w:r>
      <w:r w:rsidR="00EC5CE1" w:rsidRPr="00F85A84">
        <w:rPr>
          <w:sz w:val="28"/>
          <w:szCs w:val="28"/>
          <w:lang w:val="uk-UA"/>
        </w:rPr>
        <w:t xml:space="preserve"> </w:t>
      </w:r>
      <w:r w:rsidR="002864C6" w:rsidRPr="00F85A84">
        <w:rPr>
          <w:sz w:val="28"/>
          <w:szCs w:val="28"/>
          <w:lang w:val="uk-UA"/>
        </w:rPr>
        <w:t>споживачі</w:t>
      </w:r>
      <w:r w:rsidR="00EC5CE1" w:rsidRPr="00F85A84">
        <w:rPr>
          <w:sz w:val="28"/>
          <w:szCs w:val="28"/>
          <w:lang w:val="uk-UA"/>
        </w:rPr>
        <w:t xml:space="preserve"> </w:t>
      </w:r>
      <w:r w:rsidR="002864C6" w:rsidRPr="00F85A84">
        <w:rPr>
          <w:sz w:val="28"/>
          <w:szCs w:val="28"/>
          <w:lang w:val="uk-UA"/>
        </w:rPr>
        <w:t>вже</w:t>
      </w:r>
      <w:r w:rsidR="00EC5CE1" w:rsidRPr="00F85A84">
        <w:rPr>
          <w:sz w:val="28"/>
          <w:szCs w:val="28"/>
          <w:lang w:val="uk-UA"/>
        </w:rPr>
        <w:t xml:space="preserve"> </w:t>
      </w:r>
      <w:r w:rsidR="002864C6" w:rsidRPr="00F85A84">
        <w:rPr>
          <w:sz w:val="28"/>
          <w:szCs w:val="28"/>
          <w:lang w:val="uk-UA"/>
        </w:rPr>
        <w:t>користуються</w:t>
      </w:r>
      <w:r w:rsidR="00EC5CE1" w:rsidRPr="00F85A84">
        <w:rPr>
          <w:sz w:val="28"/>
          <w:szCs w:val="28"/>
          <w:lang w:val="uk-UA"/>
        </w:rPr>
        <w:t xml:space="preserve"> </w:t>
      </w:r>
      <w:r w:rsidR="002864C6" w:rsidRPr="00F85A84">
        <w:rPr>
          <w:sz w:val="28"/>
          <w:szCs w:val="28"/>
          <w:lang w:val="uk-UA"/>
        </w:rPr>
        <w:t>пропозицією</w:t>
      </w:r>
      <w:r w:rsidR="00EC5CE1" w:rsidRPr="00F85A84">
        <w:rPr>
          <w:sz w:val="28"/>
          <w:szCs w:val="28"/>
          <w:lang w:val="uk-UA"/>
        </w:rPr>
        <w:t xml:space="preserve"> </w:t>
      </w:r>
      <w:r w:rsidR="002864C6" w:rsidRPr="00F85A84">
        <w:rPr>
          <w:sz w:val="28"/>
          <w:szCs w:val="28"/>
          <w:lang w:val="uk-UA"/>
        </w:rPr>
        <w:t>даного</w:t>
      </w:r>
      <w:r w:rsidR="00EC5CE1" w:rsidRPr="00F85A84">
        <w:rPr>
          <w:sz w:val="28"/>
          <w:szCs w:val="28"/>
          <w:lang w:val="uk-UA"/>
        </w:rPr>
        <w:t xml:space="preserve"> </w:t>
      </w:r>
      <w:r w:rsidR="002864C6" w:rsidRPr="00F85A84">
        <w:rPr>
          <w:sz w:val="28"/>
          <w:szCs w:val="28"/>
          <w:lang w:val="uk-UA"/>
        </w:rPr>
        <w:t>ринку</w:t>
      </w:r>
      <w:r w:rsidR="00EC5CE1" w:rsidRPr="00F85A84">
        <w:rPr>
          <w:sz w:val="28"/>
          <w:szCs w:val="28"/>
          <w:lang w:val="uk-UA"/>
        </w:rPr>
        <w:t xml:space="preserve"> </w:t>
      </w:r>
      <w:r w:rsidR="002864C6" w:rsidRPr="00F85A84">
        <w:rPr>
          <w:sz w:val="28"/>
          <w:szCs w:val="28"/>
          <w:lang w:val="uk-UA"/>
        </w:rPr>
        <w:t>і</w:t>
      </w:r>
      <w:r w:rsidR="00EC5CE1" w:rsidRPr="00F85A84">
        <w:rPr>
          <w:sz w:val="28"/>
          <w:szCs w:val="28"/>
          <w:lang w:val="uk-UA"/>
        </w:rPr>
        <w:t xml:space="preserve"> </w:t>
      </w:r>
      <w:r w:rsidR="002864C6" w:rsidRPr="00F85A84">
        <w:rPr>
          <w:sz w:val="28"/>
          <w:szCs w:val="28"/>
          <w:lang w:val="uk-UA"/>
        </w:rPr>
        <w:t>динаміка</w:t>
      </w:r>
      <w:r w:rsidR="00EC5CE1" w:rsidRPr="00F85A84">
        <w:rPr>
          <w:sz w:val="28"/>
          <w:szCs w:val="28"/>
          <w:lang w:val="uk-UA"/>
        </w:rPr>
        <w:t xml:space="preserve"> </w:t>
      </w:r>
      <w:r w:rsidR="002864C6" w:rsidRPr="00F85A84">
        <w:rPr>
          <w:sz w:val="28"/>
          <w:szCs w:val="28"/>
          <w:lang w:val="uk-UA"/>
        </w:rPr>
        <w:t>кількості</w:t>
      </w:r>
      <w:r w:rsidR="00EC5CE1" w:rsidRPr="00F85A84">
        <w:rPr>
          <w:sz w:val="28"/>
          <w:szCs w:val="28"/>
          <w:lang w:val="uk-UA"/>
        </w:rPr>
        <w:t xml:space="preserve"> </w:t>
      </w:r>
      <w:r w:rsidR="002864C6" w:rsidRPr="00F85A84">
        <w:rPr>
          <w:sz w:val="28"/>
          <w:szCs w:val="28"/>
          <w:lang w:val="uk-UA"/>
        </w:rPr>
        <w:t>покупців</w:t>
      </w:r>
      <w:r w:rsidR="00EC5CE1" w:rsidRPr="00F85A84">
        <w:rPr>
          <w:sz w:val="28"/>
          <w:szCs w:val="28"/>
          <w:lang w:val="uk-UA"/>
        </w:rPr>
        <w:t xml:space="preserve"> </w:t>
      </w:r>
      <w:r w:rsidR="002864C6" w:rsidRPr="00F85A84">
        <w:rPr>
          <w:sz w:val="28"/>
          <w:szCs w:val="28"/>
          <w:lang w:val="uk-UA"/>
        </w:rPr>
        <w:t>відображає</w:t>
      </w:r>
      <w:r w:rsidR="00EC5CE1" w:rsidRPr="00F85A84">
        <w:rPr>
          <w:sz w:val="28"/>
          <w:szCs w:val="28"/>
          <w:lang w:val="uk-UA"/>
        </w:rPr>
        <w:t xml:space="preserve"> </w:t>
      </w:r>
      <w:r w:rsidR="002864C6" w:rsidRPr="00F85A84">
        <w:rPr>
          <w:sz w:val="28"/>
          <w:szCs w:val="28"/>
          <w:lang w:val="uk-UA"/>
        </w:rPr>
        <w:t>динаміку</w:t>
      </w:r>
      <w:r w:rsidR="00EC5CE1" w:rsidRPr="00F85A84">
        <w:rPr>
          <w:sz w:val="28"/>
          <w:szCs w:val="28"/>
          <w:lang w:val="uk-UA"/>
        </w:rPr>
        <w:t xml:space="preserve"> </w:t>
      </w:r>
      <w:r w:rsidR="002864C6" w:rsidRPr="00F85A84">
        <w:rPr>
          <w:sz w:val="28"/>
          <w:szCs w:val="28"/>
          <w:lang w:val="uk-UA"/>
        </w:rPr>
        <w:t>приросту</w:t>
      </w:r>
      <w:r w:rsidR="00EC5CE1" w:rsidRPr="00F85A84">
        <w:rPr>
          <w:sz w:val="28"/>
          <w:szCs w:val="28"/>
          <w:lang w:val="uk-UA"/>
        </w:rPr>
        <w:t xml:space="preserve"> </w:t>
      </w:r>
      <w:r w:rsidR="002864C6" w:rsidRPr="00F85A84">
        <w:rPr>
          <w:sz w:val="28"/>
          <w:szCs w:val="28"/>
          <w:lang w:val="uk-UA"/>
        </w:rPr>
        <w:t>населення</w:t>
      </w:r>
      <w:r w:rsidR="00EC5CE1" w:rsidRPr="00F85A84">
        <w:rPr>
          <w:sz w:val="28"/>
          <w:szCs w:val="28"/>
          <w:lang w:val="uk-UA"/>
        </w:rPr>
        <w:t xml:space="preserve"> </w:t>
      </w:r>
      <w:r w:rsidR="002864C6" w:rsidRPr="00F85A84">
        <w:rPr>
          <w:sz w:val="28"/>
          <w:szCs w:val="28"/>
          <w:lang w:val="uk-UA"/>
        </w:rPr>
        <w:t>в</w:t>
      </w:r>
      <w:r w:rsidR="00EC5CE1" w:rsidRPr="00F85A84">
        <w:rPr>
          <w:sz w:val="28"/>
          <w:szCs w:val="28"/>
          <w:lang w:val="uk-UA"/>
        </w:rPr>
        <w:t xml:space="preserve"> </w:t>
      </w:r>
      <w:r w:rsidR="002864C6" w:rsidRPr="00F85A84">
        <w:rPr>
          <w:sz w:val="28"/>
          <w:szCs w:val="28"/>
          <w:lang w:val="uk-UA"/>
        </w:rPr>
        <w:t>державі – це</w:t>
      </w:r>
      <w:r w:rsidR="00EC5CE1" w:rsidRPr="00F85A84">
        <w:rPr>
          <w:sz w:val="28"/>
          <w:szCs w:val="28"/>
          <w:lang w:val="uk-UA"/>
        </w:rPr>
        <w:t xml:space="preserve"> </w:t>
      </w:r>
      <w:r w:rsidR="002864C6" w:rsidRPr="00F85A84">
        <w:rPr>
          <w:sz w:val="28"/>
          <w:szCs w:val="28"/>
          <w:lang w:val="uk-UA"/>
        </w:rPr>
        <w:t>ознака</w:t>
      </w:r>
      <w:r w:rsidR="00EC5CE1" w:rsidRPr="00F85A84">
        <w:rPr>
          <w:sz w:val="28"/>
          <w:szCs w:val="28"/>
          <w:lang w:val="uk-UA"/>
        </w:rPr>
        <w:t xml:space="preserve"> </w:t>
      </w:r>
      <w:r w:rsidR="002864C6" w:rsidRPr="00F85A84">
        <w:rPr>
          <w:sz w:val="28"/>
          <w:szCs w:val="28"/>
          <w:lang w:val="uk-UA"/>
        </w:rPr>
        <w:t>третьоетапного</w:t>
      </w:r>
      <w:r w:rsidR="00EC5CE1" w:rsidRPr="00F85A84">
        <w:rPr>
          <w:sz w:val="28"/>
          <w:szCs w:val="28"/>
          <w:lang w:val="uk-UA"/>
        </w:rPr>
        <w:t xml:space="preserve"> </w:t>
      </w:r>
      <w:r w:rsidR="002864C6" w:rsidRPr="00F85A84">
        <w:rPr>
          <w:sz w:val="28"/>
          <w:szCs w:val="28"/>
          <w:lang w:val="uk-UA"/>
        </w:rPr>
        <w:t>ринку.</w:t>
      </w:r>
      <w:r w:rsidR="00EC5CE1" w:rsidRPr="00F85A84">
        <w:rPr>
          <w:sz w:val="28"/>
          <w:szCs w:val="28"/>
          <w:lang w:val="uk-UA"/>
        </w:rPr>
        <w:t xml:space="preserve"> </w:t>
      </w:r>
      <w:r w:rsidR="002864C6" w:rsidRPr="00F85A84">
        <w:rPr>
          <w:sz w:val="28"/>
          <w:szCs w:val="28"/>
          <w:lang w:val="uk-UA"/>
        </w:rPr>
        <w:t>На</w:t>
      </w:r>
      <w:r w:rsidR="00EC5CE1" w:rsidRPr="00F85A84">
        <w:rPr>
          <w:sz w:val="28"/>
          <w:szCs w:val="28"/>
          <w:lang w:val="uk-UA"/>
        </w:rPr>
        <w:t xml:space="preserve"> </w:t>
      </w:r>
      <w:r w:rsidR="002864C6" w:rsidRPr="00F85A84">
        <w:rPr>
          <w:sz w:val="28"/>
          <w:szCs w:val="28"/>
          <w:lang w:val="uk-UA"/>
        </w:rPr>
        <w:t>ринку</w:t>
      </w:r>
      <w:r w:rsidR="00EC5CE1" w:rsidRPr="00F85A84">
        <w:rPr>
          <w:sz w:val="28"/>
          <w:szCs w:val="28"/>
          <w:lang w:val="uk-UA"/>
        </w:rPr>
        <w:t xml:space="preserve"> </w:t>
      </w:r>
      <w:r w:rsidR="002864C6" w:rsidRPr="00F85A84">
        <w:rPr>
          <w:sz w:val="28"/>
          <w:szCs w:val="28"/>
          <w:lang w:val="uk-UA"/>
        </w:rPr>
        <w:t>четвертого</w:t>
      </w:r>
      <w:r w:rsidR="00EC5CE1" w:rsidRPr="00F85A84">
        <w:rPr>
          <w:sz w:val="28"/>
          <w:szCs w:val="28"/>
          <w:lang w:val="uk-UA"/>
        </w:rPr>
        <w:t xml:space="preserve"> </w:t>
      </w:r>
      <w:r w:rsidR="002864C6" w:rsidRPr="00F85A84">
        <w:rPr>
          <w:sz w:val="28"/>
          <w:szCs w:val="28"/>
          <w:lang w:val="uk-UA"/>
        </w:rPr>
        <w:t>етапу відбувається</w:t>
      </w:r>
      <w:r w:rsidR="00EC5CE1" w:rsidRPr="00F85A84">
        <w:rPr>
          <w:sz w:val="28"/>
          <w:szCs w:val="28"/>
          <w:lang w:val="uk-UA"/>
        </w:rPr>
        <w:t xml:space="preserve"> </w:t>
      </w:r>
      <w:r w:rsidR="002864C6" w:rsidRPr="00F85A84">
        <w:rPr>
          <w:sz w:val="28"/>
          <w:szCs w:val="28"/>
          <w:lang w:val="uk-UA"/>
        </w:rPr>
        <w:t>відтік</w:t>
      </w:r>
      <w:r w:rsidR="00EC5CE1" w:rsidRPr="00F85A84">
        <w:rPr>
          <w:sz w:val="28"/>
          <w:szCs w:val="28"/>
          <w:lang w:val="uk-UA"/>
        </w:rPr>
        <w:t xml:space="preserve"> </w:t>
      </w:r>
      <w:r w:rsidR="002864C6" w:rsidRPr="00F85A84">
        <w:rPr>
          <w:sz w:val="28"/>
          <w:szCs w:val="28"/>
          <w:lang w:val="uk-UA"/>
        </w:rPr>
        <w:t>покупців,</w:t>
      </w:r>
      <w:r w:rsidR="00EC5CE1" w:rsidRPr="00F85A84">
        <w:rPr>
          <w:sz w:val="28"/>
          <w:szCs w:val="28"/>
          <w:lang w:val="uk-UA"/>
        </w:rPr>
        <w:t xml:space="preserve"> </w:t>
      </w:r>
      <w:r w:rsidR="002864C6" w:rsidRPr="00F85A84">
        <w:rPr>
          <w:sz w:val="28"/>
          <w:szCs w:val="28"/>
          <w:lang w:val="uk-UA"/>
        </w:rPr>
        <w:t>які</w:t>
      </w:r>
      <w:r w:rsidR="00EC5CE1" w:rsidRPr="00F85A84">
        <w:rPr>
          <w:sz w:val="28"/>
          <w:szCs w:val="28"/>
          <w:lang w:val="uk-UA"/>
        </w:rPr>
        <w:t xml:space="preserve"> </w:t>
      </w:r>
      <w:r w:rsidR="002864C6" w:rsidRPr="00F85A84">
        <w:rPr>
          <w:sz w:val="28"/>
          <w:szCs w:val="28"/>
          <w:lang w:val="uk-UA"/>
        </w:rPr>
        <w:t>починають</w:t>
      </w:r>
      <w:r w:rsidR="00EC5CE1" w:rsidRPr="00F85A84">
        <w:rPr>
          <w:sz w:val="28"/>
          <w:szCs w:val="28"/>
          <w:lang w:val="uk-UA"/>
        </w:rPr>
        <w:t xml:space="preserve"> </w:t>
      </w:r>
      <w:r w:rsidR="002864C6" w:rsidRPr="00F85A84">
        <w:rPr>
          <w:sz w:val="28"/>
          <w:szCs w:val="28"/>
          <w:lang w:val="uk-UA"/>
        </w:rPr>
        <w:t>користуватися</w:t>
      </w:r>
      <w:r w:rsidR="00EC5CE1" w:rsidRPr="00F85A84">
        <w:rPr>
          <w:sz w:val="28"/>
          <w:szCs w:val="28"/>
          <w:lang w:val="uk-UA"/>
        </w:rPr>
        <w:t xml:space="preserve"> </w:t>
      </w:r>
      <w:r w:rsidR="002864C6" w:rsidRPr="00F85A84">
        <w:rPr>
          <w:sz w:val="28"/>
          <w:szCs w:val="28"/>
          <w:lang w:val="uk-UA"/>
        </w:rPr>
        <w:t>новою</w:t>
      </w:r>
      <w:r w:rsidR="00EC5CE1" w:rsidRPr="00F85A84">
        <w:rPr>
          <w:sz w:val="28"/>
          <w:szCs w:val="28"/>
          <w:lang w:val="uk-UA"/>
        </w:rPr>
        <w:t xml:space="preserve"> </w:t>
      </w:r>
      <w:r w:rsidR="002864C6" w:rsidRPr="00F85A84">
        <w:rPr>
          <w:sz w:val="28"/>
          <w:szCs w:val="28"/>
          <w:lang w:val="uk-UA"/>
        </w:rPr>
        <w:t>пропозицією</w:t>
      </w:r>
      <w:r w:rsidR="00EC5CE1" w:rsidRPr="00F85A84">
        <w:rPr>
          <w:sz w:val="28"/>
          <w:szCs w:val="28"/>
          <w:lang w:val="uk-UA"/>
        </w:rPr>
        <w:t xml:space="preserve"> </w:t>
      </w:r>
      <w:r w:rsidR="002864C6" w:rsidRPr="00F85A84">
        <w:rPr>
          <w:sz w:val="28"/>
          <w:szCs w:val="28"/>
          <w:lang w:val="uk-UA"/>
        </w:rPr>
        <w:t>замість</w:t>
      </w:r>
      <w:r w:rsidR="00EC5CE1" w:rsidRPr="00F85A84">
        <w:rPr>
          <w:sz w:val="28"/>
          <w:szCs w:val="28"/>
          <w:lang w:val="uk-UA"/>
        </w:rPr>
        <w:t xml:space="preserve"> </w:t>
      </w:r>
      <w:r w:rsidR="002864C6" w:rsidRPr="00F85A84">
        <w:rPr>
          <w:sz w:val="28"/>
          <w:szCs w:val="28"/>
          <w:lang w:val="uk-UA"/>
        </w:rPr>
        <w:t>наявної.</w:t>
      </w:r>
      <w:r w:rsidR="00EC5CE1" w:rsidRPr="00F85A84">
        <w:rPr>
          <w:sz w:val="28"/>
          <w:szCs w:val="28"/>
          <w:lang w:val="uk-UA"/>
        </w:rPr>
        <w:t xml:space="preserve"> </w:t>
      </w:r>
      <w:r w:rsidR="002864C6" w:rsidRPr="00F85A84">
        <w:rPr>
          <w:sz w:val="28"/>
          <w:szCs w:val="28"/>
          <w:lang w:val="uk-UA"/>
        </w:rPr>
        <w:t>Цей</w:t>
      </w:r>
      <w:r w:rsidR="00EC5CE1" w:rsidRPr="00F85A84">
        <w:rPr>
          <w:sz w:val="28"/>
          <w:szCs w:val="28"/>
          <w:lang w:val="uk-UA"/>
        </w:rPr>
        <w:t xml:space="preserve"> </w:t>
      </w:r>
      <w:r w:rsidR="002864C6" w:rsidRPr="00F85A84">
        <w:rPr>
          <w:sz w:val="28"/>
          <w:szCs w:val="28"/>
          <w:lang w:val="uk-UA"/>
        </w:rPr>
        <w:t>процес</w:t>
      </w:r>
      <w:r w:rsidR="00EC5CE1" w:rsidRPr="00F85A84">
        <w:rPr>
          <w:sz w:val="28"/>
          <w:szCs w:val="28"/>
          <w:lang w:val="uk-UA"/>
        </w:rPr>
        <w:t xml:space="preserve"> </w:t>
      </w:r>
      <w:r w:rsidR="002864C6" w:rsidRPr="00F85A84">
        <w:rPr>
          <w:sz w:val="28"/>
          <w:szCs w:val="28"/>
          <w:lang w:val="uk-UA"/>
        </w:rPr>
        <w:t>являється</w:t>
      </w:r>
      <w:r w:rsidR="00EC5CE1" w:rsidRPr="00F85A84">
        <w:rPr>
          <w:sz w:val="28"/>
          <w:szCs w:val="28"/>
          <w:lang w:val="uk-UA"/>
        </w:rPr>
        <w:t xml:space="preserve"> </w:t>
      </w:r>
      <w:r w:rsidR="002864C6" w:rsidRPr="00F85A84">
        <w:rPr>
          <w:sz w:val="28"/>
          <w:szCs w:val="28"/>
          <w:lang w:val="uk-UA"/>
        </w:rPr>
        <w:t>зворотною</w:t>
      </w:r>
      <w:r w:rsidR="00EC5CE1" w:rsidRPr="00F85A84">
        <w:rPr>
          <w:sz w:val="28"/>
          <w:szCs w:val="28"/>
          <w:lang w:val="uk-UA"/>
        </w:rPr>
        <w:t xml:space="preserve"> </w:t>
      </w:r>
      <w:r w:rsidR="002864C6" w:rsidRPr="00F85A84">
        <w:rPr>
          <w:sz w:val="28"/>
          <w:szCs w:val="28"/>
          <w:lang w:val="uk-UA"/>
        </w:rPr>
        <w:t>стороною</w:t>
      </w:r>
      <w:r w:rsidR="00EC5CE1" w:rsidRPr="00F85A84">
        <w:rPr>
          <w:sz w:val="28"/>
          <w:szCs w:val="28"/>
          <w:lang w:val="uk-UA"/>
        </w:rPr>
        <w:t xml:space="preserve"> </w:t>
      </w:r>
      <w:r w:rsidR="002864C6" w:rsidRPr="00F85A84">
        <w:rPr>
          <w:sz w:val="28"/>
          <w:szCs w:val="28"/>
          <w:lang w:val="uk-UA"/>
        </w:rPr>
        <w:t>процесу,</w:t>
      </w:r>
      <w:r w:rsidR="00EC5CE1" w:rsidRPr="00F85A84">
        <w:rPr>
          <w:sz w:val="28"/>
          <w:szCs w:val="28"/>
          <w:lang w:val="uk-UA"/>
        </w:rPr>
        <w:t xml:space="preserve"> </w:t>
      </w:r>
      <w:r w:rsidR="002864C6" w:rsidRPr="00F85A84">
        <w:rPr>
          <w:sz w:val="28"/>
          <w:szCs w:val="28"/>
          <w:lang w:val="uk-UA"/>
        </w:rPr>
        <w:t>який</w:t>
      </w:r>
      <w:r w:rsidR="00EC5CE1" w:rsidRPr="00F85A84">
        <w:rPr>
          <w:sz w:val="28"/>
          <w:szCs w:val="28"/>
          <w:lang w:val="uk-UA"/>
        </w:rPr>
        <w:t xml:space="preserve"> </w:t>
      </w:r>
      <w:r w:rsidR="002864C6" w:rsidRPr="00F85A84">
        <w:rPr>
          <w:sz w:val="28"/>
          <w:szCs w:val="28"/>
          <w:lang w:val="uk-UA"/>
        </w:rPr>
        <w:t>відбувається</w:t>
      </w:r>
      <w:r w:rsidR="00EC5CE1" w:rsidRPr="00F85A84">
        <w:rPr>
          <w:sz w:val="28"/>
          <w:szCs w:val="28"/>
          <w:lang w:val="uk-UA"/>
        </w:rPr>
        <w:t xml:space="preserve"> </w:t>
      </w:r>
      <w:r w:rsidR="002864C6" w:rsidRPr="00F85A84">
        <w:rPr>
          <w:sz w:val="28"/>
          <w:szCs w:val="28"/>
          <w:lang w:val="uk-UA"/>
        </w:rPr>
        <w:t>на</w:t>
      </w:r>
      <w:r w:rsidR="00EC5CE1" w:rsidRPr="00F85A84">
        <w:rPr>
          <w:sz w:val="28"/>
          <w:szCs w:val="28"/>
          <w:lang w:val="uk-UA"/>
        </w:rPr>
        <w:t xml:space="preserve"> </w:t>
      </w:r>
      <w:r w:rsidR="002864C6" w:rsidRPr="00F85A84">
        <w:rPr>
          <w:sz w:val="28"/>
          <w:szCs w:val="28"/>
          <w:lang w:val="uk-UA"/>
        </w:rPr>
        <w:t>ринку</w:t>
      </w:r>
      <w:r w:rsidR="00EC5CE1" w:rsidRPr="00F85A84">
        <w:rPr>
          <w:sz w:val="28"/>
          <w:szCs w:val="28"/>
          <w:lang w:val="uk-UA"/>
        </w:rPr>
        <w:t xml:space="preserve"> </w:t>
      </w:r>
      <w:r w:rsidR="002864C6" w:rsidRPr="00F85A84">
        <w:rPr>
          <w:sz w:val="28"/>
          <w:szCs w:val="28"/>
          <w:lang w:val="uk-UA"/>
        </w:rPr>
        <w:t>другого</w:t>
      </w:r>
      <w:r w:rsidR="00EC5CE1" w:rsidRPr="00F85A84">
        <w:rPr>
          <w:sz w:val="28"/>
          <w:szCs w:val="28"/>
          <w:lang w:val="uk-UA"/>
        </w:rPr>
        <w:t xml:space="preserve"> </w:t>
      </w:r>
      <w:r w:rsidR="002864C6" w:rsidRPr="00F85A84">
        <w:rPr>
          <w:sz w:val="28"/>
          <w:szCs w:val="28"/>
          <w:lang w:val="uk-UA"/>
        </w:rPr>
        <w:t>етапу.</w:t>
      </w:r>
    </w:p>
    <w:p w:rsidR="0018715E" w:rsidRPr="00F85A84" w:rsidRDefault="0018715E" w:rsidP="00EC5CE1">
      <w:pPr>
        <w:suppressAutoHyphens/>
        <w:spacing w:line="360" w:lineRule="auto"/>
        <w:ind w:firstLine="709"/>
        <w:jc w:val="both"/>
        <w:rPr>
          <w:sz w:val="28"/>
          <w:szCs w:val="28"/>
          <w:lang w:val="uk-UA"/>
        </w:rPr>
      </w:pPr>
      <w:r w:rsidRPr="00F85A84">
        <w:rPr>
          <w:sz w:val="28"/>
          <w:szCs w:val="28"/>
          <w:lang w:val="uk-UA"/>
        </w:rPr>
        <w:t>Таким</w:t>
      </w:r>
      <w:r w:rsidR="00EC5CE1" w:rsidRPr="00F85A84">
        <w:rPr>
          <w:sz w:val="28"/>
          <w:szCs w:val="28"/>
          <w:lang w:val="uk-UA"/>
        </w:rPr>
        <w:t xml:space="preserve"> </w:t>
      </w:r>
      <w:r w:rsidRPr="00F85A84">
        <w:rPr>
          <w:sz w:val="28"/>
          <w:szCs w:val="28"/>
          <w:lang w:val="uk-UA"/>
        </w:rPr>
        <w:t>чином,</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методикою</w:t>
      </w:r>
      <w:r w:rsidR="00EC5CE1" w:rsidRPr="00F85A84">
        <w:rPr>
          <w:sz w:val="28"/>
          <w:szCs w:val="28"/>
          <w:lang w:val="uk-UA"/>
        </w:rPr>
        <w:t xml:space="preserve"> </w:t>
      </w:r>
      <w:r w:rsidRPr="00F85A84">
        <w:rPr>
          <w:sz w:val="28"/>
          <w:szCs w:val="28"/>
          <w:lang w:val="uk-UA"/>
        </w:rPr>
        <w:t>КЕА</w:t>
      </w:r>
      <w:r w:rsidR="00EC5CE1" w:rsidRPr="00F85A84">
        <w:rPr>
          <w:sz w:val="28"/>
          <w:szCs w:val="28"/>
          <w:lang w:val="uk-UA"/>
        </w:rPr>
        <w:t xml:space="preserve"> </w:t>
      </w:r>
      <w:r w:rsidRPr="00F85A84">
        <w:rPr>
          <w:sz w:val="28"/>
          <w:szCs w:val="28"/>
          <w:lang w:val="uk-UA"/>
        </w:rPr>
        <w:t>перспективність</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Pr="00F85A84">
        <w:rPr>
          <w:sz w:val="28"/>
          <w:szCs w:val="28"/>
          <w:lang w:val="uk-UA"/>
        </w:rPr>
        <w:t>оцінюється в</w:t>
      </w:r>
      <w:r w:rsidR="00EC5CE1" w:rsidRPr="00F85A84">
        <w:rPr>
          <w:sz w:val="28"/>
          <w:szCs w:val="28"/>
          <w:lang w:val="uk-UA"/>
        </w:rPr>
        <w:t xml:space="preserve"> </w:t>
      </w:r>
      <w:r w:rsidRPr="00F85A84">
        <w:rPr>
          <w:sz w:val="28"/>
          <w:szCs w:val="28"/>
          <w:lang w:val="uk-UA"/>
        </w:rPr>
        <w:t>кілька</w:t>
      </w:r>
      <w:r w:rsidR="00EC5CE1" w:rsidRPr="00F85A84">
        <w:rPr>
          <w:sz w:val="28"/>
          <w:szCs w:val="28"/>
          <w:lang w:val="uk-UA"/>
        </w:rPr>
        <w:t xml:space="preserve"> </w:t>
      </w:r>
      <w:r w:rsidRPr="00F85A84">
        <w:rPr>
          <w:sz w:val="28"/>
          <w:szCs w:val="28"/>
          <w:lang w:val="uk-UA"/>
        </w:rPr>
        <w:t>етапів.</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першому</w:t>
      </w:r>
      <w:r w:rsidR="00EC5CE1" w:rsidRPr="00F85A84">
        <w:rPr>
          <w:sz w:val="28"/>
          <w:szCs w:val="28"/>
          <w:lang w:val="uk-UA"/>
        </w:rPr>
        <w:t xml:space="preserve"> </w:t>
      </w:r>
      <w:r w:rsidRPr="00F85A84">
        <w:rPr>
          <w:sz w:val="28"/>
          <w:szCs w:val="28"/>
          <w:lang w:val="uk-UA"/>
        </w:rPr>
        <w:t>етапі</w:t>
      </w:r>
      <w:r w:rsidR="00EC5CE1" w:rsidRPr="00F85A84">
        <w:rPr>
          <w:sz w:val="28"/>
          <w:szCs w:val="28"/>
          <w:lang w:val="uk-UA"/>
        </w:rPr>
        <w:t xml:space="preserve"> </w:t>
      </w:r>
      <w:r w:rsidRPr="00F85A84">
        <w:rPr>
          <w:sz w:val="28"/>
          <w:szCs w:val="28"/>
          <w:lang w:val="uk-UA"/>
        </w:rPr>
        <w:t>оцінюються</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технічні</w:t>
      </w:r>
      <w:r w:rsidR="00EC5CE1" w:rsidRPr="00F85A84">
        <w:rPr>
          <w:sz w:val="28"/>
          <w:szCs w:val="28"/>
          <w:lang w:val="uk-UA"/>
        </w:rPr>
        <w:t xml:space="preserve"> </w:t>
      </w:r>
      <w:r w:rsidRPr="00F85A84">
        <w:rPr>
          <w:sz w:val="28"/>
          <w:szCs w:val="28"/>
          <w:lang w:val="uk-UA"/>
        </w:rPr>
        <w:t>якості</w:t>
      </w:r>
      <w:r w:rsidR="00EC5CE1" w:rsidRPr="00F85A84">
        <w:rPr>
          <w:sz w:val="28"/>
          <w:szCs w:val="28"/>
          <w:lang w:val="uk-UA"/>
        </w:rPr>
        <w:t xml:space="preserve"> </w:t>
      </w:r>
      <w:r w:rsidRPr="00F85A84">
        <w:rPr>
          <w:sz w:val="28"/>
          <w:szCs w:val="28"/>
          <w:lang w:val="uk-UA"/>
        </w:rPr>
        <w:t>продукту,</w:t>
      </w:r>
      <w:r w:rsidR="00EC5CE1" w:rsidRPr="00F85A84">
        <w:rPr>
          <w:sz w:val="28"/>
          <w:szCs w:val="28"/>
          <w:lang w:val="uk-UA"/>
        </w:rPr>
        <w:t xml:space="preserve"> </w:t>
      </w:r>
      <w:r w:rsidRPr="00F85A84">
        <w:rPr>
          <w:sz w:val="28"/>
          <w:szCs w:val="28"/>
          <w:lang w:val="uk-UA"/>
        </w:rPr>
        <w:t>колектив</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ресурси</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розміри</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динаміка,</w:t>
      </w:r>
      <w:r w:rsidR="00EC5CE1" w:rsidRPr="00F85A84">
        <w:rPr>
          <w:sz w:val="28"/>
          <w:szCs w:val="28"/>
          <w:lang w:val="uk-UA"/>
        </w:rPr>
        <w:t xml:space="preserve"> </w:t>
      </w:r>
      <w:r w:rsidRPr="00F85A84">
        <w:rPr>
          <w:sz w:val="28"/>
          <w:szCs w:val="28"/>
          <w:lang w:val="uk-UA"/>
        </w:rPr>
        <w:t>але</w:t>
      </w:r>
      <w:r w:rsidR="00EC5CE1" w:rsidRPr="00F85A84">
        <w:rPr>
          <w:sz w:val="28"/>
          <w:szCs w:val="28"/>
          <w:lang w:val="uk-UA"/>
        </w:rPr>
        <w:t xml:space="preserve"> </w:t>
      </w:r>
      <w:r w:rsidRPr="00F85A84">
        <w:rPr>
          <w:sz w:val="28"/>
          <w:szCs w:val="28"/>
          <w:lang w:val="uk-UA"/>
        </w:rPr>
        <w:t>й</w:t>
      </w:r>
      <w:r w:rsidR="00EC5CE1" w:rsidRPr="00F85A84">
        <w:rPr>
          <w:sz w:val="28"/>
          <w:szCs w:val="28"/>
          <w:lang w:val="uk-UA"/>
        </w:rPr>
        <w:t xml:space="preserve"> </w:t>
      </w:r>
      <w:r w:rsidRPr="00F85A84">
        <w:rPr>
          <w:sz w:val="28"/>
          <w:szCs w:val="28"/>
          <w:lang w:val="uk-UA"/>
        </w:rPr>
        <w:t>визначається</w:t>
      </w:r>
      <w:r w:rsidR="00EC5CE1" w:rsidRPr="00F85A84">
        <w:rPr>
          <w:sz w:val="28"/>
          <w:szCs w:val="28"/>
          <w:lang w:val="uk-UA"/>
        </w:rPr>
        <w:t xml:space="preserve"> </w:t>
      </w:r>
      <w:r w:rsidRPr="00F85A84">
        <w:rPr>
          <w:sz w:val="28"/>
          <w:szCs w:val="28"/>
          <w:lang w:val="uk-UA"/>
        </w:rPr>
        <w:t>еволюційна</w:t>
      </w:r>
      <w:r w:rsidR="00EC5CE1" w:rsidRPr="00F85A84">
        <w:rPr>
          <w:sz w:val="28"/>
          <w:szCs w:val="28"/>
          <w:lang w:val="uk-UA"/>
        </w:rPr>
        <w:t xml:space="preserve"> </w:t>
      </w:r>
      <w:r w:rsidRPr="00F85A84">
        <w:rPr>
          <w:sz w:val="28"/>
          <w:szCs w:val="28"/>
          <w:lang w:val="uk-UA"/>
        </w:rPr>
        <w:t>стадія</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кожного</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цих</w:t>
      </w:r>
      <w:r w:rsidR="00EC5CE1" w:rsidRPr="00F85A84">
        <w:rPr>
          <w:sz w:val="28"/>
          <w:szCs w:val="28"/>
          <w:lang w:val="uk-UA"/>
        </w:rPr>
        <w:t xml:space="preserve"> </w:t>
      </w:r>
      <w:r w:rsidRPr="00F85A84">
        <w:rPr>
          <w:sz w:val="28"/>
          <w:szCs w:val="28"/>
          <w:lang w:val="uk-UA"/>
        </w:rPr>
        <w:t>елементів.</w:t>
      </w:r>
      <w:r w:rsidR="00EC5CE1" w:rsidRPr="00F85A84">
        <w:rPr>
          <w:sz w:val="28"/>
          <w:szCs w:val="28"/>
          <w:lang w:val="uk-UA"/>
        </w:rPr>
        <w:t xml:space="preserve"> </w:t>
      </w:r>
      <w:r w:rsidRPr="00F85A84">
        <w:rPr>
          <w:sz w:val="28"/>
          <w:szCs w:val="28"/>
          <w:lang w:val="uk-UA"/>
        </w:rPr>
        <w:t>Другим</w:t>
      </w:r>
      <w:r w:rsidR="00EC5CE1" w:rsidRPr="00F85A84">
        <w:rPr>
          <w:sz w:val="28"/>
          <w:szCs w:val="28"/>
          <w:lang w:val="uk-UA"/>
        </w:rPr>
        <w:t xml:space="preserve"> </w:t>
      </w:r>
      <w:r w:rsidRPr="00F85A84">
        <w:rPr>
          <w:sz w:val="28"/>
          <w:szCs w:val="28"/>
          <w:lang w:val="uk-UA"/>
        </w:rPr>
        <w:t>етапом</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порівняння</w:t>
      </w:r>
      <w:r w:rsidR="00EC5CE1" w:rsidRPr="00F85A84">
        <w:rPr>
          <w:sz w:val="28"/>
          <w:szCs w:val="28"/>
          <w:lang w:val="uk-UA"/>
        </w:rPr>
        <w:t xml:space="preserve"> </w:t>
      </w:r>
      <w:r w:rsidRPr="00F85A84">
        <w:rPr>
          <w:sz w:val="28"/>
          <w:szCs w:val="28"/>
          <w:lang w:val="uk-UA"/>
        </w:rPr>
        <w:t>отриманих</w:t>
      </w:r>
      <w:r w:rsidR="00EC5CE1" w:rsidRPr="00F85A84">
        <w:rPr>
          <w:sz w:val="28"/>
          <w:szCs w:val="28"/>
          <w:lang w:val="uk-UA"/>
        </w:rPr>
        <w:t xml:space="preserve"> </w:t>
      </w:r>
      <w:r w:rsidRPr="00F85A84">
        <w:rPr>
          <w:sz w:val="28"/>
          <w:szCs w:val="28"/>
          <w:lang w:val="uk-UA"/>
        </w:rPr>
        <w:t>наявних</w:t>
      </w:r>
      <w:r w:rsidR="00EC5CE1" w:rsidRPr="00F85A84">
        <w:rPr>
          <w:sz w:val="28"/>
          <w:szCs w:val="28"/>
          <w:lang w:val="uk-UA"/>
        </w:rPr>
        <w:t xml:space="preserve"> </w:t>
      </w:r>
      <w:r w:rsidRPr="00F85A84">
        <w:rPr>
          <w:sz w:val="28"/>
          <w:szCs w:val="28"/>
          <w:lang w:val="uk-UA"/>
        </w:rPr>
        <w:t>сполучень</w:t>
      </w:r>
      <w:r w:rsidR="00EC5CE1" w:rsidRPr="00F85A84">
        <w:rPr>
          <w:sz w:val="28"/>
          <w:szCs w:val="28"/>
          <w:lang w:val="uk-UA"/>
        </w:rPr>
        <w:t xml:space="preserve"> </w:t>
      </w:r>
      <w:r w:rsidRPr="00F85A84">
        <w:rPr>
          <w:sz w:val="28"/>
          <w:szCs w:val="28"/>
          <w:lang w:val="uk-UA"/>
        </w:rPr>
        <w:t>еволюційних</w:t>
      </w:r>
      <w:r w:rsidR="00EC5CE1" w:rsidRPr="00F85A84">
        <w:rPr>
          <w:sz w:val="28"/>
          <w:szCs w:val="28"/>
          <w:lang w:val="uk-UA"/>
        </w:rPr>
        <w:t xml:space="preserve"> </w:t>
      </w:r>
      <w:r w:rsidRPr="00F85A84">
        <w:rPr>
          <w:sz w:val="28"/>
          <w:szCs w:val="28"/>
          <w:lang w:val="uk-UA"/>
        </w:rPr>
        <w:t>рівнів</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елементів</w:t>
      </w:r>
      <w:r w:rsidR="00EC5CE1" w:rsidRPr="00F85A84">
        <w:rPr>
          <w:sz w:val="28"/>
          <w:szCs w:val="28"/>
          <w:lang w:val="uk-UA"/>
        </w:rPr>
        <w:t xml:space="preserve"> </w:t>
      </w:r>
      <w:r w:rsidRPr="00F85A84">
        <w:rPr>
          <w:sz w:val="28"/>
          <w:szCs w:val="28"/>
          <w:lang w:val="uk-UA"/>
        </w:rPr>
        <w:t>ланцюга</w:t>
      </w:r>
      <w:r w:rsidR="00EC5CE1" w:rsidRPr="00F85A84">
        <w:rPr>
          <w:sz w:val="28"/>
          <w:szCs w:val="28"/>
          <w:lang w:val="uk-UA"/>
        </w:rPr>
        <w:t xml:space="preserve"> "</w:t>
      </w:r>
      <w:r w:rsidRPr="00F85A84">
        <w:rPr>
          <w:sz w:val="28"/>
          <w:szCs w:val="28"/>
          <w:lang w:val="uk-UA"/>
        </w:rPr>
        <w:t>продукт-компанія-ринок</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розробленою</w:t>
      </w:r>
      <w:r w:rsidR="00EC5CE1" w:rsidRPr="00F85A84">
        <w:rPr>
          <w:sz w:val="28"/>
          <w:szCs w:val="28"/>
          <w:lang w:val="uk-UA"/>
        </w:rPr>
        <w:t xml:space="preserve"> </w:t>
      </w:r>
      <w:r w:rsidRPr="00F85A84">
        <w:rPr>
          <w:sz w:val="28"/>
          <w:szCs w:val="28"/>
          <w:lang w:val="uk-UA"/>
        </w:rPr>
        <w:t>матрицею</w:t>
      </w:r>
      <w:r w:rsidR="00EC5CE1" w:rsidRPr="00F85A84">
        <w:rPr>
          <w:sz w:val="28"/>
          <w:szCs w:val="28"/>
          <w:lang w:val="uk-UA"/>
        </w:rPr>
        <w:t xml:space="preserve"> </w:t>
      </w:r>
      <w:r w:rsidRPr="00F85A84">
        <w:rPr>
          <w:sz w:val="28"/>
          <w:szCs w:val="28"/>
          <w:lang w:val="uk-UA"/>
        </w:rPr>
        <w:t>дозволених</w:t>
      </w:r>
      <w:r w:rsidR="00EC5CE1" w:rsidRPr="00F85A84">
        <w:rPr>
          <w:sz w:val="28"/>
          <w:szCs w:val="28"/>
          <w:lang w:val="uk-UA"/>
        </w:rPr>
        <w:t xml:space="preserve"> </w:t>
      </w:r>
      <w:r w:rsidRPr="00F85A84">
        <w:rPr>
          <w:sz w:val="28"/>
          <w:szCs w:val="28"/>
          <w:lang w:val="uk-UA"/>
        </w:rPr>
        <w:t>сполучень.</w:t>
      </w:r>
    </w:p>
    <w:p w:rsidR="0018715E" w:rsidRPr="00F85A84" w:rsidRDefault="002F0E66" w:rsidP="00EC5CE1">
      <w:pPr>
        <w:suppressAutoHyphens/>
        <w:spacing w:line="360" w:lineRule="auto"/>
        <w:ind w:firstLine="709"/>
        <w:jc w:val="both"/>
        <w:rPr>
          <w:sz w:val="28"/>
          <w:szCs w:val="28"/>
          <w:lang w:val="uk-UA"/>
        </w:rPr>
      </w:pPr>
      <w:r w:rsidRPr="00F85A84">
        <w:rPr>
          <w:sz w:val="28"/>
          <w:szCs w:val="28"/>
          <w:lang w:val="uk-UA"/>
        </w:rPr>
        <w:t>Якщо</w:t>
      </w:r>
      <w:r w:rsidR="00EC5CE1" w:rsidRPr="00F85A84">
        <w:rPr>
          <w:sz w:val="28"/>
          <w:szCs w:val="28"/>
          <w:lang w:val="uk-UA"/>
        </w:rPr>
        <w:t xml:space="preserve"> </w:t>
      </w:r>
      <w:r w:rsidRPr="00F85A84">
        <w:rPr>
          <w:sz w:val="28"/>
          <w:szCs w:val="28"/>
          <w:lang w:val="uk-UA"/>
        </w:rPr>
        <w:t>отримана</w:t>
      </w:r>
      <w:r w:rsidR="00EC5CE1" w:rsidRPr="00F85A84">
        <w:rPr>
          <w:sz w:val="28"/>
          <w:szCs w:val="28"/>
          <w:lang w:val="uk-UA"/>
        </w:rPr>
        <w:t xml:space="preserve"> </w:t>
      </w:r>
      <w:r w:rsidRPr="00F85A84">
        <w:rPr>
          <w:sz w:val="28"/>
          <w:szCs w:val="28"/>
          <w:lang w:val="uk-UA"/>
        </w:rPr>
        <w:t>комбінація</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дозволеною</w:t>
      </w:r>
      <w:r w:rsidR="00EC5CE1" w:rsidRPr="00F85A84">
        <w:rPr>
          <w:sz w:val="28"/>
          <w:szCs w:val="28"/>
          <w:lang w:val="uk-UA"/>
        </w:rPr>
        <w:t xml:space="preserve">" </w:t>
      </w:r>
      <w:r w:rsidRPr="00F85A84">
        <w:rPr>
          <w:sz w:val="28"/>
          <w:szCs w:val="28"/>
          <w:lang w:val="uk-UA"/>
        </w:rPr>
        <w:t>проект</w:t>
      </w:r>
      <w:r w:rsidR="00EC5CE1" w:rsidRPr="00F85A84">
        <w:rPr>
          <w:sz w:val="28"/>
          <w:szCs w:val="28"/>
          <w:lang w:val="uk-UA"/>
        </w:rPr>
        <w:t xml:space="preserve"> </w:t>
      </w:r>
      <w:r w:rsidRPr="00F85A84">
        <w:rPr>
          <w:sz w:val="28"/>
          <w:szCs w:val="28"/>
          <w:lang w:val="uk-UA"/>
        </w:rPr>
        <w:t>може</w:t>
      </w:r>
      <w:r w:rsidR="00EC5CE1" w:rsidRPr="00F85A84">
        <w:rPr>
          <w:sz w:val="28"/>
          <w:szCs w:val="28"/>
          <w:lang w:val="uk-UA"/>
        </w:rPr>
        <w:t xml:space="preserve"> </w:t>
      </w:r>
      <w:r w:rsidRPr="00F85A84">
        <w:rPr>
          <w:sz w:val="28"/>
          <w:szCs w:val="28"/>
          <w:lang w:val="uk-UA"/>
        </w:rPr>
        <w:t>стати</w:t>
      </w:r>
      <w:r w:rsidR="00EC5CE1" w:rsidRPr="00F85A84">
        <w:rPr>
          <w:sz w:val="28"/>
          <w:szCs w:val="28"/>
          <w:lang w:val="uk-UA"/>
        </w:rPr>
        <w:t xml:space="preserve"> </w:t>
      </w:r>
      <w:r w:rsidRPr="00F85A84">
        <w:rPr>
          <w:sz w:val="28"/>
          <w:szCs w:val="28"/>
          <w:lang w:val="uk-UA"/>
        </w:rPr>
        <w:t>успішним,</w:t>
      </w:r>
      <w:r w:rsidR="00EC5CE1" w:rsidRPr="00F85A84">
        <w:rPr>
          <w:sz w:val="28"/>
          <w:szCs w:val="28"/>
          <w:lang w:val="uk-UA"/>
        </w:rPr>
        <w:t xml:space="preserve"> </w:t>
      </w:r>
      <w:r w:rsidRPr="00F85A84">
        <w:rPr>
          <w:sz w:val="28"/>
          <w:szCs w:val="28"/>
          <w:lang w:val="uk-UA"/>
        </w:rPr>
        <w:t>якщо</w:t>
      </w:r>
      <w:r w:rsidR="00EC5CE1" w:rsidRPr="00F85A84">
        <w:rPr>
          <w:sz w:val="28"/>
          <w:szCs w:val="28"/>
          <w:lang w:val="uk-UA"/>
        </w:rPr>
        <w:t xml:space="preserve"> </w:t>
      </w:r>
      <w:r w:rsidRPr="00F85A84">
        <w:rPr>
          <w:sz w:val="28"/>
          <w:szCs w:val="28"/>
          <w:lang w:val="uk-UA"/>
        </w:rPr>
        <w:t>ж</w:t>
      </w:r>
      <w:r w:rsidR="00EC5CE1" w:rsidRPr="00F85A84">
        <w:rPr>
          <w:sz w:val="28"/>
          <w:szCs w:val="28"/>
          <w:lang w:val="uk-UA"/>
        </w:rPr>
        <w:t xml:space="preserve"> </w:t>
      </w:r>
      <w:r w:rsidRPr="00F85A84">
        <w:rPr>
          <w:sz w:val="28"/>
          <w:szCs w:val="28"/>
          <w:lang w:val="uk-UA"/>
        </w:rPr>
        <w:t>вона</w:t>
      </w:r>
      <w:r w:rsidR="00EC5CE1" w:rsidRPr="00F85A84">
        <w:rPr>
          <w:sz w:val="28"/>
          <w:szCs w:val="28"/>
          <w:lang w:val="uk-UA"/>
        </w:rPr>
        <w:t xml:space="preserve"> </w:t>
      </w:r>
      <w:r w:rsidRPr="00F85A84">
        <w:rPr>
          <w:sz w:val="28"/>
          <w:szCs w:val="28"/>
          <w:lang w:val="uk-UA"/>
        </w:rPr>
        <w:t>опинилась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забороненій</w:t>
      </w:r>
      <w:r w:rsidR="00EC5CE1" w:rsidRPr="00F85A84">
        <w:rPr>
          <w:sz w:val="28"/>
          <w:szCs w:val="28"/>
          <w:lang w:val="uk-UA"/>
        </w:rPr>
        <w:t xml:space="preserve">" </w:t>
      </w:r>
      <w:r w:rsidRPr="00F85A84">
        <w:rPr>
          <w:sz w:val="28"/>
          <w:szCs w:val="28"/>
          <w:lang w:val="uk-UA"/>
        </w:rPr>
        <w:t>зоні – проект приречений</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невдачу,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силу</w:t>
      </w:r>
      <w:r w:rsidR="00EC5CE1" w:rsidRPr="00F85A84">
        <w:rPr>
          <w:sz w:val="28"/>
          <w:szCs w:val="28"/>
          <w:lang w:val="uk-UA"/>
        </w:rPr>
        <w:t xml:space="preserve"> </w:t>
      </w:r>
      <w:r w:rsidRPr="00F85A84">
        <w:rPr>
          <w:sz w:val="28"/>
          <w:szCs w:val="28"/>
          <w:lang w:val="uk-UA"/>
        </w:rPr>
        <w:t>еволюційної</w:t>
      </w:r>
      <w:r w:rsidR="00EC5CE1" w:rsidRPr="00F85A84">
        <w:rPr>
          <w:sz w:val="28"/>
          <w:szCs w:val="28"/>
          <w:lang w:val="uk-UA"/>
        </w:rPr>
        <w:t xml:space="preserve"> </w:t>
      </w:r>
      <w:r w:rsidRPr="00F85A84">
        <w:rPr>
          <w:sz w:val="28"/>
          <w:szCs w:val="28"/>
          <w:lang w:val="uk-UA"/>
        </w:rPr>
        <w:t>несумісності</w:t>
      </w:r>
      <w:r w:rsidR="00EC5CE1" w:rsidRPr="00F85A84">
        <w:rPr>
          <w:sz w:val="28"/>
          <w:szCs w:val="28"/>
          <w:lang w:val="uk-UA"/>
        </w:rPr>
        <w:t xml:space="preserve"> </w:t>
      </w:r>
      <w:r w:rsidRPr="00F85A84">
        <w:rPr>
          <w:sz w:val="28"/>
          <w:szCs w:val="28"/>
          <w:lang w:val="uk-UA"/>
        </w:rPr>
        <w:t>основних</w:t>
      </w:r>
      <w:r w:rsidR="00EC5CE1" w:rsidRPr="00F85A84">
        <w:rPr>
          <w:sz w:val="28"/>
          <w:szCs w:val="28"/>
          <w:lang w:val="uk-UA"/>
        </w:rPr>
        <w:t xml:space="preserve"> </w:t>
      </w:r>
      <w:r w:rsidRPr="00F85A84">
        <w:rPr>
          <w:sz w:val="28"/>
          <w:szCs w:val="28"/>
          <w:lang w:val="uk-UA"/>
        </w:rPr>
        <w:t>компонентів.</w:t>
      </w:r>
    </w:p>
    <w:p w:rsidR="00EC5CE1" w:rsidRPr="00F85A84" w:rsidRDefault="00D0781A" w:rsidP="00EC5CE1">
      <w:pPr>
        <w:suppressAutoHyphens/>
        <w:spacing w:line="360" w:lineRule="auto"/>
        <w:ind w:firstLine="709"/>
        <w:jc w:val="both"/>
        <w:rPr>
          <w:sz w:val="28"/>
          <w:szCs w:val="28"/>
          <w:lang w:val="uk-UA"/>
        </w:rPr>
      </w:pPr>
      <w:r w:rsidRPr="00F85A84">
        <w:rPr>
          <w:sz w:val="28"/>
          <w:szCs w:val="28"/>
          <w:lang w:val="uk-UA"/>
        </w:rPr>
        <w:t>Таким</w:t>
      </w:r>
      <w:r w:rsidR="00EC5CE1" w:rsidRPr="00F85A84">
        <w:rPr>
          <w:sz w:val="28"/>
          <w:szCs w:val="28"/>
          <w:lang w:val="uk-UA"/>
        </w:rPr>
        <w:t xml:space="preserve"> </w:t>
      </w:r>
      <w:r w:rsidRPr="00F85A84">
        <w:rPr>
          <w:sz w:val="28"/>
          <w:szCs w:val="28"/>
          <w:lang w:val="uk-UA"/>
        </w:rPr>
        <w:t>чином,</w:t>
      </w:r>
      <w:r w:rsidR="00EC5CE1" w:rsidRPr="00F85A84">
        <w:rPr>
          <w:sz w:val="28"/>
          <w:szCs w:val="28"/>
          <w:lang w:val="uk-UA"/>
        </w:rPr>
        <w:t xml:space="preserve"> </w:t>
      </w:r>
      <w:r w:rsidRPr="00F85A84">
        <w:rPr>
          <w:sz w:val="28"/>
          <w:szCs w:val="28"/>
          <w:lang w:val="uk-UA"/>
        </w:rPr>
        <w:t>КЕА</w:t>
      </w:r>
      <w:r w:rsidR="00EC5CE1" w:rsidRPr="00F85A84">
        <w:rPr>
          <w:sz w:val="28"/>
          <w:szCs w:val="28"/>
          <w:lang w:val="uk-UA"/>
        </w:rPr>
        <w:t xml:space="preserve"> </w:t>
      </w:r>
      <w:r w:rsidRPr="00F85A84">
        <w:rPr>
          <w:sz w:val="28"/>
          <w:szCs w:val="28"/>
          <w:lang w:val="uk-UA"/>
        </w:rPr>
        <w:t>доцільно</w:t>
      </w:r>
      <w:r w:rsidR="00EC5CE1" w:rsidRPr="00F85A84">
        <w:rPr>
          <w:sz w:val="28"/>
          <w:szCs w:val="28"/>
          <w:lang w:val="uk-UA"/>
        </w:rPr>
        <w:t xml:space="preserve"> </w:t>
      </w:r>
      <w:r w:rsidRPr="00F85A84">
        <w:rPr>
          <w:sz w:val="28"/>
          <w:szCs w:val="28"/>
          <w:lang w:val="uk-UA"/>
        </w:rPr>
        <w:t>використовувати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першому</w:t>
      </w:r>
      <w:r w:rsidR="00EC5CE1" w:rsidRPr="00F85A84">
        <w:rPr>
          <w:sz w:val="28"/>
          <w:szCs w:val="28"/>
          <w:lang w:val="uk-UA"/>
        </w:rPr>
        <w:t xml:space="preserve"> </w:t>
      </w:r>
      <w:r w:rsidRPr="00F85A84">
        <w:rPr>
          <w:sz w:val="28"/>
          <w:szCs w:val="28"/>
          <w:lang w:val="uk-UA"/>
        </w:rPr>
        <w:t>етапі,</w:t>
      </w:r>
      <w:r w:rsidR="00EC5CE1" w:rsidRPr="00F85A84">
        <w:rPr>
          <w:sz w:val="28"/>
          <w:szCs w:val="28"/>
          <w:lang w:val="uk-UA"/>
        </w:rPr>
        <w:t xml:space="preserve"> </w:t>
      </w:r>
      <w:r w:rsidRPr="00F85A84">
        <w:rPr>
          <w:sz w:val="28"/>
          <w:szCs w:val="28"/>
          <w:lang w:val="uk-UA"/>
        </w:rPr>
        <w:t>коли</w:t>
      </w:r>
      <w:r w:rsidR="00EC5CE1" w:rsidRPr="00F85A84">
        <w:rPr>
          <w:sz w:val="28"/>
          <w:szCs w:val="28"/>
          <w:lang w:val="uk-UA"/>
        </w:rPr>
        <w:t xml:space="preserve"> </w:t>
      </w:r>
      <w:r w:rsidRPr="00F85A84">
        <w:rPr>
          <w:sz w:val="28"/>
          <w:szCs w:val="28"/>
          <w:lang w:val="uk-UA"/>
        </w:rPr>
        <w:t>треба</w:t>
      </w:r>
      <w:r w:rsidR="00EC5CE1" w:rsidRPr="00F85A84">
        <w:rPr>
          <w:sz w:val="28"/>
          <w:szCs w:val="28"/>
          <w:lang w:val="uk-UA"/>
        </w:rPr>
        <w:t xml:space="preserve"> </w:t>
      </w:r>
      <w:r w:rsidRPr="00F85A84">
        <w:rPr>
          <w:sz w:val="28"/>
          <w:szCs w:val="28"/>
          <w:lang w:val="uk-UA"/>
        </w:rPr>
        <w:t>визначити</w:t>
      </w:r>
      <w:r w:rsidR="00EC5CE1" w:rsidRPr="00F85A84">
        <w:rPr>
          <w:sz w:val="28"/>
          <w:szCs w:val="28"/>
          <w:lang w:val="uk-UA"/>
        </w:rPr>
        <w:t xml:space="preserve"> </w:t>
      </w:r>
      <w:r w:rsidRPr="00F85A84">
        <w:rPr>
          <w:sz w:val="28"/>
          <w:szCs w:val="28"/>
          <w:lang w:val="uk-UA"/>
        </w:rPr>
        <w:t>ті</w:t>
      </w:r>
      <w:r w:rsidR="00EC5CE1" w:rsidRPr="00F85A84">
        <w:rPr>
          <w:sz w:val="28"/>
          <w:szCs w:val="28"/>
          <w:lang w:val="uk-UA"/>
        </w:rPr>
        <w:t xml:space="preserve"> </w:t>
      </w:r>
      <w:r w:rsidRPr="00F85A84">
        <w:rPr>
          <w:sz w:val="28"/>
          <w:szCs w:val="28"/>
          <w:lang w:val="uk-UA"/>
        </w:rPr>
        <w:t>проекти,</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можуть</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успішними,</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має</w:t>
      </w:r>
      <w:r w:rsidR="00EC5CE1" w:rsidRPr="00F85A84">
        <w:rPr>
          <w:sz w:val="28"/>
          <w:szCs w:val="28"/>
          <w:lang w:val="uk-UA"/>
        </w:rPr>
        <w:t xml:space="preserve"> </w:t>
      </w:r>
      <w:r w:rsidRPr="00F85A84">
        <w:rPr>
          <w:sz w:val="28"/>
          <w:szCs w:val="28"/>
          <w:lang w:val="uk-UA"/>
        </w:rPr>
        <w:t>неабияке</w:t>
      </w:r>
      <w:r w:rsidR="00EC5CE1" w:rsidRPr="00F85A84">
        <w:rPr>
          <w:sz w:val="28"/>
          <w:szCs w:val="28"/>
          <w:lang w:val="uk-UA"/>
        </w:rPr>
        <w:t xml:space="preserve"> </w:t>
      </w:r>
      <w:r w:rsidRPr="00F85A84">
        <w:rPr>
          <w:sz w:val="28"/>
          <w:szCs w:val="28"/>
          <w:lang w:val="uk-UA"/>
        </w:rPr>
        <w:t>практичне</w:t>
      </w:r>
      <w:r w:rsidR="00EC5CE1" w:rsidRPr="00F85A84">
        <w:rPr>
          <w:sz w:val="28"/>
          <w:szCs w:val="28"/>
          <w:lang w:val="uk-UA"/>
        </w:rPr>
        <w:t xml:space="preserve"> </w:t>
      </w:r>
      <w:r w:rsidRPr="00F85A84">
        <w:rPr>
          <w:sz w:val="28"/>
          <w:szCs w:val="28"/>
          <w:lang w:val="uk-UA"/>
        </w:rPr>
        <w:t>значення</w:t>
      </w:r>
      <w:r w:rsidR="00EC5CE1" w:rsidRPr="00F85A84">
        <w:rPr>
          <w:sz w:val="28"/>
          <w:szCs w:val="28"/>
          <w:lang w:val="uk-UA"/>
        </w:rPr>
        <w:t xml:space="preserve"> </w:t>
      </w:r>
      <w:r w:rsidRPr="00F85A84">
        <w:rPr>
          <w:sz w:val="28"/>
          <w:szCs w:val="28"/>
          <w:lang w:val="uk-UA"/>
        </w:rPr>
        <w:t>під</w:t>
      </w:r>
      <w:r w:rsidR="00EC5CE1" w:rsidRPr="00F85A84">
        <w:rPr>
          <w:sz w:val="28"/>
          <w:szCs w:val="28"/>
          <w:lang w:val="uk-UA"/>
        </w:rPr>
        <w:t xml:space="preserve"> </w:t>
      </w:r>
      <w:r w:rsidRPr="00F85A84">
        <w:rPr>
          <w:sz w:val="28"/>
          <w:szCs w:val="28"/>
          <w:lang w:val="uk-UA"/>
        </w:rPr>
        <w:t>час</w:t>
      </w:r>
      <w:r w:rsidR="00EC5CE1" w:rsidRPr="00F85A84">
        <w:rPr>
          <w:sz w:val="28"/>
          <w:szCs w:val="28"/>
          <w:lang w:val="uk-UA"/>
        </w:rPr>
        <w:t xml:space="preserve"> </w:t>
      </w:r>
      <w:r w:rsidRPr="00F85A84">
        <w:rPr>
          <w:sz w:val="28"/>
          <w:szCs w:val="28"/>
          <w:lang w:val="uk-UA"/>
        </w:rPr>
        <w:t>вибору</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Другим</w:t>
      </w:r>
      <w:r w:rsidR="00EC5CE1" w:rsidRPr="00F85A84">
        <w:rPr>
          <w:sz w:val="28"/>
          <w:szCs w:val="28"/>
          <w:lang w:val="uk-UA"/>
        </w:rPr>
        <w:t xml:space="preserve"> </w:t>
      </w:r>
      <w:r w:rsidRPr="00F85A84">
        <w:rPr>
          <w:sz w:val="28"/>
          <w:szCs w:val="28"/>
          <w:lang w:val="uk-UA"/>
        </w:rPr>
        <w:t>кроком</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вже</w:t>
      </w:r>
      <w:r w:rsidR="00EC5CE1" w:rsidRPr="00F85A84">
        <w:rPr>
          <w:sz w:val="28"/>
          <w:szCs w:val="28"/>
          <w:lang w:val="uk-UA"/>
        </w:rPr>
        <w:t xml:space="preserve"> </w:t>
      </w:r>
      <w:r w:rsidRPr="00F85A84">
        <w:rPr>
          <w:sz w:val="28"/>
          <w:szCs w:val="28"/>
          <w:lang w:val="uk-UA"/>
        </w:rPr>
        <w:t>буде</w:t>
      </w:r>
      <w:r w:rsidR="00EC5CE1" w:rsidRPr="00F85A84">
        <w:rPr>
          <w:sz w:val="28"/>
          <w:szCs w:val="28"/>
          <w:lang w:val="uk-UA"/>
        </w:rPr>
        <w:t xml:space="preserve"> </w:t>
      </w:r>
      <w:r w:rsidRPr="00F85A84">
        <w:rPr>
          <w:sz w:val="28"/>
          <w:szCs w:val="28"/>
          <w:lang w:val="uk-UA"/>
        </w:rPr>
        <w:t>застосування</w:t>
      </w:r>
      <w:r w:rsidR="00EC5CE1" w:rsidRPr="00F85A84">
        <w:rPr>
          <w:sz w:val="28"/>
          <w:szCs w:val="28"/>
          <w:lang w:val="uk-UA"/>
        </w:rPr>
        <w:t xml:space="preserve"> </w:t>
      </w:r>
      <w:r w:rsidRPr="00F85A84">
        <w:rPr>
          <w:sz w:val="28"/>
          <w:szCs w:val="28"/>
          <w:lang w:val="uk-UA"/>
        </w:rPr>
        <w:t>всього</w:t>
      </w:r>
      <w:r w:rsidR="00EC5CE1" w:rsidRPr="00F85A84">
        <w:rPr>
          <w:sz w:val="28"/>
          <w:szCs w:val="28"/>
          <w:lang w:val="uk-UA"/>
        </w:rPr>
        <w:t xml:space="preserve"> </w:t>
      </w:r>
      <w:r w:rsidRPr="00F85A84">
        <w:rPr>
          <w:sz w:val="28"/>
          <w:szCs w:val="28"/>
          <w:lang w:val="uk-UA"/>
        </w:rPr>
        <w:t>інструментарію</w:t>
      </w:r>
      <w:r w:rsidR="00EC5CE1" w:rsidRPr="00F85A84">
        <w:rPr>
          <w:sz w:val="28"/>
          <w:szCs w:val="28"/>
          <w:lang w:val="uk-UA"/>
        </w:rPr>
        <w:t xml:space="preserve"> </w:t>
      </w:r>
      <w:r w:rsidRPr="00F85A84">
        <w:rPr>
          <w:sz w:val="28"/>
          <w:szCs w:val="28"/>
          <w:lang w:val="uk-UA"/>
        </w:rPr>
        <w:t>стандартного</w:t>
      </w:r>
      <w:r w:rsidR="00EC5CE1" w:rsidRPr="00F85A84">
        <w:rPr>
          <w:sz w:val="28"/>
          <w:szCs w:val="28"/>
          <w:lang w:val="uk-UA"/>
        </w:rPr>
        <w:t xml:space="preserve"> </w:t>
      </w:r>
      <w:r w:rsidRPr="00F85A84">
        <w:rPr>
          <w:sz w:val="28"/>
          <w:szCs w:val="28"/>
          <w:lang w:val="uk-UA"/>
        </w:rPr>
        <w:t>фінансового</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пройшли</w:t>
      </w:r>
      <w:r w:rsidR="00EC5CE1" w:rsidRPr="00F85A84">
        <w:rPr>
          <w:sz w:val="28"/>
          <w:szCs w:val="28"/>
          <w:lang w:val="uk-UA"/>
        </w:rPr>
        <w:t xml:space="preserve"> </w:t>
      </w:r>
      <w:r w:rsidRPr="00F85A84">
        <w:rPr>
          <w:sz w:val="28"/>
          <w:szCs w:val="28"/>
          <w:lang w:val="uk-UA"/>
        </w:rPr>
        <w:t>відбір.</w:t>
      </w:r>
    </w:p>
    <w:p w:rsidR="00D0781A" w:rsidRPr="00F85A84" w:rsidRDefault="00D0781A" w:rsidP="00EC5CE1">
      <w:pPr>
        <w:suppressAutoHyphens/>
        <w:spacing w:line="360" w:lineRule="auto"/>
        <w:ind w:firstLine="709"/>
        <w:jc w:val="both"/>
        <w:rPr>
          <w:sz w:val="28"/>
          <w:szCs w:val="28"/>
          <w:lang w:val="uk-UA"/>
        </w:rPr>
      </w:pPr>
      <w:r w:rsidRPr="00F85A84">
        <w:rPr>
          <w:sz w:val="28"/>
          <w:szCs w:val="28"/>
          <w:lang w:val="uk-UA"/>
        </w:rPr>
        <w:t>Переходячи</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другого</w:t>
      </w:r>
      <w:r w:rsidR="00EC5CE1" w:rsidRPr="00F85A84">
        <w:rPr>
          <w:sz w:val="28"/>
          <w:szCs w:val="28"/>
          <w:lang w:val="uk-UA"/>
        </w:rPr>
        <w:t xml:space="preserve"> </w:t>
      </w:r>
      <w:r w:rsidRPr="00F85A84">
        <w:rPr>
          <w:sz w:val="28"/>
          <w:szCs w:val="28"/>
          <w:lang w:val="uk-UA"/>
        </w:rPr>
        <w:t>етапу</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сказати,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тут</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всі</w:t>
      </w:r>
      <w:r w:rsidR="00EC5CE1" w:rsidRPr="00F85A84">
        <w:rPr>
          <w:sz w:val="28"/>
          <w:szCs w:val="28"/>
          <w:lang w:val="uk-UA"/>
        </w:rPr>
        <w:t xml:space="preserve"> </w:t>
      </w:r>
      <w:r w:rsidRPr="00F85A84">
        <w:rPr>
          <w:sz w:val="28"/>
          <w:szCs w:val="28"/>
          <w:lang w:val="uk-UA"/>
        </w:rPr>
        <w:t>стандартні</w:t>
      </w:r>
      <w:r w:rsidR="00EC5CE1" w:rsidRPr="00F85A84">
        <w:rPr>
          <w:sz w:val="28"/>
          <w:szCs w:val="28"/>
          <w:lang w:val="uk-UA"/>
        </w:rPr>
        <w:t xml:space="preserve"> </w:t>
      </w:r>
      <w:r w:rsidRPr="00F85A84">
        <w:rPr>
          <w:sz w:val="28"/>
          <w:szCs w:val="28"/>
          <w:lang w:val="uk-UA"/>
        </w:rPr>
        <w:t>методи</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можливо</w:t>
      </w:r>
      <w:r w:rsidR="00EC5CE1" w:rsidRPr="00F85A84">
        <w:rPr>
          <w:sz w:val="28"/>
          <w:szCs w:val="28"/>
          <w:lang w:val="uk-UA"/>
        </w:rPr>
        <w:t xml:space="preserve"> </w:t>
      </w:r>
      <w:r w:rsidRPr="00F85A84">
        <w:rPr>
          <w:sz w:val="28"/>
          <w:szCs w:val="28"/>
          <w:lang w:val="uk-UA"/>
        </w:rPr>
        <w:t>ефективно</w:t>
      </w:r>
      <w:r w:rsidR="00EC5CE1" w:rsidRPr="00F85A84">
        <w:rPr>
          <w:sz w:val="28"/>
          <w:szCs w:val="28"/>
          <w:lang w:val="uk-UA"/>
        </w:rPr>
        <w:t xml:space="preserve"> </w:t>
      </w:r>
      <w:r w:rsidRPr="00F85A84">
        <w:rPr>
          <w:sz w:val="28"/>
          <w:szCs w:val="28"/>
          <w:lang w:val="uk-UA"/>
        </w:rPr>
        <w:t>застосувати.</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визначення</w:t>
      </w:r>
      <w:r w:rsidR="00EC5CE1" w:rsidRPr="00F85A84">
        <w:rPr>
          <w:sz w:val="28"/>
          <w:szCs w:val="28"/>
          <w:lang w:val="uk-UA"/>
        </w:rPr>
        <w:t xml:space="preserve"> </w:t>
      </w:r>
      <w:r w:rsidRPr="00F85A84">
        <w:rPr>
          <w:sz w:val="28"/>
          <w:szCs w:val="28"/>
          <w:lang w:val="uk-UA"/>
        </w:rPr>
        <w:t>ефективності</w:t>
      </w:r>
      <w:r w:rsidR="00EC5CE1" w:rsidRPr="00F85A84">
        <w:rPr>
          <w:sz w:val="28"/>
          <w:szCs w:val="28"/>
          <w:lang w:val="uk-UA"/>
        </w:rPr>
        <w:t xml:space="preserve"> </w:t>
      </w:r>
      <w:r w:rsidRPr="00F85A84">
        <w:rPr>
          <w:sz w:val="28"/>
          <w:szCs w:val="28"/>
          <w:lang w:val="uk-UA"/>
        </w:rPr>
        <w:t>інноваційного</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Pr="00F85A84">
        <w:rPr>
          <w:sz w:val="28"/>
          <w:szCs w:val="28"/>
          <w:lang w:val="uk-UA"/>
        </w:rPr>
        <w:t>найдоцільніше</w:t>
      </w:r>
      <w:r w:rsidR="00EC5CE1" w:rsidRPr="00F85A84">
        <w:rPr>
          <w:sz w:val="28"/>
          <w:szCs w:val="28"/>
          <w:lang w:val="uk-UA"/>
        </w:rPr>
        <w:t xml:space="preserve"> </w:t>
      </w:r>
      <w:r w:rsidRPr="00F85A84">
        <w:rPr>
          <w:sz w:val="28"/>
          <w:szCs w:val="28"/>
          <w:lang w:val="uk-UA"/>
        </w:rPr>
        <w:t>застосовувати</w:t>
      </w:r>
      <w:r w:rsidR="00EC5CE1" w:rsidRPr="00F85A84">
        <w:rPr>
          <w:sz w:val="28"/>
          <w:szCs w:val="28"/>
          <w:lang w:val="uk-UA"/>
        </w:rPr>
        <w:t xml:space="preserve"> </w:t>
      </w:r>
      <w:r w:rsidRPr="00F85A84">
        <w:rPr>
          <w:sz w:val="28"/>
          <w:szCs w:val="28"/>
          <w:lang w:val="uk-UA"/>
        </w:rPr>
        <w:t>експертний</w:t>
      </w:r>
      <w:r w:rsidR="00EC5CE1" w:rsidRPr="00F85A84">
        <w:rPr>
          <w:sz w:val="28"/>
          <w:szCs w:val="28"/>
          <w:lang w:val="uk-UA"/>
        </w:rPr>
        <w:t xml:space="preserve"> </w:t>
      </w:r>
      <w:r w:rsidRPr="00F85A84">
        <w:rPr>
          <w:sz w:val="28"/>
          <w:szCs w:val="28"/>
          <w:lang w:val="uk-UA"/>
        </w:rPr>
        <w:t>підхід,</w:t>
      </w:r>
      <w:r w:rsidR="00EC5CE1" w:rsidRPr="00F85A84">
        <w:rPr>
          <w:sz w:val="28"/>
          <w:szCs w:val="28"/>
          <w:lang w:val="uk-UA"/>
        </w:rPr>
        <w:t xml:space="preserve"> </w:t>
      </w:r>
      <w:r w:rsidRPr="00F85A84">
        <w:rPr>
          <w:sz w:val="28"/>
          <w:szCs w:val="28"/>
          <w:lang w:val="uk-UA"/>
        </w:rPr>
        <w:t>оскільки</w:t>
      </w:r>
      <w:r w:rsidR="00EC5CE1" w:rsidRPr="00F85A84">
        <w:rPr>
          <w:sz w:val="28"/>
          <w:szCs w:val="28"/>
          <w:lang w:val="uk-UA"/>
        </w:rPr>
        <w:t xml:space="preserve"> </w:t>
      </w:r>
      <w:r w:rsidRPr="00F85A84">
        <w:rPr>
          <w:sz w:val="28"/>
          <w:szCs w:val="28"/>
          <w:lang w:val="uk-UA"/>
        </w:rPr>
        <w:t>саме</w:t>
      </w:r>
      <w:r w:rsidR="00EC5CE1" w:rsidRPr="00F85A84">
        <w:rPr>
          <w:sz w:val="28"/>
          <w:szCs w:val="28"/>
          <w:lang w:val="uk-UA"/>
        </w:rPr>
        <w:t xml:space="preserve"> </w:t>
      </w:r>
      <w:r w:rsidRPr="00F85A84">
        <w:rPr>
          <w:sz w:val="28"/>
          <w:szCs w:val="28"/>
          <w:lang w:val="uk-UA"/>
        </w:rPr>
        <w:t>він</w:t>
      </w:r>
      <w:r w:rsidR="00EC5CE1" w:rsidRPr="00F85A84">
        <w:rPr>
          <w:sz w:val="28"/>
          <w:szCs w:val="28"/>
          <w:lang w:val="uk-UA"/>
        </w:rPr>
        <w:t xml:space="preserve"> </w:t>
      </w:r>
      <w:r w:rsidRPr="00F85A84">
        <w:rPr>
          <w:sz w:val="28"/>
          <w:szCs w:val="28"/>
          <w:lang w:val="uk-UA"/>
        </w:rPr>
        <w:t>дає</w:t>
      </w:r>
      <w:r w:rsidR="00EC5CE1" w:rsidRPr="00F85A84">
        <w:rPr>
          <w:sz w:val="28"/>
          <w:szCs w:val="28"/>
          <w:lang w:val="uk-UA"/>
        </w:rPr>
        <w:t xml:space="preserve"> </w:t>
      </w:r>
      <w:r w:rsidRPr="00F85A84">
        <w:rPr>
          <w:sz w:val="28"/>
          <w:szCs w:val="28"/>
          <w:lang w:val="uk-UA"/>
        </w:rPr>
        <w:t>об’єктивну</w:t>
      </w:r>
      <w:r w:rsidR="00EC5CE1" w:rsidRPr="00F85A84">
        <w:rPr>
          <w:sz w:val="28"/>
          <w:szCs w:val="28"/>
          <w:lang w:val="uk-UA"/>
        </w:rPr>
        <w:t xml:space="preserve"> </w:t>
      </w:r>
      <w:r w:rsidRPr="00F85A84">
        <w:rPr>
          <w:sz w:val="28"/>
          <w:szCs w:val="28"/>
          <w:lang w:val="uk-UA"/>
        </w:rPr>
        <w:t>картину</w:t>
      </w:r>
      <w:r w:rsidR="00EC5CE1" w:rsidRPr="00F85A84">
        <w:rPr>
          <w:sz w:val="28"/>
          <w:szCs w:val="28"/>
          <w:lang w:val="uk-UA"/>
        </w:rPr>
        <w:t xml:space="preserve"> </w:t>
      </w:r>
      <w:r w:rsidRPr="00F85A84">
        <w:rPr>
          <w:sz w:val="28"/>
          <w:szCs w:val="28"/>
          <w:lang w:val="uk-UA"/>
        </w:rPr>
        <w:t>аналізу.</w:t>
      </w:r>
    </w:p>
    <w:p w:rsidR="00EC5CE1" w:rsidRPr="00F85A84" w:rsidRDefault="00D0781A" w:rsidP="00EC5CE1">
      <w:pPr>
        <w:suppressAutoHyphens/>
        <w:spacing w:line="360" w:lineRule="auto"/>
        <w:ind w:firstLine="709"/>
        <w:jc w:val="both"/>
        <w:rPr>
          <w:sz w:val="28"/>
          <w:szCs w:val="28"/>
          <w:lang w:val="uk-UA"/>
        </w:rPr>
      </w:pPr>
      <w:r w:rsidRPr="00F85A84">
        <w:rPr>
          <w:sz w:val="28"/>
          <w:szCs w:val="28"/>
          <w:lang w:val="uk-UA"/>
        </w:rPr>
        <w:t>Критерієм</w:t>
      </w:r>
      <w:r w:rsidR="00EC5CE1" w:rsidRPr="00F85A84">
        <w:rPr>
          <w:sz w:val="28"/>
          <w:szCs w:val="28"/>
          <w:lang w:val="uk-UA"/>
        </w:rPr>
        <w:t xml:space="preserve"> </w:t>
      </w:r>
      <w:r w:rsidRPr="00F85A84">
        <w:rPr>
          <w:sz w:val="28"/>
          <w:szCs w:val="28"/>
          <w:lang w:val="uk-UA"/>
        </w:rPr>
        <w:t>експертної</w:t>
      </w:r>
      <w:r w:rsidR="00EC5CE1" w:rsidRPr="00F85A84">
        <w:rPr>
          <w:sz w:val="28"/>
          <w:szCs w:val="28"/>
          <w:lang w:val="uk-UA"/>
        </w:rPr>
        <w:t xml:space="preserve"> </w:t>
      </w:r>
      <w:r w:rsidRPr="00F85A84">
        <w:rPr>
          <w:sz w:val="28"/>
          <w:szCs w:val="28"/>
          <w:lang w:val="uk-UA"/>
        </w:rPr>
        <w:t>оцінки</w:t>
      </w:r>
      <w:r w:rsidR="00EC5CE1" w:rsidRPr="00F85A84">
        <w:rPr>
          <w:sz w:val="28"/>
          <w:szCs w:val="28"/>
          <w:lang w:val="uk-UA"/>
        </w:rPr>
        <w:t xml:space="preserve"> </w:t>
      </w:r>
      <w:r w:rsidRPr="00F85A84">
        <w:rPr>
          <w:sz w:val="28"/>
          <w:szCs w:val="28"/>
          <w:lang w:val="uk-UA"/>
        </w:rPr>
        <w:t>являються</w:t>
      </w:r>
      <w:r w:rsidR="00EC5CE1" w:rsidRPr="00F85A84">
        <w:rPr>
          <w:sz w:val="28"/>
          <w:szCs w:val="28"/>
          <w:lang w:val="uk-UA"/>
        </w:rPr>
        <w:t xml:space="preserve"> </w:t>
      </w:r>
      <w:r w:rsidRPr="00F85A84">
        <w:rPr>
          <w:sz w:val="28"/>
          <w:szCs w:val="28"/>
          <w:lang w:val="uk-UA"/>
        </w:rPr>
        <w:t>науково-технічні,</w:t>
      </w:r>
      <w:r w:rsidR="00EC5CE1" w:rsidRPr="00F85A84">
        <w:rPr>
          <w:sz w:val="28"/>
          <w:szCs w:val="28"/>
          <w:lang w:val="uk-UA"/>
        </w:rPr>
        <w:t xml:space="preserve"> </w:t>
      </w:r>
      <w:r w:rsidRPr="00F85A84">
        <w:rPr>
          <w:sz w:val="28"/>
          <w:szCs w:val="28"/>
          <w:lang w:val="uk-UA"/>
        </w:rPr>
        <w:t>економічні,</w:t>
      </w:r>
      <w:r w:rsidR="00EC5CE1" w:rsidRPr="00F85A84">
        <w:rPr>
          <w:sz w:val="28"/>
          <w:szCs w:val="28"/>
          <w:lang w:val="uk-UA"/>
        </w:rPr>
        <w:t xml:space="preserve"> </w:t>
      </w:r>
      <w:r w:rsidRPr="00F85A84">
        <w:rPr>
          <w:sz w:val="28"/>
          <w:szCs w:val="28"/>
          <w:lang w:val="uk-UA"/>
        </w:rPr>
        <w:t>екологічні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соціальні</w:t>
      </w:r>
      <w:r w:rsidR="00EC5CE1" w:rsidRPr="00F85A84">
        <w:rPr>
          <w:sz w:val="28"/>
          <w:szCs w:val="28"/>
          <w:lang w:val="uk-UA"/>
        </w:rPr>
        <w:t xml:space="preserve"> </w:t>
      </w:r>
      <w:r w:rsidRPr="00F85A84">
        <w:rPr>
          <w:sz w:val="28"/>
          <w:szCs w:val="28"/>
          <w:lang w:val="uk-UA"/>
        </w:rPr>
        <w:t>показники</w:t>
      </w:r>
      <w:r w:rsidR="00EC5CE1" w:rsidRPr="00F85A84">
        <w:rPr>
          <w:sz w:val="28"/>
          <w:szCs w:val="28"/>
          <w:lang w:val="uk-UA"/>
        </w:rPr>
        <w:t xml:space="preserve"> </w:t>
      </w:r>
      <w:r w:rsidRPr="00F85A84">
        <w:rPr>
          <w:sz w:val="28"/>
          <w:szCs w:val="28"/>
          <w:lang w:val="uk-UA"/>
        </w:rPr>
        <w:t>проекту.</w:t>
      </w:r>
    </w:p>
    <w:p w:rsidR="00D0781A" w:rsidRPr="00F85A84" w:rsidRDefault="00D0781A" w:rsidP="00EC5CE1">
      <w:pPr>
        <w:suppressAutoHyphens/>
        <w:spacing w:line="360" w:lineRule="auto"/>
        <w:ind w:firstLine="709"/>
        <w:jc w:val="both"/>
        <w:rPr>
          <w:sz w:val="28"/>
          <w:szCs w:val="28"/>
          <w:lang w:val="uk-UA"/>
        </w:rPr>
      </w:pPr>
      <w:r w:rsidRPr="00F85A84">
        <w:rPr>
          <w:sz w:val="28"/>
          <w:szCs w:val="28"/>
          <w:lang w:val="uk-UA"/>
        </w:rPr>
        <w:t>При</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відборі</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подальшого</w:t>
      </w:r>
      <w:r w:rsidR="00EC5CE1" w:rsidRPr="00F85A84">
        <w:rPr>
          <w:sz w:val="28"/>
          <w:szCs w:val="28"/>
          <w:lang w:val="uk-UA"/>
        </w:rPr>
        <w:t xml:space="preserve"> </w:t>
      </w:r>
      <w:r w:rsidRPr="00F85A84">
        <w:rPr>
          <w:sz w:val="28"/>
          <w:szCs w:val="28"/>
          <w:lang w:val="uk-UA"/>
        </w:rPr>
        <w:t>розгляду</w:t>
      </w:r>
      <w:r w:rsidR="00EC5CE1" w:rsidRPr="00F85A84">
        <w:rPr>
          <w:sz w:val="28"/>
          <w:szCs w:val="28"/>
          <w:lang w:val="uk-UA"/>
        </w:rPr>
        <w:t xml:space="preserve"> </w:t>
      </w:r>
      <w:r w:rsidRPr="00F85A84">
        <w:rPr>
          <w:sz w:val="28"/>
          <w:szCs w:val="28"/>
          <w:lang w:val="uk-UA"/>
        </w:rPr>
        <w:t>підхід до</w:t>
      </w:r>
      <w:r w:rsidR="00EC5CE1" w:rsidRPr="00F85A84">
        <w:rPr>
          <w:sz w:val="28"/>
          <w:szCs w:val="28"/>
          <w:lang w:val="uk-UA"/>
        </w:rPr>
        <w:t xml:space="preserve"> </w:t>
      </w:r>
      <w:r w:rsidRPr="00F85A84">
        <w:rPr>
          <w:sz w:val="28"/>
          <w:szCs w:val="28"/>
          <w:lang w:val="uk-UA"/>
        </w:rPr>
        <w:t>організації</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проведенні</w:t>
      </w:r>
      <w:r w:rsidR="00EC5CE1" w:rsidRPr="00F85A84">
        <w:rPr>
          <w:sz w:val="28"/>
          <w:szCs w:val="28"/>
          <w:lang w:val="uk-UA"/>
        </w:rPr>
        <w:t xml:space="preserve"> </w:t>
      </w:r>
      <w:r w:rsidRPr="00F85A84">
        <w:rPr>
          <w:sz w:val="28"/>
          <w:szCs w:val="28"/>
          <w:lang w:val="uk-UA"/>
        </w:rPr>
        <w:t>експертизи,</w:t>
      </w:r>
      <w:r w:rsidR="00EC5CE1" w:rsidRPr="00F85A84">
        <w:rPr>
          <w:sz w:val="28"/>
          <w:szCs w:val="28"/>
          <w:lang w:val="uk-UA"/>
        </w:rPr>
        <w:t xml:space="preserve"> </w:t>
      </w:r>
      <w:r w:rsidRPr="00F85A84">
        <w:rPr>
          <w:sz w:val="28"/>
          <w:szCs w:val="28"/>
          <w:lang w:val="uk-UA"/>
        </w:rPr>
        <w:t>направлений</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оцінку</w:t>
      </w:r>
      <w:r w:rsidR="00EC5CE1" w:rsidRPr="00F85A84">
        <w:rPr>
          <w:sz w:val="28"/>
          <w:szCs w:val="28"/>
          <w:lang w:val="uk-UA"/>
        </w:rPr>
        <w:t xml:space="preserve"> </w:t>
      </w:r>
      <w:r w:rsidRPr="00F85A84">
        <w:rPr>
          <w:sz w:val="28"/>
          <w:szCs w:val="28"/>
          <w:lang w:val="uk-UA"/>
        </w:rPr>
        <w:t>їх</w:t>
      </w:r>
      <w:r w:rsidR="00EC5CE1" w:rsidRPr="00F85A84">
        <w:rPr>
          <w:sz w:val="28"/>
          <w:szCs w:val="28"/>
          <w:lang w:val="uk-UA"/>
        </w:rPr>
        <w:t xml:space="preserve"> </w:t>
      </w:r>
      <w:r w:rsidRPr="00F85A84">
        <w:rPr>
          <w:sz w:val="28"/>
          <w:szCs w:val="28"/>
          <w:lang w:val="uk-UA"/>
        </w:rPr>
        <w:t>ефективності</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урахуванням</w:t>
      </w:r>
      <w:r w:rsidR="00EC5CE1" w:rsidRPr="00F85A84">
        <w:rPr>
          <w:sz w:val="28"/>
          <w:szCs w:val="28"/>
          <w:lang w:val="uk-UA"/>
        </w:rPr>
        <w:t xml:space="preserve"> </w:t>
      </w:r>
      <w:r w:rsidRPr="00F85A84">
        <w:rPr>
          <w:sz w:val="28"/>
          <w:szCs w:val="28"/>
          <w:lang w:val="uk-UA"/>
        </w:rPr>
        <w:t>факторів</w:t>
      </w:r>
      <w:r w:rsidR="00EC5CE1" w:rsidRPr="00F85A84">
        <w:rPr>
          <w:sz w:val="28"/>
          <w:szCs w:val="28"/>
          <w:lang w:val="uk-UA"/>
        </w:rPr>
        <w:t xml:space="preserve"> </w:t>
      </w:r>
      <w:r w:rsidRPr="00F85A84">
        <w:rPr>
          <w:sz w:val="28"/>
          <w:szCs w:val="28"/>
          <w:lang w:val="uk-UA"/>
        </w:rPr>
        <w:t>невизначеності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ризику.</w:t>
      </w:r>
      <w:r w:rsidR="00EC5CE1" w:rsidRPr="00F85A84">
        <w:rPr>
          <w:sz w:val="28"/>
          <w:szCs w:val="28"/>
          <w:lang w:val="uk-UA"/>
        </w:rPr>
        <w:t xml:space="preserve"> </w:t>
      </w:r>
      <w:r w:rsidRPr="00F85A84">
        <w:rPr>
          <w:sz w:val="28"/>
          <w:szCs w:val="28"/>
          <w:lang w:val="uk-UA"/>
        </w:rPr>
        <w:t>Під</w:t>
      </w:r>
      <w:r w:rsidR="00EC5CE1" w:rsidRPr="00F85A84">
        <w:rPr>
          <w:sz w:val="28"/>
          <w:szCs w:val="28"/>
          <w:lang w:val="uk-UA"/>
        </w:rPr>
        <w:t xml:space="preserve"> </w:t>
      </w:r>
      <w:r w:rsidRPr="00F85A84">
        <w:rPr>
          <w:sz w:val="28"/>
          <w:szCs w:val="28"/>
          <w:lang w:val="uk-UA"/>
        </w:rPr>
        <w:t>невизначеністю</w:t>
      </w:r>
      <w:r w:rsidR="00EC5CE1" w:rsidRPr="00F85A84">
        <w:rPr>
          <w:sz w:val="28"/>
          <w:szCs w:val="28"/>
          <w:lang w:val="uk-UA"/>
        </w:rPr>
        <w:t xml:space="preserve"> </w:t>
      </w:r>
      <w:r w:rsidRPr="00F85A84">
        <w:rPr>
          <w:sz w:val="28"/>
          <w:szCs w:val="28"/>
          <w:lang w:val="uk-UA"/>
        </w:rPr>
        <w:t>розуміється</w:t>
      </w:r>
      <w:r w:rsidR="00EC5CE1" w:rsidRPr="00F85A84">
        <w:rPr>
          <w:sz w:val="28"/>
          <w:szCs w:val="28"/>
          <w:lang w:val="uk-UA"/>
        </w:rPr>
        <w:t xml:space="preserve"> </w:t>
      </w:r>
      <w:r w:rsidRPr="00F85A84">
        <w:rPr>
          <w:sz w:val="28"/>
          <w:szCs w:val="28"/>
          <w:lang w:val="uk-UA"/>
        </w:rPr>
        <w:t>неповнота</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неточність</w:t>
      </w:r>
      <w:r w:rsidR="00EC5CE1" w:rsidRPr="00F85A84">
        <w:rPr>
          <w:sz w:val="28"/>
          <w:szCs w:val="28"/>
          <w:lang w:val="uk-UA"/>
        </w:rPr>
        <w:t xml:space="preserve"> </w:t>
      </w:r>
      <w:r w:rsidRPr="00F85A84">
        <w:rPr>
          <w:sz w:val="28"/>
          <w:szCs w:val="28"/>
          <w:lang w:val="uk-UA"/>
        </w:rPr>
        <w:t>інформації</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умови</w:t>
      </w:r>
      <w:r w:rsidR="00EC5CE1" w:rsidRPr="00F85A84">
        <w:rPr>
          <w:sz w:val="28"/>
          <w:szCs w:val="28"/>
          <w:lang w:val="uk-UA"/>
        </w:rPr>
        <w:t xml:space="preserve"> </w:t>
      </w:r>
      <w:r w:rsidRPr="00F85A84">
        <w:rPr>
          <w:sz w:val="28"/>
          <w:szCs w:val="28"/>
          <w:lang w:val="uk-UA"/>
        </w:rPr>
        <w:t>реалізації</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числі</w:t>
      </w:r>
      <w:r w:rsidR="00EC5CE1" w:rsidRPr="00F85A84">
        <w:rPr>
          <w:sz w:val="28"/>
          <w:szCs w:val="28"/>
          <w:lang w:val="uk-UA"/>
        </w:rPr>
        <w:t xml:space="preserve"> </w:t>
      </w:r>
      <w:r w:rsidRPr="00F85A84">
        <w:rPr>
          <w:sz w:val="28"/>
          <w:szCs w:val="28"/>
          <w:lang w:val="uk-UA"/>
        </w:rPr>
        <w:t>супутні</w:t>
      </w:r>
      <w:r w:rsidR="00EC5CE1" w:rsidRPr="00F85A84">
        <w:rPr>
          <w:sz w:val="28"/>
          <w:szCs w:val="28"/>
          <w:lang w:val="uk-UA"/>
        </w:rPr>
        <w:t xml:space="preserve"> </w:t>
      </w:r>
      <w:r w:rsidRPr="00F85A84">
        <w:rPr>
          <w:sz w:val="28"/>
          <w:szCs w:val="28"/>
          <w:lang w:val="uk-UA"/>
        </w:rPr>
        <w:t>витрати та</w:t>
      </w:r>
      <w:r w:rsidR="00EC5CE1" w:rsidRPr="00F85A84">
        <w:rPr>
          <w:sz w:val="28"/>
          <w:szCs w:val="28"/>
          <w:lang w:val="uk-UA"/>
        </w:rPr>
        <w:t xml:space="preserve"> </w:t>
      </w:r>
      <w:r w:rsidRPr="00F85A84">
        <w:rPr>
          <w:sz w:val="28"/>
          <w:szCs w:val="28"/>
          <w:lang w:val="uk-UA"/>
        </w:rPr>
        <w:t>результати. Невизначеність,</w:t>
      </w:r>
      <w:r w:rsidR="00EC5CE1" w:rsidRPr="00F85A84">
        <w:rPr>
          <w:sz w:val="28"/>
          <w:szCs w:val="28"/>
          <w:lang w:val="uk-UA"/>
        </w:rPr>
        <w:t xml:space="preserve"> </w:t>
      </w:r>
      <w:r w:rsidRPr="00F85A84">
        <w:rPr>
          <w:sz w:val="28"/>
          <w:szCs w:val="28"/>
          <w:lang w:val="uk-UA"/>
        </w:rPr>
        <w:t>пов’язана</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можливістю</w:t>
      </w:r>
      <w:r w:rsidR="00EC5CE1" w:rsidRPr="00F85A84">
        <w:rPr>
          <w:sz w:val="28"/>
          <w:szCs w:val="28"/>
          <w:lang w:val="uk-UA"/>
        </w:rPr>
        <w:t xml:space="preserve"> </w:t>
      </w:r>
      <w:r w:rsidRPr="00F85A84">
        <w:rPr>
          <w:sz w:val="28"/>
          <w:szCs w:val="28"/>
          <w:lang w:val="uk-UA"/>
        </w:rPr>
        <w:t>виникнення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ході</w:t>
      </w:r>
      <w:r w:rsidR="00EC5CE1" w:rsidRPr="00F85A84">
        <w:rPr>
          <w:sz w:val="28"/>
          <w:szCs w:val="28"/>
          <w:lang w:val="uk-UA"/>
        </w:rPr>
        <w:t xml:space="preserve"> </w:t>
      </w:r>
      <w:r w:rsidRPr="00F85A84">
        <w:rPr>
          <w:sz w:val="28"/>
          <w:szCs w:val="28"/>
          <w:lang w:val="uk-UA"/>
        </w:rPr>
        <w:t>реалізації</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003C50B6" w:rsidRPr="00F85A84">
        <w:rPr>
          <w:sz w:val="28"/>
          <w:szCs w:val="28"/>
          <w:lang w:val="uk-UA"/>
        </w:rPr>
        <w:t>несприятливих</w:t>
      </w:r>
      <w:r w:rsidR="00EC5CE1" w:rsidRPr="00F85A84">
        <w:rPr>
          <w:sz w:val="28"/>
          <w:szCs w:val="28"/>
          <w:lang w:val="uk-UA"/>
        </w:rPr>
        <w:t xml:space="preserve"> </w:t>
      </w:r>
      <w:r w:rsidR="003C50B6" w:rsidRPr="00F85A84">
        <w:rPr>
          <w:sz w:val="28"/>
          <w:szCs w:val="28"/>
          <w:lang w:val="uk-UA"/>
        </w:rPr>
        <w:t>ситуацій</w:t>
      </w:r>
      <w:r w:rsidR="00EC5CE1" w:rsidRPr="00F85A84">
        <w:rPr>
          <w:sz w:val="28"/>
          <w:szCs w:val="28"/>
          <w:lang w:val="uk-UA"/>
        </w:rPr>
        <w:t xml:space="preserve"> </w:t>
      </w:r>
      <w:r w:rsidR="003C50B6" w:rsidRPr="00F85A84">
        <w:rPr>
          <w:sz w:val="28"/>
          <w:szCs w:val="28"/>
          <w:lang w:val="uk-UA"/>
        </w:rPr>
        <w:t>та</w:t>
      </w:r>
      <w:r w:rsidR="00EC5CE1" w:rsidRPr="00F85A84">
        <w:rPr>
          <w:sz w:val="28"/>
          <w:szCs w:val="28"/>
          <w:lang w:val="uk-UA"/>
        </w:rPr>
        <w:t xml:space="preserve"> </w:t>
      </w:r>
      <w:r w:rsidR="003C50B6" w:rsidRPr="00F85A84">
        <w:rPr>
          <w:sz w:val="28"/>
          <w:szCs w:val="28"/>
          <w:lang w:val="uk-UA"/>
        </w:rPr>
        <w:t>наслідків,</w:t>
      </w:r>
      <w:r w:rsidR="00EC5CE1" w:rsidRPr="00F85A84">
        <w:rPr>
          <w:sz w:val="28"/>
          <w:szCs w:val="28"/>
          <w:lang w:val="uk-UA"/>
        </w:rPr>
        <w:t xml:space="preserve"> </w:t>
      </w:r>
      <w:r w:rsidR="003C50B6" w:rsidRPr="00F85A84">
        <w:rPr>
          <w:sz w:val="28"/>
          <w:szCs w:val="28"/>
          <w:lang w:val="uk-UA"/>
        </w:rPr>
        <w:t>характеризується</w:t>
      </w:r>
      <w:r w:rsidR="00EC5CE1" w:rsidRPr="00F85A84">
        <w:rPr>
          <w:sz w:val="28"/>
          <w:szCs w:val="28"/>
          <w:lang w:val="uk-UA"/>
        </w:rPr>
        <w:t xml:space="preserve"> </w:t>
      </w:r>
      <w:r w:rsidR="003C50B6" w:rsidRPr="00F85A84">
        <w:rPr>
          <w:sz w:val="28"/>
          <w:szCs w:val="28"/>
          <w:lang w:val="uk-UA"/>
        </w:rPr>
        <w:t>поняттям</w:t>
      </w:r>
      <w:r w:rsidR="00EC5CE1" w:rsidRPr="00F85A84">
        <w:rPr>
          <w:sz w:val="28"/>
          <w:szCs w:val="28"/>
          <w:lang w:val="uk-UA"/>
        </w:rPr>
        <w:t xml:space="preserve"> </w:t>
      </w:r>
      <w:r w:rsidR="003C50B6" w:rsidRPr="00F85A84">
        <w:rPr>
          <w:sz w:val="28"/>
          <w:szCs w:val="28"/>
          <w:lang w:val="uk-UA"/>
        </w:rPr>
        <w:t>ризику</w:t>
      </w:r>
      <w:r w:rsidR="0043711A" w:rsidRPr="00F85A84">
        <w:rPr>
          <w:sz w:val="28"/>
          <w:szCs w:val="28"/>
          <w:lang w:val="uk-UA"/>
        </w:rPr>
        <w:t xml:space="preserve"> [</w:t>
      </w:r>
      <w:r w:rsidR="00B008D4" w:rsidRPr="00F85A84">
        <w:rPr>
          <w:sz w:val="28"/>
          <w:szCs w:val="28"/>
          <w:lang w:val="uk-UA"/>
        </w:rPr>
        <w:t>47</w:t>
      </w:r>
      <w:r w:rsidR="0043711A" w:rsidRPr="00F85A84">
        <w:rPr>
          <w:sz w:val="28"/>
          <w:szCs w:val="28"/>
          <w:lang w:val="uk-UA"/>
        </w:rPr>
        <w:t xml:space="preserve">, </w:t>
      </w:r>
      <w:r w:rsidR="00B73280" w:rsidRPr="00F85A84">
        <w:rPr>
          <w:sz w:val="28"/>
          <w:szCs w:val="28"/>
          <w:lang w:val="uk-UA"/>
        </w:rPr>
        <w:t>с</w:t>
      </w:r>
      <w:r w:rsidR="001F67BD" w:rsidRPr="00F85A84">
        <w:rPr>
          <w:sz w:val="28"/>
          <w:szCs w:val="28"/>
          <w:lang w:val="uk-UA"/>
        </w:rPr>
        <w:t>.</w:t>
      </w:r>
      <w:r w:rsidR="0043711A" w:rsidRPr="00F85A84">
        <w:rPr>
          <w:sz w:val="28"/>
          <w:szCs w:val="28"/>
          <w:lang w:val="uk-UA"/>
        </w:rPr>
        <w:t>127]</w:t>
      </w:r>
      <w:r w:rsidR="003C50B6" w:rsidRPr="00F85A84">
        <w:rPr>
          <w:sz w:val="28"/>
          <w:szCs w:val="28"/>
          <w:lang w:val="uk-UA"/>
        </w:rPr>
        <w:t>.</w:t>
      </w:r>
    </w:p>
    <w:p w:rsidR="003C50B6" w:rsidRPr="00F85A84" w:rsidRDefault="003C50B6" w:rsidP="00EC5CE1">
      <w:pPr>
        <w:suppressAutoHyphens/>
        <w:spacing w:line="360" w:lineRule="auto"/>
        <w:ind w:firstLine="709"/>
        <w:jc w:val="both"/>
        <w:rPr>
          <w:sz w:val="28"/>
          <w:szCs w:val="28"/>
          <w:lang w:val="uk-UA"/>
        </w:rPr>
      </w:pPr>
      <w:r w:rsidRPr="00F85A84">
        <w:rPr>
          <w:sz w:val="28"/>
          <w:szCs w:val="28"/>
          <w:lang w:val="uk-UA"/>
        </w:rPr>
        <w:t>Підхід</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експертизи</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Pr="00F85A84">
        <w:rPr>
          <w:sz w:val="28"/>
          <w:szCs w:val="28"/>
          <w:lang w:val="uk-UA"/>
        </w:rPr>
        <w:t>повинен</w:t>
      </w:r>
      <w:r w:rsidR="00EC5CE1" w:rsidRPr="00F85A84">
        <w:rPr>
          <w:sz w:val="28"/>
          <w:szCs w:val="28"/>
          <w:lang w:val="uk-UA"/>
        </w:rPr>
        <w:t xml:space="preserve"> </w:t>
      </w:r>
      <w:r w:rsidRPr="00F85A84">
        <w:rPr>
          <w:sz w:val="28"/>
          <w:szCs w:val="28"/>
          <w:lang w:val="uk-UA"/>
        </w:rPr>
        <w:t>включати</w:t>
      </w:r>
      <w:r w:rsidR="00EC5CE1" w:rsidRPr="00F85A84">
        <w:rPr>
          <w:sz w:val="28"/>
          <w:szCs w:val="28"/>
          <w:lang w:val="uk-UA"/>
        </w:rPr>
        <w:t xml:space="preserve"> </w:t>
      </w:r>
      <w:r w:rsidRPr="00F85A84">
        <w:rPr>
          <w:sz w:val="28"/>
          <w:szCs w:val="28"/>
          <w:lang w:val="uk-UA"/>
        </w:rPr>
        <w:t>оцінку</w:t>
      </w:r>
      <w:r w:rsidR="00EC5CE1" w:rsidRPr="00F85A84">
        <w:rPr>
          <w:sz w:val="28"/>
          <w:szCs w:val="28"/>
          <w:lang w:val="uk-UA"/>
        </w:rPr>
        <w:t xml:space="preserve"> </w:t>
      </w:r>
      <w:r w:rsidRPr="00F85A84">
        <w:rPr>
          <w:sz w:val="28"/>
          <w:szCs w:val="28"/>
          <w:lang w:val="uk-UA"/>
        </w:rPr>
        <w:t>наступних</w:t>
      </w:r>
      <w:r w:rsidR="00EC5CE1" w:rsidRPr="00F85A84">
        <w:rPr>
          <w:sz w:val="28"/>
          <w:szCs w:val="28"/>
          <w:lang w:val="uk-UA"/>
        </w:rPr>
        <w:t xml:space="preserve"> </w:t>
      </w:r>
      <w:r w:rsidRPr="00F85A84">
        <w:rPr>
          <w:sz w:val="28"/>
          <w:szCs w:val="28"/>
          <w:lang w:val="uk-UA"/>
        </w:rPr>
        <w:t>видів</w:t>
      </w:r>
      <w:r w:rsidR="00EC5CE1" w:rsidRPr="00F85A84">
        <w:rPr>
          <w:sz w:val="28"/>
          <w:szCs w:val="28"/>
          <w:lang w:val="uk-UA"/>
        </w:rPr>
        <w:t xml:space="preserve"> </w:t>
      </w:r>
      <w:r w:rsidRPr="00F85A84">
        <w:rPr>
          <w:sz w:val="28"/>
          <w:szCs w:val="28"/>
          <w:lang w:val="uk-UA"/>
        </w:rPr>
        <w:t>невизначеності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ризиків:</w:t>
      </w:r>
    </w:p>
    <w:p w:rsidR="003C50B6" w:rsidRPr="00F85A84" w:rsidRDefault="003C50B6"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ризик, пов'язаний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 нестабільністю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економічного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законодавства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 поточної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економічної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ситуації,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умов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інвестування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використання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прибутку;</w:t>
      </w:r>
    </w:p>
    <w:p w:rsidR="003C50B6" w:rsidRPr="00F85A84" w:rsidRDefault="003C50B6"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зовнішньоекономічний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ризик (можливість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введення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обмежень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торгівлю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поставки,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закриття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кордонів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тощо);</w:t>
      </w:r>
    </w:p>
    <w:p w:rsidR="003C50B6" w:rsidRPr="00F85A84" w:rsidRDefault="003C50B6"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невизначеність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політичної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ситуації,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ризик</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несприятливих соціально-політичних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змін</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державі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або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регіоні;</w:t>
      </w:r>
    </w:p>
    <w:p w:rsidR="003C50B6" w:rsidRPr="00F85A84" w:rsidRDefault="003C50B6"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неповнота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або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неточність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інформації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динаміку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техніко-економічних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показників,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параметрах нової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техніки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 технології;</w:t>
      </w:r>
    </w:p>
    <w:p w:rsidR="003C50B6" w:rsidRPr="00F85A84" w:rsidRDefault="003C50B6"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коливання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ринкової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кон’юнктури,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цін,</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валютних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курсів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тощо;</w:t>
      </w:r>
    </w:p>
    <w:p w:rsidR="003C50B6" w:rsidRPr="00F85A84" w:rsidRDefault="003C50B6"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невизначеність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природно-кліматичних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умов,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вірогідність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стихійних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лих;</w:t>
      </w:r>
    </w:p>
    <w:p w:rsidR="003C50B6" w:rsidRPr="00F85A84" w:rsidRDefault="003C50B6"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виробничо-технологічний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ризик (аварії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відмова обладнання,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виробничий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брак</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тощо);</w:t>
      </w:r>
    </w:p>
    <w:p w:rsidR="003C50B6" w:rsidRPr="00F85A84" w:rsidRDefault="003C50B6"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невизначеність</w:t>
      </w:r>
      <w:r w:rsidR="00EC5CE1" w:rsidRPr="00F85A84">
        <w:rPr>
          <w:rFonts w:ascii="Times New Roman" w:hAnsi="Times New Roman"/>
          <w:sz w:val="28"/>
          <w:szCs w:val="28"/>
          <w:lang w:val="uk-UA"/>
        </w:rPr>
        <w:t xml:space="preserve"> </w:t>
      </w:r>
      <w:r w:rsidR="00C702BB" w:rsidRPr="00F85A84">
        <w:rPr>
          <w:rFonts w:ascii="Times New Roman" w:hAnsi="Times New Roman"/>
          <w:sz w:val="28"/>
          <w:szCs w:val="28"/>
          <w:lang w:val="uk-UA"/>
        </w:rPr>
        <w:t>цілей,</w:t>
      </w:r>
      <w:r w:rsidR="00EC5CE1" w:rsidRPr="00F85A84">
        <w:rPr>
          <w:rFonts w:ascii="Times New Roman" w:hAnsi="Times New Roman"/>
          <w:sz w:val="28"/>
          <w:szCs w:val="28"/>
          <w:lang w:val="uk-UA"/>
        </w:rPr>
        <w:t xml:space="preserve"> </w:t>
      </w:r>
      <w:r w:rsidR="00C702BB" w:rsidRPr="00F85A84">
        <w:rPr>
          <w:rFonts w:ascii="Times New Roman" w:hAnsi="Times New Roman"/>
          <w:sz w:val="28"/>
          <w:szCs w:val="28"/>
          <w:lang w:val="uk-UA"/>
        </w:rPr>
        <w:t>інтересів</w:t>
      </w:r>
      <w:r w:rsidR="00EC5CE1" w:rsidRPr="00F85A84">
        <w:rPr>
          <w:rFonts w:ascii="Times New Roman" w:hAnsi="Times New Roman"/>
          <w:sz w:val="28"/>
          <w:szCs w:val="28"/>
          <w:lang w:val="uk-UA"/>
        </w:rPr>
        <w:t xml:space="preserve"> </w:t>
      </w:r>
      <w:r w:rsidR="00C702BB"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C702BB" w:rsidRPr="00F85A84">
        <w:rPr>
          <w:rFonts w:ascii="Times New Roman" w:hAnsi="Times New Roman"/>
          <w:sz w:val="28"/>
          <w:szCs w:val="28"/>
          <w:lang w:val="uk-UA"/>
        </w:rPr>
        <w:t>поведінки</w:t>
      </w:r>
      <w:r w:rsidR="00EC5CE1" w:rsidRPr="00F85A84">
        <w:rPr>
          <w:rFonts w:ascii="Times New Roman" w:hAnsi="Times New Roman"/>
          <w:sz w:val="28"/>
          <w:szCs w:val="28"/>
          <w:lang w:val="uk-UA"/>
        </w:rPr>
        <w:t xml:space="preserve"> </w:t>
      </w:r>
      <w:r w:rsidR="00C702BB" w:rsidRPr="00F85A84">
        <w:rPr>
          <w:rFonts w:ascii="Times New Roman" w:hAnsi="Times New Roman"/>
          <w:sz w:val="28"/>
          <w:szCs w:val="28"/>
          <w:lang w:val="uk-UA"/>
        </w:rPr>
        <w:t>учасників;</w:t>
      </w:r>
    </w:p>
    <w:p w:rsidR="00C702BB" w:rsidRPr="00F85A84" w:rsidRDefault="00C702B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неповнота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або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неточність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інформації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фінансове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становище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ділову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ситуацію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підприємств-учасників.</w:t>
      </w:r>
    </w:p>
    <w:p w:rsidR="00C702BB" w:rsidRPr="00F85A84" w:rsidRDefault="00C702BB" w:rsidP="00EC5CE1">
      <w:pPr>
        <w:suppressAutoHyphens/>
        <w:spacing w:line="360" w:lineRule="auto"/>
        <w:ind w:firstLine="709"/>
        <w:jc w:val="both"/>
        <w:rPr>
          <w:sz w:val="28"/>
          <w:szCs w:val="28"/>
          <w:lang w:val="uk-UA"/>
        </w:rPr>
      </w:pPr>
      <w:r w:rsidRPr="00F85A84">
        <w:rPr>
          <w:sz w:val="28"/>
          <w:szCs w:val="28"/>
          <w:lang w:val="uk-UA"/>
        </w:rPr>
        <w:t>Методи</w:t>
      </w:r>
      <w:r w:rsidR="00EC5CE1" w:rsidRPr="00F85A84">
        <w:rPr>
          <w:sz w:val="28"/>
          <w:szCs w:val="28"/>
          <w:lang w:val="uk-UA"/>
        </w:rPr>
        <w:t xml:space="preserve"> </w:t>
      </w:r>
      <w:r w:rsidRPr="00F85A84">
        <w:rPr>
          <w:sz w:val="28"/>
          <w:szCs w:val="28"/>
          <w:lang w:val="uk-UA"/>
        </w:rPr>
        <w:t>експертних</w:t>
      </w:r>
      <w:r w:rsidR="00EC5CE1" w:rsidRPr="00F85A84">
        <w:rPr>
          <w:sz w:val="28"/>
          <w:szCs w:val="28"/>
          <w:lang w:val="uk-UA"/>
        </w:rPr>
        <w:t xml:space="preserve"> </w:t>
      </w:r>
      <w:r w:rsidRPr="00F85A84">
        <w:rPr>
          <w:sz w:val="28"/>
          <w:szCs w:val="28"/>
          <w:lang w:val="uk-UA"/>
        </w:rPr>
        <w:t>оцінок</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розділити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дві</w:t>
      </w:r>
      <w:r w:rsidR="00EC5CE1" w:rsidRPr="00F85A84">
        <w:rPr>
          <w:sz w:val="28"/>
          <w:szCs w:val="28"/>
          <w:lang w:val="uk-UA"/>
        </w:rPr>
        <w:t xml:space="preserve"> </w:t>
      </w:r>
      <w:r w:rsidRPr="00F85A84">
        <w:rPr>
          <w:sz w:val="28"/>
          <w:szCs w:val="28"/>
          <w:lang w:val="uk-UA"/>
        </w:rPr>
        <w:t>групи:</w:t>
      </w:r>
      <w:r w:rsidR="00EC5CE1" w:rsidRPr="00F85A84">
        <w:rPr>
          <w:sz w:val="28"/>
          <w:szCs w:val="28"/>
          <w:lang w:val="uk-UA"/>
        </w:rPr>
        <w:t xml:space="preserve"> </w:t>
      </w:r>
      <w:r w:rsidRPr="00F85A84">
        <w:rPr>
          <w:sz w:val="28"/>
          <w:szCs w:val="28"/>
          <w:lang w:val="uk-UA"/>
        </w:rPr>
        <w:t>методи колективної</w:t>
      </w:r>
      <w:r w:rsidR="00EC5CE1" w:rsidRPr="00F85A84">
        <w:rPr>
          <w:sz w:val="28"/>
          <w:szCs w:val="28"/>
          <w:lang w:val="uk-UA"/>
        </w:rPr>
        <w:t xml:space="preserve"> </w:t>
      </w:r>
      <w:r w:rsidRPr="00F85A84">
        <w:rPr>
          <w:sz w:val="28"/>
          <w:szCs w:val="28"/>
          <w:lang w:val="uk-UA"/>
        </w:rPr>
        <w:t>роботи</w:t>
      </w:r>
      <w:r w:rsidR="00EC5CE1" w:rsidRPr="00F85A84">
        <w:rPr>
          <w:sz w:val="28"/>
          <w:szCs w:val="28"/>
          <w:lang w:val="uk-UA"/>
        </w:rPr>
        <w:t xml:space="preserve"> </w:t>
      </w:r>
      <w:r w:rsidRPr="00F85A84">
        <w:rPr>
          <w:sz w:val="28"/>
          <w:szCs w:val="28"/>
          <w:lang w:val="uk-UA"/>
        </w:rPr>
        <w:t>експертної</w:t>
      </w:r>
      <w:r w:rsidR="00EC5CE1" w:rsidRPr="00F85A84">
        <w:rPr>
          <w:sz w:val="28"/>
          <w:szCs w:val="28"/>
          <w:lang w:val="uk-UA"/>
        </w:rPr>
        <w:t xml:space="preserve"> </w:t>
      </w:r>
      <w:r w:rsidRPr="00F85A84">
        <w:rPr>
          <w:sz w:val="28"/>
          <w:szCs w:val="28"/>
          <w:lang w:val="uk-UA"/>
        </w:rPr>
        <w:t>групи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методи отримання</w:t>
      </w:r>
      <w:r w:rsidR="00EC5CE1" w:rsidRPr="00F85A84">
        <w:rPr>
          <w:sz w:val="28"/>
          <w:szCs w:val="28"/>
          <w:lang w:val="uk-UA"/>
        </w:rPr>
        <w:t xml:space="preserve"> </w:t>
      </w:r>
      <w:r w:rsidRPr="00F85A84">
        <w:rPr>
          <w:sz w:val="28"/>
          <w:szCs w:val="28"/>
          <w:lang w:val="uk-UA"/>
        </w:rPr>
        <w:t>індивідуальної</w:t>
      </w:r>
      <w:r w:rsidR="00EC5CE1" w:rsidRPr="00F85A84">
        <w:rPr>
          <w:sz w:val="28"/>
          <w:szCs w:val="28"/>
          <w:lang w:val="uk-UA"/>
        </w:rPr>
        <w:t xml:space="preserve"> </w:t>
      </w:r>
      <w:r w:rsidRPr="00F85A84">
        <w:rPr>
          <w:sz w:val="28"/>
          <w:szCs w:val="28"/>
          <w:lang w:val="uk-UA"/>
        </w:rPr>
        <w:t>думки</w:t>
      </w:r>
      <w:r w:rsidR="00EC5CE1" w:rsidRPr="00F85A84">
        <w:rPr>
          <w:sz w:val="28"/>
          <w:szCs w:val="28"/>
          <w:lang w:val="uk-UA"/>
        </w:rPr>
        <w:t xml:space="preserve"> </w:t>
      </w:r>
      <w:r w:rsidRPr="00F85A84">
        <w:rPr>
          <w:sz w:val="28"/>
          <w:szCs w:val="28"/>
          <w:lang w:val="uk-UA"/>
        </w:rPr>
        <w:t>членів</w:t>
      </w:r>
      <w:r w:rsidR="00EC5CE1" w:rsidRPr="00F85A84">
        <w:rPr>
          <w:sz w:val="28"/>
          <w:szCs w:val="28"/>
          <w:lang w:val="uk-UA"/>
        </w:rPr>
        <w:t xml:space="preserve"> </w:t>
      </w:r>
      <w:r w:rsidRPr="00F85A84">
        <w:rPr>
          <w:sz w:val="28"/>
          <w:szCs w:val="28"/>
          <w:lang w:val="uk-UA"/>
        </w:rPr>
        <w:t>експертної</w:t>
      </w:r>
      <w:r w:rsidR="00EC5CE1" w:rsidRPr="00F85A84">
        <w:rPr>
          <w:sz w:val="28"/>
          <w:szCs w:val="28"/>
          <w:lang w:val="uk-UA"/>
        </w:rPr>
        <w:t xml:space="preserve"> </w:t>
      </w:r>
      <w:r w:rsidRPr="00F85A84">
        <w:rPr>
          <w:sz w:val="28"/>
          <w:szCs w:val="28"/>
          <w:lang w:val="uk-UA"/>
        </w:rPr>
        <w:t>групи.</w:t>
      </w:r>
      <w:r w:rsidR="00EC5CE1" w:rsidRPr="00F85A84">
        <w:rPr>
          <w:sz w:val="28"/>
          <w:szCs w:val="28"/>
          <w:lang w:val="uk-UA"/>
        </w:rPr>
        <w:t xml:space="preserve"> </w:t>
      </w:r>
      <w:r w:rsidRPr="00F85A84">
        <w:rPr>
          <w:sz w:val="28"/>
          <w:szCs w:val="28"/>
          <w:lang w:val="uk-UA"/>
        </w:rPr>
        <w:t>Методи</w:t>
      </w:r>
      <w:r w:rsidR="00EC5CE1" w:rsidRPr="00F85A84">
        <w:rPr>
          <w:sz w:val="28"/>
          <w:szCs w:val="28"/>
          <w:lang w:val="uk-UA"/>
        </w:rPr>
        <w:t xml:space="preserve"> </w:t>
      </w:r>
      <w:r w:rsidRPr="00F85A84">
        <w:rPr>
          <w:sz w:val="28"/>
          <w:szCs w:val="28"/>
          <w:lang w:val="uk-UA"/>
        </w:rPr>
        <w:t>колективної</w:t>
      </w:r>
      <w:r w:rsidR="00EC5CE1" w:rsidRPr="00F85A84">
        <w:rPr>
          <w:sz w:val="28"/>
          <w:szCs w:val="28"/>
          <w:lang w:val="uk-UA"/>
        </w:rPr>
        <w:t xml:space="preserve"> </w:t>
      </w:r>
      <w:r w:rsidRPr="00F85A84">
        <w:rPr>
          <w:sz w:val="28"/>
          <w:szCs w:val="28"/>
          <w:lang w:val="uk-UA"/>
        </w:rPr>
        <w:t>роботи</w:t>
      </w:r>
      <w:r w:rsidR="00EC5CE1" w:rsidRPr="00F85A84">
        <w:rPr>
          <w:sz w:val="28"/>
          <w:szCs w:val="28"/>
          <w:lang w:val="uk-UA"/>
        </w:rPr>
        <w:t xml:space="preserve"> </w:t>
      </w:r>
      <w:r w:rsidR="0080649A" w:rsidRPr="00F85A84">
        <w:rPr>
          <w:sz w:val="28"/>
          <w:szCs w:val="28"/>
          <w:lang w:val="uk-UA"/>
        </w:rPr>
        <w:t>експертної</w:t>
      </w:r>
      <w:r w:rsidR="00EC5CE1" w:rsidRPr="00F85A84">
        <w:rPr>
          <w:sz w:val="28"/>
          <w:szCs w:val="28"/>
          <w:lang w:val="uk-UA"/>
        </w:rPr>
        <w:t xml:space="preserve"> </w:t>
      </w:r>
      <w:r w:rsidR="0080649A" w:rsidRPr="00F85A84">
        <w:rPr>
          <w:sz w:val="28"/>
          <w:szCs w:val="28"/>
          <w:lang w:val="uk-UA"/>
        </w:rPr>
        <w:t>групи</w:t>
      </w:r>
      <w:r w:rsidR="00EC5CE1" w:rsidRPr="00F85A84">
        <w:rPr>
          <w:sz w:val="28"/>
          <w:szCs w:val="28"/>
          <w:lang w:val="uk-UA"/>
        </w:rPr>
        <w:t xml:space="preserve"> </w:t>
      </w:r>
      <w:r w:rsidR="0080649A" w:rsidRPr="00F85A84">
        <w:rPr>
          <w:sz w:val="28"/>
          <w:szCs w:val="28"/>
          <w:lang w:val="uk-UA"/>
        </w:rPr>
        <w:t>передбачають отримання</w:t>
      </w:r>
      <w:r w:rsidR="00EC5CE1" w:rsidRPr="00F85A84">
        <w:rPr>
          <w:sz w:val="28"/>
          <w:szCs w:val="28"/>
          <w:lang w:val="uk-UA"/>
        </w:rPr>
        <w:t xml:space="preserve"> </w:t>
      </w:r>
      <w:r w:rsidR="0080649A" w:rsidRPr="00F85A84">
        <w:rPr>
          <w:sz w:val="28"/>
          <w:szCs w:val="28"/>
          <w:lang w:val="uk-UA"/>
        </w:rPr>
        <w:t>загальної</w:t>
      </w:r>
      <w:r w:rsidR="00EC5CE1" w:rsidRPr="00F85A84">
        <w:rPr>
          <w:sz w:val="28"/>
          <w:szCs w:val="28"/>
          <w:lang w:val="uk-UA"/>
        </w:rPr>
        <w:t xml:space="preserve"> </w:t>
      </w:r>
      <w:r w:rsidR="0080649A" w:rsidRPr="00F85A84">
        <w:rPr>
          <w:sz w:val="28"/>
          <w:szCs w:val="28"/>
          <w:lang w:val="uk-UA"/>
        </w:rPr>
        <w:t>думки</w:t>
      </w:r>
      <w:r w:rsidR="00EC5CE1" w:rsidRPr="00F85A84">
        <w:rPr>
          <w:sz w:val="28"/>
          <w:szCs w:val="28"/>
          <w:lang w:val="uk-UA"/>
        </w:rPr>
        <w:t xml:space="preserve"> </w:t>
      </w:r>
      <w:r w:rsidR="0080649A" w:rsidRPr="00F85A84">
        <w:rPr>
          <w:sz w:val="28"/>
          <w:szCs w:val="28"/>
          <w:lang w:val="uk-UA"/>
        </w:rPr>
        <w:t>в</w:t>
      </w:r>
      <w:r w:rsidR="00EC5CE1" w:rsidRPr="00F85A84">
        <w:rPr>
          <w:sz w:val="28"/>
          <w:szCs w:val="28"/>
          <w:lang w:val="uk-UA"/>
        </w:rPr>
        <w:t xml:space="preserve"> </w:t>
      </w:r>
      <w:r w:rsidR="0080649A" w:rsidRPr="00F85A84">
        <w:rPr>
          <w:sz w:val="28"/>
          <w:szCs w:val="28"/>
          <w:lang w:val="uk-UA"/>
        </w:rPr>
        <w:t>ході</w:t>
      </w:r>
      <w:r w:rsidR="00EC5CE1" w:rsidRPr="00F85A84">
        <w:rPr>
          <w:sz w:val="28"/>
          <w:szCs w:val="28"/>
          <w:lang w:val="uk-UA"/>
        </w:rPr>
        <w:t xml:space="preserve"> </w:t>
      </w:r>
      <w:r w:rsidR="0080649A" w:rsidRPr="00F85A84">
        <w:rPr>
          <w:sz w:val="28"/>
          <w:szCs w:val="28"/>
          <w:lang w:val="uk-UA"/>
        </w:rPr>
        <w:t>спільного</w:t>
      </w:r>
      <w:r w:rsidR="00EC5CE1" w:rsidRPr="00F85A84">
        <w:rPr>
          <w:sz w:val="28"/>
          <w:szCs w:val="28"/>
          <w:lang w:val="uk-UA"/>
        </w:rPr>
        <w:t xml:space="preserve"> </w:t>
      </w:r>
      <w:r w:rsidR="0080649A" w:rsidRPr="00F85A84">
        <w:rPr>
          <w:sz w:val="28"/>
          <w:szCs w:val="28"/>
          <w:lang w:val="uk-UA"/>
        </w:rPr>
        <w:t>обговорення</w:t>
      </w:r>
      <w:r w:rsidR="00EC5CE1" w:rsidRPr="00F85A84">
        <w:rPr>
          <w:sz w:val="28"/>
          <w:szCs w:val="28"/>
          <w:lang w:val="uk-UA"/>
        </w:rPr>
        <w:t xml:space="preserve"> </w:t>
      </w:r>
      <w:r w:rsidR="0080649A" w:rsidRPr="00F85A84">
        <w:rPr>
          <w:sz w:val="28"/>
          <w:szCs w:val="28"/>
          <w:lang w:val="uk-UA"/>
        </w:rPr>
        <w:t>питання.</w:t>
      </w:r>
      <w:r w:rsidR="00EC5CE1" w:rsidRPr="00F85A84">
        <w:rPr>
          <w:sz w:val="28"/>
          <w:szCs w:val="28"/>
          <w:lang w:val="uk-UA"/>
        </w:rPr>
        <w:t xml:space="preserve"> </w:t>
      </w:r>
      <w:r w:rsidR="00137E5E" w:rsidRPr="00F85A84">
        <w:rPr>
          <w:sz w:val="28"/>
          <w:szCs w:val="28"/>
          <w:lang w:val="uk-UA"/>
        </w:rPr>
        <w:t>Інколи</w:t>
      </w:r>
      <w:r w:rsidR="00EC5CE1" w:rsidRPr="00F85A84">
        <w:rPr>
          <w:sz w:val="28"/>
          <w:szCs w:val="28"/>
          <w:lang w:val="uk-UA"/>
        </w:rPr>
        <w:t xml:space="preserve"> </w:t>
      </w:r>
      <w:r w:rsidR="00137E5E" w:rsidRPr="00F85A84">
        <w:rPr>
          <w:sz w:val="28"/>
          <w:szCs w:val="28"/>
          <w:lang w:val="uk-UA"/>
        </w:rPr>
        <w:t>ці</w:t>
      </w:r>
      <w:r w:rsidR="00EC5CE1" w:rsidRPr="00F85A84">
        <w:rPr>
          <w:sz w:val="28"/>
          <w:szCs w:val="28"/>
          <w:lang w:val="uk-UA"/>
        </w:rPr>
        <w:t xml:space="preserve"> </w:t>
      </w:r>
      <w:r w:rsidR="00137E5E" w:rsidRPr="00F85A84">
        <w:rPr>
          <w:sz w:val="28"/>
          <w:szCs w:val="28"/>
          <w:lang w:val="uk-UA"/>
        </w:rPr>
        <w:t>методи</w:t>
      </w:r>
      <w:r w:rsidR="00EC5CE1" w:rsidRPr="00F85A84">
        <w:rPr>
          <w:sz w:val="28"/>
          <w:szCs w:val="28"/>
          <w:lang w:val="uk-UA"/>
        </w:rPr>
        <w:t xml:space="preserve"> </w:t>
      </w:r>
      <w:r w:rsidR="00137E5E" w:rsidRPr="00F85A84">
        <w:rPr>
          <w:sz w:val="28"/>
          <w:szCs w:val="28"/>
          <w:lang w:val="uk-UA"/>
        </w:rPr>
        <w:t>ще</w:t>
      </w:r>
      <w:r w:rsidR="00EC5CE1" w:rsidRPr="00F85A84">
        <w:rPr>
          <w:sz w:val="28"/>
          <w:szCs w:val="28"/>
          <w:lang w:val="uk-UA"/>
        </w:rPr>
        <w:t xml:space="preserve"> </w:t>
      </w:r>
      <w:r w:rsidR="00137E5E" w:rsidRPr="00F85A84">
        <w:rPr>
          <w:sz w:val="28"/>
          <w:szCs w:val="28"/>
          <w:lang w:val="uk-UA"/>
        </w:rPr>
        <w:t>називають</w:t>
      </w:r>
      <w:r w:rsidR="00EC5CE1" w:rsidRPr="00F85A84">
        <w:rPr>
          <w:sz w:val="28"/>
          <w:szCs w:val="28"/>
          <w:lang w:val="uk-UA"/>
        </w:rPr>
        <w:t xml:space="preserve"> </w:t>
      </w:r>
      <w:r w:rsidR="00137E5E" w:rsidRPr="00F85A84">
        <w:rPr>
          <w:sz w:val="28"/>
          <w:szCs w:val="28"/>
          <w:lang w:val="uk-UA"/>
        </w:rPr>
        <w:t>методами</w:t>
      </w:r>
      <w:r w:rsidR="00EC5CE1" w:rsidRPr="00F85A84">
        <w:rPr>
          <w:sz w:val="28"/>
          <w:szCs w:val="28"/>
          <w:lang w:val="uk-UA"/>
        </w:rPr>
        <w:t xml:space="preserve"> </w:t>
      </w:r>
      <w:r w:rsidR="00137E5E" w:rsidRPr="00F85A84">
        <w:rPr>
          <w:sz w:val="28"/>
          <w:szCs w:val="28"/>
          <w:lang w:val="uk-UA"/>
        </w:rPr>
        <w:t>прямого</w:t>
      </w:r>
      <w:r w:rsidR="00EC5CE1" w:rsidRPr="00F85A84">
        <w:rPr>
          <w:sz w:val="28"/>
          <w:szCs w:val="28"/>
          <w:lang w:val="uk-UA"/>
        </w:rPr>
        <w:t xml:space="preserve"> </w:t>
      </w:r>
      <w:r w:rsidR="00137E5E" w:rsidRPr="00F85A84">
        <w:rPr>
          <w:sz w:val="28"/>
          <w:szCs w:val="28"/>
          <w:lang w:val="uk-UA"/>
        </w:rPr>
        <w:t>отримання</w:t>
      </w:r>
      <w:r w:rsidR="00EC5CE1" w:rsidRPr="00F85A84">
        <w:rPr>
          <w:sz w:val="28"/>
          <w:szCs w:val="28"/>
          <w:lang w:val="uk-UA"/>
        </w:rPr>
        <w:t xml:space="preserve"> </w:t>
      </w:r>
      <w:r w:rsidR="00137E5E" w:rsidRPr="00F85A84">
        <w:rPr>
          <w:sz w:val="28"/>
          <w:szCs w:val="28"/>
          <w:lang w:val="uk-UA"/>
        </w:rPr>
        <w:t>колективної</w:t>
      </w:r>
      <w:r w:rsidR="00EC5CE1" w:rsidRPr="00F85A84">
        <w:rPr>
          <w:sz w:val="28"/>
          <w:szCs w:val="28"/>
          <w:lang w:val="uk-UA"/>
        </w:rPr>
        <w:t xml:space="preserve"> </w:t>
      </w:r>
      <w:r w:rsidR="00137E5E" w:rsidRPr="00F85A84">
        <w:rPr>
          <w:sz w:val="28"/>
          <w:szCs w:val="28"/>
          <w:lang w:val="uk-UA"/>
        </w:rPr>
        <w:t>думки.</w:t>
      </w:r>
      <w:r w:rsidR="00EC5CE1" w:rsidRPr="00F85A84">
        <w:rPr>
          <w:sz w:val="28"/>
          <w:szCs w:val="28"/>
          <w:lang w:val="uk-UA"/>
        </w:rPr>
        <w:t xml:space="preserve"> </w:t>
      </w:r>
      <w:r w:rsidR="00137E5E" w:rsidRPr="00F85A84">
        <w:rPr>
          <w:sz w:val="28"/>
          <w:szCs w:val="28"/>
          <w:lang w:val="uk-UA"/>
        </w:rPr>
        <w:t>Головна</w:t>
      </w:r>
      <w:r w:rsidR="00EC5CE1" w:rsidRPr="00F85A84">
        <w:rPr>
          <w:sz w:val="28"/>
          <w:szCs w:val="28"/>
          <w:lang w:val="uk-UA"/>
        </w:rPr>
        <w:t xml:space="preserve"> </w:t>
      </w:r>
      <w:r w:rsidR="00137E5E" w:rsidRPr="00F85A84">
        <w:rPr>
          <w:sz w:val="28"/>
          <w:szCs w:val="28"/>
          <w:lang w:val="uk-UA"/>
        </w:rPr>
        <w:t>перевага</w:t>
      </w:r>
      <w:r w:rsidR="00EC5CE1" w:rsidRPr="00F85A84">
        <w:rPr>
          <w:sz w:val="28"/>
          <w:szCs w:val="28"/>
          <w:lang w:val="uk-UA"/>
        </w:rPr>
        <w:t xml:space="preserve"> </w:t>
      </w:r>
      <w:r w:rsidR="00137E5E" w:rsidRPr="00F85A84">
        <w:rPr>
          <w:sz w:val="28"/>
          <w:szCs w:val="28"/>
          <w:lang w:val="uk-UA"/>
        </w:rPr>
        <w:t>цих</w:t>
      </w:r>
      <w:r w:rsidR="00EC5CE1" w:rsidRPr="00F85A84">
        <w:rPr>
          <w:sz w:val="28"/>
          <w:szCs w:val="28"/>
          <w:lang w:val="uk-UA"/>
        </w:rPr>
        <w:t xml:space="preserve"> </w:t>
      </w:r>
      <w:r w:rsidR="00137E5E" w:rsidRPr="00F85A84">
        <w:rPr>
          <w:sz w:val="28"/>
          <w:szCs w:val="28"/>
          <w:lang w:val="uk-UA"/>
        </w:rPr>
        <w:t>методів</w:t>
      </w:r>
      <w:r w:rsidR="00EC5CE1" w:rsidRPr="00F85A84">
        <w:rPr>
          <w:sz w:val="28"/>
          <w:szCs w:val="28"/>
          <w:lang w:val="uk-UA"/>
        </w:rPr>
        <w:t xml:space="preserve"> </w:t>
      </w:r>
      <w:r w:rsidR="00137E5E" w:rsidRPr="00F85A84">
        <w:rPr>
          <w:sz w:val="28"/>
          <w:szCs w:val="28"/>
          <w:lang w:val="uk-UA"/>
        </w:rPr>
        <w:t>полягає</w:t>
      </w:r>
      <w:r w:rsidR="00EC5CE1" w:rsidRPr="00F85A84">
        <w:rPr>
          <w:sz w:val="28"/>
          <w:szCs w:val="28"/>
          <w:lang w:val="uk-UA"/>
        </w:rPr>
        <w:t xml:space="preserve"> </w:t>
      </w:r>
      <w:r w:rsidR="00137E5E" w:rsidRPr="00F85A84">
        <w:rPr>
          <w:sz w:val="28"/>
          <w:szCs w:val="28"/>
          <w:lang w:val="uk-UA"/>
        </w:rPr>
        <w:t>в можливості</w:t>
      </w:r>
      <w:r w:rsidR="00EC5CE1" w:rsidRPr="00F85A84">
        <w:rPr>
          <w:sz w:val="28"/>
          <w:szCs w:val="28"/>
          <w:lang w:val="uk-UA"/>
        </w:rPr>
        <w:t xml:space="preserve"> </w:t>
      </w:r>
      <w:r w:rsidR="00137E5E" w:rsidRPr="00F85A84">
        <w:rPr>
          <w:sz w:val="28"/>
          <w:szCs w:val="28"/>
          <w:lang w:val="uk-UA"/>
        </w:rPr>
        <w:t>різнобічного</w:t>
      </w:r>
      <w:r w:rsidR="00EC5CE1" w:rsidRPr="00F85A84">
        <w:rPr>
          <w:sz w:val="28"/>
          <w:szCs w:val="28"/>
          <w:lang w:val="uk-UA"/>
        </w:rPr>
        <w:t xml:space="preserve"> </w:t>
      </w:r>
      <w:r w:rsidR="00137E5E" w:rsidRPr="00F85A84">
        <w:rPr>
          <w:sz w:val="28"/>
          <w:szCs w:val="28"/>
          <w:lang w:val="uk-UA"/>
        </w:rPr>
        <w:t>аналізу проблеми.</w:t>
      </w:r>
      <w:r w:rsidR="00EC5CE1" w:rsidRPr="00F85A84">
        <w:rPr>
          <w:sz w:val="28"/>
          <w:szCs w:val="28"/>
          <w:lang w:val="uk-UA"/>
        </w:rPr>
        <w:t xml:space="preserve"> </w:t>
      </w:r>
      <w:r w:rsidR="00137E5E" w:rsidRPr="00F85A84">
        <w:rPr>
          <w:sz w:val="28"/>
          <w:szCs w:val="28"/>
          <w:lang w:val="uk-UA"/>
        </w:rPr>
        <w:t>Недоліками</w:t>
      </w:r>
      <w:r w:rsidR="00EC5CE1" w:rsidRPr="00F85A84">
        <w:rPr>
          <w:sz w:val="28"/>
          <w:szCs w:val="28"/>
          <w:lang w:val="uk-UA"/>
        </w:rPr>
        <w:t xml:space="preserve"> </w:t>
      </w:r>
      <w:r w:rsidR="00137E5E" w:rsidRPr="00F85A84">
        <w:rPr>
          <w:sz w:val="28"/>
          <w:szCs w:val="28"/>
          <w:lang w:val="uk-UA"/>
        </w:rPr>
        <w:t>методів</w:t>
      </w:r>
      <w:r w:rsidR="00EC5CE1" w:rsidRPr="00F85A84">
        <w:rPr>
          <w:sz w:val="28"/>
          <w:szCs w:val="28"/>
          <w:lang w:val="uk-UA"/>
        </w:rPr>
        <w:t xml:space="preserve"> </w:t>
      </w:r>
      <w:r w:rsidR="00137E5E" w:rsidRPr="00F85A84">
        <w:rPr>
          <w:sz w:val="28"/>
          <w:szCs w:val="28"/>
          <w:lang w:val="uk-UA"/>
        </w:rPr>
        <w:t>являється</w:t>
      </w:r>
      <w:r w:rsidR="00EC5CE1" w:rsidRPr="00F85A84">
        <w:rPr>
          <w:sz w:val="28"/>
          <w:szCs w:val="28"/>
          <w:lang w:val="uk-UA"/>
        </w:rPr>
        <w:t xml:space="preserve"> </w:t>
      </w:r>
      <w:r w:rsidR="00137E5E" w:rsidRPr="00F85A84">
        <w:rPr>
          <w:sz w:val="28"/>
          <w:szCs w:val="28"/>
          <w:lang w:val="uk-UA"/>
        </w:rPr>
        <w:t>складність</w:t>
      </w:r>
      <w:r w:rsidR="00EC5CE1" w:rsidRPr="00F85A84">
        <w:rPr>
          <w:sz w:val="28"/>
          <w:szCs w:val="28"/>
          <w:lang w:val="uk-UA"/>
        </w:rPr>
        <w:t xml:space="preserve"> </w:t>
      </w:r>
      <w:r w:rsidR="00137E5E" w:rsidRPr="00F85A84">
        <w:rPr>
          <w:sz w:val="28"/>
          <w:szCs w:val="28"/>
          <w:lang w:val="uk-UA"/>
        </w:rPr>
        <w:t>процедури</w:t>
      </w:r>
      <w:r w:rsidR="00EC5CE1" w:rsidRPr="00F85A84">
        <w:rPr>
          <w:sz w:val="28"/>
          <w:szCs w:val="28"/>
          <w:lang w:val="uk-UA"/>
        </w:rPr>
        <w:t xml:space="preserve"> </w:t>
      </w:r>
      <w:r w:rsidR="00137E5E" w:rsidRPr="00F85A84">
        <w:rPr>
          <w:sz w:val="28"/>
          <w:szCs w:val="28"/>
          <w:lang w:val="uk-UA"/>
        </w:rPr>
        <w:t>отримання</w:t>
      </w:r>
      <w:r w:rsidR="00EC5CE1" w:rsidRPr="00F85A84">
        <w:rPr>
          <w:sz w:val="28"/>
          <w:szCs w:val="28"/>
          <w:lang w:val="uk-UA"/>
        </w:rPr>
        <w:t xml:space="preserve"> </w:t>
      </w:r>
      <w:r w:rsidR="00137E5E" w:rsidRPr="00F85A84">
        <w:rPr>
          <w:sz w:val="28"/>
          <w:szCs w:val="28"/>
          <w:lang w:val="uk-UA"/>
        </w:rPr>
        <w:t>інформації,</w:t>
      </w:r>
      <w:r w:rsidR="00EC5CE1" w:rsidRPr="00F85A84">
        <w:rPr>
          <w:sz w:val="28"/>
          <w:szCs w:val="28"/>
          <w:lang w:val="uk-UA"/>
        </w:rPr>
        <w:t xml:space="preserve"> </w:t>
      </w:r>
      <w:r w:rsidR="00137E5E" w:rsidRPr="00F85A84">
        <w:rPr>
          <w:sz w:val="28"/>
          <w:szCs w:val="28"/>
          <w:lang w:val="uk-UA"/>
        </w:rPr>
        <w:t>складність</w:t>
      </w:r>
      <w:r w:rsidR="00EC5CE1" w:rsidRPr="00F85A84">
        <w:rPr>
          <w:sz w:val="28"/>
          <w:szCs w:val="28"/>
          <w:lang w:val="uk-UA"/>
        </w:rPr>
        <w:t xml:space="preserve"> </w:t>
      </w:r>
      <w:r w:rsidR="00137E5E" w:rsidRPr="00F85A84">
        <w:rPr>
          <w:sz w:val="28"/>
          <w:szCs w:val="28"/>
          <w:lang w:val="uk-UA"/>
        </w:rPr>
        <w:t>формування</w:t>
      </w:r>
      <w:r w:rsidR="00EC5CE1" w:rsidRPr="00F85A84">
        <w:rPr>
          <w:sz w:val="28"/>
          <w:szCs w:val="28"/>
          <w:lang w:val="uk-UA"/>
        </w:rPr>
        <w:t xml:space="preserve"> </w:t>
      </w:r>
      <w:r w:rsidR="00137E5E" w:rsidRPr="00F85A84">
        <w:rPr>
          <w:sz w:val="28"/>
          <w:szCs w:val="28"/>
          <w:lang w:val="uk-UA"/>
        </w:rPr>
        <w:t>групової</w:t>
      </w:r>
      <w:r w:rsidR="00EC5CE1" w:rsidRPr="00F85A84">
        <w:rPr>
          <w:sz w:val="28"/>
          <w:szCs w:val="28"/>
          <w:lang w:val="uk-UA"/>
        </w:rPr>
        <w:t xml:space="preserve"> </w:t>
      </w:r>
      <w:r w:rsidR="00137E5E" w:rsidRPr="00F85A84">
        <w:rPr>
          <w:sz w:val="28"/>
          <w:szCs w:val="28"/>
          <w:lang w:val="uk-UA"/>
        </w:rPr>
        <w:t>думки</w:t>
      </w:r>
      <w:r w:rsidR="00EC5CE1" w:rsidRPr="00F85A84">
        <w:rPr>
          <w:sz w:val="28"/>
          <w:szCs w:val="28"/>
          <w:lang w:val="uk-UA"/>
        </w:rPr>
        <w:t xml:space="preserve"> </w:t>
      </w:r>
      <w:r w:rsidR="00137E5E" w:rsidRPr="00F85A84">
        <w:rPr>
          <w:sz w:val="28"/>
          <w:szCs w:val="28"/>
          <w:lang w:val="uk-UA"/>
        </w:rPr>
        <w:t>за</w:t>
      </w:r>
      <w:r w:rsidR="00EC5CE1" w:rsidRPr="00F85A84">
        <w:rPr>
          <w:sz w:val="28"/>
          <w:szCs w:val="28"/>
          <w:lang w:val="uk-UA"/>
        </w:rPr>
        <w:t xml:space="preserve"> </w:t>
      </w:r>
      <w:r w:rsidR="00137E5E" w:rsidRPr="00F85A84">
        <w:rPr>
          <w:sz w:val="28"/>
          <w:szCs w:val="28"/>
          <w:lang w:val="uk-UA"/>
        </w:rPr>
        <w:t>індивідуальними</w:t>
      </w:r>
      <w:r w:rsidR="00EC5CE1" w:rsidRPr="00F85A84">
        <w:rPr>
          <w:sz w:val="28"/>
          <w:szCs w:val="28"/>
          <w:lang w:val="uk-UA"/>
        </w:rPr>
        <w:t xml:space="preserve"> </w:t>
      </w:r>
      <w:r w:rsidR="00137E5E" w:rsidRPr="00F85A84">
        <w:rPr>
          <w:sz w:val="28"/>
          <w:szCs w:val="28"/>
          <w:lang w:val="uk-UA"/>
        </w:rPr>
        <w:t>міркуваннями</w:t>
      </w:r>
      <w:r w:rsidR="00EC5CE1" w:rsidRPr="00F85A84">
        <w:rPr>
          <w:sz w:val="28"/>
          <w:szCs w:val="28"/>
          <w:lang w:val="uk-UA"/>
        </w:rPr>
        <w:t xml:space="preserve"> </w:t>
      </w:r>
      <w:r w:rsidR="00137E5E" w:rsidRPr="00F85A84">
        <w:rPr>
          <w:sz w:val="28"/>
          <w:szCs w:val="28"/>
          <w:lang w:val="uk-UA"/>
        </w:rPr>
        <w:t>експертів,</w:t>
      </w:r>
      <w:r w:rsidR="00EC5CE1" w:rsidRPr="00F85A84">
        <w:rPr>
          <w:sz w:val="28"/>
          <w:szCs w:val="28"/>
          <w:lang w:val="uk-UA"/>
        </w:rPr>
        <w:t xml:space="preserve"> </w:t>
      </w:r>
      <w:r w:rsidR="00137E5E" w:rsidRPr="00F85A84">
        <w:rPr>
          <w:sz w:val="28"/>
          <w:szCs w:val="28"/>
          <w:lang w:val="uk-UA"/>
        </w:rPr>
        <w:t>можливість тиску</w:t>
      </w:r>
      <w:r w:rsidR="00EC5CE1" w:rsidRPr="00F85A84">
        <w:rPr>
          <w:sz w:val="28"/>
          <w:szCs w:val="28"/>
          <w:lang w:val="uk-UA"/>
        </w:rPr>
        <w:t xml:space="preserve"> </w:t>
      </w:r>
      <w:r w:rsidR="00137E5E" w:rsidRPr="00F85A84">
        <w:rPr>
          <w:sz w:val="28"/>
          <w:szCs w:val="28"/>
          <w:lang w:val="uk-UA"/>
        </w:rPr>
        <w:t>авторитетів</w:t>
      </w:r>
      <w:r w:rsidR="00EC5CE1" w:rsidRPr="00F85A84">
        <w:rPr>
          <w:sz w:val="28"/>
          <w:szCs w:val="28"/>
          <w:lang w:val="uk-UA"/>
        </w:rPr>
        <w:t xml:space="preserve"> </w:t>
      </w:r>
      <w:r w:rsidR="00137E5E" w:rsidRPr="00F85A84">
        <w:rPr>
          <w:sz w:val="28"/>
          <w:szCs w:val="28"/>
          <w:lang w:val="uk-UA"/>
        </w:rPr>
        <w:t>у</w:t>
      </w:r>
      <w:r w:rsidR="00EC5CE1" w:rsidRPr="00F85A84">
        <w:rPr>
          <w:sz w:val="28"/>
          <w:szCs w:val="28"/>
          <w:lang w:val="uk-UA"/>
        </w:rPr>
        <w:t xml:space="preserve"> </w:t>
      </w:r>
      <w:r w:rsidR="00137E5E" w:rsidRPr="00F85A84">
        <w:rPr>
          <w:sz w:val="28"/>
          <w:szCs w:val="28"/>
          <w:lang w:val="uk-UA"/>
        </w:rPr>
        <w:t>групі.</w:t>
      </w:r>
      <w:r w:rsidR="00EC5CE1" w:rsidRPr="00F85A84">
        <w:rPr>
          <w:sz w:val="28"/>
          <w:szCs w:val="28"/>
          <w:lang w:val="uk-UA"/>
        </w:rPr>
        <w:t xml:space="preserve"> </w:t>
      </w:r>
      <w:r w:rsidR="00137E5E" w:rsidRPr="00F85A84">
        <w:rPr>
          <w:sz w:val="28"/>
          <w:szCs w:val="28"/>
          <w:lang w:val="uk-UA"/>
        </w:rPr>
        <w:t>Методи</w:t>
      </w:r>
      <w:r w:rsidR="00EC5CE1" w:rsidRPr="00F85A84">
        <w:rPr>
          <w:sz w:val="28"/>
          <w:szCs w:val="28"/>
          <w:lang w:val="uk-UA"/>
        </w:rPr>
        <w:t xml:space="preserve"> </w:t>
      </w:r>
      <w:r w:rsidR="00137E5E" w:rsidRPr="00F85A84">
        <w:rPr>
          <w:sz w:val="28"/>
          <w:szCs w:val="28"/>
          <w:lang w:val="uk-UA"/>
        </w:rPr>
        <w:t>колективної</w:t>
      </w:r>
      <w:r w:rsidR="00EC5CE1" w:rsidRPr="00F85A84">
        <w:rPr>
          <w:sz w:val="28"/>
          <w:szCs w:val="28"/>
          <w:lang w:val="uk-UA"/>
        </w:rPr>
        <w:t xml:space="preserve"> </w:t>
      </w:r>
      <w:r w:rsidR="00137E5E" w:rsidRPr="00F85A84">
        <w:rPr>
          <w:sz w:val="28"/>
          <w:szCs w:val="28"/>
          <w:lang w:val="uk-UA"/>
        </w:rPr>
        <w:t>роботи</w:t>
      </w:r>
      <w:r w:rsidR="00EC5CE1" w:rsidRPr="00F85A84">
        <w:rPr>
          <w:sz w:val="28"/>
          <w:szCs w:val="28"/>
          <w:lang w:val="uk-UA"/>
        </w:rPr>
        <w:t xml:space="preserve"> </w:t>
      </w:r>
      <w:r w:rsidR="00137E5E" w:rsidRPr="00F85A84">
        <w:rPr>
          <w:sz w:val="28"/>
          <w:szCs w:val="28"/>
          <w:lang w:val="uk-UA"/>
        </w:rPr>
        <w:t>включають</w:t>
      </w:r>
      <w:r w:rsidR="00EC5CE1" w:rsidRPr="00F85A84">
        <w:rPr>
          <w:sz w:val="28"/>
          <w:szCs w:val="28"/>
          <w:lang w:val="uk-UA"/>
        </w:rPr>
        <w:t xml:space="preserve"> </w:t>
      </w:r>
      <w:r w:rsidR="00137E5E" w:rsidRPr="00F85A84">
        <w:rPr>
          <w:sz w:val="28"/>
          <w:szCs w:val="28"/>
          <w:lang w:val="uk-UA"/>
        </w:rPr>
        <w:t>методи</w:t>
      </w:r>
      <w:r w:rsidR="00EC5CE1" w:rsidRPr="00F85A84">
        <w:rPr>
          <w:sz w:val="28"/>
          <w:szCs w:val="28"/>
          <w:lang w:val="uk-UA"/>
        </w:rPr>
        <w:t xml:space="preserve"> "</w:t>
      </w:r>
      <w:r w:rsidR="00137E5E" w:rsidRPr="00F85A84">
        <w:rPr>
          <w:sz w:val="28"/>
          <w:szCs w:val="28"/>
          <w:lang w:val="uk-UA"/>
        </w:rPr>
        <w:t>мозкової</w:t>
      </w:r>
      <w:r w:rsidR="00EC5CE1" w:rsidRPr="00F85A84">
        <w:rPr>
          <w:sz w:val="28"/>
          <w:szCs w:val="28"/>
          <w:lang w:val="uk-UA"/>
        </w:rPr>
        <w:t xml:space="preserve"> </w:t>
      </w:r>
      <w:r w:rsidR="00137E5E" w:rsidRPr="00F85A84">
        <w:rPr>
          <w:sz w:val="28"/>
          <w:szCs w:val="28"/>
          <w:lang w:val="uk-UA"/>
        </w:rPr>
        <w:t>атаки</w:t>
      </w:r>
      <w:r w:rsidR="00EC5CE1" w:rsidRPr="00F85A84">
        <w:rPr>
          <w:sz w:val="28"/>
          <w:szCs w:val="28"/>
          <w:lang w:val="uk-UA"/>
        </w:rPr>
        <w:t>"</w:t>
      </w:r>
      <w:r w:rsidR="00137E5E" w:rsidRPr="00F85A84">
        <w:rPr>
          <w:sz w:val="28"/>
          <w:szCs w:val="28"/>
          <w:lang w:val="uk-UA"/>
        </w:rPr>
        <w:t xml:space="preserve">, </w:t>
      </w:r>
      <w:r w:rsidR="00EC5CE1" w:rsidRPr="00F85A84">
        <w:rPr>
          <w:sz w:val="28"/>
          <w:szCs w:val="28"/>
          <w:lang w:val="uk-UA"/>
        </w:rPr>
        <w:t>"</w:t>
      </w:r>
      <w:r w:rsidR="00137E5E" w:rsidRPr="00F85A84">
        <w:rPr>
          <w:sz w:val="28"/>
          <w:szCs w:val="28"/>
          <w:lang w:val="uk-UA"/>
        </w:rPr>
        <w:t>сценаріїв</w:t>
      </w:r>
      <w:r w:rsidR="00EC5CE1" w:rsidRPr="00F85A84">
        <w:rPr>
          <w:sz w:val="28"/>
          <w:szCs w:val="28"/>
          <w:lang w:val="uk-UA"/>
        </w:rPr>
        <w:t>"</w:t>
      </w:r>
      <w:r w:rsidR="00137E5E" w:rsidRPr="00F85A84">
        <w:rPr>
          <w:sz w:val="28"/>
          <w:szCs w:val="28"/>
          <w:lang w:val="uk-UA"/>
        </w:rPr>
        <w:t>,</w:t>
      </w:r>
      <w:r w:rsidR="00EC5CE1" w:rsidRPr="00F85A84">
        <w:rPr>
          <w:sz w:val="28"/>
          <w:szCs w:val="28"/>
          <w:lang w:val="uk-UA"/>
        </w:rPr>
        <w:t xml:space="preserve"> "</w:t>
      </w:r>
      <w:r w:rsidR="00137E5E" w:rsidRPr="00F85A84">
        <w:rPr>
          <w:sz w:val="28"/>
          <w:szCs w:val="28"/>
          <w:lang w:val="uk-UA"/>
        </w:rPr>
        <w:t>ділових</w:t>
      </w:r>
      <w:r w:rsidR="00EC5CE1" w:rsidRPr="00F85A84">
        <w:rPr>
          <w:sz w:val="28"/>
          <w:szCs w:val="28"/>
          <w:lang w:val="uk-UA"/>
        </w:rPr>
        <w:t xml:space="preserve"> </w:t>
      </w:r>
      <w:r w:rsidR="00137E5E" w:rsidRPr="00F85A84">
        <w:rPr>
          <w:sz w:val="28"/>
          <w:szCs w:val="28"/>
          <w:lang w:val="uk-UA"/>
        </w:rPr>
        <w:t>ігор</w:t>
      </w:r>
      <w:r w:rsidR="00EC5CE1" w:rsidRPr="00F85A84">
        <w:rPr>
          <w:sz w:val="28"/>
          <w:szCs w:val="28"/>
          <w:lang w:val="uk-UA"/>
        </w:rPr>
        <w:t>"</w:t>
      </w:r>
      <w:r w:rsidR="00137E5E" w:rsidRPr="00F85A84">
        <w:rPr>
          <w:sz w:val="28"/>
          <w:szCs w:val="28"/>
          <w:lang w:val="uk-UA"/>
        </w:rPr>
        <w:t xml:space="preserve">, </w:t>
      </w:r>
      <w:r w:rsidR="00EC5CE1" w:rsidRPr="00F85A84">
        <w:rPr>
          <w:sz w:val="28"/>
          <w:szCs w:val="28"/>
          <w:lang w:val="uk-UA"/>
        </w:rPr>
        <w:t>"</w:t>
      </w:r>
      <w:r w:rsidR="00137E5E" w:rsidRPr="00F85A84">
        <w:rPr>
          <w:sz w:val="28"/>
          <w:szCs w:val="28"/>
          <w:lang w:val="uk-UA"/>
        </w:rPr>
        <w:t>наради</w:t>
      </w:r>
      <w:r w:rsidR="00EC5CE1" w:rsidRPr="00F85A84">
        <w:rPr>
          <w:sz w:val="28"/>
          <w:szCs w:val="28"/>
          <w:lang w:val="uk-UA"/>
        </w:rPr>
        <w:t xml:space="preserve">" </w:t>
      </w:r>
      <w:r w:rsidR="00137E5E" w:rsidRPr="00F85A84">
        <w:rPr>
          <w:sz w:val="28"/>
          <w:szCs w:val="28"/>
          <w:lang w:val="uk-UA"/>
        </w:rPr>
        <w:t>та</w:t>
      </w:r>
      <w:r w:rsidR="00EC5CE1" w:rsidRPr="00F85A84">
        <w:rPr>
          <w:sz w:val="28"/>
          <w:szCs w:val="28"/>
          <w:lang w:val="uk-UA"/>
        </w:rPr>
        <w:t xml:space="preserve"> "</w:t>
      </w:r>
      <w:r w:rsidR="00137E5E" w:rsidRPr="00F85A84">
        <w:rPr>
          <w:sz w:val="28"/>
          <w:szCs w:val="28"/>
          <w:lang w:val="uk-UA"/>
        </w:rPr>
        <w:t>суду</w:t>
      </w:r>
      <w:r w:rsidR="00EC5CE1" w:rsidRPr="00F85A84">
        <w:rPr>
          <w:sz w:val="28"/>
          <w:szCs w:val="28"/>
          <w:lang w:val="uk-UA"/>
        </w:rPr>
        <w:t>"</w:t>
      </w:r>
      <w:r w:rsidR="00137E5E" w:rsidRPr="00F85A84">
        <w:rPr>
          <w:sz w:val="28"/>
          <w:szCs w:val="28"/>
          <w:lang w:val="uk-UA"/>
        </w:rPr>
        <w:t>.</w:t>
      </w:r>
    </w:p>
    <w:p w:rsidR="00137E5E" w:rsidRPr="00F85A84" w:rsidRDefault="00137E5E" w:rsidP="00EC5CE1">
      <w:pPr>
        <w:suppressAutoHyphens/>
        <w:spacing w:line="360" w:lineRule="auto"/>
        <w:ind w:firstLine="709"/>
        <w:jc w:val="both"/>
        <w:rPr>
          <w:sz w:val="28"/>
          <w:szCs w:val="28"/>
          <w:lang w:val="uk-UA"/>
        </w:rPr>
      </w:pPr>
      <w:r w:rsidRPr="00F85A84">
        <w:rPr>
          <w:sz w:val="28"/>
          <w:szCs w:val="28"/>
          <w:lang w:val="uk-UA"/>
        </w:rPr>
        <w:t>Методи</w:t>
      </w:r>
      <w:r w:rsidR="00EC5CE1" w:rsidRPr="00F85A84">
        <w:rPr>
          <w:sz w:val="28"/>
          <w:szCs w:val="28"/>
          <w:lang w:val="uk-UA"/>
        </w:rPr>
        <w:t xml:space="preserve"> </w:t>
      </w:r>
      <w:r w:rsidRPr="00F85A84">
        <w:rPr>
          <w:sz w:val="28"/>
          <w:szCs w:val="28"/>
          <w:lang w:val="uk-UA"/>
        </w:rPr>
        <w:t>отримання</w:t>
      </w:r>
      <w:r w:rsidR="00EC5CE1" w:rsidRPr="00F85A84">
        <w:rPr>
          <w:sz w:val="28"/>
          <w:szCs w:val="28"/>
          <w:lang w:val="uk-UA"/>
        </w:rPr>
        <w:t xml:space="preserve"> </w:t>
      </w:r>
      <w:r w:rsidRPr="00F85A84">
        <w:rPr>
          <w:sz w:val="28"/>
          <w:szCs w:val="28"/>
          <w:lang w:val="uk-UA"/>
        </w:rPr>
        <w:t>індивідуальної</w:t>
      </w:r>
      <w:r w:rsidR="00EC5CE1" w:rsidRPr="00F85A84">
        <w:rPr>
          <w:sz w:val="28"/>
          <w:szCs w:val="28"/>
          <w:lang w:val="uk-UA"/>
        </w:rPr>
        <w:t xml:space="preserve"> </w:t>
      </w:r>
      <w:r w:rsidRPr="00F85A84">
        <w:rPr>
          <w:sz w:val="28"/>
          <w:szCs w:val="28"/>
          <w:lang w:val="uk-UA"/>
        </w:rPr>
        <w:t>думки</w:t>
      </w:r>
      <w:r w:rsidR="00EC5CE1" w:rsidRPr="00F85A84">
        <w:rPr>
          <w:sz w:val="28"/>
          <w:szCs w:val="28"/>
          <w:lang w:val="uk-UA"/>
        </w:rPr>
        <w:t xml:space="preserve"> </w:t>
      </w:r>
      <w:r w:rsidRPr="00F85A84">
        <w:rPr>
          <w:sz w:val="28"/>
          <w:szCs w:val="28"/>
          <w:lang w:val="uk-UA"/>
        </w:rPr>
        <w:t>членів</w:t>
      </w:r>
      <w:r w:rsidR="00EC5CE1" w:rsidRPr="00F85A84">
        <w:rPr>
          <w:sz w:val="28"/>
          <w:szCs w:val="28"/>
          <w:lang w:val="uk-UA"/>
        </w:rPr>
        <w:t xml:space="preserve"> </w:t>
      </w:r>
      <w:r w:rsidRPr="00F85A84">
        <w:rPr>
          <w:sz w:val="28"/>
          <w:szCs w:val="28"/>
          <w:lang w:val="uk-UA"/>
        </w:rPr>
        <w:t>експертної</w:t>
      </w:r>
      <w:r w:rsidR="00EC5CE1" w:rsidRPr="00F85A84">
        <w:rPr>
          <w:sz w:val="28"/>
          <w:szCs w:val="28"/>
          <w:lang w:val="uk-UA"/>
        </w:rPr>
        <w:t xml:space="preserve"> </w:t>
      </w:r>
      <w:r w:rsidRPr="00F85A84">
        <w:rPr>
          <w:sz w:val="28"/>
          <w:szCs w:val="28"/>
          <w:lang w:val="uk-UA"/>
        </w:rPr>
        <w:t>групи</w:t>
      </w:r>
      <w:r w:rsidR="00EC5CE1" w:rsidRPr="00F85A84">
        <w:rPr>
          <w:sz w:val="28"/>
          <w:szCs w:val="28"/>
          <w:lang w:val="uk-UA"/>
        </w:rPr>
        <w:t xml:space="preserve"> </w:t>
      </w:r>
      <w:r w:rsidRPr="00F85A84">
        <w:rPr>
          <w:sz w:val="28"/>
          <w:szCs w:val="28"/>
          <w:lang w:val="uk-UA"/>
        </w:rPr>
        <w:t>ґрунтуються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попередньому</w:t>
      </w:r>
      <w:r w:rsidR="00EC5CE1" w:rsidRPr="00F85A84">
        <w:rPr>
          <w:sz w:val="28"/>
          <w:szCs w:val="28"/>
          <w:lang w:val="uk-UA"/>
        </w:rPr>
        <w:t xml:space="preserve"> </w:t>
      </w:r>
      <w:r w:rsidRPr="00F85A84">
        <w:rPr>
          <w:sz w:val="28"/>
          <w:szCs w:val="28"/>
          <w:lang w:val="uk-UA"/>
        </w:rPr>
        <w:t>о</w:t>
      </w:r>
      <w:r w:rsidR="002B701F" w:rsidRPr="00F85A84">
        <w:rPr>
          <w:sz w:val="28"/>
          <w:szCs w:val="28"/>
          <w:lang w:val="uk-UA"/>
        </w:rPr>
        <w:t>триманні</w:t>
      </w:r>
      <w:r w:rsidR="00EC5CE1" w:rsidRPr="00F85A84">
        <w:rPr>
          <w:sz w:val="28"/>
          <w:szCs w:val="28"/>
          <w:lang w:val="uk-UA"/>
        </w:rPr>
        <w:t xml:space="preserve"> </w:t>
      </w:r>
      <w:r w:rsidR="002B701F" w:rsidRPr="00F85A84">
        <w:rPr>
          <w:sz w:val="28"/>
          <w:szCs w:val="28"/>
          <w:lang w:val="uk-UA"/>
        </w:rPr>
        <w:t>інформації</w:t>
      </w:r>
      <w:r w:rsidR="00EC5CE1" w:rsidRPr="00F85A84">
        <w:rPr>
          <w:sz w:val="28"/>
          <w:szCs w:val="28"/>
          <w:lang w:val="uk-UA"/>
        </w:rPr>
        <w:t xml:space="preserve"> </w:t>
      </w:r>
      <w:r w:rsidR="002B701F" w:rsidRPr="00F85A84">
        <w:rPr>
          <w:sz w:val="28"/>
          <w:szCs w:val="28"/>
          <w:lang w:val="uk-UA"/>
        </w:rPr>
        <w:t>від</w:t>
      </w:r>
      <w:r w:rsidR="00EC5CE1" w:rsidRPr="00F85A84">
        <w:rPr>
          <w:sz w:val="28"/>
          <w:szCs w:val="28"/>
          <w:lang w:val="uk-UA"/>
        </w:rPr>
        <w:t xml:space="preserve"> </w:t>
      </w:r>
      <w:r w:rsidR="002B701F" w:rsidRPr="00F85A84">
        <w:rPr>
          <w:sz w:val="28"/>
          <w:szCs w:val="28"/>
          <w:lang w:val="uk-UA"/>
        </w:rPr>
        <w:t>експе</w:t>
      </w:r>
      <w:r w:rsidRPr="00F85A84">
        <w:rPr>
          <w:sz w:val="28"/>
          <w:szCs w:val="28"/>
          <w:lang w:val="uk-UA"/>
        </w:rPr>
        <w:t>ртів,</w:t>
      </w:r>
      <w:r w:rsidR="00EC5CE1" w:rsidRPr="00F85A84">
        <w:rPr>
          <w:sz w:val="28"/>
          <w:szCs w:val="28"/>
          <w:lang w:val="uk-UA"/>
        </w:rPr>
        <w:t xml:space="preserve"> </w:t>
      </w:r>
      <w:r w:rsidRPr="00F85A84">
        <w:rPr>
          <w:sz w:val="28"/>
          <w:szCs w:val="28"/>
          <w:lang w:val="uk-UA"/>
        </w:rPr>
        <w:t>опитуваних</w:t>
      </w:r>
      <w:r w:rsidR="00EC5CE1" w:rsidRPr="00F85A84">
        <w:rPr>
          <w:sz w:val="28"/>
          <w:szCs w:val="28"/>
          <w:lang w:val="uk-UA"/>
        </w:rPr>
        <w:t xml:space="preserve"> </w:t>
      </w:r>
      <w:r w:rsidRPr="00F85A84">
        <w:rPr>
          <w:sz w:val="28"/>
          <w:szCs w:val="28"/>
          <w:lang w:val="uk-UA"/>
        </w:rPr>
        <w:t>незалежно</w:t>
      </w:r>
      <w:r w:rsidR="00EC5CE1" w:rsidRPr="00F85A84">
        <w:rPr>
          <w:sz w:val="28"/>
          <w:szCs w:val="28"/>
          <w:lang w:val="uk-UA"/>
        </w:rPr>
        <w:t xml:space="preserve"> </w:t>
      </w:r>
      <w:r w:rsidRPr="00F85A84">
        <w:rPr>
          <w:sz w:val="28"/>
          <w:szCs w:val="28"/>
          <w:lang w:val="uk-UA"/>
        </w:rPr>
        <w:t>один</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одного,</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наступною</w:t>
      </w:r>
      <w:r w:rsidR="00EC5CE1" w:rsidRPr="00F85A84">
        <w:rPr>
          <w:sz w:val="28"/>
          <w:szCs w:val="28"/>
          <w:lang w:val="uk-UA"/>
        </w:rPr>
        <w:t xml:space="preserve"> </w:t>
      </w:r>
      <w:r w:rsidRPr="00F85A84">
        <w:rPr>
          <w:sz w:val="28"/>
          <w:szCs w:val="28"/>
          <w:lang w:val="uk-UA"/>
        </w:rPr>
        <w:t>обробкою</w:t>
      </w:r>
      <w:r w:rsidR="00EC5CE1" w:rsidRPr="00F85A84">
        <w:rPr>
          <w:sz w:val="28"/>
          <w:szCs w:val="28"/>
          <w:lang w:val="uk-UA"/>
        </w:rPr>
        <w:t xml:space="preserve"> </w:t>
      </w:r>
      <w:r w:rsidRPr="00F85A84">
        <w:rPr>
          <w:sz w:val="28"/>
          <w:szCs w:val="28"/>
          <w:lang w:val="uk-UA"/>
        </w:rPr>
        <w:t>отриманих</w:t>
      </w:r>
      <w:r w:rsidR="00EC5CE1" w:rsidRPr="00F85A84">
        <w:rPr>
          <w:sz w:val="28"/>
          <w:szCs w:val="28"/>
          <w:lang w:val="uk-UA"/>
        </w:rPr>
        <w:t xml:space="preserve"> </w:t>
      </w:r>
      <w:r w:rsidRPr="00F85A84">
        <w:rPr>
          <w:sz w:val="28"/>
          <w:szCs w:val="28"/>
          <w:lang w:val="uk-UA"/>
        </w:rPr>
        <w:t>даних.</w:t>
      </w:r>
      <w:r w:rsidR="005A4D3D" w:rsidRPr="00F85A84">
        <w:rPr>
          <w:sz w:val="28"/>
          <w:szCs w:val="28"/>
          <w:lang w:val="uk-UA"/>
        </w:rPr>
        <w:t xml:space="preserve"> До</w:t>
      </w:r>
      <w:r w:rsidR="00EC5CE1" w:rsidRPr="00F85A84">
        <w:rPr>
          <w:sz w:val="28"/>
          <w:szCs w:val="28"/>
          <w:lang w:val="uk-UA"/>
        </w:rPr>
        <w:t xml:space="preserve"> </w:t>
      </w:r>
      <w:r w:rsidR="005A4D3D" w:rsidRPr="00F85A84">
        <w:rPr>
          <w:sz w:val="28"/>
          <w:szCs w:val="28"/>
          <w:lang w:val="uk-UA"/>
        </w:rPr>
        <w:t>цих</w:t>
      </w:r>
      <w:r w:rsidR="00EC5CE1" w:rsidRPr="00F85A84">
        <w:rPr>
          <w:sz w:val="28"/>
          <w:szCs w:val="28"/>
          <w:lang w:val="uk-UA"/>
        </w:rPr>
        <w:t xml:space="preserve"> </w:t>
      </w:r>
      <w:r w:rsidR="005A4D3D" w:rsidRPr="00F85A84">
        <w:rPr>
          <w:sz w:val="28"/>
          <w:szCs w:val="28"/>
          <w:lang w:val="uk-UA"/>
        </w:rPr>
        <w:t>методів</w:t>
      </w:r>
      <w:r w:rsidR="00EC5CE1" w:rsidRPr="00F85A84">
        <w:rPr>
          <w:sz w:val="28"/>
          <w:szCs w:val="28"/>
          <w:lang w:val="uk-UA"/>
        </w:rPr>
        <w:t xml:space="preserve"> </w:t>
      </w:r>
      <w:r w:rsidR="005A4D3D" w:rsidRPr="00F85A84">
        <w:rPr>
          <w:sz w:val="28"/>
          <w:szCs w:val="28"/>
          <w:lang w:val="uk-UA"/>
        </w:rPr>
        <w:t>можна</w:t>
      </w:r>
      <w:r w:rsidR="00EC5CE1" w:rsidRPr="00F85A84">
        <w:rPr>
          <w:sz w:val="28"/>
          <w:szCs w:val="28"/>
          <w:lang w:val="uk-UA"/>
        </w:rPr>
        <w:t xml:space="preserve"> </w:t>
      </w:r>
      <w:r w:rsidR="005A4D3D" w:rsidRPr="00F85A84">
        <w:rPr>
          <w:sz w:val="28"/>
          <w:szCs w:val="28"/>
          <w:lang w:val="uk-UA"/>
        </w:rPr>
        <w:t>віднести методи</w:t>
      </w:r>
      <w:r w:rsidR="00EC5CE1" w:rsidRPr="00F85A84">
        <w:rPr>
          <w:sz w:val="28"/>
          <w:szCs w:val="28"/>
          <w:lang w:val="uk-UA"/>
        </w:rPr>
        <w:t xml:space="preserve"> </w:t>
      </w:r>
      <w:r w:rsidR="005A4D3D" w:rsidRPr="00F85A84">
        <w:rPr>
          <w:sz w:val="28"/>
          <w:szCs w:val="28"/>
          <w:lang w:val="uk-UA"/>
        </w:rPr>
        <w:t>анкетного</w:t>
      </w:r>
      <w:r w:rsidR="00EC5CE1" w:rsidRPr="00F85A84">
        <w:rPr>
          <w:sz w:val="28"/>
          <w:szCs w:val="28"/>
          <w:lang w:val="uk-UA"/>
        </w:rPr>
        <w:t xml:space="preserve"> </w:t>
      </w:r>
      <w:r w:rsidR="005A4D3D" w:rsidRPr="00F85A84">
        <w:rPr>
          <w:sz w:val="28"/>
          <w:szCs w:val="28"/>
          <w:lang w:val="uk-UA"/>
        </w:rPr>
        <w:t>опитування,</w:t>
      </w:r>
      <w:r w:rsidR="00EC5CE1" w:rsidRPr="00F85A84">
        <w:rPr>
          <w:sz w:val="28"/>
          <w:szCs w:val="28"/>
          <w:lang w:val="uk-UA"/>
        </w:rPr>
        <w:t xml:space="preserve"> </w:t>
      </w:r>
      <w:r w:rsidR="005A4D3D" w:rsidRPr="00F85A84">
        <w:rPr>
          <w:sz w:val="28"/>
          <w:szCs w:val="28"/>
          <w:lang w:val="uk-UA"/>
        </w:rPr>
        <w:t>інтерв’ю</w:t>
      </w:r>
      <w:r w:rsidR="00EC5CE1" w:rsidRPr="00F85A84">
        <w:rPr>
          <w:sz w:val="28"/>
          <w:szCs w:val="28"/>
          <w:lang w:val="uk-UA"/>
        </w:rPr>
        <w:t xml:space="preserve"> </w:t>
      </w:r>
      <w:r w:rsidR="005A4D3D" w:rsidRPr="00F85A84">
        <w:rPr>
          <w:sz w:val="28"/>
          <w:szCs w:val="28"/>
          <w:lang w:val="uk-UA"/>
        </w:rPr>
        <w:t>та</w:t>
      </w:r>
      <w:r w:rsidR="00EC5CE1" w:rsidRPr="00F85A84">
        <w:rPr>
          <w:sz w:val="28"/>
          <w:szCs w:val="28"/>
          <w:lang w:val="uk-UA"/>
        </w:rPr>
        <w:t xml:space="preserve"> </w:t>
      </w:r>
      <w:r w:rsidR="005A4D3D" w:rsidRPr="00F85A84">
        <w:rPr>
          <w:sz w:val="28"/>
          <w:szCs w:val="28"/>
          <w:lang w:val="uk-UA"/>
        </w:rPr>
        <w:t>методи</w:t>
      </w:r>
      <w:r w:rsidR="00EC5CE1" w:rsidRPr="00F85A84">
        <w:rPr>
          <w:sz w:val="28"/>
          <w:szCs w:val="28"/>
          <w:lang w:val="uk-UA"/>
        </w:rPr>
        <w:t xml:space="preserve"> "</w:t>
      </w:r>
      <w:r w:rsidR="005A4D3D" w:rsidRPr="00F85A84">
        <w:rPr>
          <w:sz w:val="28"/>
          <w:szCs w:val="28"/>
          <w:lang w:val="uk-UA"/>
        </w:rPr>
        <w:t>Дельфі</w:t>
      </w:r>
      <w:r w:rsidR="00EC5CE1" w:rsidRPr="00F85A84">
        <w:rPr>
          <w:sz w:val="28"/>
          <w:szCs w:val="28"/>
          <w:lang w:val="uk-UA"/>
        </w:rPr>
        <w:t>"</w:t>
      </w:r>
      <w:r w:rsidR="005A4D3D" w:rsidRPr="00F85A84">
        <w:rPr>
          <w:sz w:val="28"/>
          <w:szCs w:val="28"/>
          <w:lang w:val="uk-UA"/>
        </w:rPr>
        <w:t>.</w:t>
      </w:r>
      <w:r w:rsidR="00EC5CE1" w:rsidRPr="00F85A84">
        <w:rPr>
          <w:sz w:val="28"/>
          <w:szCs w:val="28"/>
          <w:lang w:val="uk-UA"/>
        </w:rPr>
        <w:t xml:space="preserve"> </w:t>
      </w:r>
      <w:r w:rsidR="005A4D3D" w:rsidRPr="00F85A84">
        <w:rPr>
          <w:sz w:val="28"/>
          <w:szCs w:val="28"/>
          <w:lang w:val="uk-UA"/>
        </w:rPr>
        <w:t>Основні</w:t>
      </w:r>
      <w:r w:rsidR="00EC5CE1" w:rsidRPr="00F85A84">
        <w:rPr>
          <w:sz w:val="28"/>
          <w:szCs w:val="28"/>
          <w:lang w:val="uk-UA"/>
        </w:rPr>
        <w:t xml:space="preserve"> </w:t>
      </w:r>
      <w:r w:rsidR="005A4D3D" w:rsidRPr="00F85A84">
        <w:rPr>
          <w:sz w:val="28"/>
          <w:szCs w:val="28"/>
          <w:lang w:val="uk-UA"/>
        </w:rPr>
        <w:t>переваги</w:t>
      </w:r>
      <w:r w:rsidR="00EC5CE1" w:rsidRPr="00F85A84">
        <w:rPr>
          <w:sz w:val="28"/>
          <w:szCs w:val="28"/>
          <w:lang w:val="uk-UA"/>
        </w:rPr>
        <w:t xml:space="preserve"> </w:t>
      </w:r>
      <w:r w:rsidR="005A4D3D" w:rsidRPr="00F85A84">
        <w:rPr>
          <w:sz w:val="28"/>
          <w:szCs w:val="28"/>
          <w:lang w:val="uk-UA"/>
        </w:rPr>
        <w:t>методів індивідуального</w:t>
      </w:r>
      <w:r w:rsidR="00EC5CE1" w:rsidRPr="00F85A84">
        <w:rPr>
          <w:sz w:val="28"/>
          <w:szCs w:val="28"/>
          <w:lang w:val="uk-UA"/>
        </w:rPr>
        <w:t xml:space="preserve"> </w:t>
      </w:r>
      <w:r w:rsidR="005A4D3D" w:rsidRPr="00F85A84">
        <w:rPr>
          <w:sz w:val="28"/>
          <w:szCs w:val="28"/>
          <w:lang w:val="uk-UA"/>
        </w:rPr>
        <w:t>експертного</w:t>
      </w:r>
      <w:r w:rsidR="00EC5CE1" w:rsidRPr="00F85A84">
        <w:rPr>
          <w:sz w:val="28"/>
          <w:szCs w:val="28"/>
          <w:lang w:val="uk-UA"/>
        </w:rPr>
        <w:t xml:space="preserve"> </w:t>
      </w:r>
      <w:r w:rsidR="005A4D3D" w:rsidRPr="00F85A84">
        <w:rPr>
          <w:sz w:val="28"/>
          <w:szCs w:val="28"/>
          <w:lang w:val="uk-UA"/>
        </w:rPr>
        <w:t>оцінювання</w:t>
      </w:r>
      <w:r w:rsidR="00EC5CE1" w:rsidRPr="00F85A84">
        <w:rPr>
          <w:sz w:val="28"/>
          <w:szCs w:val="28"/>
          <w:lang w:val="uk-UA"/>
        </w:rPr>
        <w:t xml:space="preserve"> </w:t>
      </w:r>
      <w:r w:rsidR="005A4D3D" w:rsidRPr="00F85A84">
        <w:rPr>
          <w:sz w:val="28"/>
          <w:szCs w:val="28"/>
          <w:lang w:val="uk-UA"/>
        </w:rPr>
        <w:t>полягають</w:t>
      </w:r>
      <w:r w:rsidR="00EC5CE1" w:rsidRPr="00F85A84">
        <w:rPr>
          <w:sz w:val="28"/>
          <w:szCs w:val="28"/>
          <w:lang w:val="uk-UA"/>
        </w:rPr>
        <w:t xml:space="preserve"> </w:t>
      </w:r>
      <w:r w:rsidR="005A4D3D" w:rsidRPr="00F85A84">
        <w:rPr>
          <w:sz w:val="28"/>
          <w:szCs w:val="28"/>
          <w:lang w:val="uk-UA"/>
        </w:rPr>
        <w:t>в</w:t>
      </w:r>
      <w:r w:rsidR="00EC5CE1" w:rsidRPr="00F85A84">
        <w:rPr>
          <w:sz w:val="28"/>
          <w:szCs w:val="28"/>
          <w:lang w:val="uk-UA"/>
        </w:rPr>
        <w:t xml:space="preserve"> </w:t>
      </w:r>
      <w:r w:rsidR="005A4D3D" w:rsidRPr="00F85A84">
        <w:rPr>
          <w:sz w:val="28"/>
          <w:szCs w:val="28"/>
          <w:lang w:val="uk-UA"/>
        </w:rPr>
        <w:t>їх</w:t>
      </w:r>
      <w:r w:rsidR="00EC5CE1" w:rsidRPr="00F85A84">
        <w:rPr>
          <w:sz w:val="28"/>
          <w:szCs w:val="28"/>
          <w:lang w:val="uk-UA"/>
        </w:rPr>
        <w:t xml:space="preserve"> </w:t>
      </w:r>
      <w:r w:rsidR="005A4D3D" w:rsidRPr="00F85A84">
        <w:rPr>
          <w:sz w:val="28"/>
          <w:szCs w:val="28"/>
          <w:lang w:val="uk-UA"/>
        </w:rPr>
        <w:t>оперативності,</w:t>
      </w:r>
      <w:r w:rsidR="00EC5CE1" w:rsidRPr="00F85A84">
        <w:rPr>
          <w:sz w:val="28"/>
          <w:szCs w:val="28"/>
          <w:lang w:val="uk-UA"/>
        </w:rPr>
        <w:t xml:space="preserve"> </w:t>
      </w:r>
      <w:r w:rsidR="005A4D3D" w:rsidRPr="00F85A84">
        <w:rPr>
          <w:sz w:val="28"/>
          <w:szCs w:val="28"/>
          <w:lang w:val="uk-UA"/>
        </w:rPr>
        <w:t>можливості</w:t>
      </w:r>
      <w:r w:rsidR="00EC5CE1" w:rsidRPr="00F85A84">
        <w:rPr>
          <w:sz w:val="28"/>
          <w:szCs w:val="28"/>
          <w:lang w:val="uk-UA"/>
        </w:rPr>
        <w:t xml:space="preserve"> </w:t>
      </w:r>
      <w:r w:rsidR="005A4D3D" w:rsidRPr="00F85A84">
        <w:rPr>
          <w:sz w:val="28"/>
          <w:szCs w:val="28"/>
          <w:lang w:val="uk-UA"/>
        </w:rPr>
        <w:t>у</w:t>
      </w:r>
      <w:r w:rsidR="00EC5CE1" w:rsidRPr="00F85A84">
        <w:rPr>
          <w:sz w:val="28"/>
          <w:szCs w:val="28"/>
          <w:lang w:val="uk-UA"/>
        </w:rPr>
        <w:t xml:space="preserve"> </w:t>
      </w:r>
      <w:r w:rsidR="005A4D3D" w:rsidRPr="00F85A84">
        <w:rPr>
          <w:sz w:val="28"/>
          <w:szCs w:val="28"/>
          <w:lang w:val="uk-UA"/>
        </w:rPr>
        <w:t>повній</w:t>
      </w:r>
      <w:r w:rsidR="00EC5CE1" w:rsidRPr="00F85A84">
        <w:rPr>
          <w:sz w:val="28"/>
          <w:szCs w:val="28"/>
          <w:lang w:val="uk-UA"/>
        </w:rPr>
        <w:t xml:space="preserve"> </w:t>
      </w:r>
      <w:r w:rsidR="005A4D3D" w:rsidRPr="00F85A84">
        <w:rPr>
          <w:sz w:val="28"/>
          <w:szCs w:val="28"/>
          <w:lang w:val="uk-UA"/>
        </w:rPr>
        <w:t>мірі</w:t>
      </w:r>
      <w:r w:rsidR="00EC5CE1" w:rsidRPr="00F85A84">
        <w:rPr>
          <w:sz w:val="28"/>
          <w:szCs w:val="28"/>
          <w:lang w:val="uk-UA"/>
        </w:rPr>
        <w:t xml:space="preserve"> </w:t>
      </w:r>
      <w:r w:rsidR="005A4D3D" w:rsidRPr="00F85A84">
        <w:rPr>
          <w:sz w:val="28"/>
          <w:szCs w:val="28"/>
          <w:lang w:val="uk-UA"/>
        </w:rPr>
        <w:t>використати</w:t>
      </w:r>
      <w:r w:rsidR="00EC5CE1" w:rsidRPr="00F85A84">
        <w:rPr>
          <w:sz w:val="28"/>
          <w:szCs w:val="28"/>
          <w:lang w:val="uk-UA"/>
        </w:rPr>
        <w:t xml:space="preserve"> </w:t>
      </w:r>
      <w:r w:rsidR="005A4D3D" w:rsidRPr="00F85A84">
        <w:rPr>
          <w:sz w:val="28"/>
          <w:szCs w:val="28"/>
          <w:lang w:val="uk-UA"/>
        </w:rPr>
        <w:t>індивідуальні</w:t>
      </w:r>
      <w:r w:rsidR="00EC5CE1" w:rsidRPr="00F85A84">
        <w:rPr>
          <w:sz w:val="28"/>
          <w:szCs w:val="28"/>
          <w:lang w:val="uk-UA"/>
        </w:rPr>
        <w:t xml:space="preserve"> </w:t>
      </w:r>
      <w:r w:rsidR="005A4D3D" w:rsidRPr="00F85A84">
        <w:rPr>
          <w:sz w:val="28"/>
          <w:szCs w:val="28"/>
          <w:lang w:val="uk-UA"/>
        </w:rPr>
        <w:t>здібності</w:t>
      </w:r>
      <w:r w:rsidR="00EC5CE1" w:rsidRPr="00F85A84">
        <w:rPr>
          <w:sz w:val="28"/>
          <w:szCs w:val="28"/>
          <w:lang w:val="uk-UA"/>
        </w:rPr>
        <w:t xml:space="preserve"> </w:t>
      </w:r>
      <w:r w:rsidR="005A4D3D" w:rsidRPr="00F85A84">
        <w:rPr>
          <w:sz w:val="28"/>
          <w:szCs w:val="28"/>
          <w:lang w:val="uk-UA"/>
        </w:rPr>
        <w:t>експерта,</w:t>
      </w:r>
      <w:r w:rsidR="00EC5CE1" w:rsidRPr="00F85A84">
        <w:rPr>
          <w:sz w:val="28"/>
          <w:szCs w:val="28"/>
          <w:lang w:val="uk-UA"/>
        </w:rPr>
        <w:t xml:space="preserve"> </w:t>
      </w:r>
      <w:r w:rsidR="005A4D3D" w:rsidRPr="00F85A84">
        <w:rPr>
          <w:sz w:val="28"/>
          <w:szCs w:val="28"/>
          <w:lang w:val="uk-UA"/>
        </w:rPr>
        <w:t>відсутності</w:t>
      </w:r>
      <w:r w:rsidR="00EC5CE1" w:rsidRPr="00F85A84">
        <w:rPr>
          <w:sz w:val="28"/>
          <w:szCs w:val="28"/>
          <w:lang w:val="uk-UA"/>
        </w:rPr>
        <w:t xml:space="preserve"> </w:t>
      </w:r>
      <w:r w:rsidR="005A4D3D" w:rsidRPr="00F85A84">
        <w:rPr>
          <w:sz w:val="28"/>
          <w:szCs w:val="28"/>
          <w:lang w:val="uk-UA"/>
        </w:rPr>
        <w:t>тиску</w:t>
      </w:r>
      <w:r w:rsidR="00EC5CE1" w:rsidRPr="00F85A84">
        <w:rPr>
          <w:sz w:val="28"/>
          <w:szCs w:val="28"/>
          <w:lang w:val="uk-UA"/>
        </w:rPr>
        <w:t xml:space="preserve"> </w:t>
      </w:r>
      <w:r w:rsidR="005A4D3D" w:rsidRPr="00F85A84">
        <w:rPr>
          <w:sz w:val="28"/>
          <w:szCs w:val="28"/>
          <w:lang w:val="uk-UA"/>
        </w:rPr>
        <w:t>з</w:t>
      </w:r>
      <w:r w:rsidR="00EC5CE1" w:rsidRPr="00F85A84">
        <w:rPr>
          <w:sz w:val="28"/>
          <w:szCs w:val="28"/>
          <w:lang w:val="uk-UA"/>
        </w:rPr>
        <w:t xml:space="preserve"> </w:t>
      </w:r>
      <w:r w:rsidR="005A4D3D" w:rsidRPr="00F85A84">
        <w:rPr>
          <w:sz w:val="28"/>
          <w:szCs w:val="28"/>
          <w:lang w:val="uk-UA"/>
        </w:rPr>
        <w:t>боку</w:t>
      </w:r>
      <w:r w:rsidR="00EC5CE1" w:rsidRPr="00F85A84">
        <w:rPr>
          <w:sz w:val="28"/>
          <w:szCs w:val="28"/>
          <w:lang w:val="uk-UA"/>
        </w:rPr>
        <w:t xml:space="preserve"> </w:t>
      </w:r>
      <w:r w:rsidR="005A4D3D" w:rsidRPr="00F85A84">
        <w:rPr>
          <w:sz w:val="28"/>
          <w:szCs w:val="28"/>
          <w:lang w:val="uk-UA"/>
        </w:rPr>
        <w:t>авторитетів</w:t>
      </w:r>
      <w:r w:rsidR="00EC5CE1" w:rsidRPr="00F85A84">
        <w:rPr>
          <w:sz w:val="28"/>
          <w:szCs w:val="28"/>
          <w:lang w:val="uk-UA"/>
        </w:rPr>
        <w:t xml:space="preserve"> </w:t>
      </w:r>
      <w:r w:rsidR="005A4D3D" w:rsidRPr="00F85A84">
        <w:rPr>
          <w:sz w:val="28"/>
          <w:szCs w:val="28"/>
          <w:lang w:val="uk-UA"/>
        </w:rPr>
        <w:t>та</w:t>
      </w:r>
      <w:r w:rsidR="00EC5CE1" w:rsidRPr="00F85A84">
        <w:rPr>
          <w:sz w:val="28"/>
          <w:szCs w:val="28"/>
          <w:lang w:val="uk-UA"/>
        </w:rPr>
        <w:t xml:space="preserve"> </w:t>
      </w:r>
      <w:r w:rsidR="005A4D3D" w:rsidRPr="00F85A84">
        <w:rPr>
          <w:sz w:val="28"/>
          <w:szCs w:val="28"/>
          <w:lang w:val="uk-UA"/>
        </w:rPr>
        <w:t>в</w:t>
      </w:r>
      <w:r w:rsidR="00EC5CE1" w:rsidRPr="00F85A84">
        <w:rPr>
          <w:sz w:val="28"/>
          <w:szCs w:val="28"/>
          <w:lang w:val="uk-UA"/>
        </w:rPr>
        <w:t xml:space="preserve"> </w:t>
      </w:r>
      <w:r w:rsidR="005A4D3D" w:rsidRPr="00F85A84">
        <w:rPr>
          <w:sz w:val="28"/>
          <w:szCs w:val="28"/>
          <w:lang w:val="uk-UA"/>
        </w:rPr>
        <w:t>незначних</w:t>
      </w:r>
      <w:r w:rsidR="00EC5CE1" w:rsidRPr="00F85A84">
        <w:rPr>
          <w:sz w:val="28"/>
          <w:szCs w:val="28"/>
          <w:lang w:val="uk-UA"/>
        </w:rPr>
        <w:t xml:space="preserve"> </w:t>
      </w:r>
      <w:r w:rsidR="005A4D3D" w:rsidRPr="00F85A84">
        <w:rPr>
          <w:sz w:val="28"/>
          <w:szCs w:val="28"/>
          <w:lang w:val="uk-UA"/>
        </w:rPr>
        <w:t>витратах</w:t>
      </w:r>
      <w:r w:rsidR="00EC5CE1" w:rsidRPr="00F85A84">
        <w:rPr>
          <w:sz w:val="28"/>
          <w:szCs w:val="28"/>
          <w:lang w:val="uk-UA"/>
        </w:rPr>
        <w:t xml:space="preserve"> </w:t>
      </w:r>
      <w:r w:rsidR="005A4D3D" w:rsidRPr="00F85A84">
        <w:rPr>
          <w:sz w:val="28"/>
          <w:szCs w:val="28"/>
          <w:lang w:val="uk-UA"/>
        </w:rPr>
        <w:t>на</w:t>
      </w:r>
      <w:r w:rsidR="00EC5CE1" w:rsidRPr="00F85A84">
        <w:rPr>
          <w:sz w:val="28"/>
          <w:szCs w:val="28"/>
          <w:lang w:val="uk-UA"/>
        </w:rPr>
        <w:t xml:space="preserve"> </w:t>
      </w:r>
      <w:r w:rsidR="005A4D3D" w:rsidRPr="00F85A84">
        <w:rPr>
          <w:sz w:val="28"/>
          <w:szCs w:val="28"/>
          <w:lang w:val="uk-UA"/>
        </w:rPr>
        <w:t>експертизу.</w:t>
      </w:r>
      <w:r w:rsidR="00EC5CE1" w:rsidRPr="00F85A84">
        <w:rPr>
          <w:sz w:val="28"/>
          <w:szCs w:val="28"/>
          <w:lang w:val="uk-UA"/>
        </w:rPr>
        <w:t xml:space="preserve"> </w:t>
      </w:r>
      <w:r w:rsidR="005A4D3D" w:rsidRPr="00F85A84">
        <w:rPr>
          <w:sz w:val="28"/>
          <w:szCs w:val="28"/>
          <w:lang w:val="uk-UA"/>
        </w:rPr>
        <w:t>Головним</w:t>
      </w:r>
      <w:r w:rsidR="00EC5CE1" w:rsidRPr="00F85A84">
        <w:rPr>
          <w:sz w:val="28"/>
          <w:szCs w:val="28"/>
          <w:lang w:val="uk-UA"/>
        </w:rPr>
        <w:t xml:space="preserve"> </w:t>
      </w:r>
      <w:r w:rsidR="005A4D3D" w:rsidRPr="00F85A84">
        <w:rPr>
          <w:sz w:val="28"/>
          <w:szCs w:val="28"/>
          <w:lang w:val="uk-UA"/>
        </w:rPr>
        <w:t>їх</w:t>
      </w:r>
      <w:r w:rsidR="00EC5CE1" w:rsidRPr="00F85A84">
        <w:rPr>
          <w:sz w:val="28"/>
          <w:szCs w:val="28"/>
          <w:lang w:val="uk-UA"/>
        </w:rPr>
        <w:t xml:space="preserve"> </w:t>
      </w:r>
      <w:r w:rsidR="005A4D3D" w:rsidRPr="00F85A84">
        <w:rPr>
          <w:sz w:val="28"/>
          <w:szCs w:val="28"/>
          <w:lang w:val="uk-UA"/>
        </w:rPr>
        <w:t>недоліком</w:t>
      </w:r>
      <w:r w:rsidR="00EC5CE1" w:rsidRPr="00F85A84">
        <w:rPr>
          <w:sz w:val="28"/>
          <w:szCs w:val="28"/>
          <w:lang w:val="uk-UA"/>
        </w:rPr>
        <w:t xml:space="preserve"> </w:t>
      </w:r>
      <w:r w:rsidR="005A4D3D" w:rsidRPr="00F85A84">
        <w:rPr>
          <w:sz w:val="28"/>
          <w:szCs w:val="28"/>
          <w:lang w:val="uk-UA"/>
        </w:rPr>
        <w:t>являється</w:t>
      </w:r>
      <w:r w:rsidR="00EC5CE1" w:rsidRPr="00F85A84">
        <w:rPr>
          <w:sz w:val="28"/>
          <w:szCs w:val="28"/>
          <w:lang w:val="uk-UA"/>
        </w:rPr>
        <w:t xml:space="preserve"> </w:t>
      </w:r>
      <w:r w:rsidR="005A4D3D" w:rsidRPr="00F85A84">
        <w:rPr>
          <w:sz w:val="28"/>
          <w:szCs w:val="28"/>
          <w:lang w:val="uk-UA"/>
        </w:rPr>
        <w:t>високий</w:t>
      </w:r>
      <w:r w:rsidR="00EC5CE1" w:rsidRPr="00F85A84">
        <w:rPr>
          <w:sz w:val="28"/>
          <w:szCs w:val="28"/>
          <w:lang w:val="uk-UA"/>
        </w:rPr>
        <w:t xml:space="preserve"> </w:t>
      </w:r>
      <w:r w:rsidR="005A4D3D" w:rsidRPr="00F85A84">
        <w:rPr>
          <w:sz w:val="28"/>
          <w:szCs w:val="28"/>
          <w:lang w:val="uk-UA"/>
        </w:rPr>
        <w:t>ступінь</w:t>
      </w:r>
      <w:r w:rsidR="00EC5CE1" w:rsidRPr="00F85A84">
        <w:rPr>
          <w:sz w:val="28"/>
          <w:szCs w:val="28"/>
          <w:lang w:val="uk-UA"/>
        </w:rPr>
        <w:t xml:space="preserve"> </w:t>
      </w:r>
      <w:r w:rsidR="005A4D3D" w:rsidRPr="00F85A84">
        <w:rPr>
          <w:sz w:val="28"/>
          <w:szCs w:val="28"/>
          <w:lang w:val="uk-UA"/>
        </w:rPr>
        <w:t>суб’єктивності</w:t>
      </w:r>
      <w:r w:rsidR="00EC5CE1" w:rsidRPr="00F85A84">
        <w:rPr>
          <w:sz w:val="28"/>
          <w:szCs w:val="28"/>
          <w:lang w:val="uk-UA"/>
        </w:rPr>
        <w:t xml:space="preserve"> </w:t>
      </w:r>
      <w:r w:rsidR="005A4D3D" w:rsidRPr="00F85A84">
        <w:rPr>
          <w:sz w:val="28"/>
          <w:szCs w:val="28"/>
          <w:lang w:val="uk-UA"/>
        </w:rPr>
        <w:t>отриманих</w:t>
      </w:r>
      <w:r w:rsidR="00EC5CE1" w:rsidRPr="00F85A84">
        <w:rPr>
          <w:sz w:val="28"/>
          <w:szCs w:val="28"/>
          <w:lang w:val="uk-UA"/>
        </w:rPr>
        <w:t xml:space="preserve"> </w:t>
      </w:r>
      <w:r w:rsidR="005A4D3D" w:rsidRPr="00F85A84">
        <w:rPr>
          <w:sz w:val="28"/>
          <w:szCs w:val="28"/>
          <w:lang w:val="uk-UA"/>
        </w:rPr>
        <w:t>оцінок</w:t>
      </w:r>
      <w:r w:rsidR="00EC5CE1" w:rsidRPr="00F85A84">
        <w:rPr>
          <w:sz w:val="28"/>
          <w:szCs w:val="28"/>
          <w:lang w:val="uk-UA"/>
        </w:rPr>
        <w:t xml:space="preserve"> </w:t>
      </w:r>
      <w:r w:rsidR="005A4D3D" w:rsidRPr="00F85A84">
        <w:rPr>
          <w:sz w:val="28"/>
          <w:szCs w:val="28"/>
          <w:lang w:val="uk-UA"/>
        </w:rPr>
        <w:t>в</w:t>
      </w:r>
      <w:r w:rsidR="00EC5CE1" w:rsidRPr="00F85A84">
        <w:rPr>
          <w:sz w:val="28"/>
          <w:szCs w:val="28"/>
          <w:lang w:val="uk-UA"/>
        </w:rPr>
        <w:t xml:space="preserve"> </w:t>
      </w:r>
      <w:r w:rsidR="005A4D3D" w:rsidRPr="00F85A84">
        <w:rPr>
          <w:sz w:val="28"/>
          <w:szCs w:val="28"/>
          <w:lang w:val="uk-UA"/>
        </w:rPr>
        <w:t>силу обмеженості</w:t>
      </w:r>
      <w:r w:rsidR="00EC5CE1" w:rsidRPr="00F85A84">
        <w:rPr>
          <w:sz w:val="28"/>
          <w:szCs w:val="28"/>
          <w:lang w:val="uk-UA"/>
        </w:rPr>
        <w:t xml:space="preserve"> </w:t>
      </w:r>
      <w:r w:rsidR="005A4D3D" w:rsidRPr="00F85A84">
        <w:rPr>
          <w:sz w:val="28"/>
          <w:szCs w:val="28"/>
          <w:lang w:val="uk-UA"/>
        </w:rPr>
        <w:t>знань</w:t>
      </w:r>
      <w:r w:rsidR="00EC5CE1" w:rsidRPr="00F85A84">
        <w:rPr>
          <w:sz w:val="28"/>
          <w:szCs w:val="28"/>
          <w:lang w:val="uk-UA"/>
        </w:rPr>
        <w:t xml:space="preserve"> </w:t>
      </w:r>
      <w:r w:rsidR="005A4D3D" w:rsidRPr="00F85A84">
        <w:rPr>
          <w:sz w:val="28"/>
          <w:szCs w:val="28"/>
          <w:lang w:val="uk-UA"/>
        </w:rPr>
        <w:t>одного</w:t>
      </w:r>
      <w:r w:rsidR="00EC5CE1" w:rsidRPr="00F85A84">
        <w:rPr>
          <w:sz w:val="28"/>
          <w:szCs w:val="28"/>
          <w:lang w:val="uk-UA"/>
        </w:rPr>
        <w:t xml:space="preserve"> </w:t>
      </w:r>
      <w:r w:rsidR="005A4D3D" w:rsidRPr="00F85A84">
        <w:rPr>
          <w:sz w:val="28"/>
          <w:szCs w:val="28"/>
          <w:lang w:val="uk-UA"/>
        </w:rPr>
        <w:t>експерта.</w:t>
      </w:r>
    </w:p>
    <w:p w:rsidR="001671C5" w:rsidRPr="00F85A84" w:rsidRDefault="001671C5"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того,</w:t>
      </w:r>
      <w:r w:rsidR="00EC5CE1" w:rsidRPr="00F85A84">
        <w:rPr>
          <w:sz w:val="28"/>
          <w:szCs w:val="28"/>
          <w:lang w:val="uk-UA"/>
        </w:rPr>
        <w:t xml:space="preserve"> </w:t>
      </w:r>
      <w:r w:rsidRPr="00F85A84">
        <w:rPr>
          <w:sz w:val="28"/>
          <w:szCs w:val="28"/>
          <w:lang w:val="uk-UA"/>
        </w:rPr>
        <w:t>щоб</w:t>
      </w:r>
      <w:r w:rsidR="00EC5CE1" w:rsidRPr="00F85A84">
        <w:rPr>
          <w:sz w:val="28"/>
          <w:szCs w:val="28"/>
          <w:lang w:val="uk-UA"/>
        </w:rPr>
        <w:t xml:space="preserve"> </w:t>
      </w:r>
      <w:r w:rsidRPr="00F85A84">
        <w:rPr>
          <w:sz w:val="28"/>
          <w:szCs w:val="28"/>
          <w:lang w:val="uk-UA"/>
        </w:rPr>
        <w:t>отримана</w:t>
      </w:r>
      <w:r w:rsidR="00EC5CE1" w:rsidRPr="00F85A84">
        <w:rPr>
          <w:sz w:val="28"/>
          <w:szCs w:val="28"/>
          <w:lang w:val="uk-UA"/>
        </w:rPr>
        <w:t xml:space="preserve"> </w:t>
      </w:r>
      <w:r w:rsidRPr="00F85A84">
        <w:rPr>
          <w:sz w:val="28"/>
          <w:szCs w:val="28"/>
          <w:lang w:val="uk-UA"/>
        </w:rPr>
        <w:t>експертами</w:t>
      </w:r>
      <w:r w:rsidR="00EC5CE1" w:rsidRPr="00F85A84">
        <w:rPr>
          <w:sz w:val="28"/>
          <w:szCs w:val="28"/>
          <w:lang w:val="uk-UA"/>
        </w:rPr>
        <w:t xml:space="preserve"> </w:t>
      </w:r>
      <w:r w:rsidRPr="00F85A84">
        <w:rPr>
          <w:sz w:val="28"/>
          <w:szCs w:val="28"/>
          <w:lang w:val="uk-UA"/>
        </w:rPr>
        <w:t>інформація</w:t>
      </w:r>
      <w:r w:rsidR="00EC5CE1" w:rsidRPr="00F85A84">
        <w:rPr>
          <w:sz w:val="28"/>
          <w:szCs w:val="28"/>
          <w:lang w:val="uk-UA"/>
        </w:rPr>
        <w:t xml:space="preserve"> </w:t>
      </w:r>
      <w:r w:rsidRPr="00F85A84">
        <w:rPr>
          <w:sz w:val="28"/>
          <w:szCs w:val="28"/>
          <w:lang w:val="uk-UA"/>
        </w:rPr>
        <w:t>була</w:t>
      </w:r>
      <w:r w:rsidR="00EC5CE1" w:rsidRPr="00F85A84">
        <w:rPr>
          <w:sz w:val="28"/>
          <w:szCs w:val="28"/>
          <w:lang w:val="uk-UA"/>
        </w:rPr>
        <w:t xml:space="preserve"> </w:t>
      </w:r>
      <w:r w:rsidRPr="00F85A84">
        <w:rPr>
          <w:sz w:val="28"/>
          <w:szCs w:val="28"/>
          <w:lang w:val="uk-UA"/>
        </w:rPr>
        <w:t>якісною,</w:t>
      </w:r>
      <w:r w:rsidR="00EC5CE1" w:rsidRPr="00F85A84">
        <w:rPr>
          <w:sz w:val="28"/>
          <w:szCs w:val="28"/>
          <w:lang w:val="uk-UA"/>
        </w:rPr>
        <w:t xml:space="preserve"> </w:t>
      </w:r>
      <w:r w:rsidRPr="00F85A84">
        <w:rPr>
          <w:sz w:val="28"/>
          <w:szCs w:val="28"/>
          <w:lang w:val="uk-UA"/>
        </w:rPr>
        <w:t>необхідно</w:t>
      </w:r>
      <w:r w:rsidR="00EC5CE1" w:rsidRPr="00F85A84">
        <w:rPr>
          <w:sz w:val="28"/>
          <w:szCs w:val="28"/>
          <w:lang w:val="uk-UA"/>
        </w:rPr>
        <w:t xml:space="preserve"> </w:t>
      </w:r>
      <w:r w:rsidRPr="00F85A84">
        <w:rPr>
          <w:sz w:val="28"/>
          <w:szCs w:val="28"/>
          <w:lang w:val="uk-UA"/>
        </w:rPr>
        <w:t>виконання</w:t>
      </w:r>
      <w:r w:rsidR="00EC5CE1" w:rsidRPr="00F85A84">
        <w:rPr>
          <w:sz w:val="28"/>
          <w:szCs w:val="28"/>
          <w:lang w:val="uk-UA"/>
        </w:rPr>
        <w:t xml:space="preserve"> </w:t>
      </w:r>
      <w:r w:rsidRPr="00F85A84">
        <w:rPr>
          <w:sz w:val="28"/>
          <w:szCs w:val="28"/>
          <w:lang w:val="uk-UA"/>
        </w:rPr>
        <w:t>наступних</w:t>
      </w:r>
      <w:r w:rsidR="00EC5CE1" w:rsidRPr="00F85A84">
        <w:rPr>
          <w:sz w:val="28"/>
          <w:szCs w:val="28"/>
          <w:lang w:val="uk-UA"/>
        </w:rPr>
        <w:t xml:space="preserve"> </w:t>
      </w:r>
      <w:r w:rsidRPr="00F85A84">
        <w:rPr>
          <w:sz w:val="28"/>
          <w:szCs w:val="28"/>
          <w:lang w:val="uk-UA"/>
        </w:rPr>
        <w:t>умов:</w:t>
      </w:r>
    </w:p>
    <w:p w:rsidR="001671C5" w:rsidRPr="00F85A84" w:rsidRDefault="001671C5" w:rsidP="00EC5CE1">
      <w:pPr>
        <w:suppressAutoHyphens/>
        <w:spacing w:line="360" w:lineRule="auto"/>
        <w:ind w:firstLine="709"/>
        <w:jc w:val="both"/>
        <w:rPr>
          <w:sz w:val="28"/>
          <w:szCs w:val="28"/>
          <w:lang w:val="uk-UA"/>
        </w:rPr>
      </w:pPr>
      <w:r w:rsidRPr="00F85A84">
        <w:rPr>
          <w:sz w:val="28"/>
          <w:szCs w:val="28"/>
          <w:lang w:val="uk-UA"/>
        </w:rPr>
        <w:t>а) до</w:t>
      </w:r>
      <w:r w:rsidR="00EC5CE1" w:rsidRPr="00F85A84">
        <w:rPr>
          <w:sz w:val="28"/>
          <w:szCs w:val="28"/>
          <w:lang w:val="uk-UA"/>
        </w:rPr>
        <w:t xml:space="preserve"> </w:t>
      </w:r>
      <w:r w:rsidRPr="00F85A84">
        <w:rPr>
          <w:sz w:val="28"/>
          <w:szCs w:val="28"/>
          <w:lang w:val="uk-UA"/>
        </w:rPr>
        <w:t>складу</w:t>
      </w:r>
      <w:r w:rsidR="00EC5CE1" w:rsidRPr="00F85A84">
        <w:rPr>
          <w:sz w:val="28"/>
          <w:szCs w:val="28"/>
          <w:lang w:val="uk-UA"/>
        </w:rPr>
        <w:t xml:space="preserve"> </w:t>
      </w:r>
      <w:r w:rsidRPr="00F85A84">
        <w:rPr>
          <w:sz w:val="28"/>
          <w:szCs w:val="28"/>
          <w:lang w:val="uk-UA"/>
        </w:rPr>
        <w:t>групи</w:t>
      </w:r>
      <w:r w:rsidR="00EC5CE1" w:rsidRPr="00F85A84">
        <w:rPr>
          <w:sz w:val="28"/>
          <w:szCs w:val="28"/>
          <w:lang w:val="uk-UA"/>
        </w:rPr>
        <w:t xml:space="preserve"> </w:t>
      </w:r>
      <w:r w:rsidRPr="00F85A84">
        <w:rPr>
          <w:sz w:val="28"/>
          <w:szCs w:val="28"/>
          <w:lang w:val="uk-UA"/>
        </w:rPr>
        <w:t>повинні</w:t>
      </w:r>
      <w:r w:rsidR="00EC5CE1" w:rsidRPr="00F85A84">
        <w:rPr>
          <w:sz w:val="28"/>
          <w:szCs w:val="28"/>
          <w:lang w:val="uk-UA"/>
        </w:rPr>
        <w:t xml:space="preserve"> </w:t>
      </w:r>
      <w:r w:rsidRPr="00F85A84">
        <w:rPr>
          <w:sz w:val="28"/>
          <w:szCs w:val="28"/>
          <w:lang w:val="uk-UA"/>
        </w:rPr>
        <w:t>входити</w:t>
      </w:r>
      <w:r w:rsidR="00EC5CE1" w:rsidRPr="00F85A84">
        <w:rPr>
          <w:sz w:val="28"/>
          <w:szCs w:val="28"/>
          <w:lang w:val="uk-UA"/>
        </w:rPr>
        <w:t xml:space="preserve"> </w:t>
      </w:r>
      <w:r w:rsidRPr="00F85A84">
        <w:rPr>
          <w:sz w:val="28"/>
          <w:szCs w:val="28"/>
          <w:lang w:val="uk-UA"/>
        </w:rPr>
        <w:t>експерти-спеціалісти,</w:t>
      </w:r>
      <w:r w:rsidR="00EC5CE1" w:rsidRPr="00F85A84">
        <w:rPr>
          <w:sz w:val="28"/>
          <w:szCs w:val="28"/>
          <w:lang w:val="uk-UA"/>
        </w:rPr>
        <w:t xml:space="preserve"> </w:t>
      </w:r>
      <w:r w:rsidRPr="00F85A84">
        <w:rPr>
          <w:sz w:val="28"/>
          <w:szCs w:val="28"/>
          <w:lang w:val="uk-UA"/>
        </w:rPr>
        <w:t>професійно</w:t>
      </w:r>
      <w:r w:rsidR="00EC5CE1" w:rsidRPr="00F85A84">
        <w:rPr>
          <w:sz w:val="28"/>
          <w:szCs w:val="28"/>
          <w:lang w:val="uk-UA"/>
        </w:rPr>
        <w:t xml:space="preserve"> </w:t>
      </w:r>
      <w:r w:rsidRPr="00F85A84">
        <w:rPr>
          <w:sz w:val="28"/>
          <w:szCs w:val="28"/>
          <w:lang w:val="uk-UA"/>
        </w:rPr>
        <w:t>знайомі</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009A6501" w:rsidRPr="00F85A84">
        <w:rPr>
          <w:sz w:val="28"/>
          <w:szCs w:val="28"/>
          <w:lang w:val="uk-UA"/>
        </w:rPr>
        <w:t>об’єктом</w:t>
      </w:r>
      <w:r w:rsidR="00EC5CE1" w:rsidRPr="00F85A84">
        <w:rPr>
          <w:sz w:val="28"/>
          <w:szCs w:val="28"/>
          <w:lang w:val="uk-UA"/>
        </w:rPr>
        <w:t xml:space="preserve"> </w:t>
      </w:r>
      <w:r w:rsidR="009A6501" w:rsidRPr="00F85A84">
        <w:rPr>
          <w:sz w:val="28"/>
          <w:szCs w:val="28"/>
          <w:lang w:val="uk-UA"/>
        </w:rPr>
        <w:t>експертизи</w:t>
      </w:r>
      <w:r w:rsidR="00EC5CE1" w:rsidRPr="00F85A84">
        <w:rPr>
          <w:sz w:val="28"/>
          <w:szCs w:val="28"/>
          <w:lang w:val="uk-UA"/>
        </w:rPr>
        <w:t xml:space="preserve"> </w:t>
      </w:r>
      <w:r w:rsidR="009A6501" w:rsidRPr="00F85A84">
        <w:rPr>
          <w:sz w:val="28"/>
          <w:szCs w:val="28"/>
          <w:lang w:val="uk-UA"/>
        </w:rPr>
        <w:t>та</w:t>
      </w:r>
      <w:r w:rsidR="00EC5CE1" w:rsidRPr="00F85A84">
        <w:rPr>
          <w:sz w:val="28"/>
          <w:szCs w:val="28"/>
          <w:lang w:val="uk-UA"/>
        </w:rPr>
        <w:t xml:space="preserve"> </w:t>
      </w:r>
      <w:r w:rsidR="009A6501" w:rsidRPr="00F85A84">
        <w:rPr>
          <w:sz w:val="28"/>
          <w:szCs w:val="28"/>
          <w:lang w:val="uk-UA"/>
        </w:rPr>
        <w:t>які</w:t>
      </w:r>
      <w:r w:rsidR="00EC5CE1" w:rsidRPr="00F85A84">
        <w:rPr>
          <w:sz w:val="28"/>
          <w:szCs w:val="28"/>
          <w:lang w:val="uk-UA"/>
        </w:rPr>
        <w:t xml:space="preserve"> </w:t>
      </w:r>
      <w:r w:rsidR="009A6501" w:rsidRPr="00F85A84">
        <w:rPr>
          <w:sz w:val="28"/>
          <w:szCs w:val="28"/>
          <w:lang w:val="uk-UA"/>
        </w:rPr>
        <w:t>мають</w:t>
      </w:r>
      <w:r w:rsidR="00EC5CE1" w:rsidRPr="00F85A84">
        <w:rPr>
          <w:sz w:val="28"/>
          <w:szCs w:val="28"/>
          <w:lang w:val="uk-UA"/>
        </w:rPr>
        <w:t xml:space="preserve"> </w:t>
      </w:r>
      <w:r w:rsidR="009A6501" w:rsidRPr="00F85A84">
        <w:rPr>
          <w:sz w:val="28"/>
          <w:szCs w:val="28"/>
          <w:lang w:val="uk-UA"/>
        </w:rPr>
        <w:t>досвід</w:t>
      </w:r>
      <w:r w:rsidR="00EC5CE1" w:rsidRPr="00F85A84">
        <w:rPr>
          <w:sz w:val="28"/>
          <w:szCs w:val="28"/>
          <w:lang w:val="uk-UA"/>
        </w:rPr>
        <w:t xml:space="preserve"> </w:t>
      </w:r>
      <w:r w:rsidR="009A6501" w:rsidRPr="00F85A84">
        <w:rPr>
          <w:sz w:val="28"/>
          <w:szCs w:val="28"/>
          <w:lang w:val="uk-UA"/>
        </w:rPr>
        <w:t>роботи</w:t>
      </w:r>
      <w:r w:rsidR="00EC5CE1" w:rsidRPr="00F85A84">
        <w:rPr>
          <w:sz w:val="28"/>
          <w:szCs w:val="28"/>
          <w:lang w:val="uk-UA"/>
        </w:rPr>
        <w:t xml:space="preserve"> </w:t>
      </w:r>
      <w:r w:rsidR="009A6501" w:rsidRPr="00F85A84">
        <w:rPr>
          <w:sz w:val="28"/>
          <w:szCs w:val="28"/>
          <w:lang w:val="uk-UA"/>
        </w:rPr>
        <w:t>в</w:t>
      </w:r>
      <w:r w:rsidR="00EC5CE1" w:rsidRPr="00F85A84">
        <w:rPr>
          <w:sz w:val="28"/>
          <w:szCs w:val="28"/>
          <w:lang w:val="uk-UA"/>
        </w:rPr>
        <w:t xml:space="preserve"> </w:t>
      </w:r>
      <w:r w:rsidR="009A6501" w:rsidRPr="00F85A84">
        <w:rPr>
          <w:sz w:val="28"/>
          <w:szCs w:val="28"/>
          <w:lang w:val="uk-UA"/>
        </w:rPr>
        <w:t>якості</w:t>
      </w:r>
      <w:r w:rsidR="00EC5CE1" w:rsidRPr="00F85A84">
        <w:rPr>
          <w:sz w:val="28"/>
          <w:szCs w:val="28"/>
          <w:lang w:val="uk-UA"/>
        </w:rPr>
        <w:t xml:space="preserve"> </w:t>
      </w:r>
      <w:r w:rsidR="009A6501" w:rsidRPr="00F85A84">
        <w:rPr>
          <w:sz w:val="28"/>
          <w:szCs w:val="28"/>
          <w:lang w:val="uk-UA"/>
        </w:rPr>
        <w:t>експерта;</w:t>
      </w:r>
    </w:p>
    <w:p w:rsidR="009A6501" w:rsidRPr="00F85A84" w:rsidRDefault="009A6501" w:rsidP="00EC5CE1">
      <w:pPr>
        <w:suppressAutoHyphens/>
        <w:spacing w:line="360" w:lineRule="auto"/>
        <w:ind w:firstLine="709"/>
        <w:jc w:val="both"/>
        <w:rPr>
          <w:sz w:val="28"/>
          <w:szCs w:val="28"/>
          <w:lang w:val="uk-UA"/>
        </w:rPr>
      </w:pPr>
      <w:r w:rsidRPr="00F85A84">
        <w:rPr>
          <w:sz w:val="28"/>
          <w:szCs w:val="28"/>
          <w:lang w:val="uk-UA"/>
        </w:rPr>
        <w:t>б) наявність</w:t>
      </w:r>
      <w:r w:rsidR="00EC5CE1" w:rsidRPr="00F85A84">
        <w:rPr>
          <w:sz w:val="28"/>
          <w:szCs w:val="28"/>
          <w:lang w:val="uk-UA"/>
        </w:rPr>
        <w:t xml:space="preserve"> </w:t>
      </w:r>
      <w:r w:rsidRPr="00F85A84">
        <w:rPr>
          <w:sz w:val="28"/>
          <w:szCs w:val="28"/>
          <w:lang w:val="uk-UA"/>
        </w:rPr>
        <w:t>аналітичної</w:t>
      </w:r>
      <w:r w:rsidR="00EC5CE1" w:rsidRPr="00F85A84">
        <w:rPr>
          <w:sz w:val="28"/>
          <w:szCs w:val="28"/>
          <w:lang w:val="uk-UA"/>
        </w:rPr>
        <w:t xml:space="preserve"> </w:t>
      </w:r>
      <w:r w:rsidRPr="00F85A84">
        <w:rPr>
          <w:sz w:val="28"/>
          <w:szCs w:val="28"/>
          <w:lang w:val="uk-UA"/>
        </w:rPr>
        <w:t>групи,</w:t>
      </w:r>
      <w:r w:rsidR="00EC5CE1" w:rsidRPr="00F85A84">
        <w:rPr>
          <w:sz w:val="28"/>
          <w:szCs w:val="28"/>
          <w:lang w:val="uk-UA"/>
        </w:rPr>
        <w:t xml:space="preserve"> </w:t>
      </w:r>
      <w:r w:rsidRPr="00F85A84">
        <w:rPr>
          <w:sz w:val="28"/>
          <w:szCs w:val="28"/>
          <w:lang w:val="uk-UA"/>
        </w:rPr>
        <w:t>яка</w:t>
      </w:r>
      <w:r w:rsidR="00EC5CE1" w:rsidRPr="00F85A84">
        <w:rPr>
          <w:sz w:val="28"/>
          <w:szCs w:val="28"/>
          <w:lang w:val="uk-UA"/>
        </w:rPr>
        <w:t xml:space="preserve"> </w:t>
      </w:r>
      <w:r w:rsidRPr="00F85A84">
        <w:rPr>
          <w:sz w:val="28"/>
          <w:szCs w:val="28"/>
          <w:lang w:val="uk-UA"/>
        </w:rPr>
        <w:t>професійно</w:t>
      </w:r>
      <w:r w:rsidR="00EC5CE1" w:rsidRPr="00F85A84">
        <w:rPr>
          <w:sz w:val="28"/>
          <w:szCs w:val="28"/>
          <w:lang w:val="uk-UA"/>
        </w:rPr>
        <w:t xml:space="preserve"> </w:t>
      </w:r>
      <w:r w:rsidRPr="00F85A84">
        <w:rPr>
          <w:sz w:val="28"/>
          <w:szCs w:val="28"/>
          <w:lang w:val="uk-UA"/>
        </w:rPr>
        <w:t>володіє</w:t>
      </w:r>
      <w:r w:rsidR="00EC5CE1" w:rsidRPr="00F85A84">
        <w:rPr>
          <w:sz w:val="28"/>
          <w:szCs w:val="28"/>
          <w:lang w:val="uk-UA"/>
        </w:rPr>
        <w:t xml:space="preserve"> </w:t>
      </w:r>
      <w:r w:rsidRPr="00F85A84">
        <w:rPr>
          <w:sz w:val="28"/>
          <w:szCs w:val="28"/>
          <w:lang w:val="uk-UA"/>
        </w:rPr>
        <w:t>технологією</w:t>
      </w:r>
      <w:r w:rsidR="00EC5CE1" w:rsidRPr="00F85A84">
        <w:rPr>
          <w:sz w:val="28"/>
          <w:szCs w:val="28"/>
          <w:lang w:val="uk-UA"/>
        </w:rPr>
        <w:t xml:space="preserve"> </w:t>
      </w:r>
      <w:r w:rsidRPr="00F85A84">
        <w:rPr>
          <w:sz w:val="28"/>
          <w:szCs w:val="28"/>
          <w:lang w:val="uk-UA"/>
        </w:rPr>
        <w:t>організації</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проведення</w:t>
      </w:r>
      <w:r w:rsidR="00EC5CE1" w:rsidRPr="00F85A84">
        <w:rPr>
          <w:sz w:val="28"/>
          <w:szCs w:val="28"/>
          <w:lang w:val="uk-UA"/>
        </w:rPr>
        <w:t xml:space="preserve"> </w:t>
      </w:r>
      <w:r w:rsidRPr="00F85A84">
        <w:rPr>
          <w:sz w:val="28"/>
          <w:szCs w:val="28"/>
          <w:lang w:val="uk-UA"/>
        </w:rPr>
        <w:t>експертиз,</w:t>
      </w:r>
      <w:r w:rsidR="00EC5CE1" w:rsidRPr="00F85A84">
        <w:rPr>
          <w:sz w:val="28"/>
          <w:szCs w:val="28"/>
          <w:lang w:val="uk-UA"/>
        </w:rPr>
        <w:t xml:space="preserve"> </w:t>
      </w:r>
      <w:r w:rsidRPr="00F85A84">
        <w:rPr>
          <w:sz w:val="28"/>
          <w:szCs w:val="28"/>
          <w:lang w:val="uk-UA"/>
        </w:rPr>
        <w:t>методами</w:t>
      </w:r>
      <w:r w:rsidR="00EC5CE1" w:rsidRPr="00F85A84">
        <w:rPr>
          <w:sz w:val="28"/>
          <w:szCs w:val="28"/>
          <w:lang w:val="uk-UA"/>
        </w:rPr>
        <w:t xml:space="preserve"> </w:t>
      </w:r>
      <w:r w:rsidRPr="00F85A84">
        <w:rPr>
          <w:sz w:val="28"/>
          <w:szCs w:val="28"/>
          <w:lang w:val="uk-UA"/>
        </w:rPr>
        <w:t>отримання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експертної</w:t>
      </w:r>
      <w:r w:rsidR="00EC5CE1" w:rsidRPr="00F85A84">
        <w:rPr>
          <w:sz w:val="28"/>
          <w:szCs w:val="28"/>
          <w:lang w:val="uk-UA"/>
        </w:rPr>
        <w:t xml:space="preserve"> </w:t>
      </w:r>
      <w:r w:rsidRPr="00F85A84">
        <w:rPr>
          <w:sz w:val="28"/>
          <w:szCs w:val="28"/>
          <w:lang w:val="uk-UA"/>
        </w:rPr>
        <w:t>інформації;</w:t>
      </w:r>
    </w:p>
    <w:p w:rsidR="009A6501" w:rsidRPr="00F85A84" w:rsidRDefault="009A6501"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коректне</w:t>
      </w:r>
      <w:r w:rsidR="00EC5CE1" w:rsidRPr="00F85A84">
        <w:rPr>
          <w:sz w:val="28"/>
          <w:szCs w:val="28"/>
          <w:lang w:val="uk-UA"/>
        </w:rPr>
        <w:t xml:space="preserve"> </w:t>
      </w:r>
      <w:r w:rsidRPr="00F85A84">
        <w:rPr>
          <w:sz w:val="28"/>
          <w:szCs w:val="28"/>
          <w:lang w:val="uk-UA"/>
        </w:rPr>
        <w:t>оброблення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аналіз</w:t>
      </w:r>
      <w:r w:rsidR="00EC5CE1" w:rsidRPr="00F85A84">
        <w:rPr>
          <w:sz w:val="28"/>
          <w:szCs w:val="28"/>
          <w:lang w:val="uk-UA"/>
        </w:rPr>
        <w:t xml:space="preserve"> </w:t>
      </w:r>
      <w:r w:rsidRPr="00F85A84">
        <w:rPr>
          <w:sz w:val="28"/>
          <w:szCs w:val="28"/>
          <w:lang w:val="uk-UA"/>
        </w:rPr>
        <w:t>експертної</w:t>
      </w:r>
      <w:r w:rsidR="00EC5CE1" w:rsidRPr="00F85A84">
        <w:rPr>
          <w:sz w:val="28"/>
          <w:szCs w:val="28"/>
          <w:lang w:val="uk-UA"/>
        </w:rPr>
        <w:t xml:space="preserve"> </w:t>
      </w:r>
      <w:r w:rsidRPr="00F85A84">
        <w:rPr>
          <w:sz w:val="28"/>
          <w:szCs w:val="28"/>
          <w:lang w:val="uk-UA"/>
        </w:rPr>
        <w:t>інформації</w:t>
      </w:r>
      <w:r w:rsidR="0043711A" w:rsidRPr="00F85A84">
        <w:rPr>
          <w:sz w:val="28"/>
          <w:szCs w:val="28"/>
          <w:lang w:val="uk-UA"/>
        </w:rPr>
        <w:t xml:space="preserve"> [</w:t>
      </w:r>
      <w:r w:rsidR="00B008D4" w:rsidRPr="00F85A84">
        <w:rPr>
          <w:sz w:val="28"/>
          <w:szCs w:val="28"/>
          <w:lang w:val="uk-UA"/>
        </w:rPr>
        <w:t>32</w:t>
      </w:r>
      <w:r w:rsidR="0043711A" w:rsidRPr="00F85A84">
        <w:rPr>
          <w:sz w:val="28"/>
          <w:szCs w:val="28"/>
          <w:lang w:val="uk-UA"/>
        </w:rPr>
        <w:t xml:space="preserve">, </w:t>
      </w:r>
      <w:r w:rsidR="00B73280" w:rsidRPr="00F85A84">
        <w:rPr>
          <w:sz w:val="28"/>
          <w:szCs w:val="28"/>
          <w:lang w:val="uk-UA"/>
        </w:rPr>
        <w:t>с.</w:t>
      </w:r>
      <w:r w:rsidR="0043711A" w:rsidRPr="00F85A84">
        <w:rPr>
          <w:sz w:val="28"/>
          <w:szCs w:val="28"/>
          <w:lang w:val="uk-UA"/>
        </w:rPr>
        <w:t>160]</w:t>
      </w:r>
      <w:r w:rsidRPr="00F85A84">
        <w:rPr>
          <w:sz w:val="28"/>
          <w:szCs w:val="28"/>
          <w:lang w:val="uk-UA"/>
        </w:rPr>
        <w:t>.</w:t>
      </w:r>
    </w:p>
    <w:p w:rsidR="00B73280" w:rsidRPr="00F85A84" w:rsidRDefault="00B73280" w:rsidP="00EC5CE1">
      <w:pPr>
        <w:suppressAutoHyphens/>
        <w:spacing w:line="360" w:lineRule="auto"/>
        <w:ind w:firstLine="709"/>
        <w:jc w:val="both"/>
        <w:rPr>
          <w:sz w:val="28"/>
          <w:szCs w:val="28"/>
          <w:lang w:val="uk-UA"/>
        </w:rPr>
      </w:pPr>
    </w:p>
    <w:p w:rsidR="000D44D0" w:rsidRPr="00F85A84" w:rsidRDefault="000D44D0" w:rsidP="00EC5CE1">
      <w:pPr>
        <w:pStyle w:val="a3"/>
        <w:numPr>
          <w:ilvl w:val="1"/>
          <w:numId w:val="3"/>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Венчурний бізнес в інформаційній сфері</w:t>
      </w:r>
    </w:p>
    <w:p w:rsidR="00F85A84" w:rsidRDefault="00F85A84" w:rsidP="00EC5CE1">
      <w:pPr>
        <w:suppressAutoHyphens/>
        <w:spacing w:line="360" w:lineRule="auto"/>
        <w:ind w:firstLine="709"/>
        <w:jc w:val="both"/>
        <w:rPr>
          <w:sz w:val="28"/>
          <w:szCs w:val="28"/>
          <w:lang w:val="en-US"/>
        </w:rPr>
      </w:pP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 xml:space="preserve">Виробництво інформаційної техніки було сферою, в якій </w:t>
      </w:r>
      <w:r w:rsidR="00EC5CE1" w:rsidRPr="00F85A84">
        <w:rPr>
          <w:sz w:val="28"/>
          <w:szCs w:val="28"/>
          <w:lang w:val="uk-UA"/>
        </w:rPr>
        <w:t>"</w:t>
      </w:r>
      <w:r w:rsidRPr="00F85A84">
        <w:rPr>
          <w:sz w:val="28"/>
          <w:szCs w:val="28"/>
          <w:lang w:val="uk-UA"/>
        </w:rPr>
        <w:t>венчурне</w:t>
      </w:r>
      <w:r w:rsidR="00EC5CE1" w:rsidRPr="00F85A84">
        <w:rPr>
          <w:sz w:val="28"/>
          <w:szCs w:val="28"/>
          <w:lang w:val="uk-UA"/>
        </w:rPr>
        <w:t>"</w:t>
      </w:r>
      <w:r w:rsidRPr="00F85A84">
        <w:rPr>
          <w:sz w:val="28"/>
          <w:szCs w:val="28"/>
          <w:lang w:val="uk-UA"/>
        </w:rPr>
        <w:t xml:space="preserve"> підприємництво вперше набуло значного поширення. Пізніше відпрацьований у цьому виробництві механізм </w:t>
      </w:r>
      <w:r w:rsidR="00EC5CE1" w:rsidRPr="00F85A84">
        <w:rPr>
          <w:sz w:val="28"/>
          <w:szCs w:val="28"/>
          <w:lang w:val="uk-UA"/>
        </w:rPr>
        <w:t>"</w:t>
      </w:r>
      <w:r w:rsidRPr="00F85A84">
        <w:rPr>
          <w:sz w:val="28"/>
          <w:szCs w:val="28"/>
          <w:lang w:val="uk-UA"/>
        </w:rPr>
        <w:t>венчурного</w:t>
      </w:r>
      <w:r w:rsidR="00EC5CE1" w:rsidRPr="00F85A84">
        <w:rPr>
          <w:sz w:val="28"/>
          <w:szCs w:val="28"/>
          <w:lang w:val="uk-UA"/>
        </w:rPr>
        <w:t>"</w:t>
      </w:r>
      <w:r w:rsidRPr="00F85A84">
        <w:rPr>
          <w:sz w:val="28"/>
          <w:szCs w:val="28"/>
          <w:lang w:val="uk-UA"/>
        </w:rPr>
        <w:t xml:space="preserve"> бізнесу став поширюватися на наукомісткі виробництва, а в подальшому — й на інші галузі економіки.</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 xml:space="preserve">У США широкомасштабне приватне </w:t>
      </w:r>
      <w:r w:rsidR="00EC5CE1" w:rsidRPr="00F85A84">
        <w:rPr>
          <w:sz w:val="28"/>
          <w:szCs w:val="28"/>
          <w:lang w:val="uk-UA"/>
        </w:rPr>
        <w:t>"</w:t>
      </w:r>
      <w:r w:rsidRPr="00F85A84">
        <w:rPr>
          <w:sz w:val="28"/>
          <w:szCs w:val="28"/>
          <w:lang w:val="uk-UA"/>
        </w:rPr>
        <w:t>венчурне</w:t>
      </w:r>
      <w:r w:rsidR="00EC5CE1" w:rsidRPr="00F85A84">
        <w:rPr>
          <w:sz w:val="28"/>
          <w:szCs w:val="28"/>
          <w:lang w:val="uk-UA"/>
        </w:rPr>
        <w:t>"</w:t>
      </w:r>
      <w:r w:rsidRPr="00F85A84">
        <w:rPr>
          <w:sz w:val="28"/>
          <w:szCs w:val="28"/>
          <w:lang w:val="uk-UA"/>
        </w:rPr>
        <w:t xml:space="preserve"> підприємництво набуло найбільшого розвитку. За своїми обсягами американський ринок </w:t>
      </w:r>
      <w:r w:rsidR="00EC5CE1" w:rsidRPr="00F85A84">
        <w:rPr>
          <w:sz w:val="28"/>
          <w:szCs w:val="28"/>
          <w:lang w:val="uk-UA"/>
        </w:rPr>
        <w:t>"</w:t>
      </w:r>
      <w:r w:rsidRPr="00F85A84">
        <w:rPr>
          <w:sz w:val="28"/>
          <w:szCs w:val="28"/>
          <w:lang w:val="uk-UA"/>
        </w:rPr>
        <w:t>ризикового</w:t>
      </w:r>
      <w:r w:rsidR="00EC5CE1" w:rsidRPr="00F85A84">
        <w:rPr>
          <w:sz w:val="28"/>
          <w:szCs w:val="28"/>
          <w:lang w:val="uk-UA"/>
        </w:rPr>
        <w:t>"</w:t>
      </w:r>
      <w:r w:rsidRPr="00F85A84">
        <w:rPr>
          <w:sz w:val="28"/>
          <w:szCs w:val="28"/>
          <w:lang w:val="uk-UA"/>
        </w:rPr>
        <w:t xml:space="preserve"> капіталу значно перевершує західноєвропейський та японський. Заснування самостійних дрібних фірм</w:t>
      </w:r>
      <w:r w:rsidR="002F4622" w:rsidRPr="00F85A84">
        <w:rPr>
          <w:sz w:val="28"/>
          <w:szCs w:val="28"/>
          <w:lang w:val="uk-UA"/>
        </w:rPr>
        <w:t xml:space="preserve"> - </w:t>
      </w:r>
      <w:r w:rsidR="00EC5CE1" w:rsidRPr="00F85A84">
        <w:rPr>
          <w:sz w:val="28"/>
          <w:szCs w:val="28"/>
          <w:lang w:val="uk-UA"/>
        </w:rPr>
        <w:t>"</w:t>
      </w:r>
      <w:r w:rsidRPr="00F85A84">
        <w:rPr>
          <w:sz w:val="28"/>
          <w:szCs w:val="28"/>
          <w:lang w:val="uk-UA"/>
        </w:rPr>
        <w:t>венчурів</w:t>
      </w:r>
      <w:r w:rsidR="00EC5CE1" w:rsidRPr="00F85A84">
        <w:rPr>
          <w:sz w:val="28"/>
          <w:szCs w:val="28"/>
          <w:lang w:val="uk-UA"/>
        </w:rPr>
        <w:t>"</w:t>
      </w:r>
      <w:r w:rsidR="002F4622" w:rsidRPr="00F85A84">
        <w:rPr>
          <w:sz w:val="28"/>
          <w:szCs w:val="28"/>
          <w:lang w:val="uk-UA"/>
        </w:rPr>
        <w:t>,</w:t>
      </w:r>
      <w:r w:rsidRPr="00F85A84">
        <w:rPr>
          <w:sz w:val="28"/>
          <w:szCs w:val="28"/>
          <w:lang w:val="uk-UA"/>
        </w:rPr>
        <w:t xml:space="preserve"> стало важливим елементом американської моделі науково-технічного розвитку, що відбувається головним чином за рахунок приватного підприємництва, тоді як розвиток західноєвропейських ринків багато в чому зумовлений діяльністю національних урядів та ЄС як з гарантування середньо- і довгострокових позик, так і з інвестування деякої частини державних коштів у вигляді </w:t>
      </w:r>
      <w:r w:rsidR="00EC5CE1" w:rsidRPr="00F85A84">
        <w:rPr>
          <w:sz w:val="28"/>
          <w:szCs w:val="28"/>
          <w:lang w:val="uk-UA"/>
        </w:rPr>
        <w:t>"</w:t>
      </w:r>
      <w:r w:rsidRPr="00F85A84">
        <w:rPr>
          <w:sz w:val="28"/>
          <w:szCs w:val="28"/>
          <w:lang w:val="uk-UA"/>
        </w:rPr>
        <w:t>ризикового</w:t>
      </w:r>
      <w:r w:rsidR="00EC5CE1" w:rsidRPr="00F85A84">
        <w:rPr>
          <w:sz w:val="28"/>
          <w:szCs w:val="28"/>
          <w:lang w:val="uk-UA"/>
        </w:rPr>
        <w:t>"</w:t>
      </w:r>
      <w:r w:rsidRPr="00F85A84">
        <w:rPr>
          <w:sz w:val="28"/>
          <w:szCs w:val="28"/>
          <w:lang w:val="uk-UA"/>
        </w:rPr>
        <w:t xml:space="preserve"> капіталу</w:t>
      </w:r>
      <w:r w:rsidR="00A07DC2" w:rsidRPr="00F85A84">
        <w:rPr>
          <w:sz w:val="28"/>
          <w:szCs w:val="28"/>
          <w:lang w:val="uk-UA"/>
        </w:rPr>
        <w:t>.</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У Західній Європі відносно великий ринок венчурного капіталу існує тільки у Великобританії, але і його розвиток прискорився лише у 80-х роках. На сьогодні цей ринок швидко розвивається в Голландії, ФРН та Італії. Однак тільки половина всього венчурного капіталу в Західній Європі інвестується в абсолютно нові фірми. Тут існують бар’єри вільно</w:t>
      </w:r>
      <w:r w:rsidR="002F4622" w:rsidRPr="00F85A84">
        <w:rPr>
          <w:sz w:val="28"/>
          <w:szCs w:val="28"/>
          <w:lang w:val="uk-UA"/>
        </w:rPr>
        <w:t>го</w:t>
      </w:r>
      <w:r w:rsidRPr="00F85A84">
        <w:rPr>
          <w:sz w:val="28"/>
          <w:szCs w:val="28"/>
          <w:lang w:val="uk-UA"/>
        </w:rPr>
        <w:t xml:space="preserve"> руху капіталу у вигляді національних особливостей державного регулювання.</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Більшість європейських країн виробили заходи стимулювання ризикових підприємств шляхом безпосереднього виділення державних коштів, надання гарантій держави, зниження оподаткування на біржові прибутки і створення біржових ринків, що не котируються. Капітал звичайно вкладається в формі участі у створенні невеликих підприємств, що спеціалізуються на нових ідеях або технологіях.</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Розроблення нових технологій (інформатика, електроніка, зв’язок, генна інженерія, охорона</w:t>
      </w:r>
      <w:r w:rsidR="000C5C8F" w:rsidRPr="00F85A84">
        <w:rPr>
          <w:sz w:val="28"/>
          <w:szCs w:val="28"/>
          <w:lang w:val="uk-UA"/>
        </w:rPr>
        <w:t xml:space="preserve"> </w:t>
      </w:r>
      <w:r w:rsidRPr="00F85A84">
        <w:rPr>
          <w:sz w:val="28"/>
          <w:szCs w:val="28"/>
          <w:lang w:val="uk-UA"/>
        </w:rPr>
        <w:t>здоров’я) поглинає більшу</w:t>
      </w:r>
      <w:r w:rsidR="00A07DC2" w:rsidRPr="00F85A84">
        <w:rPr>
          <w:sz w:val="28"/>
          <w:szCs w:val="28"/>
          <w:lang w:val="uk-UA"/>
        </w:rPr>
        <w:t xml:space="preserve"> частину таких капіталовкладень</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Держава втручається в цю сферу, гарантуючи банкам покриття можливих збитків або сприяючи створенню і розвитку інвестиційних компаній (фіскальні знижки).</w:t>
      </w:r>
      <w:r w:rsidR="00EC5CE1" w:rsidRPr="00F85A84">
        <w:rPr>
          <w:sz w:val="28"/>
          <w:szCs w:val="28"/>
          <w:lang w:val="uk-UA"/>
        </w:rPr>
        <w:t xml:space="preserve"> </w:t>
      </w:r>
      <w:r w:rsidRPr="00F85A84">
        <w:rPr>
          <w:sz w:val="28"/>
          <w:szCs w:val="28"/>
          <w:lang w:val="uk-UA"/>
        </w:rPr>
        <w:t>Так, ФРН</w:t>
      </w:r>
      <w:r w:rsidR="00EC5CE1" w:rsidRPr="00F85A84">
        <w:rPr>
          <w:sz w:val="28"/>
          <w:szCs w:val="28"/>
          <w:lang w:val="uk-UA"/>
        </w:rPr>
        <w:t xml:space="preserve"> </w:t>
      </w:r>
      <w:r w:rsidRPr="00F85A84">
        <w:rPr>
          <w:sz w:val="28"/>
          <w:szCs w:val="28"/>
          <w:lang w:val="uk-UA"/>
        </w:rPr>
        <w:t>яка безпосередньо вкладає державні кошти у невеликі компанії наукомісткого бізнесу, так і гарантує повернення 75% вартості позик таким компаніям, наданих приватними кредитними інститутами, у разі банкрутства компаній-боржників. У Франції створен</w:t>
      </w:r>
      <w:r w:rsidR="002B701F" w:rsidRPr="00F85A84">
        <w:rPr>
          <w:sz w:val="28"/>
          <w:szCs w:val="28"/>
          <w:lang w:val="uk-UA"/>
        </w:rPr>
        <w:t>а спеціальна урядова організація</w:t>
      </w:r>
      <w:r w:rsidRPr="00F85A84">
        <w:rPr>
          <w:sz w:val="28"/>
          <w:szCs w:val="28"/>
          <w:lang w:val="uk-UA"/>
        </w:rPr>
        <w:t xml:space="preserve"> ІНОДЕВ і приватно-державний банк для надання фінансових коштів невеликим компаніям, особливо</w:t>
      </w:r>
      <w:r w:rsidR="002B701F" w:rsidRPr="00F85A84">
        <w:rPr>
          <w:sz w:val="28"/>
          <w:szCs w:val="28"/>
          <w:lang w:val="uk-UA"/>
        </w:rPr>
        <w:t>,</w:t>
      </w:r>
      <w:r w:rsidRPr="00F85A84">
        <w:rPr>
          <w:sz w:val="28"/>
          <w:szCs w:val="28"/>
          <w:lang w:val="uk-UA"/>
        </w:rPr>
        <w:t xml:space="preserve"> зайнятим в наукомістких галузях</w:t>
      </w:r>
      <w:r w:rsidR="0043711A" w:rsidRPr="00F85A84">
        <w:rPr>
          <w:sz w:val="28"/>
          <w:szCs w:val="28"/>
          <w:lang w:val="uk-UA"/>
        </w:rPr>
        <w:t xml:space="preserve"> [</w:t>
      </w:r>
      <w:r w:rsidR="00B008D4" w:rsidRPr="00F85A84">
        <w:rPr>
          <w:sz w:val="28"/>
          <w:szCs w:val="28"/>
          <w:lang w:val="uk-UA"/>
        </w:rPr>
        <w:t>53</w:t>
      </w:r>
      <w:r w:rsidR="0043711A" w:rsidRPr="00F85A84">
        <w:rPr>
          <w:sz w:val="28"/>
          <w:szCs w:val="28"/>
          <w:lang w:val="uk-UA"/>
        </w:rPr>
        <w:t xml:space="preserve">, </w:t>
      </w:r>
      <w:r w:rsidR="00B73280" w:rsidRPr="00F85A84">
        <w:rPr>
          <w:sz w:val="28"/>
          <w:szCs w:val="28"/>
          <w:lang w:val="uk-UA"/>
        </w:rPr>
        <w:t>с.</w:t>
      </w:r>
      <w:r w:rsidR="0043711A" w:rsidRPr="00F85A84">
        <w:rPr>
          <w:sz w:val="28"/>
          <w:szCs w:val="28"/>
          <w:lang w:val="uk-UA"/>
        </w:rPr>
        <w:t>98]</w:t>
      </w:r>
      <w:r w:rsidRPr="00F85A84">
        <w:rPr>
          <w:sz w:val="28"/>
          <w:szCs w:val="28"/>
          <w:lang w:val="uk-UA"/>
        </w:rPr>
        <w:t>.</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 xml:space="preserve">Розрізнюють дві організаційні форми венчурних груп — внутрішню та зовнішню. За так званих </w:t>
      </w:r>
      <w:r w:rsidR="00EC5CE1" w:rsidRPr="00F85A84">
        <w:rPr>
          <w:sz w:val="28"/>
          <w:szCs w:val="28"/>
          <w:lang w:val="uk-UA"/>
        </w:rPr>
        <w:t>"</w:t>
      </w:r>
      <w:r w:rsidRPr="00F85A84">
        <w:rPr>
          <w:sz w:val="28"/>
          <w:szCs w:val="28"/>
          <w:lang w:val="uk-UA"/>
        </w:rPr>
        <w:t>внутрішніх венчурів</w:t>
      </w:r>
      <w:r w:rsidR="00EC5CE1" w:rsidRPr="00F85A84">
        <w:rPr>
          <w:sz w:val="28"/>
          <w:szCs w:val="28"/>
          <w:lang w:val="uk-UA"/>
        </w:rPr>
        <w:t>"</w:t>
      </w:r>
      <w:r w:rsidRPr="00F85A84">
        <w:rPr>
          <w:sz w:val="28"/>
          <w:szCs w:val="28"/>
          <w:lang w:val="uk-UA"/>
        </w:rPr>
        <w:t xml:space="preserve"> вибір пріоритету відбувається не на макрорівні, а всередині фірми. Тут організується наскрізна бригада, очолювана автором проекту, що самостійно здійснює надалі кадрову політику. Другою формою венчурної організації є </w:t>
      </w:r>
      <w:r w:rsidR="00EC5CE1" w:rsidRPr="00F85A84">
        <w:rPr>
          <w:sz w:val="28"/>
          <w:szCs w:val="28"/>
          <w:lang w:val="uk-UA"/>
        </w:rPr>
        <w:t>"</w:t>
      </w:r>
      <w:r w:rsidRPr="00F85A84">
        <w:rPr>
          <w:sz w:val="28"/>
          <w:szCs w:val="28"/>
          <w:lang w:val="uk-UA"/>
        </w:rPr>
        <w:t>венчурні фірми</w:t>
      </w:r>
      <w:r w:rsidR="00EC5CE1" w:rsidRPr="00F85A84">
        <w:rPr>
          <w:sz w:val="28"/>
          <w:szCs w:val="28"/>
          <w:lang w:val="uk-UA"/>
        </w:rPr>
        <w:t>"</w:t>
      </w:r>
      <w:r w:rsidRPr="00F85A84">
        <w:rPr>
          <w:sz w:val="28"/>
          <w:szCs w:val="28"/>
          <w:lang w:val="uk-UA"/>
        </w:rPr>
        <w:t xml:space="preserve">. У цьому випадку ініціатор </w:t>
      </w:r>
      <w:r w:rsidR="00EC5CE1" w:rsidRPr="00F85A84">
        <w:rPr>
          <w:sz w:val="28"/>
          <w:szCs w:val="28"/>
          <w:lang w:val="uk-UA"/>
        </w:rPr>
        <w:t>"</w:t>
      </w:r>
      <w:r w:rsidRPr="00F85A84">
        <w:rPr>
          <w:sz w:val="28"/>
          <w:szCs w:val="28"/>
          <w:lang w:val="uk-UA"/>
        </w:rPr>
        <w:t>венчура</w:t>
      </w:r>
      <w:r w:rsidR="00EC5CE1" w:rsidRPr="00F85A84">
        <w:rPr>
          <w:sz w:val="28"/>
          <w:szCs w:val="28"/>
          <w:lang w:val="uk-UA"/>
        </w:rPr>
        <w:t>"</w:t>
      </w:r>
      <w:r w:rsidRPr="00F85A84">
        <w:rPr>
          <w:sz w:val="28"/>
          <w:szCs w:val="28"/>
          <w:lang w:val="uk-UA"/>
        </w:rPr>
        <w:t xml:space="preserve"> йде з корпорації й організовує окрему невелику юридично незалежну фірму. Венчурні групи фінансуються або тією корпорацією, де народився венчур, або стороннім венчурним капіталом, що створюється фірмами, які спеціалізуються на фінансуванні венчурних груп.</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Успіх венчурних фірм змусив звернути увагу на роль в наукових дослідженнях дрібних наукомістких фірм, тобто фірм з чисельністю працівників не менше 500 осіб.</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Щорічно в США виникає близько 2500 нових венчурних фірм. Створення венчурної фірми передбачає наявність трьох компонентів:</w:t>
      </w:r>
      <w:r w:rsidR="002B701F" w:rsidRPr="00F85A84">
        <w:rPr>
          <w:sz w:val="28"/>
          <w:szCs w:val="28"/>
          <w:lang w:val="uk-UA"/>
        </w:rPr>
        <w:t xml:space="preserve"> </w:t>
      </w:r>
      <w:r w:rsidRPr="00F85A84">
        <w:rPr>
          <w:sz w:val="28"/>
          <w:szCs w:val="28"/>
          <w:lang w:val="uk-UA"/>
        </w:rPr>
        <w:t>ідеї нововведення;</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суспільної потреби і підприємця, готового на основі такої ідеї організувати нову фірму;</w:t>
      </w:r>
      <w:r w:rsidR="002B701F" w:rsidRPr="00F85A84">
        <w:rPr>
          <w:sz w:val="28"/>
          <w:szCs w:val="28"/>
          <w:lang w:val="uk-UA"/>
        </w:rPr>
        <w:t xml:space="preserve"> </w:t>
      </w:r>
      <w:r w:rsidR="00EC5CE1" w:rsidRPr="00F85A84">
        <w:rPr>
          <w:sz w:val="28"/>
          <w:szCs w:val="28"/>
          <w:lang w:val="uk-UA"/>
        </w:rPr>
        <w:t>"</w:t>
      </w:r>
      <w:r w:rsidRPr="00F85A84">
        <w:rPr>
          <w:sz w:val="28"/>
          <w:szCs w:val="28"/>
          <w:lang w:val="uk-UA"/>
        </w:rPr>
        <w:t>ризикового</w:t>
      </w:r>
      <w:r w:rsidR="00EC5CE1" w:rsidRPr="00F85A84">
        <w:rPr>
          <w:sz w:val="28"/>
          <w:szCs w:val="28"/>
          <w:lang w:val="uk-UA"/>
        </w:rPr>
        <w:t>"</w:t>
      </w:r>
      <w:r w:rsidRPr="00F85A84">
        <w:rPr>
          <w:sz w:val="28"/>
          <w:szCs w:val="28"/>
          <w:lang w:val="uk-UA"/>
        </w:rPr>
        <w:t xml:space="preserve"> капіталу для фінансування цих фірм.</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Безпосередні автори нововведення — винахідники, вчені та інженери</w:t>
      </w:r>
      <w:r w:rsidR="003A3E32" w:rsidRPr="00F85A84">
        <w:rPr>
          <w:sz w:val="28"/>
          <w:szCs w:val="28"/>
          <w:lang w:val="uk-UA"/>
        </w:rPr>
        <w:t>,</w:t>
      </w:r>
      <w:r w:rsidR="00EC5CE1" w:rsidRPr="00F85A84">
        <w:rPr>
          <w:sz w:val="28"/>
          <w:szCs w:val="28"/>
          <w:lang w:val="uk-UA"/>
        </w:rPr>
        <w:t xml:space="preserve"> </w:t>
      </w:r>
      <w:r w:rsidRPr="00F85A84">
        <w:rPr>
          <w:sz w:val="28"/>
          <w:szCs w:val="28"/>
          <w:lang w:val="uk-UA"/>
        </w:rPr>
        <w:t>рідко стають власниками венчурних фірм. Велика частина фахівців — власників ризикових фірм після того, як їх підприємства налагоджують випуск продукції, з вигодою для себе продають їх і беруться до розроблення інших проектів, реалізовуючи свій науковий потенціал у нових відкриттях.</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Механізм венчурного фінансування обумовлює взаємодію як стимулювальних, так і стримувальних тенденцій його розвитку. Він дає змогу великому монополістичному бізнесу використати дрібний бізнес як випробувальний полігон для випробування комерційної дієздатності як науково-технічних новинок, так і інших галузей економіки.</w:t>
      </w:r>
    </w:p>
    <w:p w:rsidR="00EC5CE1" w:rsidRPr="00F85A84" w:rsidRDefault="00161379" w:rsidP="00EC5CE1">
      <w:pPr>
        <w:suppressAutoHyphens/>
        <w:spacing w:line="360" w:lineRule="auto"/>
        <w:ind w:firstLine="709"/>
        <w:jc w:val="both"/>
        <w:rPr>
          <w:sz w:val="28"/>
          <w:szCs w:val="28"/>
          <w:lang w:val="uk-UA"/>
        </w:rPr>
      </w:pPr>
      <w:r w:rsidRPr="00F85A84">
        <w:rPr>
          <w:sz w:val="28"/>
          <w:szCs w:val="28"/>
          <w:lang w:val="uk-UA"/>
        </w:rPr>
        <w:t>В</w:t>
      </w:r>
      <w:r w:rsidR="000A102F" w:rsidRPr="00F85A84">
        <w:rPr>
          <w:sz w:val="28"/>
          <w:szCs w:val="28"/>
          <w:lang w:val="uk-UA"/>
        </w:rPr>
        <w:t>иділяють п'ять секторів ринку інформаційних продуктів і послуг.</w:t>
      </w:r>
    </w:p>
    <w:p w:rsidR="000A509D" w:rsidRPr="002E70FE" w:rsidRDefault="000A509D" w:rsidP="00EC5CE1">
      <w:pPr>
        <w:suppressAutoHyphens/>
        <w:spacing w:line="360" w:lineRule="auto"/>
        <w:ind w:firstLine="709"/>
        <w:jc w:val="both"/>
        <w:rPr>
          <w:sz w:val="28"/>
          <w:szCs w:val="28"/>
        </w:rPr>
      </w:pPr>
    </w:p>
    <w:p w:rsidR="00F85A84" w:rsidRPr="002E70FE" w:rsidRDefault="00F85A84">
      <w:pPr>
        <w:spacing w:after="200" w:line="276" w:lineRule="auto"/>
        <w:rPr>
          <w:sz w:val="28"/>
          <w:szCs w:val="28"/>
        </w:rPr>
      </w:pPr>
      <w:r w:rsidRPr="002E70FE">
        <w:rPr>
          <w:sz w:val="28"/>
          <w:szCs w:val="28"/>
        </w:rPr>
        <w:br w:type="page"/>
      </w:r>
    </w:p>
    <w:p w:rsidR="000A509D" w:rsidRPr="00F85A84" w:rsidRDefault="00EE77B3" w:rsidP="00EC5CE1">
      <w:pPr>
        <w:suppressAutoHyphens/>
        <w:spacing w:line="360" w:lineRule="auto"/>
        <w:ind w:firstLine="709"/>
        <w:jc w:val="both"/>
        <w:rPr>
          <w:sz w:val="28"/>
          <w:szCs w:val="28"/>
          <w:lang w:val="uk-UA"/>
        </w:rPr>
      </w:pPr>
      <w:r>
        <w:rPr>
          <w:noProof/>
          <w:sz w:val="28"/>
          <w:szCs w:val="28"/>
        </w:rPr>
        <w:pict>
          <v:shape id="Рисунок 30" o:spid="_x0000_i1029" type="#_x0000_t75" style="width:269.25pt;height:212.25pt;visibility:visible">
            <v:imagedata r:id="rId10" o:title=""/>
          </v:shape>
        </w:pict>
      </w:r>
    </w:p>
    <w:p w:rsidR="00EC5CE1" w:rsidRPr="00F85A84" w:rsidRDefault="00161379" w:rsidP="00EC5CE1">
      <w:pPr>
        <w:suppressAutoHyphens/>
        <w:spacing w:line="360" w:lineRule="auto"/>
        <w:ind w:firstLine="709"/>
        <w:jc w:val="both"/>
        <w:rPr>
          <w:sz w:val="28"/>
          <w:szCs w:val="28"/>
          <w:lang w:val="uk-UA"/>
        </w:rPr>
      </w:pPr>
      <w:r w:rsidRPr="00F85A84">
        <w:rPr>
          <w:sz w:val="28"/>
          <w:szCs w:val="28"/>
          <w:lang w:val="uk-UA"/>
        </w:rPr>
        <w:t>Рис.</w:t>
      </w:r>
      <w:r w:rsidR="000C5C8F" w:rsidRPr="00F85A84">
        <w:rPr>
          <w:sz w:val="28"/>
          <w:szCs w:val="28"/>
          <w:lang w:val="uk-UA"/>
        </w:rPr>
        <w:t>1.</w:t>
      </w:r>
      <w:r w:rsidR="00992CA2" w:rsidRPr="00F85A84">
        <w:rPr>
          <w:sz w:val="28"/>
          <w:szCs w:val="28"/>
          <w:lang w:val="uk-UA"/>
        </w:rPr>
        <w:t>3</w:t>
      </w:r>
      <w:r w:rsidR="00B73280" w:rsidRPr="00F85A84">
        <w:rPr>
          <w:sz w:val="28"/>
          <w:szCs w:val="28"/>
          <w:lang w:val="uk-UA"/>
        </w:rPr>
        <w:t>.</w:t>
      </w:r>
      <w:r w:rsidR="00A62CDB" w:rsidRPr="00F85A84">
        <w:rPr>
          <w:sz w:val="28"/>
          <w:szCs w:val="28"/>
          <w:lang w:val="uk-UA"/>
        </w:rPr>
        <w:t xml:space="preserve"> Сектори</w:t>
      </w:r>
      <w:r w:rsidR="00EC5CE1" w:rsidRPr="00F85A84">
        <w:rPr>
          <w:sz w:val="28"/>
          <w:szCs w:val="28"/>
          <w:lang w:val="uk-UA"/>
        </w:rPr>
        <w:t xml:space="preserve"> </w:t>
      </w:r>
      <w:r w:rsidR="00A62CDB" w:rsidRPr="00F85A84">
        <w:rPr>
          <w:sz w:val="28"/>
          <w:szCs w:val="28"/>
          <w:lang w:val="uk-UA"/>
        </w:rPr>
        <w:t>ринку</w:t>
      </w:r>
      <w:r w:rsidR="00EC5CE1" w:rsidRPr="00F85A84">
        <w:rPr>
          <w:sz w:val="28"/>
          <w:szCs w:val="28"/>
          <w:lang w:val="uk-UA"/>
        </w:rPr>
        <w:t xml:space="preserve"> </w:t>
      </w:r>
      <w:r w:rsidR="00A62CDB" w:rsidRPr="00F85A84">
        <w:rPr>
          <w:sz w:val="28"/>
          <w:szCs w:val="28"/>
          <w:lang w:val="uk-UA"/>
        </w:rPr>
        <w:t>інформаційних</w:t>
      </w:r>
      <w:r w:rsidR="00EC5CE1" w:rsidRPr="00F85A84">
        <w:rPr>
          <w:sz w:val="28"/>
          <w:szCs w:val="28"/>
          <w:lang w:val="uk-UA"/>
        </w:rPr>
        <w:t xml:space="preserve"> </w:t>
      </w:r>
      <w:r w:rsidR="00A62CDB" w:rsidRPr="00F85A84">
        <w:rPr>
          <w:sz w:val="28"/>
          <w:szCs w:val="28"/>
          <w:lang w:val="uk-UA"/>
        </w:rPr>
        <w:t>продуктів і послуг</w:t>
      </w:r>
      <w:r w:rsidR="001F67BD" w:rsidRPr="00F85A84">
        <w:rPr>
          <w:sz w:val="28"/>
          <w:szCs w:val="28"/>
          <w:lang w:val="uk-UA"/>
        </w:rPr>
        <w:t xml:space="preserve"> </w:t>
      </w:r>
      <w:r w:rsidR="0043711A" w:rsidRPr="00F85A84">
        <w:rPr>
          <w:sz w:val="28"/>
          <w:szCs w:val="28"/>
          <w:lang w:val="uk-UA"/>
        </w:rPr>
        <w:t>[</w:t>
      </w:r>
      <w:r w:rsidR="00EB6AA5" w:rsidRPr="00F85A84">
        <w:rPr>
          <w:sz w:val="28"/>
          <w:szCs w:val="28"/>
          <w:lang w:val="uk-UA"/>
        </w:rPr>
        <w:t>64</w:t>
      </w:r>
      <w:r w:rsidR="0043711A" w:rsidRPr="00F85A84">
        <w:rPr>
          <w:sz w:val="28"/>
          <w:szCs w:val="28"/>
          <w:lang w:val="uk-UA"/>
        </w:rPr>
        <w:t xml:space="preserve">, </w:t>
      </w:r>
      <w:r w:rsidR="00B73280" w:rsidRPr="00F85A84">
        <w:rPr>
          <w:sz w:val="28"/>
          <w:szCs w:val="28"/>
          <w:lang w:val="uk-UA"/>
        </w:rPr>
        <w:t>с.</w:t>
      </w:r>
      <w:r w:rsidR="0043711A" w:rsidRPr="00F85A84">
        <w:rPr>
          <w:sz w:val="28"/>
          <w:szCs w:val="28"/>
          <w:lang w:val="uk-UA"/>
        </w:rPr>
        <w:t>32]</w:t>
      </w:r>
    </w:p>
    <w:p w:rsidR="0043711A" w:rsidRPr="00F85A84" w:rsidRDefault="0043711A" w:rsidP="00EC5CE1">
      <w:pPr>
        <w:suppressAutoHyphens/>
        <w:spacing w:line="360" w:lineRule="auto"/>
        <w:ind w:firstLine="709"/>
        <w:jc w:val="both"/>
        <w:rPr>
          <w:sz w:val="28"/>
          <w:szCs w:val="28"/>
          <w:lang w:val="uk-UA"/>
        </w:rPr>
      </w:pPr>
    </w:p>
    <w:p w:rsidR="00EC5CE1" w:rsidRPr="00F85A84" w:rsidRDefault="00161379" w:rsidP="00EC5CE1">
      <w:pPr>
        <w:suppressAutoHyphens/>
        <w:spacing w:line="360" w:lineRule="auto"/>
        <w:ind w:firstLine="709"/>
        <w:jc w:val="both"/>
        <w:rPr>
          <w:sz w:val="28"/>
          <w:szCs w:val="28"/>
          <w:lang w:val="uk-UA"/>
        </w:rPr>
      </w:pPr>
      <w:r w:rsidRPr="00F85A84">
        <w:rPr>
          <w:sz w:val="28"/>
          <w:szCs w:val="28"/>
          <w:lang w:val="uk-UA"/>
        </w:rPr>
        <w:t>Інформаційний бізнес, який став одним з найбільш прибуткових і перспективних, привертає все більше і більше фірм.</w:t>
      </w:r>
      <w:r w:rsidR="00EC5CE1" w:rsidRPr="00F85A84">
        <w:rPr>
          <w:sz w:val="28"/>
          <w:szCs w:val="28"/>
          <w:lang w:val="uk-UA"/>
        </w:rPr>
        <w:t xml:space="preserve"> </w:t>
      </w:r>
      <w:r w:rsidRPr="00F85A84">
        <w:rPr>
          <w:sz w:val="28"/>
          <w:szCs w:val="28"/>
          <w:lang w:val="uk-UA"/>
        </w:rPr>
        <w:t>Інформаційні потреби різних рівнів ростуть швидкими темпами, що розширює можливості обміну даними, веде до появи і стимулювання все нових інформаційних продуктів і технологій.</w:t>
      </w:r>
    </w:p>
    <w:p w:rsidR="00161379" w:rsidRPr="00F85A84" w:rsidRDefault="00161379" w:rsidP="00EC5CE1">
      <w:pPr>
        <w:suppressAutoHyphens/>
        <w:spacing w:line="360" w:lineRule="auto"/>
        <w:ind w:firstLine="709"/>
        <w:jc w:val="both"/>
        <w:rPr>
          <w:sz w:val="28"/>
          <w:szCs w:val="28"/>
          <w:lang w:val="uk-UA"/>
        </w:rPr>
      </w:pPr>
      <w:r w:rsidRPr="00F85A84">
        <w:rPr>
          <w:sz w:val="28"/>
          <w:szCs w:val="28"/>
          <w:lang w:val="uk-UA"/>
        </w:rPr>
        <w:t>З метою підвищення зацікавленості банків у кредитуванні ризикових підприємств держава бере на себе значну частку ризику, гарантуючи кредити, що надаються приватними банками. У США, наприклад, адміністрація малого бізнесу може гарантувати до 90% позики, що надається комерційним банком.</w:t>
      </w:r>
    </w:p>
    <w:p w:rsidR="00161379" w:rsidRPr="00F85A84" w:rsidRDefault="00161379" w:rsidP="00EC5CE1">
      <w:pPr>
        <w:suppressAutoHyphens/>
        <w:spacing w:line="360" w:lineRule="auto"/>
        <w:ind w:firstLine="709"/>
        <w:jc w:val="both"/>
        <w:rPr>
          <w:sz w:val="28"/>
          <w:szCs w:val="28"/>
          <w:lang w:val="uk-UA"/>
        </w:rPr>
      </w:pPr>
      <w:r w:rsidRPr="00F85A84">
        <w:rPr>
          <w:sz w:val="28"/>
          <w:szCs w:val="28"/>
          <w:lang w:val="uk-UA"/>
        </w:rPr>
        <w:t>Для успішного розвитку ризикової фірми необхідно, щоб значну частину її капіталу становив капітал пайовий, що надається різними інвесторами в обмін на акції фірми. Причому реальним шляхом є приватне розміщення акцій без оголошення в ЗМІ.</w:t>
      </w:r>
    </w:p>
    <w:p w:rsidR="00EC5CE1" w:rsidRPr="00F85A84" w:rsidRDefault="000A102F" w:rsidP="00EC5CE1">
      <w:pPr>
        <w:suppressAutoHyphens/>
        <w:spacing w:line="360" w:lineRule="auto"/>
        <w:ind w:firstLine="709"/>
        <w:jc w:val="both"/>
        <w:rPr>
          <w:sz w:val="28"/>
          <w:szCs w:val="28"/>
          <w:lang w:val="uk-UA"/>
        </w:rPr>
      </w:pPr>
      <w:r w:rsidRPr="00F85A84">
        <w:rPr>
          <w:sz w:val="28"/>
          <w:szCs w:val="28"/>
          <w:lang w:val="uk-UA"/>
        </w:rPr>
        <w:t>Минулий рік був вдалим для сектора споживчих послуг в цілому і для інформаційних послуг, зокрема: у 2010 було залучено на 67% більше капіталу (4.4 млрд</w:t>
      </w:r>
      <w:r w:rsidR="00A62CDB" w:rsidRPr="00F85A84">
        <w:rPr>
          <w:sz w:val="28"/>
          <w:szCs w:val="28"/>
          <w:lang w:val="uk-UA"/>
        </w:rPr>
        <w:t>.</w:t>
      </w:r>
      <w:r w:rsidR="008800AF" w:rsidRPr="00F85A84">
        <w:rPr>
          <w:sz w:val="28"/>
          <w:szCs w:val="28"/>
          <w:lang w:val="uk-UA"/>
        </w:rPr>
        <w:t>дол.</w:t>
      </w:r>
      <w:r w:rsidRPr="00F85A84">
        <w:rPr>
          <w:sz w:val="28"/>
          <w:szCs w:val="28"/>
          <w:lang w:val="uk-UA"/>
        </w:rPr>
        <w:t>) і укладено на 23% більше угод (486), ніж у позаминулому році.</w:t>
      </w:r>
    </w:p>
    <w:p w:rsidR="00EC5CE1" w:rsidRPr="00F85A84" w:rsidRDefault="000A102F" w:rsidP="00EC5CE1">
      <w:pPr>
        <w:suppressAutoHyphens/>
        <w:spacing w:line="360" w:lineRule="auto"/>
        <w:ind w:firstLine="709"/>
        <w:jc w:val="both"/>
        <w:rPr>
          <w:sz w:val="28"/>
          <w:szCs w:val="28"/>
          <w:lang w:val="uk-UA"/>
        </w:rPr>
      </w:pPr>
      <w:r w:rsidRPr="00F85A84">
        <w:rPr>
          <w:sz w:val="28"/>
          <w:szCs w:val="28"/>
          <w:lang w:val="uk-UA"/>
        </w:rPr>
        <w:t>Зростання обсягів капіталовкладень в сектор споживчих інформаційних послуг також був значним: кількість угод у рамках сектора збільшилося на 26%, а сума залученого капіталу - на 80%.</w:t>
      </w:r>
    </w:p>
    <w:p w:rsidR="000D44D0" w:rsidRPr="00F85A84" w:rsidRDefault="000A102F" w:rsidP="00EC5CE1">
      <w:pPr>
        <w:suppressAutoHyphens/>
        <w:spacing w:line="360" w:lineRule="auto"/>
        <w:ind w:firstLine="709"/>
        <w:jc w:val="both"/>
        <w:rPr>
          <w:sz w:val="28"/>
          <w:szCs w:val="28"/>
          <w:lang w:val="uk-UA"/>
        </w:rPr>
      </w:pPr>
      <w:r w:rsidRPr="00F85A84">
        <w:rPr>
          <w:sz w:val="28"/>
          <w:szCs w:val="28"/>
          <w:lang w:val="uk-UA"/>
        </w:rPr>
        <w:t>Якщо розглядати сектор інформаційних послуг щодо сфери ІТ, частиною якої він також є, то й тут є присутнім закономірне зростання: загальний обсяг залучен</w:t>
      </w:r>
      <w:r w:rsidR="00403F74" w:rsidRPr="00F85A84">
        <w:rPr>
          <w:sz w:val="28"/>
          <w:szCs w:val="28"/>
          <w:lang w:val="uk-UA"/>
        </w:rPr>
        <w:t>их коштів зріс на 7% і досяг</w:t>
      </w:r>
      <w:r w:rsidR="00EC5CE1" w:rsidRPr="00F85A84">
        <w:rPr>
          <w:sz w:val="28"/>
          <w:szCs w:val="28"/>
          <w:lang w:val="uk-UA"/>
        </w:rPr>
        <w:t xml:space="preserve"> </w:t>
      </w:r>
      <w:r w:rsidR="00403F74" w:rsidRPr="00F85A84">
        <w:rPr>
          <w:sz w:val="28"/>
          <w:szCs w:val="28"/>
          <w:lang w:val="uk-UA"/>
        </w:rPr>
        <w:t>7,</w:t>
      </w:r>
      <w:r w:rsidRPr="00F85A84">
        <w:rPr>
          <w:sz w:val="28"/>
          <w:szCs w:val="28"/>
          <w:lang w:val="uk-UA"/>
        </w:rPr>
        <w:t>23 млрд.</w:t>
      </w:r>
      <w:r w:rsidR="008800AF" w:rsidRPr="00F85A84">
        <w:rPr>
          <w:sz w:val="28"/>
          <w:szCs w:val="28"/>
          <w:lang w:val="uk-UA"/>
        </w:rPr>
        <w:t xml:space="preserve">дол </w:t>
      </w:r>
      <w:r w:rsidR="001839EE" w:rsidRPr="00F85A84">
        <w:rPr>
          <w:sz w:val="28"/>
          <w:szCs w:val="28"/>
          <w:lang w:val="uk-UA"/>
        </w:rPr>
        <w:t>[</w:t>
      </w:r>
      <w:r w:rsidR="00EB6AA5" w:rsidRPr="00F85A84">
        <w:rPr>
          <w:sz w:val="28"/>
          <w:szCs w:val="28"/>
          <w:lang w:val="uk-UA"/>
        </w:rPr>
        <w:t>17</w:t>
      </w:r>
      <w:r w:rsidR="001839EE" w:rsidRPr="00F85A84">
        <w:rPr>
          <w:sz w:val="28"/>
          <w:szCs w:val="28"/>
          <w:lang w:val="uk-UA"/>
        </w:rPr>
        <w:t>]</w:t>
      </w:r>
      <w:r w:rsidR="00B11CAC" w:rsidRPr="00F85A84">
        <w:rPr>
          <w:sz w:val="28"/>
          <w:szCs w:val="28"/>
          <w:lang w:val="uk-UA"/>
        </w:rPr>
        <w:t>.</w:t>
      </w:r>
    </w:p>
    <w:p w:rsidR="003A3E32" w:rsidRPr="00F85A84" w:rsidRDefault="003A3E32" w:rsidP="00EC5CE1">
      <w:pPr>
        <w:suppressAutoHyphens/>
        <w:spacing w:line="360" w:lineRule="auto"/>
        <w:ind w:firstLine="709"/>
        <w:jc w:val="both"/>
        <w:rPr>
          <w:sz w:val="28"/>
          <w:szCs w:val="28"/>
          <w:lang w:val="uk-UA"/>
        </w:rPr>
      </w:pPr>
    </w:p>
    <w:p w:rsidR="007D5D05" w:rsidRPr="00F85A84" w:rsidRDefault="007D5D05" w:rsidP="00EC5CE1">
      <w:pPr>
        <w:suppressAutoHyphens/>
        <w:spacing w:line="360" w:lineRule="auto"/>
        <w:ind w:firstLine="709"/>
        <w:jc w:val="both"/>
        <w:rPr>
          <w:sz w:val="28"/>
          <w:szCs w:val="28"/>
          <w:lang w:val="uk-UA"/>
        </w:rPr>
      </w:pPr>
      <w:r w:rsidRPr="00F85A84">
        <w:rPr>
          <w:sz w:val="28"/>
          <w:szCs w:val="28"/>
          <w:lang w:val="uk-UA"/>
        </w:rPr>
        <w:t>Висновки</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розділу</w:t>
      </w:r>
    </w:p>
    <w:p w:rsidR="00F85A84" w:rsidRPr="002E70FE" w:rsidRDefault="00F85A84" w:rsidP="00EC5CE1">
      <w:pPr>
        <w:suppressAutoHyphens/>
        <w:spacing w:line="360" w:lineRule="auto"/>
        <w:ind w:firstLine="709"/>
        <w:jc w:val="both"/>
        <w:rPr>
          <w:sz w:val="28"/>
          <w:szCs w:val="28"/>
          <w:lang w:val="uk-UA"/>
        </w:rPr>
      </w:pPr>
    </w:p>
    <w:p w:rsidR="007D5D05" w:rsidRPr="00F85A84" w:rsidRDefault="007D5D05" w:rsidP="00EC5CE1">
      <w:pPr>
        <w:suppressAutoHyphens/>
        <w:spacing w:line="360" w:lineRule="auto"/>
        <w:ind w:firstLine="709"/>
        <w:jc w:val="both"/>
        <w:rPr>
          <w:sz w:val="28"/>
          <w:szCs w:val="28"/>
          <w:lang w:val="uk-UA"/>
        </w:rPr>
      </w:pPr>
      <w:r w:rsidRPr="00F85A84">
        <w:rPr>
          <w:sz w:val="28"/>
          <w:szCs w:val="28"/>
          <w:lang w:val="uk-UA"/>
        </w:rPr>
        <w:t>Згідно</w:t>
      </w:r>
      <w:r w:rsidR="00EC5CE1" w:rsidRPr="00F85A84">
        <w:rPr>
          <w:sz w:val="28"/>
          <w:szCs w:val="28"/>
          <w:lang w:val="uk-UA"/>
        </w:rPr>
        <w:t xml:space="preserve"> </w:t>
      </w:r>
      <w:r w:rsidRPr="00F85A84">
        <w:rPr>
          <w:sz w:val="28"/>
          <w:szCs w:val="28"/>
          <w:lang w:val="uk-UA"/>
        </w:rPr>
        <w:t>проведеного</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дещо</w:t>
      </w:r>
      <w:r w:rsidR="00EC5CE1" w:rsidRPr="00F85A84">
        <w:rPr>
          <w:sz w:val="28"/>
          <w:szCs w:val="28"/>
          <w:lang w:val="uk-UA"/>
        </w:rPr>
        <w:t xml:space="preserve"> </w:t>
      </w:r>
      <w:r w:rsidRPr="00F85A84">
        <w:rPr>
          <w:sz w:val="28"/>
          <w:szCs w:val="28"/>
          <w:lang w:val="uk-UA"/>
        </w:rPr>
        <w:t>відрізняється</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інших</w:t>
      </w:r>
      <w:r w:rsidR="00EC5CE1" w:rsidRPr="00F85A84">
        <w:rPr>
          <w:sz w:val="28"/>
          <w:szCs w:val="28"/>
          <w:lang w:val="uk-UA"/>
        </w:rPr>
        <w:t xml:space="preserve"> </w:t>
      </w:r>
      <w:r w:rsidRPr="00F85A84">
        <w:rPr>
          <w:sz w:val="28"/>
          <w:szCs w:val="28"/>
          <w:lang w:val="uk-UA"/>
        </w:rPr>
        <w:t>видів</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являється</w:t>
      </w:r>
      <w:r w:rsidR="00EC5CE1" w:rsidRPr="00F85A84">
        <w:rPr>
          <w:sz w:val="28"/>
          <w:szCs w:val="28"/>
          <w:lang w:val="uk-UA"/>
        </w:rPr>
        <w:t xml:space="preserve"> </w:t>
      </w:r>
      <w:r w:rsidRPr="00F85A84">
        <w:rPr>
          <w:sz w:val="28"/>
          <w:szCs w:val="28"/>
          <w:lang w:val="uk-UA"/>
        </w:rPr>
        <w:t>досить</w:t>
      </w:r>
      <w:r w:rsidR="00EC5CE1" w:rsidRPr="00F85A84">
        <w:rPr>
          <w:sz w:val="28"/>
          <w:szCs w:val="28"/>
          <w:lang w:val="uk-UA"/>
        </w:rPr>
        <w:t xml:space="preserve"> </w:t>
      </w:r>
      <w:r w:rsidRPr="00F85A84">
        <w:rPr>
          <w:sz w:val="28"/>
          <w:szCs w:val="28"/>
          <w:lang w:val="uk-UA"/>
        </w:rPr>
        <w:t>ризиковим</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стосується</w:t>
      </w:r>
      <w:r w:rsidR="00EC5CE1" w:rsidRPr="00F85A84">
        <w:rPr>
          <w:sz w:val="28"/>
          <w:szCs w:val="28"/>
          <w:lang w:val="uk-UA"/>
        </w:rPr>
        <w:t xml:space="preserve"> </w:t>
      </w:r>
      <w:r w:rsidRPr="00F85A84">
        <w:rPr>
          <w:sz w:val="28"/>
          <w:szCs w:val="28"/>
          <w:lang w:val="uk-UA"/>
        </w:rPr>
        <w:t>переважно</w:t>
      </w:r>
      <w:r w:rsidR="00EC5CE1" w:rsidRPr="00F85A84">
        <w:rPr>
          <w:sz w:val="28"/>
          <w:szCs w:val="28"/>
          <w:lang w:val="uk-UA"/>
        </w:rPr>
        <w:t xml:space="preserve"> </w:t>
      </w:r>
      <w:r w:rsidRPr="00F85A84">
        <w:rPr>
          <w:sz w:val="28"/>
          <w:szCs w:val="28"/>
          <w:lang w:val="uk-UA"/>
        </w:rPr>
        <w:t>інформаційних</w:t>
      </w:r>
      <w:r w:rsidR="00EC5CE1" w:rsidRPr="00F85A84">
        <w:rPr>
          <w:sz w:val="28"/>
          <w:szCs w:val="28"/>
          <w:lang w:val="uk-UA"/>
        </w:rPr>
        <w:t xml:space="preserve"> </w:t>
      </w:r>
      <w:r w:rsidRPr="00F85A84">
        <w:rPr>
          <w:sz w:val="28"/>
          <w:szCs w:val="28"/>
          <w:lang w:val="uk-UA"/>
        </w:rPr>
        <w:t>технологій,</w:t>
      </w:r>
      <w:r w:rsidR="00EC5CE1" w:rsidRPr="00F85A84">
        <w:rPr>
          <w:sz w:val="28"/>
          <w:szCs w:val="28"/>
          <w:lang w:val="uk-UA"/>
        </w:rPr>
        <w:t xml:space="preserve"> </w:t>
      </w:r>
      <w:r w:rsidRPr="00F85A84">
        <w:rPr>
          <w:sz w:val="28"/>
          <w:szCs w:val="28"/>
          <w:lang w:val="uk-UA"/>
        </w:rPr>
        <w:t>ноу-хау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інших</w:t>
      </w:r>
      <w:r w:rsidR="00EC5CE1" w:rsidRPr="00F85A84">
        <w:rPr>
          <w:sz w:val="28"/>
          <w:szCs w:val="28"/>
          <w:lang w:val="uk-UA"/>
        </w:rPr>
        <w:t xml:space="preserve"> </w:t>
      </w:r>
      <w:r w:rsidRPr="00F85A84">
        <w:rPr>
          <w:sz w:val="28"/>
          <w:szCs w:val="28"/>
          <w:lang w:val="uk-UA"/>
        </w:rPr>
        <w:t>новинок</w:t>
      </w:r>
      <w:r w:rsidR="00EC5CE1" w:rsidRPr="00F85A84">
        <w:rPr>
          <w:sz w:val="28"/>
          <w:szCs w:val="28"/>
          <w:lang w:val="uk-UA"/>
        </w:rPr>
        <w:t xml:space="preserve"> </w:t>
      </w:r>
      <w:r w:rsidRPr="00F85A84">
        <w:rPr>
          <w:sz w:val="28"/>
          <w:szCs w:val="28"/>
          <w:lang w:val="uk-UA"/>
        </w:rPr>
        <w:t>бізнесу.</w:t>
      </w:r>
    </w:p>
    <w:p w:rsidR="007D5D05" w:rsidRPr="00F85A84" w:rsidRDefault="007D5D05" w:rsidP="00EC5CE1">
      <w:pPr>
        <w:suppressAutoHyphens/>
        <w:spacing w:line="360" w:lineRule="auto"/>
        <w:ind w:firstLine="709"/>
        <w:jc w:val="both"/>
        <w:rPr>
          <w:sz w:val="28"/>
          <w:szCs w:val="28"/>
          <w:lang w:val="uk-UA"/>
        </w:rPr>
      </w:pPr>
      <w:r w:rsidRPr="00F85A84">
        <w:rPr>
          <w:sz w:val="28"/>
          <w:szCs w:val="28"/>
          <w:lang w:val="uk-UA"/>
        </w:rPr>
        <w:t>Сформувався</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порівняно</w:t>
      </w:r>
      <w:r w:rsidR="00EC5CE1" w:rsidRPr="00F85A84">
        <w:rPr>
          <w:sz w:val="28"/>
          <w:szCs w:val="28"/>
          <w:lang w:val="uk-UA"/>
        </w:rPr>
        <w:t xml:space="preserve"> </w:t>
      </w:r>
      <w:r w:rsidRPr="00F85A84">
        <w:rPr>
          <w:sz w:val="28"/>
          <w:szCs w:val="28"/>
          <w:lang w:val="uk-UA"/>
        </w:rPr>
        <w:t>недавно,</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ще</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встиг</w:t>
      </w:r>
      <w:r w:rsidR="00EC5CE1" w:rsidRPr="00F85A84">
        <w:rPr>
          <w:sz w:val="28"/>
          <w:szCs w:val="28"/>
          <w:lang w:val="uk-UA"/>
        </w:rPr>
        <w:t xml:space="preserve"> </w:t>
      </w:r>
      <w:r w:rsidRPr="00F85A84">
        <w:rPr>
          <w:sz w:val="28"/>
          <w:szCs w:val="28"/>
          <w:lang w:val="uk-UA"/>
        </w:rPr>
        <w:t>набути</w:t>
      </w:r>
      <w:r w:rsidR="00EC5CE1" w:rsidRPr="00F85A84">
        <w:rPr>
          <w:sz w:val="28"/>
          <w:szCs w:val="28"/>
          <w:lang w:val="uk-UA"/>
        </w:rPr>
        <w:t xml:space="preserve"> </w:t>
      </w:r>
      <w:r w:rsidRPr="00F85A84">
        <w:rPr>
          <w:sz w:val="28"/>
          <w:szCs w:val="28"/>
          <w:lang w:val="uk-UA"/>
        </w:rPr>
        <w:t>значного</w:t>
      </w:r>
      <w:r w:rsidR="00EC5CE1" w:rsidRPr="00F85A84">
        <w:rPr>
          <w:sz w:val="28"/>
          <w:szCs w:val="28"/>
          <w:lang w:val="uk-UA"/>
        </w:rPr>
        <w:t xml:space="preserve"> </w:t>
      </w:r>
      <w:r w:rsidRPr="00F85A84">
        <w:rPr>
          <w:sz w:val="28"/>
          <w:szCs w:val="28"/>
          <w:lang w:val="uk-UA"/>
        </w:rPr>
        <w:t>розвитку. На даний</w:t>
      </w:r>
      <w:r w:rsidR="00EC5CE1" w:rsidRPr="00F85A84">
        <w:rPr>
          <w:sz w:val="28"/>
          <w:szCs w:val="28"/>
          <w:lang w:val="uk-UA"/>
        </w:rPr>
        <w:t xml:space="preserve"> </w:t>
      </w:r>
      <w:r w:rsidRPr="00F85A84">
        <w:rPr>
          <w:sz w:val="28"/>
          <w:szCs w:val="28"/>
          <w:lang w:val="uk-UA"/>
        </w:rPr>
        <w:t>момент</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вид</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поширеним</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США</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найбільш</w:t>
      </w:r>
      <w:r w:rsidR="00EC5CE1" w:rsidRPr="00F85A84">
        <w:rPr>
          <w:sz w:val="28"/>
          <w:szCs w:val="28"/>
          <w:lang w:val="uk-UA"/>
        </w:rPr>
        <w:t xml:space="preserve"> </w:t>
      </w:r>
      <w:r w:rsidRPr="00F85A84">
        <w:rPr>
          <w:sz w:val="28"/>
          <w:szCs w:val="28"/>
          <w:lang w:val="uk-UA"/>
        </w:rPr>
        <w:t>розвинених</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Європи.</w:t>
      </w:r>
    </w:p>
    <w:p w:rsidR="007D5D05" w:rsidRPr="00F85A84" w:rsidRDefault="007D5D05"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тій</w:t>
      </w:r>
      <w:r w:rsidR="00EC5CE1" w:rsidRPr="00F85A84">
        <w:rPr>
          <w:sz w:val="28"/>
          <w:szCs w:val="28"/>
          <w:lang w:val="uk-UA"/>
        </w:rPr>
        <w:t xml:space="preserve"> </w:t>
      </w:r>
      <w:r w:rsidRPr="00F85A84">
        <w:rPr>
          <w:sz w:val="28"/>
          <w:szCs w:val="28"/>
          <w:lang w:val="uk-UA"/>
        </w:rPr>
        <w:t>чи</w:t>
      </w:r>
      <w:r w:rsidR="00EC5CE1" w:rsidRPr="00F85A84">
        <w:rPr>
          <w:sz w:val="28"/>
          <w:szCs w:val="28"/>
          <w:lang w:val="uk-UA"/>
        </w:rPr>
        <w:t xml:space="preserve"> </w:t>
      </w:r>
      <w:r w:rsidRPr="00F85A84">
        <w:rPr>
          <w:sz w:val="28"/>
          <w:szCs w:val="28"/>
          <w:lang w:val="uk-UA"/>
        </w:rPr>
        <w:t>іншій</w:t>
      </w:r>
      <w:r w:rsidR="00EC5CE1" w:rsidRPr="00F85A84">
        <w:rPr>
          <w:sz w:val="28"/>
          <w:szCs w:val="28"/>
          <w:lang w:val="uk-UA"/>
        </w:rPr>
        <w:t xml:space="preserve"> </w:t>
      </w:r>
      <w:r w:rsidRPr="00F85A84">
        <w:rPr>
          <w:sz w:val="28"/>
          <w:szCs w:val="28"/>
          <w:lang w:val="uk-UA"/>
        </w:rPr>
        <w:t>країні</w:t>
      </w:r>
      <w:r w:rsidR="00EC5CE1" w:rsidRPr="00F85A84">
        <w:rPr>
          <w:sz w:val="28"/>
          <w:szCs w:val="28"/>
          <w:lang w:val="uk-UA"/>
        </w:rPr>
        <w:t xml:space="preserve"> </w:t>
      </w:r>
      <w:r w:rsidRPr="00F85A84">
        <w:rPr>
          <w:sz w:val="28"/>
          <w:szCs w:val="28"/>
          <w:lang w:val="uk-UA"/>
        </w:rPr>
        <w:t>необхідна</w:t>
      </w:r>
      <w:r w:rsidR="00EC5CE1" w:rsidRPr="00F85A84">
        <w:rPr>
          <w:sz w:val="28"/>
          <w:szCs w:val="28"/>
          <w:lang w:val="uk-UA"/>
        </w:rPr>
        <w:t xml:space="preserve"> </w:t>
      </w:r>
      <w:r w:rsidRPr="00F85A84">
        <w:rPr>
          <w:sz w:val="28"/>
          <w:szCs w:val="28"/>
          <w:lang w:val="uk-UA"/>
        </w:rPr>
        <w:t>наявна</w:t>
      </w:r>
      <w:r w:rsidR="00EC5CE1" w:rsidRPr="00F85A84">
        <w:rPr>
          <w:sz w:val="28"/>
          <w:szCs w:val="28"/>
          <w:lang w:val="uk-UA"/>
        </w:rPr>
        <w:t xml:space="preserve"> </w:t>
      </w:r>
      <w:r w:rsidRPr="00F85A84">
        <w:rPr>
          <w:sz w:val="28"/>
          <w:szCs w:val="28"/>
          <w:lang w:val="uk-UA"/>
        </w:rPr>
        <w:t>потужна</w:t>
      </w:r>
      <w:r w:rsidR="00EC5CE1" w:rsidRPr="00F85A84">
        <w:rPr>
          <w:sz w:val="28"/>
          <w:szCs w:val="28"/>
          <w:lang w:val="uk-UA"/>
        </w:rPr>
        <w:t xml:space="preserve"> </w:t>
      </w:r>
      <w:r w:rsidRPr="00F85A84">
        <w:rPr>
          <w:sz w:val="28"/>
          <w:szCs w:val="28"/>
          <w:lang w:val="uk-UA"/>
        </w:rPr>
        <w:t>інформаційна</w:t>
      </w:r>
      <w:r w:rsidR="00EC5CE1" w:rsidRPr="00F85A84">
        <w:rPr>
          <w:sz w:val="28"/>
          <w:szCs w:val="28"/>
          <w:lang w:val="uk-UA"/>
        </w:rPr>
        <w:t xml:space="preserve"> </w:t>
      </w:r>
      <w:r w:rsidRPr="00F85A84">
        <w:rPr>
          <w:sz w:val="28"/>
          <w:szCs w:val="28"/>
          <w:lang w:val="uk-UA"/>
        </w:rPr>
        <w:t>база</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сприятливий</w:t>
      </w:r>
      <w:r w:rsidR="00EC5CE1" w:rsidRPr="00F85A84">
        <w:rPr>
          <w:sz w:val="28"/>
          <w:szCs w:val="28"/>
          <w:lang w:val="uk-UA"/>
        </w:rPr>
        <w:t xml:space="preserve"> </w:t>
      </w:r>
      <w:r w:rsidRPr="00F85A84">
        <w:rPr>
          <w:sz w:val="28"/>
          <w:szCs w:val="28"/>
          <w:lang w:val="uk-UA"/>
        </w:rPr>
        <w:t>інвестиційний</w:t>
      </w:r>
      <w:r w:rsidR="00EC5CE1" w:rsidRPr="00F85A84">
        <w:rPr>
          <w:sz w:val="28"/>
          <w:szCs w:val="28"/>
          <w:lang w:val="uk-UA"/>
        </w:rPr>
        <w:t xml:space="preserve"> </w:t>
      </w:r>
      <w:r w:rsidRPr="00F85A84">
        <w:rPr>
          <w:sz w:val="28"/>
          <w:szCs w:val="28"/>
          <w:lang w:val="uk-UA"/>
        </w:rPr>
        <w:t>клімат.</w:t>
      </w:r>
    </w:p>
    <w:p w:rsidR="007D5D05" w:rsidRPr="00F85A84" w:rsidRDefault="007D5D05" w:rsidP="00EC5CE1">
      <w:pPr>
        <w:suppressAutoHyphens/>
        <w:spacing w:line="360" w:lineRule="auto"/>
        <w:ind w:firstLine="709"/>
        <w:jc w:val="both"/>
        <w:rPr>
          <w:sz w:val="28"/>
          <w:szCs w:val="28"/>
          <w:lang w:val="uk-UA"/>
        </w:rPr>
      </w:pPr>
      <w:r w:rsidRPr="00F85A84">
        <w:rPr>
          <w:sz w:val="28"/>
          <w:szCs w:val="28"/>
          <w:lang w:val="uk-UA"/>
        </w:rPr>
        <w:t>Задля уникнення</w:t>
      </w:r>
      <w:r w:rsidR="00EC5CE1" w:rsidRPr="00F85A84">
        <w:rPr>
          <w:sz w:val="28"/>
          <w:szCs w:val="28"/>
          <w:lang w:val="uk-UA"/>
        </w:rPr>
        <w:t xml:space="preserve"> </w:t>
      </w:r>
      <w:r w:rsidRPr="00F85A84">
        <w:rPr>
          <w:sz w:val="28"/>
          <w:szCs w:val="28"/>
          <w:lang w:val="uk-UA"/>
        </w:rPr>
        <w:t>значного</w:t>
      </w:r>
      <w:r w:rsidR="00EC5CE1" w:rsidRPr="00F85A84">
        <w:rPr>
          <w:sz w:val="28"/>
          <w:szCs w:val="28"/>
          <w:lang w:val="uk-UA"/>
        </w:rPr>
        <w:t xml:space="preserve"> </w:t>
      </w:r>
      <w:r w:rsidRPr="00F85A84">
        <w:rPr>
          <w:sz w:val="28"/>
          <w:szCs w:val="28"/>
          <w:lang w:val="uk-UA"/>
        </w:rPr>
        <w:t>ризику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великих</w:t>
      </w:r>
      <w:r w:rsidR="00EC5CE1" w:rsidRPr="00F85A84">
        <w:rPr>
          <w:sz w:val="28"/>
          <w:szCs w:val="28"/>
          <w:lang w:val="uk-UA"/>
        </w:rPr>
        <w:t xml:space="preserve"> </w:t>
      </w:r>
      <w:r w:rsidRPr="00F85A84">
        <w:rPr>
          <w:sz w:val="28"/>
          <w:szCs w:val="28"/>
          <w:lang w:val="uk-UA"/>
        </w:rPr>
        <w:t>втрат</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створюються</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 які</w:t>
      </w:r>
      <w:r w:rsidR="00EC5CE1" w:rsidRPr="00F85A84">
        <w:rPr>
          <w:sz w:val="28"/>
          <w:szCs w:val="28"/>
          <w:lang w:val="uk-UA"/>
        </w:rPr>
        <w:t xml:space="preserve"> </w:t>
      </w:r>
      <w:r w:rsidRPr="00F85A84">
        <w:rPr>
          <w:sz w:val="28"/>
          <w:szCs w:val="28"/>
          <w:lang w:val="uk-UA"/>
        </w:rPr>
        <w:t>спрямовують</w:t>
      </w:r>
      <w:r w:rsidR="00EC5CE1" w:rsidRPr="00F85A84">
        <w:rPr>
          <w:sz w:val="28"/>
          <w:szCs w:val="28"/>
          <w:lang w:val="uk-UA"/>
        </w:rPr>
        <w:t xml:space="preserve"> </w:t>
      </w:r>
      <w:r w:rsidRPr="00F85A84">
        <w:rPr>
          <w:sz w:val="28"/>
          <w:szCs w:val="28"/>
          <w:lang w:val="uk-UA"/>
        </w:rPr>
        <w:t>залучені</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інвесторів у</w:t>
      </w:r>
      <w:r w:rsidR="00EC5CE1" w:rsidRPr="00F85A84">
        <w:rPr>
          <w:sz w:val="28"/>
          <w:szCs w:val="28"/>
          <w:lang w:val="uk-UA"/>
        </w:rPr>
        <w:t xml:space="preserve"> </w:t>
      </w:r>
      <w:r w:rsidRPr="00F85A84">
        <w:rPr>
          <w:sz w:val="28"/>
          <w:szCs w:val="28"/>
          <w:lang w:val="uk-UA"/>
        </w:rPr>
        <w:t>високоприбутковий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переважно</w:t>
      </w:r>
      <w:r w:rsidR="00EC5CE1" w:rsidRPr="00F85A84">
        <w:rPr>
          <w:sz w:val="28"/>
          <w:szCs w:val="28"/>
          <w:lang w:val="uk-UA"/>
        </w:rPr>
        <w:t xml:space="preserve"> </w:t>
      </w:r>
      <w:r w:rsidRPr="00F85A84">
        <w:rPr>
          <w:sz w:val="28"/>
          <w:szCs w:val="28"/>
          <w:lang w:val="uk-UA"/>
        </w:rPr>
        <w:t>шляхом</w:t>
      </w:r>
      <w:r w:rsidR="00EC5CE1" w:rsidRPr="00F85A84">
        <w:rPr>
          <w:sz w:val="28"/>
          <w:szCs w:val="28"/>
          <w:lang w:val="uk-UA"/>
        </w:rPr>
        <w:t xml:space="preserve"> </w:t>
      </w:r>
      <w:r w:rsidRPr="00F85A84">
        <w:rPr>
          <w:sz w:val="28"/>
          <w:szCs w:val="28"/>
          <w:lang w:val="uk-UA"/>
        </w:rPr>
        <w:t>купівлі</w:t>
      </w:r>
      <w:r w:rsidR="00EC5CE1" w:rsidRPr="00F85A84">
        <w:rPr>
          <w:sz w:val="28"/>
          <w:szCs w:val="28"/>
          <w:lang w:val="uk-UA"/>
        </w:rPr>
        <w:t xml:space="preserve"> </w:t>
      </w:r>
      <w:r w:rsidRPr="00F85A84">
        <w:rPr>
          <w:sz w:val="28"/>
          <w:szCs w:val="28"/>
          <w:lang w:val="uk-UA"/>
        </w:rPr>
        <w:t>цінних</w:t>
      </w:r>
      <w:r w:rsidR="00EC5CE1" w:rsidRPr="00F85A84">
        <w:rPr>
          <w:sz w:val="28"/>
          <w:szCs w:val="28"/>
          <w:lang w:val="uk-UA"/>
        </w:rPr>
        <w:t xml:space="preserve"> </w:t>
      </w:r>
      <w:r w:rsidRPr="00F85A84">
        <w:rPr>
          <w:sz w:val="28"/>
          <w:szCs w:val="28"/>
          <w:lang w:val="uk-UA"/>
        </w:rPr>
        <w:t>паперів.</w:t>
      </w:r>
    </w:p>
    <w:p w:rsidR="007D5D05" w:rsidRPr="00F85A84" w:rsidRDefault="007D5D05" w:rsidP="00EC5CE1">
      <w:pPr>
        <w:suppressAutoHyphens/>
        <w:spacing w:line="360" w:lineRule="auto"/>
        <w:ind w:firstLine="709"/>
        <w:jc w:val="both"/>
        <w:rPr>
          <w:sz w:val="28"/>
          <w:szCs w:val="28"/>
          <w:lang w:val="uk-UA"/>
        </w:rPr>
      </w:pPr>
      <w:r w:rsidRPr="00F85A84">
        <w:rPr>
          <w:sz w:val="28"/>
          <w:szCs w:val="28"/>
          <w:lang w:val="uk-UA"/>
        </w:rPr>
        <w:t>Інвесторами</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можуть</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переважно,</w:t>
      </w:r>
      <w:r w:rsidR="00EC5CE1" w:rsidRPr="00F85A84">
        <w:rPr>
          <w:sz w:val="28"/>
          <w:szCs w:val="28"/>
          <w:lang w:val="uk-UA"/>
        </w:rPr>
        <w:t xml:space="preserve"> </w:t>
      </w:r>
      <w:r w:rsidRPr="00F85A84">
        <w:rPr>
          <w:sz w:val="28"/>
          <w:szCs w:val="28"/>
          <w:lang w:val="uk-UA"/>
        </w:rPr>
        <w:t>інституційні</w:t>
      </w:r>
      <w:r w:rsidR="00EC5CE1" w:rsidRPr="00F85A84">
        <w:rPr>
          <w:sz w:val="28"/>
          <w:szCs w:val="28"/>
          <w:lang w:val="uk-UA"/>
        </w:rPr>
        <w:t xml:space="preserve"> </w:t>
      </w:r>
      <w:r w:rsidRPr="00F85A84">
        <w:rPr>
          <w:sz w:val="28"/>
          <w:szCs w:val="28"/>
          <w:lang w:val="uk-UA"/>
        </w:rPr>
        <w:t>одиниці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фінансові</w:t>
      </w:r>
      <w:r w:rsidR="00EC5CE1" w:rsidRPr="00F85A84">
        <w:rPr>
          <w:sz w:val="28"/>
          <w:szCs w:val="28"/>
          <w:lang w:val="uk-UA"/>
        </w:rPr>
        <w:t xml:space="preserve"> </w:t>
      </w:r>
      <w:r w:rsidRPr="00F85A84">
        <w:rPr>
          <w:sz w:val="28"/>
          <w:szCs w:val="28"/>
          <w:lang w:val="uk-UA"/>
        </w:rPr>
        <w:t>установи,</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яких</w:t>
      </w:r>
      <w:r w:rsidR="00EC5CE1" w:rsidRPr="00F85A84">
        <w:rPr>
          <w:sz w:val="28"/>
          <w:szCs w:val="28"/>
          <w:lang w:val="uk-UA"/>
        </w:rPr>
        <w:t xml:space="preserve"> </w:t>
      </w:r>
      <w:r w:rsidRPr="00F85A84">
        <w:rPr>
          <w:sz w:val="28"/>
          <w:szCs w:val="28"/>
          <w:lang w:val="uk-UA"/>
        </w:rPr>
        <w:t>належать: інвестиційні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комерційні</w:t>
      </w:r>
      <w:r w:rsidR="00EC5CE1" w:rsidRPr="00F85A84">
        <w:rPr>
          <w:sz w:val="28"/>
          <w:szCs w:val="28"/>
          <w:lang w:val="uk-UA"/>
        </w:rPr>
        <w:t xml:space="preserve"> </w:t>
      </w:r>
      <w:r w:rsidRPr="00F85A84">
        <w:rPr>
          <w:sz w:val="28"/>
          <w:szCs w:val="28"/>
          <w:lang w:val="uk-UA"/>
        </w:rPr>
        <w:t>банки,</w:t>
      </w:r>
      <w:r w:rsidR="00EC5CE1" w:rsidRPr="00F85A84">
        <w:rPr>
          <w:sz w:val="28"/>
          <w:szCs w:val="28"/>
          <w:lang w:val="uk-UA"/>
        </w:rPr>
        <w:t xml:space="preserve"> </w:t>
      </w:r>
      <w:r w:rsidRPr="00F85A84">
        <w:rPr>
          <w:sz w:val="28"/>
          <w:szCs w:val="28"/>
          <w:lang w:val="uk-UA"/>
        </w:rPr>
        <w:t>інвестиційні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стратегічні</w:t>
      </w:r>
      <w:r w:rsidR="00EC5CE1" w:rsidRPr="00F85A84">
        <w:rPr>
          <w:sz w:val="28"/>
          <w:szCs w:val="28"/>
          <w:lang w:val="uk-UA"/>
        </w:rPr>
        <w:t xml:space="preserve"> </w:t>
      </w:r>
      <w:r w:rsidRPr="00F85A84">
        <w:rPr>
          <w:sz w:val="28"/>
          <w:szCs w:val="28"/>
          <w:lang w:val="uk-UA"/>
        </w:rPr>
        <w:t>інвестори.</w:t>
      </w:r>
    </w:p>
    <w:p w:rsidR="007D5D05" w:rsidRPr="00F85A84" w:rsidRDefault="007D5D05" w:rsidP="00EC5CE1">
      <w:pPr>
        <w:suppressAutoHyphens/>
        <w:spacing w:line="360" w:lineRule="auto"/>
        <w:ind w:firstLine="709"/>
        <w:jc w:val="both"/>
        <w:rPr>
          <w:sz w:val="28"/>
          <w:szCs w:val="28"/>
          <w:lang w:val="uk-UA"/>
        </w:rPr>
      </w:pPr>
      <w:r w:rsidRPr="00F85A84">
        <w:rPr>
          <w:sz w:val="28"/>
          <w:szCs w:val="28"/>
          <w:lang w:val="uk-UA"/>
        </w:rPr>
        <w:t>Якщо</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країні</w:t>
      </w:r>
      <w:r w:rsidR="00EC5CE1" w:rsidRPr="00F85A84">
        <w:rPr>
          <w:sz w:val="28"/>
          <w:szCs w:val="28"/>
          <w:lang w:val="uk-UA"/>
        </w:rPr>
        <w:t xml:space="preserve"> </w:t>
      </w:r>
      <w:r w:rsidRPr="00F85A84">
        <w:rPr>
          <w:sz w:val="28"/>
          <w:szCs w:val="28"/>
          <w:lang w:val="uk-UA"/>
        </w:rPr>
        <w:t>нерозвинений</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малорозвинений,</w:t>
      </w:r>
      <w:r w:rsidR="00EC5CE1" w:rsidRPr="00F85A84">
        <w:rPr>
          <w:sz w:val="28"/>
          <w:szCs w:val="28"/>
          <w:lang w:val="uk-UA"/>
        </w:rPr>
        <w:t xml:space="preserve"> </w:t>
      </w:r>
      <w:r w:rsidRPr="00F85A84">
        <w:rPr>
          <w:sz w:val="28"/>
          <w:szCs w:val="28"/>
          <w:lang w:val="uk-UA"/>
        </w:rPr>
        <w:t>то</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ймовірність</w:t>
      </w:r>
      <w:r w:rsidR="00EC5CE1" w:rsidRPr="00F85A84">
        <w:rPr>
          <w:sz w:val="28"/>
          <w:szCs w:val="28"/>
          <w:lang w:val="uk-UA"/>
        </w:rPr>
        <w:t xml:space="preserve"> </w:t>
      </w:r>
      <w:r w:rsidRPr="00F85A84">
        <w:rPr>
          <w:sz w:val="28"/>
          <w:szCs w:val="28"/>
          <w:lang w:val="uk-UA"/>
        </w:rPr>
        <w:t>отримання</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капіталовкладень</w:t>
      </w:r>
      <w:r w:rsidR="00EC5CE1" w:rsidRPr="00F85A84">
        <w:rPr>
          <w:sz w:val="28"/>
          <w:szCs w:val="28"/>
          <w:lang w:val="uk-UA"/>
        </w:rPr>
        <w:t xml:space="preserve"> </w:t>
      </w:r>
      <w:r w:rsidRPr="00F85A84">
        <w:rPr>
          <w:sz w:val="28"/>
          <w:szCs w:val="28"/>
          <w:lang w:val="uk-UA"/>
        </w:rPr>
        <w:t>буде</w:t>
      </w:r>
      <w:r w:rsidR="00EC5CE1" w:rsidRPr="00F85A84">
        <w:rPr>
          <w:sz w:val="28"/>
          <w:szCs w:val="28"/>
          <w:lang w:val="uk-UA"/>
        </w:rPr>
        <w:t xml:space="preserve"> </w:t>
      </w:r>
      <w:r w:rsidRPr="00F85A84">
        <w:rPr>
          <w:sz w:val="28"/>
          <w:szCs w:val="28"/>
          <w:lang w:val="uk-UA"/>
        </w:rPr>
        <w:t>невеликою.</w:t>
      </w:r>
    </w:p>
    <w:p w:rsidR="00EC5CE1" w:rsidRPr="00F85A84" w:rsidRDefault="007D5D05" w:rsidP="00EC5CE1">
      <w:pPr>
        <w:suppressAutoHyphens/>
        <w:spacing w:line="360" w:lineRule="auto"/>
        <w:ind w:firstLine="709"/>
        <w:jc w:val="both"/>
        <w:rPr>
          <w:sz w:val="28"/>
          <w:szCs w:val="28"/>
          <w:lang w:val="uk-UA"/>
        </w:rPr>
      </w:pPr>
      <w:r w:rsidRPr="00F85A84">
        <w:rPr>
          <w:sz w:val="28"/>
          <w:szCs w:val="28"/>
          <w:lang w:val="uk-UA"/>
        </w:rPr>
        <w:t>Компанія може</w:t>
      </w:r>
      <w:r w:rsidR="00EC5CE1" w:rsidRPr="00F85A84">
        <w:rPr>
          <w:sz w:val="28"/>
          <w:szCs w:val="28"/>
          <w:lang w:val="uk-UA"/>
        </w:rPr>
        <w:t xml:space="preserve"> </w:t>
      </w:r>
      <w:r w:rsidRPr="00F85A84">
        <w:rPr>
          <w:sz w:val="28"/>
          <w:szCs w:val="28"/>
          <w:lang w:val="uk-UA"/>
        </w:rPr>
        <w:t>отримати</w:t>
      </w:r>
      <w:r w:rsidR="00EC5CE1" w:rsidRPr="00F85A84">
        <w:rPr>
          <w:sz w:val="28"/>
          <w:szCs w:val="28"/>
          <w:lang w:val="uk-UA"/>
        </w:rPr>
        <w:t xml:space="preserve"> </w:t>
      </w:r>
      <w:r w:rsidRPr="00F85A84">
        <w:rPr>
          <w:sz w:val="28"/>
          <w:szCs w:val="28"/>
          <w:lang w:val="uk-UA"/>
        </w:rPr>
        <w:t>прибутки</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наявності</w:t>
      </w:r>
      <w:r w:rsidR="00EC5CE1" w:rsidRPr="00F85A84">
        <w:rPr>
          <w:sz w:val="28"/>
          <w:szCs w:val="28"/>
          <w:lang w:val="uk-UA"/>
        </w:rPr>
        <w:t xml:space="preserve"> </w:t>
      </w:r>
      <w:r w:rsidRPr="00F85A84">
        <w:rPr>
          <w:sz w:val="28"/>
          <w:szCs w:val="28"/>
          <w:lang w:val="uk-UA"/>
        </w:rPr>
        <w:t>наступної</w:t>
      </w:r>
      <w:r w:rsidR="00EC5CE1" w:rsidRPr="00F85A84">
        <w:rPr>
          <w:sz w:val="28"/>
          <w:szCs w:val="28"/>
          <w:lang w:val="uk-UA"/>
        </w:rPr>
        <w:t xml:space="preserve"> </w:t>
      </w:r>
      <w:r w:rsidRPr="00F85A84">
        <w:rPr>
          <w:sz w:val="28"/>
          <w:szCs w:val="28"/>
          <w:lang w:val="uk-UA"/>
        </w:rPr>
        <w:t>умови: грошові</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одних</w:t>
      </w:r>
      <w:r w:rsidR="00EC5CE1" w:rsidRPr="00F85A84">
        <w:rPr>
          <w:sz w:val="28"/>
          <w:szCs w:val="28"/>
          <w:lang w:val="uk-UA"/>
        </w:rPr>
        <w:t xml:space="preserve"> </w:t>
      </w:r>
      <w:r w:rsidRPr="00F85A84">
        <w:rPr>
          <w:sz w:val="28"/>
          <w:szCs w:val="28"/>
          <w:lang w:val="uk-UA"/>
        </w:rPr>
        <w:t>підприємницьких</w:t>
      </w:r>
      <w:r w:rsidR="00EC5CE1" w:rsidRPr="00F85A84">
        <w:rPr>
          <w:sz w:val="28"/>
          <w:szCs w:val="28"/>
          <w:lang w:val="uk-UA"/>
        </w:rPr>
        <w:t xml:space="preserve"> </w:t>
      </w:r>
      <w:r w:rsidRPr="00F85A84">
        <w:rPr>
          <w:sz w:val="28"/>
          <w:szCs w:val="28"/>
          <w:lang w:val="uk-UA"/>
        </w:rPr>
        <w:t>структур</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інтелектуальні</w:t>
      </w:r>
      <w:r w:rsidR="00EC5CE1" w:rsidRPr="00F85A84">
        <w:rPr>
          <w:sz w:val="28"/>
          <w:szCs w:val="28"/>
          <w:lang w:val="uk-UA"/>
        </w:rPr>
        <w:t xml:space="preserve"> </w:t>
      </w:r>
      <w:r w:rsidRPr="00F85A84">
        <w:rPr>
          <w:sz w:val="28"/>
          <w:szCs w:val="28"/>
          <w:lang w:val="uk-UA"/>
        </w:rPr>
        <w:t>можливості</w:t>
      </w:r>
      <w:r w:rsidR="00EC5CE1" w:rsidRPr="00F85A84">
        <w:rPr>
          <w:sz w:val="28"/>
          <w:szCs w:val="28"/>
          <w:lang w:val="uk-UA"/>
        </w:rPr>
        <w:t xml:space="preserve"> </w:t>
      </w:r>
      <w:r w:rsidRPr="00F85A84">
        <w:rPr>
          <w:sz w:val="28"/>
          <w:szCs w:val="28"/>
          <w:lang w:val="uk-UA"/>
        </w:rPr>
        <w:t>інших</w:t>
      </w:r>
      <w:r w:rsidR="00EC5CE1" w:rsidRPr="00F85A84">
        <w:rPr>
          <w:sz w:val="28"/>
          <w:szCs w:val="28"/>
          <w:lang w:val="uk-UA"/>
        </w:rPr>
        <w:t xml:space="preserve"> </w:t>
      </w:r>
      <w:r w:rsidRPr="00F85A84">
        <w:rPr>
          <w:sz w:val="28"/>
          <w:szCs w:val="28"/>
          <w:lang w:val="uk-UA"/>
        </w:rPr>
        <w:t>об’єднуються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реальному</w:t>
      </w:r>
      <w:r w:rsidR="00EC5CE1" w:rsidRPr="00F85A84">
        <w:rPr>
          <w:sz w:val="28"/>
          <w:szCs w:val="28"/>
          <w:lang w:val="uk-UA"/>
        </w:rPr>
        <w:t xml:space="preserve"> </w:t>
      </w:r>
      <w:r w:rsidRPr="00F85A84">
        <w:rPr>
          <w:sz w:val="28"/>
          <w:szCs w:val="28"/>
          <w:lang w:val="uk-UA"/>
        </w:rPr>
        <w:t>секторі</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того,</w:t>
      </w:r>
      <w:r w:rsidR="00EC5CE1" w:rsidRPr="00F85A84">
        <w:rPr>
          <w:sz w:val="28"/>
          <w:szCs w:val="28"/>
          <w:lang w:val="uk-UA"/>
        </w:rPr>
        <w:t xml:space="preserve"> </w:t>
      </w:r>
      <w:r w:rsidRPr="00F85A84">
        <w:rPr>
          <w:sz w:val="28"/>
          <w:szCs w:val="28"/>
          <w:lang w:val="uk-UA"/>
        </w:rPr>
        <w:t>щоб</w:t>
      </w:r>
      <w:r w:rsidR="00EC5CE1" w:rsidRPr="00F85A84">
        <w:rPr>
          <w:sz w:val="28"/>
          <w:szCs w:val="28"/>
          <w:lang w:val="uk-UA"/>
        </w:rPr>
        <w:t xml:space="preserve"> </w:t>
      </w:r>
      <w:r w:rsidRPr="00F85A84">
        <w:rPr>
          <w:sz w:val="28"/>
          <w:szCs w:val="28"/>
          <w:lang w:val="uk-UA"/>
        </w:rPr>
        <w:t>принести</w:t>
      </w:r>
      <w:r w:rsidR="00EC5CE1" w:rsidRPr="00F85A84">
        <w:rPr>
          <w:sz w:val="28"/>
          <w:szCs w:val="28"/>
          <w:lang w:val="uk-UA"/>
        </w:rPr>
        <w:t xml:space="preserve"> </w:t>
      </w:r>
      <w:r w:rsidRPr="00F85A84">
        <w:rPr>
          <w:sz w:val="28"/>
          <w:szCs w:val="28"/>
          <w:lang w:val="uk-UA"/>
        </w:rPr>
        <w:t>новій</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прибутки.</w:t>
      </w:r>
    </w:p>
    <w:p w:rsidR="007D5D05" w:rsidRPr="00F85A84" w:rsidRDefault="007D5D05" w:rsidP="00EC5CE1">
      <w:pPr>
        <w:suppressAutoHyphens/>
        <w:spacing w:line="360" w:lineRule="auto"/>
        <w:ind w:firstLine="709"/>
        <w:jc w:val="both"/>
        <w:rPr>
          <w:sz w:val="28"/>
          <w:szCs w:val="28"/>
          <w:lang w:val="uk-UA"/>
        </w:rPr>
      </w:pPr>
      <w:r w:rsidRPr="00F85A84">
        <w:rPr>
          <w:sz w:val="28"/>
          <w:szCs w:val="28"/>
          <w:lang w:val="uk-UA"/>
        </w:rPr>
        <w:t>Інноваційний</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проект</w:t>
      </w:r>
      <w:r w:rsidR="00EC5CE1" w:rsidRPr="00F85A84">
        <w:rPr>
          <w:sz w:val="28"/>
          <w:szCs w:val="28"/>
          <w:lang w:val="uk-UA"/>
        </w:rPr>
        <w:t xml:space="preserve"> </w:t>
      </w:r>
      <w:r w:rsidRPr="00F85A84">
        <w:rPr>
          <w:sz w:val="28"/>
          <w:szCs w:val="28"/>
          <w:lang w:val="uk-UA"/>
        </w:rPr>
        <w:t>повинен</w:t>
      </w:r>
      <w:r w:rsidR="00EC5CE1" w:rsidRPr="00F85A84">
        <w:rPr>
          <w:sz w:val="28"/>
          <w:szCs w:val="28"/>
          <w:lang w:val="uk-UA"/>
        </w:rPr>
        <w:t xml:space="preserve"> </w:t>
      </w:r>
      <w:r w:rsidRPr="00F85A84">
        <w:rPr>
          <w:sz w:val="28"/>
          <w:szCs w:val="28"/>
          <w:lang w:val="uk-UA"/>
        </w:rPr>
        <w:t>проходити</w:t>
      </w:r>
      <w:r w:rsidR="00EC5CE1" w:rsidRPr="00F85A84">
        <w:rPr>
          <w:sz w:val="28"/>
          <w:szCs w:val="28"/>
          <w:lang w:val="uk-UA"/>
        </w:rPr>
        <w:t xml:space="preserve"> </w:t>
      </w:r>
      <w:r w:rsidRPr="00F85A84">
        <w:rPr>
          <w:sz w:val="28"/>
          <w:szCs w:val="28"/>
          <w:lang w:val="uk-UA"/>
        </w:rPr>
        <w:t>експертизу,</w:t>
      </w:r>
      <w:r w:rsidR="00EC5CE1" w:rsidRPr="00F85A84">
        <w:rPr>
          <w:sz w:val="28"/>
          <w:szCs w:val="28"/>
          <w:lang w:val="uk-UA"/>
        </w:rPr>
        <w:t xml:space="preserve"> </w:t>
      </w:r>
      <w:r w:rsidRPr="00F85A84">
        <w:rPr>
          <w:sz w:val="28"/>
          <w:szCs w:val="28"/>
          <w:lang w:val="uk-UA"/>
        </w:rPr>
        <w:t>яка</w:t>
      </w:r>
      <w:r w:rsidR="00EC5CE1" w:rsidRPr="00F85A84">
        <w:rPr>
          <w:sz w:val="28"/>
          <w:szCs w:val="28"/>
          <w:lang w:val="uk-UA"/>
        </w:rPr>
        <w:t xml:space="preserve"> </w:t>
      </w:r>
      <w:r w:rsidRPr="00F85A84">
        <w:rPr>
          <w:sz w:val="28"/>
          <w:szCs w:val="28"/>
          <w:lang w:val="uk-UA"/>
        </w:rPr>
        <w:t>передбачає</w:t>
      </w:r>
      <w:r w:rsidR="00EC5CE1" w:rsidRPr="00F85A84">
        <w:rPr>
          <w:sz w:val="28"/>
          <w:szCs w:val="28"/>
          <w:lang w:val="uk-UA"/>
        </w:rPr>
        <w:t xml:space="preserve"> </w:t>
      </w:r>
      <w:r w:rsidRPr="00F85A84">
        <w:rPr>
          <w:sz w:val="28"/>
          <w:szCs w:val="28"/>
          <w:lang w:val="uk-UA"/>
        </w:rPr>
        <w:t>оцінку</w:t>
      </w:r>
      <w:r w:rsidR="00EC5CE1" w:rsidRPr="00F85A84">
        <w:rPr>
          <w:sz w:val="28"/>
          <w:szCs w:val="28"/>
          <w:lang w:val="uk-UA"/>
        </w:rPr>
        <w:t xml:space="preserve"> </w:t>
      </w:r>
      <w:r w:rsidRPr="00F85A84">
        <w:rPr>
          <w:sz w:val="28"/>
          <w:szCs w:val="28"/>
          <w:lang w:val="uk-UA"/>
        </w:rPr>
        <w:t>наукового</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технічного</w:t>
      </w:r>
      <w:r w:rsidR="00EC5CE1" w:rsidRPr="00F85A84">
        <w:rPr>
          <w:sz w:val="28"/>
          <w:szCs w:val="28"/>
          <w:lang w:val="uk-UA"/>
        </w:rPr>
        <w:t xml:space="preserve"> </w:t>
      </w:r>
      <w:r w:rsidRPr="00F85A84">
        <w:rPr>
          <w:sz w:val="28"/>
          <w:szCs w:val="28"/>
          <w:lang w:val="uk-UA"/>
        </w:rPr>
        <w:t>рівня</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Pr="00F85A84">
        <w:rPr>
          <w:sz w:val="28"/>
          <w:szCs w:val="28"/>
          <w:lang w:val="uk-UA"/>
        </w:rPr>
        <w:t>можливості</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виконання,</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наслідки</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реалізації.</w:t>
      </w:r>
    </w:p>
    <w:p w:rsidR="00EC5CE1" w:rsidRPr="00F85A84" w:rsidRDefault="007D5D05" w:rsidP="00EC5CE1">
      <w:pPr>
        <w:suppressAutoHyphens/>
        <w:spacing w:line="360" w:lineRule="auto"/>
        <w:ind w:firstLine="709"/>
        <w:jc w:val="both"/>
        <w:rPr>
          <w:sz w:val="28"/>
          <w:szCs w:val="28"/>
          <w:lang w:val="uk-UA"/>
        </w:rPr>
      </w:pPr>
      <w:r w:rsidRPr="00F85A84">
        <w:rPr>
          <w:sz w:val="28"/>
          <w:szCs w:val="28"/>
          <w:lang w:val="uk-UA"/>
        </w:rPr>
        <w:t>Держава втручається в інформаційну сферу, гарантуючи банкам покриття можливих збитків або сприяючи створенню і розвитку інвестиційних компаній,</w:t>
      </w:r>
      <w:r w:rsidR="00EC5CE1" w:rsidRPr="00F85A84">
        <w:rPr>
          <w:sz w:val="28"/>
          <w:szCs w:val="28"/>
          <w:lang w:val="uk-UA"/>
        </w:rPr>
        <w:t xml:space="preserve"> </w:t>
      </w:r>
      <w:r w:rsidRPr="00F85A84">
        <w:rPr>
          <w:sz w:val="28"/>
          <w:szCs w:val="28"/>
          <w:lang w:val="uk-UA"/>
        </w:rPr>
        <w:t>тобто</w:t>
      </w:r>
      <w:r w:rsidR="00EC5CE1" w:rsidRPr="00F85A84">
        <w:rPr>
          <w:sz w:val="28"/>
          <w:szCs w:val="28"/>
          <w:lang w:val="uk-UA"/>
        </w:rPr>
        <w:t xml:space="preserve"> </w:t>
      </w:r>
      <w:r w:rsidRPr="00F85A84">
        <w:rPr>
          <w:sz w:val="28"/>
          <w:szCs w:val="28"/>
          <w:lang w:val="uk-UA"/>
        </w:rPr>
        <w:t>надаючи</w:t>
      </w:r>
      <w:r w:rsidR="00EC5CE1" w:rsidRPr="00F85A84">
        <w:rPr>
          <w:sz w:val="28"/>
          <w:szCs w:val="28"/>
          <w:lang w:val="uk-UA"/>
        </w:rPr>
        <w:t xml:space="preserve"> </w:t>
      </w:r>
      <w:r w:rsidRPr="00F85A84">
        <w:rPr>
          <w:sz w:val="28"/>
          <w:szCs w:val="28"/>
          <w:lang w:val="uk-UA"/>
        </w:rPr>
        <w:t>фіскальні</w:t>
      </w:r>
      <w:r w:rsidR="00EC5CE1" w:rsidRPr="00F85A84">
        <w:rPr>
          <w:sz w:val="28"/>
          <w:szCs w:val="28"/>
          <w:lang w:val="uk-UA"/>
        </w:rPr>
        <w:t xml:space="preserve"> </w:t>
      </w:r>
      <w:r w:rsidRPr="00F85A84">
        <w:rPr>
          <w:sz w:val="28"/>
          <w:szCs w:val="28"/>
          <w:lang w:val="uk-UA"/>
        </w:rPr>
        <w:t>знижки.</w:t>
      </w:r>
    </w:p>
    <w:p w:rsidR="007D5D05" w:rsidRPr="00F85A84" w:rsidRDefault="007D5D05" w:rsidP="00EC5CE1">
      <w:pPr>
        <w:suppressAutoHyphens/>
        <w:spacing w:line="360" w:lineRule="auto"/>
        <w:ind w:firstLine="709"/>
        <w:jc w:val="both"/>
        <w:rPr>
          <w:sz w:val="28"/>
          <w:szCs w:val="28"/>
          <w:lang w:val="uk-UA"/>
        </w:rPr>
      </w:pPr>
      <w:r w:rsidRPr="00F85A84">
        <w:rPr>
          <w:sz w:val="28"/>
          <w:szCs w:val="28"/>
          <w:lang w:val="uk-UA"/>
        </w:rPr>
        <w:t>Саме</w:t>
      </w:r>
      <w:r w:rsidR="00EC5CE1" w:rsidRPr="00F85A84">
        <w:rPr>
          <w:sz w:val="28"/>
          <w:szCs w:val="28"/>
          <w:lang w:val="uk-UA"/>
        </w:rPr>
        <w:t xml:space="preserve"> </w:t>
      </w:r>
      <w:r w:rsidRPr="00F85A84">
        <w:rPr>
          <w:sz w:val="28"/>
          <w:szCs w:val="28"/>
          <w:lang w:val="uk-UA"/>
        </w:rPr>
        <w:t>інформаційний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привертає</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себе</w:t>
      </w:r>
      <w:r w:rsidR="00EC5CE1" w:rsidRPr="00F85A84">
        <w:rPr>
          <w:sz w:val="28"/>
          <w:szCs w:val="28"/>
          <w:lang w:val="uk-UA"/>
        </w:rPr>
        <w:t xml:space="preserve"> </w:t>
      </w:r>
      <w:r w:rsidRPr="00F85A84">
        <w:rPr>
          <w:sz w:val="28"/>
          <w:szCs w:val="28"/>
          <w:lang w:val="uk-UA"/>
        </w:rPr>
        <w:t>увагу</w:t>
      </w:r>
      <w:r w:rsidR="00EC5CE1" w:rsidRPr="00F85A84">
        <w:rPr>
          <w:sz w:val="28"/>
          <w:szCs w:val="28"/>
          <w:lang w:val="uk-UA"/>
        </w:rPr>
        <w:t xml:space="preserve"> </w:t>
      </w:r>
      <w:r w:rsidRPr="00F85A84">
        <w:rPr>
          <w:sz w:val="28"/>
          <w:szCs w:val="28"/>
          <w:lang w:val="uk-UA"/>
        </w:rPr>
        <w:t>все</w:t>
      </w:r>
      <w:r w:rsidR="00EC5CE1" w:rsidRPr="00F85A84">
        <w:rPr>
          <w:sz w:val="28"/>
          <w:szCs w:val="28"/>
          <w:lang w:val="uk-UA"/>
        </w:rPr>
        <w:t xml:space="preserve"> </w:t>
      </w:r>
      <w:r w:rsidRPr="00F85A84">
        <w:rPr>
          <w:sz w:val="28"/>
          <w:szCs w:val="28"/>
          <w:lang w:val="uk-UA"/>
        </w:rPr>
        <w:t>більше</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більше</w:t>
      </w:r>
      <w:r w:rsidR="00EC5CE1" w:rsidRPr="00F85A84">
        <w:rPr>
          <w:sz w:val="28"/>
          <w:szCs w:val="28"/>
          <w:lang w:val="uk-UA"/>
        </w:rPr>
        <w:t xml:space="preserve"> </w:t>
      </w:r>
      <w:r w:rsidRPr="00F85A84">
        <w:rPr>
          <w:sz w:val="28"/>
          <w:szCs w:val="28"/>
          <w:lang w:val="uk-UA"/>
        </w:rPr>
        <w:t>фірм.</w:t>
      </w:r>
    </w:p>
    <w:p w:rsidR="00EC5CE1" w:rsidRPr="00F85A84" w:rsidRDefault="00857FBC" w:rsidP="00EC5CE1">
      <w:pPr>
        <w:suppressAutoHyphens/>
        <w:spacing w:line="360" w:lineRule="auto"/>
        <w:ind w:firstLine="709"/>
        <w:jc w:val="both"/>
        <w:rPr>
          <w:sz w:val="28"/>
          <w:szCs w:val="28"/>
          <w:lang w:val="uk-UA"/>
        </w:rPr>
      </w:pPr>
      <w:r w:rsidRPr="00F85A84">
        <w:rPr>
          <w:sz w:val="28"/>
          <w:szCs w:val="28"/>
          <w:lang w:val="uk-UA"/>
        </w:rPr>
        <w:t>У другому розділі проведемо</w:t>
      </w:r>
      <w:r w:rsidR="00EC5CE1" w:rsidRPr="00F85A84">
        <w:rPr>
          <w:sz w:val="28"/>
          <w:szCs w:val="28"/>
          <w:lang w:val="uk-UA"/>
        </w:rPr>
        <w:t xml:space="preserve"> </w:t>
      </w:r>
      <w:r w:rsidRPr="00F85A84">
        <w:rPr>
          <w:sz w:val="28"/>
          <w:szCs w:val="28"/>
          <w:lang w:val="uk-UA"/>
        </w:rPr>
        <w:t>детальний аналіз венчурного бізнесу, розпочавши із</w:t>
      </w:r>
      <w:r w:rsidR="00EC5CE1" w:rsidRPr="00F85A84">
        <w:rPr>
          <w:sz w:val="28"/>
          <w:szCs w:val="28"/>
          <w:lang w:val="uk-UA"/>
        </w:rPr>
        <w:t xml:space="preserve"> </w:t>
      </w:r>
      <w:r w:rsidRPr="00F85A84">
        <w:rPr>
          <w:sz w:val="28"/>
          <w:szCs w:val="28"/>
          <w:lang w:val="uk-UA"/>
        </w:rPr>
        <w:t>етапів встановлення венчурної індустрії в світі.</w:t>
      </w:r>
    </w:p>
    <w:p w:rsidR="007D5D05" w:rsidRPr="00F85A84" w:rsidRDefault="007D5D05" w:rsidP="00EC5CE1">
      <w:pPr>
        <w:suppressAutoHyphens/>
        <w:spacing w:line="360" w:lineRule="auto"/>
        <w:ind w:firstLine="709"/>
        <w:jc w:val="both"/>
        <w:rPr>
          <w:sz w:val="28"/>
          <w:szCs w:val="28"/>
          <w:lang w:val="uk-UA"/>
        </w:rPr>
      </w:pPr>
    </w:p>
    <w:p w:rsidR="000A509D" w:rsidRPr="00F85A84" w:rsidRDefault="000A509D" w:rsidP="00EC5CE1">
      <w:pPr>
        <w:suppressAutoHyphens/>
        <w:spacing w:line="360" w:lineRule="auto"/>
        <w:ind w:firstLine="709"/>
        <w:jc w:val="both"/>
        <w:rPr>
          <w:sz w:val="28"/>
          <w:szCs w:val="32"/>
          <w:lang w:val="uk-UA"/>
        </w:rPr>
      </w:pPr>
      <w:r w:rsidRPr="00F85A84">
        <w:rPr>
          <w:sz w:val="28"/>
          <w:szCs w:val="32"/>
          <w:lang w:val="uk-UA"/>
        </w:rPr>
        <w:br w:type="page"/>
      </w:r>
    </w:p>
    <w:p w:rsidR="000D44D0" w:rsidRPr="00F85A84" w:rsidRDefault="00F85A84" w:rsidP="00EC5CE1">
      <w:pPr>
        <w:suppressAutoHyphens/>
        <w:spacing w:line="360" w:lineRule="auto"/>
        <w:ind w:firstLine="709"/>
        <w:jc w:val="both"/>
        <w:rPr>
          <w:sz w:val="28"/>
          <w:szCs w:val="32"/>
          <w:lang w:val="uk-UA"/>
        </w:rPr>
      </w:pPr>
      <w:r w:rsidRPr="00F85A84">
        <w:rPr>
          <w:sz w:val="28"/>
          <w:szCs w:val="32"/>
          <w:lang w:val="uk-UA"/>
        </w:rPr>
        <w:t xml:space="preserve">РОЗДІЛ 2. </w:t>
      </w:r>
      <w:r w:rsidR="000D44D0" w:rsidRPr="00F85A84">
        <w:rPr>
          <w:sz w:val="28"/>
          <w:szCs w:val="32"/>
          <w:lang w:val="uk-UA"/>
        </w:rPr>
        <w:t>А</w:t>
      </w:r>
      <w:r w:rsidR="00B73280" w:rsidRPr="00F85A84">
        <w:rPr>
          <w:sz w:val="28"/>
          <w:szCs w:val="32"/>
          <w:lang w:val="uk-UA"/>
        </w:rPr>
        <w:t>НАЛІЗ</w:t>
      </w:r>
      <w:r w:rsidR="00EC5CE1" w:rsidRPr="00F85A84">
        <w:rPr>
          <w:sz w:val="28"/>
          <w:szCs w:val="32"/>
          <w:lang w:val="uk-UA"/>
        </w:rPr>
        <w:t xml:space="preserve"> </w:t>
      </w:r>
      <w:r w:rsidR="00B73280" w:rsidRPr="00F85A84">
        <w:rPr>
          <w:sz w:val="28"/>
          <w:szCs w:val="32"/>
          <w:lang w:val="uk-UA"/>
        </w:rPr>
        <w:t>ВЕНЧУРНОГО</w:t>
      </w:r>
      <w:r w:rsidR="00EC5CE1" w:rsidRPr="00F85A84">
        <w:rPr>
          <w:sz w:val="28"/>
          <w:szCs w:val="32"/>
          <w:lang w:val="uk-UA"/>
        </w:rPr>
        <w:t xml:space="preserve"> </w:t>
      </w:r>
      <w:r w:rsidR="00B73280" w:rsidRPr="00F85A84">
        <w:rPr>
          <w:sz w:val="28"/>
          <w:szCs w:val="32"/>
          <w:lang w:val="uk-UA"/>
        </w:rPr>
        <w:t>БІЗНЕСУ</w:t>
      </w:r>
      <w:r w:rsidR="00EC5CE1" w:rsidRPr="00F85A84">
        <w:rPr>
          <w:sz w:val="28"/>
          <w:szCs w:val="32"/>
          <w:lang w:val="uk-UA"/>
        </w:rPr>
        <w:t xml:space="preserve"> </w:t>
      </w:r>
      <w:r w:rsidR="00B73280" w:rsidRPr="00F85A84">
        <w:rPr>
          <w:sz w:val="28"/>
          <w:szCs w:val="32"/>
          <w:lang w:val="uk-UA"/>
        </w:rPr>
        <w:t>В</w:t>
      </w:r>
      <w:r w:rsidR="00EC5CE1" w:rsidRPr="00F85A84">
        <w:rPr>
          <w:sz w:val="28"/>
          <w:szCs w:val="32"/>
          <w:lang w:val="uk-UA"/>
        </w:rPr>
        <w:t xml:space="preserve"> </w:t>
      </w:r>
      <w:r w:rsidR="00B73280" w:rsidRPr="00F85A84">
        <w:rPr>
          <w:sz w:val="28"/>
          <w:szCs w:val="32"/>
          <w:lang w:val="uk-UA"/>
        </w:rPr>
        <w:t>ЄВРОПІ</w:t>
      </w:r>
    </w:p>
    <w:p w:rsidR="000A509D" w:rsidRPr="00F85A84" w:rsidRDefault="000A509D" w:rsidP="00EC5CE1">
      <w:pPr>
        <w:suppressAutoHyphens/>
        <w:spacing w:line="360" w:lineRule="auto"/>
        <w:ind w:firstLine="709"/>
        <w:jc w:val="both"/>
        <w:rPr>
          <w:sz w:val="28"/>
          <w:szCs w:val="28"/>
          <w:lang w:val="uk-UA"/>
        </w:rPr>
      </w:pP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2.1 Етапи встановлення венчурної індустрії</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світі</w:t>
      </w:r>
    </w:p>
    <w:p w:rsidR="000A509D" w:rsidRPr="00F85A84" w:rsidRDefault="000A509D" w:rsidP="00EC5CE1">
      <w:pPr>
        <w:suppressAutoHyphens/>
        <w:spacing w:line="360" w:lineRule="auto"/>
        <w:ind w:firstLine="709"/>
        <w:jc w:val="both"/>
        <w:rPr>
          <w:sz w:val="28"/>
          <w:szCs w:val="28"/>
          <w:lang w:val="uk-UA"/>
        </w:rPr>
      </w:pPr>
    </w:p>
    <w:p w:rsidR="00DD3EBF" w:rsidRPr="00F85A84" w:rsidRDefault="00DD3EBF" w:rsidP="00EC5CE1">
      <w:pPr>
        <w:suppressAutoHyphens/>
        <w:spacing w:line="360" w:lineRule="auto"/>
        <w:ind w:firstLine="709"/>
        <w:jc w:val="both"/>
        <w:rPr>
          <w:sz w:val="28"/>
          <w:szCs w:val="28"/>
          <w:lang w:val="uk-UA"/>
        </w:rPr>
      </w:pPr>
      <w:r w:rsidRPr="00F85A84">
        <w:rPr>
          <w:sz w:val="28"/>
          <w:szCs w:val="28"/>
          <w:lang w:val="uk-UA"/>
        </w:rPr>
        <w:t>Світовий</w:t>
      </w:r>
      <w:r w:rsidR="00EC5CE1" w:rsidRPr="00F85A84">
        <w:rPr>
          <w:sz w:val="28"/>
          <w:szCs w:val="28"/>
          <w:lang w:val="uk-UA"/>
        </w:rPr>
        <w:t xml:space="preserve"> </w:t>
      </w:r>
      <w:r w:rsidRPr="00F85A84">
        <w:rPr>
          <w:sz w:val="28"/>
          <w:szCs w:val="28"/>
          <w:lang w:val="uk-UA"/>
        </w:rPr>
        <w:t>досвід</w:t>
      </w:r>
      <w:r w:rsidR="00EC5CE1" w:rsidRPr="00F85A84">
        <w:rPr>
          <w:sz w:val="28"/>
          <w:szCs w:val="28"/>
          <w:lang w:val="uk-UA"/>
        </w:rPr>
        <w:t xml:space="preserve"> </w:t>
      </w:r>
      <w:r w:rsidRPr="00F85A84">
        <w:rPr>
          <w:sz w:val="28"/>
          <w:szCs w:val="28"/>
          <w:lang w:val="uk-UA"/>
        </w:rPr>
        <w:t>показує,</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венчурної</w:t>
      </w:r>
      <w:r w:rsidR="00EC5CE1" w:rsidRPr="00F85A84">
        <w:rPr>
          <w:sz w:val="28"/>
          <w:szCs w:val="28"/>
          <w:lang w:val="uk-UA"/>
        </w:rPr>
        <w:t xml:space="preserve"> </w:t>
      </w:r>
      <w:r w:rsidRPr="00F85A84">
        <w:rPr>
          <w:sz w:val="28"/>
          <w:szCs w:val="28"/>
          <w:lang w:val="uk-UA"/>
        </w:rPr>
        <w:t>індустрії</w:t>
      </w:r>
      <w:r w:rsidR="00EC5CE1" w:rsidRPr="00F85A84">
        <w:rPr>
          <w:sz w:val="28"/>
          <w:szCs w:val="28"/>
          <w:lang w:val="uk-UA"/>
        </w:rPr>
        <w:t xml:space="preserve"> </w:t>
      </w:r>
      <w:r w:rsidRPr="00F85A84">
        <w:rPr>
          <w:sz w:val="28"/>
          <w:szCs w:val="28"/>
          <w:lang w:val="uk-UA"/>
        </w:rPr>
        <w:t>полягає</w:t>
      </w:r>
      <w:r w:rsidR="00EC5CE1" w:rsidRPr="00F85A84">
        <w:rPr>
          <w:sz w:val="28"/>
          <w:szCs w:val="28"/>
          <w:lang w:val="uk-UA"/>
        </w:rPr>
        <w:t xml:space="preserve"> </w:t>
      </w:r>
      <w:r w:rsidRPr="00F85A84">
        <w:rPr>
          <w:sz w:val="28"/>
          <w:szCs w:val="28"/>
          <w:lang w:val="uk-UA"/>
        </w:rPr>
        <w:t>у:</w:t>
      </w:r>
    </w:p>
    <w:p w:rsidR="00DD3EBF" w:rsidRPr="00F85A84" w:rsidRDefault="00F939C2"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перерозподілі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фінансових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ресурсів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масштабах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завдяки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окремим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перевагам,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таким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як</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оперативність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прийняття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інвестиційних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рішень,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чітка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оцінка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ризиків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відсутність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суб’єктивних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підходів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розподілі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фінансових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ресурсів;</w:t>
      </w:r>
    </w:p>
    <w:p w:rsidR="00F939C2" w:rsidRPr="00F85A84" w:rsidRDefault="00F939C2"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створенні</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нових</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комерційних</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успішних</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інноваційних</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підприємств,</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які</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є</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ініціатором</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росту</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галузей</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інноваційній</w:t>
      </w:r>
      <w:r w:rsidR="00EC5CE1" w:rsidRPr="00F85A84">
        <w:rPr>
          <w:rFonts w:ascii="Times New Roman" w:hAnsi="Times New Roman"/>
          <w:sz w:val="28"/>
          <w:szCs w:val="28"/>
          <w:lang w:val="uk-UA"/>
        </w:rPr>
        <w:t xml:space="preserve"> </w:t>
      </w:r>
      <w:r w:rsidR="003333C8" w:rsidRPr="00F85A84">
        <w:rPr>
          <w:rFonts w:ascii="Times New Roman" w:hAnsi="Times New Roman"/>
          <w:sz w:val="28"/>
          <w:szCs w:val="28"/>
          <w:lang w:val="uk-UA"/>
        </w:rPr>
        <w:t>сфері;</w:t>
      </w:r>
    </w:p>
    <w:p w:rsidR="003333C8" w:rsidRPr="00F85A84" w:rsidRDefault="002509FE"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створенні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додаткових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робочих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місць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для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висококваліфікованого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персоналу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інноваційних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сферах;</w:t>
      </w:r>
    </w:p>
    <w:p w:rsidR="002509FE" w:rsidRPr="00F85A84" w:rsidRDefault="002509FE"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забезпеченні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довгострокових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результатів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розвитку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підприємств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завдяки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більш</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якісному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стратегічному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баченню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чітким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сфокусованим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операційним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контролем;</w:t>
      </w:r>
    </w:p>
    <w:p w:rsidR="002509FE" w:rsidRPr="00F85A84" w:rsidRDefault="002509FE"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підвищенні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норми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прибутку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економіці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цілому,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оскільки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венчурному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бізнесі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вона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завжди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вище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середньої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країні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галузі.</w:t>
      </w:r>
    </w:p>
    <w:p w:rsidR="000334E8" w:rsidRPr="00F85A84" w:rsidRDefault="000334E8" w:rsidP="00EC5CE1">
      <w:pPr>
        <w:suppressAutoHyphens/>
        <w:spacing w:line="360" w:lineRule="auto"/>
        <w:ind w:firstLine="709"/>
        <w:jc w:val="both"/>
        <w:rPr>
          <w:sz w:val="28"/>
          <w:szCs w:val="28"/>
          <w:lang w:val="uk-UA"/>
        </w:rPr>
      </w:pPr>
      <w:r w:rsidRPr="00F85A84">
        <w:rPr>
          <w:sz w:val="28"/>
          <w:szCs w:val="28"/>
          <w:lang w:val="uk-UA"/>
        </w:rPr>
        <w:t>Індустрія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займає</w:t>
      </w:r>
      <w:r w:rsidR="00EC5CE1" w:rsidRPr="00F85A84">
        <w:rPr>
          <w:sz w:val="28"/>
          <w:szCs w:val="28"/>
          <w:lang w:val="uk-UA"/>
        </w:rPr>
        <w:t xml:space="preserve"> </w:t>
      </w:r>
      <w:r w:rsidRPr="00F85A84">
        <w:rPr>
          <w:sz w:val="28"/>
          <w:szCs w:val="28"/>
          <w:lang w:val="uk-UA"/>
        </w:rPr>
        <w:t>важливу</w:t>
      </w:r>
      <w:r w:rsidR="00EC5CE1" w:rsidRPr="00F85A84">
        <w:rPr>
          <w:sz w:val="28"/>
          <w:szCs w:val="28"/>
          <w:lang w:val="uk-UA"/>
        </w:rPr>
        <w:t xml:space="preserve"> </w:t>
      </w:r>
      <w:r w:rsidRPr="00F85A84">
        <w:rPr>
          <w:sz w:val="28"/>
          <w:szCs w:val="28"/>
          <w:lang w:val="uk-UA"/>
        </w:rPr>
        <w:t>позицію</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комплексі</w:t>
      </w:r>
      <w:r w:rsidR="00EC5CE1" w:rsidRPr="00F85A84">
        <w:rPr>
          <w:sz w:val="28"/>
          <w:szCs w:val="28"/>
          <w:lang w:val="uk-UA"/>
        </w:rPr>
        <w:t xml:space="preserve"> </w:t>
      </w:r>
      <w:r w:rsidRPr="00F85A84">
        <w:rPr>
          <w:sz w:val="28"/>
          <w:szCs w:val="28"/>
          <w:lang w:val="uk-UA"/>
        </w:rPr>
        <w:t>заходів</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переходу</w:t>
      </w:r>
      <w:r w:rsidR="00EC5CE1" w:rsidRPr="00F85A84">
        <w:rPr>
          <w:sz w:val="28"/>
          <w:szCs w:val="28"/>
          <w:lang w:val="uk-UA"/>
        </w:rPr>
        <w:t xml:space="preserve"> </w:t>
      </w:r>
      <w:r w:rsidRPr="00F85A84">
        <w:rPr>
          <w:sz w:val="28"/>
          <w:szCs w:val="28"/>
          <w:lang w:val="uk-UA"/>
        </w:rPr>
        <w:t>держави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модель</w:t>
      </w:r>
      <w:r w:rsidR="00EC5CE1" w:rsidRPr="00F85A84">
        <w:rPr>
          <w:sz w:val="28"/>
          <w:szCs w:val="28"/>
          <w:lang w:val="uk-UA"/>
        </w:rPr>
        <w:t xml:space="preserve"> </w:t>
      </w:r>
      <w:r w:rsidRPr="00F85A84">
        <w:rPr>
          <w:sz w:val="28"/>
          <w:szCs w:val="28"/>
          <w:lang w:val="uk-UA"/>
        </w:rPr>
        <w:t>інноваційного</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підвищення</w:t>
      </w:r>
      <w:r w:rsidR="00EC5CE1" w:rsidRPr="00F85A84">
        <w:rPr>
          <w:sz w:val="28"/>
          <w:szCs w:val="28"/>
          <w:lang w:val="uk-UA"/>
        </w:rPr>
        <w:t xml:space="preserve"> </w:t>
      </w:r>
      <w:r w:rsidRPr="00F85A84">
        <w:rPr>
          <w:sz w:val="28"/>
          <w:szCs w:val="28"/>
          <w:lang w:val="uk-UA"/>
        </w:rPr>
        <w:t>конкурентоспроможності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світових</w:t>
      </w:r>
      <w:r w:rsidR="00EC5CE1" w:rsidRPr="00F85A84">
        <w:rPr>
          <w:sz w:val="28"/>
          <w:szCs w:val="28"/>
          <w:lang w:val="uk-UA"/>
        </w:rPr>
        <w:t xml:space="preserve"> </w:t>
      </w:r>
      <w:r w:rsidRPr="00F85A84">
        <w:rPr>
          <w:sz w:val="28"/>
          <w:szCs w:val="28"/>
          <w:lang w:val="uk-UA"/>
        </w:rPr>
        <w:t>ринках</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ос</w:t>
      </w:r>
      <w:r w:rsidR="00CB67AE" w:rsidRPr="00F85A84">
        <w:rPr>
          <w:sz w:val="28"/>
          <w:szCs w:val="28"/>
          <w:lang w:val="uk-UA"/>
        </w:rPr>
        <w:t>кільки</w:t>
      </w:r>
      <w:r w:rsidR="00EC5CE1" w:rsidRPr="00F85A84">
        <w:rPr>
          <w:sz w:val="28"/>
          <w:szCs w:val="28"/>
          <w:lang w:val="uk-UA"/>
        </w:rPr>
        <w:t xml:space="preserve"> </w:t>
      </w:r>
      <w:r w:rsidR="00CB67AE" w:rsidRPr="00F85A84">
        <w:rPr>
          <w:sz w:val="28"/>
          <w:szCs w:val="28"/>
          <w:lang w:val="uk-UA"/>
        </w:rPr>
        <w:t>сприяє</w:t>
      </w:r>
      <w:r w:rsidR="00EC5CE1" w:rsidRPr="00F85A84">
        <w:rPr>
          <w:sz w:val="28"/>
          <w:szCs w:val="28"/>
          <w:lang w:val="uk-UA"/>
        </w:rPr>
        <w:t xml:space="preserve"> </w:t>
      </w:r>
      <w:r w:rsidR="00CB67AE" w:rsidRPr="00F85A84">
        <w:rPr>
          <w:sz w:val="28"/>
          <w:szCs w:val="28"/>
          <w:lang w:val="uk-UA"/>
        </w:rPr>
        <w:t>стимулюванню</w:t>
      </w:r>
      <w:r w:rsidR="00EC5CE1" w:rsidRPr="00F85A84">
        <w:rPr>
          <w:sz w:val="28"/>
          <w:szCs w:val="28"/>
          <w:lang w:val="uk-UA"/>
        </w:rPr>
        <w:t xml:space="preserve"> </w:t>
      </w:r>
      <w:r w:rsidR="00CB67AE" w:rsidRPr="00F85A84">
        <w:rPr>
          <w:sz w:val="28"/>
          <w:szCs w:val="28"/>
          <w:lang w:val="uk-UA"/>
        </w:rPr>
        <w:t>економіки</w:t>
      </w:r>
      <w:r w:rsidR="00EC5CE1" w:rsidRPr="00F85A84">
        <w:rPr>
          <w:sz w:val="28"/>
          <w:szCs w:val="28"/>
          <w:lang w:val="uk-UA"/>
        </w:rPr>
        <w:t xml:space="preserve"> </w:t>
      </w:r>
      <w:r w:rsidR="00CB67AE" w:rsidRPr="00F85A84">
        <w:rPr>
          <w:sz w:val="28"/>
          <w:szCs w:val="28"/>
          <w:lang w:val="uk-UA"/>
        </w:rPr>
        <w:t>шляхом</w:t>
      </w:r>
      <w:r w:rsidR="00EC5CE1" w:rsidRPr="00F85A84">
        <w:rPr>
          <w:sz w:val="28"/>
          <w:szCs w:val="28"/>
          <w:lang w:val="uk-UA"/>
        </w:rPr>
        <w:t xml:space="preserve"> </w:t>
      </w:r>
      <w:r w:rsidR="00CB67AE" w:rsidRPr="00F85A84">
        <w:rPr>
          <w:sz w:val="28"/>
          <w:szCs w:val="28"/>
          <w:lang w:val="uk-UA"/>
        </w:rPr>
        <w:t>активного</w:t>
      </w:r>
      <w:r w:rsidR="00EC5CE1" w:rsidRPr="00F85A84">
        <w:rPr>
          <w:sz w:val="28"/>
          <w:szCs w:val="28"/>
          <w:lang w:val="uk-UA"/>
        </w:rPr>
        <w:t xml:space="preserve"> </w:t>
      </w:r>
      <w:r w:rsidR="00CB67AE" w:rsidRPr="00F85A84">
        <w:rPr>
          <w:sz w:val="28"/>
          <w:szCs w:val="28"/>
          <w:lang w:val="uk-UA"/>
        </w:rPr>
        <w:t>інвестування</w:t>
      </w:r>
      <w:r w:rsidR="00EC5CE1" w:rsidRPr="00F85A84">
        <w:rPr>
          <w:sz w:val="28"/>
          <w:szCs w:val="28"/>
          <w:lang w:val="uk-UA"/>
        </w:rPr>
        <w:t xml:space="preserve"> </w:t>
      </w:r>
      <w:r w:rsidR="00CB67AE" w:rsidRPr="00F85A84">
        <w:rPr>
          <w:sz w:val="28"/>
          <w:szCs w:val="28"/>
          <w:lang w:val="uk-UA"/>
        </w:rPr>
        <w:t>та</w:t>
      </w:r>
      <w:r w:rsidR="00EC5CE1" w:rsidRPr="00F85A84">
        <w:rPr>
          <w:sz w:val="28"/>
          <w:szCs w:val="28"/>
          <w:lang w:val="uk-UA"/>
        </w:rPr>
        <w:t xml:space="preserve"> </w:t>
      </w:r>
      <w:r w:rsidR="00CB67AE" w:rsidRPr="00F85A84">
        <w:rPr>
          <w:sz w:val="28"/>
          <w:szCs w:val="28"/>
          <w:lang w:val="uk-UA"/>
        </w:rPr>
        <w:t>підтримки</w:t>
      </w:r>
      <w:r w:rsidR="00EC5CE1" w:rsidRPr="00F85A84">
        <w:rPr>
          <w:sz w:val="28"/>
          <w:szCs w:val="28"/>
          <w:lang w:val="uk-UA"/>
        </w:rPr>
        <w:t xml:space="preserve"> </w:t>
      </w:r>
      <w:r w:rsidR="00CB67AE" w:rsidRPr="00F85A84">
        <w:rPr>
          <w:sz w:val="28"/>
          <w:szCs w:val="28"/>
          <w:lang w:val="uk-UA"/>
        </w:rPr>
        <w:t>бізнесу</w:t>
      </w:r>
      <w:r w:rsidR="00EC5CE1" w:rsidRPr="00F85A84">
        <w:rPr>
          <w:sz w:val="28"/>
          <w:szCs w:val="28"/>
          <w:lang w:val="uk-UA"/>
        </w:rPr>
        <w:t xml:space="preserve"> </w:t>
      </w:r>
      <w:r w:rsidR="00CB67AE" w:rsidRPr="00F85A84">
        <w:rPr>
          <w:sz w:val="28"/>
          <w:szCs w:val="28"/>
          <w:lang w:val="uk-UA"/>
        </w:rPr>
        <w:t>з</w:t>
      </w:r>
      <w:r w:rsidR="00EC5CE1" w:rsidRPr="00F85A84">
        <w:rPr>
          <w:sz w:val="28"/>
          <w:szCs w:val="28"/>
          <w:lang w:val="uk-UA"/>
        </w:rPr>
        <w:t xml:space="preserve"> </w:t>
      </w:r>
      <w:r w:rsidR="00CB67AE" w:rsidRPr="00F85A84">
        <w:rPr>
          <w:sz w:val="28"/>
          <w:szCs w:val="28"/>
          <w:lang w:val="uk-UA"/>
        </w:rPr>
        <w:t>високим</w:t>
      </w:r>
      <w:r w:rsidR="00EC5CE1" w:rsidRPr="00F85A84">
        <w:rPr>
          <w:sz w:val="28"/>
          <w:szCs w:val="28"/>
          <w:lang w:val="uk-UA"/>
        </w:rPr>
        <w:t xml:space="preserve"> </w:t>
      </w:r>
      <w:r w:rsidR="00CB67AE" w:rsidRPr="00F85A84">
        <w:rPr>
          <w:sz w:val="28"/>
          <w:szCs w:val="28"/>
          <w:lang w:val="uk-UA"/>
        </w:rPr>
        <w:t>потенціалом</w:t>
      </w:r>
      <w:r w:rsidR="00EC5CE1" w:rsidRPr="00F85A84">
        <w:rPr>
          <w:sz w:val="28"/>
          <w:szCs w:val="28"/>
          <w:lang w:val="uk-UA"/>
        </w:rPr>
        <w:t xml:space="preserve"> </w:t>
      </w:r>
      <w:r w:rsidR="00CB67AE" w:rsidRPr="00F85A84">
        <w:rPr>
          <w:sz w:val="28"/>
          <w:szCs w:val="28"/>
          <w:lang w:val="uk-UA"/>
        </w:rPr>
        <w:t>росту</w:t>
      </w:r>
      <w:r w:rsidR="00EC5CE1" w:rsidRPr="00F85A84">
        <w:rPr>
          <w:sz w:val="28"/>
          <w:szCs w:val="28"/>
          <w:lang w:val="uk-UA"/>
        </w:rPr>
        <w:t xml:space="preserve"> </w:t>
      </w:r>
      <w:r w:rsidR="00CB67AE" w:rsidRPr="00F85A84">
        <w:rPr>
          <w:sz w:val="28"/>
          <w:szCs w:val="28"/>
          <w:lang w:val="uk-UA"/>
        </w:rPr>
        <w:t>в</w:t>
      </w:r>
      <w:r w:rsidR="00EC5CE1" w:rsidRPr="00F85A84">
        <w:rPr>
          <w:sz w:val="28"/>
          <w:szCs w:val="28"/>
          <w:lang w:val="uk-UA"/>
        </w:rPr>
        <w:t xml:space="preserve"> </w:t>
      </w:r>
      <w:r w:rsidR="00CB67AE" w:rsidRPr="00F85A84">
        <w:rPr>
          <w:sz w:val="28"/>
          <w:szCs w:val="28"/>
          <w:lang w:val="uk-UA"/>
        </w:rPr>
        <w:t>існуючих</w:t>
      </w:r>
      <w:r w:rsidR="00EC5CE1" w:rsidRPr="00F85A84">
        <w:rPr>
          <w:sz w:val="28"/>
          <w:szCs w:val="28"/>
          <w:lang w:val="uk-UA"/>
        </w:rPr>
        <w:t xml:space="preserve"> </w:t>
      </w:r>
      <w:r w:rsidR="00CB67AE" w:rsidRPr="00F85A84">
        <w:rPr>
          <w:sz w:val="28"/>
          <w:szCs w:val="28"/>
          <w:lang w:val="uk-UA"/>
        </w:rPr>
        <w:t>і</w:t>
      </w:r>
      <w:r w:rsidR="00EC5CE1" w:rsidRPr="00F85A84">
        <w:rPr>
          <w:sz w:val="28"/>
          <w:szCs w:val="28"/>
          <w:lang w:val="uk-UA"/>
        </w:rPr>
        <w:t xml:space="preserve"> </w:t>
      </w:r>
      <w:r w:rsidR="00CB67AE" w:rsidRPr="00F85A84">
        <w:rPr>
          <w:sz w:val="28"/>
          <w:szCs w:val="28"/>
          <w:lang w:val="uk-UA"/>
        </w:rPr>
        <w:t>новостворюваних</w:t>
      </w:r>
      <w:r w:rsidR="00EC5CE1" w:rsidRPr="00F85A84">
        <w:rPr>
          <w:sz w:val="28"/>
          <w:szCs w:val="28"/>
          <w:lang w:val="uk-UA"/>
        </w:rPr>
        <w:t xml:space="preserve"> </w:t>
      </w:r>
      <w:r w:rsidR="00CB67AE" w:rsidRPr="00F85A84">
        <w:rPr>
          <w:sz w:val="28"/>
          <w:szCs w:val="28"/>
          <w:lang w:val="uk-UA"/>
        </w:rPr>
        <w:t>секторах</w:t>
      </w:r>
      <w:r w:rsidR="00EC5CE1" w:rsidRPr="00F85A84">
        <w:rPr>
          <w:sz w:val="28"/>
          <w:szCs w:val="28"/>
          <w:lang w:val="uk-UA"/>
        </w:rPr>
        <w:t xml:space="preserve"> </w:t>
      </w:r>
      <w:r w:rsidR="00CB67AE" w:rsidRPr="00F85A84">
        <w:rPr>
          <w:sz w:val="28"/>
          <w:szCs w:val="28"/>
          <w:lang w:val="uk-UA"/>
        </w:rPr>
        <w:t>промисловості</w:t>
      </w:r>
      <w:r w:rsidR="00EC5CE1" w:rsidRPr="00F85A84">
        <w:rPr>
          <w:sz w:val="28"/>
          <w:szCs w:val="28"/>
          <w:lang w:val="uk-UA"/>
        </w:rPr>
        <w:t xml:space="preserve"> </w:t>
      </w:r>
      <w:r w:rsidR="00CB67AE" w:rsidRPr="00F85A84">
        <w:rPr>
          <w:sz w:val="28"/>
          <w:szCs w:val="28"/>
          <w:lang w:val="uk-UA"/>
        </w:rPr>
        <w:t>та</w:t>
      </w:r>
      <w:r w:rsidR="00EC5CE1" w:rsidRPr="00F85A84">
        <w:rPr>
          <w:sz w:val="28"/>
          <w:szCs w:val="28"/>
          <w:lang w:val="uk-UA"/>
        </w:rPr>
        <w:t xml:space="preserve"> </w:t>
      </w:r>
      <w:r w:rsidR="00CB67AE" w:rsidRPr="00F85A84">
        <w:rPr>
          <w:sz w:val="28"/>
          <w:szCs w:val="28"/>
          <w:lang w:val="uk-UA"/>
        </w:rPr>
        <w:t>сфері</w:t>
      </w:r>
      <w:r w:rsidR="00EC5CE1" w:rsidRPr="00F85A84">
        <w:rPr>
          <w:sz w:val="28"/>
          <w:szCs w:val="28"/>
          <w:lang w:val="uk-UA"/>
        </w:rPr>
        <w:t xml:space="preserve"> </w:t>
      </w:r>
      <w:r w:rsidR="00CB67AE" w:rsidRPr="00F85A84">
        <w:rPr>
          <w:sz w:val="28"/>
          <w:szCs w:val="28"/>
          <w:lang w:val="uk-UA"/>
        </w:rPr>
        <w:t>послуг.</w:t>
      </w:r>
    </w:p>
    <w:p w:rsidR="00EC5CE1" w:rsidRPr="00F85A84" w:rsidRDefault="000D44D0" w:rsidP="00EC5CE1">
      <w:pPr>
        <w:pStyle w:val="Default"/>
        <w:suppressAutoHyphens/>
        <w:spacing w:line="360" w:lineRule="auto"/>
        <w:ind w:firstLine="709"/>
        <w:jc w:val="both"/>
        <w:rPr>
          <w:color w:val="auto"/>
          <w:sz w:val="28"/>
          <w:szCs w:val="28"/>
          <w:lang w:val="uk-UA"/>
        </w:rPr>
      </w:pPr>
      <w:r w:rsidRPr="00F85A84">
        <w:rPr>
          <w:color w:val="auto"/>
          <w:sz w:val="28"/>
          <w:szCs w:val="28"/>
          <w:lang w:val="uk-UA"/>
        </w:rPr>
        <w:t>Венчурна індустрія зародилася у США при активній державній підтримці у 50-х роках минулого сторіччя. 1958 року Конгрес ухвалив рішення про початок реалізації програми SBIC (Small Business Investment Company). В рамках цієї програми уряд США надавав доступ до державного фінансування молодим зростаючим компаніям, за умови одночасного залучення коштів з боку приватних інвесторів у співвідношенні 2:1 або 3:1 (тобто дві або три частини капіталу повинні бути з приватних джерел). Ті приватні компанії, які погоджувалися брати участь у програмі SBIC, в обмін одержували урядові субсидії, випускаючи гарантовані SBA облігації. У процесі розвитку програми SBIC паралельно стали з'являтися незалежні приватні венчурні фонди і компанії, які з часом сформували венчурну індустрію</w:t>
      </w:r>
      <w:r w:rsidR="0043711A" w:rsidRPr="00F85A84">
        <w:rPr>
          <w:color w:val="auto"/>
          <w:sz w:val="28"/>
          <w:szCs w:val="28"/>
          <w:lang w:val="uk-UA"/>
        </w:rPr>
        <w:t xml:space="preserve"> [</w:t>
      </w:r>
      <w:r w:rsidR="00EB6AA5" w:rsidRPr="00F85A84">
        <w:rPr>
          <w:color w:val="auto"/>
          <w:sz w:val="28"/>
          <w:szCs w:val="28"/>
          <w:lang w:val="uk-UA"/>
        </w:rPr>
        <w:t>44</w:t>
      </w:r>
      <w:r w:rsidR="0043711A" w:rsidRPr="00F85A84">
        <w:rPr>
          <w:color w:val="auto"/>
          <w:sz w:val="28"/>
          <w:szCs w:val="28"/>
          <w:lang w:val="uk-UA"/>
        </w:rPr>
        <w:t xml:space="preserve">, </w:t>
      </w:r>
      <w:r w:rsidR="001F67BD" w:rsidRPr="00F85A84">
        <w:rPr>
          <w:color w:val="auto"/>
          <w:sz w:val="28"/>
          <w:szCs w:val="28"/>
          <w:lang w:val="uk-UA"/>
        </w:rPr>
        <w:t>с.</w:t>
      </w:r>
      <w:r w:rsidR="0043711A" w:rsidRPr="00F85A84">
        <w:rPr>
          <w:color w:val="auto"/>
          <w:sz w:val="28"/>
          <w:szCs w:val="28"/>
          <w:lang w:val="uk-UA"/>
        </w:rPr>
        <w:t>54-58]</w:t>
      </w:r>
      <w:r w:rsidRPr="00F85A84">
        <w:rPr>
          <w:color w:val="auto"/>
          <w:sz w:val="28"/>
          <w:szCs w:val="28"/>
          <w:lang w:val="uk-UA"/>
        </w:rPr>
        <w:t>.</w:t>
      </w:r>
    </w:p>
    <w:p w:rsidR="00EC5CE1" w:rsidRPr="00F85A84" w:rsidRDefault="000D44D0" w:rsidP="00EC5CE1">
      <w:pPr>
        <w:pStyle w:val="Default"/>
        <w:suppressAutoHyphens/>
        <w:spacing w:line="360" w:lineRule="auto"/>
        <w:ind w:firstLine="709"/>
        <w:jc w:val="both"/>
        <w:rPr>
          <w:color w:val="auto"/>
          <w:sz w:val="28"/>
          <w:szCs w:val="28"/>
          <w:lang w:val="uk-UA"/>
        </w:rPr>
      </w:pPr>
      <w:r w:rsidRPr="00F85A84">
        <w:rPr>
          <w:bCs/>
          <w:color w:val="auto"/>
          <w:sz w:val="28"/>
          <w:szCs w:val="28"/>
          <w:lang w:val="uk-UA"/>
        </w:rPr>
        <w:t xml:space="preserve">Зародження перших венчурних компаній в США. </w:t>
      </w:r>
      <w:r w:rsidRPr="00F85A84">
        <w:rPr>
          <w:color w:val="auto"/>
          <w:sz w:val="28"/>
          <w:szCs w:val="28"/>
          <w:lang w:val="uk-UA"/>
        </w:rPr>
        <w:t xml:space="preserve">Венчурна діяльність як самостійний бізнес була започаткована у Силіконовій долині, де зароджувалися сучасна інформатика і телекомунікації. У 1957 році </w:t>
      </w:r>
      <w:r w:rsidRPr="00F85A84">
        <w:rPr>
          <w:iCs/>
          <w:color w:val="auto"/>
          <w:sz w:val="28"/>
          <w:szCs w:val="28"/>
          <w:lang w:val="uk-UA"/>
        </w:rPr>
        <w:t xml:space="preserve">Артур Рок </w:t>
      </w:r>
      <w:r w:rsidRPr="00F85A84">
        <w:rPr>
          <w:color w:val="auto"/>
          <w:sz w:val="28"/>
          <w:szCs w:val="28"/>
          <w:lang w:val="uk-UA"/>
        </w:rPr>
        <w:t xml:space="preserve">(у той час працюючий в інвестиційній банківській фірмі на Уолл Стріт), отримав лист від Юджина Клейнера, інженера з компанії Shokley Semiconductor Laboratories у Пало Альто, який шукав фірму, яка б зацікавилась ідеєю виробництва нового кремнієвого транзистора. Після їх зустрічі було вирішено, що Артур Рок збере 1,5 млн. доларів для фінансування проекту Клейнера. Проте жоден з 35-ти корпоративних інвесторів, до яких звернувся Рок, не зважився взяти участь у фінансуванні такої ризикованої операції: створити фірму під абсолютно нову ідею, ще не реалізовану на практиці. Відгукнувся тільки </w:t>
      </w:r>
      <w:r w:rsidRPr="00F85A84">
        <w:rPr>
          <w:iCs/>
          <w:color w:val="auto"/>
          <w:sz w:val="28"/>
          <w:szCs w:val="28"/>
          <w:lang w:val="uk-UA"/>
        </w:rPr>
        <w:t>Шерман Ферчайлд</w:t>
      </w:r>
      <w:r w:rsidRPr="00F85A84">
        <w:rPr>
          <w:color w:val="auto"/>
          <w:sz w:val="28"/>
          <w:szCs w:val="28"/>
          <w:lang w:val="uk-UA"/>
        </w:rPr>
        <w:t xml:space="preserve">, який сам був винахідником і вже мав досвід створення нових технологічних компаній. Саме він надав необхідні кошти. Так була заснована </w:t>
      </w:r>
      <w:r w:rsidRPr="00F85A84">
        <w:rPr>
          <w:iCs/>
          <w:color w:val="auto"/>
          <w:sz w:val="28"/>
          <w:szCs w:val="28"/>
          <w:lang w:val="uk-UA"/>
        </w:rPr>
        <w:t xml:space="preserve">Fairchild Semiconductors </w:t>
      </w:r>
      <w:r w:rsidRPr="00F85A84">
        <w:rPr>
          <w:color w:val="auto"/>
          <w:sz w:val="28"/>
          <w:szCs w:val="28"/>
          <w:lang w:val="uk-UA"/>
        </w:rPr>
        <w:t xml:space="preserve">- перша напівпровідникова компанія Силіконової долини. Після цього у Артура Рока були ще </w:t>
      </w:r>
      <w:r w:rsidRPr="00F85A84">
        <w:rPr>
          <w:iCs/>
          <w:color w:val="auto"/>
          <w:sz w:val="28"/>
          <w:szCs w:val="28"/>
          <w:lang w:val="uk-UA"/>
        </w:rPr>
        <w:t xml:space="preserve">Intel </w:t>
      </w:r>
      <w:r w:rsidRPr="00F85A84">
        <w:rPr>
          <w:color w:val="auto"/>
          <w:sz w:val="28"/>
          <w:szCs w:val="28"/>
          <w:lang w:val="uk-UA"/>
        </w:rPr>
        <w:t xml:space="preserve">і </w:t>
      </w:r>
      <w:r w:rsidRPr="00F85A84">
        <w:rPr>
          <w:iCs/>
          <w:color w:val="auto"/>
          <w:sz w:val="28"/>
          <w:szCs w:val="28"/>
          <w:lang w:val="uk-UA"/>
        </w:rPr>
        <w:t>Apple Computer</w:t>
      </w:r>
      <w:r w:rsidRPr="00F85A84">
        <w:rPr>
          <w:color w:val="auto"/>
          <w:sz w:val="28"/>
          <w:szCs w:val="28"/>
          <w:lang w:val="uk-UA"/>
        </w:rPr>
        <w:t>, до 1984 року він набув популярності, і його ім'я стало синонімом успіху. Артура Рок пер</w:t>
      </w:r>
      <w:r w:rsidR="007A1DC8" w:rsidRPr="00F85A84">
        <w:rPr>
          <w:color w:val="auto"/>
          <w:sz w:val="28"/>
          <w:szCs w:val="28"/>
          <w:lang w:val="uk-UA"/>
        </w:rPr>
        <w:t xml:space="preserve">шим ввів у використання термін </w:t>
      </w:r>
      <w:r w:rsidR="00EC5CE1" w:rsidRPr="00F85A84">
        <w:rPr>
          <w:color w:val="auto"/>
          <w:sz w:val="28"/>
          <w:szCs w:val="28"/>
          <w:lang w:val="uk-UA"/>
        </w:rPr>
        <w:t>"</w:t>
      </w:r>
      <w:r w:rsidRPr="00F85A84">
        <w:rPr>
          <w:color w:val="auto"/>
          <w:sz w:val="28"/>
          <w:szCs w:val="28"/>
          <w:lang w:val="uk-UA"/>
        </w:rPr>
        <w:t>венчурний капітал</w:t>
      </w:r>
      <w:r w:rsidR="00EC5CE1" w:rsidRPr="00F85A84">
        <w:rPr>
          <w:color w:val="auto"/>
          <w:sz w:val="28"/>
          <w:szCs w:val="28"/>
          <w:lang w:val="uk-UA"/>
        </w:rPr>
        <w:t>"</w:t>
      </w:r>
      <w:r w:rsidRPr="00F85A84">
        <w:rPr>
          <w:color w:val="auto"/>
          <w:sz w:val="28"/>
          <w:szCs w:val="28"/>
          <w:lang w:val="uk-UA"/>
        </w:rPr>
        <w:t>.</w:t>
      </w:r>
    </w:p>
    <w:p w:rsidR="00EC5CE1" w:rsidRPr="00F85A84" w:rsidRDefault="000D44D0" w:rsidP="00EC5CE1">
      <w:pPr>
        <w:pStyle w:val="Default"/>
        <w:suppressAutoHyphens/>
        <w:spacing w:line="360" w:lineRule="auto"/>
        <w:ind w:firstLine="709"/>
        <w:jc w:val="both"/>
        <w:rPr>
          <w:color w:val="auto"/>
          <w:sz w:val="28"/>
          <w:szCs w:val="28"/>
          <w:lang w:val="uk-UA"/>
        </w:rPr>
      </w:pPr>
      <w:r w:rsidRPr="00F85A84">
        <w:rPr>
          <w:color w:val="auto"/>
          <w:sz w:val="28"/>
          <w:szCs w:val="28"/>
          <w:lang w:val="uk-UA"/>
        </w:rPr>
        <w:t xml:space="preserve">Приблизно в той же час інший знаменитий венчурний капіталіст </w:t>
      </w:r>
      <w:r w:rsidRPr="00F85A84">
        <w:rPr>
          <w:iCs/>
          <w:color w:val="auto"/>
          <w:sz w:val="28"/>
          <w:szCs w:val="28"/>
          <w:lang w:val="uk-UA"/>
        </w:rPr>
        <w:t xml:space="preserve">Том Перкінс </w:t>
      </w:r>
      <w:r w:rsidRPr="00F85A84">
        <w:rPr>
          <w:color w:val="auto"/>
          <w:sz w:val="28"/>
          <w:szCs w:val="28"/>
          <w:lang w:val="uk-UA"/>
        </w:rPr>
        <w:t>здійснив свою найризикованішу в житті операцію. Працюючи у Девіда Паккарда (одного зі співвласників всесві</w:t>
      </w:r>
      <w:r w:rsidR="007A1DC8" w:rsidRPr="00F85A84">
        <w:rPr>
          <w:color w:val="auto"/>
          <w:sz w:val="28"/>
          <w:szCs w:val="28"/>
          <w:lang w:val="uk-UA"/>
        </w:rPr>
        <w:t xml:space="preserve">тньо відомої сьогодні компанії </w:t>
      </w:r>
      <w:r w:rsidR="00EC5CE1" w:rsidRPr="00F85A84">
        <w:rPr>
          <w:color w:val="auto"/>
          <w:sz w:val="28"/>
          <w:szCs w:val="28"/>
          <w:lang w:val="uk-UA"/>
        </w:rPr>
        <w:t>"</w:t>
      </w:r>
      <w:r w:rsidR="007A1DC8" w:rsidRPr="00F85A84">
        <w:rPr>
          <w:color w:val="auto"/>
          <w:sz w:val="28"/>
          <w:szCs w:val="28"/>
          <w:lang w:val="uk-UA"/>
        </w:rPr>
        <w:t>Hewlett-Packard</w:t>
      </w:r>
      <w:r w:rsidR="00EC5CE1" w:rsidRPr="00F85A84">
        <w:rPr>
          <w:color w:val="auto"/>
          <w:sz w:val="28"/>
          <w:szCs w:val="28"/>
          <w:lang w:val="uk-UA"/>
        </w:rPr>
        <w:t>"</w:t>
      </w:r>
      <w:r w:rsidRPr="00F85A84">
        <w:rPr>
          <w:color w:val="auto"/>
          <w:sz w:val="28"/>
          <w:szCs w:val="28"/>
          <w:lang w:val="uk-UA"/>
        </w:rPr>
        <w:t>), він винайшов недорогий і простий у використанні лазер з газовим накачуванням. Усі свої заощадження</w:t>
      </w:r>
      <w:r w:rsidR="00EC5CE1" w:rsidRPr="00F85A84">
        <w:rPr>
          <w:color w:val="auto"/>
          <w:sz w:val="28"/>
          <w:szCs w:val="28"/>
          <w:lang w:val="uk-UA"/>
        </w:rPr>
        <w:t xml:space="preserve"> </w:t>
      </w:r>
      <w:r w:rsidRPr="00F85A84">
        <w:rPr>
          <w:color w:val="auto"/>
          <w:sz w:val="28"/>
          <w:szCs w:val="28"/>
          <w:lang w:val="uk-UA"/>
        </w:rPr>
        <w:t>- 10 000 доларів - він вклав в нову фірму, яка виявилася настільки успішною, що через короткий проміжок часу Перкінс зумів продати її компанії Spectra-Physics. Після цього він теж зустрів Юджина Клейнера і повністю присвятив себе венчурному бізнесу.</w:t>
      </w:r>
    </w:p>
    <w:p w:rsidR="00EC5CE1" w:rsidRPr="00F85A84" w:rsidRDefault="000D44D0" w:rsidP="00EC5CE1">
      <w:pPr>
        <w:pStyle w:val="Default"/>
        <w:suppressAutoHyphens/>
        <w:spacing w:line="360" w:lineRule="auto"/>
        <w:ind w:firstLine="709"/>
        <w:jc w:val="both"/>
        <w:rPr>
          <w:color w:val="auto"/>
          <w:sz w:val="28"/>
          <w:szCs w:val="28"/>
          <w:lang w:val="uk-UA"/>
        </w:rPr>
      </w:pPr>
      <w:r w:rsidRPr="00F85A84">
        <w:rPr>
          <w:color w:val="auto"/>
          <w:sz w:val="28"/>
          <w:szCs w:val="28"/>
          <w:lang w:val="uk-UA"/>
        </w:rPr>
        <w:t>У той період створювати нові інноваційні компанії було непросто: справжніх підприємців, що займаються інноваціями, було не так багато, а необхідна інфраструктура ще не існувала. На той час венчурні інвестиції не справляли помітного впливу на розвиток американської економіки.</w:t>
      </w:r>
    </w:p>
    <w:p w:rsidR="00EC5CE1" w:rsidRPr="00F85A84" w:rsidRDefault="000D44D0" w:rsidP="00EC5CE1">
      <w:pPr>
        <w:pStyle w:val="Default"/>
        <w:suppressAutoHyphens/>
        <w:spacing w:line="360" w:lineRule="auto"/>
        <w:ind w:firstLine="709"/>
        <w:jc w:val="both"/>
        <w:rPr>
          <w:color w:val="auto"/>
          <w:sz w:val="28"/>
          <w:szCs w:val="28"/>
          <w:lang w:val="uk-UA"/>
        </w:rPr>
      </w:pPr>
      <w:r w:rsidRPr="00F85A84">
        <w:rPr>
          <w:color w:val="auto"/>
          <w:sz w:val="28"/>
          <w:szCs w:val="28"/>
          <w:lang w:val="uk-UA"/>
        </w:rPr>
        <w:t>Яскравим прикладом для венчурних капіталістів є компанія Cisco Systems, один з світових лідерів виробництва мережевих маршрутизаторів і телекомунікаційного устаткування. Подальше становлення венчурного капіталу співпало за часом з бурхливим розвитком комп'ютерних технологій і зростанням добробуту середнього класу американців. Такі відомі компанії як DEC, Apple Computers, Compaq, Sun Microsystems, Microsoft, Lotus, Intel зуміли стати сучасними гігантами комп'ютерного бізнесу багато в чому завдяки венчурному капіталу. Більше того, бурхливе зростання нових галузей, таких як персональні комп'ютери і біотехнологія, виявилося можливим в основному за участю венчурних інвестицій</w:t>
      </w:r>
      <w:r w:rsidR="00EB6AA5" w:rsidRPr="00F85A84">
        <w:rPr>
          <w:color w:val="auto"/>
          <w:sz w:val="28"/>
          <w:szCs w:val="28"/>
          <w:lang w:val="uk-UA"/>
        </w:rPr>
        <w:t xml:space="preserve"> [45</w:t>
      </w:r>
      <w:r w:rsidR="009359F3" w:rsidRPr="00F85A84">
        <w:rPr>
          <w:color w:val="auto"/>
          <w:sz w:val="28"/>
          <w:szCs w:val="28"/>
          <w:lang w:val="uk-UA"/>
        </w:rPr>
        <w:t xml:space="preserve">, </w:t>
      </w:r>
      <w:r w:rsidR="001F67BD" w:rsidRPr="00F85A84">
        <w:rPr>
          <w:color w:val="auto"/>
          <w:sz w:val="28"/>
          <w:szCs w:val="28"/>
          <w:lang w:val="uk-UA"/>
        </w:rPr>
        <w:t>с.</w:t>
      </w:r>
      <w:r w:rsidR="009359F3" w:rsidRPr="00F85A84">
        <w:rPr>
          <w:color w:val="auto"/>
          <w:sz w:val="28"/>
          <w:szCs w:val="28"/>
          <w:lang w:val="uk-UA"/>
        </w:rPr>
        <w:t>56-59]</w:t>
      </w:r>
      <w:r w:rsidRPr="00F85A84">
        <w:rPr>
          <w:color w:val="auto"/>
          <w:sz w:val="28"/>
          <w:szCs w:val="28"/>
          <w:lang w:val="uk-UA"/>
        </w:rPr>
        <w:t>.</w:t>
      </w:r>
    </w:p>
    <w:p w:rsidR="00EC5CE1" w:rsidRPr="00F85A84" w:rsidRDefault="000D44D0" w:rsidP="00EC5CE1">
      <w:pPr>
        <w:pStyle w:val="Default"/>
        <w:suppressAutoHyphens/>
        <w:spacing w:line="360" w:lineRule="auto"/>
        <w:ind w:firstLine="709"/>
        <w:jc w:val="both"/>
        <w:rPr>
          <w:color w:val="auto"/>
          <w:sz w:val="28"/>
          <w:szCs w:val="28"/>
          <w:lang w:val="uk-UA"/>
        </w:rPr>
      </w:pPr>
      <w:r w:rsidRPr="00F85A84">
        <w:rPr>
          <w:bCs/>
          <w:color w:val="auto"/>
          <w:sz w:val="28"/>
          <w:szCs w:val="28"/>
          <w:lang w:val="uk-UA"/>
        </w:rPr>
        <w:t xml:space="preserve">Виникнення венчурних фондів у Європі. </w:t>
      </w:r>
      <w:r w:rsidRPr="00F85A84">
        <w:rPr>
          <w:color w:val="auto"/>
          <w:sz w:val="28"/>
          <w:szCs w:val="28"/>
          <w:lang w:val="uk-UA"/>
        </w:rPr>
        <w:t xml:space="preserve">До появи венчурного </w:t>
      </w:r>
      <w:r w:rsidR="00A04D80" w:rsidRPr="00F85A84">
        <w:rPr>
          <w:color w:val="auto"/>
          <w:sz w:val="28"/>
          <w:szCs w:val="28"/>
          <w:lang w:val="uk-UA"/>
        </w:rPr>
        <w:t>капіталу у Європі трохи більше 2</w:t>
      </w:r>
      <w:r w:rsidRPr="00F85A84">
        <w:rPr>
          <w:color w:val="auto"/>
          <w:sz w:val="28"/>
          <w:szCs w:val="28"/>
          <w:lang w:val="uk-UA"/>
        </w:rPr>
        <w:t>5 років тому, приватні підприємці просто не мали вільного доступу до джерел фінансування акціонерного капіталу. З середини 1980-х європейські вкладники стали більше цікавитися можливостями інвестицій в акції, вкладаючи менше коштів у традиційні для них активи з фіксованим доходом. Піонером венчурної індустрії у Європі була і залишається Великобританія - старий і потужний світовий фінансовий центр. У 1979 році загальний обсяг венчурних інвестицій у цій країні складав всього 20 мільйонів англійських фунтів, а вже через 8 років, в 1987 році, ця сума склала 6 млрд. фунтів. Протягом 1990-х років венчурний бізнес в Європі акумулював 46 млрд. ECU довгострокового капіталу, і на даний час кількість проінвестованих приватних компаній складає близько</w:t>
      </w:r>
      <w:r w:rsidR="00EC5CE1" w:rsidRPr="00F85A84">
        <w:rPr>
          <w:color w:val="auto"/>
          <w:sz w:val="28"/>
          <w:szCs w:val="28"/>
          <w:lang w:val="uk-UA"/>
        </w:rPr>
        <w:t xml:space="preserve"> </w:t>
      </w:r>
      <w:r w:rsidRPr="00F85A84">
        <w:rPr>
          <w:color w:val="auto"/>
          <w:sz w:val="28"/>
          <w:szCs w:val="28"/>
          <w:lang w:val="uk-UA"/>
        </w:rPr>
        <w:t>200</w:t>
      </w:r>
      <w:r w:rsidR="00EC5CE1" w:rsidRPr="00F85A84">
        <w:rPr>
          <w:color w:val="auto"/>
          <w:sz w:val="28"/>
          <w:szCs w:val="28"/>
          <w:lang w:val="uk-UA"/>
        </w:rPr>
        <w:t xml:space="preserve"> </w:t>
      </w:r>
      <w:r w:rsidRPr="00F85A84">
        <w:rPr>
          <w:color w:val="auto"/>
          <w:sz w:val="28"/>
          <w:szCs w:val="28"/>
          <w:lang w:val="uk-UA"/>
        </w:rPr>
        <w:t>000</w:t>
      </w:r>
      <w:r w:rsidR="00EE2813" w:rsidRPr="00F85A84">
        <w:rPr>
          <w:color w:val="auto"/>
          <w:sz w:val="28"/>
          <w:szCs w:val="28"/>
          <w:lang w:val="uk-UA"/>
        </w:rPr>
        <w:t xml:space="preserve"> євро</w:t>
      </w:r>
      <w:r w:rsidRPr="00F85A84">
        <w:rPr>
          <w:color w:val="auto"/>
          <w:sz w:val="28"/>
          <w:szCs w:val="28"/>
          <w:lang w:val="uk-UA"/>
        </w:rPr>
        <w:t xml:space="preserve"> [</w:t>
      </w:r>
      <w:r w:rsidR="00EB6AA5" w:rsidRPr="00F85A84">
        <w:rPr>
          <w:color w:val="auto"/>
          <w:sz w:val="28"/>
          <w:szCs w:val="28"/>
          <w:lang w:val="uk-UA"/>
        </w:rPr>
        <w:t>52</w:t>
      </w:r>
      <w:r w:rsidRPr="00F85A84">
        <w:rPr>
          <w:color w:val="auto"/>
          <w:sz w:val="28"/>
          <w:szCs w:val="28"/>
          <w:lang w:val="uk-UA"/>
        </w:rPr>
        <w:t xml:space="preserve">, </w:t>
      </w:r>
      <w:r w:rsidR="001F67BD" w:rsidRPr="00F85A84">
        <w:rPr>
          <w:color w:val="auto"/>
          <w:sz w:val="28"/>
          <w:szCs w:val="28"/>
          <w:lang w:val="uk-UA"/>
        </w:rPr>
        <w:t>с.</w:t>
      </w:r>
      <w:r w:rsidRPr="00F85A84">
        <w:rPr>
          <w:color w:val="auto"/>
          <w:sz w:val="28"/>
          <w:szCs w:val="28"/>
          <w:lang w:val="uk-UA"/>
        </w:rPr>
        <w:t>87-90].</w:t>
      </w:r>
    </w:p>
    <w:p w:rsidR="00EC5CE1" w:rsidRPr="00F85A84" w:rsidRDefault="000D44D0" w:rsidP="00EC5CE1">
      <w:pPr>
        <w:pStyle w:val="Default"/>
        <w:suppressAutoHyphens/>
        <w:spacing w:line="360" w:lineRule="auto"/>
        <w:ind w:firstLine="709"/>
        <w:jc w:val="both"/>
        <w:rPr>
          <w:color w:val="auto"/>
          <w:sz w:val="28"/>
          <w:szCs w:val="28"/>
          <w:lang w:val="uk-UA"/>
        </w:rPr>
      </w:pPr>
      <w:r w:rsidRPr="00F85A84">
        <w:rPr>
          <w:color w:val="auto"/>
          <w:sz w:val="28"/>
          <w:szCs w:val="28"/>
          <w:lang w:val="uk-UA"/>
        </w:rPr>
        <w:t>У 1996 році в цьому інвестиційному бізнесі працювали більше 3000 професійних менеджерів та інвесторів. У 20 країнах Європи налічувалося 500 венчурних фондів і компаній (EVCA</w:t>
      </w:r>
      <w:r w:rsidR="00A04D80" w:rsidRPr="00F85A84">
        <w:rPr>
          <w:color w:val="auto"/>
          <w:sz w:val="28"/>
          <w:szCs w:val="28"/>
          <w:lang w:val="uk-UA"/>
        </w:rPr>
        <w:t>, White Paper,</w:t>
      </w:r>
      <w:r w:rsidRPr="00F85A84">
        <w:rPr>
          <w:color w:val="auto"/>
          <w:sz w:val="28"/>
          <w:szCs w:val="28"/>
          <w:lang w:val="uk-UA"/>
        </w:rPr>
        <w:t xml:space="preserve"> Boo</w:t>
      </w:r>
      <w:r w:rsidR="00A04D80" w:rsidRPr="00F85A84">
        <w:rPr>
          <w:color w:val="auto"/>
          <w:sz w:val="28"/>
          <w:szCs w:val="28"/>
          <w:lang w:val="uk-UA"/>
        </w:rPr>
        <w:t>sting Europes growing companies</w:t>
      </w:r>
      <w:r w:rsidR="00EC5CE1" w:rsidRPr="00F85A84">
        <w:rPr>
          <w:color w:val="auto"/>
          <w:sz w:val="28"/>
          <w:szCs w:val="28"/>
          <w:lang w:val="uk-UA"/>
        </w:rPr>
        <w:t xml:space="preserve"> </w:t>
      </w:r>
      <w:r w:rsidR="00A04D80" w:rsidRPr="00F85A84">
        <w:rPr>
          <w:color w:val="auto"/>
          <w:sz w:val="28"/>
          <w:szCs w:val="28"/>
          <w:lang w:val="uk-UA"/>
        </w:rPr>
        <w:t>та</w:t>
      </w:r>
      <w:r w:rsidR="00EC5CE1" w:rsidRPr="00F85A84">
        <w:rPr>
          <w:color w:val="auto"/>
          <w:sz w:val="28"/>
          <w:szCs w:val="28"/>
          <w:lang w:val="uk-UA"/>
        </w:rPr>
        <w:t xml:space="preserve"> </w:t>
      </w:r>
      <w:r w:rsidR="00A04D80" w:rsidRPr="00F85A84">
        <w:rPr>
          <w:color w:val="auto"/>
          <w:sz w:val="28"/>
          <w:szCs w:val="28"/>
          <w:lang w:val="uk-UA"/>
        </w:rPr>
        <w:t>інші</w:t>
      </w:r>
      <w:r w:rsidRPr="00F85A84">
        <w:rPr>
          <w:color w:val="auto"/>
          <w:sz w:val="28"/>
          <w:szCs w:val="28"/>
          <w:lang w:val="uk-UA"/>
        </w:rPr>
        <w:t>). Рекордним для Європи став саме 1996 рік. Обсяг інвестицій досяг 6,8 млрд. ECU.</w:t>
      </w:r>
      <w:r w:rsidR="00EC5CE1" w:rsidRPr="00F85A84">
        <w:rPr>
          <w:color w:val="auto"/>
          <w:sz w:val="28"/>
          <w:szCs w:val="28"/>
          <w:lang w:val="uk-UA"/>
        </w:rPr>
        <w:t xml:space="preserve"> </w:t>
      </w:r>
      <w:r w:rsidRPr="00F85A84">
        <w:rPr>
          <w:color w:val="auto"/>
          <w:sz w:val="28"/>
          <w:szCs w:val="28"/>
          <w:lang w:val="uk-UA"/>
        </w:rPr>
        <w:t>Сумарний обсяг капіталів нових фондів, які влилися у венчурний бізнес цього року, склав 7,9 млрд. ECU, що</w:t>
      </w:r>
      <w:r w:rsidR="00EC5CE1" w:rsidRPr="00F85A84">
        <w:rPr>
          <w:color w:val="auto"/>
          <w:sz w:val="28"/>
          <w:szCs w:val="28"/>
          <w:lang w:val="uk-UA"/>
        </w:rPr>
        <w:t xml:space="preserve"> </w:t>
      </w:r>
      <w:r w:rsidRPr="00F85A84">
        <w:rPr>
          <w:color w:val="auto"/>
          <w:sz w:val="28"/>
          <w:szCs w:val="28"/>
          <w:lang w:val="uk-UA"/>
        </w:rPr>
        <w:t xml:space="preserve">майже </w:t>
      </w:r>
      <w:r w:rsidR="00A04D80" w:rsidRPr="00F85A84">
        <w:rPr>
          <w:color w:val="auto"/>
          <w:sz w:val="28"/>
          <w:szCs w:val="28"/>
          <w:lang w:val="uk-UA"/>
        </w:rPr>
        <w:t>в</w:t>
      </w:r>
      <w:r w:rsidRPr="00F85A84">
        <w:rPr>
          <w:color w:val="auto"/>
          <w:sz w:val="28"/>
          <w:szCs w:val="28"/>
          <w:lang w:val="uk-UA"/>
        </w:rPr>
        <w:t xml:space="preserve">двічі перевищило рівень 1995 р. При цьому, 15% всіх інвестицій було зроблено за межами Європи (проти 9% в 1995 р.), переважно в так звані "нові ринки" (emerging markets), в тому </w:t>
      </w:r>
      <w:r w:rsidR="00A04D80" w:rsidRPr="00F85A84">
        <w:rPr>
          <w:color w:val="auto"/>
          <w:sz w:val="28"/>
          <w:szCs w:val="28"/>
          <w:lang w:val="uk-UA"/>
        </w:rPr>
        <w:t>чи</w:t>
      </w:r>
      <w:r w:rsidRPr="00F85A84">
        <w:rPr>
          <w:color w:val="auto"/>
          <w:sz w:val="28"/>
          <w:szCs w:val="28"/>
          <w:lang w:val="uk-UA"/>
        </w:rPr>
        <w:t>слі і у Росії</w:t>
      </w:r>
      <w:r w:rsidR="00A04D80" w:rsidRPr="00F85A84">
        <w:rPr>
          <w:color w:val="auto"/>
          <w:sz w:val="28"/>
          <w:szCs w:val="28"/>
          <w:lang w:val="uk-UA"/>
        </w:rPr>
        <w:t>.</w:t>
      </w:r>
    </w:p>
    <w:p w:rsidR="00EC5CE1" w:rsidRPr="00F85A84" w:rsidRDefault="000D44D0" w:rsidP="00EC5CE1">
      <w:pPr>
        <w:pStyle w:val="Default"/>
        <w:suppressAutoHyphens/>
        <w:spacing w:line="360" w:lineRule="auto"/>
        <w:ind w:firstLine="709"/>
        <w:jc w:val="both"/>
        <w:rPr>
          <w:color w:val="auto"/>
          <w:sz w:val="28"/>
          <w:szCs w:val="28"/>
          <w:lang w:val="uk-UA"/>
        </w:rPr>
      </w:pPr>
      <w:r w:rsidRPr="00F85A84">
        <w:rPr>
          <w:color w:val="auto"/>
          <w:sz w:val="28"/>
          <w:szCs w:val="28"/>
          <w:lang w:val="uk-UA"/>
        </w:rPr>
        <w:t>Процес становлення і розвитку венчурного бізнесу почав вимагати створення професійних організацій. Вони стали виникати як некомерційні об'єднання. Спочатку створювалися національні асоціації, з яких найстарішою є Британська асоціація венчурного капіталу (BVCA), заснована у 1973 році.</w:t>
      </w:r>
    </w:p>
    <w:p w:rsidR="00EC5CE1" w:rsidRPr="00F85A84" w:rsidRDefault="000D44D0" w:rsidP="00EC5CE1">
      <w:pPr>
        <w:pStyle w:val="Default"/>
        <w:suppressAutoHyphens/>
        <w:spacing w:line="360" w:lineRule="auto"/>
        <w:ind w:firstLine="709"/>
        <w:jc w:val="both"/>
        <w:rPr>
          <w:color w:val="auto"/>
          <w:sz w:val="28"/>
          <w:szCs w:val="28"/>
          <w:lang w:val="uk-UA"/>
        </w:rPr>
      </w:pPr>
      <w:r w:rsidRPr="00F85A84">
        <w:rPr>
          <w:color w:val="auto"/>
          <w:sz w:val="28"/>
          <w:szCs w:val="28"/>
          <w:lang w:val="uk-UA"/>
        </w:rPr>
        <w:t>Відмінності у цілях і завданнях, які ставлять перед собою національні асоціації, обумовлені різним рівнем економічного розвитку країн і регіонів світу, а також пріоритетами національних економічних політик. Проте, сама потреба формальної структуризації венчурного руху - свідоцтво його зрілості і зростаючого</w:t>
      </w:r>
      <w:r w:rsidR="00EC5CE1" w:rsidRPr="00F85A84">
        <w:rPr>
          <w:color w:val="auto"/>
          <w:sz w:val="28"/>
          <w:szCs w:val="28"/>
          <w:lang w:val="uk-UA"/>
        </w:rPr>
        <w:t xml:space="preserve"> </w:t>
      </w:r>
      <w:r w:rsidR="00A04D80" w:rsidRPr="00F85A84">
        <w:rPr>
          <w:color w:val="auto"/>
          <w:sz w:val="28"/>
          <w:szCs w:val="28"/>
          <w:lang w:val="uk-UA"/>
        </w:rPr>
        <w:t>впливу</w:t>
      </w:r>
      <w:r w:rsidR="0043711A" w:rsidRPr="00F85A84">
        <w:rPr>
          <w:color w:val="auto"/>
          <w:sz w:val="28"/>
          <w:szCs w:val="28"/>
          <w:lang w:val="uk-UA"/>
        </w:rPr>
        <w:t xml:space="preserve"> [</w:t>
      </w:r>
      <w:r w:rsidR="00EB6AA5" w:rsidRPr="00F85A84">
        <w:rPr>
          <w:color w:val="auto"/>
          <w:sz w:val="28"/>
          <w:szCs w:val="28"/>
          <w:lang w:val="uk-UA"/>
        </w:rPr>
        <w:t>56</w:t>
      </w:r>
      <w:r w:rsidR="0043711A" w:rsidRPr="00F85A84">
        <w:rPr>
          <w:color w:val="auto"/>
          <w:sz w:val="28"/>
          <w:szCs w:val="28"/>
          <w:lang w:val="uk-UA"/>
        </w:rPr>
        <w:t xml:space="preserve">, </w:t>
      </w:r>
      <w:r w:rsidR="001F67BD" w:rsidRPr="00F85A84">
        <w:rPr>
          <w:color w:val="auto"/>
          <w:sz w:val="28"/>
          <w:szCs w:val="28"/>
          <w:lang w:val="uk-UA"/>
        </w:rPr>
        <w:t>с.</w:t>
      </w:r>
      <w:r w:rsidR="0043711A" w:rsidRPr="00F85A84">
        <w:rPr>
          <w:color w:val="auto"/>
          <w:sz w:val="28"/>
          <w:szCs w:val="28"/>
          <w:lang w:val="uk-UA"/>
        </w:rPr>
        <w:t>42]</w:t>
      </w:r>
      <w:r w:rsidRPr="00F85A84">
        <w:rPr>
          <w:color w:val="auto"/>
          <w:sz w:val="28"/>
          <w:szCs w:val="28"/>
          <w:lang w:val="uk-UA"/>
        </w:rPr>
        <w:t>.</w:t>
      </w:r>
    </w:p>
    <w:p w:rsidR="000D44D0" w:rsidRPr="00F85A84" w:rsidRDefault="000D44D0" w:rsidP="00EC5CE1">
      <w:pPr>
        <w:suppressAutoHyphens/>
        <w:spacing w:line="360" w:lineRule="auto"/>
        <w:ind w:firstLine="709"/>
        <w:jc w:val="both"/>
        <w:rPr>
          <w:sz w:val="28"/>
          <w:szCs w:val="28"/>
          <w:lang w:val="uk-UA"/>
        </w:rPr>
      </w:pPr>
      <w:r w:rsidRPr="00F85A84">
        <w:rPr>
          <w:bCs/>
          <w:sz w:val="28"/>
          <w:szCs w:val="28"/>
          <w:lang w:val="uk-UA"/>
        </w:rPr>
        <w:t xml:space="preserve">Венчурні фонди у Росії </w:t>
      </w:r>
      <w:r w:rsidRPr="00F85A84">
        <w:rPr>
          <w:sz w:val="28"/>
          <w:szCs w:val="28"/>
          <w:lang w:val="uk-UA"/>
        </w:rPr>
        <w:t>почали створюватись 1994 року за ініціативою Європейського Банку Реконструкції і Розвитку (ЄБРР). Регіональні Венчурні Фонди (РВФ), кількість яких складає 10, були створені у 10 різних регіонах Росії. Одночасно з ЄБРР інша крупна фінансова структура - Міжнародна Фінансова Корпорація (International Finance Corporation) також зважилася на участь у створюваних венчурних структурах спільно з деякими відомими у світі корпоративними і приватними інвесторами. У 1997 році 12 діючих на території Росії венчурних фондів утворили Російську Асоціацію Венчурного Інвестування (РАВІ) зі штаб-квартирою у Москві і відділенням</w:t>
      </w:r>
      <w:r w:rsidR="007A1DC8" w:rsidRPr="00F85A84">
        <w:rPr>
          <w:sz w:val="28"/>
          <w:szCs w:val="28"/>
          <w:lang w:val="uk-UA"/>
        </w:rPr>
        <w:t xml:space="preserve"> у Санкт-Петербурзі. За даними </w:t>
      </w:r>
      <w:r w:rsidR="00EC5CE1" w:rsidRPr="00F85A84">
        <w:rPr>
          <w:sz w:val="28"/>
          <w:szCs w:val="28"/>
          <w:lang w:val="uk-UA"/>
        </w:rPr>
        <w:t>"</w:t>
      </w:r>
      <w:r w:rsidRPr="00F85A84">
        <w:rPr>
          <w:sz w:val="28"/>
          <w:szCs w:val="28"/>
          <w:lang w:val="uk-UA"/>
        </w:rPr>
        <w:t>Financial Time</w:t>
      </w:r>
      <w:r w:rsidR="007A1DC8" w:rsidRPr="00F85A84">
        <w:rPr>
          <w:sz w:val="28"/>
          <w:szCs w:val="28"/>
          <w:lang w:val="uk-UA"/>
        </w:rPr>
        <w:t>s</w:t>
      </w:r>
      <w:r w:rsidR="00EC5CE1" w:rsidRPr="00F85A84">
        <w:rPr>
          <w:sz w:val="28"/>
          <w:szCs w:val="28"/>
          <w:lang w:val="uk-UA"/>
        </w:rPr>
        <w:t>"</w:t>
      </w:r>
      <w:r w:rsidRPr="00F85A84">
        <w:rPr>
          <w:sz w:val="28"/>
          <w:szCs w:val="28"/>
          <w:lang w:val="uk-UA"/>
        </w:rPr>
        <w:t>, на вересень 1997 року в Росі</w:t>
      </w:r>
      <w:r w:rsidR="00DB609E" w:rsidRPr="00F85A84">
        <w:rPr>
          <w:sz w:val="28"/>
          <w:szCs w:val="28"/>
          <w:lang w:val="uk-UA"/>
        </w:rPr>
        <w:t>ї діяли 26 спеціалізованих фондів</w:t>
      </w:r>
      <w:r w:rsidRPr="00F85A84">
        <w:rPr>
          <w:sz w:val="28"/>
          <w:szCs w:val="28"/>
          <w:lang w:val="uk-UA"/>
        </w:rPr>
        <w:t>, що інвестують в російські корпоративні активи з сумарною капіталізацією 1,6 млрд. дол. Крім цього, ще 16 східноєвропейських фондів інвестували до Росії частину своїх портфелів</w:t>
      </w:r>
      <w:r w:rsidR="00EC5CE1" w:rsidRPr="00F85A84">
        <w:rPr>
          <w:sz w:val="28"/>
          <w:szCs w:val="28"/>
          <w:lang w:val="uk-UA"/>
        </w:rPr>
        <w:t xml:space="preserve"> </w:t>
      </w:r>
      <w:r w:rsidR="009359F3" w:rsidRPr="00F85A84">
        <w:rPr>
          <w:sz w:val="28"/>
          <w:szCs w:val="28"/>
          <w:lang w:val="uk-UA"/>
        </w:rPr>
        <w:t>[</w:t>
      </w:r>
      <w:r w:rsidR="00EB6AA5" w:rsidRPr="00F85A84">
        <w:rPr>
          <w:sz w:val="28"/>
          <w:szCs w:val="28"/>
          <w:lang w:val="uk-UA"/>
        </w:rPr>
        <w:t>2</w:t>
      </w:r>
      <w:r w:rsidR="009359F3" w:rsidRPr="00F85A84">
        <w:rPr>
          <w:sz w:val="28"/>
          <w:szCs w:val="28"/>
          <w:lang w:val="uk-UA"/>
        </w:rPr>
        <w:t>2,</w:t>
      </w:r>
      <w:r w:rsidR="001F67BD" w:rsidRPr="00F85A84">
        <w:rPr>
          <w:sz w:val="28"/>
          <w:szCs w:val="28"/>
          <w:lang w:val="uk-UA"/>
        </w:rPr>
        <w:t xml:space="preserve"> с.</w:t>
      </w:r>
      <w:r w:rsidR="009359F3" w:rsidRPr="00F85A84">
        <w:rPr>
          <w:sz w:val="28"/>
          <w:szCs w:val="28"/>
          <w:lang w:val="uk-UA"/>
        </w:rPr>
        <w:t>59-60]</w:t>
      </w:r>
      <w:r w:rsidRPr="00F85A84">
        <w:rPr>
          <w:sz w:val="28"/>
          <w:szCs w:val="28"/>
          <w:lang w:val="uk-UA"/>
        </w:rPr>
        <w:t>.</w:t>
      </w:r>
    </w:p>
    <w:p w:rsidR="000D44D0" w:rsidRPr="00F85A84" w:rsidRDefault="000D44D0" w:rsidP="00EC5CE1">
      <w:pPr>
        <w:suppressAutoHyphens/>
        <w:spacing w:line="360" w:lineRule="auto"/>
        <w:ind w:firstLine="709"/>
        <w:jc w:val="both"/>
        <w:rPr>
          <w:sz w:val="28"/>
          <w:szCs w:val="28"/>
          <w:lang w:val="uk-UA"/>
        </w:rPr>
      </w:pP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2.2 Особливості венчурного інвестування в Європі</w:t>
      </w:r>
    </w:p>
    <w:p w:rsidR="000A509D" w:rsidRPr="00F85A84" w:rsidRDefault="000A509D" w:rsidP="00EC5CE1">
      <w:pPr>
        <w:suppressAutoHyphens/>
        <w:spacing w:line="360" w:lineRule="auto"/>
        <w:ind w:firstLine="709"/>
        <w:jc w:val="both"/>
        <w:rPr>
          <w:sz w:val="28"/>
          <w:szCs w:val="28"/>
          <w:lang w:val="uk-UA"/>
        </w:rPr>
      </w:pP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Венчурне фінансування здійснюють по-різному. Найтиповіше</w:t>
      </w:r>
      <w:r w:rsidR="00EC5CE1" w:rsidRPr="00F85A84">
        <w:rPr>
          <w:sz w:val="28"/>
          <w:szCs w:val="28"/>
          <w:lang w:val="uk-UA"/>
        </w:rPr>
        <w:t xml:space="preserve"> </w:t>
      </w:r>
      <w:r w:rsidR="0089180C" w:rsidRPr="00F85A84">
        <w:rPr>
          <w:sz w:val="28"/>
          <w:szCs w:val="28"/>
          <w:lang w:val="uk-UA"/>
        </w:rPr>
        <w:t xml:space="preserve">це відбувається </w:t>
      </w:r>
      <w:r w:rsidRPr="00F85A84">
        <w:rPr>
          <w:sz w:val="28"/>
          <w:szCs w:val="28"/>
          <w:lang w:val="uk-UA"/>
        </w:rPr>
        <w:t>у два етапи. На першому відбувається акумуляція коштів з різних джерел – корпорацій, пенсійних фондів, страхових компаній, приватних іноземних інвесторів, банків і формування фондів венчурного капіталу.</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На</w:t>
      </w:r>
      <w:r w:rsidR="00EC5CE1" w:rsidRPr="00F85A84">
        <w:rPr>
          <w:sz w:val="28"/>
          <w:szCs w:val="28"/>
          <w:lang w:val="uk-UA"/>
        </w:rPr>
        <w:t xml:space="preserve"> </w:t>
      </w:r>
      <w:r w:rsidRPr="00F85A84">
        <w:rPr>
          <w:sz w:val="28"/>
          <w:szCs w:val="28"/>
          <w:lang w:val="uk-UA"/>
        </w:rPr>
        <w:t>другому етапі здійснюється розподіл коштів фонду серед відібраних після експертизи проектів, що істотно знижує ризик втрати коштів венчурного капіталу.</w:t>
      </w:r>
    </w:p>
    <w:p w:rsidR="00EC5CE1" w:rsidRPr="00F85A84" w:rsidRDefault="00DE6ECA" w:rsidP="00EC5CE1">
      <w:pPr>
        <w:suppressAutoHyphens/>
        <w:spacing w:line="360" w:lineRule="auto"/>
        <w:ind w:firstLine="709"/>
        <w:jc w:val="both"/>
        <w:rPr>
          <w:sz w:val="28"/>
          <w:szCs w:val="28"/>
          <w:lang w:val="uk-UA"/>
        </w:rPr>
      </w:pPr>
      <w:r w:rsidRPr="00F85A84">
        <w:rPr>
          <w:sz w:val="28"/>
          <w:szCs w:val="28"/>
          <w:lang w:val="uk-UA"/>
        </w:rPr>
        <w:t>Говорячи</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перспективи венчурного</w:t>
      </w:r>
      <w:r w:rsidR="00EC5CE1" w:rsidRPr="00F85A84">
        <w:rPr>
          <w:sz w:val="28"/>
          <w:szCs w:val="28"/>
          <w:lang w:val="uk-UA"/>
        </w:rPr>
        <w:t xml:space="preserve"> </w:t>
      </w:r>
      <w:r w:rsidRPr="00F85A84">
        <w:rPr>
          <w:sz w:val="28"/>
          <w:szCs w:val="28"/>
          <w:lang w:val="uk-UA"/>
        </w:rPr>
        <w:t>бізнесу в країнах Європи,</w:t>
      </w:r>
      <w:r w:rsidR="00EC5CE1" w:rsidRPr="00F85A84">
        <w:rPr>
          <w:sz w:val="28"/>
          <w:szCs w:val="28"/>
          <w:lang w:val="uk-UA"/>
        </w:rPr>
        <w:t xml:space="preserve"> </w:t>
      </w:r>
      <w:r w:rsidRPr="00F85A84">
        <w:rPr>
          <w:sz w:val="28"/>
          <w:szCs w:val="28"/>
          <w:lang w:val="uk-UA"/>
        </w:rPr>
        <w:t>то</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звернутись</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наступних</w:t>
      </w:r>
      <w:r w:rsidR="00EC5CE1" w:rsidRPr="00F85A84">
        <w:rPr>
          <w:sz w:val="28"/>
          <w:szCs w:val="28"/>
          <w:lang w:val="uk-UA"/>
        </w:rPr>
        <w:t xml:space="preserve"> </w:t>
      </w:r>
      <w:r w:rsidRPr="00F85A84">
        <w:rPr>
          <w:sz w:val="28"/>
          <w:szCs w:val="28"/>
          <w:lang w:val="uk-UA"/>
        </w:rPr>
        <w:t>фактів</w:t>
      </w:r>
      <w:r w:rsidR="00645FF3" w:rsidRPr="00F85A84">
        <w:rPr>
          <w:sz w:val="28"/>
          <w:szCs w:val="28"/>
          <w:lang w:val="uk-UA"/>
        </w:rPr>
        <w:t xml:space="preserve"> [</w:t>
      </w:r>
      <w:r w:rsidR="00EB6AA5" w:rsidRPr="00F85A84">
        <w:rPr>
          <w:sz w:val="28"/>
          <w:szCs w:val="28"/>
          <w:lang w:val="uk-UA"/>
        </w:rPr>
        <w:t>10</w:t>
      </w:r>
      <w:r w:rsidR="00645FF3" w:rsidRPr="00F85A84">
        <w:rPr>
          <w:sz w:val="28"/>
          <w:szCs w:val="28"/>
          <w:lang w:val="uk-UA"/>
        </w:rPr>
        <w:t>]</w:t>
      </w:r>
      <w:r w:rsidRPr="00F85A84">
        <w:rPr>
          <w:sz w:val="28"/>
          <w:szCs w:val="28"/>
          <w:lang w:val="uk-UA"/>
        </w:rPr>
        <w:t>.</w:t>
      </w:r>
    </w:p>
    <w:p w:rsidR="00EC5CE1" w:rsidRPr="00F85A84" w:rsidRDefault="00DE6ECA" w:rsidP="00EC5CE1">
      <w:pPr>
        <w:suppressAutoHyphens/>
        <w:spacing w:line="360" w:lineRule="auto"/>
        <w:ind w:firstLine="709"/>
        <w:jc w:val="both"/>
        <w:rPr>
          <w:sz w:val="28"/>
          <w:szCs w:val="28"/>
          <w:lang w:val="uk-UA"/>
        </w:rPr>
      </w:pPr>
      <w:r w:rsidRPr="00F85A84">
        <w:rPr>
          <w:sz w:val="28"/>
          <w:szCs w:val="28"/>
          <w:lang w:val="uk-UA"/>
        </w:rPr>
        <w:t>Британська імперія була найбільш інвестованою</w:t>
      </w:r>
      <w:r w:rsidR="00EC5CE1" w:rsidRPr="00F85A84">
        <w:rPr>
          <w:sz w:val="28"/>
          <w:szCs w:val="28"/>
          <w:lang w:val="uk-UA"/>
        </w:rPr>
        <w:t xml:space="preserve"> </w:t>
      </w:r>
      <w:r w:rsidRPr="00F85A84">
        <w:rPr>
          <w:sz w:val="28"/>
          <w:szCs w:val="28"/>
          <w:lang w:val="uk-UA"/>
        </w:rPr>
        <w:t>країною в Європі в 2009 році.</w:t>
      </w:r>
      <w:r w:rsidR="00EC5CE1" w:rsidRPr="00F85A84">
        <w:rPr>
          <w:sz w:val="28"/>
          <w:szCs w:val="28"/>
          <w:lang w:val="uk-UA"/>
        </w:rPr>
        <w:t xml:space="preserve"> </w:t>
      </w:r>
      <w:r w:rsidRPr="00F85A84">
        <w:rPr>
          <w:sz w:val="28"/>
          <w:szCs w:val="28"/>
          <w:lang w:val="uk-UA"/>
        </w:rPr>
        <w:t>Компанії у Ве</w:t>
      </w:r>
      <w:r w:rsidR="008800AF" w:rsidRPr="00F85A84">
        <w:rPr>
          <w:sz w:val="28"/>
          <w:szCs w:val="28"/>
          <w:lang w:val="uk-UA"/>
        </w:rPr>
        <w:t>ликобританії залучили 1,2 млрд. дол.</w:t>
      </w:r>
      <w:r w:rsidR="00EC5CE1" w:rsidRPr="00F85A84">
        <w:rPr>
          <w:sz w:val="28"/>
          <w:szCs w:val="28"/>
          <w:lang w:val="uk-UA"/>
        </w:rPr>
        <w:t xml:space="preserve"> </w:t>
      </w:r>
      <w:r w:rsidRPr="00F85A84">
        <w:rPr>
          <w:sz w:val="28"/>
          <w:szCs w:val="28"/>
          <w:lang w:val="uk-UA"/>
        </w:rPr>
        <w:t>(860 млн.</w:t>
      </w:r>
      <w:r w:rsidR="008800AF" w:rsidRPr="00F85A84">
        <w:rPr>
          <w:sz w:val="28"/>
          <w:szCs w:val="28"/>
          <w:lang w:val="uk-UA"/>
        </w:rPr>
        <w:t xml:space="preserve"> євро</w:t>
      </w:r>
      <w:r w:rsidRPr="00F85A84">
        <w:rPr>
          <w:sz w:val="28"/>
          <w:szCs w:val="28"/>
          <w:lang w:val="uk-UA"/>
        </w:rPr>
        <w:t>) за 264 угод, що на 40% нижче з 2 млрд</w:t>
      </w:r>
      <w:r w:rsidR="0089180C" w:rsidRPr="00F85A84">
        <w:rPr>
          <w:sz w:val="28"/>
          <w:szCs w:val="28"/>
          <w:lang w:val="uk-UA"/>
        </w:rPr>
        <w:t>.</w:t>
      </w:r>
      <w:r w:rsidR="008800AF" w:rsidRPr="00F85A84">
        <w:rPr>
          <w:sz w:val="28"/>
          <w:szCs w:val="28"/>
          <w:lang w:val="uk-UA"/>
        </w:rPr>
        <w:t>дол.</w:t>
      </w:r>
      <w:r w:rsidR="0089180C" w:rsidRPr="00F85A84">
        <w:rPr>
          <w:sz w:val="28"/>
          <w:szCs w:val="28"/>
          <w:lang w:val="uk-UA"/>
        </w:rPr>
        <w:t>, що</w:t>
      </w:r>
      <w:r w:rsidR="00EC5CE1" w:rsidRPr="00F85A84">
        <w:rPr>
          <w:sz w:val="28"/>
          <w:szCs w:val="28"/>
          <w:lang w:val="uk-UA"/>
        </w:rPr>
        <w:t xml:space="preserve"> </w:t>
      </w:r>
      <w:r w:rsidR="0089180C" w:rsidRPr="00F85A84">
        <w:rPr>
          <w:sz w:val="28"/>
          <w:szCs w:val="28"/>
          <w:lang w:val="uk-UA"/>
        </w:rPr>
        <w:t>було</w:t>
      </w:r>
      <w:r w:rsidR="00EC5CE1" w:rsidRPr="00F85A84">
        <w:rPr>
          <w:sz w:val="28"/>
          <w:szCs w:val="28"/>
          <w:lang w:val="uk-UA"/>
        </w:rPr>
        <w:t xml:space="preserve"> </w:t>
      </w:r>
      <w:r w:rsidR="0089180C" w:rsidRPr="00F85A84">
        <w:rPr>
          <w:sz w:val="28"/>
          <w:szCs w:val="28"/>
          <w:lang w:val="uk-UA"/>
        </w:rPr>
        <w:t>вкладено</w:t>
      </w:r>
      <w:r w:rsidR="00EC5CE1" w:rsidRPr="00F85A84">
        <w:rPr>
          <w:sz w:val="28"/>
          <w:szCs w:val="28"/>
          <w:lang w:val="uk-UA"/>
        </w:rPr>
        <w:t xml:space="preserve"> </w:t>
      </w:r>
      <w:r w:rsidR="0089180C" w:rsidRPr="00F85A84">
        <w:rPr>
          <w:sz w:val="28"/>
          <w:szCs w:val="28"/>
          <w:lang w:val="uk-UA"/>
        </w:rPr>
        <w:t>в 349 угод у</w:t>
      </w:r>
      <w:r w:rsidRPr="00F85A84">
        <w:rPr>
          <w:sz w:val="28"/>
          <w:szCs w:val="28"/>
          <w:lang w:val="uk-UA"/>
        </w:rPr>
        <w:t xml:space="preserve"> 2008 році.</w:t>
      </w:r>
    </w:p>
    <w:p w:rsidR="00EC5CE1" w:rsidRPr="00F85A84" w:rsidRDefault="00DE6ECA" w:rsidP="00EC5CE1">
      <w:pPr>
        <w:suppressAutoHyphens/>
        <w:spacing w:line="360" w:lineRule="auto"/>
        <w:ind w:firstLine="709"/>
        <w:jc w:val="both"/>
        <w:rPr>
          <w:sz w:val="28"/>
          <w:szCs w:val="28"/>
          <w:lang w:val="uk-UA"/>
        </w:rPr>
      </w:pPr>
      <w:r w:rsidRPr="00F85A84">
        <w:rPr>
          <w:sz w:val="28"/>
          <w:szCs w:val="28"/>
          <w:lang w:val="uk-UA"/>
        </w:rPr>
        <w:t xml:space="preserve">У Франції інвестиції впали на одну третину </w:t>
      </w:r>
      <w:r w:rsidR="0089180C" w:rsidRPr="00F85A84">
        <w:rPr>
          <w:sz w:val="28"/>
          <w:szCs w:val="28"/>
          <w:lang w:val="uk-UA"/>
        </w:rPr>
        <w:t>і</w:t>
      </w:r>
      <w:r w:rsidR="00EC5CE1" w:rsidRPr="00F85A84">
        <w:rPr>
          <w:sz w:val="28"/>
          <w:szCs w:val="28"/>
          <w:lang w:val="uk-UA"/>
        </w:rPr>
        <w:t xml:space="preserve"> </w:t>
      </w:r>
      <w:r w:rsidR="0089180C" w:rsidRPr="00F85A84">
        <w:rPr>
          <w:sz w:val="28"/>
          <w:szCs w:val="28"/>
          <w:lang w:val="uk-UA"/>
        </w:rPr>
        <w:t xml:space="preserve">склали </w:t>
      </w:r>
      <w:r w:rsidRPr="00F85A84">
        <w:rPr>
          <w:sz w:val="28"/>
          <w:szCs w:val="28"/>
          <w:lang w:val="uk-UA"/>
        </w:rPr>
        <w:t>782 млн.</w:t>
      </w:r>
      <w:r w:rsidR="008800AF" w:rsidRPr="00F85A84">
        <w:rPr>
          <w:sz w:val="28"/>
          <w:szCs w:val="28"/>
          <w:lang w:val="uk-UA"/>
        </w:rPr>
        <w:t xml:space="preserve"> дол.</w:t>
      </w:r>
      <w:r w:rsidRPr="00F85A84">
        <w:rPr>
          <w:sz w:val="28"/>
          <w:szCs w:val="28"/>
          <w:lang w:val="uk-UA"/>
        </w:rPr>
        <w:t xml:space="preserve"> (566 млн.</w:t>
      </w:r>
      <w:r w:rsidR="008800AF" w:rsidRPr="00F85A84">
        <w:rPr>
          <w:sz w:val="28"/>
          <w:szCs w:val="28"/>
          <w:lang w:val="uk-UA"/>
        </w:rPr>
        <w:t xml:space="preserve"> євро</w:t>
      </w:r>
      <w:r w:rsidRPr="00F85A84">
        <w:rPr>
          <w:sz w:val="28"/>
          <w:szCs w:val="28"/>
          <w:lang w:val="uk-UA"/>
        </w:rPr>
        <w:t>) у 226 угод в 2009 році.</w:t>
      </w:r>
    </w:p>
    <w:p w:rsidR="00EC5CE1" w:rsidRPr="00F85A84" w:rsidRDefault="00DE6ECA" w:rsidP="00EC5CE1">
      <w:pPr>
        <w:suppressAutoHyphens/>
        <w:spacing w:line="360" w:lineRule="auto"/>
        <w:ind w:firstLine="709"/>
        <w:jc w:val="both"/>
        <w:rPr>
          <w:sz w:val="28"/>
          <w:szCs w:val="28"/>
          <w:lang w:val="uk-UA"/>
        </w:rPr>
      </w:pPr>
      <w:r w:rsidRPr="00F85A84">
        <w:rPr>
          <w:sz w:val="28"/>
          <w:szCs w:val="28"/>
          <w:lang w:val="uk-UA"/>
        </w:rPr>
        <w:t>Швейцарія всупереч тенденції зниження, що спостерігається в більшості європейських компаній, зібрала</w:t>
      </w:r>
      <w:r w:rsidR="00EC5CE1" w:rsidRPr="00F85A84">
        <w:rPr>
          <w:sz w:val="28"/>
          <w:szCs w:val="28"/>
          <w:lang w:val="uk-UA"/>
        </w:rPr>
        <w:t xml:space="preserve"> </w:t>
      </w:r>
      <w:r w:rsidRPr="00F85A84">
        <w:rPr>
          <w:sz w:val="28"/>
          <w:szCs w:val="28"/>
          <w:lang w:val="uk-UA"/>
        </w:rPr>
        <w:t xml:space="preserve">398 </w:t>
      </w:r>
      <w:r w:rsidR="0089180C" w:rsidRPr="00F85A84">
        <w:rPr>
          <w:sz w:val="28"/>
          <w:szCs w:val="28"/>
          <w:lang w:val="uk-UA"/>
        </w:rPr>
        <w:t>млн.доларів</w:t>
      </w:r>
      <w:r w:rsidR="00EC5CE1" w:rsidRPr="00F85A84">
        <w:rPr>
          <w:sz w:val="28"/>
          <w:szCs w:val="28"/>
          <w:lang w:val="uk-UA"/>
        </w:rPr>
        <w:t xml:space="preserve"> </w:t>
      </w:r>
      <w:r w:rsidRPr="00F85A84">
        <w:rPr>
          <w:sz w:val="28"/>
          <w:szCs w:val="28"/>
          <w:lang w:val="uk-UA"/>
        </w:rPr>
        <w:t>(287 млн.</w:t>
      </w:r>
      <w:r w:rsidR="008800AF" w:rsidRPr="00F85A84">
        <w:rPr>
          <w:sz w:val="28"/>
          <w:szCs w:val="28"/>
          <w:lang w:val="uk-UA"/>
        </w:rPr>
        <w:t xml:space="preserve"> євро</w:t>
      </w:r>
      <w:r w:rsidRPr="00F85A84">
        <w:rPr>
          <w:sz w:val="28"/>
          <w:szCs w:val="28"/>
          <w:lang w:val="uk-UA"/>
        </w:rPr>
        <w:t xml:space="preserve">) за 25 угод, </w:t>
      </w:r>
      <w:r w:rsidR="0089180C" w:rsidRPr="00F85A84">
        <w:rPr>
          <w:sz w:val="28"/>
          <w:szCs w:val="28"/>
          <w:lang w:val="uk-UA"/>
        </w:rPr>
        <w:t>що</w:t>
      </w:r>
      <w:r w:rsidR="00EC5CE1" w:rsidRPr="00F85A84">
        <w:rPr>
          <w:sz w:val="28"/>
          <w:szCs w:val="28"/>
          <w:lang w:val="uk-UA"/>
        </w:rPr>
        <w:t xml:space="preserve"> </w:t>
      </w:r>
      <w:r w:rsidR="0089180C" w:rsidRPr="00F85A84">
        <w:rPr>
          <w:sz w:val="28"/>
          <w:szCs w:val="28"/>
          <w:lang w:val="uk-UA"/>
        </w:rPr>
        <w:t>є</w:t>
      </w:r>
      <w:r w:rsidR="00EC5CE1" w:rsidRPr="00F85A84">
        <w:rPr>
          <w:sz w:val="28"/>
          <w:szCs w:val="28"/>
          <w:lang w:val="uk-UA"/>
        </w:rPr>
        <w:t xml:space="preserve"> </w:t>
      </w:r>
      <w:r w:rsidR="0089180C" w:rsidRPr="00F85A84">
        <w:rPr>
          <w:sz w:val="28"/>
          <w:szCs w:val="28"/>
          <w:lang w:val="uk-UA"/>
        </w:rPr>
        <w:t>вище на 62%</w:t>
      </w:r>
      <w:r w:rsidR="00EC5CE1" w:rsidRPr="00F85A84">
        <w:rPr>
          <w:sz w:val="28"/>
          <w:szCs w:val="28"/>
          <w:lang w:val="uk-UA"/>
        </w:rPr>
        <w:t xml:space="preserve"> </w:t>
      </w:r>
      <w:r w:rsidR="0089180C" w:rsidRPr="00F85A84">
        <w:rPr>
          <w:sz w:val="28"/>
          <w:szCs w:val="28"/>
          <w:lang w:val="uk-UA"/>
        </w:rPr>
        <w:t>у</w:t>
      </w:r>
      <w:r w:rsidR="00EC5CE1" w:rsidRPr="00F85A84">
        <w:rPr>
          <w:sz w:val="28"/>
          <w:szCs w:val="28"/>
          <w:lang w:val="uk-UA"/>
        </w:rPr>
        <w:t xml:space="preserve"> </w:t>
      </w:r>
      <w:r w:rsidR="0089180C" w:rsidRPr="00F85A84">
        <w:rPr>
          <w:sz w:val="28"/>
          <w:szCs w:val="28"/>
          <w:lang w:val="uk-UA"/>
        </w:rPr>
        <w:t>порівнянні</w:t>
      </w:r>
      <w:r w:rsidR="00EC5CE1" w:rsidRPr="00F85A84">
        <w:rPr>
          <w:sz w:val="28"/>
          <w:szCs w:val="28"/>
          <w:lang w:val="uk-UA"/>
        </w:rPr>
        <w:t xml:space="preserve"> </w:t>
      </w:r>
      <w:r w:rsidR="0089180C" w:rsidRPr="00F85A84">
        <w:rPr>
          <w:sz w:val="28"/>
          <w:szCs w:val="28"/>
          <w:lang w:val="uk-UA"/>
        </w:rPr>
        <w:t>з</w:t>
      </w:r>
      <w:r w:rsidR="00EC5CE1" w:rsidRPr="00F85A84">
        <w:rPr>
          <w:sz w:val="28"/>
          <w:szCs w:val="28"/>
          <w:lang w:val="uk-UA"/>
        </w:rPr>
        <w:t xml:space="preserve"> </w:t>
      </w:r>
      <w:r w:rsidR="0089180C" w:rsidRPr="00F85A84">
        <w:rPr>
          <w:sz w:val="28"/>
          <w:szCs w:val="28"/>
          <w:lang w:val="uk-UA"/>
        </w:rPr>
        <w:t>2008 роком</w:t>
      </w:r>
      <w:r w:rsidRPr="00F85A84">
        <w:rPr>
          <w:sz w:val="28"/>
          <w:szCs w:val="28"/>
          <w:lang w:val="uk-UA"/>
        </w:rPr>
        <w:t>.</w:t>
      </w:r>
    </w:p>
    <w:p w:rsidR="00EC5CE1" w:rsidRPr="00F85A84" w:rsidRDefault="00DE6ECA" w:rsidP="00EC5CE1">
      <w:pPr>
        <w:suppressAutoHyphens/>
        <w:spacing w:line="360" w:lineRule="auto"/>
        <w:ind w:firstLine="709"/>
        <w:jc w:val="both"/>
        <w:rPr>
          <w:sz w:val="28"/>
          <w:szCs w:val="28"/>
          <w:lang w:val="uk-UA"/>
        </w:rPr>
      </w:pPr>
      <w:r w:rsidRPr="00F85A84">
        <w:rPr>
          <w:sz w:val="28"/>
          <w:szCs w:val="28"/>
          <w:lang w:val="uk-UA"/>
        </w:rPr>
        <w:t>Капітальні вкладення у Німеччині та Швеції різко впали на 60% в порівнянні з попереднім роком.</w:t>
      </w:r>
      <w:r w:rsidR="00EC5CE1" w:rsidRPr="00F85A84">
        <w:rPr>
          <w:sz w:val="28"/>
          <w:szCs w:val="28"/>
          <w:lang w:val="uk-UA"/>
        </w:rPr>
        <w:t xml:space="preserve"> </w:t>
      </w:r>
      <w:r w:rsidRPr="00F85A84">
        <w:rPr>
          <w:sz w:val="28"/>
          <w:szCs w:val="28"/>
          <w:lang w:val="uk-UA"/>
        </w:rPr>
        <w:t>Німецькі компанії отримали</w:t>
      </w:r>
      <w:r w:rsidR="00EC5CE1" w:rsidRPr="00F85A84">
        <w:rPr>
          <w:sz w:val="28"/>
          <w:szCs w:val="28"/>
          <w:lang w:val="uk-UA"/>
        </w:rPr>
        <w:t xml:space="preserve"> </w:t>
      </w:r>
      <w:r w:rsidRPr="00F85A84">
        <w:rPr>
          <w:sz w:val="28"/>
          <w:szCs w:val="28"/>
          <w:lang w:val="uk-UA"/>
        </w:rPr>
        <w:t>566 млн.</w:t>
      </w:r>
      <w:r w:rsidR="008800AF" w:rsidRPr="00F85A84">
        <w:rPr>
          <w:sz w:val="28"/>
          <w:szCs w:val="28"/>
          <w:lang w:val="uk-UA"/>
        </w:rPr>
        <w:t>дол.</w:t>
      </w:r>
      <w:r w:rsidRPr="00F85A84">
        <w:rPr>
          <w:sz w:val="28"/>
          <w:szCs w:val="28"/>
          <w:lang w:val="uk-UA"/>
        </w:rPr>
        <w:t xml:space="preserve"> (409 млн.</w:t>
      </w:r>
      <w:r w:rsidR="008800AF" w:rsidRPr="00F85A84">
        <w:rPr>
          <w:sz w:val="28"/>
          <w:szCs w:val="28"/>
          <w:lang w:val="uk-UA"/>
        </w:rPr>
        <w:t xml:space="preserve"> євро</w:t>
      </w:r>
      <w:r w:rsidRPr="00F85A84">
        <w:rPr>
          <w:sz w:val="28"/>
          <w:szCs w:val="28"/>
          <w:lang w:val="uk-UA"/>
        </w:rPr>
        <w:t>) за 151 угоду, а шведські компанії зібрали</w:t>
      </w:r>
      <w:r w:rsidR="00EC5CE1" w:rsidRPr="00F85A84">
        <w:rPr>
          <w:sz w:val="28"/>
          <w:szCs w:val="28"/>
          <w:lang w:val="uk-UA"/>
        </w:rPr>
        <w:t xml:space="preserve"> </w:t>
      </w:r>
      <w:r w:rsidRPr="00F85A84">
        <w:rPr>
          <w:sz w:val="28"/>
          <w:szCs w:val="28"/>
          <w:lang w:val="uk-UA"/>
        </w:rPr>
        <w:t>182 млн.</w:t>
      </w:r>
      <w:r w:rsidR="008800AF" w:rsidRPr="00F85A84">
        <w:rPr>
          <w:sz w:val="28"/>
          <w:szCs w:val="28"/>
          <w:lang w:val="uk-UA"/>
        </w:rPr>
        <w:t xml:space="preserve"> дол.</w:t>
      </w:r>
      <w:r w:rsidRPr="00F85A84">
        <w:rPr>
          <w:sz w:val="28"/>
          <w:szCs w:val="28"/>
          <w:lang w:val="uk-UA"/>
        </w:rPr>
        <w:t xml:space="preserve"> (131 млн.</w:t>
      </w:r>
      <w:r w:rsidR="008800AF" w:rsidRPr="00F85A84">
        <w:rPr>
          <w:sz w:val="28"/>
          <w:szCs w:val="28"/>
          <w:lang w:val="uk-UA"/>
        </w:rPr>
        <w:t xml:space="preserve"> євро</w:t>
      </w:r>
      <w:r w:rsidRPr="00F85A84">
        <w:rPr>
          <w:sz w:val="28"/>
          <w:szCs w:val="28"/>
          <w:lang w:val="uk-UA"/>
        </w:rPr>
        <w:t>) за 53 угоди в 2009 році.</w:t>
      </w:r>
    </w:p>
    <w:p w:rsidR="00EC5CE1" w:rsidRPr="00F85A84" w:rsidRDefault="00DE6ECA" w:rsidP="00EC5CE1">
      <w:pPr>
        <w:suppressAutoHyphens/>
        <w:spacing w:line="360" w:lineRule="auto"/>
        <w:ind w:firstLine="709"/>
        <w:jc w:val="both"/>
        <w:rPr>
          <w:sz w:val="28"/>
          <w:szCs w:val="28"/>
          <w:lang w:val="uk-UA"/>
        </w:rPr>
      </w:pPr>
      <w:r w:rsidRPr="00F85A84">
        <w:rPr>
          <w:sz w:val="28"/>
          <w:szCs w:val="28"/>
          <w:lang w:val="uk-UA"/>
        </w:rPr>
        <w:t>Іспанія пережила різке падіння в 42% з 2008 року</w:t>
      </w:r>
      <w:r w:rsidR="0089180C" w:rsidRPr="00F85A84">
        <w:rPr>
          <w:sz w:val="28"/>
          <w:szCs w:val="28"/>
          <w:lang w:val="uk-UA"/>
        </w:rPr>
        <w:t xml:space="preserve"> -</w:t>
      </w:r>
      <w:r w:rsidR="00EC5CE1" w:rsidRPr="00F85A84">
        <w:rPr>
          <w:sz w:val="28"/>
          <w:szCs w:val="28"/>
          <w:lang w:val="uk-UA"/>
        </w:rPr>
        <w:t xml:space="preserve"> </w:t>
      </w:r>
      <w:r w:rsidRPr="00F85A84">
        <w:rPr>
          <w:sz w:val="28"/>
          <w:szCs w:val="28"/>
          <w:lang w:val="uk-UA"/>
        </w:rPr>
        <w:t>153 млн.</w:t>
      </w:r>
      <w:r w:rsidR="008800AF" w:rsidRPr="00F85A84">
        <w:rPr>
          <w:sz w:val="28"/>
          <w:szCs w:val="28"/>
          <w:lang w:val="uk-UA"/>
        </w:rPr>
        <w:t xml:space="preserve"> дол.</w:t>
      </w:r>
      <w:r w:rsidR="00EC5CE1" w:rsidRPr="00F85A84">
        <w:rPr>
          <w:sz w:val="28"/>
          <w:szCs w:val="28"/>
          <w:lang w:val="uk-UA"/>
        </w:rPr>
        <w:t xml:space="preserve"> </w:t>
      </w:r>
      <w:r w:rsidRPr="00F85A84">
        <w:rPr>
          <w:sz w:val="28"/>
          <w:szCs w:val="28"/>
          <w:lang w:val="uk-UA"/>
        </w:rPr>
        <w:t>(111 млн.</w:t>
      </w:r>
      <w:r w:rsidR="008800AF" w:rsidRPr="00F85A84">
        <w:rPr>
          <w:sz w:val="28"/>
          <w:szCs w:val="28"/>
          <w:lang w:val="uk-UA"/>
        </w:rPr>
        <w:t xml:space="preserve"> євро</w:t>
      </w:r>
      <w:r w:rsidRPr="00F85A84">
        <w:rPr>
          <w:sz w:val="28"/>
          <w:szCs w:val="28"/>
          <w:lang w:val="uk-UA"/>
        </w:rPr>
        <w:t>) вкладених в 25 угод.</w:t>
      </w:r>
    </w:p>
    <w:p w:rsidR="00EC5CE1" w:rsidRPr="00F85A84" w:rsidRDefault="00DE6ECA" w:rsidP="00EC5CE1">
      <w:pPr>
        <w:suppressAutoHyphens/>
        <w:spacing w:line="360" w:lineRule="auto"/>
        <w:ind w:firstLine="709"/>
        <w:jc w:val="both"/>
        <w:rPr>
          <w:sz w:val="28"/>
          <w:szCs w:val="28"/>
          <w:lang w:val="uk-UA"/>
        </w:rPr>
      </w:pPr>
      <w:r w:rsidRPr="00F85A84">
        <w:rPr>
          <w:sz w:val="28"/>
          <w:szCs w:val="28"/>
          <w:lang w:val="uk-UA"/>
        </w:rPr>
        <w:t>Інвестиції в Нідерландах впали на 19</w:t>
      </w:r>
      <w:r w:rsidR="008800AF" w:rsidRPr="00F85A84">
        <w:rPr>
          <w:sz w:val="28"/>
          <w:szCs w:val="28"/>
          <w:lang w:val="uk-UA"/>
        </w:rPr>
        <w:t xml:space="preserve"> </w:t>
      </w:r>
      <w:r w:rsidRPr="00F85A84">
        <w:rPr>
          <w:sz w:val="28"/>
          <w:szCs w:val="28"/>
          <w:lang w:val="uk-UA"/>
        </w:rPr>
        <w:t>% в порівнянні з попереднім роком, так як інвестори вклали</w:t>
      </w:r>
      <w:r w:rsidR="00EC5CE1" w:rsidRPr="00F85A84">
        <w:rPr>
          <w:sz w:val="28"/>
          <w:szCs w:val="28"/>
          <w:lang w:val="uk-UA"/>
        </w:rPr>
        <w:t xml:space="preserve"> </w:t>
      </w:r>
      <w:r w:rsidRPr="00F85A84">
        <w:rPr>
          <w:sz w:val="28"/>
          <w:szCs w:val="28"/>
          <w:lang w:val="uk-UA"/>
        </w:rPr>
        <w:t>198 млн.$ (143 млн.</w:t>
      </w:r>
      <w:r w:rsidR="008800AF" w:rsidRPr="00F85A84">
        <w:rPr>
          <w:sz w:val="28"/>
          <w:szCs w:val="28"/>
          <w:lang w:val="uk-UA"/>
        </w:rPr>
        <w:t xml:space="preserve"> євро</w:t>
      </w:r>
      <w:r w:rsidRPr="00F85A84">
        <w:rPr>
          <w:sz w:val="28"/>
          <w:szCs w:val="28"/>
          <w:lang w:val="uk-UA"/>
        </w:rPr>
        <w:t>) у 33 угоди</w:t>
      </w:r>
      <w:r w:rsidR="00645FF3" w:rsidRPr="00F85A84">
        <w:rPr>
          <w:sz w:val="28"/>
          <w:szCs w:val="28"/>
          <w:lang w:val="uk-UA"/>
        </w:rPr>
        <w:t xml:space="preserve"> [</w:t>
      </w:r>
      <w:r w:rsidR="00EB6AA5" w:rsidRPr="00F85A84">
        <w:rPr>
          <w:sz w:val="28"/>
          <w:szCs w:val="28"/>
          <w:lang w:val="uk-UA"/>
        </w:rPr>
        <w:t>77</w:t>
      </w:r>
      <w:r w:rsidR="00645FF3" w:rsidRPr="00F85A84">
        <w:rPr>
          <w:sz w:val="28"/>
          <w:szCs w:val="28"/>
          <w:lang w:val="uk-UA"/>
        </w:rPr>
        <w:t>]</w:t>
      </w:r>
      <w:r w:rsidRPr="00F85A84">
        <w:rPr>
          <w:sz w:val="28"/>
          <w:szCs w:val="28"/>
          <w:lang w:val="uk-UA"/>
        </w:rPr>
        <w:t>.</w:t>
      </w:r>
    </w:p>
    <w:p w:rsidR="00DE6ECA" w:rsidRPr="00F85A84" w:rsidRDefault="00DE6ECA" w:rsidP="00EC5CE1">
      <w:pPr>
        <w:suppressAutoHyphens/>
        <w:spacing w:line="360" w:lineRule="auto"/>
        <w:ind w:firstLine="709"/>
        <w:jc w:val="both"/>
        <w:rPr>
          <w:sz w:val="28"/>
          <w:szCs w:val="28"/>
          <w:lang w:val="uk-UA"/>
        </w:rPr>
      </w:pPr>
      <w:r w:rsidRPr="00F85A84">
        <w:rPr>
          <w:sz w:val="28"/>
          <w:szCs w:val="28"/>
          <w:lang w:val="uk-UA"/>
        </w:rPr>
        <w:t>Розглянемо розмір</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 в</w:t>
      </w:r>
      <w:r w:rsidR="00EC5CE1" w:rsidRPr="00F85A84">
        <w:rPr>
          <w:sz w:val="28"/>
          <w:szCs w:val="28"/>
          <w:lang w:val="uk-UA"/>
        </w:rPr>
        <w:t xml:space="preserve"> </w:t>
      </w:r>
      <w:r w:rsidRPr="00F85A84">
        <w:rPr>
          <w:sz w:val="28"/>
          <w:szCs w:val="28"/>
          <w:lang w:val="uk-UA"/>
        </w:rPr>
        <w:t>Європі</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2008-2009 рр.</w:t>
      </w:r>
    </w:p>
    <w:p w:rsidR="008800AF" w:rsidRPr="00F85A84" w:rsidRDefault="008800AF" w:rsidP="00EC5CE1">
      <w:pPr>
        <w:suppressAutoHyphens/>
        <w:spacing w:line="360" w:lineRule="auto"/>
        <w:ind w:firstLine="709"/>
        <w:jc w:val="both"/>
        <w:rPr>
          <w:sz w:val="28"/>
          <w:szCs w:val="28"/>
          <w:lang w:val="uk-UA"/>
        </w:rPr>
      </w:pPr>
    </w:p>
    <w:p w:rsidR="000A509D" w:rsidRPr="00F85A84" w:rsidRDefault="00EE77B3" w:rsidP="00EC5CE1">
      <w:pPr>
        <w:suppressAutoHyphens/>
        <w:spacing w:line="360" w:lineRule="auto"/>
        <w:ind w:firstLine="709"/>
        <w:jc w:val="both"/>
        <w:rPr>
          <w:sz w:val="28"/>
          <w:szCs w:val="28"/>
          <w:lang w:val="uk-UA"/>
        </w:rPr>
      </w:pPr>
      <w:r>
        <w:rPr>
          <w:noProof/>
          <w:sz w:val="28"/>
          <w:szCs w:val="28"/>
        </w:rPr>
        <w:pict>
          <v:shape id="Рисунок 33" o:spid="_x0000_i1030" type="#_x0000_t75" style="width:291pt;height:159.75pt;visibility:visible">
            <v:imagedata r:id="rId11" o:title=""/>
          </v:shape>
        </w:pict>
      </w:r>
    </w:p>
    <w:p w:rsidR="00DE6ECA" w:rsidRPr="00F85A84" w:rsidRDefault="00DE6ECA" w:rsidP="00EC5CE1">
      <w:pPr>
        <w:suppressAutoHyphens/>
        <w:spacing w:line="360" w:lineRule="auto"/>
        <w:ind w:firstLine="709"/>
        <w:jc w:val="both"/>
        <w:rPr>
          <w:sz w:val="28"/>
          <w:szCs w:val="28"/>
          <w:lang w:val="uk-UA"/>
        </w:rPr>
      </w:pPr>
      <w:r w:rsidRPr="00F85A84">
        <w:rPr>
          <w:sz w:val="28"/>
          <w:szCs w:val="28"/>
          <w:lang w:val="uk-UA"/>
        </w:rPr>
        <w:t>Рис.</w:t>
      </w:r>
      <w:r w:rsidR="000E177D" w:rsidRPr="00F85A84">
        <w:rPr>
          <w:sz w:val="28"/>
          <w:szCs w:val="28"/>
          <w:lang w:val="uk-UA"/>
        </w:rPr>
        <w:t xml:space="preserve"> 2.1</w:t>
      </w:r>
      <w:r w:rsidR="001F67BD" w:rsidRPr="00F85A84">
        <w:rPr>
          <w:sz w:val="28"/>
          <w:szCs w:val="28"/>
          <w:lang w:val="uk-UA"/>
        </w:rPr>
        <w:t>.</w:t>
      </w:r>
      <w:r w:rsidRPr="00F85A84">
        <w:rPr>
          <w:sz w:val="28"/>
          <w:szCs w:val="28"/>
          <w:lang w:val="uk-UA"/>
        </w:rPr>
        <w:t xml:space="preserve"> Розмір</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2008-2009 рр.</w:t>
      </w:r>
      <w:r w:rsidR="00645FF3" w:rsidRPr="00F85A84">
        <w:rPr>
          <w:sz w:val="28"/>
          <w:szCs w:val="28"/>
          <w:lang w:val="uk-UA"/>
        </w:rPr>
        <w:t xml:space="preserve"> [</w:t>
      </w:r>
      <w:r w:rsidR="00EB6AA5" w:rsidRPr="00F85A84">
        <w:rPr>
          <w:sz w:val="28"/>
          <w:szCs w:val="28"/>
          <w:lang w:val="uk-UA"/>
        </w:rPr>
        <w:t>31</w:t>
      </w:r>
      <w:r w:rsidR="00645FF3" w:rsidRPr="00F85A84">
        <w:rPr>
          <w:sz w:val="28"/>
          <w:szCs w:val="28"/>
          <w:lang w:val="uk-UA"/>
        </w:rPr>
        <w:t>]</w:t>
      </w:r>
    </w:p>
    <w:p w:rsidR="00DE6ECA" w:rsidRPr="00F85A84" w:rsidRDefault="00DE6ECA" w:rsidP="00EC5CE1">
      <w:pPr>
        <w:suppressAutoHyphens/>
        <w:spacing w:line="360" w:lineRule="auto"/>
        <w:ind w:firstLine="709"/>
        <w:jc w:val="both"/>
        <w:rPr>
          <w:sz w:val="28"/>
          <w:szCs w:val="28"/>
          <w:lang w:val="uk-UA"/>
        </w:rPr>
      </w:pP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До умов венчурного фінансування належать:</w:t>
      </w:r>
    </w:p>
    <w:p w:rsidR="000D44D0" w:rsidRPr="00F85A84" w:rsidRDefault="000D44D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підприємство, в яке вкладаються кошти венчурного фонду, не повинно бути державним, командитним, індивідуальним чи кооперативним;</w:t>
      </w:r>
    </w:p>
    <w:p w:rsidR="000D44D0" w:rsidRPr="00F85A84" w:rsidRDefault="000D44D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підприємство повинно забезпечити зростання капіталу на 30-50%;</w:t>
      </w:r>
    </w:p>
    <w:p w:rsidR="00EC5CE1" w:rsidRPr="00F85A84" w:rsidRDefault="000D44D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необхідний ефективний механізм продажу акцій.</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Найбільша кількість підприємств, прийнятих до інвестування венчурними фондами, були рекомендовані професіоналами, які користуються довірою венчурного капіталіста.</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Дослідження, проведені Європейською асоціацією венчурного капіталу, показали, що процес виходу з бізнесу для венчурного капіталіста про</w:t>
      </w:r>
      <w:r w:rsidR="00A07DC2" w:rsidRPr="00F85A84">
        <w:rPr>
          <w:sz w:val="28"/>
          <w:szCs w:val="28"/>
          <w:lang w:val="uk-UA"/>
        </w:rPr>
        <w:t>ходить дуже болісно</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 xml:space="preserve">Серед джерел фінансування європейського венчурного капіталу велика питома вага належить саме банкам. На частку венчурних фондів, які є структурними підрозділами банків, припадає близько третини їх загального </w:t>
      </w:r>
      <w:r w:rsidR="00DB3884" w:rsidRPr="00F85A84">
        <w:rPr>
          <w:sz w:val="28"/>
          <w:szCs w:val="28"/>
          <w:lang w:val="uk-UA"/>
        </w:rPr>
        <w:t>обсягу. Так, у Великобританії</w:t>
      </w:r>
      <w:r w:rsidRPr="00F85A84">
        <w:rPr>
          <w:sz w:val="28"/>
          <w:szCs w:val="28"/>
          <w:lang w:val="uk-UA"/>
        </w:rPr>
        <w:t xml:space="preserve"> ця величина становить 18,7%, а в Нідерландах – 29,17% (див. табл.</w:t>
      </w:r>
      <w:r w:rsidR="0089180C" w:rsidRPr="00F85A84">
        <w:rPr>
          <w:sz w:val="28"/>
          <w:szCs w:val="28"/>
          <w:lang w:val="uk-UA"/>
        </w:rPr>
        <w:t>2.</w:t>
      </w:r>
      <w:r w:rsidRPr="00F85A84">
        <w:rPr>
          <w:sz w:val="28"/>
          <w:szCs w:val="28"/>
          <w:lang w:val="uk-UA"/>
        </w:rPr>
        <w:t>1</w:t>
      </w:r>
      <w:r w:rsidR="001F67BD" w:rsidRPr="00F85A84">
        <w:rPr>
          <w:sz w:val="28"/>
          <w:szCs w:val="28"/>
          <w:lang w:val="uk-UA"/>
        </w:rPr>
        <w:t>.</w:t>
      </w:r>
      <w:r w:rsidRPr="00F85A84">
        <w:rPr>
          <w:sz w:val="28"/>
          <w:szCs w:val="28"/>
          <w:lang w:val="uk-UA"/>
        </w:rPr>
        <w:t>).</w:t>
      </w:r>
    </w:p>
    <w:p w:rsidR="00F85A84" w:rsidRPr="002E70FE" w:rsidRDefault="00F85A84" w:rsidP="00EC5CE1">
      <w:pPr>
        <w:suppressAutoHyphens/>
        <w:spacing w:line="360" w:lineRule="auto"/>
        <w:ind w:firstLine="709"/>
        <w:jc w:val="both"/>
        <w:rPr>
          <w:sz w:val="28"/>
          <w:szCs w:val="28"/>
        </w:rPr>
      </w:pPr>
    </w:p>
    <w:p w:rsidR="000D44D0" w:rsidRPr="00F85A84" w:rsidRDefault="00381B31" w:rsidP="00F85A84">
      <w:pPr>
        <w:suppressAutoHyphens/>
        <w:spacing w:line="360" w:lineRule="auto"/>
        <w:ind w:firstLine="709"/>
        <w:jc w:val="both"/>
        <w:rPr>
          <w:sz w:val="28"/>
          <w:szCs w:val="28"/>
          <w:lang w:val="uk-UA"/>
        </w:rPr>
      </w:pPr>
      <w:r w:rsidRPr="00F85A84">
        <w:rPr>
          <w:sz w:val="28"/>
          <w:szCs w:val="28"/>
          <w:lang w:val="uk-UA"/>
        </w:rPr>
        <w:t xml:space="preserve">Таблиця </w:t>
      </w:r>
      <w:r w:rsidR="00ED4FC2" w:rsidRPr="00F85A84">
        <w:rPr>
          <w:sz w:val="28"/>
          <w:szCs w:val="28"/>
          <w:lang w:val="uk-UA"/>
        </w:rPr>
        <w:t>2.</w:t>
      </w:r>
      <w:r w:rsidR="00F85A84" w:rsidRPr="00F85A84">
        <w:rPr>
          <w:sz w:val="28"/>
          <w:szCs w:val="28"/>
        </w:rPr>
        <w:t xml:space="preserve">1 </w:t>
      </w:r>
      <w:r w:rsidR="000D44D0" w:rsidRPr="00F85A84">
        <w:rPr>
          <w:sz w:val="28"/>
          <w:szCs w:val="28"/>
          <w:lang w:val="uk-UA"/>
        </w:rPr>
        <w:t>Джерела</w:t>
      </w:r>
      <w:r w:rsidR="00EC5CE1" w:rsidRPr="00F85A84">
        <w:rPr>
          <w:sz w:val="28"/>
          <w:szCs w:val="28"/>
          <w:lang w:val="uk-UA"/>
        </w:rPr>
        <w:t xml:space="preserve"> </w:t>
      </w:r>
      <w:r w:rsidR="000D44D0" w:rsidRPr="00F85A84">
        <w:rPr>
          <w:sz w:val="28"/>
          <w:szCs w:val="28"/>
          <w:lang w:val="uk-UA"/>
        </w:rPr>
        <w:t>фінансування</w:t>
      </w:r>
      <w:r w:rsidR="00EC5CE1" w:rsidRPr="00F85A84">
        <w:rPr>
          <w:sz w:val="28"/>
          <w:szCs w:val="28"/>
          <w:lang w:val="uk-UA"/>
        </w:rPr>
        <w:t xml:space="preserve"> </w:t>
      </w:r>
      <w:r w:rsidR="000D44D0" w:rsidRPr="00F85A84">
        <w:rPr>
          <w:sz w:val="28"/>
          <w:szCs w:val="28"/>
          <w:lang w:val="uk-UA"/>
        </w:rPr>
        <w:t>венчурного</w:t>
      </w:r>
      <w:r w:rsidR="00EC5CE1" w:rsidRPr="00F85A84">
        <w:rPr>
          <w:sz w:val="28"/>
          <w:szCs w:val="28"/>
          <w:lang w:val="uk-UA"/>
        </w:rPr>
        <w:t xml:space="preserve"> </w:t>
      </w:r>
      <w:r w:rsidR="000D44D0" w:rsidRPr="00F85A84">
        <w:rPr>
          <w:sz w:val="28"/>
          <w:szCs w:val="28"/>
          <w:lang w:val="uk-UA"/>
        </w:rPr>
        <w:t>капіталу</w:t>
      </w:r>
      <w:r w:rsidR="00EC5CE1" w:rsidRPr="00F85A84">
        <w:rPr>
          <w:sz w:val="28"/>
          <w:szCs w:val="28"/>
          <w:lang w:val="uk-UA"/>
        </w:rPr>
        <w:t xml:space="preserve"> </w:t>
      </w:r>
      <w:r w:rsidR="000D44D0" w:rsidRPr="00F85A84">
        <w:rPr>
          <w:sz w:val="28"/>
          <w:szCs w:val="28"/>
          <w:lang w:val="uk-UA"/>
        </w:rPr>
        <w:t>в</w:t>
      </w:r>
      <w:r w:rsidR="00EC5CE1" w:rsidRPr="00F85A84">
        <w:rPr>
          <w:sz w:val="28"/>
          <w:szCs w:val="28"/>
          <w:lang w:val="uk-UA"/>
        </w:rPr>
        <w:t xml:space="preserve"> </w:t>
      </w:r>
      <w:r w:rsidR="000D44D0" w:rsidRPr="00F85A84">
        <w:rPr>
          <w:sz w:val="28"/>
          <w:szCs w:val="28"/>
          <w:lang w:val="uk-UA"/>
        </w:rPr>
        <w:t>Європі,</w:t>
      </w:r>
      <w:r w:rsidR="00F85A84" w:rsidRPr="00F85A84">
        <w:rPr>
          <w:sz w:val="28"/>
          <w:szCs w:val="28"/>
        </w:rPr>
        <w:t xml:space="preserve"> </w:t>
      </w:r>
      <w:r w:rsidR="000D44D0" w:rsidRPr="00F85A84">
        <w:rPr>
          <w:sz w:val="28"/>
          <w:szCs w:val="28"/>
          <w:lang w:val="uk-UA"/>
        </w:rPr>
        <w:t>питома вага,</w:t>
      </w:r>
      <w:r w:rsidR="000E177D" w:rsidRPr="00F85A84">
        <w:rPr>
          <w:sz w:val="28"/>
          <w:szCs w:val="28"/>
          <w:lang w:val="uk-UA"/>
        </w:rPr>
        <w:t xml:space="preserve"> </w:t>
      </w:r>
      <w:r w:rsidR="000D44D0" w:rsidRPr="00F85A84">
        <w:rPr>
          <w:sz w:val="28"/>
          <w:szCs w:val="28"/>
          <w:lang w:val="uk-UA"/>
        </w:rPr>
        <w:t>%</w:t>
      </w:r>
      <w:r w:rsidR="00EC5CE1" w:rsidRPr="00F85A84">
        <w:rPr>
          <w:sz w:val="28"/>
          <w:lang w:val="uk-UA"/>
        </w:rPr>
        <w:t xml:space="preserve"> </w:t>
      </w:r>
      <w:r w:rsidR="000D44D0" w:rsidRPr="00F85A84">
        <w:rPr>
          <w:sz w:val="28"/>
          <w:szCs w:val="28"/>
          <w:lang w:val="uk-UA"/>
        </w:rPr>
        <w:t>[</w:t>
      </w:r>
      <w:r w:rsidR="00EB6AA5" w:rsidRPr="00F85A84">
        <w:rPr>
          <w:sz w:val="28"/>
          <w:szCs w:val="28"/>
          <w:lang w:val="uk-UA"/>
        </w:rPr>
        <w:t>23</w:t>
      </w:r>
      <w:r w:rsidR="000D44D0" w:rsidRPr="00F85A84">
        <w:rPr>
          <w:sz w:val="28"/>
          <w:szCs w:val="28"/>
          <w:lang w:val="uk-U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46"/>
        <w:gridCol w:w="1211"/>
        <w:gridCol w:w="1582"/>
      </w:tblGrid>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Джерела фінансування</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Нідерланди</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Великобританія</w:t>
            </w:r>
          </w:p>
        </w:tc>
      </w:tr>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Банки</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29,17</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18,7</w:t>
            </w:r>
          </w:p>
        </w:tc>
      </w:tr>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Пенсійні фонди</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9,53</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29,52</w:t>
            </w:r>
          </w:p>
        </w:tc>
      </w:tr>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Страхові компанії</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23,51</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13,16</w:t>
            </w:r>
          </w:p>
        </w:tc>
      </w:tr>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Академічні інститути</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0</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0,33</w:t>
            </w:r>
          </w:p>
        </w:tc>
      </w:tr>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Корпоративні інвестори</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1</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13,78</w:t>
            </w:r>
          </w:p>
        </w:tc>
      </w:tr>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Приватні інвестори</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0</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3,19</w:t>
            </w:r>
          </w:p>
        </w:tc>
      </w:tr>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Державні інвестори</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0</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1,18</w:t>
            </w:r>
          </w:p>
        </w:tc>
      </w:tr>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Прибуток венчурних фондів, який реінвестується в нові проекти</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35,71</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12,43</w:t>
            </w:r>
          </w:p>
        </w:tc>
      </w:tr>
      <w:tr w:rsidR="000D44D0" w:rsidRPr="00EC2B9F" w:rsidTr="00EC2B9F">
        <w:trPr>
          <w:jc w:val="center"/>
        </w:trPr>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Інші джерела</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1,07</w:t>
            </w:r>
          </w:p>
        </w:tc>
        <w:tc>
          <w:tcPr>
            <w:tcW w:w="0" w:type="auto"/>
            <w:shd w:val="clear" w:color="auto" w:fill="auto"/>
          </w:tcPr>
          <w:p w:rsidR="000D44D0" w:rsidRPr="00EC2B9F" w:rsidRDefault="000D44D0" w:rsidP="00EC2B9F">
            <w:pPr>
              <w:suppressAutoHyphens/>
              <w:spacing w:line="360" w:lineRule="auto"/>
              <w:rPr>
                <w:sz w:val="20"/>
                <w:lang w:val="uk-UA"/>
              </w:rPr>
            </w:pPr>
            <w:r w:rsidRPr="00EC2B9F">
              <w:rPr>
                <w:sz w:val="20"/>
                <w:lang w:val="uk-UA"/>
              </w:rPr>
              <w:t>7,72</w:t>
            </w:r>
          </w:p>
        </w:tc>
      </w:tr>
    </w:tbl>
    <w:p w:rsidR="000D44D0" w:rsidRPr="00F85A84" w:rsidRDefault="000D44D0" w:rsidP="00EC5CE1">
      <w:pPr>
        <w:suppressAutoHyphens/>
        <w:spacing w:line="360" w:lineRule="auto"/>
        <w:ind w:firstLine="709"/>
        <w:jc w:val="both"/>
        <w:rPr>
          <w:sz w:val="28"/>
          <w:lang w:val="uk-UA"/>
        </w:rPr>
      </w:pP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Істотний вклад у венчурне фінансування роблять пенсійні фонди. Вони відіграють значну роль у здійсненні контролю за рухом капіталу.</w:t>
      </w:r>
    </w:p>
    <w:p w:rsidR="008800AF" w:rsidRPr="00F85A84" w:rsidRDefault="000D44D0" w:rsidP="00F85A84">
      <w:pPr>
        <w:suppressAutoHyphens/>
        <w:spacing w:line="360" w:lineRule="auto"/>
        <w:ind w:firstLine="709"/>
        <w:jc w:val="both"/>
        <w:rPr>
          <w:sz w:val="28"/>
          <w:szCs w:val="28"/>
          <w:lang w:val="uk-UA"/>
        </w:rPr>
      </w:pPr>
      <w:r w:rsidRPr="00F85A84">
        <w:rPr>
          <w:sz w:val="28"/>
          <w:szCs w:val="28"/>
          <w:lang w:val="uk-UA"/>
        </w:rPr>
        <w:t>Більше половини урядів штатів США здійснюють фінансування наукомістких підприємств на початкових, достартових етапах життєвого циклу, адже їх метою є не тільки отримання прибутків, а й залучення підприємців і вчених до венчурного бізнесу.</w:t>
      </w:r>
      <w:r w:rsidR="00F85A84" w:rsidRPr="00F85A84">
        <w:rPr>
          <w:sz w:val="28"/>
          <w:szCs w:val="28"/>
          <w:lang w:val="uk-UA"/>
        </w:rPr>
        <w:t xml:space="preserve"> </w:t>
      </w:r>
      <w:r w:rsidRPr="00F85A84">
        <w:rPr>
          <w:sz w:val="28"/>
          <w:szCs w:val="28"/>
          <w:lang w:val="uk-UA"/>
        </w:rPr>
        <w:t>Венчурні фонди беруть участь у фінансуванні фірм на різних етапах життєвого циклу нововведення. Але у кожного типу фондів існує певна специфіка, що знаходить відображення в розподілі коштів на цих етапах.</w:t>
      </w:r>
      <w:r w:rsidR="00F85A84" w:rsidRPr="00F85A84">
        <w:rPr>
          <w:sz w:val="28"/>
          <w:szCs w:val="28"/>
        </w:rPr>
        <w:t xml:space="preserve"> </w:t>
      </w:r>
      <w:r w:rsidR="008800AF" w:rsidRPr="00F85A84">
        <w:rPr>
          <w:sz w:val="28"/>
          <w:szCs w:val="28"/>
          <w:lang w:val="uk-UA"/>
        </w:rPr>
        <w:t>Розглянемо</w:t>
      </w:r>
      <w:r w:rsidR="00EC5CE1" w:rsidRPr="00F85A84">
        <w:rPr>
          <w:sz w:val="28"/>
          <w:szCs w:val="28"/>
          <w:lang w:val="uk-UA"/>
        </w:rPr>
        <w:t xml:space="preserve"> </w:t>
      </w:r>
      <w:r w:rsidR="008800AF" w:rsidRPr="00F85A84">
        <w:rPr>
          <w:sz w:val="28"/>
          <w:szCs w:val="28"/>
          <w:lang w:val="uk-UA"/>
        </w:rPr>
        <w:t>участь</w:t>
      </w:r>
      <w:r w:rsidR="00EC5CE1" w:rsidRPr="00F85A84">
        <w:rPr>
          <w:sz w:val="28"/>
          <w:szCs w:val="28"/>
          <w:lang w:val="uk-UA"/>
        </w:rPr>
        <w:t xml:space="preserve"> </w:t>
      </w:r>
      <w:r w:rsidR="008800AF" w:rsidRPr="00F85A84">
        <w:rPr>
          <w:sz w:val="28"/>
          <w:szCs w:val="28"/>
          <w:lang w:val="uk-UA"/>
        </w:rPr>
        <w:t>фондів</w:t>
      </w:r>
      <w:r w:rsidR="00EC5CE1" w:rsidRPr="00F85A84">
        <w:rPr>
          <w:sz w:val="28"/>
          <w:szCs w:val="28"/>
          <w:lang w:val="uk-UA"/>
        </w:rPr>
        <w:t xml:space="preserve"> </w:t>
      </w:r>
      <w:r w:rsidR="008800AF" w:rsidRPr="00F85A84">
        <w:rPr>
          <w:sz w:val="28"/>
          <w:szCs w:val="28"/>
          <w:lang w:val="uk-UA"/>
        </w:rPr>
        <w:t>венчурного</w:t>
      </w:r>
      <w:r w:rsidR="00EC5CE1" w:rsidRPr="00F85A84">
        <w:rPr>
          <w:sz w:val="28"/>
          <w:szCs w:val="28"/>
          <w:lang w:val="uk-UA"/>
        </w:rPr>
        <w:t xml:space="preserve"> </w:t>
      </w:r>
      <w:r w:rsidR="008800AF" w:rsidRPr="00F85A84">
        <w:rPr>
          <w:sz w:val="28"/>
          <w:szCs w:val="28"/>
          <w:lang w:val="uk-UA"/>
        </w:rPr>
        <w:t>капіталу</w:t>
      </w:r>
      <w:r w:rsidR="00EC5CE1" w:rsidRPr="00F85A84">
        <w:rPr>
          <w:sz w:val="28"/>
          <w:szCs w:val="28"/>
          <w:lang w:val="uk-UA"/>
        </w:rPr>
        <w:t xml:space="preserve"> </w:t>
      </w:r>
      <w:r w:rsidR="008800AF" w:rsidRPr="00F85A84">
        <w:rPr>
          <w:sz w:val="28"/>
          <w:szCs w:val="28"/>
          <w:lang w:val="uk-UA"/>
        </w:rPr>
        <w:t>на</w:t>
      </w:r>
      <w:r w:rsidR="00EC5CE1" w:rsidRPr="00F85A84">
        <w:rPr>
          <w:sz w:val="28"/>
          <w:szCs w:val="28"/>
          <w:lang w:val="uk-UA"/>
        </w:rPr>
        <w:t xml:space="preserve"> </w:t>
      </w:r>
      <w:r w:rsidR="008800AF" w:rsidRPr="00F85A84">
        <w:rPr>
          <w:sz w:val="28"/>
          <w:szCs w:val="28"/>
          <w:lang w:val="uk-UA"/>
        </w:rPr>
        <w:t>різних</w:t>
      </w:r>
      <w:r w:rsidR="00EC5CE1" w:rsidRPr="00F85A84">
        <w:rPr>
          <w:sz w:val="28"/>
          <w:szCs w:val="28"/>
          <w:lang w:val="uk-UA"/>
        </w:rPr>
        <w:t xml:space="preserve"> </w:t>
      </w:r>
      <w:r w:rsidR="008800AF" w:rsidRPr="00F85A84">
        <w:rPr>
          <w:sz w:val="28"/>
          <w:szCs w:val="28"/>
          <w:lang w:val="uk-UA"/>
        </w:rPr>
        <w:t>етапах</w:t>
      </w:r>
      <w:r w:rsidR="00EC5CE1" w:rsidRPr="00F85A84">
        <w:rPr>
          <w:sz w:val="28"/>
          <w:szCs w:val="28"/>
          <w:lang w:val="uk-UA"/>
        </w:rPr>
        <w:t xml:space="preserve"> </w:t>
      </w:r>
      <w:r w:rsidR="008800AF" w:rsidRPr="00F85A84">
        <w:rPr>
          <w:sz w:val="28"/>
          <w:szCs w:val="28"/>
          <w:lang w:val="uk-UA"/>
        </w:rPr>
        <w:t>фінансування</w:t>
      </w:r>
      <w:r w:rsidR="00EC5CE1" w:rsidRPr="00F85A84">
        <w:rPr>
          <w:sz w:val="28"/>
          <w:szCs w:val="28"/>
          <w:lang w:val="uk-UA"/>
        </w:rPr>
        <w:t xml:space="preserve"> </w:t>
      </w:r>
      <w:r w:rsidR="008800AF" w:rsidRPr="00F85A84">
        <w:rPr>
          <w:sz w:val="28"/>
          <w:szCs w:val="28"/>
          <w:lang w:val="uk-UA"/>
        </w:rPr>
        <w:t>життєвого</w:t>
      </w:r>
      <w:r w:rsidR="00EC5CE1" w:rsidRPr="00F85A84">
        <w:rPr>
          <w:sz w:val="28"/>
          <w:szCs w:val="28"/>
          <w:lang w:val="uk-UA"/>
        </w:rPr>
        <w:t xml:space="preserve"> </w:t>
      </w:r>
      <w:r w:rsidR="008800AF" w:rsidRPr="00F85A84">
        <w:rPr>
          <w:sz w:val="28"/>
          <w:szCs w:val="28"/>
          <w:lang w:val="uk-UA"/>
        </w:rPr>
        <w:t>циклу</w:t>
      </w:r>
      <w:r w:rsidR="00EC5CE1" w:rsidRPr="00F85A84">
        <w:rPr>
          <w:sz w:val="28"/>
          <w:szCs w:val="28"/>
          <w:lang w:val="uk-UA"/>
        </w:rPr>
        <w:t xml:space="preserve"> </w:t>
      </w:r>
      <w:r w:rsidR="008800AF" w:rsidRPr="00F85A84">
        <w:rPr>
          <w:sz w:val="28"/>
          <w:szCs w:val="28"/>
          <w:lang w:val="uk-UA"/>
        </w:rPr>
        <w:t>нововведення.</w:t>
      </w:r>
    </w:p>
    <w:p w:rsidR="00EC5CE1" w:rsidRPr="00F85A84" w:rsidRDefault="00EC5CE1" w:rsidP="00EC5CE1">
      <w:pPr>
        <w:suppressAutoHyphens/>
        <w:spacing w:line="360" w:lineRule="auto"/>
        <w:ind w:firstLine="709"/>
        <w:jc w:val="both"/>
        <w:rPr>
          <w:sz w:val="28"/>
          <w:szCs w:val="28"/>
          <w:lang w:val="uk-UA"/>
        </w:rPr>
      </w:pPr>
    </w:p>
    <w:p w:rsidR="000D44D0" w:rsidRPr="00F85A84" w:rsidRDefault="000C5C8F" w:rsidP="00F85A84">
      <w:pPr>
        <w:suppressAutoHyphens/>
        <w:spacing w:line="360" w:lineRule="auto"/>
        <w:ind w:firstLine="709"/>
        <w:jc w:val="both"/>
        <w:rPr>
          <w:sz w:val="28"/>
          <w:szCs w:val="28"/>
          <w:lang w:val="uk-UA"/>
        </w:rPr>
      </w:pPr>
      <w:r w:rsidRPr="00F85A84">
        <w:rPr>
          <w:sz w:val="28"/>
          <w:szCs w:val="28"/>
          <w:lang w:val="uk-UA"/>
        </w:rPr>
        <w:t xml:space="preserve">Таблиця </w:t>
      </w:r>
      <w:r w:rsidR="00ED4FC2" w:rsidRPr="00F85A84">
        <w:rPr>
          <w:sz w:val="28"/>
          <w:szCs w:val="28"/>
          <w:lang w:val="uk-UA"/>
        </w:rPr>
        <w:t>2.2</w:t>
      </w:r>
      <w:r w:rsidR="00F85A84" w:rsidRPr="00F85A84">
        <w:rPr>
          <w:sz w:val="28"/>
          <w:szCs w:val="28"/>
        </w:rPr>
        <w:t xml:space="preserve"> </w:t>
      </w:r>
      <w:r w:rsidR="000D44D0" w:rsidRPr="00F85A84">
        <w:rPr>
          <w:sz w:val="28"/>
          <w:szCs w:val="28"/>
          <w:lang w:val="uk-UA"/>
        </w:rPr>
        <w:t>Участь фондів венчурного капіталу на різних етапах фінансування</w:t>
      </w:r>
      <w:r w:rsidR="00EC5CE1" w:rsidRPr="00F85A84">
        <w:rPr>
          <w:sz w:val="28"/>
          <w:szCs w:val="28"/>
          <w:lang w:val="uk-UA"/>
        </w:rPr>
        <w:t xml:space="preserve"> </w:t>
      </w:r>
      <w:r w:rsidR="000D44D0" w:rsidRPr="00F85A84">
        <w:rPr>
          <w:sz w:val="28"/>
          <w:szCs w:val="28"/>
          <w:lang w:val="uk-UA"/>
        </w:rPr>
        <w:t>життєвого циклу нововведення, %</w:t>
      </w:r>
      <w:r w:rsidR="00EC5CE1" w:rsidRPr="00F85A84">
        <w:rPr>
          <w:sz w:val="28"/>
          <w:szCs w:val="28"/>
          <w:lang w:val="uk-UA"/>
        </w:rPr>
        <w:t xml:space="preserve"> </w:t>
      </w:r>
      <w:r w:rsidR="000D44D0" w:rsidRPr="00F85A84">
        <w:rPr>
          <w:sz w:val="28"/>
          <w:szCs w:val="28"/>
          <w:lang w:val="uk-UA"/>
        </w:rPr>
        <w:t>[</w:t>
      </w:r>
      <w:r w:rsidR="00EB6AA5" w:rsidRPr="00F85A84">
        <w:rPr>
          <w:sz w:val="28"/>
          <w:szCs w:val="28"/>
          <w:lang w:val="uk-UA"/>
        </w:rPr>
        <w:t>5</w:t>
      </w:r>
      <w:r w:rsidR="00645FF3" w:rsidRPr="00F85A84">
        <w:rPr>
          <w:sz w:val="28"/>
          <w:szCs w:val="28"/>
          <w:lang w:val="uk-UA"/>
        </w:rPr>
        <w:t xml:space="preserve">6, </w:t>
      </w:r>
      <w:r w:rsidR="007E1BF8" w:rsidRPr="00F85A84">
        <w:rPr>
          <w:sz w:val="28"/>
          <w:szCs w:val="28"/>
          <w:lang w:val="uk-UA"/>
        </w:rPr>
        <w:t>с.</w:t>
      </w:r>
      <w:r w:rsidR="00EB6AA5" w:rsidRPr="00F85A84">
        <w:rPr>
          <w:sz w:val="28"/>
          <w:szCs w:val="28"/>
          <w:lang w:val="uk-UA"/>
        </w:rPr>
        <w:t>9</w:t>
      </w:r>
      <w:r w:rsidR="00645FF3" w:rsidRPr="00F85A84">
        <w:rPr>
          <w:sz w:val="28"/>
          <w:szCs w:val="28"/>
          <w:lang w:val="uk-UA"/>
        </w:rPr>
        <w:t>7</w:t>
      </w:r>
      <w:r w:rsidR="000D44D0" w:rsidRPr="00F85A84">
        <w:rPr>
          <w:sz w:val="28"/>
          <w:szCs w:val="28"/>
          <w:lang w:val="uk-U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205"/>
        <w:gridCol w:w="2079"/>
        <w:gridCol w:w="1701"/>
      </w:tblGrid>
      <w:tr w:rsidR="000D44D0" w:rsidRPr="00EC2B9F" w:rsidTr="00EC2B9F">
        <w:trPr>
          <w:jc w:val="center"/>
        </w:trPr>
        <w:tc>
          <w:tcPr>
            <w:tcW w:w="1809" w:type="dxa"/>
            <w:vMerge w:val="restart"/>
            <w:shd w:val="clear" w:color="auto" w:fill="auto"/>
          </w:tcPr>
          <w:p w:rsidR="000D44D0" w:rsidRPr="00EC2B9F" w:rsidRDefault="000D44D0" w:rsidP="00EC2B9F">
            <w:pPr>
              <w:suppressAutoHyphens/>
              <w:spacing w:line="360" w:lineRule="auto"/>
              <w:rPr>
                <w:sz w:val="20"/>
                <w:lang w:val="uk-UA"/>
              </w:rPr>
            </w:pPr>
            <w:r w:rsidRPr="00EC2B9F">
              <w:rPr>
                <w:sz w:val="20"/>
                <w:lang w:val="uk-UA"/>
              </w:rPr>
              <w:t>Назва етапів фінансування</w:t>
            </w:r>
          </w:p>
        </w:tc>
        <w:tc>
          <w:tcPr>
            <w:tcW w:w="5985" w:type="dxa"/>
            <w:gridSpan w:val="3"/>
            <w:shd w:val="clear" w:color="auto" w:fill="auto"/>
          </w:tcPr>
          <w:p w:rsidR="000D44D0" w:rsidRPr="00EC2B9F" w:rsidRDefault="000D44D0" w:rsidP="00EC2B9F">
            <w:pPr>
              <w:suppressAutoHyphens/>
              <w:spacing w:line="360" w:lineRule="auto"/>
              <w:rPr>
                <w:sz w:val="20"/>
                <w:lang w:val="uk-UA"/>
              </w:rPr>
            </w:pPr>
            <w:r w:rsidRPr="00EC2B9F">
              <w:rPr>
                <w:sz w:val="20"/>
                <w:lang w:val="uk-UA"/>
              </w:rPr>
              <w:t>Види фондів</w:t>
            </w:r>
          </w:p>
        </w:tc>
      </w:tr>
      <w:tr w:rsidR="00F85A84" w:rsidRPr="00EC2B9F" w:rsidTr="00EC2B9F">
        <w:trPr>
          <w:jc w:val="center"/>
        </w:trPr>
        <w:tc>
          <w:tcPr>
            <w:tcW w:w="1809" w:type="dxa"/>
            <w:vMerge/>
            <w:shd w:val="clear" w:color="auto" w:fill="auto"/>
          </w:tcPr>
          <w:p w:rsidR="000D44D0" w:rsidRPr="00EC2B9F" w:rsidRDefault="000D44D0" w:rsidP="00EC2B9F">
            <w:pPr>
              <w:suppressAutoHyphens/>
              <w:spacing w:line="360" w:lineRule="auto"/>
              <w:rPr>
                <w:sz w:val="20"/>
                <w:lang w:val="uk-UA"/>
              </w:rPr>
            </w:pPr>
          </w:p>
        </w:tc>
        <w:tc>
          <w:tcPr>
            <w:tcW w:w="220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Інвестиційні компанії малого бізнесу</w:t>
            </w:r>
          </w:p>
        </w:tc>
        <w:tc>
          <w:tcPr>
            <w:tcW w:w="2079" w:type="dxa"/>
            <w:shd w:val="clear" w:color="auto" w:fill="auto"/>
          </w:tcPr>
          <w:p w:rsidR="000D44D0" w:rsidRPr="00EC2B9F" w:rsidRDefault="00EC5CE1" w:rsidP="00EC2B9F">
            <w:pPr>
              <w:suppressAutoHyphens/>
              <w:spacing w:line="360" w:lineRule="auto"/>
              <w:rPr>
                <w:sz w:val="20"/>
                <w:lang w:val="uk-UA"/>
              </w:rPr>
            </w:pPr>
            <w:r w:rsidRPr="00EC2B9F">
              <w:rPr>
                <w:sz w:val="20"/>
                <w:lang w:val="uk-UA"/>
              </w:rPr>
              <w:t>"</w:t>
            </w:r>
            <w:r w:rsidR="000D44D0" w:rsidRPr="00EC2B9F">
              <w:rPr>
                <w:sz w:val="20"/>
                <w:lang w:val="uk-UA"/>
              </w:rPr>
              <w:t>незалежні</w:t>
            </w:r>
            <w:r w:rsidRPr="00EC2B9F">
              <w:rPr>
                <w:sz w:val="20"/>
                <w:lang w:val="uk-UA"/>
              </w:rPr>
              <w:t>"</w:t>
            </w:r>
            <w:r w:rsidR="000D44D0" w:rsidRPr="00EC2B9F">
              <w:rPr>
                <w:sz w:val="20"/>
                <w:lang w:val="uk-UA"/>
              </w:rPr>
              <w:t xml:space="preserve"> венчурні фонди</w:t>
            </w:r>
          </w:p>
        </w:tc>
        <w:tc>
          <w:tcPr>
            <w:tcW w:w="1701"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Венчурні фонди корпорації</w:t>
            </w:r>
          </w:p>
        </w:tc>
      </w:tr>
      <w:tr w:rsidR="00F85A84" w:rsidRPr="00EC2B9F" w:rsidTr="00EC2B9F">
        <w:trPr>
          <w:jc w:val="center"/>
        </w:trPr>
        <w:tc>
          <w:tcPr>
            <w:tcW w:w="180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Достартове</w:t>
            </w:r>
          </w:p>
        </w:tc>
        <w:tc>
          <w:tcPr>
            <w:tcW w:w="220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5,1</w:t>
            </w:r>
          </w:p>
        </w:tc>
        <w:tc>
          <w:tcPr>
            <w:tcW w:w="207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11,9</w:t>
            </w:r>
          </w:p>
        </w:tc>
        <w:tc>
          <w:tcPr>
            <w:tcW w:w="1701"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16,9</w:t>
            </w:r>
          </w:p>
        </w:tc>
      </w:tr>
      <w:tr w:rsidR="00F85A84" w:rsidRPr="00EC2B9F" w:rsidTr="00EC2B9F">
        <w:trPr>
          <w:jc w:val="center"/>
        </w:trPr>
        <w:tc>
          <w:tcPr>
            <w:tcW w:w="180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Стартове</w:t>
            </w:r>
          </w:p>
        </w:tc>
        <w:tc>
          <w:tcPr>
            <w:tcW w:w="220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22,9</w:t>
            </w:r>
          </w:p>
        </w:tc>
        <w:tc>
          <w:tcPr>
            <w:tcW w:w="207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32,9</w:t>
            </w:r>
          </w:p>
        </w:tc>
        <w:tc>
          <w:tcPr>
            <w:tcW w:w="1701"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28,0</w:t>
            </w:r>
          </w:p>
        </w:tc>
      </w:tr>
      <w:tr w:rsidR="00F85A84" w:rsidRPr="00EC2B9F" w:rsidTr="00EC2B9F">
        <w:trPr>
          <w:jc w:val="center"/>
        </w:trPr>
        <w:tc>
          <w:tcPr>
            <w:tcW w:w="180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Підготовчий етап</w:t>
            </w:r>
          </w:p>
        </w:tc>
        <w:tc>
          <w:tcPr>
            <w:tcW w:w="220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31,8</w:t>
            </w:r>
          </w:p>
        </w:tc>
        <w:tc>
          <w:tcPr>
            <w:tcW w:w="207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26,3</w:t>
            </w:r>
          </w:p>
        </w:tc>
        <w:tc>
          <w:tcPr>
            <w:tcW w:w="1701"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24,2</w:t>
            </w:r>
          </w:p>
        </w:tc>
      </w:tr>
      <w:tr w:rsidR="00F85A84" w:rsidRPr="00EC2B9F" w:rsidTr="00EC2B9F">
        <w:trPr>
          <w:jc w:val="center"/>
        </w:trPr>
        <w:tc>
          <w:tcPr>
            <w:tcW w:w="180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Основний етап</w:t>
            </w:r>
          </w:p>
        </w:tc>
        <w:tc>
          <w:tcPr>
            <w:tcW w:w="220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17,2</w:t>
            </w:r>
          </w:p>
        </w:tc>
        <w:tc>
          <w:tcPr>
            <w:tcW w:w="207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12,0</w:t>
            </w:r>
          </w:p>
        </w:tc>
        <w:tc>
          <w:tcPr>
            <w:tcW w:w="1701"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13,4</w:t>
            </w:r>
          </w:p>
        </w:tc>
      </w:tr>
      <w:tr w:rsidR="00F85A84" w:rsidRPr="00EC2B9F" w:rsidTr="00EC2B9F">
        <w:trPr>
          <w:jc w:val="center"/>
        </w:trPr>
        <w:tc>
          <w:tcPr>
            <w:tcW w:w="180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Звужене</w:t>
            </w:r>
          </w:p>
        </w:tc>
        <w:tc>
          <w:tcPr>
            <w:tcW w:w="220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15,9</w:t>
            </w:r>
          </w:p>
        </w:tc>
        <w:tc>
          <w:tcPr>
            <w:tcW w:w="207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13,2</w:t>
            </w:r>
          </w:p>
        </w:tc>
        <w:tc>
          <w:tcPr>
            <w:tcW w:w="1701"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15,3</w:t>
            </w:r>
          </w:p>
        </w:tc>
      </w:tr>
      <w:tr w:rsidR="00F85A84" w:rsidRPr="00EC2B9F" w:rsidTr="00EC2B9F">
        <w:trPr>
          <w:jc w:val="center"/>
        </w:trPr>
        <w:tc>
          <w:tcPr>
            <w:tcW w:w="180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Інші етапи</w:t>
            </w:r>
          </w:p>
        </w:tc>
        <w:tc>
          <w:tcPr>
            <w:tcW w:w="220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7,1</w:t>
            </w:r>
          </w:p>
        </w:tc>
        <w:tc>
          <w:tcPr>
            <w:tcW w:w="207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3,7</w:t>
            </w:r>
          </w:p>
        </w:tc>
        <w:tc>
          <w:tcPr>
            <w:tcW w:w="1701"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2,2</w:t>
            </w:r>
          </w:p>
        </w:tc>
      </w:tr>
      <w:tr w:rsidR="00F85A84" w:rsidRPr="00EC2B9F" w:rsidTr="00EC2B9F">
        <w:trPr>
          <w:jc w:val="center"/>
        </w:trPr>
        <w:tc>
          <w:tcPr>
            <w:tcW w:w="180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Усього</w:t>
            </w:r>
          </w:p>
        </w:tc>
        <w:tc>
          <w:tcPr>
            <w:tcW w:w="220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100</w:t>
            </w:r>
          </w:p>
        </w:tc>
        <w:tc>
          <w:tcPr>
            <w:tcW w:w="2079"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100</w:t>
            </w:r>
          </w:p>
        </w:tc>
        <w:tc>
          <w:tcPr>
            <w:tcW w:w="1701"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100</w:t>
            </w:r>
          </w:p>
        </w:tc>
      </w:tr>
    </w:tbl>
    <w:p w:rsidR="000D44D0" w:rsidRPr="00F85A84" w:rsidRDefault="000D44D0" w:rsidP="00EC5CE1">
      <w:pPr>
        <w:suppressAutoHyphens/>
        <w:spacing w:line="360" w:lineRule="auto"/>
        <w:ind w:firstLine="709"/>
        <w:jc w:val="both"/>
        <w:rPr>
          <w:sz w:val="28"/>
          <w:szCs w:val="28"/>
          <w:lang w:val="uk-UA"/>
        </w:rPr>
      </w:pP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Як бачимо, інвестиційні компанії малого бізнесу не дозволяють собі витрачати багато коштів на достартове фінансування, адже цей етап має найвищий ступінь розвитку. Основна частина капіталу витрачається на стартове і розширене фінансування.</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Слід зазначити, що більше ніж 50-річний період розвитку венчурного підприємництва в розвинутих країнах світу дає багатий матеріал для досліджень і значно ускладнює їх, оскільки кожна країна має свої особливості в організації такої діяльності та власні проблеми, які намагається вирішити.</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Попит на венчурний капітал в останні роки спричинив адекватне зростання кількості його джерел, тобто зміст венчурного фінансування реалізується в різноманітних формах.</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Наприклад, у Франції венчурні фонди податком не обкладаються, а учасники сплачують податок на курсову різницю і податок на прибуток.</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Протягом останніх двадцяти п’яти</w:t>
      </w:r>
      <w:r w:rsidR="00EC5CE1" w:rsidRPr="00F85A84">
        <w:rPr>
          <w:sz w:val="28"/>
          <w:szCs w:val="28"/>
          <w:lang w:val="uk-UA"/>
        </w:rPr>
        <w:t xml:space="preserve"> </w:t>
      </w:r>
      <w:r w:rsidRPr="00F85A84">
        <w:rPr>
          <w:sz w:val="28"/>
          <w:szCs w:val="28"/>
          <w:lang w:val="uk-UA"/>
        </w:rPr>
        <w:t>років венчурний капітал в Європі розвивався дуже швидкими темпами.</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Венчурні фонди Європи спрямовують свої інвестиції у такі галузі:</w:t>
      </w:r>
    </w:p>
    <w:p w:rsidR="000D44D0" w:rsidRPr="00F85A84" w:rsidRDefault="000D44D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виробництво товарів народного споживання – 18,3%;</w:t>
      </w:r>
    </w:p>
    <w:p w:rsidR="000D44D0" w:rsidRPr="00F85A84" w:rsidRDefault="000D44D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виробництво промислової продукції – 18,4%;</w:t>
      </w:r>
    </w:p>
    <w:p w:rsidR="000D44D0" w:rsidRPr="00F85A84" w:rsidRDefault="000D44D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зв'язок, комп’ютери, електроніка – 15,5%;</w:t>
      </w:r>
    </w:p>
    <w:p w:rsidR="000D44D0" w:rsidRPr="00F85A84" w:rsidRDefault="000D44D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фінансові послуги – 6,3%.</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На відміну від американських фондів, західноєвропейські вкладають свої кошти у зрілі фірми, які себе добре зарекомендували.</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Згідно із статистичними даними в Європі існують такі методи виходу незалежних фондів з венчурного бізнесу: продаж акцій, продаж фірми стратегічному інвестору, інші форми продажу, списано за збитки.</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Багато західноєвропейських країн почали активно стимулювати індивідуальних та інституційних інвесторів з тим, щоб вони</w:t>
      </w:r>
      <w:r w:rsidR="00EC5CE1" w:rsidRPr="00F85A84">
        <w:rPr>
          <w:sz w:val="28"/>
          <w:szCs w:val="28"/>
          <w:lang w:val="uk-UA"/>
        </w:rPr>
        <w:t xml:space="preserve"> </w:t>
      </w:r>
      <w:r w:rsidRPr="00F85A84">
        <w:rPr>
          <w:sz w:val="28"/>
          <w:szCs w:val="28"/>
          <w:lang w:val="uk-UA"/>
        </w:rPr>
        <w:t>вкладали сво</w:t>
      </w:r>
      <w:r w:rsidR="00A07DC2" w:rsidRPr="00F85A84">
        <w:rPr>
          <w:sz w:val="28"/>
          <w:szCs w:val="28"/>
          <w:lang w:val="uk-UA"/>
        </w:rPr>
        <w:t>ї заощадження у венчурні трасти</w:t>
      </w:r>
      <w:r w:rsidR="00645FF3" w:rsidRPr="00F85A84">
        <w:rPr>
          <w:sz w:val="28"/>
          <w:szCs w:val="28"/>
          <w:lang w:val="uk-UA"/>
        </w:rPr>
        <w:t xml:space="preserve"> [</w:t>
      </w:r>
      <w:r w:rsidR="00EB6AA5" w:rsidRPr="00F85A84">
        <w:rPr>
          <w:sz w:val="28"/>
          <w:szCs w:val="28"/>
          <w:lang w:val="uk-UA"/>
        </w:rPr>
        <w:t>63</w:t>
      </w:r>
      <w:r w:rsidR="00645FF3" w:rsidRPr="00F85A84">
        <w:rPr>
          <w:sz w:val="28"/>
          <w:szCs w:val="28"/>
          <w:lang w:val="uk-UA"/>
        </w:rPr>
        <w:t>]</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Основною формою фінансування венчурних підприємств є придбання інвестиційними компаніями венчурного капіталу та приватними інвесторами пакета акцій. Якщо справи венчурного підприємства йдуть успішно, то воно має змогу публічного продажу акцій, а компанія, яка володіє пакетом акцій цього підприємства, отримує величезні</w:t>
      </w:r>
      <w:r w:rsidR="00EC5CE1" w:rsidRPr="00F85A84">
        <w:rPr>
          <w:sz w:val="28"/>
          <w:szCs w:val="28"/>
          <w:lang w:val="uk-UA"/>
        </w:rPr>
        <w:t xml:space="preserve"> </w:t>
      </w:r>
      <w:r w:rsidRPr="00F85A84">
        <w:rPr>
          <w:sz w:val="28"/>
          <w:szCs w:val="28"/>
          <w:lang w:val="uk-UA"/>
        </w:rPr>
        <w:t>доходи за рахунок значного зростання ціни акцій.</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Керівництво компанії венчурного капіталу досить вибагливо підходить до вибору венчурних проектів з метою їх подальшого фінансування. Для цього використовуються спеціальні критерії, за допомогою яких проводиться відбір. При доборі інноваційних проектів для можливого інвестування враховуються насамперед ділові та професійні якості керівника малої наукомісткої фірми, потім характер нововведення та його потенціал.</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Ризиковий капітал найчастіше надається двом категоріям малих фірм: тим, які викуплені у власників (</w:t>
      </w:r>
      <w:r w:rsidR="00EC5CE1" w:rsidRPr="00F85A84">
        <w:rPr>
          <w:sz w:val="28"/>
          <w:szCs w:val="28"/>
          <w:lang w:val="uk-UA"/>
        </w:rPr>
        <w:t>"</w:t>
      </w:r>
      <w:r w:rsidRPr="00F85A84">
        <w:rPr>
          <w:sz w:val="28"/>
          <w:szCs w:val="28"/>
          <w:lang w:val="uk-UA"/>
        </w:rPr>
        <w:t>бай-аут</w:t>
      </w:r>
      <w:r w:rsidR="00EC5CE1" w:rsidRPr="00F85A84">
        <w:rPr>
          <w:sz w:val="28"/>
          <w:szCs w:val="28"/>
          <w:lang w:val="uk-UA"/>
        </w:rPr>
        <w:t>"</w:t>
      </w:r>
      <w:r w:rsidRPr="00F85A84">
        <w:rPr>
          <w:sz w:val="28"/>
          <w:szCs w:val="28"/>
          <w:lang w:val="uk-UA"/>
        </w:rPr>
        <w:t>); новим фірмам, заснованим співробітниками відомих наукомістких кооперацій, націлених уже як незалежні підприємці реалізувати ідеї і розробки (</w:t>
      </w:r>
      <w:r w:rsidR="00EC5CE1" w:rsidRPr="00F85A84">
        <w:rPr>
          <w:sz w:val="28"/>
          <w:szCs w:val="28"/>
          <w:lang w:val="uk-UA"/>
        </w:rPr>
        <w:t>"</w:t>
      </w:r>
      <w:r w:rsidRPr="00F85A84">
        <w:rPr>
          <w:sz w:val="28"/>
          <w:szCs w:val="28"/>
          <w:lang w:val="uk-UA"/>
        </w:rPr>
        <w:t>спін-оф</w:t>
      </w:r>
      <w:r w:rsidR="00EC5CE1" w:rsidRPr="00F85A84">
        <w:rPr>
          <w:sz w:val="28"/>
          <w:szCs w:val="28"/>
          <w:lang w:val="uk-UA"/>
        </w:rPr>
        <w:t>"</w:t>
      </w:r>
      <w:r w:rsidRPr="00F85A84">
        <w:rPr>
          <w:sz w:val="28"/>
          <w:szCs w:val="28"/>
          <w:lang w:val="uk-UA"/>
        </w:rPr>
        <w:t>).</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Залежно від інвестиційних перспектив виокремлюють три типи венчурних підприємств:</w:t>
      </w:r>
    </w:p>
    <w:p w:rsidR="000D44D0" w:rsidRPr="00F85A84" w:rsidRDefault="00EC5CE1"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w:t>
      </w:r>
      <w:r w:rsidR="000D44D0" w:rsidRPr="00F85A84">
        <w:rPr>
          <w:rFonts w:ascii="Times New Roman" w:hAnsi="Times New Roman"/>
          <w:sz w:val="28"/>
          <w:szCs w:val="28"/>
          <w:lang w:val="uk-UA"/>
        </w:rPr>
        <w:t>низько потенційні</w:t>
      </w:r>
      <w:r w:rsidRPr="00F85A84">
        <w:rPr>
          <w:rFonts w:ascii="Times New Roman" w:hAnsi="Times New Roman"/>
          <w:sz w:val="28"/>
          <w:szCs w:val="28"/>
          <w:lang w:val="uk-UA"/>
        </w:rPr>
        <w:t>"</w:t>
      </w:r>
      <w:r w:rsidR="000D44D0" w:rsidRPr="00F85A84">
        <w:rPr>
          <w:rFonts w:ascii="Times New Roman" w:hAnsi="Times New Roman"/>
          <w:sz w:val="28"/>
          <w:szCs w:val="28"/>
          <w:lang w:val="uk-UA"/>
        </w:rPr>
        <w:t xml:space="preserve"> підприємства для венчурного капіталу, прибутки яких</w:t>
      </w:r>
      <w:r w:rsidRPr="00F85A84">
        <w:rPr>
          <w:rFonts w:ascii="Times New Roman" w:hAnsi="Times New Roman"/>
          <w:sz w:val="28"/>
          <w:szCs w:val="28"/>
          <w:lang w:val="uk-UA"/>
        </w:rPr>
        <w:t xml:space="preserve"> </w:t>
      </w:r>
      <w:r w:rsidR="000D44D0" w:rsidRPr="00F85A84">
        <w:rPr>
          <w:rFonts w:ascii="Times New Roman" w:hAnsi="Times New Roman"/>
          <w:sz w:val="28"/>
          <w:szCs w:val="28"/>
          <w:lang w:val="uk-UA"/>
        </w:rPr>
        <w:t>за 5 років становлять 50 млн. дол.;</w:t>
      </w:r>
    </w:p>
    <w:p w:rsidR="000D44D0" w:rsidRPr="00F85A84" w:rsidRDefault="00EC5CE1"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w:t>
      </w:r>
      <w:r w:rsidR="000D44D0" w:rsidRPr="00F85A84">
        <w:rPr>
          <w:rFonts w:ascii="Times New Roman" w:hAnsi="Times New Roman"/>
          <w:sz w:val="28"/>
          <w:szCs w:val="28"/>
          <w:lang w:val="uk-UA"/>
        </w:rPr>
        <w:t>венчури середнього ризику</w:t>
      </w:r>
      <w:r w:rsidRPr="00F85A84">
        <w:rPr>
          <w:rFonts w:ascii="Times New Roman" w:hAnsi="Times New Roman"/>
          <w:sz w:val="28"/>
          <w:szCs w:val="28"/>
          <w:lang w:val="uk-UA"/>
        </w:rPr>
        <w:t>"</w:t>
      </w:r>
      <w:r w:rsidR="000D44D0" w:rsidRPr="00F85A84">
        <w:rPr>
          <w:rFonts w:ascii="Times New Roman" w:hAnsi="Times New Roman"/>
          <w:sz w:val="28"/>
          <w:szCs w:val="28"/>
          <w:lang w:val="uk-UA"/>
        </w:rPr>
        <w:t>, прибутки яких коливаються від 10 до 50 млн. дол. щорічно;</w:t>
      </w:r>
    </w:p>
    <w:p w:rsidR="00EC5CE1" w:rsidRPr="00F85A84" w:rsidRDefault="00EC5CE1"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w:t>
      </w:r>
      <w:r w:rsidR="000D44D0" w:rsidRPr="00F85A84">
        <w:rPr>
          <w:rFonts w:ascii="Times New Roman" w:hAnsi="Times New Roman"/>
          <w:sz w:val="28"/>
          <w:szCs w:val="28"/>
          <w:lang w:val="uk-UA"/>
        </w:rPr>
        <w:t>високо потенційні підприємства</w:t>
      </w:r>
      <w:r w:rsidRPr="00F85A84">
        <w:rPr>
          <w:rFonts w:ascii="Times New Roman" w:hAnsi="Times New Roman"/>
          <w:sz w:val="28"/>
          <w:szCs w:val="28"/>
          <w:lang w:val="uk-UA"/>
        </w:rPr>
        <w:t>"</w:t>
      </w:r>
      <w:r w:rsidR="000D44D0" w:rsidRPr="00F85A84">
        <w:rPr>
          <w:rFonts w:ascii="Times New Roman" w:hAnsi="Times New Roman"/>
          <w:sz w:val="28"/>
          <w:szCs w:val="28"/>
          <w:lang w:val="uk-UA"/>
        </w:rPr>
        <w:t>, які мають понад 50 млн. дол. щорічного прибутку впродовж 5 років.</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Малі венчурні фірми не випадково є головним об’єктом</w:t>
      </w:r>
      <w:r w:rsidR="00EC5CE1" w:rsidRPr="00F85A84">
        <w:rPr>
          <w:sz w:val="28"/>
          <w:szCs w:val="28"/>
          <w:lang w:val="uk-UA"/>
        </w:rPr>
        <w:t xml:space="preserve"> </w:t>
      </w:r>
      <w:r w:rsidRPr="00F85A84">
        <w:rPr>
          <w:sz w:val="28"/>
          <w:szCs w:val="28"/>
          <w:lang w:val="uk-UA"/>
        </w:rPr>
        <w:t>ризикового капіталу. У колі експертів</w:t>
      </w:r>
      <w:r w:rsidR="00EC5CE1" w:rsidRPr="00F85A84">
        <w:rPr>
          <w:sz w:val="28"/>
          <w:szCs w:val="28"/>
          <w:lang w:val="uk-UA"/>
        </w:rPr>
        <w:t xml:space="preserve"> </w:t>
      </w:r>
      <w:r w:rsidRPr="00F85A84">
        <w:rPr>
          <w:sz w:val="28"/>
          <w:szCs w:val="28"/>
          <w:lang w:val="uk-UA"/>
        </w:rPr>
        <w:t>і представників ділового світу існує думка про високу ефективність наково-дослідних робіт у таких фірмах.</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Досвід високо розвинутих країн показує, що стратегічний альянс підприємств з венчурним капіталом приводить до значних економічних результатів.</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Слід зазначити, що, незалежно від організаційної форми, венчурні фірми є тимчасовими структурами, які націлені на певний кінцевий результат діяльності, вирішення конкретної проблеми. Адже самі венчурні фірми не здатні налагодити</w:t>
      </w:r>
      <w:r w:rsidR="00EC5CE1" w:rsidRPr="00F85A84">
        <w:rPr>
          <w:sz w:val="28"/>
          <w:szCs w:val="28"/>
          <w:lang w:val="uk-UA"/>
        </w:rPr>
        <w:t xml:space="preserve"> </w:t>
      </w:r>
      <w:r w:rsidRPr="00F85A84">
        <w:rPr>
          <w:sz w:val="28"/>
          <w:szCs w:val="28"/>
          <w:lang w:val="uk-UA"/>
        </w:rPr>
        <w:t>серійний випуск нової продукції</w:t>
      </w:r>
      <w:r w:rsidR="00645FF3" w:rsidRPr="00F85A84">
        <w:rPr>
          <w:sz w:val="28"/>
          <w:szCs w:val="28"/>
          <w:lang w:val="uk-UA"/>
        </w:rPr>
        <w:t xml:space="preserve"> [</w:t>
      </w:r>
      <w:r w:rsidR="00EB6AA5" w:rsidRPr="00F85A84">
        <w:rPr>
          <w:sz w:val="28"/>
          <w:szCs w:val="28"/>
          <w:lang w:val="uk-UA"/>
        </w:rPr>
        <w:t>37</w:t>
      </w:r>
      <w:r w:rsidR="00645FF3" w:rsidRPr="00F85A84">
        <w:rPr>
          <w:sz w:val="28"/>
          <w:szCs w:val="28"/>
          <w:lang w:val="uk-UA"/>
        </w:rPr>
        <w:t>]</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З допомогою венчурного фінансування при оперативній організації внутрішніх і зовнішніх ризиків підрозділів корпорації стають активнішими у завоюванні нових сфер.</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За останні роки значного поширення дістала форма об’єднання</w:t>
      </w:r>
      <w:r w:rsidR="00EC5CE1" w:rsidRPr="00F85A84">
        <w:rPr>
          <w:sz w:val="28"/>
          <w:szCs w:val="28"/>
          <w:lang w:val="uk-UA"/>
        </w:rPr>
        <w:t xml:space="preserve"> </w:t>
      </w:r>
      <w:r w:rsidRPr="00F85A84">
        <w:rPr>
          <w:sz w:val="28"/>
          <w:szCs w:val="28"/>
          <w:lang w:val="uk-UA"/>
        </w:rPr>
        <w:t>венчурних підприємств та інших суб’єктів</w:t>
      </w:r>
      <w:r w:rsidR="00EC5CE1" w:rsidRPr="00F85A84">
        <w:rPr>
          <w:sz w:val="28"/>
          <w:szCs w:val="28"/>
          <w:lang w:val="uk-UA"/>
        </w:rPr>
        <w:t xml:space="preserve"> </w:t>
      </w:r>
      <w:r w:rsidRPr="00F85A84">
        <w:rPr>
          <w:sz w:val="28"/>
          <w:szCs w:val="28"/>
          <w:lang w:val="uk-UA"/>
        </w:rPr>
        <w:t>господарювання</w:t>
      </w:r>
      <w:r w:rsidR="00EC5CE1" w:rsidRPr="00F85A84">
        <w:rPr>
          <w:sz w:val="28"/>
          <w:szCs w:val="28"/>
          <w:lang w:val="uk-UA"/>
        </w:rPr>
        <w:t xml:space="preserve"> </w:t>
      </w:r>
      <w:r w:rsidRPr="00F85A84">
        <w:rPr>
          <w:sz w:val="28"/>
          <w:szCs w:val="28"/>
          <w:lang w:val="uk-UA"/>
        </w:rPr>
        <w:t>у науково-дослідні консорціуми, тобто тимчасові статутні об’єднання</w:t>
      </w:r>
      <w:r w:rsidR="00EC5CE1" w:rsidRPr="00F85A84">
        <w:rPr>
          <w:sz w:val="28"/>
          <w:szCs w:val="28"/>
          <w:lang w:val="uk-UA"/>
        </w:rPr>
        <w:t xml:space="preserve"> </w:t>
      </w:r>
      <w:r w:rsidRPr="00F85A84">
        <w:rPr>
          <w:sz w:val="28"/>
          <w:szCs w:val="28"/>
          <w:lang w:val="uk-UA"/>
        </w:rPr>
        <w:t>із здійсн</w:t>
      </w:r>
      <w:r w:rsidR="00A07DC2" w:rsidRPr="00F85A84">
        <w:rPr>
          <w:sz w:val="28"/>
          <w:szCs w:val="28"/>
          <w:lang w:val="uk-UA"/>
        </w:rPr>
        <w:t>ення науково-технічних розробок</w:t>
      </w:r>
      <w:r w:rsidR="00645FF3" w:rsidRPr="00F85A84">
        <w:rPr>
          <w:sz w:val="28"/>
          <w:szCs w:val="28"/>
          <w:lang w:val="uk-UA"/>
        </w:rPr>
        <w:t xml:space="preserve"> [</w:t>
      </w:r>
      <w:r w:rsidR="00EB6AA5" w:rsidRPr="00F85A84">
        <w:rPr>
          <w:sz w:val="28"/>
          <w:szCs w:val="28"/>
          <w:lang w:val="uk-UA"/>
        </w:rPr>
        <w:t>75</w:t>
      </w:r>
      <w:r w:rsidR="00645FF3" w:rsidRPr="00F85A84">
        <w:rPr>
          <w:sz w:val="28"/>
          <w:szCs w:val="28"/>
          <w:lang w:val="uk-UA"/>
        </w:rPr>
        <w:t>]</w:t>
      </w:r>
      <w:r w:rsidR="00A07DC2"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Розглянемо</w:t>
      </w:r>
      <w:r w:rsidR="00EC5CE1" w:rsidRPr="00F85A84">
        <w:rPr>
          <w:sz w:val="28"/>
          <w:szCs w:val="28"/>
          <w:lang w:val="uk-UA"/>
        </w:rPr>
        <w:t xml:space="preserve"> </w:t>
      </w:r>
      <w:r w:rsidRPr="00F85A84">
        <w:rPr>
          <w:sz w:val="28"/>
          <w:szCs w:val="28"/>
          <w:lang w:val="uk-UA"/>
        </w:rPr>
        <w:t>особливості</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деяких</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Європи.</w:t>
      </w:r>
    </w:p>
    <w:p w:rsidR="00EC5CE1" w:rsidRPr="00F85A84" w:rsidRDefault="00A77D4C" w:rsidP="00EC5CE1">
      <w:pPr>
        <w:suppressAutoHyphens/>
        <w:spacing w:line="360" w:lineRule="auto"/>
        <w:ind w:firstLine="709"/>
        <w:jc w:val="both"/>
        <w:rPr>
          <w:sz w:val="28"/>
          <w:szCs w:val="28"/>
          <w:lang w:val="uk-UA"/>
        </w:rPr>
      </w:pPr>
      <w:r w:rsidRPr="00F85A84">
        <w:rPr>
          <w:sz w:val="28"/>
          <w:szCs w:val="28"/>
          <w:lang w:val="uk-UA"/>
        </w:rPr>
        <w:t>Німеччина</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До 2001 року</w:t>
      </w:r>
      <w:r w:rsidR="00EC5CE1" w:rsidRPr="00F85A84">
        <w:rPr>
          <w:sz w:val="28"/>
          <w:szCs w:val="28"/>
          <w:lang w:val="uk-UA"/>
        </w:rPr>
        <w:t xml:space="preserve"> </w:t>
      </w:r>
      <w:r w:rsidRPr="00F85A84">
        <w:rPr>
          <w:sz w:val="28"/>
          <w:szCs w:val="28"/>
          <w:lang w:val="uk-UA"/>
        </w:rPr>
        <w:t>Німеччина була другою за величиною європейською</w:t>
      </w:r>
      <w:r w:rsidR="00EC5CE1" w:rsidRPr="00F85A84">
        <w:rPr>
          <w:sz w:val="28"/>
          <w:szCs w:val="28"/>
          <w:lang w:val="uk-UA"/>
        </w:rPr>
        <w:t xml:space="preserve"> </w:t>
      </w:r>
      <w:r w:rsidRPr="00F85A84">
        <w:rPr>
          <w:sz w:val="28"/>
          <w:szCs w:val="28"/>
          <w:lang w:val="uk-UA"/>
        </w:rPr>
        <w:t>індустрією венчурного капіталу, після Великобританії. В</w:t>
      </w:r>
      <w:r w:rsidR="00EC5CE1" w:rsidRPr="00F85A84">
        <w:rPr>
          <w:sz w:val="28"/>
          <w:szCs w:val="28"/>
          <w:lang w:val="uk-UA"/>
        </w:rPr>
        <w:t xml:space="preserve"> </w:t>
      </w:r>
      <w:r w:rsidRPr="00F85A84">
        <w:rPr>
          <w:sz w:val="28"/>
          <w:szCs w:val="28"/>
          <w:lang w:val="uk-UA"/>
        </w:rPr>
        <w:t>Мюнхені були розроблено</w:t>
      </w:r>
      <w:r w:rsidR="00EC5CE1" w:rsidRPr="00F85A84">
        <w:rPr>
          <w:sz w:val="28"/>
          <w:szCs w:val="28"/>
          <w:lang w:val="uk-UA"/>
        </w:rPr>
        <w:t xml:space="preserve"> </w:t>
      </w:r>
      <w:r w:rsidRPr="00F85A84">
        <w:rPr>
          <w:sz w:val="28"/>
          <w:szCs w:val="28"/>
          <w:lang w:val="uk-UA"/>
        </w:rPr>
        <w:t>один</w:t>
      </w:r>
      <w:r w:rsidR="00EC5CE1" w:rsidRPr="00F85A84">
        <w:rPr>
          <w:sz w:val="28"/>
          <w:szCs w:val="28"/>
          <w:lang w:val="uk-UA"/>
        </w:rPr>
        <w:t xml:space="preserve"> </w:t>
      </w:r>
      <w:r w:rsidRPr="00F85A84">
        <w:rPr>
          <w:sz w:val="28"/>
          <w:szCs w:val="28"/>
          <w:lang w:val="uk-UA"/>
        </w:rPr>
        <w:t xml:space="preserve">з </w:t>
      </w:r>
      <w:r w:rsidR="00F2644C" w:rsidRPr="00F85A84">
        <w:rPr>
          <w:sz w:val="28"/>
          <w:szCs w:val="28"/>
          <w:lang w:val="uk-UA"/>
        </w:rPr>
        <w:t>най</w:t>
      </w:r>
      <w:r w:rsidRPr="00F85A84">
        <w:rPr>
          <w:sz w:val="28"/>
          <w:szCs w:val="28"/>
          <w:lang w:val="uk-UA"/>
        </w:rPr>
        <w:t>успішн</w:t>
      </w:r>
      <w:r w:rsidR="00F2644C" w:rsidRPr="00F85A84">
        <w:rPr>
          <w:sz w:val="28"/>
          <w:szCs w:val="28"/>
          <w:lang w:val="uk-UA"/>
        </w:rPr>
        <w:t>іш</w:t>
      </w:r>
      <w:r w:rsidRPr="00F85A84">
        <w:rPr>
          <w:sz w:val="28"/>
          <w:szCs w:val="28"/>
          <w:lang w:val="uk-UA"/>
        </w:rPr>
        <w:t>их кластерів</w:t>
      </w:r>
      <w:r w:rsidR="00EC5CE1" w:rsidRPr="00F85A84">
        <w:rPr>
          <w:sz w:val="28"/>
          <w:szCs w:val="28"/>
          <w:lang w:val="uk-UA"/>
        </w:rPr>
        <w:t xml:space="preserve"> </w:t>
      </w:r>
      <w:r w:rsidRPr="00F85A84">
        <w:rPr>
          <w:sz w:val="28"/>
          <w:szCs w:val="28"/>
          <w:lang w:val="uk-UA"/>
        </w:rPr>
        <w:t>Європи венчурного капіталу підтримки бізнесу технології.</w:t>
      </w:r>
      <w:r w:rsidR="00EC5CE1" w:rsidRPr="00F85A84">
        <w:rPr>
          <w:sz w:val="28"/>
          <w:szCs w:val="28"/>
          <w:lang w:val="uk-UA"/>
        </w:rPr>
        <w:t xml:space="preserve"> </w:t>
      </w:r>
      <w:r w:rsidRPr="00F85A84">
        <w:rPr>
          <w:sz w:val="28"/>
          <w:szCs w:val="28"/>
          <w:lang w:val="uk-UA"/>
        </w:rPr>
        <w:t>Німеччина розробила свій венчурний</w:t>
      </w:r>
      <w:r w:rsidR="00EC5CE1" w:rsidRPr="00F85A84">
        <w:rPr>
          <w:sz w:val="28"/>
          <w:szCs w:val="28"/>
          <w:lang w:val="uk-UA"/>
        </w:rPr>
        <w:t xml:space="preserve"> </w:t>
      </w:r>
      <w:r w:rsidRPr="00F85A84">
        <w:rPr>
          <w:sz w:val="28"/>
          <w:szCs w:val="28"/>
          <w:lang w:val="uk-UA"/>
        </w:rPr>
        <w:t>капітал в основному в період після возз'єднання країни.</w:t>
      </w:r>
      <w:r w:rsidR="00EC5CE1" w:rsidRPr="00F85A84">
        <w:rPr>
          <w:sz w:val="28"/>
          <w:szCs w:val="28"/>
          <w:lang w:val="uk-UA"/>
        </w:rPr>
        <w:t xml:space="preserve"> </w:t>
      </w:r>
      <w:r w:rsidRPr="00F85A84">
        <w:rPr>
          <w:sz w:val="28"/>
          <w:szCs w:val="28"/>
          <w:lang w:val="uk-UA"/>
        </w:rPr>
        <w:t xml:space="preserve">На своєму піку у 2001 році, в </w:t>
      </w:r>
      <w:r w:rsidR="00F2644C" w:rsidRPr="00F85A84">
        <w:rPr>
          <w:sz w:val="28"/>
          <w:szCs w:val="28"/>
          <w:lang w:val="uk-UA"/>
        </w:rPr>
        <w:t>німецькі</w:t>
      </w:r>
      <w:r w:rsidRPr="00F85A84">
        <w:rPr>
          <w:sz w:val="28"/>
          <w:szCs w:val="28"/>
          <w:lang w:val="uk-UA"/>
        </w:rPr>
        <w:t>й асоціації венчурного капіталу було 215 членів.</w:t>
      </w:r>
      <w:r w:rsidR="00EC5CE1" w:rsidRPr="00F85A84">
        <w:rPr>
          <w:sz w:val="28"/>
          <w:szCs w:val="28"/>
          <w:lang w:val="uk-UA"/>
        </w:rPr>
        <w:t xml:space="preserve"> </w:t>
      </w:r>
      <w:r w:rsidRPr="00F85A84">
        <w:rPr>
          <w:sz w:val="28"/>
          <w:szCs w:val="28"/>
          <w:lang w:val="uk-UA"/>
        </w:rPr>
        <w:t>Кількість активних інвесторів венч</w:t>
      </w:r>
      <w:r w:rsidR="00F2644C" w:rsidRPr="00F85A84">
        <w:rPr>
          <w:sz w:val="28"/>
          <w:szCs w:val="28"/>
          <w:lang w:val="uk-UA"/>
        </w:rPr>
        <w:t>урного капіталу знизила</w:t>
      </w:r>
      <w:r w:rsidRPr="00F85A84">
        <w:rPr>
          <w:sz w:val="28"/>
          <w:szCs w:val="28"/>
          <w:lang w:val="uk-UA"/>
        </w:rPr>
        <w:t>ся протягом останніх двох років.</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Німецька індустрія венчурного капіталу відображає регіоналізм</w:t>
      </w:r>
      <w:r w:rsidR="00EC5CE1" w:rsidRPr="00F85A84">
        <w:rPr>
          <w:sz w:val="28"/>
          <w:szCs w:val="28"/>
          <w:lang w:val="uk-UA"/>
        </w:rPr>
        <w:t xml:space="preserve"> </w:t>
      </w:r>
      <w:r w:rsidRPr="00F85A84">
        <w:rPr>
          <w:sz w:val="28"/>
          <w:szCs w:val="28"/>
          <w:lang w:val="uk-UA"/>
        </w:rPr>
        <w:t>більш широких економічних і політичних структур країни.</w:t>
      </w:r>
      <w:r w:rsidR="00EC5CE1" w:rsidRPr="00F85A84">
        <w:rPr>
          <w:sz w:val="28"/>
          <w:szCs w:val="28"/>
          <w:lang w:val="uk-UA"/>
        </w:rPr>
        <w:t xml:space="preserve"> </w:t>
      </w:r>
      <w:r w:rsidRPr="00F85A84">
        <w:rPr>
          <w:sz w:val="28"/>
          <w:szCs w:val="28"/>
          <w:lang w:val="uk-UA"/>
        </w:rPr>
        <w:t>Найвища концентрація інвесторів венчурного капіталу в Мюнхені та Берліні, 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кластери</w:t>
      </w:r>
      <w:r w:rsidR="00EC5CE1" w:rsidRPr="00F85A84">
        <w:rPr>
          <w:sz w:val="28"/>
          <w:szCs w:val="28"/>
          <w:lang w:val="uk-UA"/>
        </w:rPr>
        <w:t xml:space="preserve"> </w:t>
      </w:r>
      <w:r w:rsidRPr="00F85A84">
        <w:rPr>
          <w:sz w:val="28"/>
          <w:szCs w:val="28"/>
          <w:lang w:val="uk-UA"/>
        </w:rPr>
        <w:t>у Франкфурті, Штутгарті</w:t>
      </w:r>
      <w:r w:rsidR="00EC5CE1" w:rsidRPr="00F85A84">
        <w:rPr>
          <w:sz w:val="28"/>
          <w:szCs w:val="28"/>
          <w:lang w:val="uk-UA"/>
        </w:rPr>
        <w:t xml:space="preserve"> </w:t>
      </w:r>
      <w:r w:rsidRPr="00F85A84">
        <w:rPr>
          <w:sz w:val="28"/>
          <w:szCs w:val="28"/>
          <w:lang w:val="uk-UA"/>
        </w:rPr>
        <w:t>і Кельні.</w:t>
      </w:r>
      <w:r w:rsidR="00EC5CE1" w:rsidRPr="00F85A84">
        <w:rPr>
          <w:sz w:val="28"/>
          <w:szCs w:val="28"/>
          <w:lang w:val="uk-UA"/>
        </w:rPr>
        <w:t xml:space="preserve"> </w:t>
      </w:r>
      <w:r w:rsidRPr="00F85A84">
        <w:rPr>
          <w:sz w:val="28"/>
          <w:szCs w:val="28"/>
          <w:lang w:val="uk-UA"/>
        </w:rPr>
        <w:t>Ці кластери характеризуються наявністю великих промислових корпорацій, які є джерелами</w:t>
      </w:r>
      <w:r w:rsidR="00EC5CE1" w:rsidRPr="00F85A84">
        <w:rPr>
          <w:sz w:val="28"/>
          <w:szCs w:val="28"/>
          <w:lang w:val="uk-UA"/>
        </w:rPr>
        <w:t xml:space="preserve"> </w:t>
      </w:r>
      <w:r w:rsidRPr="00F85A84">
        <w:rPr>
          <w:sz w:val="28"/>
          <w:szCs w:val="28"/>
          <w:lang w:val="uk-UA"/>
        </w:rPr>
        <w:t>спін-аут, спільних підприємств, клієнтів і постачальників можливостей (таких як Siemens у Берлі</w:t>
      </w:r>
      <w:r w:rsidR="008800AF" w:rsidRPr="00F85A84">
        <w:rPr>
          <w:sz w:val="28"/>
          <w:szCs w:val="28"/>
          <w:lang w:val="uk-UA"/>
        </w:rPr>
        <w:t xml:space="preserve">ні та Мюнхені, BMW в Мюнхені і </w:t>
      </w:r>
      <w:r w:rsidR="00EC5CE1" w:rsidRPr="00F85A84">
        <w:rPr>
          <w:sz w:val="28"/>
          <w:szCs w:val="28"/>
          <w:lang w:val="uk-UA"/>
        </w:rPr>
        <w:t>"</w:t>
      </w:r>
      <w:r w:rsidR="008800AF" w:rsidRPr="00F85A84">
        <w:rPr>
          <w:sz w:val="28"/>
          <w:szCs w:val="28"/>
          <w:lang w:val="uk-UA"/>
        </w:rPr>
        <w:t>Байєр</w:t>
      </w:r>
      <w:r w:rsidR="00EC5CE1" w:rsidRPr="00F85A84">
        <w:rPr>
          <w:sz w:val="28"/>
          <w:szCs w:val="28"/>
          <w:lang w:val="uk-UA"/>
        </w:rPr>
        <w:t>"</w:t>
      </w:r>
      <w:r w:rsidRPr="00F85A84">
        <w:rPr>
          <w:sz w:val="28"/>
          <w:szCs w:val="28"/>
          <w:lang w:val="uk-UA"/>
        </w:rPr>
        <w:t xml:space="preserve"> в Кельні, Бонні та Дюссельдорфі); концентрації установ технічних досліджень і регіональних урядів, таких як Баварія.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 xml:space="preserve">Безпосередня роль національних та регіональних органів влади </w:t>
      </w:r>
      <w:r w:rsidR="00297BB2" w:rsidRPr="00F85A84">
        <w:rPr>
          <w:sz w:val="28"/>
          <w:szCs w:val="28"/>
          <w:lang w:val="uk-UA"/>
        </w:rPr>
        <w:t>в галузі венчурного капіталу бу</w:t>
      </w:r>
      <w:r w:rsidRPr="00F85A84">
        <w:rPr>
          <w:sz w:val="28"/>
          <w:szCs w:val="28"/>
          <w:lang w:val="uk-UA"/>
        </w:rPr>
        <w:t>ла менш значною.</w:t>
      </w:r>
      <w:r w:rsidR="00EC5CE1" w:rsidRPr="00F85A84">
        <w:rPr>
          <w:sz w:val="28"/>
          <w:szCs w:val="28"/>
          <w:lang w:val="uk-UA"/>
        </w:rPr>
        <w:t xml:space="preserve"> </w:t>
      </w:r>
      <w:r w:rsidRPr="00F85A84">
        <w:rPr>
          <w:sz w:val="28"/>
          <w:szCs w:val="28"/>
          <w:lang w:val="uk-UA"/>
        </w:rPr>
        <w:t>Тим не менш, інститути</w:t>
      </w:r>
      <w:r w:rsidR="00EC5CE1" w:rsidRPr="00F85A84">
        <w:rPr>
          <w:sz w:val="28"/>
          <w:szCs w:val="28"/>
          <w:lang w:val="uk-UA"/>
        </w:rPr>
        <w:t xml:space="preserve"> </w:t>
      </w:r>
      <w:r w:rsidRPr="00F85A84">
        <w:rPr>
          <w:sz w:val="28"/>
          <w:szCs w:val="28"/>
          <w:lang w:val="uk-UA"/>
        </w:rPr>
        <w:t>Макса Планка і Фраунгофера були зацікавлені</w:t>
      </w:r>
      <w:r w:rsidR="00EC5CE1" w:rsidRPr="00F85A84">
        <w:rPr>
          <w:sz w:val="28"/>
          <w:szCs w:val="28"/>
          <w:lang w:val="uk-UA"/>
        </w:rPr>
        <w:t xml:space="preserve"> </w:t>
      </w:r>
      <w:r w:rsidRPr="00F85A84">
        <w:rPr>
          <w:sz w:val="28"/>
          <w:szCs w:val="28"/>
          <w:lang w:val="uk-UA"/>
        </w:rPr>
        <w:t>в комерціалізації технологій через створення нових компаній і федеральний уряд</w:t>
      </w:r>
      <w:r w:rsidR="00EC5CE1" w:rsidRPr="00F85A84">
        <w:rPr>
          <w:sz w:val="28"/>
          <w:szCs w:val="28"/>
          <w:lang w:val="uk-UA"/>
        </w:rPr>
        <w:t xml:space="preserve"> </w:t>
      </w:r>
      <w:r w:rsidRPr="00F85A84">
        <w:rPr>
          <w:sz w:val="28"/>
          <w:szCs w:val="28"/>
          <w:lang w:val="uk-UA"/>
        </w:rPr>
        <w:t>профінансував створення зброї</w:t>
      </w:r>
      <w:r w:rsidR="00297BB2" w:rsidRPr="00F85A84">
        <w:rPr>
          <w:sz w:val="28"/>
          <w:szCs w:val="28"/>
          <w:lang w:val="uk-UA"/>
        </w:rPr>
        <w:t xml:space="preserve">, </w:t>
      </w:r>
      <w:r w:rsidRPr="00F85A84">
        <w:rPr>
          <w:sz w:val="28"/>
          <w:szCs w:val="28"/>
          <w:lang w:val="uk-UA"/>
        </w:rPr>
        <w:t>присвяченої</w:t>
      </w:r>
      <w:r w:rsidR="00EC5CE1" w:rsidRPr="00F85A84">
        <w:rPr>
          <w:sz w:val="28"/>
          <w:szCs w:val="28"/>
          <w:lang w:val="uk-UA"/>
        </w:rPr>
        <w:t xml:space="preserve"> </w:t>
      </w:r>
      <w:r w:rsidRPr="00F85A84">
        <w:rPr>
          <w:sz w:val="28"/>
          <w:szCs w:val="28"/>
          <w:lang w:val="uk-UA"/>
        </w:rPr>
        <w:t>комерціалізації</w:t>
      </w:r>
      <w:r w:rsidR="00EC5CE1" w:rsidRPr="00F85A84">
        <w:rPr>
          <w:sz w:val="28"/>
          <w:szCs w:val="28"/>
          <w:lang w:val="uk-UA"/>
        </w:rPr>
        <w:t xml:space="preserve"> </w:t>
      </w:r>
      <w:r w:rsidRPr="00F85A84">
        <w:rPr>
          <w:sz w:val="28"/>
          <w:szCs w:val="28"/>
          <w:lang w:val="uk-UA"/>
        </w:rPr>
        <w:t>тих чи інших науково-дослідних установ.</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Проте, здебільшого вплив уряду, як</w:t>
      </w:r>
      <w:r w:rsidR="00EC5CE1" w:rsidRPr="00F85A84">
        <w:rPr>
          <w:sz w:val="28"/>
          <w:szCs w:val="28"/>
          <w:lang w:val="uk-UA"/>
        </w:rPr>
        <w:t xml:space="preserve"> </w:t>
      </w:r>
      <w:r w:rsidRPr="00F85A84">
        <w:rPr>
          <w:sz w:val="28"/>
          <w:szCs w:val="28"/>
          <w:lang w:val="uk-UA"/>
        </w:rPr>
        <w:t>федерального</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регіонального,</w:t>
      </w:r>
      <w:r w:rsidR="00EC5CE1" w:rsidRPr="00F85A84">
        <w:rPr>
          <w:sz w:val="28"/>
          <w:szCs w:val="28"/>
          <w:lang w:val="uk-UA"/>
        </w:rPr>
        <w:t xml:space="preserve"> </w:t>
      </w:r>
      <w:r w:rsidRPr="00F85A84">
        <w:rPr>
          <w:sz w:val="28"/>
          <w:szCs w:val="28"/>
          <w:lang w:val="uk-UA"/>
        </w:rPr>
        <w:t>з питань венчурного капіталу був непрямим.</w:t>
      </w:r>
      <w:r w:rsidR="00EC5CE1" w:rsidRPr="00F85A84">
        <w:rPr>
          <w:sz w:val="28"/>
          <w:szCs w:val="28"/>
          <w:lang w:val="uk-UA"/>
        </w:rPr>
        <w:t xml:space="preserve"> </w:t>
      </w:r>
      <w:r w:rsidRPr="00F85A84">
        <w:rPr>
          <w:sz w:val="28"/>
          <w:szCs w:val="28"/>
          <w:lang w:val="uk-UA"/>
        </w:rPr>
        <w:t>Федеральна</w:t>
      </w:r>
      <w:r w:rsidR="00EC5CE1" w:rsidRPr="00F85A84">
        <w:rPr>
          <w:sz w:val="28"/>
          <w:szCs w:val="28"/>
          <w:lang w:val="uk-UA"/>
        </w:rPr>
        <w:t xml:space="preserve"> </w:t>
      </w:r>
      <w:r w:rsidRPr="00F85A84">
        <w:rPr>
          <w:sz w:val="28"/>
          <w:szCs w:val="28"/>
          <w:lang w:val="uk-UA"/>
        </w:rPr>
        <w:t>політика</w:t>
      </w:r>
      <w:r w:rsidR="00EC5CE1" w:rsidRPr="00F85A84">
        <w:rPr>
          <w:sz w:val="28"/>
          <w:szCs w:val="28"/>
          <w:lang w:val="uk-UA"/>
        </w:rPr>
        <w:t xml:space="preserve"> </w:t>
      </w:r>
      <w:r w:rsidRPr="00F85A84">
        <w:rPr>
          <w:sz w:val="28"/>
          <w:szCs w:val="28"/>
          <w:lang w:val="uk-UA"/>
        </w:rPr>
        <w:t>заохочення формування нових підприємств - таких, як наявність пільгових кредитів - була значним стимулом для венчурного інвестування, оскільки вона спотворює фінансову віддачу від інвестованої</w:t>
      </w:r>
      <w:r w:rsidR="00EC5CE1" w:rsidRPr="00F85A84">
        <w:rPr>
          <w:sz w:val="28"/>
          <w:szCs w:val="28"/>
          <w:lang w:val="uk-UA"/>
        </w:rPr>
        <w:t xml:space="preserve"> </w:t>
      </w:r>
      <w:r w:rsidRPr="00F85A84">
        <w:rPr>
          <w:sz w:val="28"/>
          <w:szCs w:val="28"/>
          <w:lang w:val="uk-UA"/>
        </w:rPr>
        <w:t>компанії на користь комерційних інвесторів.</w:t>
      </w:r>
      <w:r w:rsidR="00EC5CE1" w:rsidRPr="00F85A84">
        <w:rPr>
          <w:sz w:val="28"/>
          <w:szCs w:val="28"/>
          <w:lang w:val="uk-UA"/>
        </w:rPr>
        <w:t xml:space="preserve"> </w:t>
      </w:r>
      <w:r w:rsidRPr="00F85A84">
        <w:rPr>
          <w:sz w:val="28"/>
          <w:szCs w:val="28"/>
          <w:lang w:val="uk-UA"/>
        </w:rPr>
        <w:t>Регіональний уряд справив</w:t>
      </w:r>
      <w:r w:rsidR="00EC5CE1" w:rsidRPr="00F85A84">
        <w:rPr>
          <w:sz w:val="28"/>
          <w:szCs w:val="28"/>
          <w:lang w:val="uk-UA"/>
        </w:rPr>
        <w:t xml:space="preserve"> </w:t>
      </w:r>
      <w:r w:rsidRPr="00F85A84">
        <w:rPr>
          <w:sz w:val="28"/>
          <w:szCs w:val="28"/>
          <w:lang w:val="uk-UA"/>
        </w:rPr>
        <w:t>значний вплив на регіональні банки і ощадні установи.</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Однак, як федеральні</w:t>
      </w:r>
      <w:r w:rsidR="00EC5CE1" w:rsidRPr="00F85A84">
        <w:rPr>
          <w:sz w:val="28"/>
          <w:szCs w:val="28"/>
          <w:lang w:val="uk-UA"/>
        </w:rPr>
        <w:t xml:space="preserve"> </w:t>
      </w:r>
      <w:r w:rsidRPr="00F85A84">
        <w:rPr>
          <w:sz w:val="28"/>
          <w:szCs w:val="28"/>
          <w:lang w:val="uk-UA"/>
        </w:rPr>
        <w:t>так і регіональні</w:t>
      </w:r>
      <w:r w:rsidR="00EC5CE1" w:rsidRPr="00F85A84">
        <w:rPr>
          <w:sz w:val="28"/>
          <w:szCs w:val="28"/>
          <w:lang w:val="uk-UA"/>
        </w:rPr>
        <w:t xml:space="preserve"> </w:t>
      </w:r>
      <w:r w:rsidRPr="00F85A84">
        <w:rPr>
          <w:sz w:val="28"/>
          <w:szCs w:val="28"/>
          <w:lang w:val="uk-UA"/>
        </w:rPr>
        <w:t>політики</w:t>
      </w:r>
      <w:r w:rsidR="00EC5CE1" w:rsidRPr="00F85A84">
        <w:rPr>
          <w:sz w:val="28"/>
          <w:szCs w:val="28"/>
          <w:lang w:val="uk-UA"/>
        </w:rPr>
        <w:t xml:space="preserve"> </w:t>
      </w:r>
      <w:r w:rsidRPr="00F85A84">
        <w:rPr>
          <w:sz w:val="28"/>
          <w:szCs w:val="28"/>
          <w:lang w:val="uk-UA"/>
        </w:rPr>
        <w:t>уряду,</w:t>
      </w:r>
      <w:r w:rsidR="00EC5CE1" w:rsidRPr="00F85A84">
        <w:rPr>
          <w:sz w:val="28"/>
          <w:szCs w:val="28"/>
          <w:lang w:val="uk-UA"/>
        </w:rPr>
        <w:t xml:space="preserve"> </w:t>
      </w:r>
      <w:r w:rsidRPr="00F85A84">
        <w:rPr>
          <w:sz w:val="28"/>
          <w:szCs w:val="28"/>
          <w:lang w:val="uk-UA"/>
        </w:rPr>
        <w:t>сприяли і спотворенню</w:t>
      </w:r>
      <w:r w:rsidR="00EC5CE1" w:rsidRPr="00F85A84">
        <w:rPr>
          <w:sz w:val="28"/>
          <w:szCs w:val="28"/>
          <w:lang w:val="uk-UA"/>
        </w:rPr>
        <w:t xml:space="preserve"> </w:t>
      </w:r>
      <w:r w:rsidRPr="00F85A84">
        <w:rPr>
          <w:sz w:val="28"/>
          <w:szCs w:val="28"/>
          <w:lang w:val="uk-UA"/>
        </w:rPr>
        <w:t>ринку венчурного капіталу в Німеччині шляхом створення великої кількості фондів венчурного капіталу</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ранніх</w:t>
      </w:r>
      <w:r w:rsidR="00EC5CE1" w:rsidRPr="00F85A84">
        <w:rPr>
          <w:sz w:val="28"/>
          <w:szCs w:val="28"/>
          <w:lang w:val="uk-UA"/>
        </w:rPr>
        <w:t xml:space="preserve"> </w:t>
      </w:r>
      <w:r w:rsidRPr="00F85A84">
        <w:rPr>
          <w:sz w:val="28"/>
          <w:szCs w:val="28"/>
          <w:lang w:val="uk-UA"/>
        </w:rPr>
        <w:t>стадіях.</w:t>
      </w:r>
      <w:r w:rsidR="00EC5CE1" w:rsidRPr="00F85A84">
        <w:rPr>
          <w:sz w:val="28"/>
          <w:szCs w:val="28"/>
          <w:lang w:val="uk-UA"/>
        </w:rPr>
        <w:t xml:space="preserve"> </w:t>
      </w:r>
      <w:r w:rsidRPr="00F85A84">
        <w:rPr>
          <w:sz w:val="28"/>
          <w:szCs w:val="28"/>
          <w:lang w:val="uk-UA"/>
        </w:rPr>
        <w:t>Навіть якщо всі ці підприємства мали</w:t>
      </w:r>
      <w:r w:rsidR="00EC5CE1" w:rsidRPr="00F85A84">
        <w:rPr>
          <w:sz w:val="28"/>
          <w:szCs w:val="28"/>
          <w:lang w:val="uk-UA"/>
        </w:rPr>
        <w:t xml:space="preserve"> </w:t>
      </w:r>
      <w:r w:rsidRPr="00F85A84">
        <w:rPr>
          <w:sz w:val="28"/>
          <w:szCs w:val="28"/>
          <w:lang w:val="uk-UA"/>
        </w:rPr>
        <w:t>відмінну технологію, сильний ринковий потенціал і грамотний менеджмент – не</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достатньо коштів для їх фінансування</w:t>
      </w:r>
      <w:r w:rsidR="009359F3" w:rsidRPr="00F85A84">
        <w:rPr>
          <w:sz w:val="28"/>
          <w:szCs w:val="28"/>
          <w:lang w:val="uk-UA"/>
        </w:rPr>
        <w:t xml:space="preserve"> [</w:t>
      </w:r>
      <w:r w:rsidR="00EB6AA5" w:rsidRPr="00F85A84">
        <w:rPr>
          <w:sz w:val="28"/>
          <w:szCs w:val="28"/>
          <w:lang w:val="uk-UA"/>
        </w:rPr>
        <w:t>20</w:t>
      </w:r>
      <w:r w:rsidR="009359F3" w:rsidRPr="00F85A84">
        <w:rPr>
          <w:sz w:val="28"/>
          <w:szCs w:val="28"/>
          <w:lang w:val="uk-UA"/>
        </w:rPr>
        <w:t>]</w:t>
      </w:r>
      <w:r w:rsidRPr="00F85A84">
        <w:rPr>
          <w:sz w:val="28"/>
          <w:szCs w:val="28"/>
          <w:lang w:val="uk-UA"/>
        </w:rPr>
        <w:t>.</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Франція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2010</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Франція</w:t>
      </w:r>
      <w:r w:rsidR="00EC5CE1" w:rsidRPr="00F85A84">
        <w:rPr>
          <w:sz w:val="28"/>
          <w:szCs w:val="28"/>
          <w:lang w:val="uk-UA"/>
        </w:rPr>
        <w:t xml:space="preserve"> </w:t>
      </w:r>
      <w:r w:rsidRPr="00F85A84">
        <w:rPr>
          <w:sz w:val="28"/>
          <w:szCs w:val="28"/>
          <w:lang w:val="uk-UA"/>
        </w:rPr>
        <w:t>досягла</w:t>
      </w:r>
      <w:r w:rsidR="00EC5CE1" w:rsidRPr="00F85A84">
        <w:rPr>
          <w:sz w:val="28"/>
          <w:szCs w:val="28"/>
          <w:lang w:val="uk-UA"/>
        </w:rPr>
        <w:t xml:space="preserve"> </w:t>
      </w:r>
      <w:r w:rsidRPr="00F85A84">
        <w:rPr>
          <w:sz w:val="28"/>
          <w:szCs w:val="28"/>
          <w:lang w:val="uk-UA"/>
        </w:rPr>
        <w:t>найбільшого</w:t>
      </w:r>
      <w:r w:rsidR="00EC5CE1" w:rsidRPr="00F85A84">
        <w:rPr>
          <w:sz w:val="28"/>
          <w:szCs w:val="28"/>
          <w:lang w:val="uk-UA"/>
        </w:rPr>
        <w:t xml:space="preserve"> </w:t>
      </w:r>
      <w:r w:rsidRPr="00F85A84">
        <w:rPr>
          <w:sz w:val="28"/>
          <w:szCs w:val="28"/>
          <w:lang w:val="uk-UA"/>
        </w:rPr>
        <w:t>високого рівня розвитку венчурного капіталу з 2000 року.</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фонди венчурного капіталу</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вкладено близько</w:t>
      </w:r>
      <w:r w:rsidR="00EC5CE1" w:rsidRPr="00F85A84">
        <w:rPr>
          <w:sz w:val="28"/>
          <w:szCs w:val="28"/>
          <w:lang w:val="uk-UA"/>
        </w:rPr>
        <w:t xml:space="preserve"> </w:t>
      </w:r>
      <w:r w:rsidRPr="00F85A84">
        <w:rPr>
          <w:sz w:val="28"/>
          <w:szCs w:val="28"/>
          <w:lang w:val="uk-UA"/>
        </w:rPr>
        <w:t>1050 млн</w:t>
      </w:r>
      <w:r w:rsidR="0089180C" w:rsidRPr="00F85A84">
        <w:rPr>
          <w:sz w:val="28"/>
          <w:szCs w:val="28"/>
          <w:lang w:val="uk-UA"/>
        </w:rPr>
        <w:t>.</w:t>
      </w:r>
      <w:r w:rsidR="008800AF" w:rsidRPr="00F85A84">
        <w:rPr>
          <w:sz w:val="28"/>
          <w:szCs w:val="28"/>
          <w:lang w:val="uk-UA"/>
        </w:rPr>
        <w:t xml:space="preserve"> євро</w:t>
      </w:r>
      <w:r w:rsidR="00EC5CE1" w:rsidRPr="00F85A84">
        <w:rPr>
          <w:sz w:val="28"/>
          <w:szCs w:val="28"/>
          <w:lang w:val="uk-UA"/>
        </w:rPr>
        <w:t xml:space="preserve"> </w:t>
      </w:r>
      <w:r w:rsidRPr="00F85A84">
        <w:rPr>
          <w:sz w:val="28"/>
          <w:szCs w:val="28"/>
          <w:lang w:val="uk-UA"/>
        </w:rPr>
        <w:t>у 2010 (у порівнянні з</w:t>
      </w:r>
      <w:r w:rsidR="00EC5CE1" w:rsidRPr="00F85A84">
        <w:rPr>
          <w:sz w:val="28"/>
          <w:szCs w:val="28"/>
          <w:lang w:val="uk-UA"/>
        </w:rPr>
        <w:t xml:space="preserve"> </w:t>
      </w:r>
      <w:r w:rsidRPr="00F85A84">
        <w:rPr>
          <w:sz w:val="28"/>
          <w:szCs w:val="28"/>
          <w:lang w:val="uk-UA"/>
        </w:rPr>
        <w:t>910 млн</w:t>
      </w:r>
      <w:r w:rsidR="005A4913" w:rsidRPr="00F85A84">
        <w:rPr>
          <w:sz w:val="28"/>
          <w:szCs w:val="28"/>
          <w:lang w:val="uk-UA"/>
        </w:rPr>
        <w:t>.</w:t>
      </w:r>
      <w:r w:rsidR="008800AF" w:rsidRPr="00F85A84">
        <w:rPr>
          <w:sz w:val="28"/>
          <w:szCs w:val="28"/>
          <w:lang w:val="uk-UA"/>
        </w:rPr>
        <w:t xml:space="preserve"> євро</w:t>
      </w:r>
      <w:r w:rsidRPr="00F85A84">
        <w:rPr>
          <w:sz w:val="28"/>
          <w:szCs w:val="28"/>
          <w:lang w:val="uk-UA"/>
        </w:rPr>
        <w:t xml:space="preserve"> у 2009).</w:t>
      </w:r>
      <w:r w:rsidR="00EC5CE1" w:rsidRPr="00F85A84">
        <w:rPr>
          <w:sz w:val="28"/>
          <w:szCs w:val="28"/>
          <w:lang w:val="uk-UA"/>
        </w:rPr>
        <w:t xml:space="preserve"> </w:t>
      </w:r>
      <w:r w:rsidRPr="00F85A84">
        <w:rPr>
          <w:sz w:val="28"/>
          <w:szCs w:val="28"/>
          <w:lang w:val="uk-UA"/>
        </w:rPr>
        <w:t>Це найвищий обсяг з 2000 року, коли венчурний</w:t>
      </w:r>
      <w:r w:rsidR="00EC5CE1" w:rsidRPr="00F85A84">
        <w:rPr>
          <w:sz w:val="28"/>
          <w:szCs w:val="28"/>
          <w:lang w:val="uk-UA"/>
        </w:rPr>
        <w:t xml:space="preserve"> </w:t>
      </w:r>
      <w:r w:rsidRPr="00F85A84">
        <w:rPr>
          <w:sz w:val="28"/>
          <w:szCs w:val="28"/>
          <w:lang w:val="uk-UA"/>
        </w:rPr>
        <w:t>капітал досягнув</w:t>
      </w:r>
      <w:r w:rsidR="00EC5CE1" w:rsidRPr="00F85A84">
        <w:rPr>
          <w:sz w:val="28"/>
          <w:szCs w:val="28"/>
          <w:lang w:val="uk-UA"/>
        </w:rPr>
        <w:t xml:space="preserve"> </w:t>
      </w:r>
      <w:r w:rsidRPr="00F85A84">
        <w:rPr>
          <w:sz w:val="28"/>
          <w:szCs w:val="28"/>
          <w:lang w:val="uk-UA"/>
        </w:rPr>
        <w:t>1140 млн.</w:t>
      </w:r>
      <w:r w:rsidR="008800AF" w:rsidRPr="00F85A84">
        <w:rPr>
          <w:sz w:val="28"/>
          <w:szCs w:val="28"/>
          <w:lang w:val="uk-UA"/>
        </w:rPr>
        <w:t>євро</w:t>
      </w:r>
      <w:r w:rsidR="005A4913"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Розглянемо</w:t>
      </w:r>
      <w:r w:rsidR="00EC5CE1" w:rsidRPr="00F85A84">
        <w:rPr>
          <w:sz w:val="28"/>
          <w:szCs w:val="28"/>
          <w:lang w:val="uk-UA"/>
        </w:rPr>
        <w:t xml:space="preserve"> </w:t>
      </w:r>
      <w:r w:rsidRPr="00F85A84">
        <w:rPr>
          <w:sz w:val="28"/>
          <w:szCs w:val="28"/>
          <w:lang w:val="uk-UA"/>
        </w:rPr>
        <w:t>обсяг</w:t>
      </w:r>
      <w:r w:rsidR="00EC5CE1" w:rsidRPr="00F85A84">
        <w:rPr>
          <w:sz w:val="28"/>
          <w:szCs w:val="28"/>
          <w:lang w:val="uk-UA"/>
        </w:rPr>
        <w:t xml:space="preserve"> </w:t>
      </w:r>
      <w:r w:rsidRPr="00F85A84">
        <w:rPr>
          <w:sz w:val="28"/>
          <w:szCs w:val="28"/>
          <w:lang w:val="uk-UA"/>
        </w:rPr>
        <w:t>ризикових</w:t>
      </w:r>
      <w:r w:rsidR="00EC5CE1" w:rsidRPr="00F85A84">
        <w:rPr>
          <w:sz w:val="28"/>
          <w:szCs w:val="28"/>
          <w:lang w:val="uk-UA"/>
        </w:rPr>
        <w:t xml:space="preserve"> </w:t>
      </w:r>
      <w:r w:rsidRPr="00F85A84">
        <w:rPr>
          <w:sz w:val="28"/>
          <w:szCs w:val="28"/>
          <w:lang w:val="uk-UA"/>
        </w:rPr>
        <w:t>інвестицій протягом</w:t>
      </w:r>
      <w:r w:rsidR="00EC5CE1" w:rsidRPr="00F85A84">
        <w:rPr>
          <w:sz w:val="28"/>
          <w:szCs w:val="28"/>
          <w:lang w:val="uk-UA"/>
        </w:rPr>
        <w:t xml:space="preserve"> </w:t>
      </w:r>
      <w:r w:rsidRPr="00F85A84">
        <w:rPr>
          <w:sz w:val="28"/>
          <w:szCs w:val="28"/>
          <w:lang w:val="uk-UA"/>
        </w:rPr>
        <w:t>останніх</w:t>
      </w:r>
      <w:r w:rsidR="00EC5CE1" w:rsidRPr="00F85A84">
        <w:rPr>
          <w:sz w:val="28"/>
          <w:szCs w:val="28"/>
          <w:lang w:val="uk-UA"/>
        </w:rPr>
        <w:t xml:space="preserve"> </w:t>
      </w:r>
      <w:r w:rsidRPr="00F85A84">
        <w:rPr>
          <w:sz w:val="28"/>
          <w:szCs w:val="28"/>
          <w:lang w:val="uk-UA"/>
        </w:rPr>
        <w:t>шести</w:t>
      </w:r>
      <w:r w:rsidR="00EC5CE1" w:rsidRPr="00F85A84">
        <w:rPr>
          <w:sz w:val="28"/>
          <w:szCs w:val="28"/>
          <w:lang w:val="uk-UA"/>
        </w:rPr>
        <w:t xml:space="preserve"> </w:t>
      </w:r>
      <w:r w:rsidRPr="00F85A84">
        <w:rPr>
          <w:sz w:val="28"/>
          <w:szCs w:val="28"/>
          <w:lang w:val="uk-UA"/>
        </w:rPr>
        <w:t>семестрів</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останні</w:t>
      </w:r>
      <w:r w:rsidR="00EC5CE1" w:rsidRPr="00F85A84">
        <w:rPr>
          <w:sz w:val="28"/>
          <w:szCs w:val="28"/>
          <w:lang w:val="uk-UA"/>
        </w:rPr>
        <w:t xml:space="preserve"> </w:t>
      </w:r>
      <w:r w:rsidRPr="00F85A84">
        <w:rPr>
          <w:sz w:val="28"/>
          <w:szCs w:val="28"/>
          <w:lang w:val="uk-UA"/>
        </w:rPr>
        <w:t>3</w:t>
      </w:r>
      <w:r w:rsidR="00EC5CE1" w:rsidRPr="00F85A84">
        <w:rPr>
          <w:sz w:val="28"/>
          <w:szCs w:val="28"/>
          <w:lang w:val="uk-UA"/>
        </w:rPr>
        <w:t xml:space="preserve"> </w:t>
      </w:r>
      <w:r w:rsidRPr="00F85A84">
        <w:rPr>
          <w:sz w:val="28"/>
          <w:szCs w:val="28"/>
          <w:lang w:val="uk-UA"/>
        </w:rPr>
        <w:t>роки.</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2008: 470 млн</w:t>
      </w:r>
      <w:r w:rsidR="005A4913" w:rsidRPr="00F85A84">
        <w:rPr>
          <w:sz w:val="28"/>
          <w:szCs w:val="28"/>
          <w:lang w:val="uk-UA"/>
        </w:rPr>
        <w:t>.</w:t>
      </w:r>
      <w:r w:rsidR="008800AF" w:rsidRPr="00F85A84">
        <w:rPr>
          <w:sz w:val="28"/>
          <w:szCs w:val="28"/>
          <w:lang w:val="uk-UA"/>
        </w:rPr>
        <w:t xml:space="preserve"> євро</w:t>
      </w:r>
      <w:r w:rsidRPr="00F85A84">
        <w:rPr>
          <w:sz w:val="28"/>
          <w:szCs w:val="28"/>
          <w:lang w:val="uk-UA"/>
        </w:rPr>
        <w:t xml:space="preserve"> (1 семестр), 556 млн</w:t>
      </w:r>
      <w:r w:rsidR="005A4913" w:rsidRPr="00F85A84">
        <w:rPr>
          <w:sz w:val="28"/>
          <w:szCs w:val="28"/>
          <w:lang w:val="uk-UA"/>
        </w:rPr>
        <w:t>.</w:t>
      </w:r>
      <w:r w:rsidR="008800AF" w:rsidRPr="00F85A84">
        <w:rPr>
          <w:sz w:val="28"/>
          <w:szCs w:val="28"/>
          <w:lang w:val="uk-UA"/>
        </w:rPr>
        <w:t xml:space="preserve"> євро</w:t>
      </w:r>
      <w:r w:rsidRPr="00F85A84">
        <w:rPr>
          <w:sz w:val="28"/>
          <w:szCs w:val="28"/>
          <w:lang w:val="uk-UA"/>
        </w:rPr>
        <w:t xml:space="preserve"> (2-й семестр)</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2009: 503 млн</w:t>
      </w:r>
      <w:r w:rsidR="005A4913" w:rsidRPr="00F85A84">
        <w:rPr>
          <w:sz w:val="28"/>
          <w:szCs w:val="28"/>
          <w:lang w:val="uk-UA"/>
        </w:rPr>
        <w:t>.</w:t>
      </w:r>
      <w:r w:rsidR="008800AF" w:rsidRPr="00F85A84">
        <w:rPr>
          <w:sz w:val="28"/>
          <w:szCs w:val="28"/>
          <w:lang w:val="uk-UA"/>
        </w:rPr>
        <w:t xml:space="preserve"> євро</w:t>
      </w:r>
      <w:r w:rsidRPr="00F85A84">
        <w:rPr>
          <w:sz w:val="28"/>
          <w:szCs w:val="28"/>
          <w:lang w:val="uk-UA"/>
        </w:rPr>
        <w:t xml:space="preserve"> (1 семестр), 407 млн</w:t>
      </w:r>
      <w:r w:rsidR="005A4913" w:rsidRPr="00F85A84">
        <w:rPr>
          <w:sz w:val="28"/>
          <w:szCs w:val="28"/>
          <w:lang w:val="uk-UA"/>
        </w:rPr>
        <w:t>.</w:t>
      </w:r>
      <w:r w:rsidR="008800AF" w:rsidRPr="00F85A84">
        <w:rPr>
          <w:sz w:val="28"/>
          <w:szCs w:val="28"/>
          <w:lang w:val="uk-UA"/>
        </w:rPr>
        <w:t xml:space="preserve"> євро</w:t>
      </w:r>
      <w:r w:rsidRPr="00F85A84">
        <w:rPr>
          <w:sz w:val="28"/>
          <w:szCs w:val="28"/>
          <w:lang w:val="uk-UA"/>
        </w:rPr>
        <w:t xml:space="preserve"> (2-й семестр)</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 xml:space="preserve"> 2010: 515 млн</w:t>
      </w:r>
      <w:r w:rsidR="005A4913" w:rsidRPr="00F85A84">
        <w:rPr>
          <w:sz w:val="28"/>
          <w:szCs w:val="28"/>
          <w:lang w:val="uk-UA"/>
        </w:rPr>
        <w:t>.</w:t>
      </w:r>
      <w:r w:rsidR="008800AF" w:rsidRPr="00F85A84">
        <w:rPr>
          <w:sz w:val="28"/>
          <w:szCs w:val="28"/>
          <w:lang w:val="uk-UA"/>
        </w:rPr>
        <w:t xml:space="preserve"> євро</w:t>
      </w:r>
      <w:r w:rsidRPr="00F85A84">
        <w:rPr>
          <w:sz w:val="28"/>
          <w:szCs w:val="28"/>
          <w:lang w:val="uk-UA"/>
        </w:rPr>
        <w:t xml:space="preserve"> (1 семестр), 532 млн</w:t>
      </w:r>
      <w:r w:rsidR="005A4913" w:rsidRPr="00F85A84">
        <w:rPr>
          <w:sz w:val="28"/>
          <w:szCs w:val="28"/>
          <w:lang w:val="uk-UA"/>
        </w:rPr>
        <w:t>.</w:t>
      </w:r>
      <w:r w:rsidR="008800AF" w:rsidRPr="00F85A84">
        <w:rPr>
          <w:sz w:val="28"/>
          <w:szCs w:val="28"/>
          <w:lang w:val="uk-UA"/>
        </w:rPr>
        <w:t xml:space="preserve"> євро</w:t>
      </w:r>
      <w:r w:rsidRPr="00F85A84">
        <w:rPr>
          <w:sz w:val="28"/>
          <w:szCs w:val="28"/>
          <w:lang w:val="uk-UA"/>
        </w:rPr>
        <w:t xml:space="preserve"> (2-й семестр)</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У столиці</w:t>
      </w:r>
      <w:r w:rsidR="00EC5CE1" w:rsidRPr="00F85A84">
        <w:rPr>
          <w:sz w:val="28"/>
          <w:szCs w:val="28"/>
          <w:lang w:val="uk-UA"/>
        </w:rPr>
        <w:t xml:space="preserve"> </w:t>
      </w:r>
      <w:r w:rsidRPr="00F85A84">
        <w:rPr>
          <w:sz w:val="28"/>
          <w:szCs w:val="28"/>
          <w:lang w:val="uk-UA"/>
        </w:rPr>
        <w:t>здебільшого</w:t>
      </w:r>
      <w:r w:rsidR="00EC5CE1" w:rsidRPr="00F85A84">
        <w:rPr>
          <w:sz w:val="28"/>
          <w:szCs w:val="28"/>
          <w:lang w:val="uk-UA"/>
        </w:rPr>
        <w:t xml:space="preserve"> </w:t>
      </w:r>
      <w:r w:rsidRPr="00F85A84">
        <w:rPr>
          <w:sz w:val="28"/>
          <w:szCs w:val="28"/>
          <w:lang w:val="uk-UA"/>
        </w:rPr>
        <w:t>представлені</w:t>
      </w:r>
      <w:r w:rsidR="00EC5CE1" w:rsidRPr="00F85A84">
        <w:rPr>
          <w:sz w:val="28"/>
          <w:szCs w:val="28"/>
          <w:lang w:val="uk-UA"/>
        </w:rPr>
        <w:t xml:space="preserve"> </w:t>
      </w:r>
      <w:r w:rsidRPr="00F85A84">
        <w:rPr>
          <w:sz w:val="28"/>
          <w:szCs w:val="28"/>
          <w:lang w:val="uk-UA"/>
        </w:rPr>
        <w:t>місцеві</w:t>
      </w:r>
      <w:r w:rsidR="00EC5CE1" w:rsidRPr="00F85A84">
        <w:rPr>
          <w:sz w:val="28"/>
          <w:szCs w:val="28"/>
          <w:lang w:val="uk-UA"/>
        </w:rPr>
        <w:t xml:space="preserve"> </w:t>
      </w:r>
      <w:r w:rsidRPr="00F85A84">
        <w:rPr>
          <w:sz w:val="28"/>
          <w:szCs w:val="28"/>
          <w:lang w:val="uk-UA"/>
        </w:rPr>
        <w:t>інвестиційні</w:t>
      </w:r>
      <w:r w:rsidR="00EC5CE1" w:rsidRPr="00F85A84">
        <w:rPr>
          <w:sz w:val="28"/>
          <w:szCs w:val="28"/>
          <w:lang w:val="uk-UA"/>
        </w:rPr>
        <w:t xml:space="preserve"> </w:t>
      </w:r>
      <w:r w:rsidRPr="00F85A84">
        <w:rPr>
          <w:sz w:val="28"/>
          <w:szCs w:val="28"/>
          <w:lang w:val="uk-UA"/>
        </w:rPr>
        <w:t>фонди, або FIP (Fonds d'Investissement де proximité) та інноваційні</w:t>
      </w:r>
      <w:r w:rsidR="00EC5CE1" w:rsidRPr="00F85A84">
        <w:rPr>
          <w:sz w:val="28"/>
          <w:szCs w:val="28"/>
          <w:lang w:val="uk-UA"/>
        </w:rPr>
        <w:t xml:space="preserve"> </w:t>
      </w:r>
      <w:r w:rsidRPr="00F85A84">
        <w:rPr>
          <w:sz w:val="28"/>
          <w:szCs w:val="28"/>
          <w:lang w:val="uk-UA"/>
        </w:rPr>
        <w:t>фонди, або FCPI (Fonds комун де розміщення Dans l'інновації).</w:t>
      </w:r>
      <w:r w:rsidR="00EC5CE1" w:rsidRPr="00F85A84">
        <w:rPr>
          <w:sz w:val="28"/>
          <w:szCs w:val="28"/>
          <w:lang w:val="uk-UA"/>
        </w:rPr>
        <w:t xml:space="preserve"> </w:t>
      </w:r>
      <w:r w:rsidRPr="00F85A84">
        <w:rPr>
          <w:sz w:val="28"/>
          <w:szCs w:val="28"/>
          <w:lang w:val="uk-UA"/>
        </w:rPr>
        <w:t>Справді, у другій половині 2010 року, МІФ</w:t>
      </w:r>
      <w:r w:rsidR="00EC5CE1" w:rsidRPr="00F85A84">
        <w:rPr>
          <w:sz w:val="28"/>
          <w:szCs w:val="28"/>
          <w:lang w:val="uk-UA"/>
        </w:rPr>
        <w:t xml:space="preserve"> </w:t>
      </w:r>
      <w:r w:rsidRPr="00F85A84">
        <w:rPr>
          <w:sz w:val="28"/>
          <w:szCs w:val="28"/>
          <w:lang w:val="uk-UA"/>
        </w:rPr>
        <w:t>і ІФ</w:t>
      </w:r>
      <w:r w:rsidR="00EC5CE1" w:rsidRPr="00F85A84">
        <w:rPr>
          <w:sz w:val="28"/>
          <w:szCs w:val="28"/>
          <w:lang w:val="uk-UA"/>
        </w:rPr>
        <w:t xml:space="preserve"> </w:t>
      </w:r>
      <w:r w:rsidRPr="00F85A84">
        <w:rPr>
          <w:sz w:val="28"/>
          <w:szCs w:val="28"/>
          <w:lang w:val="uk-UA"/>
        </w:rPr>
        <w:t>представляли</w:t>
      </w:r>
      <w:r w:rsidR="00EC5CE1" w:rsidRPr="00F85A84">
        <w:rPr>
          <w:sz w:val="28"/>
          <w:szCs w:val="28"/>
          <w:lang w:val="uk-UA"/>
        </w:rPr>
        <w:t xml:space="preserve"> </w:t>
      </w:r>
      <w:r w:rsidRPr="00F85A84">
        <w:rPr>
          <w:sz w:val="28"/>
          <w:szCs w:val="28"/>
          <w:lang w:val="uk-UA"/>
        </w:rPr>
        <w:t>62,5% інвестицій.</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Здебільшого</w:t>
      </w:r>
      <w:r w:rsidR="00EC5CE1" w:rsidRPr="00F85A84">
        <w:rPr>
          <w:sz w:val="28"/>
          <w:szCs w:val="28"/>
          <w:lang w:val="uk-UA"/>
        </w:rPr>
        <w:t xml:space="preserve"> </w:t>
      </w:r>
      <w:r w:rsidRPr="00F85A84">
        <w:rPr>
          <w:sz w:val="28"/>
          <w:szCs w:val="28"/>
          <w:lang w:val="uk-UA"/>
        </w:rPr>
        <w:t>здійснення</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здійснюється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останній стадії, або на другій стадій, замість інвестицій на ранньому етапі.</w:t>
      </w:r>
      <w:r w:rsidR="00EC5CE1" w:rsidRPr="00F85A84">
        <w:rPr>
          <w:sz w:val="28"/>
          <w:szCs w:val="28"/>
          <w:lang w:val="uk-UA"/>
        </w:rPr>
        <w:t xml:space="preserve"> </w:t>
      </w:r>
      <w:r w:rsidRPr="00F85A84">
        <w:rPr>
          <w:sz w:val="28"/>
          <w:szCs w:val="28"/>
          <w:lang w:val="uk-UA"/>
        </w:rPr>
        <w:t>Рання стадія складає</w:t>
      </w:r>
      <w:r w:rsidR="00EC5CE1" w:rsidRPr="00F85A84">
        <w:rPr>
          <w:sz w:val="28"/>
          <w:szCs w:val="28"/>
          <w:lang w:val="uk-UA"/>
        </w:rPr>
        <w:t xml:space="preserve"> </w:t>
      </w:r>
      <w:r w:rsidRPr="00F85A84">
        <w:rPr>
          <w:sz w:val="28"/>
          <w:szCs w:val="28"/>
          <w:lang w:val="uk-UA"/>
        </w:rPr>
        <w:t>лише 7% від інвестицій 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останні десять місяців 2010 року.</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Охорона</w:t>
      </w:r>
      <w:r w:rsidR="00EC5CE1" w:rsidRPr="00F85A84">
        <w:rPr>
          <w:sz w:val="28"/>
          <w:szCs w:val="28"/>
          <w:lang w:val="uk-UA"/>
        </w:rPr>
        <w:t xml:space="preserve"> </w:t>
      </w:r>
      <w:r w:rsidRPr="00F85A84">
        <w:rPr>
          <w:sz w:val="28"/>
          <w:szCs w:val="28"/>
          <w:lang w:val="uk-UA"/>
        </w:rPr>
        <w:t>здоров'я, на</w:t>
      </w:r>
      <w:r w:rsidR="005A4913" w:rsidRPr="00F85A84">
        <w:rPr>
          <w:sz w:val="28"/>
          <w:szCs w:val="28"/>
          <w:lang w:val="uk-UA"/>
        </w:rPr>
        <w:t>ука та фармацевтична</w:t>
      </w:r>
      <w:r w:rsidR="00EC5CE1" w:rsidRPr="00F85A84">
        <w:rPr>
          <w:sz w:val="28"/>
          <w:szCs w:val="28"/>
          <w:lang w:val="uk-UA"/>
        </w:rPr>
        <w:t xml:space="preserve"> </w:t>
      </w:r>
      <w:r w:rsidR="005A4913" w:rsidRPr="00F85A84">
        <w:rPr>
          <w:sz w:val="28"/>
          <w:szCs w:val="28"/>
          <w:lang w:val="uk-UA"/>
        </w:rPr>
        <w:t>промислові</w:t>
      </w:r>
      <w:r w:rsidRPr="00F85A84">
        <w:rPr>
          <w:sz w:val="28"/>
          <w:szCs w:val="28"/>
          <w:lang w:val="uk-UA"/>
        </w:rPr>
        <w:t>сть</w:t>
      </w:r>
      <w:r w:rsidR="00EC5CE1" w:rsidRPr="00F85A84">
        <w:rPr>
          <w:sz w:val="28"/>
          <w:szCs w:val="28"/>
          <w:lang w:val="uk-UA"/>
        </w:rPr>
        <w:t xml:space="preserve"> </w:t>
      </w:r>
      <w:r w:rsidRPr="00F85A84">
        <w:rPr>
          <w:sz w:val="28"/>
          <w:szCs w:val="28"/>
          <w:lang w:val="uk-UA"/>
        </w:rPr>
        <w:t>становлять майже 25% інвестицій в основний капітал підприємства.</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Інноваційні фонди</w:t>
      </w:r>
      <w:r w:rsidR="00EC5CE1" w:rsidRPr="00F85A84">
        <w:rPr>
          <w:sz w:val="28"/>
          <w:szCs w:val="28"/>
          <w:lang w:val="uk-UA"/>
        </w:rPr>
        <w:t xml:space="preserve"> </w:t>
      </w:r>
      <w:r w:rsidRPr="00F85A84">
        <w:rPr>
          <w:sz w:val="28"/>
          <w:szCs w:val="28"/>
          <w:lang w:val="uk-UA"/>
        </w:rPr>
        <w:t>контролюють</w:t>
      </w:r>
      <w:r w:rsidR="00EC5CE1" w:rsidRPr="00F85A84">
        <w:rPr>
          <w:sz w:val="28"/>
          <w:szCs w:val="28"/>
          <w:lang w:val="uk-UA"/>
        </w:rPr>
        <w:t xml:space="preserve"> </w:t>
      </w:r>
      <w:r w:rsidRPr="00F85A84">
        <w:rPr>
          <w:sz w:val="28"/>
          <w:szCs w:val="28"/>
          <w:lang w:val="uk-UA"/>
        </w:rPr>
        <w:t>приблизно</w:t>
      </w:r>
      <w:r w:rsidR="00EC5CE1" w:rsidRPr="00F85A84">
        <w:rPr>
          <w:sz w:val="28"/>
          <w:szCs w:val="28"/>
          <w:lang w:val="uk-UA"/>
        </w:rPr>
        <w:t xml:space="preserve"> </w:t>
      </w:r>
      <w:r w:rsidRPr="00F85A84">
        <w:rPr>
          <w:sz w:val="28"/>
          <w:szCs w:val="28"/>
          <w:lang w:val="uk-UA"/>
        </w:rPr>
        <w:t>60% венчурного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00B64521" w:rsidRPr="00F85A84">
        <w:rPr>
          <w:sz w:val="28"/>
          <w:szCs w:val="28"/>
          <w:lang w:val="uk-UA"/>
        </w:rPr>
        <w:t xml:space="preserve">Франції </w:t>
      </w:r>
      <w:r w:rsidR="009359F3" w:rsidRPr="00F85A84">
        <w:rPr>
          <w:sz w:val="28"/>
          <w:szCs w:val="28"/>
          <w:lang w:val="uk-UA"/>
        </w:rPr>
        <w:t>[</w:t>
      </w:r>
      <w:r w:rsidR="00EB6AA5" w:rsidRPr="00F85A84">
        <w:rPr>
          <w:sz w:val="28"/>
          <w:szCs w:val="28"/>
          <w:lang w:val="uk-UA"/>
        </w:rPr>
        <w:t>84</w:t>
      </w:r>
      <w:r w:rsidR="009359F3" w:rsidRPr="00F85A84">
        <w:rPr>
          <w:sz w:val="28"/>
          <w:szCs w:val="28"/>
          <w:lang w:val="uk-UA"/>
        </w:rPr>
        <w:t>]</w:t>
      </w:r>
      <w:r w:rsidRPr="00F85A84">
        <w:rPr>
          <w:sz w:val="28"/>
          <w:szCs w:val="28"/>
          <w:lang w:val="uk-UA"/>
        </w:rPr>
        <w:t>.</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Іспанія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Хоча підприємницький</w:t>
      </w:r>
      <w:r w:rsidR="00EC5CE1" w:rsidRPr="00F85A84">
        <w:rPr>
          <w:sz w:val="28"/>
          <w:szCs w:val="28"/>
          <w:lang w:val="uk-UA"/>
        </w:rPr>
        <w:t xml:space="preserve"> </w:t>
      </w:r>
      <w:r w:rsidRPr="00F85A84">
        <w:rPr>
          <w:sz w:val="28"/>
          <w:szCs w:val="28"/>
          <w:lang w:val="uk-UA"/>
        </w:rPr>
        <w:t>сектор в</w:t>
      </w:r>
      <w:r w:rsidR="00EC5CE1" w:rsidRPr="00F85A84">
        <w:rPr>
          <w:sz w:val="28"/>
          <w:szCs w:val="28"/>
          <w:lang w:val="uk-UA"/>
        </w:rPr>
        <w:t xml:space="preserve"> </w:t>
      </w:r>
      <w:r w:rsidRPr="00F85A84">
        <w:rPr>
          <w:sz w:val="28"/>
          <w:szCs w:val="28"/>
          <w:lang w:val="uk-UA"/>
        </w:rPr>
        <w:t>столиці</w:t>
      </w:r>
      <w:r w:rsidR="00EC5CE1" w:rsidRPr="00F85A84">
        <w:rPr>
          <w:sz w:val="28"/>
          <w:szCs w:val="28"/>
          <w:lang w:val="uk-UA"/>
        </w:rPr>
        <w:t xml:space="preserve"> </w:t>
      </w:r>
      <w:r w:rsidRPr="00F85A84">
        <w:rPr>
          <w:sz w:val="28"/>
          <w:szCs w:val="28"/>
          <w:lang w:val="uk-UA"/>
        </w:rPr>
        <w:t>Іспанії швидко зростає, так як уряд запровадив деякі податкові пільги в 1999 році, там була сильна концентрація незрілих фірм. Іспанія є</w:t>
      </w:r>
      <w:r w:rsidR="00EC5CE1" w:rsidRPr="00F85A84">
        <w:rPr>
          <w:sz w:val="28"/>
          <w:szCs w:val="28"/>
          <w:lang w:val="uk-UA"/>
        </w:rPr>
        <w:t xml:space="preserve"> </w:t>
      </w:r>
      <w:r w:rsidRPr="00F85A84">
        <w:rPr>
          <w:sz w:val="28"/>
          <w:szCs w:val="28"/>
          <w:lang w:val="uk-UA"/>
        </w:rPr>
        <w:t>однією</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тих</w:t>
      </w:r>
      <w:r w:rsidR="00EC5CE1" w:rsidRPr="00F85A84">
        <w:rPr>
          <w:sz w:val="28"/>
          <w:szCs w:val="28"/>
          <w:lang w:val="uk-UA"/>
        </w:rPr>
        <w:t xml:space="preserve"> </w:t>
      </w:r>
      <w:r w:rsidRPr="00F85A84">
        <w:rPr>
          <w:sz w:val="28"/>
          <w:szCs w:val="28"/>
          <w:lang w:val="uk-UA"/>
        </w:rPr>
        <w:t>країн,</w:t>
      </w:r>
      <w:r w:rsidR="00EC5CE1" w:rsidRPr="00F85A84">
        <w:rPr>
          <w:sz w:val="28"/>
          <w:szCs w:val="28"/>
          <w:lang w:val="uk-UA"/>
        </w:rPr>
        <w:t xml:space="preserve"> </w:t>
      </w:r>
      <w:r w:rsidRPr="00F85A84">
        <w:rPr>
          <w:sz w:val="28"/>
          <w:szCs w:val="28"/>
          <w:lang w:val="uk-UA"/>
        </w:rPr>
        <w:t>де</w:t>
      </w:r>
      <w:r w:rsidR="00EC5CE1" w:rsidRPr="00F85A84">
        <w:rPr>
          <w:sz w:val="28"/>
          <w:szCs w:val="28"/>
          <w:lang w:val="uk-UA"/>
        </w:rPr>
        <w:t xml:space="preserve"> </w:t>
      </w:r>
      <w:r w:rsidRPr="00F85A84">
        <w:rPr>
          <w:sz w:val="28"/>
          <w:szCs w:val="28"/>
          <w:lang w:val="uk-UA"/>
        </w:rPr>
        <w:t>найменше</w:t>
      </w:r>
      <w:r w:rsidR="00EC5CE1" w:rsidRPr="00F85A84">
        <w:rPr>
          <w:sz w:val="28"/>
          <w:szCs w:val="28"/>
          <w:lang w:val="uk-UA"/>
        </w:rPr>
        <w:t xml:space="preserve"> </w:t>
      </w:r>
      <w:r w:rsidRPr="00F85A84">
        <w:rPr>
          <w:sz w:val="28"/>
          <w:szCs w:val="28"/>
          <w:lang w:val="uk-UA"/>
        </w:rPr>
        <w:t>зосереджено</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серед</w:t>
      </w:r>
      <w:r w:rsidR="00EC5CE1" w:rsidRPr="00F85A84">
        <w:rPr>
          <w:sz w:val="28"/>
          <w:szCs w:val="28"/>
          <w:lang w:val="uk-UA"/>
        </w:rPr>
        <w:t xml:space="preserve"> </w:t>
      </w:r>
      <w:r w:rsidRPr="00F85A84">
        <w:rPr>
          <w:sz w:val="28"/>
          <w:szCs w:val="28"/>
          <w:lang w:val="uk-UA"/>
        </w:rPr>
        <w:t>усіх</w:t>
      </w:r>
      <w:r w:rsidR="00EC5CE1" w:rsidRPr="00F85A84">
        <w:rPr>
          <w:sz w:val="28"/>
          <w:szCs w:val="28"/>
          <w:lang w:val="uk-UA"/>
        </w:rPr>
        <w:t xml:space="preserve"> </w:t>
      </w:r>
      <w:r w:rsidRPr="00F85A84">
        <w:rPr>
          <w:sz w:val="28"/>
          <w:szCs w:val="28"/>
          <w:lang w:val="uk-UA"/>
        </w:rPr>
        <w:t>країн</w:t>
      </w:r>
      <w:r w:rsidR="00EC5CE1" w:rsidRPr="00F85A84">
        <w:rPr>
          <w:sz w:val="28"/>
          <w:szCs w:val="28"/>
          <w:lang w:val="uk-UA"/>
        </w:rPr>
        <w:t xml:space="preserve"> </w:t>
      </w:r>
      <w:r w:rsidRPr="00F85A84">
        <w:rPr>
          <w:sz w:val="28"/>
          <w:szCs w:val="28"/>
          <w:lang w:val="uk-UA"/>
        </w:rPr>
        <w:t>ОЕСР.</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Основна частка приватних інвестицій в акціонерний капітал іде на розширення фази компаній, які зазвичай складають від 60% до 70% від вкладеного капіталу і загальної пропозиції.</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Іспанія зіткнулася з труднощами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напрямку</w:t>
      </w:r>
      <w:r w:rsidR="00EC5CE1" w:rsidRPr="00F85A84">
        <w:rPr>
          <w:sz w:val="28"/>
          <w:szCs w:val="28"/>
          <w:lang w:val="uk-UA"/>
        </w:rPr>
        <w:t xml:space="preserve"> </w:t>
      </w:r>
      <w:r w:rsidRPr="00F85A84">
        <w:rPr>
          <w:sz w:val="28"/>
          <w:szCs w:val="28"/>
          <w:lang w:val="uk-UA"/>
        </w:rPr>
        <w:t>капітальних вкладень</w:t>
      </w:r>
      <w:r w:rsidR="00EC5CE1" w:rsidRPr="00F85A84">
        <w:rPr>
          <w:sz w:val="28"/>
          <w:szCs w:val="28"/>
          <w:lang w:val="uk-UA"/>
        </w:rPr>
        <w:t xml:space="preserve"> </w:t>
      </w:r>
      <w:r w:rsidRPr="00F85A84">
        <w:rPr>
          <w:sz w:val="28"/>
          <w:szCs w:val="28"/>
          <w:lang w:val="uk-UA"/>
        </w:rPr>
        <w:t>в підприємства</w:t>
      </w:r>
      <w:r w:rsidR="00EC5CE1" w:rsidRPr="00F85A84">
        <w:rPr>
          <w:sz w:val="28"/>
          <w:szCs w:val="28"/>
          <w:lang w:val="uk-UA"/>
        </w:rPr>
        <w:t xml:space="preserve"> </w:t>
      </w:r>
      <w:r w:rsidRPr="00F85A84">
        <w:rPr>
          <w:sz w:val="28"/>
          <w:szCs w:val="28"/>
          <w:lang w:val="uk-UA"/>
        </w:rPr>
        <w:t>ще в ранній стадії компаній.</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країни</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значний</w:t>
      </w:r>
      <w:r w:rsidR="00EC5CE1" w:rsidRPr="00F85A84">
        <w:rPr>
          <w:sz w:val="28"/>
          <w:szCs w:val="28"/>
          <w:lang w:val="uk-UA"/>
        </w:rPr>
        <w:t xml:space="preserve"> </w:t>
      </w:r>
      <w:r w:rsidRPr="00F85A84">
        <w:rPr>
          <w:sz w:val="28"/>
          <w:szCs w:val="28"/>
          <w:lang w:val="uk-UA"/>
        </w:rPr>
        <w:t>ряд</w:t>
      </w:r>
      <w:r w:rsidR="00EC5CE1" w:rsidRPr="00F85A84">
        <w:rPr>
          <w:sz w:val="28"/>
          <w:szCs w:val="28"/>
          <w:lang w:val="uk-UA"/>
        </w:rPr>
        <w:t xml:space="preserve"> </w:t>
      </w:r>
      <w:r w:rsidRPr="00F85A84">
        <w:rPr>
          <w:sz w:val="28"/>
          <w:szCs w:val="28"/>
          <w:lang w:val="uk-UA"/>
        </w:rPr>
        <w:t>недоліків. Тож</w:t>
      </w:r>
      <w:r w:rsidR="00EC5CE1" w:rsidRPr="00F85A84">
        <w:rPr>
          <w:sz w:val="28"/>
          <w:szCs w:val="28"/>
          <w:lang w:val="uk-UA"/>
        </w:rPr>
        <w:t xml:space="preserve"> </w:t>
      </w:r>
      <w:r w:rsidRPr="00F85A84">
        <w:rPr>
          <w:sz w:val="28"/>
          <w:szCs w:val="28"/>
          <w:lang w:val="uk-UA"/>
        </w:rPr>
        <w:t>існуюча</w:t>
      </w:r>
      <w:r w:rsidR="00EC5CE1" w:rsidRPr="00F85A84">
        <w:rPr>
          <w:sz w:val="28"/>
          <w:szCs w:val="28"/>
          <w:lang w:val="uk-UA"/>
        </w:rPr>
        <w:t xml:space="preserve"> </w:t>
      </w:r>
      <w:r w:rsidRPr="00F85A84">
        <w:rPr>
          <w:sz w:val="28"/>
          <w:szCs w:val="28"/>
          <w:lang w:val="uk-UA"/>
        </w:rPr>
        <w:t>необхідність приросту капіталу податкових пільг буде введена</w:t>
      </w:r>
      <w:r w:rsidR="00EC5CE1" w:rsidRPr="00F85A84">
        <w:rPr>
          <w:sz w:val="28"/>
          <w:szCs w:val="28"/>
          <w:lang w:val="uk-UA"/>
        </w:rPr>
        <w:t xml:space="preserve"> </w:t>
      </w:r>
      <w:r w:rsidRPr="00F85A84">
        <w:rPr>
          <w:sz w:val="28"/>
          <w:szCs w:val="28"/>
          <w:lang w:val="uk-UA"/>
        </w:rPr>
        <w:t>для індивідуальних інвесторів</w:t>
      </w:r>
      <w:r w:rsidR="009359F3" w:rsidRPr="00F85A84">
        <w:rPr>
          <w:sz w:val="28"/>
          <w:szCs w:val="28"/>
          <w:lang w:val="uk-UA"/>
        </w:rPr>
        <w:t xml:space="preserve"> [</w:t>
      </w:r>
      <w:r w:rsidR="00EB6AA5" w:rsidRPr="00F85A84">
        <w:rPr>
          <w:sz w:val="28"/>
          <w:szCs w:val="28"/>
          <w:lang w:val="uk-UA"/>
        </w:rPr>
        <w:t>42</w:t>
      </w:r>
      <w:r w:rsidR="009359F3" w:rsidRPr="00F85A84">
        <w:rPr>
          <w:sz w:val="28"/>
          <w:szCs w:val="28"/>
          <w:lang w:val="uk-UA"/>
        </w:rPr>
        <w:t>]</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Для отримання податкових пільг, які кріпляться до іспанських</w:t>
      </w:r>
      <w:r w:rsidR="00EC5CE1" w:rsidRPr="00F85A84">
        <w:rPr>
          <w:sz w:val="28"/>
          <w:szCs w:val="28"/>
          <w:lang w:val="uk-UA"/>
        </w:rPr>
        <w:t xml:space="preserve"> </w:t>
      </w:r>
      <w:r w:rsidRPr="00F85A84">
        <w:rPr>
          <w:sz w:val="28"/>
          <w:szCs w:val="28"/>
          <w:lang w:val="uk-UA"/>
        </w:rPr>
        <w:t>фондів венчурного капіталу юридичної особи повинні відповідати наступним критеріям:</w:t>
      </w:r>
    </w:p>
    <w:p w:rsidR="00727D58" w:rsidRPr="00F85A84" w:rsidRDefault="00727D58" w:rsidP="00EC5CE1">
      <w:pPr>
        <w:pStyle w:val="a3"/>
        <w:numPr>
          <w:ilvl w:val="0"/>
          <w:numId w:val="8"/>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мінімальний статутний капітал: фонди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капіталу повинні мати статутний капітал призначеної суми;</w:t>
      </w:r>
    </w:p>
    <w:p w:rsidR="00EC5CE1" w:rsidRPr="00F85A84" w:rsidRDefault="00727D58" w:rsidP="00EC5CE1">
      <w:pPr>
        <w:pStyle w:val="a3"/>
        <w:numPr>
          <w:ilvl w:val="0"/>
          <w:numId w:val="8"/>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активи: 60% активів фондів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капіталу повинні брати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участь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акціях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цільових компаній або часток в інших компаній.</w:t>
      </w:r>
    </w:p>
    <w:p w:rsidR="00EC5CE1" w:rsidRPr="00F85A84" w:rsidRDefault="00B113E4" w:rsidP="00EC5CE1">
      <w:pPr>
        <w:pStyle w:val="a3"/>
        <w:numPr>
          <w:ilvl w:val="0"/>
          <w:numId w:val="8"/>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адміністративне</w:t>
      </w:r>
      <w:r w:rsidR="00727D58" w:rsidRPr="00F85A84">
        <w:rPr>
          <w:rFonts w:ascii="Times New Roman" w:hAnsi="Times New Roman"/>
          <w:sz w:val="28"/>
          <w:szCs w:val="28"/>
          <w:lang w:val="uk-UA"/>
        </w:rPr>
        <w:t xml:space="preserve"> твердження: Для того щоб отримати спеціальний податковий режим фонди</w:t>
      </w:r>
      <w:r w:rsidR="00EC5CE1" w:rsidRPr="00F85A84">
        <w:rPr>
          <w:rFonts w:ascii="Times New Roman" w:hAnsi="Times New Roman"/>
          <w:sz w:val="28"/>
          <w:szCs w:val="28"/>
          <w:lang w:val="uk-UA"/>
        </w:rPr>
        <w:t xml:space="preserve"> </w:t>
      </w:r>
      <w:r w:rsidR="00727D58" w:rsidRPr="00F85A84">
        <w:rPr>
          <w:rFonts w:ascii="Times New Roman" w:hAnsi="Times New Roman"/>
          <w:sz w:val="28"/>
          <w:szCs w:val="28"/>
          <w:lang w:val="uk-UA"/>
        </w:rPr>
        <w:t>венчурного</w:t>
      </w:r>
      <w:r w:rsidR="00EC5CE1" w:rsidRPr="00F85A84">
        <w:rPr>
          <w:rFonts w:ascii="Times New Roman" w:hAnsi="Times New Roman"/>
          <w:sz w:val="28"/>
          <w:szCs w:val="28"/>
          <w:lang w:val="uk-UA"/>
        </w:rPr>
        <w:t xml:space="preserve"> </w:t>
      </w:r>
      <w:r w:rsidR="00727D58" w:rsidRPr="00F85A84">
        <w:rPr>
          <w:rFonts w:ascii="Times New Roman" w:hAnsi="Times New Roman"/>
          <w:sz w:val="28"/>
          <w:szCs w:val="28"/>
          <w:lang w:val="uk-UA"/>
        </w:rPr>
        <w:t>капіталу повинні отримати попереднє схвалення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727D58" w:rsidRPr="00F85A84">
        <w:rPr>
          <w:rFonts w:ascii="Times New Roman" w:hAnsi="Times New Roman"/>
          <w:sz w:val="28"/>
          <w:szCs w:val="28"/>
          <w:lang w:val="uk-UA"/>
        </w:rPr>
        <w:t>бути</w:t>
      </w:r>
      <w:r w:rsidR="00EC5CE1" w:rsidRPr="00F85A84">
        <w:rPr>
          <w:rFonts w:ascii="Times New Roman" w:hAnsi="Times New Roman"/>
          <w:sz w:val="28"/>
          <w:szCs w:val="28"/>
          <w:lang w:val="uk-UA"/>
        </w:rPr>
        <w:t xml:space="preserve"> </w:t>
      </w:r>
      <w:r w:rsidR="00727D58" w:rsidRPr="00F85A84">
        <w:rPr>
          <w:rFonts w:ascii="Times New Roman" w:hAnsi="Times New Roman"/>
          <w:sz w:val="28"/>
          <w:szCs w:val="28"/>
          <w:lang w:val="uk-UA"/>
        </w:rPr>
        <w:t>зареєстрованими</w:t>
      </w:r>
      <w:r w:rsidR="00EC5CE1" w:rsidRPr="00F85A84">
        <w:rPr>
          <w:rFonts w:ascii="Times New Roman" w:hAnsi="Times New Roman"/>
          <w:sz w:val="28"/>
          <w:szCs w:val="28"/>
          <w:lang w:val="uk-UA"/>
        </w:rPr>
        <w:t xml:space="preserve"> </w:t>
      </w:r>
      <w:r w:rsidR="00727D58" w:rsidRPr="00F85A84">
        <w:rPr>
          <w:rFonts w:ascii="Times New Roman" w:hAnsi="Times New Roman"/>
          <w:sz w:val="28"/>
          <w:szCs w:val="28"/>
          <w:lang w:val="uk-UA"/>
        </w:rPr>
        <w:t>в Міністерстві</w:t>
      </w:r>
      <w:r w:rsidR="00EC5CE1" w:rsidRPr="00F85A84">
        <w:rPr>
          <w:rFonts w:ascii="Times New Roman" w:hAnsi="Times New Roman"/>
          <w:sz w:val="28"/>
          <w:szCs w:val="28"/>
          <w:lang w:val="uk-UA"/>
        </w:rPr>
        <w:t xml:space="preserve"> </w:t>
      </w:r>
      <w:r w:rsidR="00727D58" w:rsidRPr="00F85A84">
        <w:rPr>
          <w:rFonts w:ascii="Times New Roman" w:hAnsi="Times New Roman"/>
          <w:sz w:val="28"/>
          <w:szCs w:val="28"/>
          <w:lang w:val="uk-UA"/>
        </w:rPr>
        <w:t>економіки і фінансів.</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Фонди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Іспанії</w:t>
      </w:r>
      <w:r w:rsidR="00EC5CE1" w:rsidRPr="00F85A84">
        <w:rPr>
          <w:sz w:val="28"/>
          <w:szCs w:val="28"/>
          <w:lang w:val="uk-UA"/>
        </w:rPr>
        <w:t xml:space="preserve"> </w:t>
      </w:r>
      <w:r w:rsidRPr="00F85A84">
        <w:rPr>
          <w:sz w:val="28"/>
          <w:szCs w:val="28"/>
          <w:lang w:val="uk-UA"/>
        </w:rPr>
        <w:t>користуються такими податковими</w:t>
      </w:r>
      <w:r w:rsidR="00EC5CE1" w:rsidRPr="00F85A84">
        <w:rPr>
          <w:sz w:val="28"/>
          <w:szCs w:val="28"/>
          <w:lang w:val="uk-UA"/>
        </w:rPr>
        <w:t xml:space="preserve"> </w:t>
      </w:r>
      <w:r w:rsidRPr="00F85A84">
        <w:rPr>
          <w:sz w:val="28"/>
          <w:szCs w:val="28"/>
          <w:lang w:val="uk-UA"/>
        </w:rPr>
        <w:t>режимами: корпоративний прибутковий податок; податок на приріст капіталу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утримуваний податок</w:t>
      </w:r>
      <w:r w:rsidR="009359F3" w:rsidRPr="00F85A84">
        <w:rPr>
          <w:sz w:val="28"/>
          <w:szCs w:val="28"/>
          <w:lang w:val="uk-UA"/>
        </w:rPr>
        <w:t xml:space="preserve"> [</w:t>
      </w:r>
      <w:r w:rsidR="00EB6AA5" w:rsidRPr="00F85A84">
        <w:rPr>
          <w:sz w:val="28"/>
          <w:szCs w:val="28"/>
          <w:lang w:val="uk-UA"/>
        </w:rPr>
        <w:t>82</w:t>
      </w:r>
      <w:r w:rsidR="009359F3" w:rsidRPr="00F85A84">
        <w:rPr>
          <w:sz w:val="28"/>
          <w:szCs w:val="28"/>
          <w:lang w:val="uk-UA"/>
        </w:rPr>
        <w:t>]</w:t>
      </w:r>
      <w:r w:rsidRPr="00F85A84">
        <w:rPr>
          <w:sz w:val="28"/>
          <w:szCs w:val="28"/>
          <w:lang w:val="uk-UA"/>
        </w:rPr>
        <w:t>.</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Греція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Компанії</w:t>
      </w:r>
      <w:r w:rsidR="00EC5CE1" w:rsidRPr="00F85A84">
        <w:rPr>
          <w:sz w:val="28"/>
          <w:szCs w:val="28"/>
          <w:lang w:val="uk-UA"/>
        </w:rPr>
        <w:t xml:space="preserve"> </w:t>
      </w:r>
      <w:r w:rsidRPr="00F85A84">
        <w:rPr>
          <w:sz w:val="28"/>
          <w:szCs w:val="28"/>
          <w:lang w:val="uk-UA"/>
        </w:rPr>
        <w:t>грецького</w:t>
      </w:r>
      <w:r w:rsidR="00EC5CE1" w:rsidRPr="00F85A84">
        <w:rPr>
          <w:sz w:val="28"/>
          <w:szCs w:val="28"/>
          <w:lang w:val="uk-UA"/>
        </w:rPr>
        <w:t xml:space="preserve"> </w:t>
      </w:r>
      <w:r w:rsidRPr="00F85A84">
        <w:rPr>
          <w:sz w:val="28"/>
          <w:szCs w:val="28"/>
          <w:lang w:val="uk-UA"/>
        </w:rPr>
        <w:t>венчурного капіталу</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право на спеціальні податкові пільги.</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Грецькі</w:t>
      </w:r>
      <w:r w:rsidR="00EC5CE1" w:rsidRPr="00F85A84">
        <w:rPr>
          <w:sz w:val="28"/>
          <w:szCs w:val="28"/>
          <w:lang w:val="uk-UA"/>
        </w:rPr>
        <w:t xml:space="preserve"> </w:t>
      </w:r>
      <w:r w:rsidRPr="00F85A84">
        <w:rPr>
          <w:sz w:val="28"/>
          <w:szCs w:val="28"/>
          <w:lang w:val="uk-UA"/>
        </w:rPr>
        <w:t>акції вільно переводяться і котируються на фондовій біржі.</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тут</w:t>
      </w:r>
      <w:r w:rsidR="00EC5CE1" w:rsidRPr="00F85A84">
        <w:rPr>
          <w:sz w:val="28"/>
          <w:szCs w:val="28"/>
          <w:lang w:val="uk-UA"/>
        </w:rPr>
        <w:t xml:space="preserve"> </w:t>
      </w:r>
      <w:r w:rsidRPr="00F85A84">
        <w:rPr>
          <w:sz w:val="28"/>
          <w:szCs w:val="28"/>
          <w:lang w:val="uk-UA"/>
        </w:rPr>
        <w:t>здійснюється</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допомогою</w:t>
      </w:r>
      <w:r w:rsidR="00EC5CE1" w:rsidRPr="00F85A84">
        <w:rPr>
          <w:sz w:val="28"/>
          <w:szCs w:val="28"/>
          <w:lang w:val="uk-UA"/>
        </w:rPr>
        <w:t xml:space="preserve"> </w:t>
      </w:r>
      <w:r w:rsidRPr="00F85A84">
        <w:rPr>
          <w:sz w:val="28"/>
          <w:szCs w:val="28"/>
          <w:lang w:val="uk-UA"/>
        </w:rPr>
        <w:t>акцій,</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обертаються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фондовій</w:t>
      </w:r>
      <w:r w:rsidR="00EC5CE1" w:rsidRPr="00F85A84">
        <w:rPr>
          <w:sz w:val="28"/>
          <w:szCs w:val="28"/>
          <w:lang w:val="uk-UA"/>
        </w:rPr>
        <w:t xml:space="preserve"> </w:t>
      </w:r>
      <w:r w:rsidRPr="00F85A84">
        <w:rPr>
          <w:sz w:val="28"/>
          <w:szCs w:val="28"/>
          <w:lang w:val="uk-UA"/>
        </w:rPr>
        <w:t>біржі</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ж</w:t>
      </w:r>
      <w:r w:rsidR="00EC5CE1" w:rsidRPr="00F85A84">
        <w:rPr>
          <w:sz w:val="28"/>
          <w:szCs w:val="28"/>
          <w:lang w:val="uk-UA"/>
        </w:rPr>
        <w:t xml:space="preserve"> </w:t>
      </w:r>
      <w:r w:rsidRPr="00F85A84">
        <w:rPr>
          <w:sz w:val="28"/>
          <w:szCs w:val="28"/>
          <w:lang w:val="uk-UA"/>
        </w:rPr>
        <w:t>облігацій,</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можуть</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конвертовані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акції</w:t>
      </w:r>
      <w:r w:rsidR="00EC5CE1" w:rsidRPr="00F85A84">
        <w:rPr>
          <w:sz w:val="28"/>
          <w:szCs w:val="28"/>
          <w:lang w:val="uk-UA"/>
        </w:rPr>
        <w:t xml:space="preserve"> </w:t>
      </w:r>
      <w:r w:rsidRPr="00F85A84">
        <w:rPr>
          <w:sz w:val="28"/>
          <w:szCs w:val="28"/>
          <w:lang w:val="uk-UA"/>
        </w:rPr>
        <w:t>цільових</w:t>
      </w:r>
      <w:r w:rsidR="00EC5CE1" w:rsidRPr="00F85A84">
        <w:rPr>
          <w:sz w:val="28"/>
          <w:szCs w:val="28"/>
          <w:lang w:val="uk-UA"/>
        </w:rPr>
        <w:t xml:space="preserve"> </w:t>
      </w:r>
      <w:r w:rsidRPr="00F85A84">
        <w:rPr>
          <w:sz w:val="28"/>
          <w:szCs w:val="28"/>
          <w:lang w:val="uk-UA"/>
        </w:rPr>
        <w:t>компаній.</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Значну</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відіграють інвестиційні</w:t>
      </w:r>
      <w:r w:rsidR="00EC5CE1" w:rsidRPr="00F85A84">
        <w:rPr>
          <w:sz w:val="28"/>
          <w:szCs w:val="28"/>
          <w:lang w:val="uk-UA"/>
        </w:rPr>
        <w:t xml:space="preserve"> </w:t>
      </w:r>
      <w:r w:rsidRPr="00F85A84">
        <w:rPr>
          <w:sz w:val="28"/>
          <w:szCs w:val="28"/>
          <w:lang w:val="uk-UA"/>
        </w:rPr>
        <w:t>фонди закритого типу, які діють відповідно до положень Закону 2992/2002. Такі фонди управляють</w:t>
      </w:r>
      <w:r w:rsidR="00EC5CE1" w:rsidRPr="00F85A84">
        <w:rPr>
          <w:sz w:val="28"/>
          <w:szCs w:val="28"/>
          <w:lang w:val="uk-UA"/>
        </w:rPr>
        <w:t xml:space="preserve"> </w:t>
      </w:r>
      <w:r w:rsidRPr="00F85A84">
        <w:rPr>
          <w:sz w:val="28"/>
          <w:szCs w:val="28"/>
          <w:lang w:val="uk-UA"/>
        </w:rPr>
        <w:t>фондами венчурних компаній.</w:t>
      </w:r>
      <w:r w:rsidR="00EC5CE1" w:rsidRPr="00F85A84">
        <w:rPr>
          <w:sz w:val="28"/>
          <w:szCs w:val="28"/>
          <w:lang w:val="uk-UA"/>
        </w:rPr>
        <w:t xml:space="preserve"> </w:t>
      </w:r>
      <w:r w:rsidRPr="00F85A84">
        <w:rPr>
          <w:sz w:val="28"/>
          <w:szCs w:val="28"/>
          <w:lang w:val="uk-UA"/>
        </w:rPr>
        <w:t>Фонд обігових коштів переважно інвестує</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компанії, що працюють в</w:t>
      </w:r>
      <w:r w:rsidR="00EC5CE1" w:rsidRPr="00F85A84">
        <w:rPr>
          <w:sz w:val="28"/>
          <w:szCs w:val="28"/>
          <w:lang w:val="uk-UA"/>
        </w:rPr>
        <w:t xml:space="preserve"> </w:t>
      </w:r>
      <w:r w:rsidRPr="00F85A84">
        <w:rPr>
          <w:sz w:val="28"/>
          <w:szCs w:val="28"/>
          <w:lang w:val="uk-UA"/>
        </w:rPr>
        <w:t>таких секторах</w:t>
      </w:r>
      <w:r w:rsidR="00EC5CE1" w:rsidRPr="00F85A84">
        <w:rPr>
          <w:sz w:val="28"/>
          <w:szCs w:val="28"/>
          <w:lang w:val="uk-UA"/>
        </w:rPr>
        <w:t xml:space="preserve"> </w:t>
      </w:r>
      <w:r w:rsidRPr="00F85A84">
        <w:rPr>
          <w:sz w:val="28"/>
          <w:szCs w:val="28"/>
          <w:lang w:val="uk-UA"/>
        </w:rPr>
        <w:t>як:</w:t>
      </w:r>
      <w:r w:rsidR="00B113E4" w:rsidRPr="00F85A84">
        <w:rPr>
          <w:sz w:val="28"/>
          <w:szCs w:val="28"/>
          <w:lang w:val="uk-UA"/>
        </w:rPr>
        <w:t xml:space="preserve"> </w:t>
      </w:r>
      <w:r w:rsidRPr="00F85A84">
        <w:rPr>
          <w:sz w:val="28"/>
          <w:szCs w:val="28"/>
          <w:lang w:val="uk-UA"/>
        </w:rPr>
        <w:t>телекомунікації, інформаційні технології, електронна комерція, біотехнології, нові матеріали</w:t>
      </w:r>
      <w:r w:rsidR="00EC5CE1" w:rsidRPr="00F85A84">
        <w:rPr>
          <w:sz w:val="28"/>
          <w:szCs w:val="28"/>
          <w:lang w:val="uk-UA"/>
        </w:rPr>
        <w:t xml:space="preserve"> </w:t>
      </w:r>
      <w:r w:rsidRPr="00F85A84">
        <w:rPr>
          <w:sz w:val="28"/>
          <w:szCs w:val="28"/>
          <w:lang w:val="uk-UA"/>
        </w:rPr>
        <w:t>тощо</w:t>
      </w:r>
      <w:r w:rsidR="009359F3" w:rsidRPr="00F85A84">
        <w:rPr>
          <w:sz w:val="28"/>
          <w:szCs w:val="28"/>
          <w:lang w:val="uk-UA"/>
        </w:rPr>
        <w:t xml:space="preserve"> [</w:t>
      </w:r>
      <w:r w:rsidR="00EB6AA5" w:rsidRPr="00F85A84">
        <w:rPr>
          <w:sz w:val="28"/>
          <w:szCs w:val="28"/>
          <w:lang w:val="uk-UA"/>
        </w:rPr>
        <w:t>40</w:t>
      </w:r>
      <w:r w:rsidR="009359F3" w:rsidRPr="00F85A84">
        <w:rPr>
          <w:sz w:val="28"/>
          <w:szCs w:val="28"/>
          <w:lang w:val="uk-UA"/>
        </w:rPr>
        <w:t>]</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Компанії, засновані відповідно до Закону 1775/1988, з поправками, мають право на одержання субсидії в розмірі до 30% своїх інвестицій у передові технології та інноваційні підприємства. Відсотки, отримані від облігацій, випущених такими компаніями, не обкладається прибутковим податком</w:t>
      </w:r>
      <w:r w:rsidR="009359F3" w:rsidRPr="00F85A84">
        <w:rPr>
          <w:sz w:val="28"/>
          <w:szCs w:val="28"/>
          <w:lang w:val="uk-UA"/>
        </w:rPr>
        <w:t xml:space="preserve"> [</w:t>
      </w:r>
      <w:r w:rsidR="00EB6AA5" w:rsidRPr="00F85A84">
        <w:rPr>
          <w:sz w:val="28"/>
          <w:szCs w:val="28"/>
          <w:lang w:val="uk-UA"/>
        </w:rPr>
        <w:t>30</w:t>
      </w:r>
      <w:r w:rsidR="009359F3" w:rsidRPr="00F85A84">
        <w:rPr>
          <w:sz w:val="28"/>
          <w:szCs w:val="28"/>
          <w:lang w:val="uk-UA"/>
        </w:rPr>
        <w:t>]</w:t>
      </w:r>
      <w:r w:rsidRPr="00F85A84">
        <w:rPr>
          <w:sz w:val="28"/>
          <w:szCs w:val="28"/>
          <w:lang w:val="uk-UA"/>
        </w:rPr>
        <w:t>.</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Норвегія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Норвезький</w:t>
      </w:r>
      <w:r w:rsidR="00EC5CE1" w:rsidRPr="00F85A84">
        <w:rPr>
          <w:sz w:val="28"/>
          <w:szCs w:val="28"/>
          <w:lang w:val="uk-UA"/>
        </w:rPr>
        <w:t xml:space="preserve"> </w:t>
      </w:r>
      <w:r w:rsidRPr="00F85A84">
        <w:rPr>
          <w:sz w:val="28"/>
          <w:szCs w:val="28"/>
          <w:lang w:val="uk-UA"/>
        </w:rPr>
        <w:t>ринок</w:t>
      </w:r>
      <w:r w:rsidR="00EC5CE1" w:rsidRPr="00F85A84">
        <w:rPr>
          <w:sz w:val="28"/>
          <w:szCs w:val="28"/>
          <w:lang w:val="uk-UA"/>
        </w:rPr>
        <w:t xml:space="preserve"> </w:t>
      </w:r>
      <w:r w:rsidRPr="00F85A84">
        <w:rPr>
          <w:sz w:val="28"/>
          <w:szCs w:val="28"/>
          <w:lang w:val="uk-UA"/>
        </w:rPr>
        <w:t>венчурного капіталу орієнтований</w:t>
      </w:r>
      <w:r w:rsidR="00EC5CE1" w:rsidRPr="00F85A84">
        <w:rPr>
          <w:sz w:val="28"/>
          <w:szCs w:val="28"/>
          <w:lang w:val="uk-UA"/>
        </w:rPr>
        <w:t xml:space="preserve"> </w:t>
      </w:r>
      <w:r w:rsidRPr="00F85A84">
        <w:rPr>
          <w:sz w:val="28"/>
          <w:szCs w:val="28"/>
          <w:lang w:val="uk-UA"/>
        </w:rPr>
        <w:t>на розширення інвестицій в традиційних секторах і страждає від відсутності ризику приватного капіталу, а також підприємницького попиту. Норвегія потребує збільшити введення інноваційних стартапів з метою диверсифікації економіки на базі її природних ресурсів.</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Уряд повинен</w:t>
      </w:r>
      <w:r w:rsidR="00EC5CE1" w:rsidRPr="00F85A84">
        <w:rPr>
          <w:sz w:val="28"/>
          <w:szCs w:val="28"/>
          <w:lang w:val="uk-UA"/>
        </w:rPr>
        <w:t xml:space="preserve"> </w:t>
      </w:r>
      <w:r w:rsidRPr="00F85A84">
        <w:rPr>
          <w:sz w:val="28"/>
          <w:szCs w:val="28"/>
          <w:lang w:val="uk-UA"/>
        </w:rPr>
        <w:t>звернути</w:t>
      </w:r>
      <w:r w:rsidR="00EC5CE1" w:rsidRPr="00F85A84">
        <w:rPr>
          <w:sz w:val="28"/>
          <w:szCs w:val="28"/>
          <w:lang w:val="uk-UA"/>
        </w:rPr>
        <w:t xml:space="preserve"> </w:t>
      </w:r>
      <w:r w:rsidRPr="00F85A84">
        <w:rPr>
          <w:sz w:val="28"/>
          <w:szCs w:val="28"/>
          <w:lang w:val="uk-UA"/>
        </w:rPr>
        <w:t>увагу</w:t>
      </w:r>
      <w:r w:rsidR="00EC5CE1" w:rsidRPr="00F85A84">
        <w:rPr>
          <w:sz w:val="28"/>
          <w:szCs w:val="28"/>
          <w:lang w:val="uk-UA"/>
        </w:rPr>
        <w:t xml:space="preserve"> </w:t>
      </w:r>
      <w:r w:rsidRPr="00F85A84">
        <w:rPr>
          <w:sz w:val="28"/>
          <w:szCs w:val="28"/>
          <w:lang w:val="uk-UA"/>
        </w:rPr>
        <w:t>на подальшу</w:t>
      </w:r>
      <w:r w:rsidR="00EC5CE1" w:rsidRPr="00F85A84">
        <w:rPr>
          <w:sz w:val="28"/>
          <w:szCs w:val="28"/>
          <w:lang w:val="uk-UA"/>
        </w:rPr>
        <w:t xml:space="preserve"> </w:t>
      </w:r>
      <w:r w:rsidRPr="00F85A84">
        <w:rPr>
          <w:sz w:val="28"/>
          <w:szCs w:val="28"/>
          <w:lang w:val="uk-UA"/>
        </w:rPr>
        <w:t>приватизацію промислових холдингів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скорочення кількісних обмежень для інституційних інвесторів.</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Венчурний капітал в Норвегії в основному спрямований</w:t>
      </w:r>
      <w:r w:rsidR="00EC5CE1" w:rsidRPr="00F85A84">
        <w:rPr>
          <w:sz w:val="28"/>
          <w:szCs w:val="28"/>
          <w:lang w:val="uk-UA"/>
        </w:rPr>
        <w:t xml:space="preserve"> </w:t>
      </w:r>
      <w:r w:rsidRPr="00F85A84">
        <w:rPr>
          <w:sz w:val="28"/>
          <w:szCs w:val="28"/>
          <w:lang w:val="uk-UA"/>
        </w:rPr>
        <w:t>на розширення інвестицій, які</w:t>
      </w:r>
      <w:r w:rsidR="00EC5CE1" w:rsidRPr="00F85A84">
        <w:rPr>
          <w:sz w:val="28"/>
          <w:szCs w:val="28"/>
          <w:lang w:val="uk-UA"/>
        </w:rPr>
        <w:t xml:space="preserve"> </w:t>
      </w:r>
      <w:r w:rsidRPr="00F85A84">
        <w:rPr>
          <w:sz w:val="28"/>
          <w:szCs w:val="28"/>
          <w:lang w:val="uk-UA"/>
        </w:rPr>
        <w:t>становлять</w:t>
      </w:r>
      <w:r w:rsidR="00EC5CE1" w:rsidRPr="00F85A84">
        <w:rPr>
          <w:sz w:val="28"/>
          <w:szCs w:val="28"/>
          <w:lang w:val="uk-UA"/>
        </w:rPr>
        <w:t xml:space="preserve"> </w:t>
      </w:r>
      <w:r w:rsidRPr="00F85A84">
        <w:rPr>
          <w:sz w:val="28"/>
          <w:szCs w:val="28"/>
          <w:lang w:val="uk-UA"/>
        </w:rPr>
        <w:t>близько 60% від загального числа інвестованого капіталу.</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норвезькому</w:t>
      </w:r>
      <w:r w:rsidR="00EC5CE1" w:rsidRPr="00F85A84">
        <w:rPr>
          <w:sz w:val="28"/>
          <w:szCs w:val="28"/>
          <w:lang w:val="uk-UA"/>
        </w:rPr>
        <w:t xml:space="preserve"> </w:t>
      </w:r>
      <w:r w:rsidRPr="00F85A84">
        <w:rPr>
          <w:sz w:val="28"/>
          <w:szCs w:val="28"/>
          <w:lang w:val="uk-UA"/>
        </w:rPr>
        <w:t>бізнесі і промисловості переважають малі та середні компанії з менш ніж 100 співробітників. Фінансові ринки (в першу чергу в Осло) працюють досить добре для середніх і великих інвестицій в традиційних секторах, але</w:t>
      </w:r>
      <w:r w:rsidR="00EC5CE1" w:rsidRPr="00F85A84">
        <w:rPr>
          <w:sz w:val="28"/>
          <w:szCs w:val="28"/>
          <w:lang w:val="uk-UA"/>
        </w:rPr>
        <w:t xml:space="preserve"> </w:t>
      </w:r>
      <w:r w:rsidRPr="00F85A84">
        <w:rPr>
          <w:sz w:val="28"/>
          <w:szCs w:val="28"/>
          <w:lang w:val="uk-UA"/>
        </w:rPr>
        <w:t>підприємства</w:t>
      </w:r>
      <w:r w:rsidR="00EC5CE1" w:rsidRPr="00F85A84">
        <w:rPr>
          <w:sz w:val="28"/>
          <w:szCs w:val="28"/>
          <w:lang w:val="uk-UA"/>
        </w:rPr>
        <w:t xml:space="preserve"> </w:t>
      </w:r>
      <w:r w:rsidRPr="00F85A84">
        <w:rPr>
          <w:sz w:val="28"/>
          <w:szCs w:val="28"/>
          <w:lang w:val="uk-UA"/>
        </w:rPr>
        <w:t>ринків</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більш</w:t>
      </w:r>
      <w:r w:rsidR="00EC5CE1" w:rsidRPr="00F85A84">
        <w:rPr>
          <w:sz w:val="28"/>
          <w:szCs w:val="28"/>
          <w:lang w:val="uk-UA"/>
        </w:rPr>
        <w:t xml:space="preserve"> </w:t>
      </w:r>
      <w:r w:rsidRPr="00F85A84">
        <w:rPr>
          <w:sz w:val="28"/>
          <w:szCs w:val="28"/>
          <w:lang w:val="uk-UA"/>
        </w:rPr>
        <w:t>ранніх</w:t>
      </w:r>
      <w:r w:rsidR="00EC5CE1" w:rsidRPr="00F85A84">
        <w:rPr>
          <w:sz w:val="28"/>
          <w:szCs w:val="28"/>
          <w:lang w:val="uk-UA"/>
        </w:rPr>
        <w:t xml:space="preserve"> </w:t>
      </w:r>
      <w:r w:rsidRPr="00F85A84">
        <w:rPr>
          <w:sz w:val="28"/>
          <w:szCs w:val="28"/>
          <w:lang w:val="uk-UA"/>
        </w:rPr>
        <w:t>стадіях фірм в інших галузях промисловості залишаються менш досконалими.</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На відміну від решти</w:t>
      </w:r>
      <w:r w:rsidR="00EC5CE1" w:rsidRPr="00F85A84">
        <w:rPr>
          <w:sz w:val="28"/>
          <w:szCs w:val="28"/>
          <w:lang w:val="uk-UA"/>
        </w:rPr>
        <w:t xml:space="preserve"> </w:t>
      </w:r>
      <w:r w:rsidRPr="00F85A84">
        <w:rPr>
          <w:sz w:val="28"/>
          <w:szCs w:val="28"/>
          <w:lang w:val="uk-UA"/>
        </w:rPr>
        <w:t>країн Європи, лише невелика частка норвезьких інвестицій венчурного капіталу</w:t>
      </w:r>
      <w:r w:rsidR="00EC5CE1" w:rsidRPr="00F85A84">
        <w:rPr>
          <w:sz w:val="28"/>
          <w:szCs w:val="28"/>
          <w:lang w:val="uk-UA"/>
        </w:rPr>
        <w:t xml:space="preserve"> </w:t>
      </w:r>
      <w:r w:rsidRPr="00F85A84">
        <w:rPr>
          <w:sz w:val="28"/>
          <w:szCs w:val="28"/>
          <w:lang w:val="uk-UA"/>
        </w:rPr>
        <w:t>спрямована</w:t>
      </w:r>
      <w:r w:rsidR="00EC5CE1" w:rsidRPr="00F85A84">
        <w:rPr>
          <w:sz w:val="28"/>
          <w:szCs w:val="28"/>
          <w:lang w:val="uk-UA"/>
        </w:rPr>
        <w:t xml:space="preserve"> </w:t>
      </w:r>
      <w:r w:rsidRPr="00F85A84">
        <w:rPr>
          <w:sz w:val="28"/>
          <w:szCs w:val="28"/>
          <w:lang w:val="uk-UA"/>
        </w:rPr>
        <w:t>на більш пізні стадії корпоративного життя</w:t>
      </w:r>
      <w:r w:rsidR="009359F3" w:rsidRPr="00F85A84">
        <w:rPr>
          <w:sz w:val="28"/>
          <w:szCs w:val="28"/>
          <w:lang w:val="uk-UA"/>
        </w:rPr>
        <w:t xml:space="preserve"> [</w:t>
      </w:r>
      <w:r w:rsidR="00EB6AA5" w:rsidRPr="00F85A84">
        <w:rPr>
          <w:sz w:val="28"/>
          <w:szCs w:val="28"/>
          <w:lang w:val="uk-UA"/>
        </w:rPr>
        <w:t>35</w:t>
      </w:r>
      <w:r w:rsidR="009359F3" w:rsidRPr="00F85A84">
        <w:rPr>
          <w:sz w:val="28"/>
          <w:szCs w:val="28"/>
          <w:lang w:val="uk-UA"/>
        </w:rPr>
        <w:t>]</w:t>
      </w:r>
      <w:r w:rsidRPr="00F85A84">
        <w:rPr>
          <w:sz w:val="28"/>
          <w:szCs w:val="28"/>
          <w:lang w:val="uk-UA"/>
        </w:rPr>
        <w:t>.</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Управління бай-ін та викуп</w:t>
      </w:r>
      <w:r w:rsidR="00EC5CE1" w:rsidRPr="00F85A84">
        <w:rPr>
          <w:sz w:val="28"/>
          <w:szCs w:val="28"/>
          <w:lang w:val="uk-UA"/>
        </w:rPr>
        <w:t xml:space="preserve"> </w:t>
      </w:r>
      <w:r w:rsidRPr="00F85A84">
        <w:rPr>
          <w:sz w:val="28"/>
          <w:szCs w:val="28"/>
          <w:lang w:val="uk-UA"/>
        </w:rPr>
        <w:t>обмежено в Норвегії у зв'язку з великим числом</w:t>
      </w:r>
      <w:r w:rsidR="00EC5CE1" w:rsidRPr="00F85A84">
        <w:rPr>
          <w:sz w:val="28"/>
          <w:szCs w:val="28"/>
          <w:lang w:val="uk-UA"/>
        </w:rPr>
        <w:t xml:space="preserve"> </w:t>
      </w:r>
      <w:r w:rsidRPr="00F85A84">
        <w:rPr>
          <w:sz w:val="28"/>
          <w:szCs w:val="28"/>
          <w:lang w:val="uk-UA"/>
        </w:rPr>
        <w:t>державних підприємств у ряді секторів.</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Венчурний капітал інвестицій</w:t>
      </w:r>
      <w:r w:rsidR="00EC5CE1" w:rsidRPr="00F85A84">
        <w:rPr>
          <w:sz w:val="28"/>
          <w:szCs w:val="28"/>
          <w:lang w:val="uk-UA"/>
        </w:rPr>
        <w:t xml:space="preserve"> </w:t>
      </w:r>
      <w:r w:rsidRPr="00F85A84">
        <w:rPr>
          <w:sz w:val="28"/>
          <w:szCs w:val="28"/>
          <w:lang w:val="uk-UA"/>
        </w:rPr>
        <w:t>в Норвегії зосереджений переважно</w:t>
      </w:r>
      <w:r w:rsidR="00EC5CE1" w:rsidRPr="00F85A84">
        <w:rPr>
          <w:sz w:val="28"/>
          <w:szCs w:val="28"/>
          <w:lang w:val="uk-UA"/>
        </w:rPr>
        <w:t xml:space="preserve"> </w:t>
      </w:r>
      <w:r w:rsidRPr="00F85A84">
        <w:rPr>
          <w:sz w:val="28"/>
          <w:szCs w:val="28"/>
          <w:lang w:val="uk-UA"/>
        </w:rPr>
        <w:t>в Південно-східному регіоні,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який</w:t>
      </w:r>
      <w:r w:rsidR="00EC5CE1" w:rsidRPr="00F85A84">
        <w:rPr>
          <w:sz w:val="28"/>
          <w:szCs w:val="28"/>
          <w:lang w:val="uk-UA"/>
        </w:rPr>
        <w:t xml:space="preserve"> </w:t>
      </w:r>
      <w:r w:rsidRPr="00F85A84">
        <w:rPr>
          <w:sz w:val="28"/>
          <w:szCs w:val="28"/>
          <w:lang w:val="uk-UA"/>
        </w:rPr>
        <w:t>припадає</w:t>
      </w:r>
      <w:r w:rsidR="00EC5CE1" w:rsidRPr="00F85A84">
        <w:rPr>
          <w:sz w:val="28"/>
          <w:szCs w:val="28"/>
          <w:lang w:val="uk-UA"/>
        </w:rPr>
        <w:t xml:space="preserve"> </w:t>
      </w:r>
      <w:r w:rsidRPr="00F85A84">
        <w:rPr>
          <w:sz w:val="28"/>
          <w:szCs w:val="28"/>
          <w:lang w:val="uk-UA"/>
        </w:rPr>
        <w:t>90% від загального обсягу інвестицій за</w:t>
      </w:r>
      <w:r w:rsidR="00EC5CE1" w:rsidRPr="00F85A84">
        <w:rPr>
          <w:sz w:val="28"/>
          <w:szCs w:val="28"/>
          <w:lang w:val="uk-UA"/>
        </w:rPr>
        <w:t xml:space="preserve"> </w:t>
      </w:r>
      <w:r w:rsidRPr="00F85A84">
        <w:rPr>
          <w:sz w:val="28"/>
          <w:szCs w:val="28"/>
          <w:lang w:val="uk-UA"/>
        </w:rPr>
        <w:t>останні роки.</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На</w:t>
      </w:r>
      <w:r w:rsidR="00EC5CE1" w:rsidRPr="00F85A84">
        <w:rPr>
          <w:sz w:val="28"/>
          <w:szCs w:val="28"/>
          <w:lang w:val="uk-UA"/>
        </w:rPr>
        <w:t xml:space="preserve"> </w:t>
      </w:r>
      <w:r w:rsidRPr="00F85A84">
        <w:rPr>
          <w:sz w:val="28"/>
          <w:szCs w:val="28"/>
          <w:lang w:val="uk-UA"/>
        </w:rPr>
        <w:t>Західний регіон (Берген), який є центром морської біології,</w:t>
      </w:r>
      <w:r w:rsidR="00EC5CE1" w:rsidRPr="00F85A84">
        <w:rPr>
          <w:sz w:val="28"/>
          <w:szCs w:val="28"/>
          <w:lang w:val="uk-UA"/>
        </w:rPr>
        <w:t xml:space="preserve"> </w:t>
      </w:r>
      <w:r w:rsidRPr="00F85A84">
        <w:rPr>
          <w:sz w:val="28"/>
          <w:szCs w:val="28"/>
          <w:lang w:val="uk-UA"/>
        </w:rPr>
        <w:t>припадає 18% венчурних інвестицій.</w:t>
      </w:r>
      <w:r w:rsidR="00EC5CE1" w:rsidRPr="00F85A84">
        <w:rPr>
          <w:sz w:val="28"/>
          <w:szCs w:val="28"/>
          <w:lang w:val="uk-UA"/>
        </w:rPr>
        <w:t xml:space="preserve"> </w:t>
      </w:r>
      <w:r w:rsidRPr="00F85A84">
        <w:rPr>
          <w:sz w:val="28"/>
          <w:szCs w:val="28"/>
          <w:lang w:val="uk-UA"/>
        </w:rPr>
        <w:t>Решта</w:t>
      </w:r>
      <w:r w:rsidR="00EC5CE1" w:rsidRPr="00F85A84">
        <w:rPr>
          <w:sz w:val="28"/>
          <w:szCs w:val="28"/>
          <w:lang w:val="uk-UA"/>
        </w:rPr>
        <w:t xml:space="preserve"> </w:t>
      </w:r>
      <w:r w:rsidRPr="00F85A84">
        <w:rPr>
          <w:sz w:val="28"/>
          <w:szCs w:val="28"/>
          <w:lang w:val="uk-UA"/>
        </w:rPr>
        <w:t>три регіони (Близький, Півн</w:t>
      </w:r>
      <w:r w:rsidR="00B113E4" w:rsidRPr="00F85A84">
        <w:rPr>
          <w:sz w:val="28"/>
          <w:szCs w:val="28"/>
          <w:lang w:val="uk-UA"/>
        </w:rPr>
        <w:t>ічний і Південний) складають</w:t>
      </w:r>
      <w:r w:rsidR="00EC5CE1" w:rsidRPr="00F85A84">
        <w:rPr>
          <w:sz w:val="28"/>
          <w:szCs w:val="28"/>
          <w:lang w:val="uk-UA"/>
        </w:rPr>
        <w:t xml:space="preserve"> </w:t>
      </w:r>
      <w:r w:rsidR="00B113E4" w:rsidRPr="00F85A84">
        <w:rPr>
          <w:sz w:val="28"/>
          <w:szCs w:val="28"/>
          <w:lang w:val="uk-UA"/>
        </w:rPr>
        <w:t>2</w:t>
      </w:r>
      <w:r w:rsidRPr="00F85A84">
        <w:rPr>
          <w:sz w:val="28"/>
          <w:szCs w:val="28"/>
          <w:lang w:val="uk-UA"/>
        </w:rPr>
        <w:t xml:space="preserve"> -4% від загального числа портфельних інвестицій.</w:t>
      </w:r>
      <w:r w:rsidR="00EC5CE1" w:rsidRPr="00F85A84">
        <w:rPr>
          <w:sz w:val="28"/>
          <w:szCs w:val="28"/>
          <w:lang w:val="uk-UA"/>
        </w:rPr>
        <w:t xml:space="preserve"> </w:t>
      </w:r>
      <w:r w:rsidRPr="00F85A84">
        <w:rPr>
          <w:sz w:val="28"/>
          <w:szCs w:val="28"/>
          <w:lang w:val="uk-UA"/>
        </w:rPr>
        <w:t>Сюди</w:t>
      </w:r>
      <w:r w:rsidR="00EC5CE1" w:rsidRPr="00F85A84">
        <w:rPr>
          <w:sz w:val="28"/>
          <w:szCs w:val="28"/>
          <w:lang w:val="uk-UA"/>
        </w:rPr>
        <w:t xml:space="preserve"> </w:t>
      </w:r>
      <w:r w:rsidRPr="00F85A84">
        <w:rPr>
          <w:sz w:val="28"/>
          <w:szCs w:val="28"/>
          <w:lang w:val="uk-UA"/>
        </w:rPr>
        <w:t>належать</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області</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Тронхейм,</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центром досліджень, пов'язаних з високими технологіями інвестицій;</w:t>
      </w:r>
      <w:r w:rsidR="00EC5CE1" w:rsidRPr="00F85A84">
        <w:rPr>
          <w:sz w:val="28"/>
          <w:szCs w:val="28"/>
          <w:lang w:val="uk-UA"/>
        </w:rPr>
        <w:t xml:space="preserve"> </w:t>
      </w:r>
      <w:r w:rsidRPr="00F85A84">
        <w:rPr>
          <w:sz w:val="28"/>
          <w:szCs w:val="28"/>
          <w:lang w:val="uk-UA"/>
        </w:rPr>
        <w:t>Тромсе - на півночі, де сконцентровано</w:t>
      </w:r>
      <w:r w:rsidR="00EC5CE1" w:rsidRPr="00F85A84">
        <w:rPr>
          <w:sz w:val="28"/>
          <w:szCs w:val="28"/>
          <w:lang w:val="uk-UA"/>
        </w:rPr>
        <w:t xml:space="preserve"> </w:t>
      </w:r>
      <w:r w:rsidRPr="00F85A84">
        <w:rPr>
          <w:sz w:val="28"/>
          <w:szCs w:val="28"/>
          <w:lang w:val="uk-UA"/>
        </w:rPr>
        <w:t>рибальський</w:t>
      </w:r>
      <w:r w:rsidR="00EC5CE1" w:rsidRPr="00F85A84">
        <w:rPr>
          <w:sz w:val="28"/>
          <w:szCs w:val="28"/>
          <w:lang w:val="uk-UA"/>
        </w:rPr>
        <w:t xml:space="preserve"> </w:t>
      </w:r>
      <w:r w:rsidRPr="00F85A84">
        <w:rPr>
          <w:sz w:val="28"/>
          <w:szCs w:val="28"/>
          <w:lang w:val="uk-UA"/>
        </w:rPr>
        <w:t>сектор</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Ставангер на південно-заході Норвегії, де</w:t>
      </w:r>
      <w:r w:rsidR="00EC5CE1" w:rsidRPr="00F85A84">
        <w:rPr>
          <w:sz w:val="28"/>
          <w:szCs w:val="28"/>
          <w:lang w:val="uk-UA"/>
        </w:rPr>
        <w:t xml:space="preserve"> </w:t>
      </w:r>
      <w:r w:rsidRPr="00F85A84">
        <w:rPr>
          <w:sz w:val="28"/>
          <w:szCs w:val="28"/>
          <w:lang w:val="uk-UA"/>
        </w:rPr>
        <w:t>переважає</w:t>
      </w:r>
      <w:r w:rsidR="00EC5CE1" w:rsidRPr="00F85A84">
        <w:rPr>
          <w:sz w:val="28"/>
          <w:szCs w:val="28"/>
          <w:lang w:val="uk-UA"/>
        </w:rPr>
        <w:t xml:space="preserve"> </w:t>
      </w:r>
      <w:r w:rsidRPr="00F85A84">
        <w:rPr>
          <w:sz w:val="28"/>
          <w:szCs w:val="28"/>
          <w:lang w:val="uk-UA"/>
        </w:rPr>
        <w:t>нафтова</w:t>
      </w:r>
      <w:r w:rsidR="00EC5CE1" w:rsidRPr="00F85A84">
        <w:rPr>
          <w:sz w:val="28"/>
          <w:szCs w:val="28"/>
          <w:lang w:val="uk-UA"/>
        </w:rPr>
        <w:t xml:space="preserve"> </w:t>
      </w:r>
      <w:r w:rsidRPr="00F85A84">
        <w:rPr>
          <w:sz w:val="28"/>
          <w:szCs w:val="28"/>
          <w:lang w:val="uk-UA"/>
        </w:rPr>
        <w:t>галузь</w:t>
      </w:r>
      <w:r w:rsidR="009359F3" w:rsidRPr="00F85A84">
        <w:rPr>
          <w:sz w:val="28"/>
          <w:szCs w:val="28"/>
          <w:lang w:val="uk-UA"/>
        </w:rPr>
        <w:t xml:space="preserve"> [</w:t>
      </w:r>
      <w:r w:rsidR="00EB6AA5" w:rsidRPr="00F85A84">
        <w:rPr>
          <w:sz w:val="28"/>
          <w:szCs w:val="28"/>
          <w:lang w:val="uk-UA"/>
        </w:rPr>
        <w:t>76</w:t>
      </w:r>
      <w:r w:rsidR="009359F3" w:rsidRPr="00F85A84">
        <w:rPr>
          <w:sz w:val="28"/>
          <w:szCs w:val="28"/>
          <w:lang w:val="uk-UA"/>
        </w:rPr>
        <w:t>]</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Фінляндія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2010</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Фінляндії</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здійснено 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суму 97 мільйонів євро. Це</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4% більше в порівнянні з 2009 р.</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У 2000 і 2001 роках</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здійснено</w:t>
      </w:r>
      <w:r w:rsidR="00EC5CE1" w:rsidRPr="00F85A84">
        <w:rPr>
          <w:sz w:val="28"/>
          <w:szCs w:val="28"/>
          <w:lang w:val="uk-UA"/>
        </w:rPr>
        <w:t xml:space="preserve"> </w:t>
      </w:r>
      <w:r w:rsidRPr="00F85A84">
        <w:rPr>
          <w:sz w:val="28"/>
          <w:szCs w:val="28"/>
          <w:lang w:val="uk-UA"/>
        </w:rPr>
        <w:t>154 млн</w:t>
      </w:r>
      <w:r w:rsidR="00B113E4" w:rsidRPr="00F85A84">
        <w:rPr>
          <w:sz w:val="28"/>
          <w:szCs w:val="28"/>
          <w:lang w:val="uk-UA"/>
        </w:rPr>
        <w:t>.</w:t>
      </w:r>
      <w:r w:rsidRPr="00F85A84">
        <w:rPr>
          <w:sz w:val="28"/>
          <w:szCs w:val="28"/>
          <w:lang w:val="uk-UA"/>
        </w:rPr>
        <w:t xml:space="preserve"> євро і 175 млн. євро, відповідно.</w:t>
      </w:r>
      <w:r w:rsidR="00EC5CE1" w:rsidRPr="00F85A84">
        <w:rPr>
          <w:sz w:val="28"/>
          <w:szCs w:val="28"/>
          <w:lang w:val="uk-UA"/>
        </w:rPr>
        <w:t xml:space="preserve"> </w:t>
      </w:r>
      <w:r w:rsidRPr="00F85A84">
        <w:rPr>
          <w:sz w:val="28"/>
          <w:szCs w:val="28"/>
          <w:lang w:val="uk-UA"/>
        </w:rPr>
        <w:t>Нижче наведено графік, що показує кількість венчурних інвестицій, здійснених</w:t>
      </w:r>
      <w:r w:rsidR="00EC5CE1" w:rsidRPr="00F85A84">
        <w:rPr>
          <w:sz w:val="28"/>
          <w:szCs w:val="28"/>
          <w:lang w:val="uk-UA"/>
        </w:rPr>
        <w:t xml:space="preserve"> </w:t>
      </w:r>
      <w:r w:rsidRPr="00F85A84">
        <w:rPr>
          <w:sz w:val="28"/>
          <w:szCs w:val="28"/>
          <w:lang w:val="uk-UA"/>
        </w:rPr>
        <w:t>протягом останніх</w:t>
      </w:r>
      <w:r w:rsidR="00EC5CE1" w:rsidRPr="00F85A84">
        <w:rPr>
          <w:sz w:val="28"/>
          <w:szCs w:val="28"/>
          <w:lang w:val="uk-UA"/>
        </w:rPr>
        <w:t xml:space="preserve"> </w:t>
      </w:r>
      <w:r w:rsidRPr="00F85A84">
        <w:rPr>
          <w:sz w:val="28"/>
          <w:szCs w:val="28"/>
          <w:lang w:val="uk-UA"/>
        </w:rPr>
        <w:t>років у мільйонах євро.</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рисунку</w:t>
      </w:r>
      <w:r w:rsidR="00EC5CE1" w:rsidRPr="00F85A84">
        <w:rPr>
          <w:sz w:val="28"/>
          <w:szCs w:val="28"/>
          <w:lang w:val="uk-UA"/>
        </w:rPr>
        <w:t xml:space="preserve"> </w:t>
      </w:r>
      <w:r w:rsidRPr="00F85A84">
        <w:rPr>
          <w:sz w:val="28"/>
          <w:szCs w:val="28"/>
          <w:lang w:val="uk-UA"/>
        </w:rPr>
        <w:t>чітко</w:t>
      </w:r>
      <w:r w:rsidR="00EC5CE1" w:rsidRPr="00F85A84">
        <w:rPr>
          <w:sz w:val="28"/>
          <w:szCs w:val="28"/>
          <w:lang w:val="uk-UA"/>
        </w:rPr>
        <w:t xml:space="preserve"> </w:t>
      </w:r>
      <w:r w:rsidRPr="00F85A84">
        <w:rPr>
          <w:sz w:val="28"/>
          <w:szCs w:val="28"/>
          <w:lang w:val="uk-UA"/>
        </w:rPr>
        <w:t>видно,</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2008 рік був найкращим у плані фінансування для молодих компаній в останні роки</w:t>
      </w:r>
      <w:r w:rsidR="009359F3" w:rsidRPr="00F85A84">
        <w:rPr>
          <w:sz w:val="28"/>
          <w:szCs w:val="28"/>
          <w:lang w:val="uk-UA"/>
        </w:rPr>
        <w:t xml:space="preserve"> [</w:t>
      </w:r>
      <w:r w:rsidR="00EB6AA5" w:rsidRPr="00F85A84">
        <w:rPr>
          <w:sz w:val="28"/>
          <w:szCs w:val="28"/>
          <w:lang w:val="uk-UA"/>
        </w:rPr>
        <w:t>61</w:t>
      </w:r>
      <w:r w:rsidR="009359F3" w:rsidRPr="00F85A84">
        <w:rPr>
          <w:sz w:val="28"/>
          <w:szCs w:val="28"/>
          <w:lang w:val="uk-UA"/>
        </w:rPr>
        <w:t>]</w:t>
      </w:r>
      <w:r w:rsidRPr="00F85A84">
        <w:rPr>
          <w:sz w:val="28"/>
          <w:szCs w:val="28"/>
          <w:lang w:val="uk-UA"/>
        </w:rPr>
        <w:t>.</w:t>
      </w:r>
    </w:p>
    <w:p w:rsidR="00EC5CE1" w:rsidRPr="00F85A84" w:rsidRDefault="008800AF" w:rsidP="00EC5CE1">
      <w:pPr>
        <w:suppressAutoHyphens/>
        <w:spacing w:line="360" w:lineRule="auto"/>
        <w:ind w:firstLine="709"/>
        <w:jc w:val="both"/>
        <w:rPr>
          <w:sz w:val="28"/>
          <w:szCs w:val="28"/>
          <w:lang w:val="uk-UA"/>
        </w:rPr>
      </w:pPr>
      <w:r w:rsidRPr="00F85A84">
        <w:rPr>
          <w:sz w:val="28"/>
          <w:szCs w:val="28"/>
          <w:lang w:val="uk-UA"/>
        </w:rPr>
        <w:t>У цілому, 150 фінських компаній отримали кошти венчурного капіталу в 2010 році.</w:t>
      </w:r>
      <w:r w:rsidR="00EC5CE1" w:rsidRPr="00F85A84">
        <w:rPr>
          <w:sz w:val="28"/>
          <w:szCs w:val="28"/>
          <w:lang w:val="uk-UA"/>
        </w:rPr>
        <w:t xml:space="preserve"> </w:t>
      </w:r>
      <w:r w:rsidRPr="00F85A84">
        <w:rPr>
          <w:sz w:val="28"/>
          <w:szCs w:val="28"/>
          <w:lang w:val="uk-UA"/>
        </w:rPr>
        <w:t>У 2009 році цей показник склав 167.</w:t>
      </w:r>
      <w:r w:rsidR="00EC5CE1" w:rsidRPr="00F85A84">
        <w:rPr>
          <w:sz w:val="28"/>
          <w:szCs w:val="28"/>
          <w:lang w:val="uk-UA"/>
        </w:rPr>
        <w:t xml:space="preserve"> </w:t>
      </w:r>
      <w:r w:rsidRPr="00F85A84">
        <w:rPr>
          <w:sz w:val="28"/>
          <w:szCs w:val="28"/>
          <w:lang w:val="uk-UA"/>
        </w:rPr>
        <w:t>У 2010 році середня</w:t>
      </w:r>
      <w:r w:rsidR="00EC5CE1" w:rsidRPr="00F85A84">
        <w:rPr>
          <w:sz w:val="28"/>
          <w:szCs w:val="28"/>
          <w:lang w:val="uk-UA"/>
        </w:rPr>
        <w:t xml:space="preserve"> </w:t>
      </w:r>
      <w:r w:rsidRPr="00F85A84">
        <w:rPr>
          <w:sz w:val="28"/>
          <w:szCs w:val="28"/>
          <w:lang w:val="uk-UA"/>
        </w:rPr>
        <w:t>кількість інвестицій венчурного капіталу склала</w:t>
      </w:r>
      <w:r w:rsidR="00EC5CE1" w:rsidRPr="00F85A84">
        <w:rPr>
          <w:sz w:val="28"/>
          <w:szCs w:val="28"/>
          <w:lang w:val="uk-UA"/>
        </w:rPr>
        <w:t xml:space="preserve"> </w:t>
      </w:r>
      <w:r w:rsidRPr="00F85A84">
        <w:rPr>
          <w:sz w:val="28"/>
          <w:szCs w:val="28"/>
          <w:lang w:val="uk-UA"/>
        </w:rPr>
        <w:t>650 000 євро.</w:t>
      </w:r>
      <w:r w:rsidR="00EC5CE1" w:rsidRPr="00F85A84">
        <w:rPr>
          <w:sz w:val="28"/>
          <w:szCs w:val="28"/>
          <w:lang w:val="uk-UA"/>
        </w:rPr>
        <w:t xml:space="preserve"> </w:t>
      </w:r>
      <w:r w:rsidRPr="00F85A84">
        <w:rPr>
          <w:sz w:val="28"/>
          <w:szCs w:val="28"/>
          <w:lang w:val="uk-UA"/>
        </w:rPr>
        <w:t>Це, як і раніше, є дуже низьким</w:t>
      </w:r>
      <w:r w:rsidR="00EC5CE1" w:rsidRPr="00F85A84">
        <w:rPr>
          <w:sz w:val="28"/>
          <w:szCs w:val="28"/>
          <w:lang w:val="uk-UA"/>
        </w:rPr>
        <w:t xml:space="preserve"> </w:t>
      </w:r>
      <w:r w:rsidRPr="00F85A84">
        <w:rPr>
          <w:sz w:val="28"/>
          <w:szCs w:val="28"/>
          <w:lang w:val="uk-UA"/>
        </w:rPr>
        <w:t>показником</w:t>
      </w:r>
      <w:r w:rsidR="00EC5CE1" w:rsidRPr="00F85A84">
        <w:rPr>
          <w:sz w:val="28"/>
          <w:szCs w:val="28"/>
          <w:lang w:val="uk-UA"/>
        </w:rPr>
        <w:t xml:space="preserve"> </w:t>
      </w:r>
      <w:r w:rsidRPr="00F85A84">
        <w:rPr>
          <w:sz w:val="28"/>
          <w:szCs w:val="28"/>
          <w:lang w:val="uk-UA"/>
        </w:rPr>
        <w:t>за міжнародними стандартами, але цифра зростає.</w:t>
      </w:r>
      <w:r w:rsidR="00EC5CE1" w:rsidRPr="00F85A84">
        <w:rPr>
          <w:sz w:val="28"/>
          <w:szCs w:val="28"/>
          <w:lang w:val="uk-UA"/>
        </w:rPr>
        <w:t xml:space="preserve"> </w:t>
      </w:r>
      <w:r w:rsidRPr="00F85A84">
        <w:rPr>
          <w:sz w:val="28"/>
          <w:szCs w:val="28"/>
          <w:lang w:val="uk-UA"/>
        </w:rPr>
        <w:t>У 2009 році середня</w:t>
      </w:r>
      <w:r w:rsidR="00EC5CE1" w:rsidRPr="00F85A84">
        <w:rPr>
          <w:sz w:val="28"/>
          <w:szCs w:val="28"/>
          <w:lang w:val="uk-UA"/>
        </w:rPr>
        <w:t xml:space="preserve"> </w:t>
      </w:r>
      <w:r w:rsidRPr="00F85A84">
        <w:rPr>
          <w:sz w:val="28"/>
          <w:szCs w:val="28"/>
          <w:lang w:val="uk-UA"/>
        </w:rPr>
        <w:t>кількість</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складала</w:t>
      </w:r>
      <w:r w:rsidR="00EC5CE1" w:rsidRPr="00F85A84">
        <w:rPr>
          <w:sz w:val="28"/>
          <w:szCs w:val="28"/>
          <w:lang w:val="uk-UA"/>
        </w:rPr>
        <w:t xml:space="preserve"> </w:t>
      </w:r>
      <w:r w:rsidRPr="00F85A84">
        <w:rPr>
          <w:sz w:val="28"/>
          <w:szCs w:val="28"/>
          <w:lang w:val="uk-UA"/>
        </w:rPr>
        <w:t>550 000 євро.</w:t>
      </w:r>
    </w:p>
    <w:p w:rsidR="008800AF" w:rsidRPr="00F85A84" w:rsidRDefault="008800AF" w:rsidP="00EC5CE1">
      <w:pPr>
        <w:suppressAutoHyphens/>
        <w:spacing w:line="360" w:lineRule="auto"/>
        <w:ind w:firstLine="709"/>
        <w:jc w:val="both"/>
        <w:rPr>
          <w:sz w:val="28"/>
          <w:szCs w:val="28"/>
          <w:lang w:val="uk-UA"/>
        </w:rPr>
      </w:pPr>
    </w:p>
    <w:p w:rsidR="00EC5CE1" w:rsidRPr="00F85A84" w:rsidRDefault="00EE77B3" w:rsidP="00EC5CE1">
      <w:pPr>
        <w:suppressAutoHyphens/>
        <w:spacing w:line="360" w:lineRule="auto"/>
        <w:ind w:firstLine="709"/>
        <w:jc w:val="both"/>
        <w:rPr>
          <w:sz w:val="28"/>
          <w:szCs w:val="28"/>
          <w:lang w:val="uk-UA"/>
        </w:rPr>
      </w:pPr>
      <w:r>
        <w:rPr>
          <w:noProof/>
          <w:sz w:val="28"/>
          <w:szCs w:val="28"/>
        </w:rPr>
        <w:pict>
          <v:shape id="Рисунок 36" o:spid="_x0000_i1031" type="#_x0000_t75" style="width:305.25pt;height:177pt;visibility:visible">
            <v:imagedata r:id="rId12" o:title=""/>
          </v:shape>
        </w:pic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Рис.</w:t>
      </w:r>
      <w:r w:rsidR="0096383A" w:rsidRPr="00F85A84">
        <w:rPr>
          <w:sz w:val="28"/>
          <w:szCs w:val="28"/>
          <w:lang w:val="uk-UA"/>
        </w:rPr>
        <w:t xml:space="preserve"> 2.2</w:t>
      </w:r>
      <w:r w:rsidR="000F0C42" w:rsidRPr="00F85A84">
        <w:rPr>
          <w:sz w:val="28"/>
          <w:szCs w:val="28"/>
          <w:lang w:val="uk-UA"/>
        </w:rPr>
        <w:t>.</w:t>
      </w:r>
      <w:r w:rsidR="00EC5CE1" w:rsidRPr="00F85A84">
        <w:rPr>
          <w:sz w:val="28"/>
          <w:szCs w:val="28"/>
          <w:lang w:val="uk-UA"/>
        </w:rPr>
        <w:t xml:space="preserve"> </w:t>
      </w:r>
      <w:r w:rsidRPr="00F85A84">
        <w:rPr>
          <w:sz w:val="28"/>
          <w:szCs w:val="28"/>
          <w:lang w:val="uk-UA"/>
        </w:rPr>
        <w:t>Інвестиції</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Фінляндії</w:t>
      </w:r>
      <w:r w:rsidR="00EC5CE1" w:rsidRPr="00F85A84">
        <w:rPr>
          <w:sz w:val="28"/>
          <w:szCs w:val="28"/>
          <w:lang w:val="uk-UA"/>
        </w:rPr>
        <w:t xml:space="preserve"> </w:t>
      </w:r>
      <w:r w:rsidR="00381B31" w:rsidRPr="00F85A84">
        <w:rPr>
          <w:sz w:val="28"/>
          <w:szCs w:val="28"/>
          <w:lang w:val="uk-UA"/>
        </w:rPr>
        <w:t>в</w:t>
      </w:r>
      <w:r w:rsidR="00EC5CE1" w:rsidRPr="00F85A84">
        <w:rPr>
          <w:sz w:val="28"/>
          <w:szCs w:val="28"/>
          <w:lang w:val="uk-UA"/>
        </w:rPr>
        <w:t xml:space="preserve"> </w:t>
      </w:r>
      <w:r w:rsidR="00381B31" w:rsidRPr="00F85A84">
        <w:rPr>
          <w:sz w:val="28"/>
          <w:szCs w:val="28"/>
          <w:lang w:val="uk-UA"/>
        </w:rPr>
        <w:t>період</w:t>
      </w:r>
      <w:r w:rsidR="00EC5CE1" w:rsidRPr="00F85A84">
        <w:rPr>
          <w:sz w:val="28"/>
          <w:szCs w:val="28"/>
          <w:lang w:val="uk-UA"/>
        </w:rPr>
        <w:t xml:space="preserve"> </w:t>
      </w:r>
      <w:r w:rsidR="00381B31" w:rsidRPr="00F85A84">
        <w:rPr>
          <w:sz w:val="28"/>
          <w:szCs w:val="28"/>
          <w:lang w:val="uk-UA"/>
        </w:rPr>
        <w:t>з 1996</w:t>
      </w:r>
      <w:r w:rsidR="00EC5CE1" w:rsidRPr="00F85A84">
        <w:rPr>
          <w:sz w:val="28"/>
          <w:szCs w:val="28"/>
          <w:lang w:val="uk-UA"/>
        </w:rPr>
        <w:t xml:space="preserve"> </w:t>
      </w:r>
      <w:r w:rsidR="00381B31" w:rsidRPr="00F85A84">
        <w:rPr>
          <w:sz w:val="28"/>
          <w:szCs w:val="28"/>
          <w:lang w:val="uk-UA"/>
        </w:rPr>
        <w:t>по</w:t>
      </w:r>
      <w:r w:rsidR="00EC5CE1" w:rsidRPr="00F85A84">
        <w:rPr>
          <w:sz w:val="28"/>
          <w:szCs w:val="28"/>
          <w:lang w:val="uk-UA"/>
        </w:rPr>
        <w:t xml:space="preserve"> </w:t>
      </w:r>
      <w:r w:rsidR="00381B31" w:rsidRPr="00F85A84">
        <w:rPr>
          <w:sz w:val="28"/>
          <w:szCs w:val="28"/>
          <w:lang w:val="uk-UA"/>
        </w:rPr>
        <w:t>2010 рр.</w:t>
      </w:r>
      <w:r w:rsidRPr="00F85A84">
        <w:rPr>
          <w:sz w:val="28"/>
          <w:szCs w:val="28"/>
          <w:lang w:val="uk-UA"/>
        </w:rPr>
        <w:t>, млн.євро</w:t>
      </w:r>
      <w:r w:rsidR="00EC5CE1" w:rsidRPr="00F85A84">
        <w:rPr>
          <w:sz w:val="28"/>
          <w:szCs w:val="28"/>
          <w:lang w:val="uk-UA"/>
        </w:rPr>
        <w:t xml:space="preserve"> </w:t>
      </w:r>
      <w:r w:rsidR="009359F3" w:rsidRPr="00F85A84">
        <w:rPr>
          <w:sz w:val="28"/>
          <w:szCs w:val="28"/>
          <w:lang w:val="uk-UA"/>
        </w:rPr>
        <w:t>[</w:t>
      </w:r>
      <w:r w:rsidR="00EB6AA5" w:rsidRPr="00F85A84">
        <w:rPr>
          <w:sz w:val="28"/>
          <w:szCs w:val="28"/>
          <w:lang w:val="uk-UA"/>
        </w:rPr>
        <w:t>26</w:t>
      </w:r>
      <w:r w:rsidR="009359F3" w:rsidRPr="00F85A84">
        <w:rPr>
          <w:sz w:val="28"/>
          <w:szCs w:val="28"/>
          <w:lang w:val="uk-UA"/>
        </w:rPr>
        <w:t>]</w:t>
      </w:r>
    </w:p>
    <w:p w:rsidR="000A509D" w:rsidRPr="00F85A84" w:rsidRDefault="000A509D" w:rsidP="00EC5CE1">
      <w:pPr>
        <w:suppressAutoHyphens/>
        <w:spacing w:line="360" w:lineRule="auto"/>
        <w:ind w:firstLine="709"/>
        <w:jc w:val="both"/>
        <w:rPr>
          <w:sz w:val="28"/>
          <w:szCs w:val="28"/>
          <w:lang w:val="uk-UA"/>
        </w:rPr>
      </w:pP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Розподіл інвестицій за</w:t>
      </w:r>
      <w:r w:rsidR="00EC5CE1" w:rsidRPr="00F85A84">
        <w:rPr>
          <w:sz w:val="28"/>
          <w:szCs w:val="28"/>
          <w:lang w:val="uk-UA"/>
        </w:rPr>
        <w:t xml:space="preserve"> </w:t>
      </w:r>
      <w:r w:rsidRPr="00F85A84">
        <w:rPr>
          <w:sz w:val="28"/>
          <w:szCs w:val="28"/>
          <w:lang w:val="uk-UA"/>
        </w:rPr>
        <w:t>інвестиційними</w:t>
      </w:r>
      <w:r w:rsidR="00EC5CE1" w:rsidRPr="00F85A84">
        <w:rPr>
          <w:sz w:val="28"/>
          <w:szCs w:val="28"/>
          <w:lang w:val="uk-UA"/>
        </w:rPr>
        <w:t xml:space="preserve"> </w:t>
      </w:r>
      <w:r w:rsidRPr="00F85A84">
        <w:rPr>
          <w:sz w:val="28"/>
          <w:szCs w:val="28"/>
          <w:lang w:val="uk-UA"/>
        </w:rPr>
        <w:t>стадіями можна підсумувати таким чином.</w:t>
      </w:r>
      <w:r w:rsidR="00EC5CE1" w:rsidRPr="00F85A84">
        <w:rPr>
          <w:sz w:val="28"/>
          <w:szCs w:val="28"/>
          <w:lang w:val="uk-UA"/>
        </w:rPr>
        <w:t xml:space="preserve"> </w:t>
      </w:r>
      <w:r w:rsidRPr="00F85A84">
        <w:rPr>
          <w:sz w:val="28"/>
          <w:szCs w:val="28"/>
          <w:lang w:val="uk-UA"/>
        </w:rPr>
        <w:t>Компаній посівної стадії отримали</w:t>
      </w:r>
      <w:r w:rsidR="00EC5CE1" w:rsidRPr="00F85A84">
        <w:rPr>
          <w:sz w:val="28"/>
          <w:szCs w:val="28"/>
          <w:lang w:val="uk-UA"/>
        </w:rPr>
        <w:t xml:space="preserve"> </w:t>
      </w:r>
      <w:r w:rsidRPr="00F85A84">
        <w:rPr>
          <w:sz w:val="28"/>
          <w:szCs w:val="28"/>
          <w:lang w:val="uk-UA"/>
        </w:rPr>
        <w:t>10 млн. євро (55 уг</w:t>
      </w:r>
      <w:r w:rsidR="00B113E4" w:rsidRPr="00F85A84">
        <w:rPr>
          <w:sz w:val="28"/>
          <w:szCs w:val="28"/>
          <w:lang w:val="uk-UA"/>
        </w:rPr>
        <w:t>од), стартап</w:t>
      </w:r>
      <w:r w:rsidRPr="00F85A84">
        <w:rPr>
          <w:sz w:val="28"/>
          <w:szCs w:val="28"/>
          <w:lang w:val="uk-UA"/>
        </w:rPr>
        <w:t>и - 56 мільйонів євро (161 угод</w:t>
      </w:r>
      <w:r w:rsidR="00B113E4" w:rsidRPr="00F85A84">
        <w:rPr>
          <w:sz w:val="28"/>
          <w:szCs w:val="28"/>
          <w:lang w:val="uk-UA"/>
        </w:rPr>
        <w:t>у</w:t>
      </w:r>
      <w:r w:rsidRPr="00F85A84">
        <w:rPr>
          <w:sz w:val="28"/>
          <w:szCs w:val="28"/>
          <w:lang w:val="uk-UA"/>
        </w:rPr>
        <w:t>) і компанії пізнього</w:t>
      </w:r>
      <w:r w:rsidR="00EC5CE1" w:rsidRPr="00F85A84">
        <w:rPr>
          <w:sz w:val="28"/>
          <w:szCs w:val="28"/>
          <w:lang w:val="uk-UA"/>
        </w:rPr>
        <w:t xml:space="preserve"> </w:t>
      </w:r>
      <w:r w:rsidRPr="00F85A84">
        <w:rPr>
          <w:sz w:val="28"/>
          <w:szCs w:val="28"/>
          <w:lang w:val="uk-UA"/>
        </w:rPr>
        <w:t>етапу отримали 31 млн. євро (32 угод</w:t>
      </w:r>
      <w:r w:rsidR="00B113E4" w:rsidRPr="00F85A84">
        <w:rPr>
          <w:sz w:val="28"/>
          <w:szCs w:val="28"/>
          <w:lang w:val="uk-UA"/>
        </w:rPr>
        <w:t>и</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Якщо подивитися</w:t>
      </w:r>
      <w:r w:rsidR="00EC5CE1" w:rsidRPr="00F85A84">
        <w:rPr>
          <w:sz w:val="28"/>
          <w:szCs w:val="28"/>
          <w:lang w:val="uk-UA"/>
        </w:rPr>
        <w:t xml:space="preserve"> </w:t>
      </w:r>
      <w:r w:rsidRPr="00F85A84">
        <w:rPr>
          <w:sz w:val="28"/>
          <w:szCs w:val="28"/>
          <w:lang w:val="uk-UA"/>
        </w:rPr>
        <w:t>на</w:t>
      </w:r>
      <w:r w:rsidR="00B113E4" w:rsidRPr="00F85A84">
        <w:rPr>
          <w:sz w:val="28"/>
          <w:szCs w:val="28"/>
          <w:lang w:val="uk-UA"/>
        </w:rPr>
        <w:t xml:space="preserve"> фінансування по</w:t>
      </w:r>
      <w:r w:rsidR="00EC5CE1" w:rsidRPr="00F85A84">
        <w:rPr>
          <w:sz w:val="28"/>
          <w:szCs w:val="28"/>
          <w:lang w:val="uk-UA"/>
        </w:rPr>
        <w:t xml:space="preserve"> </w:t>
      </w:r>
      <w:r w:rsidR="00B113E4" w:rsidRPr="00F85A84">
        <w:rPr>
          <w:sz w:val="28"/>
          <w:szCs w:val="28"/>
          <w:lang w:val="uk-UA"/>
        </w:rPr>
        <w:t>кожному</w:t>
      </w:r>
      <w:r w:rsidR="00EC5CE1" w:rsidRPr="00F85A84">
        <w:rPr>
          <w:sz w:val="28"/>
          <w:szCs w:val="28"/>
          <w:lang w:val="uk-UA"/>
        </w:rPr>
        <w:t xml:space="preserve"> </w:t>
      </w:r>
      <w:r w:rsidR="00B113E4" w:rsidRPr="00F85A84">
        <w:rPr>
          <w:sz w:val="28"/>
          <w:szCs w:val="28"/>
          <w:lang w:val="uk-UA"/>
        </w:rPr>
        <w:t>етап</w:t>
      </w:r>
      <w:r w:rsidRPr="00F85A84">
        <w:rPr>
          <w:sz w:val="28"/>
          <w:szCs w:val="28"/>
          <w:lang w:val="uk-UA"/>
        </w:rPr>
        <w:t>і</w:t>
      </w:r>
      <w:r w:rsidR="00EC5CE1" w:rsidRPr="00F85A84">
        <w:rPr>
          <w:sz w:val="28"/>
          <w:szCs w:val="28"/>
          <w:lang w:val="uk-UA"/>
        </w:rPr>
        <w:t xml:space="preserve"> </w:t>
      </w:r>
      <w:r w:rsidRPr="00F85A84">
        <w:rPr>
          <w:sz w:val="28"/>
          <w:szCs w:val="28"/>
          <w:lang w:val="uk-UA"/>
        </w:rPr>
        <w:t>окремо, то</w:t>
      </w:r>
      <w:r w:rsidR="00EC5CE1" w:rsidRPr="00F85A84">
        <w:rPr>
          <w:sz w:val="28"/>
          <w:szCs w:val="28"/>
          <w:lang w:val="uk-UA"/>
        </w:rPr>
        <w:t xml:space="preserve"> </w:t>
      </w:r>
      <w:r w:rsidRPr="00F85A84">
        <w:rPr>
          <w:sz w:val="28"/>
          <w:szCs w:val="28"/>
          <w:lang w:val="uk-UA"/>
        </w:rPr>
        <w:t>на посівний стадії компанії одержали в середньому близько 180 000 євро за угоду.</w:t>
      </w:r>
      <w:r w:rsidR="00EC5CE1" w:rsidRPr="00F85A84">
        <w:rPr>
          <w:sz w:val="28"/>
          <w:szCs w:val="28"/>
          <w:lang w:val="uk-UA"/>
        </w:rPr>
        <w:t xml:space="preserve"> </w:t>
      </w:r>
      <w:r w:rsidRPr="00F85A84">
        <w:rPr>
          <w:sz w:val="28"/>
          <w:szCs w:val="28"/>
          <w:lang w:val="uk-UA"/>
        </w:rPr>
        <w:t>При стартапі це майже в два рази</w:t>
      </w:r>
      <w:r w:rsidR="00EC5CE1" w:rsidRPr="00F85A84">
        <w:rPr>
          <w:sz w:val="28"/>
          <w:szCs w:val="28"/>
          <w:lang w:val="uk-UA"/>
        </w:rPr>
        <w:t xml:space="preserve"> </w:t>
      </w:r>
      <w:r w:rsidRPr="00F85A84">
        <w:rPr>
          <w:sz w:val="28"/>
          <w:szCs w:val="28"/>
          <w:lang w:val="uk-UA"/>
        </w:rPr>
        <w:t>більше -</w:t>
      </w:r>
      <w:r w:rsidR="00EC5CE1" w:rsidRPr="00F85A84">
        <w:rPr>
          <w:sz w:val="28"/>
          <w:szCs w:val="28"/>
          <w:lang w:val="uk-UA"/>
        </w:rPr>
        <w:t xml:space="preserve"> </w:t>
      </w:r>
      <w:r w:rsidRPr="00F85A84">
        <w:rPr>
          <w:sz w:val="28"/>
          <w:szCs w:val="28"/>
          <w:lang w:val="uk-UA"/>
        </w:rPr>
        <w:t>до 350 000 євро,</w:t>
      </w:r>
      <w:r w:rsidR="00EC5CE1" w:rsidRPr="00F85A84">
        <w:rPr>
          <w:sz w:val="28"/>
          <w:szCs w:val="28"/>
          <w:lang w:val="uk-UA"/>
        </w:rPr>
        <w:t xml:space="preserve"> </w:t>
      </w:r>
      <w:r w:rsidRPr="00F85A84">
        <w:rPr>
          <w:sz w:val="28"/>
          <w:szCs w:val="28"/>
          <w:lang w:val="uk-UA"/>
        </w:rPr>
        <w:t>тоді</w:t>
      </w:r>
      <w:r w:rsidR="00EC5CE1" w:rsidRPr="00F85A84">
        <w:rPr>
          <w:sz w:val="28"/>
          <w:szCs w:val="28"/>
          <w:lang w:val="uk-UA"/>
        </w:rPr>
        <w:t xml:space="preserve"> </w:t>
      </w:r>
      <w:r w:rsidRPr="00F85A84">
        <w:rPr>
          <w:sz w:val="28"/>
          <w:szCs w:val="28"/>
          <w:lang w:val="uk-UA"/>
        </w:rPr>
        <w:t>як компанії</w:t>
      </w:r>
      <w:r w:rsidR="00EC5CE1" w:rsidRPr="00F85A84">
        <w:rPr>
          <w:sz w:val="28"/>
          <w:szCs w:val="28"/>
          <w:lang w:val="uk-UA"/>
        </w:rPr>
        <w:t xml:space="preserve"> </w:t>
      </w:r>
      <w:r w:rsidRPr="00F85A84">
        <w:rPr>
          <w:sz w:val="28"/>
          <w:szCs w:val="28"/>
          <w:lang w:val="uk-UA"/>
        </w:rPr>
        <w:t>пізнього</w:t>
      </w:r>
      <w:r w:rsidR="00EC5CE1" w:rsidRPr="00F85A84">
        <w:rPr>
          <w:sz w:val="28"/>
          <w:szCs w:val="28"/>
          <w:lang w:val="uk-UA"/>
        </w:rPr>
        <w:t xml:space="preserve"> </w:t>
      </w:r>
      <w:r w:rsidRPr="00F85A84">
        <w:rPr>
          <w:sz w:val="28"/>
          <w:szCs w:val="28"/>
          <w:lang w:val="uk-UA"/>
        </w:rPr>
        <w:t>етапу</w:t>
      </w:r>
      <w:r w:rsidR="00EC5CE1" w:rsidRPr="00F85A84">
        <w:rPr>
          <w:sz w:val="28"/>
          <w:szCs w:val="28"/>
          <w:lang w:val="uk-UA"/>
        </w:rPr>
        <w:t xml:space="preserve"> </w:t>
      </w:r>
      <w:r w:rsidRPr="00F85A84">
        <w:rPr>
          <w:sz w:val="28"/>
          <w:szCs w:val="28"/>
          <w:lang w:val="uk-UA"/>
        </w:rPr>
        <w:t>отримали приблизно 970 000 євро.</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Іншим вартим уваги елементом є стан</w:t>
      </w:r>
      <w:r w:rsidR="00EC5CE1" w:rsidRPr="00F85A84">
        <w:rPr>
          <w:sz w:val="28"/>
          <w:szCs w:val="28"/>
          <w:lang w:val="uk-UA"/>
        </w:rPr>
        <w:t xml:space="preserve"> </w:t>
      </w:r>
      <w:r w:rsidRPr="00F85A84">
        <w:rPr>
          <w:sz w:val="28"/>
          <w:szCs w:val="28"/>
          <w:lang w:val="uk-UA"/>
        </w:rPr>
        <w:t>кількості</w:t>
      </w:r>
      <w:r w:rsidR="00EC5CE1" w:rsidRPr="00F85A84">
        <w:rPr>
          <w:sz w:val="28"/>
          <w:szCs w:val="28"/>
          <w:lang w:val="uk-UA"/>
        </w:rPr>
        <w:t xml:space="preserve"> </w:t>
      </w:r>
      <w:r w:rsidRPr="00F85A84">
        <w:rPr>
          <w:sz w:val="28"/>
          <w:szCs w:val="28"/>
          <w:lang w:val="uk-UA"/>
        </w:rPr>
        <w:t>вільного капіталу фінських венчурних компаній.</w:t>
      </w:r>
      <w:r w:rsidR="00EC5CE1" w:rsidRPr="00F85A84">
        <w:rPr>
          <w:sz w:val="28"/>
          <w:szCs w:val="28"/>
          <w:lang w:val="uk-UA"/>
        </w:rPr>
        <w:t xml:space="preserve"> </w:t>
      </w:r>
      <w:r w:rsidRPr="00F85A84">
        <w:rPr>
          <w:sz w:val="28"/>
          <w:szCs w:val="28"/>
          <w:lang w:val="uk-UA"/>
        </w:rPr>
        <w:t>На даний момент ця цифра становить 176 мільйонів євро.</w:t>
      </w:r>
      <w:r w:rsidR="00EC5CE1" w:rsidRPr="00F85A84">
        <w:rPr>
          <w:sz w:val="28"/>
          <w:szCs w:val="28"/>
          <w:lang w:val="uk-UA"/>
        </w:rPr>
        <w:t xml:space="preserve"> </w:t>
      </w:r>
      <w:r w:rsidRPr="00F85A84">
        <w:rPr>
          <w:sz w:val="28"/>
          <w:szCs w:val="28"/>
          <w:lang w:val="uk-UA"/>
        </w:rPr>
        <w:t>Близько половини цієї</w:t>
      </w:r>
      <w:r w:rsidR="00EC5CE1" w:rsidRPr="00F85A84">
        <w:rPr>
          <w:sz w:val="28"/>
          <w:szCs w:val="28"/>
          <w:lang w:val="uk-UA"/>
        </w:rPr>
        <w:t xml:space="preserve"> </w:t>
      </w:r>
      <w:r w:rsidRPr="00F85A84">
        <w:rPr>
          <w:sz w:val="28"/>
          <w:szCs w:val="28"/>
          <w:lang w:val="uk-UA"/>
        </w:rPr>
        <w:t>суми</w:t>
      </w:r>
      <w:r w:rsidR="00EC5CE1" w:rsidRPr="00F85A84">
        <w:rPr>
          <w:sz w:val="28"/>
          <w:szCs w:val="28"/>
          <w:lang w:val="uk-UA"/>
        </w:rPr>
        <w:t xml:space="preserve"> </w:t>
      </w:r>
      <w:r w:rsidRPr="00F85A84">
        <w:rPr>
          <w:sz w:val="28"/>
          <w:szCs w:val="28"/>
          <w:lang w:val="uk-UA"/>
        </w:rPr>
        <w:t>зарезервовано для подальших інвестицій, а інша половина є доступною для нових портфельних компаній (84 млн. євро)</w:t>
      </w:r>
      <w:r w:rsidR="009359F3" w:rsidRPr="00F85A84">
        <w:rPr>
          <w:sz w:val="28"/>
          <w:szCs w:val="28"/>
          <w:lang w:val="uk-UA"/>
        </w:rPr>
        <w:t xml:space="preserve"> [</w:t>
      </w:r>
      <w:r w:rsidR="00EB6AA5" w:rsidRPr="00F85A84">
        <w:rPr>
          <w:sz w:val="28"/>
          <w:szCs w:val="28"/>
          <w:lang w:val="uk-UA"/>
        </w:rPr>
        <w:t>43</w:t>
      </w:r>
      <w:r w:rsidR="009359F3" w:rsidRPr="00F85A84">
        <w:rPr>
          <w:sz w:val="28"/>
          <w:szCs w:val="28"/>
          <w:lang w:val="uk-UA"/>
        </w:rPr>
        <w:t>]</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Литва</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Литовський ринок венчурного капіталу все ще не розвинений</w:t>
      </w:r>
      <w:r w:rsidR="00B113E4" w:rsidRPr="00F85A84">
        <w:rPr>
          <w:sz w:val="28"/>
          <w:szCs w:val="28"/>
          <w:lang w:val="uk-UA"/>
        </w:rPr>
        <w:t>.</w:t>
      </w:r>
      <w:r w:rsidR="00EC5CE1" w:rsidRPr="00F85A84">
        <w:rPr>
          <w:sz w:val="28"/>
          <w:szCs w:val="28"/>
          <w:lang w:val="uk-UA"/>
        </w:rPr>
        <w:t xml:space="preserve"> </w:t>
      </w:r>
      <w:r w:rsidRPr="00F85A84">
        <w:rPr>
          <w:sz w:val="28"/>
          <w:szCs w:val="28"/>
          <w:lang w:val="uk-UA"/>
        </w:rPr>
        <w:t>Кількість таких фондів створена в ЄС з 1980 року</w:t>
      </w:r>
      <w:r w:rsidR="00EC5CE1" w:rsidRPr="00F85A84">
        <w:rPr>
          <w:sz w:val="28"/>
          <w:szCs w:val="28"/>
          <w:lang w:val="uk-UA"/>
        </w:rPr>
        <w:t xml:space="preserve"> </w:t>
      </w:r>
      <w:r w:rsidRPr="00F85A84">
        <w:rPr>
          <w:sz w:val="28"/>
          <w:szCs w:val="28"/>
          <w:lang w:val="uk-UA"/>
        </w:rPr>
        <w:t>і перевищує 200 млрд.</w:t>
      </w:r>
      <w:r w:rsidR="00EC5CE1" w:rsidRPr="00F85A84">
        <w:rPr>
          <w:sz w:val="28"/>
          <w:szCs w:val="28"/>
          <w:lang w:val="uk-UA"/>
        </w:rPr>
        <w:t xml:space="preserve"> </w:t>
      </w:r>
      <w:r w:rsidRPr="00F85A84">
        <w:rPr>
          <w:sz w:val="28"/>
          <w:szCs w:val="28"/>
          <w:lang w:val="uk-UA"/>
        </w:rPr>
        <w:t>доларів.</w:t>
      </w:r>
      <w:r w:rsidR="00EC5CE1" w:rsidRPr="00F85A84">
        <w:rPr>
          <w:sz w:val="28"/>
          <w:szCs w:val="28"/>
          <w:lang w:val="uk-UA"/>
        </w:rPr>
        <w:t xml:space="preserve"> </w:t>
      </w:r>
      <w:r w:rsidRPr="00F85A84">
        <w:rPr>
          <w:sz w:val="28"/>
          <w:szCs w:val="28"/>
          <w:lang w:val="uk-UA"/>
        </w:rPr>
        <w:t>У Литві обсяг венчурного капіталу, вкладеного в десятиліття з 1 січня 1995 до 1 січня 2005 року склав</w:t>
      </w:r>
      <w:r w:rsidR="00EC5CE1" w:rsidRPr="00F85A84">
        <w:rPr>
          <w:sz w:val="28"/>
          <w:szCs w:val="28"/>
          <w:lang w:val="uk-UA"/>
        </w:rPr>
        <w:t xml:space="preserve"> </w:t>
      </w:r>
      <w:r w:rsidRPr="00F85A84">
        <w:rPr>
          <w:sz w:val="28"/>
          <w:szCs w:val="28"/>
          <w:lang w:val="uk-UA"/>
        </w:rPr>
        <w:t>1400 млн</w:t>
      </w:r>
      <w:r w:rsidR="00B113E4" w:rsidRPr="00F85A84">
        <w:rPr>
          <w:sz w:val="28"/>
          <w:szCs w:val="28"/>
          <w:lang w:val="uk-UA"/>
        </w:rPr>
        <w:t>.</w:t>
      </w:r>
      <w:r w:rsidRPr="00F85A84">
        <w:rPr>
          <w:sz w:val="28"/>
          <w:szCs w:val="28"/>
          <w:lang w:val="uk-UA"/>
        </w:rPr>
        <w:t xml:space="preserve"> літів. Усього</w:t>
      </w:r>
      <w:r w:rsidR="00EC5CE1" w:rsidRPr="00F85A84">
        <w:rPr>
          <w:sz w:val="28"/>
          <w:szCs w:val="28"/>
          <w:lang w:val="uk-UA"/>
        </w:rPr>
        <w:t xml:space="preserve"> </w:t>
      </w:r>
      <w:r w:rsidRPr="00F85A84">
        <w:rPr>
          <w:sz w:val="28"/>
          <w:szCs w:val="28"/>
          <w:lang w:val="uk-UA"/>
        </w:rPr>
        <w:t>було реалізовано</w:t>
      </w:r>
      <w:r w:rsidR="00EC5CE1" w:rsidRPr="00F85A84">
        <w:rPr>
          <w:sz w:val="28"/>
          <w:szCs w:val="28"/>
          <w:lang w:val="uk-UA"/>
        </w:rPr>
        <w:t xml:space="preserve"> </w:t>
      </w:r>
      <w:r w:rsidRPr="00F85A84">
        <w:rPr>
          <w:sz w:val="28"/>
          <w:szCs w:val="28"/>
          <w:lang w:val="uk-UA"/>
        </w:rPr>
        <w:t>166 інвестиційних проектів.</w:t>
      </w:r>
      <w:r w:rsidR="00EC5CE1" w:rsidRPr="00F85A84">
        <w:rPr>
          <w:sz w:val="28"/>
          <w:szCs w:val="28"/>
          <w:lang w:val="uk-UA"/>
        </w:rPr>
        <w:t xml:space="preserve"> </w:t>
      </w:r>
      <w:r w:rsidRPr="00F85A84">
        <w:rPr>
          <w:sz w:val="28"/>
          <w:szCs w:val="28"/>
          <w:lang w:val="uk-UA"/>
        </w:rPr>
        <w:t>Протягом останнього десятиліття, щорічний</w:t>
      </w:r>
      <w:r w:rsidR="00EC5CE1" w:rsidRPr="00F85A84">
        <w:rPr>
          <w:sz w:val="28"/>
          <w:szCs w:val="28"/>
          <w:lang w:val="uk-UA"/>
        </w:rPr>
        <w:t xml:space="preserve"> </w:t>
      </w:r>
      <w:r w:rsidRPr="00F85A84">
        <w:rPr>
          <w:sz w:val="28"/>
          <w:szCs w:val="28"/>
          <w:lang w:val="uk-UA"/>
        </w:rPr>
        <w:t>обсяг інвестицій венчурного капіталу на 1 млн. населення</w:t>
      </w:r>
      <w:r w:rsidR="00EC5CE1" w:rsidRPr="00F85A84">
        <w:rPr>
          <w:sz w:val="28"/>
          <w:szCs w:val="28"/>
          <w:lang w:val="uk-UA"/>
        </w:rPr>
        <w:t xml:space="preserve"> </w:t>
      </w:r>
      <w:r w:rsidRPr="00F85A84">
        <w:rPr>
          <w:sz w:val="28"/>
          <w:szCs w:val="28"/>
          <w:lang w:val="uk-UA"/>
        </w:rPr>
        <w:t>склав в 5 разів менше, ніж у середньому по ЄС, а</w:t>
      </w:r>
      <w:r w:rsidR="00EC5CE1" w:rsidRPr="00F85A84">
        <w:rPr>
          <w:sz w:val="28"/>
          <w:szCs w:val="28"/>
          <w:lang w:val="uk-UA"/>
        </w:rPr>
        <w:t xml:space="preserve"> </w:t>
      </w:r>
      <w:r w:rsidRPr="00F85A84">
        <w:rPr>
          <w:sz w:val="28"/>
          <w:szCs w:val="28"/>
          <w:lang w:val="uk-UA"/>
        </w:rPr>
        <w:t>кількість підприємств, які залучили інвестиції венчурного капіталу (на 1 млн. населення)</w:t>
      </w:r>
      <w:r w:rsidR="00B113E4"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4 рази</w:t>
      </w:r>
      <w:r w:rsidR="00EC5CE1" w:rsidRPr="00F85A84">
        <w:rPr>
          <w:sz w:val="28"/>
          <w:szCs w:val="28"/>
          <w:lang w:val="uk-UA"/>
        </w:rPr>
        <w:t xml:space="preserve"> </w:t>
      </w:r>
      <w:r w:rsidRPr="00F85A84">
        <w:rPr>
          <w:sz w:val="28"/>
          <w:szCs w:val="28"/>
          <w:lang w:val="uk-UA"/>
        </w:rPr>
        <w:t>менша</w:t>
      </w:r>
      <w:r w:rsidR="00EC5CE1" w:rsidRPr="00F85A84">
        <w:rPr>
          <w:sz w:val="28"/>
          <w:szCs w:val="28"/>
          <w:lang w:val="uk-UA"/>
        </w:rPr>
        <w:t xml:space="preserve"> </w:t>
      </w:r>
      <w:r w:rsidRPr="00F85A84">
        <w:rPr>
          <w:sz w:val="28"/>
          <w:szCs w:val="28"/>
          <w:lang w:val="uk-UA"/>
        </w:rPr>
        <w:t>середнього показника ЄС.</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Ринок венчурного капіталу країни</w:t>
      </w:r>
      <w:r w:rsidR="00EC5CE1" w:rsidRPr="00F85A84">
        <w:rPr>
          <w:sz w:val="28"/>
          <w:szCs w:val="28"/>
          <w:lang w:val="uk-UA"/>
        </w:rPr>
        <w:t xml:space="preserve"> </w:t>
      </w:r>
      <w:r w:rsidRPr="00F85A84">
        <w:rPr>
          <w:sz w:val="28"/>
          <w:szCs w:val="28"/>
          <w:lang w:val="uk-UA"/>
        </w:rPr>
        <w:t>значно відстає від країн-членів ЄС.</w:t>
      </w:r>
      <w:r w:rsidR="00EC5CE1" w:rsidRPr="00F85A84">
        <w:rPr>
          <w:sz w:val="28"/>
          <w:szCs w:val="28"/>
          <w:lang w:val="uk-UA"/>
        </w:rPr>
        <w:t xml:space="preserve"> </w:t>
      </w:r>
      <w:r w:rsidRPr="00F85A84">
        <w:rPr>
          <w:sz w:val="28"/>
          <w:szCs w:val="28"/>
          <w:lang w:val="uk-UA"/>
        </w:rPr>
        <w:t>Промоутери венчурних проектів в першу чергу стикаються з відсутністю стартового капіталу - багато відмінних ідей бізнесу не здатні залучити такий капітал. У Литві, на</w:t>
      </w:r>
      <w:r w:rsidR="00EC5CE1" w:rsidRPr="00F85A84">
        <w:rPr>
          <w:sz w:val="28"/>
          <w:szCs w:val="28"/>
          <w:lang w:val="uk-UA"/>
        </w:rPr>
        <w:t xml:space="preserve"> </w:t>
      </w:r>
      <w:r w:rsidRPr="00F85A84">
        <w:rPr>
          <w:sz w:val="28"/>
          <w:szCs w:val="28"/>
          <w:lang w:val="uk-UA"/>
        </w:rPr>
        <w:t>венчурний капітал для запуску і розвитку інноваційного бізнесу в останнє десятиліття припадало всього 19% від середнього показника</w:t>
      </w:r>
      <w:r w:rsidR="00EC5CE1" w:rsidRPr="00F85A84">
        <w:rPr>
          <w:sz w:val="28"/>
          <w:szCs w:val="28"/>
          <w:lang w:val="uk-UA"/>
        </w:rPr>
        <w:t xml:space="preserve"> </w:t>
      </w:r>
      <w:r w:rsidRPr="00F85A84">
        <w:rPr>
          <w:sz w:val="28"/>
          <w:szCs w:val="28"/>
          <w:lang w:val="uk-UA"/>
        </w:rPr>
        <w:t>ЄС. 15% венчурного капіталу була використано</w:t>
      </w:r>
      <w:r w:rsidR="00EC5CE1" w:rsidRPr="00F85A84">
        <w:rPr>
          <w:sz w:val="28"/>
          <w:szCs w:val="28"/>
          <w:lang w:val="uk-UA"/>
        </w:rPr>
        <w:t xml:space="preserve"> </w:t>
      </w:r>
      <w:r w:rsidRPr="00F85A84">
        <w:rPr>
          <w:sz w:val="28"/>
          <w:szCs w:val="28"/>
          <w:lang w:val="uk-UA"/>
        </w:rPr>
        <w:t>для фінансування запуску бізнесу, 19% - у сфері ІКТ. Середній розмір венчурного капіталу в інвестуванні</w:t>
      </w:r>
      <w:r w:rsidR="00EC5CE1" w:rsidRPr="00F85A84">
        <w:rPr>
          <w:sz w:val="28"/>
          <w:szCs w:val="28"/>
          <w:lang w:val="uk-UA"/>
        </w:rPr>
        <w:t xml:space="preserve"> </w:t>
      </w:r>
      <w:r w:rsidRPr="00F85A84">
        <w:rPr>
          <w:sz w:val="28"/>
          <w:szCs w:val="28"/>
          <w:lang w:val="uk-UA"/>
        </w:rPr>
        <w:t>досить великий</w:t>
      </w:r>
      <w:r w:rsidR="00EC5CE1" w:rsidRPr="00F85A84">
        <w:rPr>
          <w:sz w:val="28"/>
          <w:szCs w:val="28"/>
          <w:lang w:val="uk-UA"/>
        </w:rPr>
        <w:t xml:space="preserve"> </w:t>
      </w:r>
      <w:r w:rsidRPr="00F85A84">
        <w:rPr>
          <w:sz w:val="28"/>
          <w:szCs w:val="28"/>
          <w:lang w:val="uk-UA"/>
        </w:rPr>
        <w:t>і складає 8,2 млн. літів.</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Існує ще ринок ненадання капіталу і ранньої стадії фінансування для малого та середнього бізнесу в цілому і високотехнологічних малих і середніх підприємств зокрема.</w:t>
      </w:r>
      <w:r w:rsidR="00EC5CE1" w:rsidRPr="00F85A84">
        <w:rPr>
          <w:sz w:val="28"/>
          <w:szCs w:val="28"/>
          <w:lang w:val="uk-UA"/>
        </w:rPr>
        <w:t xml:space="preserve"> </w:t>
      </w:r>
      <w:r w:rsidRPr="00F85A84">
        <w:rPr>
          <w:sz w:val="28"/>
          <w:szCs w:val="28"/>
          <w:lang w:val="uk-UA"/>
        </w:rPr>
        <w:t>Існуючі фонди венчурного капіталу зацікавлені головним чином в розширенні</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Важко сказати що-небудь про неформальний ринок</w:t>
      </w:r>
      <w:r w:rsidR="00EC5CE1" w:rsidRPr="00F85A84">
        <w:rPr>
          <w:sz w:val="28"/>
          <w:szCs w:val="28"/>
          <w:lang w:val="uk-UA"/>
        </w:rPr>
        <w:t xml:space="preserve"> </w:t>
      </w:r>
      <w:r w:rsidRPr="00F85A84">
        <w:rPr>
          <w:sz w:val="28"/>
          <w:szCs w:val="28"/>
          <w:lang w:val="uk-UA"/>
        </w:rPr>
        <w:t>венчурного капіталу в Литві, так як немає загальнодоступної інформації про неофіційний</w:t>
      </w:r>
      <w:r w:rsidR="00EC5CE1" w:rsidRPr="00F85A84">
        <w:rPr>
          <w:sz w:val="28"/>
          <w:szCs w:val="28"/>
          <w:lang w:val="uk-UA"/>
        </w:rPr>
        <w:t xml:space="preserve"> </w:t>
      </w:r>
      <w:r w:rsidRPr="00F85A84">
        <w:rPr>
          <w:sz w:val="28"/>
          <w:szCs w:val="28"/>
          <w:lang w:val="uk-UA"/>
        </w:rPr>
        <w:t>венчурний капітал в Литві.</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Податковий кодекс у Литві не робить виключення для венчурних інвестицій.</w:t>
      </w:r>
      <w:r w:rsidR="00EC5CE1" w:rsidRPr="00F85A84">
        <w:rPr>
          <w:sz w:val="28"/>
          <w:szCs w:val="28"/>
          <w:lang w:val="uk-UA"/>
        </w:rPr>
        <w:t xml:space="preserve"> </w:t>
      </w:r>
      <w:r w:rsidRPr="00F85A84">
        <w:rPr>
          <w:sz w:val="28"/>
          <w:szCs w:val="28"/>
          <w:lang w:val="uk-UA"/>
        </w:rPr>
        <w:t>Відповідно до закону всі литовські доходи від приросту капіталу обкладаються податком зі ставкою 15%, якщо цінні папери</w:t>
      </w:r>
      <w:r w:rsidR="00EC5CE1" w:rsidRPr="00F85A84">
        <w:rPr>
          <w:sz w:val="28"/>
          <w:szCs w:val="28"/>
          <w:lang w:val="uk-UA"/>
        </w:rPr>
        <w:t xml:space="preserve"> </w:t>
      </w:r>
      <w:r w:rsidRPr="00F85A84">
        <w:rPr>
          <w:sz w:val="28"/>
          <w:szCs w:val="28"/>
          <w:lang w:val="uk-UA"/>
        </w:rPr>
        <w:t>були продані менш ніж за один рік.</w:t>
      </w:r>
      <w:r w:rsidR="00EC5CE1" w:rsidRPr="00F85A84">
        <w:rPr>
          <w:sz w:val="28"/>
          <w:szCs w:val="28"/>
          <w:lang w:val="uk-UA"/>
        </w:rPr>
        <w:t xml:space="preserve"> </w:t>
      </w:r>
      <w:r w:rsidRPr="00F85A84">
        <w:rPr>
          <w:sz w:val="28"/>
          <w:szCs w:val="28"/>
          <w:lang w:val="uk-UA"/>
        </w:rPr>
        <w:t>Якщо є збитки з продажу</w:t>
      </w:r>
      <w:r w:rsidR="00EC5CE1" w:rsidRPr="00F85A84">
        <w:rPr>
          <w:sz w:val="28"/>
          <w:szCs w:val="28"/>
          <w:lang w:val="uk-UA"/>
        </w:rPr>
        <w:t xml:space="preserve"> </w:t>
      </w:r>
      <w:r w:rsidRPr="00F85A84">
        <w:rPr>
          <w:sz w:val="28"/>
          <w:szCs w:val="28"/>
          <w:lang w:val="uk-UA"/>
        </w:rPr>
        <w:t>цінних паперів - це може бути компенсовано.</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існує</w:t>
      </w:r>
      <w:r w:rsidR="00EC5CE1" w:rsidRPr="00F85A84">
        <w:rPr>
          <w:sz w:val="28"/>
          <w:szCs w:val="28"/>
          <w:lang w:val="uk-UA"/>
        </w:rPr>
        <w:t xml:space="preserve"> </w:t>
      </w:r>
      <w:r w:rsidRPr="00F85A84">
        <w:rPr>
          <w:sz w:val="28"/>
          <w:szCs w:val="28"/>
          <w:lang w:val="uk-UA"/>
        </w:rPr>
        <w:t>ніяких</w:t>
      </w:r>
      <w:r w:rsidR="00EC5CE1" w:rsidRPr="00F85A84">
        <w:rPr>
          <w:sz w:val="28"/>
          <w:szCs w:val="28"/>
          <w:lang w:val="uk-UA"/>
        </w:rPr>
        <w:t xml:space="preserve"> </w:t>
      </w:r>
      <w:r w:rsidRPr="00F85A84">
        <w:rPr>
          <w:sz w:val="28"/>
          <w:szCs w:val="28"/>
          <w:lang w:val="uk-UA"/>
        </w:rPr>
        <w:t>обмежень щодо розміру доходу від приросту капіталу.</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існує</w:t>
      </w:r>
      <w:r w:rsidR="00EC5CE1" w:rsidRPr="00F85A84">
        <w:rPr>
          <w:sz w:val="28"/>
          <w:szCs w:val="28"/>
          <w:lang w:val="uk-UA"/>
        </w:rPr>
        <w:t xml:space="preserve"> </w:t>
      </w:r>
      <w:r w:rsidRPr="00F85A84">
        <w:rPr>
          <w:sz w:val="28"/>
          <w:szCs w:val="28"/>
          <w:lang w:val="uk-UA"/>
        </w:rPr>
        <w:t>ніяких серйозних адміністративних перешкод, щоб стати бізнес-ангелом</w:t>
      </w:r>
      <w:r w:rsidR="00EC5CE1" w:rsidRPr="00F85A84">
        <w:rPr>
          <w:sz w:val="28"/>
          <w:szCs w:val="28"/>
          <w:lang w:val="uk-UA"/>
        </w:rPr>
        <w:t xml:space="preserve"> </w:t>
      </w:r>
      <w:r w:rsidRPr="00F85A84">
        <w:rPr>
          <w:sz w:val="28"/>
          <w:szCs w:val="28"/>
          <w:lang w:val="uk-UA"/>
        </w:rPr>
        <w:t>або розвивати мережу бізнес-ангелів.</w:t>
      </w:r>
      <w:r w:rsidR="00EC5CE1" w:rsidRPr="00F85A84">
        <w:rPr>
          <w:sz w:val="28"/>
          <w:szCs w:val="28"/>
          <w:lang w:val="uk-UA"/>
        </w:rPr>
        <w:t xml:space="preserve"> </w:t>
      </w:r>
      <w:r w:rsidRPr="00F85A84">
        <w:rPr>
          <w:sz w:val="28"/>
          <w:szCs w:val="28"/>
          <w:lang w:val="uk-UA"/>
        </w:rPr>
        <w:t>Число університетів, бізнес-інкубаторів та науково-технологічних парків забезпечить необхідну інфраструктуру</w:t>
      </w:r>
      <w:r w:rsidR="009359F3" w:rsidRPr="00F85A84">
        <w:rPr>
          <w:sz w:val="28"/>
          <w:szCs w:val="28"/>
          <w:lang w:val="uk-UA"/>
        </w:rPr>
        <w:t xml:space="preserve"> [</w:t>
      </w:r>
      <w:r w:rsidR="00EB6AA5" w:rsidRPr="00F85A84">
        <w:rPr>
          <w:sz w:val="28"/>
          <w:szCs w:val="28"/>
          <w:lang w:val="uk-UA"/>
        </w:rPr>
        <w:t>58</w:t>
      </w:r>
      <w:r w:rsidR="009359F3" w:rsidRPr="00F85A84">
        <w:rPr>
          <w:sz w:val="28"/>
          <w:szCs w:val="28"/>
          <w:lang w:val="uk-UA"/>
        </w:rPr>
        <w:t>]</w:t>
      </w:r>
      <w:r w:rsidRPr="00F85A84">
        <w:rPr>
          <w:sz w:val="28"/>
          <w:szCs w:val="28"/>
          <w:lang w:val="uk-UA"/>
        </w:rPr>
        <w:t>.</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Бельгія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Операції венчурного капіталу зазвичай</w:t>
      </w:r>
      <w:r w:rsidR="00EC5CE1" w:rsidRPr="00F85A84">
        <w:rPr>
          <w:sz w:val="28"/>
          <w:szCs w:val="28"/>
          <w:lang w:val="uk-UA"/>
        </w:rPr>
        <w:t xml:space="preserve"> </w:t>
      </w:r>
      <w:r w:rsidRPr="00F85A84">
        <w:rPr>
          <w:sz w:val="28"/>
          <w:szCs w:val="28"/>
          <w:lang w:val="uk-UA"/>
        </w:rPr>
        <w:t>тут</w:t>
      </w:r>
      <w:r w:rsidR="00EC5CE1" w:rsidRPr="00F85A84">
        <w:rPr>
          <w:sz w:val="28"/>
          <w:szCs w:val="28"/>
          <w:lang w:val="uk-UA"/>
        </w:rPr>
        <w:t xml:space="preserve"> </w:t>
      </w:r>
      <w:r w:rsidRPr="00F85A84">
        <w:rPr>
          <w:sz w:val="28"/>
          <w:szCs w:val="28"/>
          <w:lang w:val="uk-UA"/>
        </w:rPr>
        <w:t>охоплюють насіння, запуск або розширення капіталу.</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Фандрайзинг — процес залучення грошових коштів та інших ресурсів організацією з метою реалізації як певного соціального проекту, так і серії проектів, об'єднаних однією спільною ідеєю.</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Фандрайзинг бельгійських</w:t>
      </w:r>
      <w:r w:rsidR="00EC5CE1" w:rsidRPr="00F85A84">
        <w:rPr>
          <w:sz w:val="28"/>
          <w:szCs w:val="28"/>
          <w:lang w:val="uk-UA"/>
        </w:rPr>
        <w:t xml:space="preserve"> </w:t>
      </w:r>
      <w:r w:rsidRPr="00F85A84">
        <w:rPr>
          <w:sz w:val="28"/>
          <w:szCs w:val="28"/>
          <w:lang w:val="uk-UA"/>
        </w:rPr>
        <w:t>коштів на ранній стадії в 2009 році знизився до 50 млн. євро (станом на 1 листопада 2010 року,</w:t>
      </w:r>
      <w:r w:rsidR="00EC5CE1" w:rsidRPr="00F85A84">
        <w:rPr>
          <w:sz w:val="28"/>
          <w:szCs w:val="28"/>
          <w:lang w:val="uk-UA"/>
        </w:rPr>
        <w:t xml:space="preserve"> </w:t>
      </w:r>
      <w:r w:rsidRPr="00F85A84">
        <w:rPr>
          <w:sz w:val="28"/>
          <w:szCs w:val="28"/>
          <w:lang w:val="uk-UA"/>
        </w:rPr>
        <w:t>коли 1 долар США склав близько EUR 0.7) в порівнянні з 68 млн. євро в 2008 році.</w:t>
      </w:r>
    </w:p>
    <w:p w:rsidR="00EC5CE1" w:rsidRPr="00F85A84" w:rsidRDefault="00727D58" w:rsidP="00EC5CE1">
      <w:pPr>
        <w:tabs>
          <w:tab w:val="left" w:pos="0"/>
        </w:tabs>
        <w:suppressAutoHyphens/>
        <w:spacing w:line="360" w:lineRule="auto"/>
        <w:ind w:firstLine="709"/>
        <w:jc w:val="both"/>
        <w:rPr>
          <w:sz w:val="28"/>
          <w:szCs w:val="28"/>
          <w:lang w:val="uk-UA"/>
        </w:rPr>
      </w:pPr>
      <w:r w:rsidRPr="00F85A84">
        <w:rPr>
          <w:sz w:val="28"/>
          <w:szCs w:val="28"/>
          <w:lang w:val="uk-UA"/>
        </w:rPr>
        <w:t>Інвестиції в бельгійськи</w:t>
      </w:r>
      <w:r w:rsidR="00B113E4" w:rsidRPr="00F85A84">
        <w:rPr>
          <w:sz w:val="28"/>
          <w:szCs w:val="28"/>
          <w:lang w:val="uk-UA"/>
        </w:rPr>
        <w:t>х компаніях в 2009 році включали</w:t>
      </w:r>
      <w:r w:rsidRPr="00F85A84">
        <w:rPr>
          <w:sz w:val="28"/>
          <w:szCs w:val="28"/>
          <w:lang w:val="uk-UA"/>
        </w:rPr>
        <w:t>:</w:t>
      </w:r>
    </w:p>
    <w:p w:rsidR="00727D58" w:rsidRPr="00F85A84" w:rsidRDefault="00727D58" w:rsidP="00EC5CE1">
      <w:pPr>
        <w:pStyle w:val="a3"/>
        <w:numPr>
          <w:ilvl w:val="0"/>
          <w:numId w:val="8"/>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насіння, де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кількі</w:t>
      </w:r>
      <w:r w:rsidR="00B113E4" w:rsidRPr="00F85A84">
        <w:rPr>
          <w:rFonts w:ascii="Times New Roman" w:hAnsi="Times New Roman"/>
          <w:sz w:val="28"/>
          <w:szCs w:val="28"/>
          <w:lang w:val="uk-UA"/>
        </w:rPr>
        <w:t>сть</w:t>
      </w:r>
      <w:r w:rsidR="00EC5CE1" w:rsidRPr="00F85A84">
        <w:rPr>
          <w:rFonts w:ascii="Times New Roman" w:hAnsi="Times New Roman"/>
          <w:sz w:val="28"/>
          <w:szCs w:val="28"/>
          <w:lang w:val="uk-UA"/>
        </w:rPr>
        <w:t xml:space="preserve"> </w:t>
      </w:r>
      <w:r w:rsidR="00B113E4" w:rsidRPr="00F85A84">
        <w:rPr>
          <w:rFonts w:ascii="Times New Roman" w:hAnsi="Times New Roman"/>
          <w:sz w:val="28"/>
          <w:szCs w:val="28"/>
          <w:lang w:val="uk-UA"/>
        </w:rPr>
        <w:t>інвестицій</w:t>
      </w:r>
      <w:r w:rsidR="00EC5CE1" w:rsidRPr="00F85A84">
        <w:rPr>
          <w:rFonts w:ascii="Times New Roman" w:hAnsi="Times New Roman"/>
          <w:sz w:val="28"/>
          <w:szCs w:val="28"/>
          <w:lang w:val="uk-UA"/>
        </w:rPr>
        <w:t xml:space="preserve"> </w:t>
      </w:r>
      <w:r w:rsidR="00B113E4" w:rsidRPr="00F85A84">
        <w:rPr>
          <w:rFonts w:ascii="Times New Roman" w:hAnsi="Times New Roman"/>
          <w:sz w:val="28"/>
          <w:szCs w:val="28"/>
          <w:lang w:val="uk-UA"/>
        </w:rPr>
        <w:t>знизилась до 5,9 млн. євро</w:t>
      </w:r>
      <w:r w:rsidR="00EC5CE1" w:rsidRPr="00F85A84">
        <w:rPr>
          <w:rFonts w:ascii="Times New Roman" w:hAnsi="Times New Roman"/>
          <w:sz w:val="28"/>
          <w:szCs w:val="28"/>
          <w:lang w:val="uk-UA"/>
        </w:rPr>
        <w:t xml:space="preserve"> </w:t>
      </w:r>
      <w:r w:rsidR="00B113E4" w:rsidRPr="00F85A84">
        <w:rPr>
          <w:rFonts w:ascii="Times New Roman" w:hAnsi="Times New Roman"/>
          <w:sz w:val="28"/>
          <w:szCs w:val="28"/>
          <w:lang w:val="uk-UA"/>
        </w:rPr>
        <w:t>(в порівнянні з 13,</w:t>
      </w:r>
      <w:r w:rsidRPr="00F85A84">
        <w:rPr>
          <w:rFonts w:ascii="Times New Roman" w:hAnsi="Times New Roman"/>
          <w:sz w:val="28"/>
          <w:szCs w:val="28"/>
          <w:lang w:val="uk-UA"/>
        </w:rPr>
        <w:t>4 млн. євро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 2008);</w:t>
      </w:r>
    </w:p>
    <w:p w:rsidR="00727D58" w:rsidRPr="00F85A84" w:rsidRDefault="00727D58" w:rsidP="00EC5CE1">
      <w:pPr>
        <w:pStyle w:val="a3"/>
        <w:numPr>
          <w:ilvl w:val="0"/>
          <w:numId w:val="8"/>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запуск інвестицій, що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збільши</w:t>
      </w:r>
      <w:r w:rsidR="00B113E4" w:rsidRPr="00F85A84">
        <w:rPr>
          <w:rFonts w:ascii="Times New Roman" w:hAnsi="Times New Roman"/>
          <w:sz w:val="28"/>
          <w:szCs w:val="28"/>
          <w:lang w:val="uk-UA"/>
        </w:rPr>
        <w:t>лися</w:t>
      </w:r>
      <w:r w:rsidR="00EC5CE1" w:rsidRPr="00F85A84">
        <w:rPr>
          <w:rFonts w:ascii="Times New Roman" w:hAnsi="Times New Roman"/>
          <w:sz w:val="28"/>
          <w:szCs w:val="28"/>
          <w:lang w:val="uk-UA"/>
        </w:rPr>
        <w:t xml:space="preserve"> </w:t>
      </w:r>
      <w:r w:rsidR="00B113E4" w:rsidRPr="00F85A84">
        <w:rPr>
          <w:rFonts w:ascii="Times New Roman" w:hAnsi="Times New Roman"/>
          <w:sz w:val="28"/>
          <w:szCs w:val="28"/>
          <w:lang w:val="uk-UA"/>
        </w:rPr>
        <w:t>більш ніж на 60% -</w:t>
      </w:r>
      <w:r w:rsidR="00EC5CE1" w:rsidRPr="00F85A84">
        <w:rPr>
          <w:rFonts w:ascii="Times New Roman" w:hAnsi="Times New Roman"/>
          <w:sz w:val="28"/>
          <w:szCs w:val="28"/>
          <w:lang w:val="uk-UA"/>
        </w:rPr>
        <w:t xml:space="preserve"> </w:t>
      </w:r>
      <w:r w:rsidR="00B113E4" w:rsidRPr="00F85A84">
        <w:rPr>
          <w:rFonts w:ascii="Times New Roman" w:hAnsi="Times New Roman"/>
          <w:sz w:val="28"/>
          <w:szCs w:val="28"/>
          <w:lang w:val="uk-UA"/>
        </w:rPr>
        <w:t>до 88,5 млн. євро (в порівнянні з 53,</w:t>
      </w:r>
      <w:r w:rsidRPr="00F85A84">
        <w:rPr>
          <w:rFonts w:ascii="Times New Roman" w:hAnsi="Times New Roman"/>
          <w:sz w:val="28"/>
          <w:szCs w:val="28"/>
          <w:lang w:val="uk-UA"/>
        </w:rPr>
        <w:t>2 млн. євро у 2008);</w:t>
      </w:r>
    </w:p>
    <w:p w:rsidR="00EC5CE1" w:rsidRPr="00F85A84" w:rsidRDefault="00727D58" w:rsidP="00EC5CE1">
      <w:pPr>
        <w:pStyle w:val="a3"/>
        <w:numPr>
          <w:ilvl w:val="0"/>
          <w:numId w:val="8"/>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пізній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етап венчурни</w:t>
      </w:r>
      <w:r w:rsidR="00B113E4" w:rsidRPr="00F85A84">
        <w:rPr>
          <w:rFonts w:ascii="Times New Roman" w:hAnsi="Times New Roman"/>
          <w:sz w:val="28"/>
          <w:szCs w:val="28"/>
          <w:lang w:val="uk-UA"/>
        </w:rPr>
        <w:t>х</w:t>
      </w:r>
      <w:r w:rsidR="00EC5CE1" w:rsidRPr="00F85A84">
        <w:rPr>
          <w:rFonts w:ascii="Times New Roman" w:hAnsi="Times New Roman"/>
          <w:sz w:val="28"/>
          <w:szCs w:val="28"/>
          <w:lang w:val="uk-UA"/>
        </w:rPr>
        <w:t xml:space="preserve"> </w:t>
      </w:r>
      <w:r w:rsidR="00B113E4" w:rsidRPr="00F85A84">
        <w:rPr>
          <w:rFonts w:ascii="Times New Roman" w:hAnsi="Times New Roman"/>
          <w:sz w:val="28"/>
          <w:szCs w:val="28"/>
          <w:lang w:val="uk-UA"/>
        </w:rPr>
        <w:t>інвестицій,</w:t>
      </w:r>
      <w:r w:rsidR="00EC5CE1" w:rsidRPr="00F85A84">
        <w:rPr>
          <w:rFonts w:ascii="Times New Roman" w:hAnsi="Times New Roman"/>
          <w:sz w:val="28"/>
          <w:szCs w:val="28"/>
          <w:lang w:val="uk-UA"/>
        </w:rPr>
        <w:t xml:space="preserve"> </w:t>
      </w:r>
      <w:r w:rsidR="00B113E4" w:rsidRPr="00F85A84">
        <w:rPr>
          <w:rFonts w:ascii="Times New Roman" w:hAnsi="Times New Roman"/>
          <w:sz w:val="28"/>
          <w:szCs w:val="28"/>
          <w:lang w:val="uk-UA"/>
        </w:rPr>
        <w:t>які склали</w:t>
      </w:r>
      <w:r w:rsidR="00EC5CE1" w:rsidRPr="00F85A84">
        <w:rPr>
          <w:rFonts w:ascii="Times New Roman" w:hAnsi="Times New Roman"/>
          <w:sz w:val="28"/>
          <w:szCs w:val="28"/>
          <w:lang w:val="uk-UA"/>
        </w:rPr>
        <w:t xml:space="preserve"> </w:t>
      </w:r>
      <w:r w:rsidR="00B113E4" w:rsidRPr="00F85A84">
        <w:rPr>
          <w:rFonts w:ascii="Times New Roman" w:hAnsi="Times New Roman"/>
          <w:sz w:val="28"/>
          <w:szCs w:val="28"/>
          <w:lang w:val="uk-UA"/>
        </w:rPr>
        <w:t>108,5 млн. євро</w:t>
      </w:r>
      <w:r w:rsidR="00EC5CE1" w:rsidRPr="00F85A84">
        <w:rPr>
          <w:rFonts w:ascii="Times New Roman" w:hAnsi="Times New Roman"/>
          <w:sz w:val="28"/>
          <w:szCs w:val="28"/>
          <w:lang w:val="uk-UA"/>
        </w:rPr>
        <w:t xml:space="preserve"> </w:t>
      </w:r>
      <w:r w:rsidR="00B113E4" w:rsidRPr="00F85A84">
        <w:rPr>
          <w:rFonts w:ascii="Times New Roman" w:hAnsi="Times New Roman"/>
          <w:sz w:val="28"/>
          <w:szCs w:val="28"/>
          <w:lang w:val="uk-UA"/>
        </w:rPr>
        <w:t>(в порівнянні з 80,</w:t>
      </w:r>
      <w:r w:rsidRPr="00F85A84">
        <w:rPr>
          <w:rFonts w:ascii="Times New Roman" w:hAnsi="Times New Roman"/>
          <w:sz w:val="28"/>
          <w:szCs w:val="28"/>
          <w:lang w:val="uk-UA"/>
        </w:rPr>
        <w:t>7 млн. євро у 2008).</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На науку було</w:t>
      </w:r>
      <w:r w:rsidR="00EC5CE1" w:rsidRPr="00F85A84">
        <w:rPr>
          <w:sz w:val="28"/>
          <w:szCs w:val="28"/>
          <w:lang w:val="uk-UA"/>
        </w:rPr>
        <w:t xml:space="preserve"> </w:t>
      </w:r>
      <w:r w:rsidRPr="00F85A84">
        <w:rPr>
          <w:sz w:val="28"/>
          <w:szCs w:val="28"/>
          <w:lang w:val="uk-UA"/>
        </w:rPr>
        <w:t>зосереджено</w:t>
      </w:r>
      <w:r w:rsidR="00EC5CE1" w:rsidRPr="00F85A84">
        <w:rPr>
          <w:sz w:val="28"/>
          <w:szCs w:val="28"/>
          <w:lang w:val="uk-UA"/>
        </w:rPr>
        <w:t xml:space="preserve"> </w:t>
      </w:r>
      <w:r w:rsidRPr="00F85A84">
        <w:rPr>
          <w:sz w:val="28"/>
          <w:szCs w:val="28"/>
          <w:lang w:val="uk-UA"/>
        </w:rPr>
        <w:t>27,4%</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(у порівнянні з 21% в 2008);</w:t>
      </w:r>
      <w:r w:rsidR="00EC5CE1" w:rsidRPr="00F85A84">
        <w:rPr>
          <w:sz w:val="28"/>
          <w:szCs w:val="28"/>
          <w:lang w:val="uk-UA"/>
        </w:rPr>
        <w:t xml:space="preserve"> </w:t>
      </w:r>
      <w:r w:rsidRPr="00F85A84">
        <w:rPr>
          <w:sz w:val="28"/>
          <w:szCs w:val="28"/>
          <w:lang w:val="uk-UA"/>
        </w:rPr>
        <w:t>комп'ютери та споживчу електроніку - 18,4% (у порівнянні з 20,6% у 2008);</w:t>
      </w:r>
      <w:r w:rsidR="00EC5CE1" w:rsidRPr="00F85A84">
        <w:rPr>
          <w:sz w:val="28"/>
          <w:szCs w:val="28"/>
          <w:lang w:val="uk-UA"/>
        </w:rPr>
        <w:t xml:space="preserve"> </w:t>
      </w:r>
      <w:r w:rsidR="00B113E4" w:rsidRPr="00F85A84">
        <w:rPr>
          <w:sz w:val="28"/>
          <w:szCs w:val="28"/>
          <w:lang w:val="uk-UA"/>
        </w:rPr>
        <w:t>е</w:t>
      </w:r>
      <w:r w:rsidRPr="00F85A84">
        <w:rPr>
          <w:sz w:val="28"/>
          <w:szCs w:val="28"/>
          <w:lang w:val="uk-UA"/>
        </w:rPr>
        <w:t>нергетику</w:t>
      </w:r>
      <w:r w:rsidR="00EC5CE1" w:rsidRPr="00F85A84">
        <w:rPr>
          <w:sz w:val="28"/>
          <w:szCs w:val="28"/>
          <w:lang w:val="uk-UA"/>
        </w:rPr>
        <w:t xml:space="preserve"> </w:t>
      </w:r>
      <w:r w:rsidRPr="00F85A84">
        <w:rPr>
          <w:sz w:val="28"/>
          <w:szCs w:val="28"/>
          <w:lang w:val="uk-UA"/>
        </w:rPr>
        <w:t>та навколишнє середовище</w:t>
      </w:r>
      <w:r w:rsidR="00EC5CE1" w:rsidRPr="00F85A84">
        <w:rPr>
          <w:sz w:val="28"/>
          <w:szCs w:val="28"/>
          <w:lang w:val="uk-UA"/>
        </w:rPr>
        <w:t xml:space="preserve"> </w:t>
      </w:r>
      <w:r w:rsidRPr="00F85A84">
        <w:rPr>
          <w:sz w:val="28"/>
          <w:szCs w:val="28"/>
          <w:lang w:val="uk-UA"/>
        </w:rPr>
        <w:t>-</w:t>
      </w:r>
      <w:r w:rsidR="00EC5CE1" w:rsidRPr="00F85A84">
        <w:rPr>
          <w:sz w:val="28"/>
          <w:szCs w:val="28"/>
          <w:lang w:val="uk-UA"/>
        </w:rPr>
        <w:t xml:space="preserve"> </w:t>
      </w:r>
      <w:r w:rsidRPr="00F85A84">
        <w:rPr>
          <w:sz w:val="28"/>
          <w:szCs w:val="28"/>
          <w:lang w:val="uk-UA"/>
        </w:rPr>
        <w:t>3,4% (у порівнянні з 19,3% у 2008)</w:t>
      </w:r>
      <w:r w:rsidR="009359F3" w:rsidRPr="00F85A84">
        <w:rPr>
          <w:sz w:val="28"/>
          <w:szCs w:val="28"/>
          <w:lang w:val="uk-UA"/>
        </w:rPr>
        <w:t xml:space="preserve"> [</w:t>
      </w:r>
      <w:r w:rsidR="00EB6AA5" w:rsidRPr="00F85A84">
        <w:rPr>
          <w:sz w:val="28"/>
          <w:szCs w:val="28"/>
          <w:lang w:val="uk-UA"/>
        </w:rPr>
        <w:t>59</w:t>
      </w:r>
      <w:r w:rsidR="009359F3" w:rsidRPr="00F85A84">
        <w:rPr>
          <w:sz w:val="28"/>
          <w:szCs w:val="28"/>
          <w:lang w:val="uk-UA"/>
        </w:rPr>
        <w:t>]</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Обсяг</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2009 році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компанії, розташовані в Бельгії</w:t>
      </w:r>
      <w:r w:rsidR="00EC5CE1" w:rsidRPr="00F85A84">
        <w:rPr>
          <w:sz w:val="28"/>
          <w:szCs w:val="28"/>
          <w:lang w:val="uk-UA"/>
        </w:rPr>
        <w:t xml:space="preserve"> </w:t>
      </w:r>
      <w:r w:rsidRPr="00F85A84">
        <w:rPr>
          <w:sz w:val="28"/>
          <w:szCs w:val="28"/>
          <w:lang w:val="uk-UA"/>
        </w:rPr>
        <w:t>склав</w:t>
      </w:r>
      <w:r w:rsidR="00EC5CE1" w:rsidRPr="00F85A84">
        <w:rPr>
          <w:sz w:val="28"/>
          <w:szCs w:val="28"/>
          <w:lang w:val="uk-UA"/>
        </w:rPr>
        <w:t xml:space="preserve"> </w:t>
      </w:r>
      <w:r w:rsidR="00B113E4" w:rsidRPr="00F85A84">
        <w:rPr>
          <w:sz w:val="28"/>
          <w:szCs w:val="28"/>
          <w:lang w:val="uk-UA"/>
        </w:rPr>
        <w:t>202,</w:t>
      </w:r>
      <w:r w:rsidRPr="00F85A84">
        <w:rPr>
          <w:sz w:val="28"/>
          <w:szCs w:val="28"/>
          <w:lang w:val="uk-UA"/>
        </w:rPr>
        <w:t>9</w:t>
      </w:r>
      <w:r w:rsidR="00EC5CE1" w:rsidRPr="00F85A84">
        <w:rPr>
          <w:sz w:val="28"/>
          <w:szCs w:val="28"/>
          <w:lang w:val="uk-UA"/>
        </w:rPr>
        <w:t xml:space="preserve"> </w:t>
      </w:r>
      <w:r w:rsidRPr="00F85A84">
        <w:rPr>
          <w:sz w:val="28"/>
          <w:szCs w:val="28"/>
          <w:lang w:val="uk-UA"/>
        </w:rPr>
        <w:t>млн.</w:t>
      </w:r>
      <w:r w:rsidR="00EC5CE1" w:rsidRPr="00F85A84">
        <w:rPr>
          <w:sz w:val="28"/>
          <w:szCs w:val="28"/>
          <w:lang w:val="uk-UA"/>
        </w:rPr>
        <w:t xml:space="preserve"> </w:t>
      </w:r>
      <w:r w:rsidRPr="00F85A84">
        <w:rPr>
          <w:sz w:val="28"/>
          <w:szCs w:val="28"/>
          <w:lang w:val="uk-UA"/>
        </w:rPr>
        <w:t>євро</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179</w:t>
      </w:r>
      <w:r w:rsidR="00EC5CE1" w:rsidRPr="00F85A84">
        <w:rPr>
          <w:sz w:val="28"/>
          <w:szCs w:val="28"/>
          <w:lang w:val="uk-UA"/>
        </w:rPr>
        <w:t xml:space="preserve"> </w:t>
      </w:r>
      <w:r w:rsidRPr="00F85A84">
        <w:rPr>
          <w:sz w:val="28"/>
          <w:szCs w:val="28"/>
          <w:lang w:val="uk-UA"/>
        </w:rPr>
        <w:t>угод</w:t>
      </w:r>
      <w:r w:rsidR="00EC5CE1" w:rsidRPr="00F85A84">
        <w:rPr>
          <w:sz w:val="28"/>
          <w:szCs w:val="28"/>
          <w:lang w:val="uk-UA"/>
        </w:rPr>
        <w:t xml:space="preserve"> </w:t>
      </w:r>
      <w:r w:rsidRPr="00F85A84">
        <w:rPr>
          <w:sz w:val="28"/>
          <w:szCs w:val="28"/>
          <w:lang w:val="uk-UA"/>
        </w:rPr>
        <w:t>(в порівнянні</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00B113E4" w:rsidRPr="00F85A84">
        <w:rPr>
          <w:sz w:val="28"/>
          <w:szCs w:val="28"/>
          <w:lang w:val="uk-UA"/>
        </w:rPr>
        <w:t>147,</w:t>
      </w:r>
      <w:r w:rsidRPr="00F85A84">
        <w:rPr>
          <w:sz w:val="28"/>
          <w:szCs w:val="28"/>
          <w:lang w:val="uk-UA"/>
        </w:rPr>
        <w:t>4 млн. євро з 169 угод у 2008).</w:t>
      </w:r>
      <w:r w:rsidR="00EC5CE1" w:rsidRPr="00F85A84">
        <w:rPr>
          <w:sz w:val="28"/>
          <w:szCs w:val="28"/>
          <w:lang w:val="uk-UA"/>
        </w:rPr>
        <w:t xml:space="preserve"> </w:t>
      </w:r>
      <w:r w:rsidRPr="00F85A84">
        <w:rPr>
          <w:sz w:val="28"/>
          <w:szCs w:val="28"/>
          <w:lang w:val="uk-UA"/>
        </w:rPr>
        <w:t>З цих 179 угод, 71 інвестиція (або 39,7%) були здійснені</w:t>
      </w:r>
      <w:r w:rsidR="00EC5CE1" w:rsidRPr="00F85A84">
        <w:rPr>
          <w:sz w:val="28"/>
          <w:szCs w:val="28"/>
          <w:lang w:val="uk-UA"/>
        </w:rPr>
        <w:t xml:space="preserve"> </w:t>
      </w:r>
      <w:r w:rsidRPr="00F85A84">
        <w:rPr>
          <w:sz w:val="28"/>
          <w:szCs w:val="28"/>
          <w:lang w:val="uk-UA"/>
        </w:rPr>
        <w:t>у високотехнологічні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(в порівнянні з 73 (43,2%)</w:t>
      </w:r>
      <w:r w:rsidR="00EC5CE1" w:rsidRPr="00F85A84">
        <w:rPr>
          <w:sz w:val="28"/>
          <w:szCs w:val="28"/>
          <w:lang w:val="uk-UA"/>
        </w:rPr>
        <w:t xml:space="preserve"> </w:t>
      </w:r>
      <w:r w:rsidRPr="00F85A84">
        <w:rPr>
          <w:sz w:val="28"/>
          <w:szCs w:val="28"/>
          <w:lang w:val="uk-UA"/>
        </w:rPr>
        <w:t>в 2008 році).</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Приріст капіталу від бельгійської компанії з продажу акцій в дочірніх компаніях</w:t>
      </w:r>
      <w:r w:rsidR="00EC5CE1" w:rsidRPr="00F85A84">
        <w:rPr>
          <w:sz w:val="28"/>
          <w:szCs w:val="28"/>
          <w:lang w:val="uk-UA"/>
        </w:rPr>
        <w:t xml:space="preserve"> </w:t>
      </w:r>
      <w:r w:rsidRPr="00F85A84">
        <w:rPr>
          <w:sz w:val="28"/>
          <w:szCs w:val="28"/>
          <w:lang w:val="uk-UA"/>
        </w:rPr>
        <w:t>звільняється від податку на прибуток, незалежно від розміру та тривалості акцій.</w:t>
      </w:r>
      <w:r w:rsidR="00EC5CE1" w:rsidRPr="00F85A84">
        <w:rPr>
          <w:sz w:val="28"/>
          <w:szCs w:val="28"/>
          <w:lang w:val="uk-UA"/>
        </w:rPr>
        <w:t xml:space="preserve"> </w:t>
      </w:r>
      <w:r w:rsidRPr="00F85A84">
        <w:rPr>
          <w:sz w:val="28"/>
          <w:szCs w:val="28"/>
          <w:lang w:val="uk-UA"/>
        </w:rPr>
        <w:t>Однак, втрати капіталу від акції не обкладаються податком, за винятком ліквідації компаній.</w:t>
      </w:r>
      <w:r w:rsidR="00EC5CE1" w:rsidRPr="00F85A84">
        <w:rPr>
          <w:sz w:val="28"/>
          <w:szCs w:val="28"/>
          <w:lang w:val="uk-UA"/>
        </w:rPr>
        <w:t xml:space="preserve"> </w:t>
      </w:r>
      <w:r w:rsidRPr="00F85A84">
        <w:rPr>
          <w:sz w:val="28"/>
          <w:szCs w:val="28"/>
          <w:lang w:val="uk-UA"/>
        </w:rPr>
        <w:t>У цьому випадку втрати капіталу можуть бути відняті з оподатковуваного доходу на суму від інвестора оплаченого капіталу.</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У цілому, процентні платежі обкладаються прибутковим податком у</w:t>
      </w:r>
      <w:r w:rsidR="00EC5CE1" w:rsidRPr="00F85A84">
        <w:rPr>
          <w:sz w:val="28"/>
          <w:szCs w:val="28"/>
          <w:lang w:val="uk-UA"/>
        </w:rPr>
        <w:t xml:space="preserve"> </w:t>
      </w:r>
      <w:r w:rsidRPr="00F85A84">
        <w:rPr>
          <w:sz w:val="28"/>
          <w:szCs w:val="28"/>
          <w:lang w:val="uk-UA"/>
        </w:rPr>
        <w:t>розмірі 15%,</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виплати дивідендів обкладаються прибутковим податком у розмірі 25%.</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Податковий режим вважається значно вигіднішім, коли ставка корпоративного пр</w:t>
      </w:r>
      <w:r w:rsidR="00B113E4" w:rsidRPr="00F85A84">
        <w:rPr>
          <w:sz w:val="28"/>
          <w:szCs w:val="28"/>
          <w:lang w:val="uk-UA"/>
        </w:rPr>
        <w:t>ибуткового податку або ефективний</w:t>
      </w:r>
      <w:r w:rsidRPr="00F85A84">
        <w:rPr>
          <w:sz w:val="28"/>
          <w:szCs w:val="28"/>
          <w:lang w:val="uk-UA"/>
        </w:rPr>
        <w:t xml:space="preserve"> по</w:t>
      </w:r>
      <w:r w:rsidR="00CA1456" w:rsidRPr="00F85A84">
        <w:rPr>
          <w:sz w:val="28"/>
          <w:szCs w:val="28"/>
          <w:lang w:val="uk-UA"/>
        </w:rPr>
        <w:t>датковий тягар нижче 15%.</w:t>
      </w:r>
      <w:r w:rsidR="00EC5CE1" w:rsidRPr="00F85A84">
        <w:rPr>
          <w:sz w:val="28"/>
          <w:szCs w:val="28"/>
          <w:lang w:val="uk-UA"/>
        </w:rPr>
        <w:t xml:space="preserve"> </w:t>
      </w:r>
      <w:r w:rsidR="00CA1456" w:rsidRPr="00F85A84">
        <w:rPr>
          <w:sz w:val="28"/>
          <w:szCs w:val="28"/>
          <w:lang w:val="uk-UA"/>
        </w:rPr>
        <w:t>Права спільного</w:t>
      </w:r>
      <w:r w:rsidRPr="00F85A84">
        <w:rPr>
          <w:sz w:val="28"/>
          <w:szCs w:val="28"/>
          <w:lang w:val="uk-UA"/>
        </w:rPr>
        <w:t xml:space="preserve"> фінансового положення, які застосовуються до компаній в ЄС не вважаються значно вигіднішим</w:t>
      </w:r>
      <w:r w:rsidR="00CA1456" w:rsidRPr="00F85A84">
        <w:rPr>
          <w:sz w:val="28"/>
          <w:szCs w:val="28"/>
          <w:lang w:val="uk-UA"/>
        </w:rPr>
        <w:t>и</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Немає загальних правил недостатньої капіталізації бельгійських компаній.</w:t>
      </w:r>
      <w:r w:rsidR="00EC5CE1" w:rsidRPr="00F85A84">
        <w:rPr>
          <w:sz w:val="28"/>
          <w:szCs w:val="28"/>
          <w:lang w:val="uk-UA"/>
        </w:rPr>
        <w:t xml:space="preserve"> </w:t>
      </w:r>
      <w:r w:rsidRPr="00F85A84">
        <w:rPr>
          <w:sz w:val="28"/>
          <w:szCs w:val="28"/>
          <w:lang w:val="uk-UA"/>
        </w:rPr>
        <w:t>Конкретні правила недостатньої капіталізації можуть бути накладені в особливих обставинах, але тільки для корпоративних цілей податку на прибуток.</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Холдингова компанія, яка купує частку в бізнесі, не втручається</w:t>
      </w:r>
      <w:r w:rsidR="00EC5CE1" w:rsidRPr="00F85A84">
        <w:rPr>
          <w:sz w:val="28"/>
          <w:szCs w:val="28"/>
          <w:lang w:val="uk-UA"/>
        </w:rPr>
        <w:t xml:space="preserve"> </w:t>
      </w:r>
      <w:r w:rsidRPr="00F85A84">
        <w:rPr>
          <w:sz w:val="28"/>
          <w:szCs w:val="28"/>
          <w:lang w:val="uk-UA"/>
        </w:rPr>
        <w:t>прямо чи опосередковано в управління, тому ПДВ не може бути нараховано</w:t>
      </w:r>
      <w:r w:rsidR="00EC5CE1" w:rsidRPr="00F85A84">
        <w:rPr>
          <w:sz w:val="28"/>
          <w:szCs w:val="28"/>
          <w:lang w:val="uk-UA"/>
        </w:rPr>
        <w:t xml:space="preserve"> </w:t>
      </w:r>
      <w:r w:rsidRPr="00F85A84">
        <w:rPr>
          <w:sz w:val="28"/>
          <w:szCs w:val="28"/>
          <w:lang w:val="uk-UA"/>
        </w:rPr>
        <w:t>для цієї компанії</w:t>
      </w:r>
      <w:r w:rsidR="002215EF" w:rsidRPr="00F85A84">
        <w:rPr>
          <w:sz w:val="28"/>
          <w:szCs w:val="28"/>
          <w:lang w:val="uk-UA"/>
        </w:rPr>
        <w:t xml:space="preserve"> [36]</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Фонди венчурного капіталу беруть</w:t>
      </w:r>
      <w:r w:rsidR="00EC5CE1" w:rsidRPr="00F85A84">
        <w:rPr>
          <w:sz w:val="28"/>
          <w:szCs w:val="28"/>
          <w:lang w:val="uk-UA"/>
        </w:rPr>
        <w:t xml:space="preserve"> </w:t>
      </w:r>
      <w:r w:rsidRPr="00F85A84">
        <w:rPr>
          <w:sz w:val="28"/>
          <w:szCs w:val="28"/>
          <w:lang w:val="uk-UA"/>
        </w:rPr>
        <w:t>участь у синдикації для обміну знаннями та фінансовими ризиками.</w:t>
      </w:r>
      <w:r w:rsidR="00EC5CE1" w:rsidRPr="00F85A84">
        <w:rPr>
          <w:sz w:val="28"/>
          <w:szCs w:val="28"/>
          <w:lang w:val="uk-UA"/>
        </w:rPr>
        <w:t xml:space="preserve"> </w:t>
      </w:r>
      <w:r w:rsidRPr="00F85A84">
        <w:rPr>
          <w:sz w:val="28"/>
          <w:szCs w:val="28"/>
          <w:lang w:val="uk-UA"/>
        </w:rPr>
        <w:t>При цьому, фірми венчурного капіталу спрямовані на скорочення волатильності їх повернення, поліпшення</w:t>
      </w:r>
      <w:r w:rsidR="00EC5CE1" w:rsidRPr="00F85A84">
        <w:rPr>
          <w:sz w:val="28"/>
          <w:szCs w:val="28"/>
          <w:lang w:val="uk-UA"/>
        </w:rPr>
        <w:t xml:space="preserve"> </w:t>
      </w:r>
      <w:r w:rsidRPr="00F85A84">
        <w:rPr>
          <w:sz w:val="28"/>
          <w:szCs w:val="28"/>
          <w:lang w:val="uk-UA"/>
        </w:rPr>
        <w:t>їх можливості управління або отримання</w:t>
      </w:r>
      <w:r w:rsidR="00EC5CE1" w:rsidRPr="00F85A84">
        <w:rPr>
          <w:sz w:val="28"/>
          <w:szCs w:val="28"/>
          <w:lang w:val="uk-UA"/>
        </w:rPr>
        <w:t xml:space="preserve"> </w:t>
      </w:r>
      <w:r w:rsidRPr="00F85A84">
        <w:rPr>
          <w:sz w:val="28"/>
          <w:szCs w:val="28"/>
          <w:lang w:val="uk-UA"/>
        </w:rPr>
        <w:t>доступу</w:t>
      </w:r>
      <w:r w:rsidR="00EC5CE1" w:rsidRPr="00F85A84">
        <w:rPr>
          <w:sz w:val="28"/>
          <w:szCs w:val="28"/>
          <w:lang w:val="uk-UA"/>
        </w:rPr>
        <w:t xml:space="preserve"> </w:t>
      </w:r>
      <w:r w:rsidRPr="00F85A84">
        <w:rPr>
          <w:sz w:val="28"/>
          <w:szCs w:val="28"/>
          <w:lang w:val="uk-UA"/>
        </w:rPr>
        <w:t>до операцій, породжених</w:t>
      </w:r>
      <w:r w:rsidR="00EC5CE1" w:rsidRPr="00F85A84">
        <w:rPr>
          <w:sz w:val="28"/>
          <w:szCs w:val="28"/>
          <w:lang w:val="uk-UA"/>
        </w:rPr>
        <w:t xml:space="preserve"> </w:t>
      </w:r>
      <w:r w:rsidRPr="00F85A84">
        <w:rPr>
          <w:sz w:val="28"/>
          <w:szCs w:val="28"/>
          <w:lang w:val="uk-UA"/>
        </w:rPr>
        <w:t>синдикатом.</w:t>
      </w:r>
      <w:r w:rsidR="00EC5CE1" w:rsidRPr="00F85A84">
        <w:rPr>
          <w:sz w:val="28"/>
          <w:szCs w:val="28"/>
          <w:lang w:val="uk-UA"/>
        </w:rPr>
        <w:t xml:space="preserve"> </w:t>
      </w:r>
      <w:r w:rsidRPr="00F85A84">
        <w:rPr>
          <w:sz w:val="28"/>
          <w:szCs w:val="28"/>
          <w:lang w:val="uk-UA"/>
        </w:rPr>
        <w:t>Тим не менш, фірми венчурного капіталу можуть</w:t>
      </w:r>
      <w:r w:rsidR="00EC5CE1" w:rsidRPr="00F85A84">
        <w:rPr>
          <w:sz w:val="28"/>
          <w:szCs w:val="28"/>
          <w:lang w:val="uk-UA"/>
        </w:rPr>
        <w:t xml:space="preserve"> </w:t>
      </w:r>
      <w:r w:rsidRPr="00F85A84">
        <w:rPr>
          <w:sz w:val="28"/>
          <w:szCs w:val="28"/>
          <w:lang w:val="uk-UA"/>
        </w:rPr>
        <w:t>бути менше зацікавлені в операцій синдикату, якщо вони вважають, що можуть генерувати більше прибутку від інвестицій, вкладаючи самі по собі.</w:t>
      </w:r>
      <w:r w:rsidR="00EC5CE1" w:rsidRPr="00F85A84">
        <w:rPr>
          <w:sz w:val="28"/>
          <w:szCs w:val="28"/>
          <w:lang w:val="uk-UA"/>
        </w:rPr>
        <w:t xml:space="preserve"> </w:t>
      </w:r>
      <w:r w:rsidRPr="00F85A84">
        <w:rPr>
          <w:sz w:val="28"/>
          <w:szCs w:val="28"/>
          <w:lang w:val="uk-UA"/>
        </w:rPr>
        <w:t>Управління синдикованими</w:t>
      </w:r>
      <w:r w:rsidR="00EC5CE1" w:rsidRPr="00F85A84">
        <w:rPr>
          <w:sz w:val="28"/>
          <w:szCs w:val="28"/>
          <w:lang w:val="uk-UA"/>
        </w:rPr>
        <w:t xml:space="preserve"> </w:t>
      </w:r>
      <w:r w:rsidRPr="00F85A84">
        <w:rPr>
          <w:sz w:val="28"/>
          <w:szCs w:val="28"/>
          <w:lang w:val="uk-UA"/>
        </w:rPr>
        <w:t>інвестиціями</w:t>
      </w:r>
      <w:r w:rsidR="00EC5CE1" w:rsidRPr="00F85A84">
        <w:rPr>
          <w:sz w:val="28"/>
          <w:szCs w:val="28"/>
          <w:lang w:val="uk-UA"/>
        </w:rPr>
        <w:t xml:space="preserve"> </w:t>
      </w:r>
      <w:r w:rsidRPr="00F85A84">
        <w:rPr>
          <w:sz w:val="28"/>
          <w:szCs w:val="28"/>
          <w:lang w:val="uk-UA"/>
        </w:rPr>
        <w:t>можуть бути менш гнучкими і займають більше часу, ніж несиндиковані</w:t>
      </w:r>
      <w:r w:rsidR="00EC5CE1" w:rsidRPr="00F85A84">
        <w:rPr>
          <w:sz w:val="28"/>
          <w:szCs w:val="28"/>
          <w:lang w:val="uk-UA"/>
        </w:rPr>
        <w:t xml:space="preserve"> </w:t>
      </w:r>
      <w:r w:rsidRPr="00F85A84">
        <w:rPr>
          <w:sz w:val="28"/>
          <w:szCs w:val="28"/>
          <w:lang w:val="uk-UA"/>
        </w:rPr>
        <w:t>інвестиції.</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З 1 січня 2008 року, будь-який випуск акцій на пред'явника більше не дозволено законом.</w:t>
      </w:r>
      <w:r w:rsidR="00EC5CE1" w:rsidRPr="00F85A84">
        <w:rPr>
          <w:sz w:val="28"/>
          <w:szCs w:val="28"/>
          <w:lang w:val="uk-UA"/>
        </w:rPr>
        <w:t xml:space="preserve"> </w:t>
      </w:r>
      <w:r w:rsidRPr="00F85A84">
        <w:rPr>
          <w:sz w:val="28"/>
          <w:szCs w:val="28"/>
          <w:lang w:val="uk-UA"/>
        </w:rPr>
        <w:t>У цілому, акції вільно переводитися.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Інвестиційний</w:t>
      </w:r>
      <w:r w:rsidR="00EC5CE1" w:rsidRPr="00F85A84">
        <w:rPr>
          <w:sz w:val="28"/>
          <w:szCs w:val="28"/>
          <w:lang w:val="uk-UA"/>
        </w:rPr>
        <w:t xml:space="preserve"> </w:t>
      </w:r>
      <w:r w:rsidRPr="00F85A84">
        <w:rPr>
          <w:sz w:val="28"/>
          <w:szCs w:val="28"/>
          <w:lang w:val="uk-UA"/>
        </w:rPr>
        <w:t>комітет, що містить представників міноритарних інвесторів</w:t>
      </w:r>
      <w:r w:rsidR="00EC5CE1" w:rsidRPr="00F85A84">
        <w:rPr>
          <w:sz w:val="28"/>
          <w:szCs w:val="28"/>
          <w:lang w:val="uk-UA"/>
        </w:rPr>
        <w:t xml:space="preserve"> </w:t>
      </w:r>
      <w:r w:rsidRPr="00F85A84">
        <w:rPr>
          <w:sz w:val="28"/>
          <w:szCs w:val="28"/>
          <w:lang w:val="uk-UA"/>
        </w:rPr>
        <w:t>може накласти вето на нові</w:t>
      </w:r>
      <w:r w:rsidR="00EC5CE1" w:rsidRPr="00F85A84">
        <w:rPr>
          <w:sz w:val="28"/>
          <w:szCs w:val="28"/>
          <w:lang w:val="uk-UA"/>
        </w:rPr>
        <w:t xml:space="preserve"> </w:t>
      </w:r>
      <w:r w:rsidRPr="00F85A84">
        <w:rPr>
          <w:sz w:val="28"/>
          <w:szCs w:val="28"/>
          <w:lang w:val="uk-UA"/>
        </w:rPr>
        <w:t>інвестиції та виходи (в залежності від послужного</w:t>
      </w:r>
      <w:r w:rsidR="00EC5CE1" w:rsidRPr="00F85A84">
        <w:rPr>
          <w:sz w:val="28"/>
          <w:szCs w:val="28"/>
          <w:lang w:val="uk-UA"/>
        </w:rPr>
        <w:t xml:space="preserve"> </w:t>
      </w:r>
      <w:r w:rsidRPr="00F85A84">
        <w:rPr>
          <w:sz w:val="28"/>
          <w:szCs w:val="28"/>
          <w:lang w:val="uk-UA"/>
        </w:rPr>
        <w:t>списку</w:t>
      </w:r>
      <w:r w:rsidR="00EC5CE1" w:rsidRPr="00F85A84">
        <w:rPr>
          <w:sz w:val="28"/>
          <w:szCs w:val="28"/>
          <w:lang w:val="uk-UA"/>
        </w:rPr>
        <w:t xml:space="preserve"> </w:t>
      </w:r>
      <w:r w:rsidRPr="00F85A84">
        <w:rPr>
          <w:sz w:val="28"/>
          <w:szCs w:val="28"/>
          <w:lang w:val="uk-UA"/>
        </w:rPr>
        <w:t>фонду менеджера).</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Найбільш поширеними інвестиційними</w:t>
      </w:r>
      <w:r w:rsidR="00EC5CE1" w:rsidRPr="00F85A84">
        <w:rPr>
          <w:sz w:val="28"/>
          <w:szCs w:val="28"/>
          <w:lang w:val="uk-UA"/>
        </w:rPr>
        <w:t xml:space="preserve"> </w:t>
      </w:r>
      <w:r w:rsidRPr="00F85A84">
        <w:rPr>
          <w:sz w:val="28"/>
          <w:szCs w:val="28"/>
          <w:lang w:val="uk-UA"/>
        </w:rPr>
        <w:t>цілями</w:t>
      </w:r>
      <w:r w:rsidR="00EC5CE1" w:rsidRPr="00F85A84">
        <w:rPr>
          <w:sz w:val="28"/>
          <w:szCs w:val="28"/>
          <w:lang w:val="uk-UA"/>
        </w:rPr>
        <w:t xml:space="preserve"> </w:t>
      </w:r>
      <w:r w:rsidRPr="00F85A84">
        <w:rPr>
          <w:sz w:val="28"/>
          <w:szCs w:val="28"/>
          <w:lang w:val="uk-UA"/>
        </w:rPr>
        <w:t>є досягнення максимальної віддачі від інвестицій.</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Як правило, інвестори купують або підписуються на звичайні акції.</w:t>
      </w:r>
      <w:r w:rsidR="00EC5CE1" w:rsidRPr="00F85A84">
        <w:rPr>
          <w:sz w:val="28"/>
          <w:szCs w:val="28"/>
          <w:lang w:val="uk-UA"/>
        </w:rPr>
        <w:t xml:space="preserve"> </w:t>
      </w:r>
      <w:r w:rsidRPr="00F85A84">
        <w:rPr>
          <w:sz w:val="28"/>
          <w:szCs w:val="28"/>
          <w:lang w:val="uk-UA"/>
        </w:rPr>
        <w:t>Конвертовані також</w:t>
      </w:r>
      <w:r w:rsidR="00EC5CE1" w:rsidRPr="00F85A84">
        <w:rPr>
          <w:sz w:val="28"/>
          <w:szCs w:val="28"/>
          <w:lang w:val="uk-UA"/>
        </w:rPr>
        <w:t xml:space="preserve"> </w:t>
      </w:r>
      <w:r w:rsidRPr="00F85A84">
        <w:rPr>
          <w:sz w:val="28"/>
          <w:szCs w:val="28"/>
          <w:lang w:val="uk-UA"/>
        </w:rPr>
        <w:t>часто використовуються.</w:t>
      </w:r>
      <w:r w:rsidR="00EC5CE1" w:rsidRPr="00F85A84">
        <w:rPr>
          <w:sz w:val="28"/>
          <w:szCs w:val="28"/>
          <w:lang w:val="uk-UA"/>
        </w:rPr>
        <w:t xml:space="preserve"> </w:t>
      </w:r>
      <w:r w:rsidRPr="00F85A84">
        <w:rPr>
          <w:sz w:val="28"/>
          <w:szCs w:val="28"/>
          <w:lang w:val="uk-UA"/>
        </w:rPr>
        <w:t>Тримачі звичайних акцій мають право на всі переваги успішного виходу, але не мають пріоритету</w:t>
      </w:r>
      <w:r w:rsidR="00EC5CE1" w:rsidRPr="00F85A84">
        <w:rPr>
          <w:sz w:val="28"/>
          <w:szCs w:val="28"/>
          <w:lang w:val="uk-UA"/>
        </w:rPr>
        <w:t xml:space="preserve"> </w:t>
      </w:r>
      <w:r w:rsidRPr="00F85A84">
        <w:rPr>
          <w:sz w:val="28"/>
          <w:szCs w:val="28"/>
          <w:lang w:val="uk-UA"/>
        </w:rPr>
        <w:t>перед іншими акціонерами у разі невдалого виходу.</w:t>
      </w:r>
      <w:r w:rsidR="00EC5CE1" w:rsidRPr="00F85A84">
        <w:rPr>
          <w:sz w:val="28"/>
          <w:szCs w:val="28"/>
          <w:lang w:val="uk-UA"/>
        </w:rPr>
        <w:t xml:space="preserve"> </w:t>
      </w:r>
      <w:r w:rsidRPr="00F85A84">
        <w:rPr>
          <w:sz w:val="28"/>
          <w:szCs w:val="28"/>
          <w:lang w:val="uk-UA"/>
        </w:rPr>
        <w:t>NID скасували внесок податку на капітал з 1 січня 2006 року.</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Венчурні капіталісти в основному аналізують</w:t>
      </w:r>
      <w:r w:rsidR="00EC5CE1" w:rsidRPr="00F85A84">
        <w:rPr>
          <w:sz w:val="28"/>
          <w:szCs w:val="28"/>
          <w:lang w:val="uk-UA"/>
        </w:rPr>
        <w:t xml:space="preserve"> </w:t>
      </w:r>
      <w:r w:rsidRPr="00F85A84">
        <w:rPr>
          <w:sz w:val="28"/>
          <w:szCs w:val="28"/>
          <w:lang w:val="uk-UA"/>
        </w:rPr>
        <w:t>існуючий</w:t>
      </w:r>
      <w:r w:rsidR="00EC5CE1" w:rsidRPr="00F85A84">
        <w:rPr>
          <w:sz w:val="28"/>
          <w:szCs w:val="28"/>
          <w:lang w:val="uk-UA"/>
        </w:rPr>
        <w:t xml:space="preserve"> </w:t>
      </w:r>
      <w:r w:rsidRPr="00F85A84">
        <w:rPr>
          <w:sz w:val="28"/>
          <w:szCs w:val="28"/>
          <w:lang w:val="uk-UA"/>
        </w:rPr>
        <w:t>фінансовий</w:t>
      </w:r>
      <w:r w:rsidR="00EC5CE1" w:rsidRPr="00F85A84">
        <w:rPr>
          <w:sz w:val="28"/>
          <w:szCs w:val="28"/>
          <w:lang w:val="uk-UA"/>
        </w:rPr>
        <w:t xml:space="preserve"> </w:t>
      </w:r>
      <w:r w:rsidRPr="00F85A84">
        <w:rPr>
          <w:sz w:val="28"/>
          <w:szCs w:val="28"/>
          <w:lang w:val="uk-UA"/>
        </w:rPr>
        <w:t>стан компанії - мету, стадії розвитку своєї продукції або послуг, а також перспективи компанії, що купується.</w:t>
      </w:r>
      <w:r w:rsidR="00EC5CE1" w:rsidRPr="00F85A84">
        <w:rPr>
          <w:sz w:val="28"/>
          <w:szCs w:val="28"/>
          <w:lang w:val="uk-UA"/>
        </w:rPr>
        <w:t xml:space="preserve"> </w:t>
      </w:r>
      <w:r w:rsidRPr="00F85A84">
        <w:rPr>
          <w:sz w:val="28"/>
          <w:szCs w:val="28"/>
          <w:lang w:val="uk-UA"/>
        </w:rPr>
        <w:t>Вони також враховують</w:t>
      </w:r>
      <w:r w:rsidR="00EC5CE1" w:rsidRPr="00F85A84">
        <w:rPr>
          <w:sz w:val="28"/>
          <w:szCs w:val="28"/>
          <w:lang w:val="uk-UA"/>
        </w:rPr>
        <w:t xml:space="preserve"> </w:t>
      </w:r>
      <w:r w:rsidRPr="00F85A84">
        <w:rPr>
          <w:sz w:val="28"/>
          <w:szCs w:val="28"/>
          <w:lang w:val="uk-UA"/>
        </w:rPr>
        <w:t>оцінки інших порівняльних</w:t>
      </w:r>
      <w:r w:rsidR="00EC5CE1" w:rsidRPr="00F85A84">
        <w:rPr>
          <w:sz w:val="28"/>
          <w:szCs w:val="28"/>
          <w:lang w:val="uk-UA"/>
        </w:rPr>
        <w:t xml:space="preserve"> </w:t>
      </w:r>
      <w:r w:rsidRPr="00F85A84">
        <w:rPr>
          <w:sz w:val="28"/>
          <w:szCs w:val="28"/>
          <w:lang w:val="uk-UA"/>
        </w:rPr>
        <w:t>компаній.</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Іноді розрив між бажанням компанії отримати високу оцінку і бажанням</w:t>
      </w:r>
      <w:r w:rsidR="00EC5CE1" w:rsidRPr="00F85A84">
        <w:rPr>
          <w:sz w:val="28"/>
          <w:szCs w:val="28"/>
          <w:lang w:val="uk-UA"/>
        </w:rPr>
        <w:t xml:space="preserve"> </w:t>
      </w:r>
      <w:r w:rsidRPr="00F85A84">
        <w:rPr>
          <w:sz w:val="28"/>
          <w:szCs w:val="28"/>
          <w:lang w:val="uk-UA"/>
        </w:rPr>
        <w:t>венчурного капіталіста дати</w:t>
      </w:r>
      <w:r w:rsidR="00EC5CE1" w:rsidRPr="00F85A84">
        <w:rPr>
          <w:sz w:val="28"/>
          <w:szCs w:val="28"/>
          <w:lang w:val="uk-UA"/>
        </w:rPr>
        <w:t xml:space="preserve"> </w:t>
      </w:r>
      <w:r w:rsidRPr="00F85A84">
        <w:rPr>
          <w:sz w:val="28"/>
          <w:szCs w:val="28"/>
          <w:lang w:val="uk-UA"/>
        </w:rPr>
        <w:t>низьку</w:t>
      </w:r>
      <w:r w:rsidR="00EC5CE1" w:rsidRPr="00F85A84">
        <w:rPr>
          <w:sz w:val="28"/>
          <w:szCs w:val="28"/>
          <w:lang w:val="uk-UA"/>
        </w:rPr>
        <w:t xml:space="preserve"> </w:t>
      </w:r>
      <w:r w:rsidRPr="00F85A84">
        <w:rPr>
          <w:sz w:val="28"/>
          <w:szCs w:val="28"/>
          <w:lang w:val="uk-UA"/>
        </w:rPr>
        <w:t>оцінку може бути подоланий.</w:t>
      </w:r>
      <w:r w:rsidR="00EC5CE1" w:rsidRPr="00F85A84">
        <w:rPr>
          <w:sz w:val="28"/>
          <w:szCs w:val="28"/>
          <w:lang w:val="uk-UA"/>
        </w:rPr>
        <w:t xml:space="preserve"> </w:t>
      </w:r>
      <w:r w:rsidRPr="00F85A84">
        <w:rPr>
          <w:sz w:val="28"/>
          <w:szCs w:val="28"/>
          <w:lang w:val="uk-UA"/>
        </w:rPr>
        <w:t>Венчурний капіталіст може погодитися на більш високу</w:t>
      </w:r>
      <w:r w:rsidR="00EC5CE1" w:rsidRPr="00F85A84">
        <w:rPr>
          <w:sz w:val="28"/>
          <w:szCs w:val="28"/>
          <w:lang w:val="uk-UA"/>
        </w:rPr>
        <w:t xml:space="preserve"> </w:t>
      </w:r>
      <w:r w:rsidRPr="00F85A84">
        <w:rPr>
          <w:sz w:val="28"/>
          <w:szCs w:val="28"/>
          <w:lang w:val="uk-UA"/>
        </w:rPr>
        <w:t>оцінку, якщо певні прогнозовані віхи не задоволені (такі, як розробка продукту протягом призначеного</w:t>
      </w:r>
      <w:r w:rsidR="00EC5CE1" w:rsidRPr="00F85A84">
        <w:rPr>
          <w:sz w:val="28"/>
          <w:szCs w:val="28"/>
          <w:lang w:val="uk-UA"/>
        </w:rPr>
        <w:t xml:space="preserve"> </w:t>
      </w:r>
      <w:r w:rsidRPr="00F85A84">
        <w:rPr>
          <w:sz w:val="28"/>
          <w:szCs w:val="28"/>
          <w:lang w:val="uk-UA"/>
        </w:rPr>
        <w:t>строку</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досягнення</w:t>
      </w:r>
      <w:r w:rsidR="00EC5CE1" w:rsidRPr="00F85A84">
        <w:rPr>
          <w:sz w:val="28"/>
          <w:szCs w:val="28"/>
          <w:lang w:val="uk-UA"/>
        </w:rPr>
        <w:t xml:space="preserve"> </w:t>
      </w:r>
      <w:r w:rsidRPr="00F85A84">
        <w:rPr>
          <w:sz w:val="28"/>
          <w:szCs w:val="28"/>
          <w:lang w:val="uk-UA"/>
        </w:rPr>
        <w:t>певного</w:t>
      </w:r>
      <w:r w:rsidR="00EC5CE1" w:rsidRPr="00F85A84">
        <w:rPr>
          <w:sz w:val="28"/>
          <w:szCs w:val="28"/>
          <w:lang w:val="uk-UA"/>
        </w:rPr>
        <w:t xml:space="preserve"> </w:t>
      </w:r>
      <w:r w:rsidRPr="00F85A84">
        <w:rPr>
          <w:sz w:val="28"/>
          <w:szCs w:val="28"/>
          <w:lang w:val="uk-UA"/>
        </w:rPr>
        <w:t>рівня</w:t>
      </w:r>
      <w:r w:rsidR="00EC5CE1" w:rsidRPr="00F85A84">
        <w:rPr>
          <w:sz w:val="28"/>
          <w:szCs w:val="28"/>
          <w:lang w:val="uk-UA"/>
        </w:rPr>
        <w:t xml:space="preserve"> </w:t>
      </w:r>
      <w:r w:rsidRPr="00F85A84">
        <w:rPr>
          <w:sz w:val="28"/>
          <w:szCs w:val="28"/>
          <w:lang w:val="uk-UA"/>
        </w:rPr>
        <w:t>продажів). Венчурний капіталіст</w:t>
      </w:r>
      <w:r w:rsidR="00EC5CE1" w:rsidRPr="00F85A84">
        <w:rPr>
          <w:sz w:val="28"/>
          <w:szCs w:val="28"/>
          <w:lang w:val="uk-UA"/>
        </w:rPr>
        <w:t xml:space="preserve"> </w:t>
      </w:r>
      <w:r w:rsidRPr="00F85A84">
        <w:rPr>
          <w:sz w:val="28"/>
          <w:szCs w:val="28"/>
          <w:lang w:val="uk-UA"/>
        </w:rPr>
        <w:t>тоді</w:t>
      </w:r>
      <w:r w:rsidR="00EC5CE1" w:rsidRPr="00F85A84">
        <w:rPr>
          <w:sz w:val="28"/>
          <w:szCs w:val="28"/>
          <w:lang w:val="uk-UA"/>
        </w:rPr>
        <w:t xml:space="preserve"> </w:t>
      </w:r>
      <w:r w:rsidRPr="00F85A84">
        <w:rPr>
          <w:sz w:val="28"/>
          <w:szCs w:val="28"/>
          <w:lang w:val="uk-UA"/>
        </w:rPr>
        <w:t>отримує право на додаткові акції без додаткової оплати.</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До</w:t>
      </w:r>
      <w:r w:rsidR="00EC5CE1" w:rsidRPr="00F85A84">
        <w:rPr>
          <w:sz w:val="28"/>
          <w:szCs w:val="28"/>
          <w:lang w:val="uk-UA"/>
        </w:rPr>
        <w:t xml:space="preserve"> </w:t>
      </w:r>
      <w:r w:rsidRPr="00F85A84">
        <w:rPr>
          <w:sz w:val="28"/>
          <w:szCs w:val="28"/>
          <w:lang w:val="uk-UA"/>
        </w:rPr>
        <w:t>основних</w:t>
      </w:r>
      <w:r w:rsidR="00EC5CE1" w:rsidRPr="00F85A84">
        <w:rPr>
          <w:sz w:val="28"/>
          <w:szCs w:val="28"/>
          <w:lang w:val="uk-UA"/>
        </w:rPr>
        <w:t xml:space="preserve"> </w:t>
      </w:r>
      <w:r w:rsidRPr="00F85A84">
        <w:rPr>
          <w:sz w:val="28"/>
          <w:szCs w:val="28"/>
          <w:lang w:val="uk-UA"/>
        </w:rPr>
        <w:t>правових</w:t>
      </w:r>
      <w:r w:rsidR="00EC5CE1" w:rsidRPr="00F85A84">
        <w:rPr>
          <w:sz w:val="28"/>
          <w:szCs w:val="28"/>
          <w:lang w:val="uk-UA"/>
        </w:rPr>
        <w:t xml:space="preserve"> </w:t>
      </w:r>
      <w:r w:rsidRPr="00F85A84">
        <w:rPr>
          <w:sz w:val="28"/>
          <w:szCs w:val="28"/>
          <w:lang w:val="uk-UA"/>
        </w:rPr>
        <w:t>документів, підготовлених</w:t>
      </w:r>
      <w:r w:rsidR="00EC5CE1" w:rsidRPr="00F85A84">
        <w:rPr>
          <w:sz w:val="28"/>
          <w:szCs w:val="28"/>
          <w:lang w:val="uk-UA"/>
        </w:rPr>
        <w:t xml:space="preserve"> </w:t>
      </w:r>
      <w:r w:rsidRPr="00F85A84">
        <w:rPr>
          <w:sz w:val="28"/>
          <w:szCs w:val="28"/>
          <w:lang w:val="uk-UA"/>
        </w:rPr>
        <w:t>в угоді венчурного капіталу належать: Інвестиційна</w:t>
      </w:r>
      <w:r w:rsidR="00EC5CE1" w:rsidRPr="00F85A84">
        <w:rPr>
          <w:sz w:val="28"/>
          <w:szCs w:val="28"/>
          <w:lang w:val="uk-UA"/>
        </w:rPr>
        <w:t xml:space="preserve"> </w:t>
      </w:r>
      <w:r w:rsidRPr="00F85A84">
        <w:rPr>
          <w:sz w:val="28"/>
          <w:szCs w:val="28"/>
          <w:lang w:val="uk-UA"/>
        </w:rPr>
        <w:t>угода</w:t>
      </w:r>
      <w:r w:rsidR="00EC5CE1" w:rsidRPr="00F85A84">
        <w:rPr>
          <w:sz w:val="28"/>
          <w:szCs w:val="28"/>
          <w:lang w:val="uk-UA"/>
        </w:rPr>
        <w:t xml:space="preserve"> </w:t>
      </w:r>
      <w:r w:rsidRPr="00F85A84">
        <w:rPr>
          <w:sz w:val="28"/>
          <w:szCs w:val="28"/>
          <w:lang w:val="uk-UA"/>
        </w:rPr>
        <w:t>з метою реалізації інвестиційного венчурного капіталу;</w:t>
      </w:r>
      <w:r w:rsidR="00EC5CE1" w:rsidRPr="00F85A84">
        <w:rPr>
          <w:sz w:val="28"/>
          <w:szCs w:val="28"/>
          <w:lang w:val="uk-UA"/>
        </w:rPr>
        <w:t xml:space="preserve"> </w:t>
      </w:r>
      <w:r w:rsidRPr="00F85A84">
        <w:rPr>
          <w:sz w:val="28"/>
          <w:szCs w:val="28"/>
          <w:lang w:val="uk-UA"/>
        </w:rPr>
        <w:t>Угода акціонерів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кредитні</w:t>
      </w:r>
      <w:r w:rsidR="00EC5CE1" w:rsidRPr="00F85A84">
        <w:rPr>
          <w:sz w:val="28"/>
          <w:szCs w:val="28"/>
          <w:lang w:val="uk-UA"/>
        </w:rPr>
        <w:t xml:space="preserve"> </w:t>
      </w:r>
      <w:r w:rsidRPr="00F85A84">
        <w:rPr>
          <w:sz w:val="28"/>
          <w:szCs w:val="28"/>
          <w:lang w:val="uk-UA"/>
        </w:rPr>
        <w:t>угоди.</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Інвестиційна угода складається з уявлень і гарантій, наданих засновниками та / або акціонерами</w:t>
      </w:r>
      <w:r w:rsidR="009359F3" w:rsidRPr="00F85A84">
        <w:rPr>
          <w:sz w:val="28"/>
          <w:szCs w:val="28"/>
          <w:lang w:val="uk-UA"/>
        </w:rPr>
        <w:t xml:space="preserve"> [</w:t>
      </w:r>
      <w:r w:rsidR="00EB6AA5" w:rsidRPr="00F85A84">
        <w:rPr>
          <w:sz w:val="28"/>
          <w:szCs w:val="28"/>
          <w:lang w:val="uk-UA"/>
        </w:rPr>
        <w:t>38</w:t>
      </w:r>
      <w:r w:rsidR="009359F3" w:rsidRPr="00F85A84">
        <w:rPr>
          <w:sz w:val="28"/>
          <w:szCs w:val="28"/>
          <w:lang w:val="uk-UA"/>
        </w:rPr>
        <w:t>]</w:t>
      </w:r>
      <w:r w:rsidRPr="00F85A84">
        <w:rPr>
          <w:sz w:val="28"/>
          <w:szCs w:val="28"/>
          <w:lang w:val="uk-UA"/>
        </w:rPr>
        <w:t>.</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Швеція</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У Швеції сьогодні</w:t>
      </w:r>
      <w:r w:rsidR="00EC5CE1" w:rsidRPr="00F85A84">
        <w:rPr>
          <w:sz w:val="28"/>
          <w:szCs w:val="28"/>
          <w:lang w:val="uk-UA"/>
        </w:rPr>
        <w:t xml:space="preserve"> </w:t>
      </w:r>
      <w:r w:rsidRPr="00F85A84">
        <w:rPr>
          <w:sz w:val="28"/>
          <w:szCs w:val="28"/>
          <w:lang w:val="uk-UA"/>
        </w:rPr>
        <w:t>налічується</w:t>
      </w:r>
      <w:r w:rsidR="00EC5CE1" w:rsidRPr="00F85A84">
        <w:rPr>
          <w:sz w:val="28"/>
          <w:szCs w:val="28"/>
          <w:lang w:val="uk-UA"/>
        </w:rPr>
        <w:t xml:space="preserve"> </w:t>
      </w:r>
      <w:r w:rsidRPr="00F85A84">
        <w:rPr>
          <w:sz w:val="28"/>
          <w:szCs w:val="28"/>
          <w:lang w:val="uk-UA"/>
        </w:rPr>
        <w:t>близько 130 венчурних компаній, які разом узяті, складають</w:t>
      </w:r>
      <w:r w:rsidR="00EC5CE1" w:rsidRPr="00F85A84">
        <w:rPr>
          <w:sz w:val="28"/>
          <w:szCs w:val="28"/>
          <w:lang w:val="uk-UA"/>
        </w:rPr>
        <w:t xml:space="preserve"> </w:t>
      </w:r>
      <w:r w:rsidRPr="00F85A84">
        <w:rPr>
          <w:sz w:val="28"/>
          <w:szCs w:val="28"/>
          <w:lang w:val="uk-UA"/>
        </w:rPr>
        <w:t>більш ніж 80 млрд.</w:t>
      </w:r>
      <w:r w:rsidR="00812521" w:rsidRPr="00F85A84">
        <w:rPr>
          <w:sz w:val="28"/>
          <w:szCs w:val="28"/>
          <w:lang w:val="uk-UA"/>
        </w:rPr>
        <w:t>шведських</w:t>
      </w:r>
      <w:r w:rsidR="00EC5CE1" w:rsidRPr="00F85A84">
        <w:rPr>
          <w:sz w:val="28"/>
          <w:szCs w:val="28"/>
          <w:lang w:val="uk-UA"/>
        </w:rPr>
        <w:t xml:space="preserve"> </w:t>
      </w:r>
      <w:r w:rsidR="00812521" w:rsidRPr="00F85A84">
        <w:rPr>
          <w:sz w:val="28"/>
          <w:szCs w:val="28"/>
          <w:lang w:val="uk-UA"/>
        </w:rPr>
        <w:t>крон</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Першим кроком на шляху індустрії венчурного капіталу було прийняття</w:t>
      </w:r>
      <w:r w:rsidR="00EC5CE1" w:rsidRPr="00F85A84">
        <w:rPr>
          <w:sz w:val="28"/>
          <w:szCs w:val="28"/>
          <w:lang w:val="uk-UA"/>
        </w:rPr>
        <w:t xml:space="preserve"> </w:t>
      </w:r>
      <w:r w:rsidRPr="00F85A84">
        <w:rPr>
          <w:sz w:val="28"/>
          <w:szCs w:val="28"/>
          <w:lang w:val="uk-UA"/>
        </w:rPr>
        <w:t>в другій половині 1970-х рок</w:t>
      </w:r>
      <w:r w:rsidR="00AF7A45" w:rsidRPr="00F85A84">
        <w:rPr>
          <w:sz w:val="28"/>
          <w:szCs w:val="28"/>
          <w:lang w:val="uk-UA"/>
        </w:rPr>
        <w:t>ів державної програми, що стосує</w:t>
      </w:r>
      <w:r w:rsidRPr="00F85A84">
        <w:rPr>
          <w:sz w:val="28"/>
          <w:szCs w:val="28"/>
          <w:lang w:val="uk-UA"/>
        </w:rPr>
        <w:t>ться ряду регіональних фондів.</w:t>
      </w:r>
      <w:r w:rsidR="00EC5CE1" w:rsidRPr="00F85A84">
        <w:rPr>
          <w:sz w:val="28"/>
          <w:szCs w:val="28"/>
          <w:lang w:val="uk-UA"/>
        </w:rPr>
        <w:t xml:space="preserve"> </w:t>
      </w:r>
      <w:r w:rsidRPr="00F85A84">
        <w:rPr>
          <w:sz w:val="28"/>
          <w:szCs w:val="28"/>
          <w:lang w:val="uk-UA"/>
        </w:rPr>
        <w:t>Перша хвиля венчурного капіталу</w:t>
      </w:r>
      <w:r w:rsidR="00EC5CE1" w:rsidRPr="00F85A84">
        <w:rPr>
          <w:sz w:val="28"/>
          <w:szCs w:val="28"/>
          <w:lang w:val="uk-UA"/>
        </w:rPr>
        <w:t xml:space="preserve"> </w:t>
      </w:r>
      <w:r w:rsidRPr="00F85A84">
        <w:rPr>
          <w:sz w:val="28"/>
          <w:szCs w:val="28"/>
          <w:lang w:val="uk-UA"/>
        </w:rPr>
        <w:t>відбулася на початку 1980-х з утворенням близько 30 компаній венчурного капіталу.</w:t>
      </w:r>
      <w:r w:rsidR="00EC5CE1" w:rsidRPr="00F85A84">
        <w:rPr>
          <w:sz w:val="28"/>
          <w:szCs w:val="28"/>
          <w:lang w:val="uk-UA"/>
        </w:rPr>
        <w:t xml:space="preserve"> </w:t>
      </w:r>
      <w:r w:rsidRPr="00F85A84">
        <w:rPr>
          <w:sz w:val="28"/>
          <w:szCs w:val="28"/>
          <w:lang w:val="uk-UA"/>
        </w:rPr>
        <w:t>Це зростання було стимульовано зростанням</w:t>
      </w:r>
      <w:r w:rsidR="00EC5CE1" w:rsidRPr="00F85A84">
        <w:rPr>
          <w:sz w:val="28"/>
          <w:szCs w:val="28"/>
          <w:lang w:val="uk-UA"/>
        </w:rPr>
        <w:t xml:space="preserve"> </w:t>
      </w:r>
      <w:r w:rsidRPr="00F85A84">
        <w:rPr>
          <w:sz w:val="28"/>
          <w:szCs w:val="28"/>
          <w:lang w:val="uk-UA"/>
        </w:rPr>
        <w:t>на фондовому ринку і створенням</w:t>
      </w:r>
      <w:r w:rsidR="00EC5CE1" w:rsidRPr="00F85A84">
        <w:rPr>
          <w:sz w:val="28"/>
          <w:szCs w:val="28"/>
          <w:lang w:val="uk-UA"/>
        </w:rPr>
        <w:t xml:space="preserve"> </w:t>
      </w:r>
      <w:r w:rsidRPr="00F85A84">
        <w:rPr>
          <w:sz w:val="28"/>
          <w:szCs w:val="28"/>
          <w:lang w:val="uk-UA"/>
        </w:rPr>
        <w:t>позабіржового</w:t>
      </w:r>
      <w:r w:rsidR="00EC5CE1" w:rsidRPr="00F85A84">
        <w:rPr>
          <w:sz w:val="28"/>
          <w:szCs w:val="28"/>
          <w:lang w:val="uk-UA"/>
        </w:rPr>
        <w:t xml:space="preserve"> </w:t>
      </w:r>
      <w:r w:rsidRPr="00F85A84">
        <w:rPr>
          <w:sz w:val="28"/>
          <w:szCs w:val="28"/>
          <w:lang w:val="uk-UA"/>
        </w:rPr>
        <w:t>списку</w:t>
      </w:r>
      <w:r w:rsidR="00EC5CE1" w:rsidRPr="00F85A84">
        <w:rPr>
          <w:sz w:val="28"/>
          <w:szCs w:val="28"/>
          <w:lang w:val="uk-UA"/>
        </w:rPr>
        <w:t xml:space="preserve"> </w:t>
      </w:r>
      <w:r w:rsidRPr="00F85A84">
        <w:rPr>
          <w:sz w:val="28"/>
          <w:szCs w:val="28"/>
          <w:lang w:val="uk-UA"/>
        </w:rPr>
        <w:t>в 1982 році на Стокгольмській фондовій біржі.</w:t>
      </w:r>
      <w:r w:rsidR="00EC5CE1" w:rsidRPr="00F85A84">
        <w:rPr>
          <w:sz w:val="28"/>
          <w:szCs w:val="28"/>
          <w:lang w:val="uk-UA"/>
        </w:rPr>
        <w:t xml:space="preserve"> </w:t>
      </w:r>
      <w:r w:rsidRPr="00F85A84">
        <w:rPr>
          <w:sz w:val="28"/>
          <w:szCs w:val="28"/>
          <w:lang w:val="uk-UA"/>
        </w:rPr>
        <w:t>Тим не менш, активність знизилася в другій половині десятиліття.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Ряд компаній венчурного капіталу різко зріс</w:t>
      </w:r>
      <w:r w:rsidR="00EC5CE1" w:rsidRPr="00F85A84">
        <w:rPr>
          <w:sz w:val="28"/>
          <w:szCs w:val="28"/>
          <w:lang w:val="uk-UA"/>
        </w:rPr>
        <w:t xml:space="preserve"> </w:t>
      </w:r>
      <w:r w:rsidRPr="00F85A84">
        <w:rPr>
          <w:sz w:val="28"/>
          <w:szCs w:val="28"/>
          <w:lang w:val="uk-UA"/>
        </w:rPr>
        <w:t>протягом 1990-х років.</w:t>
      </w:r>
      <w:r w:rsidR="00EC5CE1" w:rsidRPr="00F85A84">
        <w:rPr>
          <w:sz w:val="28"/>
          <w:szCs w:val="28"/>
          <w:lang w:val="uk-UA"/>
        </w:rPr>
        <w:t xml:space="preserve"> </w:t>
      </w:r>
      <w:r w:rsidRPr="00F85A84">
        <w:rPr>
          <w:sz w:val="28"/>
          <w:szCs w:val="28"/>
          <w:lang w:val="uk-UA"/>
        </w:rPr>
        <w:t>Швеція отримала ширший доступ до капіталу, як результат</w:t>
      </w:r>
      <w:r w:rsidR="00EC5CE1" w:rsidRPr="00F85A84">
        <w:rPr>
          <w:sz w:val="28"/>
          <w:szCs w:val="28"/>
          <w:lang w:val="uk-UA"/>
        </w:rPr>
        <w:t xml:space="preserve"> </w:t>
      </w:r>
      <w:r w:rsidRPr="00F85A84">
        <w:rPr>
          <w:sz w:val="28"/>
          <w:szCs w:val="28"/>
          <w:lang w:val="uk-UA"/>
        </w:rPr>
        <w:t>- поліпшення на фондовому ринку, зростання заощаджень і збільшення асигнувань з пенсійних фондів венчурного капіталу.</w:t>
      </w:r>
      <w:r w:rsidR="00EC5CE1" w:rsidRPr="00F85A84">
        <w:rPr>
          <w:sz w:val="28"/>
          <w:szCs w:val="28"/>
          <w:lang w:val="uk-UA"/>
        </w:rPr>
        <w:t xml:space="preserve"> </w:t>
      </w:r>
      <w:r w:rsidRPr="00F85A84">
        <w:rPr>
          <w:sz w:val="28"/>
          <w:szCs w:val="28"/>
          <w:lang w:val="uk-UA"/>
        </w:rPr>
        <w:t>Багато</w:t>
      </w:r>
      <w:r w:rsidR="00EC5CE1" w:rsidRPr="00F85A84">
        <w:rPr>
          <w:sz w:val="28"/>
          <w:szCs w:val="28"/>
          <w:lang w:val="uk-UA"/>
        </w:rPr>
        <w:t xml:space="preserve"> </w:t>
      </w:r>
      <w:r w:rsidRPr="00F85A84">
        <w:rPr>
          <w:sz w:val="28"/>
          <w:szCs w:val="28"/>
          <w:lang w:val="uk-UA"/>
        </w:rPr>
        <w:t>нових компаній венчурного капіталу зосередилися на таких галузях</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мобільний зв'язок, Інтернет і наука.</w:t>
      </w:r>
      <w:r w:rsidR="00EC5CE1" w:rsidRPr="00F85A84">
        <w:rPr>
          <w:sz w:val="28"/>
          <w:szCs w:val="28"/>
          <w:lang w:val="uk-UA"/>
        </w:rPr>
        <w:t xml:space="preserve"> </w:t>
      </w:r>
      <w:r w:rsidRPr="00F85A84">
        <w:rPr>
          <w:sz w:val="28"/>
          <w:szCs w:val="28"/>
          <w:lang w:val="uk-UA"/>
        </w:rPr>
        <w:t>Тут</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збільшено обсяг</w:t>
      </w:r>
      <w:r w:rsidR="00EC5CE1" w:rsidRPr="00F85A84">
        <w:rPr>
          <w:sz w:val="28"/>
          <w:szCs w:val="28"/>
          <w:lang w:val="uk-UA"/>
        </w:rPr>
        <w:t xml:space="preserve"> </w:t>
      </w:r>
      <w:r w:rsidRPr="00F85A84">
        <w:rPr>
          <w:sz w:val="28"/>
          <w:szCs w:val="28"/>
          <w:lang w:val="uk-UA"/>
        </w:rPr>
        <w:t>інвестицій на ранніх стадіях шляхом кількості інкубаторів</w:t>
      </w:r>
      <w:r w:rsidR="009359F3" w:rsidRPr="00F85A84">
        <w:rPr>
          <w:sz w:val="28"/>
          <w:szCs w:val="28"/>
          <w:lang w:val="uk-UA"/>
        </w:rPr>
        <w:t xml:space="preserve"> [</w:t>
      </w:r>
      <w:r w:rsidR="00EB6AA5" w:rsidRPr="00F85A84">
        <w:rPr>
          <w:sz w:val="28"/>
          <w:szCs w:val="28"/>
          <w:lang w:val="uk-UA"/>
        </w:rPr>
        <w:t>12</w:t>
      </w:r>
      <w:r w:rsidR="009359F3" w:rsidRPr="00F85A84">
        <w:rPr>
          <w:sz w:val="28"/>
          <w:szCs w:val="28"/>
          <w:lang w:val="uk-UA"/>
        </w:rPr>
        <w:t>]</w:t>
      </w:r>
      <w:r w:rsidRPr="00F85A84">
        <w:rPr>
          <w:sz w:val="28"/>
          <w:szCs w:val="28"/>
          <w:lang w:val="uk-UA"/>
        </w:rPr>
        <w:t>.</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Коли мова йде про венчурні</w:t>
      </w:r>
      <w:r w:rsidR="00EC5CE1" w:rsidRPr="00F85A84">
        <w:rPr>
          <w:sz w:val="28"/>
          <w:szCs w:val="28"/>
          <w:lang w:val="uk-UA"/>
        </w:rPr>
        <w:t xml:space="preserve"> </w:t>
      </w:r>
      <w:r w:rsidRPr="00F85A84">
        <w:rPr>
          <w:sz w:val="28"/>
          <w:szCs w:val="28"/>
          <w:lang w:val="uk-UA"/>
        </w:rPr>
        <w:t>інвестиції, Швеція посідає третє місце в світі після США і Великобританії.</w:t>
      </w:r>
      <w:r w:rsidR="00EC5CE1" w:rsidRPr="00F85A84">
        <w:rPr>
          <w:sz w:val="28"/>
          <w:szCs w:val="28"/>
          <w:lang w:val="uk-UA"/>
        </w:rPr>
        <w:t xml:space="preserve"> </w:t>
      </w:r>
      <w:r w:rsidRPr="00F85A84">
        <w:rPr>
          <w:sz w:val="28"/>
          <w:szCs w:val="28"/>
          <w:lang w:val="uk-UA"/>
        </w:rPr>
        <w:t>У 2008 році шведські фірми венчурного</w:t>
      </w:r>
      <w:r w:rsidR="00EC5CE1" w:rsidRPr="00F85A84">
        <w:rPr>
          <w:sz w:val="28"/>
          <w:szCs w:val="28"/>
          <w:lang w:val="uk-UA"/>
        </w:rPr>
        <w:t xml:space="preserve"> </w:t>
      </w:r>
      <w:r w:rsidRPr="00F85A84">
        <w:rPr>
          <w:sz w:val="28"/>
          <w:szCs w:val="28"/>
          <w:lang w:val="uk-UA"/>
        </w:rPr>
        <w:t>капіталу інвесту</w:t>
      </w:r>
      <w:r w:rsidR="0069762D" w:rsidRPr="00F85A84">
        <w:rPr>
          <w:sz w:val="28"/>
          <w:szCs w:val="28"/>
          <w:lang w:val="uk-UA"/>
        </w:rPr>
        <w:t>вали</w:t>
      </w:r>
      <w:r w:rsidR="00EC5CE1" w:rsidRPr="00F85A84">
        <w:rPr>
          <w:sz w:val="28"/>
          <w:szCs w:val="28"/>
          <w:lang w:val="uk-UA"/>
        </w:rPr>
        <w:t xml:space="preserve"> </w:t>
      </w:r>
      <w:r w:rsidR="0069762D" w:rsidRPr="00F85A84">
        <w:rPr>
          <w:sz w:val="28"/>
          <w:szCs w:val="28"/>
          <w:lang w:val="uk-UA"/>
        </w:rPr>
        <w:t>більш</w:t>
      </w:r>
      <w:r w:rsidR="00EC5CE1" w:rsidRPr="00F85A84">
        <w:rPr>
          <w:sz w:val="28"/>
          <w:szCs w:val="28"/>
          <w:lang w:val="uk-UA"/>
        </w:rPr>
        <w:t xml:space="preserve"> </w:t>
      </w:r>
      <w:r w:rsidR="0069762D" w:rsidRPr="00F85A84">
        <w:rPr>
          <w:sz w:val="28"/>
          <w:szCs w:val="28"/>
          <w:lang w:val="uk-UA"/>
        </w:rPr>
        <w:t>ніж 18 млрд. шведських</w:t>
      </w:r>
      <w:r w:rsidR="00EC5CE1" w:rsidRPr="00F85A84">
        <w:rPr>
          <w:sz w:val="28"/>
          <w:szCs w:val="28"/>
          <w:lang w:val="uk-UA"/>
        </w:rPr>
        <w:t xml:space="preserve"> </w:t>
      </w:r>
      <w:r w:rsidR="0069762D" w:rsidRPr="00F85A84">
        <w:rPr>
          <w:sz w:val="28"/>
          <w:szCs w:val="28"/>
          <w:lang w:val="uk-UA"/>
        </w:rPr>
        <w:t>крон</w:t>
      </w:r>
      <w:r w:rsidRPr="00F85A84">
        <w:rPr>
          <w:sz w:val="28"/>
          <w:szCs w:val="28"/>
          <w:lang w:val="uk-UA"/>
        </w:rPr>
        <w:t>, з яких 80 відсотків склали пер</w:t>
      </w:r>
      <w:r w:rsidR="007A623A" w:rsidRPr="00F85A84">
        <w:rPr>
          <w:sz w:val="28"/>
          <w:szCs w:val="28"/>
          <w:lang w:val="uk-UA"/>
        </w:rPr>
        <w:t>винні інвестиції</w:t>
      </w:r>
      <w:r w:rsidR="00EC5CE1" w:rsidRPr="00F85A84">
        <w:rPr>
          <w:sz w:val="28"/>
          <w:szCs w:val="28"/>
          <w:lang w:val="uk-UA"/>
        </w:rPr>
        <w:t xml:space="preserve"> </w:t>
      </w:r>
      <w:r w:rsidR="007A623A" w:rsidRPr="00F85A84">
        <w:rPr>
          <w:sz w:val="28"/>
          <w:szCs w:val="28"/>
          <w:lang w:val="uk-UA"/>
        </w:rPr>
        <w:t>у 301 компанію</w:t>
      </w:r>
      <w:r w:rsidRPr="00F85A84">
        <w:rPr>
          <w:sz w:val="28"/>
          <w:szCs w:val="28"/>
          <w:lang w:val="uk-UA"/>
        </w:rPr>
        <w:t xml:space="preserve"> (13 млрд. </w:t>
      </w:r>
      <w:r w:rsidR="0069762D" w:rsidRPr="00F85A84">
        <w:rPr>
          <w:sz w:val="28"/>
          <w:szCs w:val="28"/>
          <w:lang w:val="uk-UA"/>
        </w:rPr>
        <w:t>шведських</w:t>
      </w:r>
      <w:r w:rsidR="00EC5CE1" w:rsidRPr="00F85A84">
        <w:rPr>
          <w:sz w:val="28"/>
          <w:szCs w:val="28"/>
          <w:lang w:val="uk-UA"/>
        </w:rPr>
        <w:t xml:space="preserve"> </w:t>
      </w:r>
      <w:r w:rsidR="0069762D" w:rsidRPr="00F85A84">
        <w:rPr>
          <w:sz w:val="28"/>
          <w:szCs w:val="28"/>
          <w:lang w:val="uk-UA"/>
        </w:rPr>
        <w:t>крон</w:t>
      </w:r>
      <w:r w:rsidRPr="00F85A84">
        <w:rPr>
          <w:sz w:val="28"/>
          <w:szCs w:val="28"/>
          <w:lang w:val="uk-UA"/>
        </w:rPr>
        <w:t>).</w:t>
      </w:r>
      <w:r w:rsidR="00EC5CE1" w:rsidRPr="00F85A84">
        <w:rPr>
          <w:sz w:val="28"/>
          <w:szCs w:val="28"/>
          <w:lang w:val="uk-UA"/>
        </w:rPr>
        <w:t xml:space="preserve"> </w:t>
      </w:r>
      <w:r w:rsidRPr="00F85A84">
        <w:rPr>
          <w:sz w:val="28"/>
          <w:szCs w:val="28"/>
          <w:lang w:val="uk-UA"/>
        </w:rPr>
        <w:t>Це становить 0,82 відсотка від ВВП.</w:t>
      </w:r>
      <w:r w:rsidR="00EC5CE1" w:rsidRPr="00F85A84">
        <w:rPr>
          <w:sz w:val="28"/>
          <w:szCs w:val="28"/>
          <w:lang w:val="uk-UA"/>
        </w:rPr>
        <w:t xml:space="preserve"> </w:t>
      </w:r>
      <w:r w:rsidRPr="00F85A84">
        <w:rPr>
          <w:sz w:val="28"/>
          <w:szCs w:val="28"/>
          <w:lang w:val="uk-UA"/>
        </w:rPr>
        <w:t xml:space="preserve">Тільки Великобританія інвестувала більше </w:t>
      </w:r>
      <w:r w:rsidR="007A623A" w:rsidRPr="00F85A84">
        <w:rPr>
          <w:sz w:val="28"/>
          <w:szCs w:val="28"/>
          <w:lang w:val="uk-UA"/>
        </w:rPr>
        <w:t>- 0,86 відсотка від ВВП.</w:t>
      </w:r>
      <w:r w:rsidR="00EC5CE1" w:rsidRPr="00F85A84">
        <w:rPr>
          <w:sz w:val="28"/>
          <w:szCs w:val="28"/>
          <w:lang w:val="uk-UA"/>
        </w:rPr>
        <w:t xml:space="preserve"> </w:t>
      </w:r>
      <w:r w:rsidR="007A623A" w:rsidRPr="00F85A84">
        <w:rPr>
          <w:sz w:val="28"/>
          <w:szCs w:val="28"/>
          <w:lang w:val="uk-UA"/>
        </w:rPr>
        <w:t>У США</w:t>
      </w:r>
      <w:r w:rsidR="00EC5CE1" w:rsidRPr="00F85A84">
        <w:rPr>
          <w:sz w:val="28"/>
          <w:szCs w:val="28"/>
          <w:lang w:val="uk-UA"/>
        </w:rPr>
        <w:t xml:space="preserve"> </w:t>
      </w:r>
      <w:r w:rsidRPr="00F85A84">
        <w:rPr>
          <w:sz w:val="28"/>
          <w:szCs w:val="28"/>
          <w:lang w:val="uk-UA"/>
        </w:rPr>
        <w:t>венчурні капіталовкладення становили</w:t>
      </w:r>
      <w:r w:rsidR="00EC5CE1" w:rsidRPr="00F85A84">
        <w:rPr>
          <w:sz w:val="28"/>
          <w:szCs w:val="28"/>
          <w:lang w:val="uk-UA"/>
        </w:rPr>
        <w:t xml:space="preserve"> </w:t>
      </w:r>
      <w:r w:rsidRPr="00F85A84">
        <w:rPr>
          <w:sz w:val="28"/>
          <w:szCs w:val="28"/>
          <w:lang w:val="uk-UA"/>
        </w:rPr>
        <w:t>1,56 відсотка від ВВП.</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У попередні роки, молодим</w:t>
      </w:r>
      <w:r w:rsidR="00EC5CE1" w:rsidRPr="00F85A84">
        <w:rPr>
          <w:sz w:val="28"/>
          <w:szCs w:val="28"/>
          <w:lang w:val="uk-UA"/>
        </w:rPr>
        <w:t xml:space="preserve"> </w:t>
      </w:r>
      <w:r w:rsidRPr="00F85A84">
        <w:rPr>
          <w:sz w:val="28"/>
          <w:szCs w:val="28"/>
          <w:lang w:val="uk-UA"/>
        </w:rPr>
        <w:t>компаніям</w:t>
      </w:r>
      <w:r w:rsidR="00EC5CE1" w:rsidRPr="00F85A84">
        <w:rPr>
          <w:sz w:val="28"/>
          <w:szCs w:val="28"/>
          <w:lang w:val="uk-UA"/>
        </w:rPr>
        <w:t xml:space="preserve"> </w:t>
      </w:r>
      <w:r w:rsidRPr="00F85A84">
        <w:rPr>
          <w:sz w:val="28"/>
          <w:szCs w:val="28"/>
          <w:lang w:val="uk-UA"/>
        </w:rPr>
        <w:t>було важко отримати венчурне ф</w:t>
      </w:r>
      <w:r w:rsidR="00AF7A45" w:rsidRPr="00F85A84">
        <w:rPr>
          <w:sz w:val="28"/>
          <w:szCs w:val="28"/>
          <w:lang w:val="uk-UA"/>
        </w:rPr>
        <w:t>інансування.</w:t>
      </w:r>
      <w:r w:rsidR="00EC5CE1" w:rsidRPr="00F85A84">
        <w:rPr>
          <w:sz w:val="28"/>
          <w:szCs w:val="28"/>
          <w:lang w:val="uk-UA"/>
        </w:rPr>
        <w:t xml:space="preserve"> </w:t>
      </w:r>
      <w:r w:rsidR="00AF7A45" w:rsidRPr="00F85A84">
        <w:rPr>
          <w:sz w:val="28"/>
          <w:szCs w:val="28"/>
          <w:lang w:val="uk-UA"/>
        </w:rPr>
        <w:t>Але сьогодні Швеція</w:t>
      </w:r>
      <w:r w:rsidRPr="00F85A84">
        <w:rPr>
          <w:sz w:val="28"/>
          <w:szCs w:val="28"/>
          <w:lang w:val="uk-UA"/>
        </w:rPr>
        <w:t xml:space="preserve"> є європейським лідером в області насіння і пуско-налагоджувальних</w:t>
      </w:r>
      <w:r w:rsidR="00EC5CE1" w:rsidRPr="00F85A84">
        <w:rPr>
          <w:sz w:val="28"/>
          <w:szCs w:val="28"/>
          <w:lang w:val="uk-UA"/>
        </w:rPr>
        <w:t xml:space="preserve"> </w:t>
      </w:r>
      <w:r w:rsidRPr="00F85A84">
        <w:rPr>
          <w:sz w:val="28"/>
          <w:szCs w:val="28"/>
          <w:lang w:val="uk-UA"/>
        </w:rPr>
        <w:t>інвестицій. У загальному</w:t>
      </w:r>
      <w:r w:rsidR="00EC5CE1" w:rsidRPr="00F85A84">
        <w:rPr>
          <w:sz w:val="28"/>
          <w:szCs w:val="28"/>
          <w:lang w:val="uk-UA"/>
        </w:rPr>
        <w:t xml:space="preserve"> </w:t>
      </w:r>
      <w:r w:rsidRPr="00F85A84">
        <w:rPr>
          <w:sz w:val="28"/>
          <w:szCs w:val="28"/>
          <w:lang w:val="uk-UA"/>
        </w:rPr>
        <w:t>було інвестовано 3,7 млрд.</w:t>
      </w:r>
      <w:r w:rsidR="007A623A" w:rsidRPr="00F85A84">
        <w:rPr>
          <w:sz w:val="28"/>
          <w:szCs w:val="28"/>
          <w:lang w:val="uk-UA"/>
        </w:rPr>
        <w:t xml:space="preserve"> </w:t>
      </w:r>
      <w:r w:rsidR="0069762D" w:rsidRPr="00F85A84">
        <w:rPr>
          <w:sz w:val="28"/>
          <w:szCs w:val="28"/>
          <w:lang w:val="uk-UA"/>
        </w:rPr>
        <w:t>шведських</w:t>
      </w:r>
      <w:r w:rsidR="00EC5CE1" w:rsidRPr="00F85A84">
        <w:rPr>
          <w:sz w:val="28"/>
          <w:szCs w:val="28"/>
          <w:lang w:val="uk-UA"/>
        </w:rPr>
        <w:t xml:space="preserve"> </w:t>
      </w:r>
      <w:r w:rsidR="0069762D" w:rsidRPr="00F85A84">
        <w:rPr>
          <w:sz w:val="28"/>
          <w:szCs w:val="28"/>
          <w:lang w:val="uk-UA"/>
        </w:rPr>
        <w:t>крон</w:t>
      </w:r>
      <w:r w:rsidR="00EC5CE1" w:rsidRPr="00F85A84">
        <w:rPr>
          <w:sz w:val="28"/>
          <w:szCs w:val="28"/>
          <w:lang w:val="uk-UA"/>
        </w:rPr>
        <w:t xml:space="preserve"> </w:t>
      </w:r>
      <w:r w:rsidR="007A623A" w:rsidRPr="00F85A84">
        <w:rPr>
          <w:sz w:val="28"/>
          <w:szCs w:val="28"/>
          <w:lang w:val="uk-UA"/>
        </w:rPr>
        <w:t>в шведське насіння і старт</w:t>
      </w:r>
      <w:r w:rsidRPr="00F85A84">
        <w:rPr>
          <w:sz w:val="28"/>
          <w:szCs w:val="28"/>
          <w:lang w:val="uk-UA"/>
        </w:rPr>
        <w:t>ап компанії (18,9 % від загальної суми інвестицій).</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Промисловість товарів</w:t>
      </w:r>
      <w:r w:rsidR="00EC5CE1" w:rsidRPr="00F85A84">
        <w:rPr>
          <w:sz w:val="28"/>
          <w:szCs w:val="28"/>
          <w:lang w:val="uk-UA"/>
        </w:rPr>
        <w:t xml:space="preserve"> </w:t>
      </w:r>
      <w:r w:rsidRPr="00F85A84">
        <w:rPr>
          <w:sz w:val="28"/>
          <w:szCs w:val="28"/>
          <w:lang w:val="uk-UA"/>
        </w:rPr>
        <w:t>та послуг привертають найбільший обсяг інвестицій - трохи більше 2 млрд.</w:t>
      </w:r>
      <w:r w:rsidR="0069762D" w:rsidRPr="00F85A84">
        <w:rPr>
          <w:sz w:val="28"/>
          <w:szCs w:val="28"/>
          <w:lang w:val="uk-UA"/>
        </w:rPr>
        <w:t xml:space="preserve"> шведських</w:t>
      </w:r>
      <w:r w:rsidR="00EC5CE1" w:rsidRPr="00F85A84">
        <w:rPr>
          <w:sz w:val="28"/>
          <w:szCs w:val="28"/>
          <w:lang w:val="uk-UA"/>
        </w:rPr>
        <w:t xml:space="preserve"> </w:t>
      </w:r>
      <w:r w:rsidR="0069762D" w:rsidRPr="00F85A84">
        <w:rPr>
          <w:sz w:val="28"/>
          <w:szCs w:val="28"/>
          <w:lang w:val="uk-UA"/>
        </w:rPr>
        <w:t>крон</w:t>
      </w:r>
      <w:r w:rsidRPr="00F85A84">
        <w:rPr>
          <w:sz w:val="28"/>
          <w:szCs w:val="28"/>
          <w:lang w:val="uk-UA"/>
        </w:rPr>
        <w:t>.</w:t>
      </w:r>
      <w:r w:rsidR="00EC5CE1" w:rsidRPr="00F85A84">
        <w:rPr>
          <w:sz w:val="28"/>
          <w:szCs w:val="28"/>
          <w:lang w:val="uk-UA"/>
        </w:rPr>
        <w:t xml:space="preserve"> </w:t>
      </w:r>
      <w:r w:rsidRPr="00F85A84">
        <w:rPr>
          <w:sz w:val="28"/>
          <w:szCs w:val="28"/>
          <w:lang w:val="uk-UA"/>
        </w:rPr>
        <w:t>Але з точки зору кількості інвестицій, провідним є</w:t>
      </w:r>
      <w:r w:rsidR="00EC5CE1" w:rsidRPr="00F85A84">
        <w:rPr>
          <w:sz w:val="28"/>
          <w:szCs w:val="28"/>
          <w:lang w:val="uk-UA"/>
        </w:rPr>
        <w:t xml:space="preserve"> </w:t>
      </w:r>
      <w:r w:rsidRPr="00F85A84">
        <w:rPr>
          <w:sz w:val="28"/>
          <w:szCs w:val="28"/>
          <w:lang w:val="uk-UA"/>
        </w:rPr>
        <w:t>телекомунікаційний сектор.</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Залучення коштів з-за меж Швеції</w:t>
      </w:r>
      <w:r w:rsidR="00EC5CE1" w:rsidRPr="00F85A84">
        <w:rPr>
          <w:sz w:val="28"/>
          <w:szCs w:val="28"/>
          <w:lang w:val="uk-UA"/>
        </w:rPr>
        <w:t xml:space="preserve"> </w:t>
      </w:r>
      <w:r w:rsidRPr="00F85A84">
        <w:rPr>
          <w:sz w:val="28"/>
          <w:szCs w:val="28"/>
          <w:lang w:val="uk-UA"/>
        </w:rPr>
        <w:t>значно</w:t>
      </w:r>
      <w:r w:rsidR="00EC5CE1" w:rsidRPr="00F85A84">
        <w:rPr>
          <w:sz w:val="28"/>
          <w:szCs w:val="28"/>
          <w:lang w:val="uk-UA"/>
        </w:rPr>
        <w:t xml:space="preserve"> </w:t>
      </w:r>
      <w:r w:rsidRPr="00F85A84">
        <w:rPr>
          <w:sz w:val="28"/>
          <w:szCs w:val="28"/>
          <w:lang w:val="uk-UA"/>
        </w:rPr>
        <w:t>перевищує</w:t>
      </w:r>
      <w:r w:rsidR="00EC5CE1" w:rsidRPr="00F85A84">
        <w:rPr>
          <w:sz w:val="28"/>
          <w:szCs w:val="28"/>
          <w:lang w:val="uk-UA"/>
        </w:rPr>
        <w:t xml:space="preserve"> </w:t>
      </w:r>
      <w:r w:rsidRPr="00F85A84">
        <w:rPr>
          <w:sz w:val="28"/>
          <w:szCs w:val="28"/>
          <w:lang w:val="uk-UA"/>
        </w:rPr>
        <w:t>інвестування із</w:t>
      </w:r>
      <w:r w:rsidR="00EC5CE1" w:rsidRPr="00F85A84">
        <w:rPr>
          <w:sz w:val="28"/>
          <w:szCs w:val="28"/>
          <w:lang w:val="uk-UA"/>
        </w:rPr>
        <w:t xml:space="preserve"> </w:t>
      </w:r>
      <w:r w:rsidRPr="00F85A84">
        <w:rPr>
          <w:sz w:val="28"/>
          <w:szCs w:val="28"/>
          <w:lang w:val="uk-UA"/>
        </w:rPr>
        <w:t>меж</w:t>
      </w:r>
      <w:r w:rsidR="00EC5CE1" w:rsidRPr="00F85A84">
        <w:rPr>
          <w:sz w:val="28"/>
          <w:szCs w:val="28"/>
          <w:lang w:val="uk-UA"/>
        </w:rPr>
        <w:t xml:space="preserve"> </w:t>
      </w:r>
      <w:r w:rsidRPr="00F85A84">
        <w:rPr>
          <w:sz w:val="28"/>
          <w:szCs w:val="28"/>
          <w:lang w:val="uk-UA"/>
        </w:rPr>
        <w:t>країни.</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Загальна картина шведсько</w:t>
      </w:r>
      <w:r w:rsidR="00AF7A45" w:rsidRPr="00F85A84">
        <w:rPr>
          <w:sz w:val="28"/>
          <w:szCs w:val="28"/>
          <w:lang w:val="uk-UA"/>
        </w:rPr>
        <w:t>го</w:t>
      </w:r>
      <w:r w:rsidRPr="00F85A84">
        <w:rPr>
          <w:sz w:val="28"/>
          <w:szCs w:val="28"/>
          <w:lang w:val="uk-UA"/>
        </w:rPr>
        <w:t xml:space="preserve"> ринку венчурного капіталу є позитивною.</w:t>
      </w:r>
      <w:r w:rsidR="00EC5CE1" w:rsidRPr="00F85A84">
        <w:rPr>
          <w:sz w:val="28"/>
          <w:szCs w:val="28"/>
          <w:lang w:val="uk-UA"/>
        </w:rPr>
        <w:t xml:space="preserve"> </w:t>
      </w:r>
      <w:r w:rsidRPr="00F85A84">
        <w:rPr>
          <w:sz w:val="28"/>
          <w:szCs w:val="28"/>
          <w:lang w:val="uk-UA"/>
        </w:rPr>
        <w:t>Однак</w:t>
      </w:r>
      <w:r w:rsidR="00EC5CE1" w:rsidRPr="00F85A84">
        <w:rPr>
          <w:sz w:val="28"/>
          <w:szCs w:val="28"/>
          <w:lang w:val="uk-UA"/>
        </w:rPr>
        <w:t xml:space="preserve"> </w:t>
      </w:r>
      <w:r w:rsidRPr="00F85A84">
        <w:rPr>
          <w:sz w:val="28"/>
          <w:szCs w:val="28"/>
          <w:lang w:val="uk-UA"/>
        </w:rPr>
        <w:t>існують проблеми, які обмежують цей</w:t>
      </w:r>
      <w:r w:rsidR="00EC5CE1" w:rsidRPr="00F85A84">
        <w:rPr>
          <w:sz w:val="28"/>
          <w:szCs w:val="28"/>
          <w:lang w:val="uk-UA"/>
        </w:rPr>
        <w:t xml:space="preserve"> </w:t>
      </w:r>
      <w:r w:rsidRPr="00F85A84">
        <w:rPr>
          <w:sz w:val="28"/>
          <w:szCs w:val="28"/>
          <w:lang w:val="uk-UA"/>
        </w:rPr>
        <w:t>розвиток, викликає заклопотаність шведських</w:t>
      </w:r>
      <w:r w:rsidR="00EC5CE1" w:rsidRPr="00F85A84">
        <w:rPr>
          <w:sz w:val="28"/>
          <w:szCs w:val="28"/>
          <w:lang w:val="uk-UA"/>
        </w:rPr>
        <w:t xml:space="preserve"> </w:t>
      </w:r>
      <w:r w:rsidRPr="00F85A84">
        <w:rPr>
          <w:sz w:val="28"/>
          <w:szCs w:val="28"/>
          <w:lang w:val="uk-UA"/>
        </w:rPr>
        <w:t>інвесторів.</w:t>
      </w:r>
      <w:r w:rsidR="00EC5CE1" w:rsidRPr="00F85A84">
        <w:rPr>
          <w:sz w:val="28"/>
          <w:szCs w:val="28"/>
          <w:lang w:val="uk-UA"/>
        </w:rPr>
        <w:t xml:space="preserve"> </w:t>
      </w:r>
      <w:r w:rsidRPr="00F85A84">
        <w:rPr>
          <w:sz w:val="28"/>
          <w:szCs w:val="28"/>
          <w:lang w:val="uk-UA"/>
        </w:rPr>
        <w:t>Іноземні інвестори не поділяють ті ж проблеми,</w:t>
      </w:r>
      <w:r w:rsidR="00EC5CE1" w:rsidRPr="00F85A84">
        <w:rPr>
          <w:sz w:val="28"/>
          <w:szCs w:val="28"/>
          <w:lang w:val="uk-UA"/>
        </w:rPr>
        <w:t xml:space="preserve"> </w:t>
      </w:r>
      <w:r w:rsidRPr="00F85A84">
        <w:rPr>
          <w:sz w:val="28"/>
          <w:szCs w:val="28"/>
          <w:lang w:val="uk-UA"/>
        </w:rPr>
        <w:t>адже</w:t>
      </w:r>
      <w:r w:rsidR="00EC5CE1" w:rsidRPr="00F85A84">
        <w:rPr>
          <w:sz w:val="28"/>
          <w:szCs w:val="28"/>
          <w:lang w:val="uk-UA"/>
        </w:rPr>
        <w:t xml:space="preserve"> </w:t>
      </w:r>
      <w:r w:rsidRPr="00F85A84">
        <w:rPr>
          <w:sz w:val="28"/>
          <w:szCs w:val="28"/>
          <w:lang w:val="uk-UA"/>
        </w:rPr>
        <w:t>у шведській компанії не доведеться платити ніяких податків.</w:t>
      </w:r>
      <w:r w:rsidR="00EC5CE1" w:rsidRPr="00F85A84">
        <w:rPr>
          <w:sz w:val="28"/>
          <w:szCs w:val="28"/>
          <w:lang w:val="uk-UA"/>
        </w:rPr>
        <w:t xml:space="preserve"> </w:t>
      </w:r>
      <w:r w:rsidRPr="00F85A84">
        <w:rPr>
          <w:sz w:val="28"/>
          <w:szCs w:val="28"/>
          <w:lang w:val="uk-UA"/>
        </w:rPr>
        <w:t>Але для місцевих інвесторів</w:t>
      </w:r>
      <w:r w:rsidR="00EC5CE1" w:rsidRPr="00F85A84">
        <w:rPr>
          <w:sz w:val="28"/>
          <w:szCs w:val="28"/>
          <w:lang w:val="uk-UA"/>
        </w:rPr>
        <w:t xml:space="preserve"> </w:t>
      </w:r>
      <w:r w:rsidRPr="00F85A84">
        <w:rPr>
          <w:sz w:val="28"/>
          <w:szCs w:val="28"/>
          <w:lang w:val="uk-UA"/>
        </w:rPr>
        <w:t>деякі труднощі</w:t>
      </w:r>
      <w:r w:rsidR="00EC5CE1" w:rsidRPr="00F85A84">
        <w:rPr>
          <w:sz w:val="28"/>
          <w:szCs w:val="28"/>
          <w:lang w:val="uk-UA"/>
        </w:rPr>
        <w:t xml:space="preserve"> </w:t>
      </w:r>
      <w:r w:rsidRPr="00F85A84">
        <w:rPr>
          <w:sz w:val="28"/>
          <w:szCs w:val="28"/>
          <w:lang w:val="uk-UA"/>
        </w:rPr>
        <w:t>все ж</w:t>
      </w:r>
      <w:r w:rsidR="00EC5CE1" w:rsidRPr="00F85A84">
        <w:rPr>
          <w:sz w:val="28"/>
          <w:szCs w:val="28"/>
          <w:lang w:val="uk-UA"/>
        </w:rPr>
        <w:t xml:space="preserve"> </w:t>
      </w:r>
      <w:r w:rsidRPr="00F85A84">
        <w:rPr>
          <w:sz w:val="28"/>
          <w:szCs w:val="28"/>
          <w:lang w:val="uk-UA"/>
        </w:rPr>
        <w:t>таки</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Наприклад, активні інвестиції в приватні компанії часто обкладаються податком по більш високій ставці, ніж пасивні інвестиції в компанії, які завжди оподатковуються як дохід від приросту капіталу і не стикаються з особливими проблемами, з якими стикаються податкові партнери в малих компаніях</w:t>
      </w:r>
      <w:r w:rsidR="009359F3" w:rsidRPr="00F85A84">
        <w:rPr>
          <w:sz w:val="28"/>
          <w:szCs w:val="28"/>
          <w:lang w:val="uk-UA"/>
        </w:rPr>
        <w:t xml:space="preserve"> [</w:t>
      </w:r>
      <w:r w:rsidR="00EB6AA5" w:rsidRPr="00F85A84">
        <w:rPr>
          <w:sz w:val="28"/>
          <w:szCs w:val="28"/>
          <w:lang w:val="uk-UA"/>
        </w:rPr>
        <w:t>57</w:t>
      </w:r>
      <w:r w:rsidR="009359F3" w:rsidRPr="00F85A84">
        <w:rPr>
          <w:sz w:val="28"/>
          <w:szCs w:val="28"/>
          <w:lang w:val="uk-UA"/>
        </w:rPr>
        <w:t>]</w:t>
      </w:r>
      <w:r w:rsidRPr="00F85A84">
        <w:rPr>
          <w:sz w:val="28"/>
          <w:szCs w:val="28"/>
          <w:lang w:val="uk-UA"/>
        </w:rPr>
        <w:t>.</w:t>
      </w:r>
    </w:p>
    <w:p w:rsidR="00E94A9C" w:rsidRPr="00F85A84" w:rsidRDefault="00E94A9C" w:rsidP="00EC5CE1">
      <w:pPr>
        <w:suppressAutoHyphens/>
        <w:spacing w:line="360" w:lineRule="auto"/>
        <w:ind w:firstLine="709"/>
        <w:jc w:val="both"/>
        <w:rPr>
          <w:sz w:val="28"/>
          <w:szCs w:val="28"/>
          <w:lang w:val="uk-UA"/>
        </w:rPr>
      </w:pPr>
      <w:r w:rsidRPr="00F85A84">
        <w:rPr>
          <w:sz w:val="28"/>
          <w:szCs w:val="28"/>
          <w:lang w:val="uk-UA"/>
        </w:rPr>
        <w:t>Ізраїль</w:t>
      </w:r>
    </w:p>
    <w:p w:rsidR="00EC5CE1" w:rsidRPr="00F85A84" w:rsidRDefault="007D35F4" w:rsidP="00EC5CE1">
      <w:pPr>
        <w:suppressAutoHyphens/>
        <w:spacing w:line="360" w:lineRule="auto"/>
        <w:ind w:firstLine="709"/>
        <w:jc w:val="both"/>
        <w:rPr>
          <w:sz w:val="28"/>
          <w:szCs w:val="28"/>
          <w:lang w:val="uk-UA"/>
        </w:rPr>
      </w:pPr>
      <w:r w:rsidRPr="00F85A84">
        <w:rPr>
          <w:sz w:val="28"/>
          <w:szCs w:val="28"/>
          <w:lang w:val="uk-UA"/>
        </w:rPr>
        <w:t>Ізраїль</w:t>
      </w:r>
      <w:r w:rsidR="00FD13B0" w:rsidRPr="00F85A84">
        <w:rPr>
          <w:sz w:val="28"/>
          <w:szCs w:val="28"/>
          <w:lang w:val="uk-UA"/>
        </w:rPr>
        <w:t>ський</w:t>
      </w:r>
      <w:r w:rsidR="00EC5CE1" w:rsidRPr="00F85A84">
        <w:rPr>
          <w:sz w:val="28"/>
          <w:szCs w:val="28"/>
          <w:lang w:val="uk-UA"/>
        </w:rPr>
        <w:t xml:space="preserve"> </w:t>
      </w:r>
      <w:r w:rsidRPr="00F85A84">
        <w:rPr>
          <w:sz w:val="28"/>
          <w:szCs w:val="28"/>
          <w:lang w:val="uk-UA"/>
        </w:rPr>
        <w:t>венчурн</w:t>
      </w:r>
      <w:r w:rsidR="00FD13B0" w:rsidRPr="00F85A84">
        <w:rPr>
          <w:sz w:val="28"/>
          <w:szCs w:val="28"/>
          <w:lang w:val="uk-UA"/>
        </w:rPr>
        <w:t>ий</w:t>
      </w:r>
      <w:r w:rsidR="00EC5CE1" w:rsidRPr="00F85A84">
        <w:rPr>
          <w:sz w:val="28"/>
          <w:szCs w:val="28"/>
          <w:lang w:val="uk-UA"/>
        </w:rPr>
        <w:t xml:space="preserve"> </w:t>
      </w:r>
      <w:r w:rsidR="00FD13B0" w:rsidRPr="00F85A84">
        <w:rPr>
          <w:sz w:val="28"/>
          <w:szCs w:val="28"/>
          <w:lang w:val="uk-UA"/>
        </w:rPr>
        <w:t>капітал містить</w:t>
      </w:r>
      <w:r w:rsidR="00EC5CE1" w:rsidRPr="00F85A84">
        <w:rPr>
          <w:sz w:val="28"/>
          <w:szCs w:val="28"/>
          <w:lang w:val="uk-UA"/>
        </w:rPr>
        <w:t xml:space="preserve"> </w:t>
      </w:r>
      <w:r w:rsidR="00FD13B0" w:rsidRPr="00F85A84">
        <w:rPr>
          <w:sz w:val="28"/>
          <w:szCs w:val="28"/>
          <w:lang w:val="uk-UA"/>
        </w:rPr>
        <w:t>близько</w:t>
      </w:r>
      <w:r w:rsidRPr="00F85A84">
        <w:rPr>
          <w:sz w:val="28"/>
          <w:szCs w:val="28"/>
          <w:lang w:val="uk-UA"/>
        </w:rPr>
        <w:t xml:space="preserve"> 70 активних венчурних фондів, з яких 14</w:t>
      </w:r>
      <w:r w:rsidR="00FD13B0" w:rsidRPr="00F85A84">
        <w:rPr>
          <w:sz w:val="28"/>
          <w:szCs w:val="28"/>
          <w:lang w:val="uk-UA"/>
        </w:rPr>
        <w:t xml:space="preserve"> – </w:t>
      </w:r>
      <w:r w:rsidRPr="00F85A84">
        <w:rPr>
          <w:sz w:val="28"/>
          <w:szCs w:val="28"/>
          <w:lang w:val="uk-UA"/>
        </w:rPr>
        <w:t>міжнародн</w:t>
      </w:r>
      <w:r w:rsidR="00FD13B0" w:rsidRPr="00F85A84">
        <w:rPr>
          <w:sz w:val="28"/>
          <w:szCs w:val="28"/>
          <w:lang w:val="uk-UA"/>
        </w:rPr>
        <w:t>і</w:t>
      </w:r>
      <w:r w:rsidR="00EC5CE1" w:rsidRPr="00F85A84">
        <w:rPr>
          <w:sz w:val="28"/>
          <w:szCs w:val="28"/>
          <w:lang w:val="uk-UA"/>
        </w:rPr>
        <w:t xml:space="preserve"> </w:t>
      </w:r>
      <w:r w:rsidRPr="00F85A84">
        <w:rPr>
          <w:sz w:val="28"/>
          <w:szCs w:val="28"/>
          <w:lang w:val="uk-UA"/>
        </w:rPr>
        <w:t>венчурн</w:t>
      </w:r>
      <w:r w:rsidR="00FD13B0" w:rsidRPr="00F85A84">
        <w:rPr>
          <w:sz w:val="28"/>
          <w:szCs w:val="28"/>
          <w:lang w:val="uk-UA"/>
        </w:rPr>
        <w:t>і</w:t>
      </w:r>
      <w:r w:rsidRPr="00F85A84">
        <w:rPr>
          <w:sz w:val="28"/>
          <w:szCs w:val="28"/>
          <w:lang w:val="uk-UA"/>
        </w:rPr>
        <w:t xml:space="preserve"> капіталіст</w:t>
      </w:r>
      <w:r w:rsidR="00FD13B0" w:rsidRPr="00F85A84">
        <w:rPr>
          <w:sz w:val="28"/>
          <w:szCs w:val="28"/>
          <w:lang w:val="uk-UA"/>
        </w:rPr>
        <w:t>и</w:t>
      </w:r>
      <w:r w:rsidRPr="00F85A84">
        <w:rPr>
          <w:sz w:val="28"/>
          <w:szCs w:val="28"/>
          <w:lang w:val="uk-UA"/>
        </w:rPr>
        <w:t xml:space="preserve"> з ізраїльськими офіс</w:t>
      </w:r>
      <w:r w:rsidR="00FD13B0" w:rsidRPr="00F85A84">
        <w:rPr>
          <w:sz w:val="28"/>
          <w:szCs w:val="28"/>
          <w:lang w:val="uk-UA"/>
        </w:rPr>
        <w:t>ами</w:t>
      </w:r>
      <w:r w:rsidRPr="00F85A84">
        <w:rPr>
          <w:sz w:val="28"/>
          <w:szCs w:val="28"/>
          <w:lang w:val="uk-UA"/>
        </w:rPr>
        <w:t>.</w:t>
      </w:r>
      <w:r w:rsidR="00EC5CE1" w:rsidRPr="00F85A84">
        <w:rPr>
          <w:sz w:val="28"/>
          <w:szCs w:val="28"/>
          <w:lang w:val="uk-UA"/>
        </w:rPr>
        <w:t xml:space="preserve"> </w:t>
      </w:r>
      <w:r w:rsidRPr="00F85A84">
        <w:rPr>
          <w:sz w:val="28"/>
          <w:szCs w:val="28"/>
          <w:lang w:val="uk-UA"/>
        </w:rPr>
        <w:t>Хоча</w:t>
      </w:r>
      <w:r w:rsidR="00EC5CE1" w:rsidRPr="00F85A84">
        <w:rPr>
          <w:sz w:val="28"/>
          <w:szCs w:val="28"/>
          <w:lang w:val="uk-UA"/>
        </w:rPr>
        <w:t xml:space="preserve"> </w:t>
      </w:r>
      <w:r w:rsidR="00FD13B0" w:rsidRPr="00F85A84">
        <w:rPr>
          <w:sz w:val="28"/>
          <w:szCs w:val="28"/>
          <w:lang w:val="uk-UA"/>
        </w:rPr>
        <w:t>венчурний</w:t>
      </w:r>
      <w:r w:rsidR="00EC5CE1" w:rsidRPr="00F85A84">
        <w:rPr>
          <w:sz w:val="28"/>
          <w:szCs w:val="28"/>
          <w:lang w:val="uk-UA"/>
        </w:rPr>
        <w:t xml:space="preserve"> </w:t>
      </w:r>
      <w:r w:rsidR="00FD13B0" w:rsidRPr="00F85A84">
        <w:rPr>
          <w:sz w:val="28"/>
          <w:szCs w:val="28"/>
          <w:lang w:val="uk-UA"/>
        </w:rPr>
        <w:t>капітал Ізраїлю</w:t>
      </w:r>
      <w:r w:rsidR="00EC5CE1" w:rsidRPr="00F85A84">
        <w:rPr>
          <w:sz w:val="28"/>
          <w:szCs w:val="28"/>
          <w:lang w:val="uk-UA"/>
        </w:rPr>
        <w:t xml:space="preserve"> </w:t>
      </w:r>
      <w:r w:rsidRPr="00F85A84">
        <w:rPr>
          <w:sz w:val="28"/>
          <w:szCs w:val="28"/>
          <w:lang w:val="uk-UA"/>
        </w:rPr>
        <w:t>бурхливо розвивається</w:t>
      </w:r>
      <w:r w:rsidR="00FD13B0" w:rsidRPr="00F85A84">
        <w:rPr>
          <w:sz w:val="28"/>
          <w:szCs w:val="28"/>
          <w:lang w:val="uk-UA"/>
        </w:rPr>
        <w:t>,</w:t>
      </w:r>
      <w:r w:rsidR="00EC5CE1" w:rsidRPr="00F85A84">
        <w:rPr>
          <w:sz w:val="28"/>
          <w:szCs w:val="28"/>
          <w:lang w:val="uk-UA"/>
        </w:rPr>
        <w:t xml:space="preserve"> </w:t>
      </w:r>
      <w:r w:rsidR="00FD13B0" w:rsidRPr="00F85A84">
        <w:rPr>
          <w:sz w:val="28"/>
          <w:szCs w:val="28"/>
          <w:lang w:val="uk-UA"/>
        </w:rPr>
        <w:t>фінансова криза</w:t>
      </w:r>
      <w:r w:rsidR="00EC5CE1" w:rsidRPr="00F85A84">
        <w:rPr>
          <w:sz w:val="28"/>
          <w:szCs w:val="28"/>
          <w:lang w:val="uk-UA"/>
        </w:rPr>
        <w:t xml:space="preserve"> </w:t>
      </w:r>
      <w:r w:rsidR="00FD13B0" w:rsidRPr="00F85A84">
        <w:rPr>
          <w:sz w:val="28"/>
          <w:szCs w:val="28"/>
          <w:lang w:val="uk-UA"/>
        </w:rPr>
        <w:t>значно</w:t>
      </w:r>
      <w:r w:rsidR="00EC5CE1" w:rsidRPr="00F85A84">
        <w:rPr>
          <w:sz w:val="28"/>
          <w:szCs w:val="28"/>
          <w:lang w:val="uk-UA"/>
        </w:rPr>
        <w:t xml:space="preserve"> </w:t>
      </w:r>
      <w:r w:rsidR="00FD13B0" w:rsidRPr="00F85A84">
        <w:rPr>
          <w:sz w:val="28"/>
          <w:szCs w:val="28"/>
          <w:lang w:val="uk-UA"/>
        </w:rPr>
        <w:t>вплинула</w:t>
      </w:r>
      <w:r w:rsidRPr="00F85A84">
        <w:rPr>
          <w:sz w:val="28"/>
          <w:szCs w:val="28"/>
          <w:lang w:val="uk-UA"/>
        </w:rPr>
        <w:t xml:space="preserve"> на доступність венчурного капіталу на місцевому рівні.</w:t>
      </w:r>
      <w:r w:rsidR="00EC5CE1" w:rsidRPr="00F85A84">
        <w:rPr>
          <w:sz w:val="28"/>
          <w:szCs w:val="28"/>
          <w:lang w:val="uk-UA"/>
        </w:rPr>
        <w:t xml:space="preserve"> </w:t>
      </w:r>
      <w:r w:rsidRPr="00F85A84">
        <w:rPr>
          <w:sz w:val="28"/>
          <w:szCs w:val="28"/>
          <w:lang w:val="uk-UA"/>
        </w:rPr>
        <w:t>У 2009 році</w:t>
      </w:r>
      <w:r w:rsidR="00EC5CE1" w:rsidRPr="00F85A84">
        <w:rPr>
          <w:sz w:val="28"/>
          <w:szCs w:val="28"/>
          <w:lang w:val="uk-UA"/>
        </w:rPr>
        <w:t xml:space="preserve"> </w:t>
      </w:r>
      <w:r w:rsidR="00FD13B0" w:rsidRPr="00F85A84">
        <w:rPr>
          <w:sz w:val="28"/>
          <w:szCs w:val="28"/>
          <w:lang w:val="uk-UA"/>
        </w:rPr>
        <w:t>капітал</w:t>
      </w:r>
      <w:r w:rsidR="00EC5CE1" w:rsidRPr="00F85A84">
        <w:rPr>
          <w:sz w:val="28"/>
          <w:szCs w:val="28"/>
          <w:lang w:val="uk-UA"/>
        </w:rPr>
        <w:t xml:space="preserve"> </w:t>
      </w:r>
      <w:r w:rsidRPr="00F85A84">
        <w:rPr>
          <w:sz w:val="28"/>
          <w:szCs w:val="28"/>
          <w:lang w:val="uk-UA"/>
        </w:rPr>
        <w:t>ізраїльських високотехнологічних</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00FD13B0" w:rsidRPr="00F85A84">
        <w:rPr>
          <w:sz w:val="28"/>
          <w:szCs w:val="28"/>
          <w:lang w:val="uk-UA"/>
        </w:rPr>
        <w:t>знизився на</w:t>
      </w:r>
      <w:r w:rsidR="00EC5CE1" w:rsidRPr="00F85A84">
        <w:rPr>
          <w:sz w:val="28"/>
          <w:szCs w:val="28"/>
          <w:lang w:val="uk-UA"/>
        </w:rPr>
        <w:t xml:space="preserve"> </w:t>
      </w:r>
      <w:r w:rsidR="00FD13B0" w:rsidRPr="00F85A84">
        <w:rPr>
          <w:sz w:val="28"/>
          <w:szCs w:val="28"/>
          <w:lang w:val="uk-UA"/>
        </w:rPr>
        <w:t>46%</w:t>
      </w:r>
      <w:r w:rsidR="00EC5CE1" w:rsidRPr="00F85A84">
        <w:rPr>
          <w:sz w:val="28"/>
          <w:szCs w:val="28"/>
          <w:lang w:val="uk-UA"/>
        </w:rPr>
        <w:t xml:space="preserve"> </w:t>
      </w:r>
      <w:r w:rsidRPr="00F85A84">
        <w:rPr>
          <w:sz w:val="28"/>
          <w:szCs w:val="28"/>
          <w:lang w:val="uk-UA"/>
        </w:rPr>
        <w:t>у порівнянні з 2008 р</w:t>
      </w:r>
      <w:r w:rsidR="00FD13B0" w:rsidRPr="00F85A84">
        <w:rPr>
          <w:sz w:val="28"/>
          <w:szCs w:val="28"/>
          <w:lang w:val="uk-UA"/>
        </w:rPr>
        <w:t>. Це було</w:t>
      </w:r>
      <w:r w:rsidR="00EC5CE1" w:rsidRPr="00F85A84">
        <w:rPr>
          <w:sz w:val="28"/>
          <w:szCs w:val="28"/>
          <w:lang w:val="uk-UA"/>
        </w:rPr>
        <w:t xml:space="preserve"> </w:t>
      </w:r>
      <w:r w:rsidR="00FD13B0" w:rsidRPr="00F85A84">
        <w:rPr>
          <w:sz w:val="28"/>
          <w:szCs w:val="28"/>
          <w:lang w:val="uk-UA"/>
        </w:rPr>
        <w:t>єдине</w:t>
      </w:r>
      <w:r w:rsidR="00EC5CE1" w:rsidRPr="00F85A84">
        <w:rPr>
          <w:sz w:val="28"/>
          <w:szCs w:val="28"/>
          <w:lang w:val="uk-UA"/>
        </w:rPr>
        <w:t xml:space="preserve"> </w:t>
      </w:r>
      <w:r w:rsidR="00FD13B0" w:rsidRPr="00F85A84">
        <w:rPr>
          <w:sz w:val="28"/>
          <w:szCs w:val="28"/>
          <w:lang w:val="uk-UA"/>
        </w:rPr>
        <w:t>різке</w:t>
      </w:r>
      <w:r w:rsidR="00EC5CE1" w:rsidRPr="00F85A84">
        <w:rPr>
          <w:sz w:val="28"/>
          <w:szCs w:val="28"/>
          <w:lang w:val="uk-UA"/>
        </w:rPr>
        <w:t xml:space="preserve"> </w:t>
      </w:r>
      <w:r w:rsidR="00FD13B0" w:rsidRPr="00F85A84">
        <w:rPr>
          <w:sz w:val="28"/>
          <w:szCs w:val="28"/>
          <w:lang w:val="uk-UA"/>
        </w:rPr>
        <w:t>падіння</w:t>
      </w:r>
      <w:r w:rsidR="00EC5CE1" w:rsidRPr="00F85A84">
        <w:rPr>
          <w:sz w:val="28"/>
          <w:szCs w:val="28"/>
          <w:lang w:val="uk-UA"/>
        </w:rPr>
        <w:t xml:space="preserve"> </w:t>
      </w:r>
      <w:r w:rsidR="00FD13B0" w:rsidRPr="00F85A84">
        <w:rPr>
          <w:sz w:val="28"/>
          <w:szCs w:val="28"/>
          <w:lang w:val="uk-UA"/>
        </w:rPr>
        <w:t>за</w:t>
      </w:r>
      <w:r w:rsidR="00EC5CE1" w:rsidRPr="00F85A84">
        <w:rPr>
          <w:sz w:val="28"/>
          <w:szCs w:val="28"/>
          <w:lang w:val="uk-UA"/>
        </w:rPr>
        <w:t xml:space="preserve"> </w:t>
      </w:r>
      <w:r w:rsidR="00FD13B0" w:rsidRPr="00F85A84">
        <w:rPr>
          <w:sz w:val="28"/>
          <w:szCs w:val="28"/>
          <w:lang w:val="uk-UA"/>
        </w:rPr>
        <w:t>останні</w:t>
      </w:r>
      <w:r w:rsidR="00EC5CE1" w:rsidRPr="00F85A84">
        <w:rPr>
          <w:sz w:val="28"/>
          <w:szCs w:val="28"/>
          <w:lang w:val="uk-UA"/>
        </w:rPr>
        <w:t xml:space="preserve"> </w:t>
      </w:r>
      <w:r w:rsidR="00FD13B0" w:rsidRPr="00F85A84">
        <w:rPr>
          <w:sz w:val="28"/>
          <w:szCs w:val="28"/>
          <w:lang w:val="uk-UA"/>
        </w:rPr>
        <w:t>7</w:t>
      </w:r>
      <w:r w:rsidR="00EC5CE1" w:rsidRPr="00F85A84">
        <w:rPr>
          <w:sz w:val="28"/>
          <w:szCs w:val="28"/>
          <w:lang w:val="uk-UA"/>
        </w:rPr>
        <w:t xml:space="preserve"> </w:t>
      </w:r>
      <w:r w:rsidR="00FD13B0" w:rsidRPr="00F85A84">
        <w:rPr>
          <w:sz w:val="28"/>
          <w:szCs w:val="28"/>
          <w:lang w:val="uk-UA"/>
        </w:rPr>
        <w:t>років</w:t>
      </w:r>
      <w:r w:rsidR="009359F3" w:rsidRPr="00F85A84">
        <w:rPr>
          <w:sz w:val="28"/>
          <w:szCs w:val="28"/>
          <w:lang w:val="uk-UA"/>
        </w:rPr>
        <w:t xml:space="preserve"> [</w:t>
      </w:r>
      <w:r w:rsidR="00EB6AA5" w:rsidRPr="00F85A84">
        <w:rPr>
          <w:sz w:val="28"/>
          <w:szCs w:val="28"/>
          <w:lang w:val="uk-UA"/>
        </w:rPr>
        <w:t>83</w:t>
      </w:r>
      <w:r w:rsidR="009359F3" w:rsidRPr="00F85A84">
        <w:rPr>
          <w:sz w:val="28"/>
          <w:szCs w:val="28"/>
          <w:lang w:val="uk-UA"/>
        </w:rPr>
        <w:t>]</w:t>
      </w:r>
      <w:r w:rsidR="00FD13B0" w:rsidRPr="00F85A84">
        <w:rPr>
          <w:sz w:val="28"/>
          <w:szCs w:val="28"/>
          <w:lang w:val="uk-UA"/>
        </w:rPr>
        <w:t>.</w:t>
      </w:r>
    </w:p>
    <w:p w:rsidR="00FD13B0" w:rsidRPr="00F85A84" w:rsidRDefault="00FD13B0" w:rsidP="00EC5CE1">
      <w:pPr>
        <w:suppressAutoHyphens/>
        <w:spacing w:line="360" w:lineRule="auto"/>
        <w:ind w:firstLine="709"/>
        <w:jc w:val="both"/>
        <w:rPr>
          <w:sz w:val="28"/>
          <w:szCs w:val="28"/>
          <w:lang w:val="uk-UA"/>
        </w:rPr>
      </w:pPr>
      <w:r w:rsidRPr="00F85A84">
        <w:rPr>
          <w:sz w:val="28"/>
          <w:szCs w:val="28"/>
          <w:lang w:val="uk-UA"/>
        </w:rPr>
        <w:t>Проте</w:t>
      </w:r>
      <w:r w:rsidR="00EC5CE1" w:rsidRPr="00F85A84">
        <w:rPr>
          <w:sz w:val="28"/>
          <w:szCs w:val="28"/>
          <w:lang w:val="uk-UA"/>
        </w:rPr>
        <w:t xml:space="preserve"> </w:t>
      </w:r>
      <w:r w:rsidRPr="00F85A84">
        <w:rPr>
          <w:sz w:val="28"/>
          <w:szCs w:val="28"/>
          <w:lang w:val="uk-UA"/>
        </w:rPr>
        <w:t>обсяг</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почав</w:t>
      </w:r>
      <w:r w:rsidR="00EC5CE1" w:rsidRPr="00F85A84">
        <w:rPr>
          <w:sz w:val="28"/>
          <w:szCs w:val="28"/>
          <w:lang w:val="uk-UA"/>
        </w:rPr>
        <w:t xml:space="preserve"> </w:t>
      </w:r>
      <w:r w:rsidRPr="00F85A84">
        <w:rPr>
          <w:sz w:val="28"/>
          <w:szCs w:val="28"/>
          <w:lang w:val="uk-UA"/>
        </w:rPr>
        <w:t>зростати</w:t>
      </w:r>
      <w:r w:rsidR="00EC5CE1" w:rsidRPr="00F85A84">
        <w:rPr>
          <w:sz w:val="28"/>
          <w:szCs w:val="28"/>
          <w:lang w:val="uk-UA"/>
        </w:rPr>
        <w:t xml:space="preserve"> </w:t>
      </w:r>
      <w:r w:rsidRPr="00F85A84">
        <w:rPr>
          <w:sz w:val="28"/>
          <w:szCs w:val="28"/>
          <w:lang w:val="uk-UA"/>
        </w:rPr>
        <w:t>уже</w:t>
      </w:r>
      <w:r w:rsidR="00EC5CE1" w:rsidRPr="00F85A84">
        <w:rPr>
          <w:sz w:val="28"/>
          <w:szCs w:val="28"/>
          <w:lang w:val="uk-UA"/>
        </w:rPr>
        <w:t xml:space="preserve"> </w:t>
      </w:r>
      <w:r w:rsidRPr="00F85A84">
        <w:rPr>
          <w:sz w:val="28"/>
          <w:szCs w:val="28"/>
          <w:lang w:val="uk-UA"/>
        </w:rPr>
        <w:t>наприкінці</w:t>
      </w:r>
      <w:r w:rsidR="00EC5CE1" w:rsidRPr="00F85A84">
        <w:rPr>
          <w:sz w:val="28"/>
          <w:szCs w:val="28"/>
          <w:lang w:val="uk-UA"/>
        </w:rPr>
        <w:t xml:space="preserve"> </w:t>
      </w:r>
      <w:r w:rsidRPr="00F85A84">
        <w:rPr>
          <w:sz w:val="28"/>
          <w:szCs w:val="28"/>
          <w:lang w:val="uk-UA"/>
        </w:rPr>
        <w:t>2009</w:t>
      </w:r>
      <w:r w:rsidR="00EC5CE1" w:rsidRPr="00F85A84">
        <w:rPr>
          <w:sz w:val="28"/>
          <w:szCs w:val="28"/>
          <w:lang w:val="uk-UA"/>
        </w:rPr>
        <w:t xml:space="preserve"> </w:t>
      </w:r>
      <w:r w:rsidRPr="00F85A84">
        <w:rPr>
          <w:sz w:val="28"/>
          <w:szCs w:val="28"/>
          <w:lang w:val="uk-UA"/>
        </w:rPr>
        <w:t>року,</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00AF7A45" w:rsidRPr="00F85A84">
        <w:rPr>
          <w:sz w:val="28"/>
          <w:szCs w:val="28"/>
          <w:lang w:val="uk-UA"/>
        </w:rPr>
        <w:t>відображено</w:t>
      </w:r>
      <w:r w:rsidR="00EC5CE1" w:rsidRPr="00F85A84">
        <w:rPr>
          <w:sz w:val="28"/>
          <w:szCs w:val="28"/>
          <w:lang w:val="uk-UA"/>
        </w:rPr>
        <w:t xml:space="preserve"> </w:t>
      </w:r>
      <w:r w:rsidR="00AF7A45" w:rsidRPr="00F85A84">
        <w:rPr>
          <w:sz w:val="28"/>
          <w:szCs w:val="28"/>
          <w:lang w:val="uk-UA"/>
        </w:rPr>
        <w:t xml:space="preserve">на </w:t>
      </w:r>
      <w:r w:rsidR="000F0C42" w:rsidRPr="00F85A84">
        <w:rPr>
          <w:sz w:val="28"/>
          <w:szCs w:val="28"/>
          <w:lang w:val="uk-UA"/>
        </w:rPr>
        <w:t>рисунку</w:t>
      </w:r>
      <w:r w:rsidR="00AF7A45" w:rsidRPr="00F85A84">
        <w:rPr>
          <w:sz w:val="28"/>
          <w:szCs w:val="28"/>
          <w:lang w:val="uk-UA"/>
        </w:rPr>
        <w:t xml:space="preserve"> 2.3</w:t>
      </w:r>
      <w:r w:rsidRPr="00F85A84">
        <w:rPr>
          <w:sz w:val="28"/>
          <w:szCs w:val="28"/>
          <w:lang w:val="uk-UA"/>
        </w:rPr>
        <w:t>.</w:t>
      </w:r>
    </w:p>
    <w:p w:rsidR="000A509D" w:rsidRPr="00F85A84" w:rsidRDefault="000A509D" w:rsidP="00EC5CE1">
      <w:pPr>
        <w:suppressAutoHyphens/>
        <w:spacing w:line="360" w:lineRule="auto"/>
        <w:ind w:firstLine="709"/>
        <w:jc w:val="both"/>
        <w:rPr>
          <w:sz w:val="28"/>
          <w:szCs w:val="28"/>
          <w:lang w:val="uk-UA"/>
        </w:rPr>
      </w:pPr>
    </w:p>
    <w:p w:rsidR="00EC5CE1" w:rsidRPr="00F85A84" w:rsidRDefault="00EE77B3" w:rsidP="00EC5CE1">
      <w:pPr>
        <w:suppressAutoHyphens/>
        <w:spacing w:line="360" w:lineRule="auto"/>
        <w:ind w:firstLine="709"/>
        <w:jc w:val="both"/>
        <w:rPr>
          <w:sz w:val="28"/>
          <w:szCs w:val="28"/>
          <w:lang w:val="uk-UA"/>
        </w:rPr>
      </w:pPr>
      <w:r>
        <w:rPr>
          <w:noProof/>
          <w:sz w:val="28"/>
          <w:szCs w:val="28"/>
        </w:rPr>
        <w:pict>
          <v:shape id="Рисунок 39" o:spid="_x0000_i1032" type="#_x0000_t75" style="width:284.25pt;height:183.75pt;visibility:visible">
            <v:imagedata r:id="rId13" o:title=""/>
          </v:shape>
        </w:pict>
      </w:r>
    </w:p>
    <w:p w:rsidR="007D35F4" w:rsidRPr="00F85A84" w:rsidRDefault="007D35F4" w:rsidP="00EC5CE1">
      <w:pPr>
        <w:suppressAutoHyphens/>
        <w:spacing w:line="360" w:lineRule="auto"/>
        <w:ind w:firstLine="709"/>
        <w:jc w:val="both"/>
        <w:rPr>
          <w:sz w:val="28"/>
          <w:szCs w:val="28"/>
          <w:lang w:val="uk-UA"/>
        </w:rPr>
      </w:pPr>
      <w:r w:rsidRPr="00F85A84">
        <w:rPr>
          <w:sz w:val="28"/>
          <w:szCs w:val="28"/>
          <w:lang w:val="uk-UA"/>
        </w:rPr>
        <w:t>Рис.</w:t>
      </w:r>
      <w:r w:rsidR="0096383A" w:rsidRPr="00F85A84">
        <w:rPr>
          <w:sz w:val="28"/>
          <w:szCs w:val="28"/>
          <w:lang w:val="uk-UA"/>
        </w:rPr>
        <w:t xml:space="preserve"> 2.3</w:t>
      </w:r>
      <w:r w:rsidR="000F0C42" w:rsidRPr="00F85A84">
        <w:rPr>
          <w:sz w:val="28"/>
          <w:szCs w:val="28"/>
          <w:lang w:val="uk-UA"/>
        </w:rPr>
        <w:t>.</w:t>
      </w:r>
      <w:r w:rsidR="00EC5CE1" w:rsidRPr="00F85A84">
        <w:rPr>
          <w:sz w:val="28"/>
          <w:szCs w:val="28"/>
          <w:lang w:val="uk-UA"/>
        </w:rPr>
        <w:t xml:space="preserve"> </w:t>
      </w:r>
      <w:r w:rsidRPr="00F85A84">
        <w:rPr>
          <w:sz w:val="28"/>
          <w:szCs w:val="28"/>
          <w:lang w:val="uk-UA"/>
        </w:rPr>
        <w:t>Обсяг</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Ізраїлі</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2008-2009 рр.</w:t>
      </w:r>
      <w:r w:rsidR="009359F3" w:rsidRPr="00F85A84">
        <w:rPr>
          <w:sz w:val="28"/>
          <w:szCs w:val="28"/>
          <w:lang w:val="uk-UA"/>
        </w:rPr>
        <w:t xml:space="preserve"> [</w:t>
      </w:r>
      <w:r w:rsidR="00EB6AA5" w:rsidRPr="00F85A84">
        <w:rPr>
          <w:sz w:val="28"/>
          <w:szCs w:val="28"/>
          <w:lang w:val="uk-UA"/>
        </w:rPr>
        <w:t>15</w:t>
      </w:r>
      <w:r w:rsidR="009359F3" w:rsidRPr="00F85A84">
        <w:rPr>
          <w:sz w:val="28"/>
          <w:szCs w:val="28"/>
          <w:lang w:val="uk-UA"/>
        </w:rPr>
        <w:t>]</w:t>
      </w:r>
    </w:p>
    <w:p w:rsidR="00FD13B0" w:rsidRPr="00F85A84" w:rsidRDefault="00FD13B0" w:rsidP="00EC5CE1">
      <w:pPr>
        <w:suppressAutoHyphens/>
        <w:spacing w:line="360" w:lineRule="auto"/>
        <w:ind w:firstLine="709"/>
        <w:jc w:val="both"/>
        <w:rPr>
          <w:sz w:val="28"/>
          <w:szCs w:val="28"/>
          <w:lang w:val="uk-UA"/>
        </w:rPr>
      </w:pPr>
    </w:p>
    <w:p w:rsidR="00EC5CE1" w:rsidRPr="00F85A84" w:rsidRDefault="00DB3502" w:rsidP="00EC5CE1">
      <w:pPr>
        <w:suppressAutoHyphens/>
        <w:spacing w:line="360" w:lineRule="auto"/>
        <w:ind w:firstLine="709"/>
        <w:jc w:val="both"/>
        <w:rPr>
          <w:sz w:val="28"/>
          <w:szCs w:val="28"/>
          <w:lang w:val="uk-UA"/>
        </w:rPr>
      </w:pPr>
      <w:r w:rsidRPr="00F85A84">
        <w:rPr>
          <w:sz w:val="28"/>
          <w:szCs w:val="28"/>
          <w:lang w:val="uk-UA"/>
        </w:rPr>
        <w:t>У 2009 році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ізраїльському</w:t>
      </w:r>
      <w:r w:rsidR="00EC5CE1" w:rsidRPr="00F85A84">
        <w:rPr>
          <w:sz w:val="28"/>
          <w:szCs w:val="28"/>
          <w:lang w:val="uk-UA"/>
        </w:rPr>
        <w:t xml:space="preserve"> </w:t>
      </w:r>
      <w:r w:rsidRPr="00F85A84">
        <w:rPr>
          <w:sz w:val="28"/>
          <w:szCs w:val="28"/>
          <w:lang w:val="uk-UA"/>
        </w:rPr>
        <w:t>ринку відбулося</w:t>
      </w:r>
      <w:r w:rsidR="00EC5CE1" w:rsidRPr="00F85A84">
        <w:rPr>
          <w:sz w:val="28"/>
          <w:szCs w:val="28"/>
          <w:lang w:val="uk-UA"/>
        </w:rPr>
        <w:t xml:space="preserve"> </w:t>
      </w:r>
      <w:r w:rsidRPr="00F85A84">
        <w:rPr>
          <w:sz w:val="28"/>
          <w:szCs w:val="28"/>
          <w:lang w:val="uk-UA"/>
        </w:rPr>
        <w:t>63 злиття</w:t>
      </w:r>
      <w:r w:rsidR="00EC5CE1" w:rsidRPr="00F85A84">
        <w:rPr>
          <w:sz w:val="28"/>
          <w:szCs w:val="28"/>
          <w:lang w:val="uk-UA"/>
        </w:rPr>
        <w:t xml:space="preserve"> </w:t>
      </w:r>
      <w:r w:rsidRPr="00F85A84">
        <w:rPr>
          <w:sz w:val="28"/>
          <w:szCs w:val="28"/>
          <w:lang w:val="uk-UA"/>
        </w:rPr>
        <w:t>і поглинання</w:t>
      </w:r>
      <w:r w:rsidR="00EC5CE1" w:rsidRPr="00F85A84">
        <w:rPr>
          <w:sz w:val="28"/>
          <w:szCs w:val="28"/>
          <w:lang w:val="uk-UA"/>
        </w:rPr>
        <w:t xml:space="preserve"> </w:t>
      </w:r>
      <w:r w:rsidRPr="00F85A84">
        <w:rPr>
          <w:sz w:val="28"/>
          <w:szCs w:val="28"/>
          <w:lang w:val="uk-UA"/>
        </w:rPr>
        <w:t>на загальну суму</w:t>
      </w:r>
      <w:r w:rsidR="00EC5CE1" w:rsidRPr="00F85A84">
        <w:rPr>
          <w:sz w:val="28"/>
          <w:szCs w:val="28"/>
          <w:lang w:val="uk-UA"/>
        </w:rPr>
        <w:t xml:space="preserve"> </w:t>
      </w:r>
      <w:r w:rsidRPr="00F85A84">
        <w:rPr>
          <w:sz w:val="28"/>
          <w:szCs w:val="28"/>
          <w:lang w:val="uk-UA"/>
        </w:rPr>
        <w:t>2,54 млрд.</w:t>
      </w:r>
      <w:r w:rsidR="00646825" w:rsidRPr="00F85A84">
        <w:rPr>
          <w:sz w:val="28"/>
          <w:szCs w:val="28"/>
          <w:lang w:val="uk-UA"/>
        </w:rPr>
        <w:t xml:space="preserve"> </w:t>
      </w:r>
      <w:r w:rsidR="0069762D" w:rsidRPr="00F85A84">
        <w:rPr>
          <w:sz w:val="28"/>
          <w:szCs w:val="28"/>
          <w:lang w:val="uk-UA"/>
        </w:rPr>
        <w:t>дол.,</w:t>
      </w:r>
      <w:r w:rsidR="00EC5CE1" w:rsidRPr="00F85A84">
        <w:rPr>
          <w:sz w:val="28"/>
          <w:szCs w:val="28"/>
          <w:lang w:val="uk-UA"/>
        </w:rPr>
        <w:t xml:space="preserve"> </w:t>
      </w:r>
      <w:r w:rsidR="00646825" w:rsidRPr="00F85A84">
        <w:rPr>
          <w:sz w:val="28"/>
          <w:szCs w:val="28"/>
          <w:lang w:val="uk-UA"/>
        </w:rPr>
        <w:t>що</w:t>
      </w:r>
      <w:r w:rsidR="00EC5CE1" w:rsidRPr="00F85A84">
        <w:rPr>
          <w:sz w:val="28"/>
          <w:szCs w:val="28"/>
          <w:lang w:val="uk-UA"/>
        </w:rPr>
        <w:t xml:space="preserve"> </w:t>
      </w:r>
      <w:r w:rsidRPr="00F85A84">
        <w:rPr>
          <w:sz w:val="28"/>
          <w:szCs w:val="28"/>
          <w:lang w:val="uk-UA"/>
        </w:rPr>
        <w:t>на 7% нижче рівня 2008 року (2,74 млрд.</w:t>
      </w:r>
      <w:r w:rsidR="00AF7A45" w:rsidRPr="00F85A84">
        <w:rPr>
          <w:sz w:val="28"/>
          <w:szCs w:val="28"/>
          <w:lang w:val="uk-UA"/>
        </w:rPr>
        <w:t>).</w:t>
      </w:r>
      <w:r w:rsidR="00EC5CE1" w:rsidRPr="00F85A84">
        <w:rPr>
          <w:sz w:val="28"/>
          <w:szCs w:val="28"/>
          <w:lang w:val="uk-UA"/>
        </w:rPr>
        <w:t xml:space="preserve"> </w:t>
      </w:r>
      <w:r w:rsidRPr="00F85A84">
        <w:rPr>
          <w:sz w:val="28"/>
          <w:szCs w:val="28"/>
          <w:lang w:val="uk-UA"/>
        </w:rPr>
        <w:t xml:space="preserve">Незважаючи на падіння, </w:t>
      </w:r>
      <w:r w:rsidR="00646825" w:rsidRPr="00F85A84">
        <w:rPr>
          <w:sz w:val="28"/>
          <w:szCs w:val="28"/>
          <w:lang w:val="uk-UA"/>
        </w:rPr>
        <w:t>середній розмір угод</w:t>
      </w:r>
      <w:r w:rsidR="00EC5CE1" w:rsidRPr="00F85A84">
        <w:rPr>
          <w:sz w:val="28"/>
          <w:szCs w:val="28"/>
          <w:lang w:val="uk-UA"/>
        </w:rPr>
        <w:t xml:space="preserve"> </w:t>
      </w:r>
      <w:r w:rsidRPr="00F85A84">
        <w:rPr>
          <w:sz w:val="28"/>
          <w:szCs w:val="28"/>
          <w:lang w:val="uk-UA"/>
        </w:rPr>
        <w:t>в 2009 році склав 40 млн. дол США,</w:t>
      </w:r>
      <w:r w:rsidR="00646825" w:rsidRPr="00F85A84">
        <w:rPr>
          <w:sz w:val="28"/>
          <w:szCs w:val="28"/>
          <w:lang w:val="uk-UA"/>
        </w:rPr>
        <w:t xml:space="preserve"> що</w:t>
      </w:r>
      <w:r w:rsidR="00EC5CE1" w:rsidRPr="00F85A84">
        <w:rPr>
          <w:sz w:val="28"/>
          <w:szCs w:val="28"/>
          <w:lang w:val="uk-UA"/>
        </w:rPr>
        <w:t xml:space="preserve"> </w:t>
      </w:r>
      <w:r w:rsidR="00646825" w:rsidRPr="00F85A84">
        <w:rPr>
          <w:sz w:val="28"/>
          <w:szCs w:val="28"/>
          <w:lang w:val="uk-UA"/>
        </w:rPr>
        <w:t>є</w:t>
      </w:r>
      <w:r w:rsidR="00EC5CE1" w:rsidRPr="00F85A84">
        <w:rPr>
          <w:sz w:val="28"/>
          <w:szCs w:val="28"/>
          <w:lang w:val="uk-UA"/>
        </w:rPr>
        <w:t xml:space="preserve"> </w:t>
      </w:r>
      <w:r w:rsidRPr="00F85A84">
        <w:rPr>
          <w:sz w:val="28"/>
          <w:szCs w:val="28"/>
          <w:lang w:val="uk-UA"/>
        </w:rPr>
        <w:t>на 21% у порівнянні з 33 млн. дол США в 2008 році.</w:t>
      </w:r>
    </w:p>
    <w:p w:rsidR="00DB3502" w:rsidRPr="00F85A84" w:rsidRDefault="004479F3" w:rsidP="00EC5CE1">
      <w:pPr>
        <w:suppressAutoHyphens/>
        <w:spacing w:line="360" w:lineRule="auto"/>
        <w:ind w:firstLine="709"/>
        <w:jc w:val="both"/>
        <w:rPr>
          <w:sz w:val="28"/>
          <w:szCs w:val="28"/>
          <w:lang w:val="uk-UA"/>
        </w:rPr>
      </w:pPr>
      <w:r w:rsidRPr="00F85A84">
        <w:rPr>
          <w:sz w:val="28"/>
          <w:szCs w:val="28"/>
          <w:lang w:val="uk-UA"/>
        </w:rPr>
        <w:t>У 2009 році ізраїльським</w:t>
      </w:r>
      <w:r w:rsidR="00EC5CE1" w:rsidRPr="00F85A84">
        <w:rPr>
          <w:sz w:val="28"/>
          <w:szCs w:val="28"/>
          <w:lang w:val="uk-UA"/>
        </w:rPr>
        <w:t xml:space="preserve"> </w:t>
      </w:r>
      <w:r w:rsidRPr="00F85A84">
        <w:rPr>
          <w:sz w:val="28"/>
          <w:szCs w:val="28"/>
          <w:lang w:val="uk-UA"/>
        </w:rPr>
        <w:t>венчурним</w:t>
      </w:r>
      <w:r w:rsidR="00EC5CE1" w:rsidRPr="00F85A84">
        <w:rPr>
          <w:sz w:val="28"/>
          <w:szCs w:val="28"/>
          <w:lang w:val="uk-UA"/>
        </w:rPr>
        <w:t xml:space="preserve"> </w:t>
      </w:r>
      <w:r w:rsidRPr="00F85A84">
        <w:rPr>
          <w:sz w:val="28"/>
          <w:szCs w:val="28"/>
          <w:lang w:val="uk-UA"/>
        </w:rPr>
        <w:t>фондам</w:t>
      </w:r>
      <w:r w:rsidR="00EC5CE1" w:rsidRPr="00F85A84">
        <w:rPr>
          <w:sz w:val="28"/>
          <w:szCs w:val="28"/>
          <w:lang w:val="uk-UA"/>
        </w:rPr>
        <w:t xml:space="preserve"> </w:t>
      </w:r>
      <w:r w:rsidRPr="00F85A84">
        <w:rPr>
          <w:sz w:val="28"/>
          <w:szCs w:val="28"/>
          <w:lang w:val="uk-UA"/>
        </w:rPr>
        <w:t>знайти залучення капіталу було</w:t>
      </w:r>
      <w:r w:rsidR="00EC5CE1" w:rsidRPr="00F85A84">
        <w:rPr>
          <w:sz w:val="28"/>
          <w:szCs w:val="28"/>
          <w:lang w:val="uk-UA"/>
        </w:rPr>
        <w:t xml:space="preserve"> </w:t>
      </w:r>
      <w:r w:rsidRPr="00F85A84">
        <w:rPr>
          <w:sz w:val="28"/>
          <w:szCs w:val="28"/>
          <w:lang w:val="uk-UA"/>
        </w:rPr>
        <w:t>надзвичайно важко, так</w:t>
      </w:r>
      <w:r w:rsidR="00EC5CE1" w:rsidRPr="00F85A84">
        <w:rPr>
          <w:sz w:val="28"/>
          <w:szCs w:val="28"/>
          <w:lang w:val="uk-UA"/>
        </w:rPr>
        <w:t xml:space="preserve"> </w:t>
      </w:r>
      <w:r w:rsidRPr="00F85A84">
        <w:rPr>
          <w:sz w:val="28"/>
          <w:szCs w:val="28"/>
          <w:lang w:val="uk-UA"/>
        </w:rPr>
        <w:t>як іноземні інституційні інвестори, які до кризи були</w:t>
      </w:r>
      <w:r w:rsidR="00EC5CE1" w:rsidRPr="00F85A84">
        <w:rPr>
          <w:sz w:val="28"/>
          <w:szCs w:val="28"/>
          <w:lang w:val="uk-UA"/>
        </w:rPr>
        <w:t xml:space="preserve"> </w:t>
      </w:r>
      <w:r w:rsidRPr="00F85A84">
        <w:rPr>
          <w:sz w:val="28"/>
          <w:szCs w:val="28"/>
          <w:lang w:val="uk-UA"/>
        </w:rPr>
        <w:t>основним джерелом капіталу, вкладеного в ізраїльські</w:t>
      </w:r>
      <w:r w:rsidR="00EC5CE1" w:rsidRPr="00F85A84">
        <w:rPr>
          <w:sz w:val="28"/>
          <w:szCs w:val="28"/>
          <w:lang w:val="uk-UA"/>
        </w:rPr>
        <w:t xml:space="preserve"> </w:t>
      </w:r>
      <w:r w:rsidRPr="00F85A84">
        <w:rPr>
          <w:sz w:val="28"/>
          <w:szCs w:val="28"/>
          <w:lang w:val="uk-UA"/>
        </w:rPr>
        <w:t>засоби, зазнали серйозних втрат через фінансову</w:t>
      </w:r>
      <w:r w:rsidR="00AF7A45" w:rsidRPr="00F85A84">
        <w:rPr>
          <w:sz w:val="28"/>
          <w:szCs w:val="28"/>
          <w:lang w:val="uk-UA"/>
        </w:rPr>
        <w:t xml:space="preserve"> </w:t>
      </w:r>
      <w:r w:rsidRPr="00F85A84">
        <w:rPr>
          <w:sz w:val="28"/>
          <w:szCs w:val="28"/>
          <w:lang w:val="uk-UA"/>
        </w:rPr>
        <w:t>кризу. Ізраїльський</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w:t>
      </w:r>
      <w:r w:rsidR="00EC5CE1" w:rsidRPr="00F85A84">
        <w:rPr>
          <w:sz w:val="28"/>
          <w:szCs w:val="28"/>
          <w:lang w:val="uk-UA"/>
        </w:rPr>
        <w:t xml:space="preserve"> </w:t>
      </w:r>
      <w:r w:rsidRPr="00F85A84">
        <w:rPr>
          <w:sz w:val="28"/>
          <w:szCs w:val="28"/>
          <w:lang w:val="uk-UA"/>
        </w:rPr>
        <w:t>зріс</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0069762D" w:rsidRPr="00F85A84">
        <w:rPr>
          <w:sz w:val="28"/>
          <w:szCs w:val="28"/>
          <w:lang w:val="uk-UA"/>
        </w:rPr>
        <w:t>229 млн.дол.</w:t>
      </w:r>
      <w:r w:rsidRPr="00F85A84">
        <w:rPr>
          <w:sz w:val="28"/>
          <w:szCs w:val="28"/>
          <w:lang w:val="uk-UA"/>
        </w:rPr>
        <w:t xml:space="preserve"> у 2009 році, що становить 20% від загального обсягу капіталовкладень в ізраїльські компанії високих технологій.</w:t>
      </w:r>
    </w:p>
    <w:p w:rsidR="000A509D" w:rsidRPr="002E70FE" w:rsidRDefault="000A509D" w:rsidP="00EC5CE1">
      <w:pPr>
        <w:suppressAutoHyphens/>
        <w:spacing w:line="360" w:lineRule="auto"/>
        <w:ind w:firstLine="709"/>
        <w:jc w:val="both"/>
        <w:rPr>
          <w:sz w:val="28"/>
          <w:szCs w:val="28"/>
        </w:rPr>
      </w:pPr>
    </w:p>
    <w:p w:rsidR="00F85A84" w:rsidRPr="002E70FE" w:rsidRDefault="00F85A84">
      <w:pPr>
        <w:spacing w:after="200" w:line="276" w:lineRule="auto"/>
        <w:rPr>
          <w:sz w:val="28"/>
          <w:szCs w:val="28"/>
        </w:rPr>
      </w:pPr>
      <w:r w:rsidRPr="002E70FE">
        <w:rPr>
          <w:sz w:val="28"/>
          <w:szCs w:val="28"/>
        </w:rPr>
        <w:br w:type="page"/>
      </w:r>
    </w:p>
    <w:p w:rsidR="000A509D" w:rsidRPr="00F85A84" w:rsidRDefault="00EE77B3" w:rsidP="00EC5CE1">
      <w:pPr>
        <w:suppressAutoHyphens/>
        <w:spacing w:line="360" w:lineRule="auto"/>
        <w:ind w:firstLine="709"/>
        <w:jc w:val="both"/>
        <w:rPr>
          <w:sz w:val="28"/>
          <w:szCs w:val="28"/>
          <w:lang w:val="uk-UA"/>
        </w:rPr>
      </w:pPr>
      <w:r>
        <w:rPr>
          <w:noProof/>
          <w:sz w:val="28"/>
          <w:szCs w:val="28"/>
        </w:rPr>
        <w:pict>
          <v:shape id="Рисунок 42" o:spid="_x0000_i1033" type="#_x0000_t75" style="width:307.5pt;height:192pt;visibility:visible">
            <v:imagedata r:id="rId14" o:title=""/>
          </v:shape>
        </w:pict>
      </w:r>
    </w:p>
    <w:p w:rsidR="007D35F4" w:rsidRPr="00F85A84" w:rsidRDefault="00B17697" w:rsidP="00EC5CE1">
      <w:pPr>
        <w:suppressAutoHyphens/>
        <w:spacing w:line="360" w:lineRule="auto"/>
        <w:ind w:firstLine="709"/>
        <w:jc w:val="both"/>
        <w:rPr>
          <w:sz w:val="28"/>
          <w:szCs w:val="28"/>
          <w:lang w:val="uk-UA"/>
        </w:rPr>
      </w:pPr>
      <w:r w:rsidRPr="00F85A84">
        <w:rPr>
          <w:sz w:val="28"/>
          <w:szCs w:val="28"/>
          <w:lang w:val="uk-UA"/>
        </w:rPr>
        <w:t xml:space="preserve">Рис. </w:t>
      </w:r>
      <w:r w:rsidR="0096383A" w:rsidRPr="00F85A84">
        <w:rPr>
          <w:sz w:val="28"/>
          <w:szCs w:val="28"/>
          <w:lang w:val="uk-UA"/>
        </w:rPr>
        <w:t>2.4</w:t>
      </w:r>
      <w:r w:rsidR="007E1BF8" w:rsidRPr="00F85A84">
        <w:rPr>
          <w:sz w:val="28"/>
          <w:szCs w:val="28"/>
          <w:lang w:val="uk-UA"/>
        </w:rPr>
        <w:t>.</w:t>
      </w:r>
      <w:r w:rsidRPr="00F85A84">
        <w:rPr>
          <w:sz w:val="28"/>
          <w:szCs w:val="28"/>
          <w:lang w:val="uk-UA"/>
        </w:rPr>
        <w:t xml:space="preserve"> Обсяг</w:t>
      </w:r>
      <w:r w:rsidR="00EC5CE1" w:rsidRPr="00F85A84">
        <w:rPr>
          <w:sz w:val="28"/>
          <w:szCs w:val="28"/>
          <w:lang w:val="uk-UA"/>
        </w:rPr>
        <w:t xml:space="preserve"> </w:t>
      </w:r>
      <w:r w:rsidRPr="00F85A84">
        <w:rPr>
          <w:sz w:val="28"/>
          <w:szCs w:val="28"/>
          <w:lang w:val="uk-UA"/>
        </w:rPr>
        <w:t>капіталу, залученого венчурними</w:t>
      </w:r>
      <w:r w:rsidR="00EC5CE1" w:rsidRPr="00F85A84">
        <w:rPr>
          <w:sz w:val="28"/>
          <w:szCs w:val="28"/>
          <w:lang w:val="uk-UA"/>
        </w:rPr>
        <w:t xml:space="preserve"> </w:t>
      </w:r>
      <w:r w:rsidRPr="00F85A84">
        <w:rPr>
          <w:sz w:val="28"/>
          <w:szCs w:val="28"/>
          <w:lang w:val="uk-UA"/>
        </w:rPr>
        <w:t>фондами за</w:t>
      </w:r>
      <w:r w:rsidR="00EC5CE1" w:rsidRPr="00F85A84">
        <w:rPr>
          <w:sz w:val="28"/>
          <w:szCs w:val="28"/>
          <w:lang w:val="uk-UA"/>
        </w:rPr>
        <w:t xml:space="preserve"> </w:t>
      </w:r>
      <w:r w:rsidRPr="00F85A84">
        <w:rPr>
          <w:sz w:val="28"/>
          <w:szCs w:val="28"/>
          <w:lang w:val="uk-UA"/>
        </w:rPr>
        <w:t>останні</w:t>
      </w:r>
      <w:r w:rsidR="00EC5CE1" w:rsidRPr="00F85A84">
        <w:rPr>
          <w:sz w:val="28"/>
          <w:szCs w:val="28"/>
          <w:lang w:val="uk-UA"/>
        </w:rPr>
        <w:t xml:space="preserve"> </w:t>
      </w:r>
      <w:r w:rsidRPr="00F85A84">
        <w:rPr>
          <w:sz w:val="28"/>
          <w:szCs w:val="28"/>
          <w:lang w:val="uk-UA"/>
        </w:rPr>
        <w:t>10</w:t>
      </w:r>
      <w:r w:rsidR="00EC5CE1" w:rsidRPr="00F85A84">
        <w:rPr>
          <w:sz w:val="28"/>
          <w:szCs w:val="28"/>
          <w:lang w:val="uk-UA"/>
        </w:rPr>
        <w:t xml:space="preserve"> </w:t>
      </w:r>
      <w:r w:rsidRPr="00F85A84">
        <w:rPr>
          <w:sz w:val="28"/>
          <w:szCs w:val="28"/>
          <w:lang w:val="uk-UA"/>
        </w:rPr>
        <w:t>років,</w:t>
      </w:r>
      <w:r w:rsidR="00EC5CE1" w:rsidRPr="00F85A84">
        <w:rPr>
          <w:sz w:val="28"/>
          <w:szCs w:val="28"/>
          <w:lang w:val="uk-UA"/>
        </w:rPr>
        <w:t xml:space="preserve"> </w:t>
      </w:r>
      <w:r w:rsidRPr="00F85A84">
        <w:rPr>
          <w:sz w:val="28"/>
          <w:szCs w:val="28"/>
          <w:lang w:val="uk-UA"/>
        </w:rPr>
        <w:t>млрд. дол. США</w:t>
      </w:r>
      <w:r w:rsidR="00BC3E59" w:rsidRPr="00F85A84">
        <w:rPr>
          <w:sz w:val="28"/>
          <w:szCs w:val="28"/>
          <w:lang w:val="uk-UA"/>
        </w:rPr>
        <w:t xml:space="preserve"> [</w:t>
      </w:r>
      <w:r w:rsidR="00EB6AA5" w:rsidRPr="00F85A84">
        <w:rPr>
          <w:sz w:val="28"/>
          <w:szCs w:val="28"/>
          <w:lang w:val="uk-UA"/>
        </w:rPr>
        <w:t>16</w:t>
      </w:r>
      <w:r w:rsidR="00BC3E59" w:rsidRPr="00F85A84">
        <w:rPr>
          <w:sz w:val="28"/>
          <w:szCs w:val="28"/>
          <w:lang w:val="uk-UA"/>
        </w:rPr>
        <w:t>]</w:t>
      </w:r>
    </w:p>
    <w:p w:rsidR="000A509D" w:rsidRPr="00F85A84" w:rsidRDefault="000A509D" w:rsidP="00EC5CE1">
      <w:pPr>
        <w:suppressAutoHyphens/>
        <w:spacing w:line="360" w:lineRule="auto"/>
        <w:ind w:firstLine="709"/>
        <w:jc w:val="both"/>
        <w:rPr>
          <w:sz w:val="28"/>
          <w:szCs w:val="28"/>
          <w:lang w:val="uk-UA"/>
        </w:rPr>
      </w:pPr>
    </w:p>
    <w:p w:rsidR="00EC5CE1" w:rsidRPr="00F85A84" w:rsidRDefault="00B17697" w:rsidP="00EC5CE1">
      <w:pPr>
        <w:suppressAutoHyphens/>
        <w:spacing w:line="360" w:lineRule="auto"/>
        <w:ind w:firstLine="709"/>
        <w:jc w:val="both"/>
        <w:rPr>
          <w:sz w:val="28"/>
          <w:szCs w:val="28"/>
          <w:lang w:val="uk-UA"/>
        </w:rPr>
      </w:pPr>
      <w:r w:rsidRPr="00F85A84">
        <w:rPr>
          <w:sz w:val="28"/>
          <w:szCs w:val="28"/>
          <w:lang w:val="uk-UA"/>
        </w:rPr>
        <w:t xml:space="preserve">На </w:t>
      </w:r>
      <w:r w:rsidR="00AF7A45" w:rsidRPr="00F85A84">
        <w:rPr>
          <w:sz w:val="28"/>
          <w:szCs w:val="28"/>
          <w:lang w:val="uk-UA"/>
        </w:rPr>
        <w:t>рисунку</w:t>
      </w:r>
      <w:r w:rsidR="00EC5CE1" w:rsidRPr="00F85A84">
        <w:rPr>
          <w:sz w:val="28"/>
          <w:szCs w:val="28"/>
          <w:lang w:val="uk-UA"/>
        </w:rPr>
        <w:t xml:space="preserve"> </w:t>
      </w:r>
      <w:r w:rsidRPr="00F85A84">
        <w:rPr>
          <w:sz w:val="28"/>
          <w:szCs w:val="28"/>
          <w:lang w:val="uk-UA"/>
        </w:rPr>
        <w:t>видно,</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обсяг</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Ізраїлю</w:t>
      </w:r>
      <w:r w:rsidR="00EC5CE1" w:rsidRPr="00F85A84">
        <w:rPr>
          <w:sz w:val="28"/>
          <w:szCs w:val="28"/>
          <w:lang w:val="uk-UA"/>
        </w:rPr>
        <w:t xml:space="preserve"> </w:t>
      </w:r>
      <w:r w:rsidRPr="00F85A84">
        <w:rPr>
          <w:sz w:val="28"/>
          <w:szCs w:val="28"/>
          <w:lang w:val="uk-UA"/>
        </w:rPr>
        <w:t>знов</w:t>
      </w:r>
      <w:r w:rsidR="007A623A" w:rsidRPr="00F85A84">
        <w:rPr>
          <w:sz w:val="28"/>
          <w:szCs w:val="28"/>
          <w:lang w:val="uk-UA"/>
        </w:rPr>
        <w:t>у</w:t>
      </w:r>
      <w:r w:rsidR="00EC5CE1" w:rsidRPr="00F85A84">
        <w:rPr>
          <w:sz w:val="28"/>
          <w:szCs w:val="28"/>
          <w:lang w:val="uk-UA"/>
        </w:rPr>
        <w:t xml:space="preserve"> </w:t>
      </w:r>
      <w:r w:rsidRPr="00F85A84">
        <w:rPr>
          <w:sz w:val="28"/>
          <w:szCs w:val="28"/>
          <w:lang w:val="uk-UA"/>
        </w:rPr>
        <w:t>починає</w:t>
      </w:r>
      <w:r w:rsidR="00EC5CE1" w:rsidRPr="00F85A84">
        <w:rPr>
          <w:sz w:val="28"/>
          <w:szCs w:val="28"/>
          <w:lang w:val="uk-UA"/>
        </w:rPr>
        <w:t xml:space="preserve"> </w:t>
      </w:r>
      <w:r w:rsidRPr="00F85A84">
        <w:rPr>
          <w:sz w:val="28"/>
          <w:szCs w:val="28"/>
          <w:lang w:val="uk-UA"/>
        </w:rPr>
        <w:t>зростати.</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Швейцарія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Швейцарія є домом для деяких</w:t>
      </w:r>
      <w:r w:rsidR="00EC5CE1" w:rsidRPr="00F85A84">
        <w:rPr>
          <w:sz w:val="28"/>
          <w:szCs w:val="28"/>
          <w:lang w:val="uk-UA"/>
        </w:rPr>
        <w:t xml:space="preserve"> </w:t>
      </w:r>
      <w:r w:rsidRPr="00F85A84">
        <w:rPr>
          <w:sz w:val="28"/>
          <w:szCs w:val="28"/>
          <w:lang w:val="uk-UA"/>
        </w:rPr>
        <w:t>найбільш складних у світі технолог</w:t>
      </w:r>
      <w:r w:rsidR="00AF7A45" w:rsidRPr="00F85A84">
        <w:rPr>
          <w:sz w:val="28"/>
          <w:szCs w:val="28"/>
          <w:lang w:val="uk-UA"/>
        </w:rPr>
        <w:t>і</w:t>
      </w:r>
      <w:r w:rsidRPr="00F85A84">
        <w:rPr>
          <w:sz w:val="28"/>
          <w:szCs w:val="28"/>
          <w:lang w:val="uk-UA"/>
        </w:rPr>
        <w:t>й</w:t>
      </w:r>
      <w:r w:rsidR="00AF7A45" w:rsidRPr="00F85A84">
        <w:rPr>
          <w:sz w:val="28"/>
          <w:szCs w:val="28"/>
          <w:lang w:val="uk-UA"/>
        </w:rPr>
        <w:t>,</w:t>
      </w:r>
      <w:r w:rsidR="00EC5CE1" w:rsidRPr="00F85A84">
        <w:rPr>
          <w:sz w:val="28"/>
          <w:szCs w:val="28"/>
          <w:lang w:val="uk-UA"/>
        </w:rPr>
        <w:t xml:space="preserve"> </w:t>
      </w:r>
      <w:r w:rsidRPr="00F85A84">
        <w:rPr>
          <w:sz w:val="28"/>
          <w:szCs w:val="28"/>
          <w:lang w:val="uk-UA"/>
        </w:rPr>
        <w:t>та все ж її</w:t>
      </w:r>
      <w:r w:rsidR="00EC5CE1" w:rsidRPr="00F85A84">
        <w:rPr>
          <w:sz w:val="28"/>
          <w:szCs w:val="28"/>
          <w:lang w:val="uk-UA"/>
        </w:rPr>
        <w:t xml:space="preserve"> </w:t>
      </w:r>
      <w:r w:rsidRPr="00F85A84">
        <w:rPr>
          <w:sz w:val="28"/>
          <w:szCs w:val="28"/>
          <w:lang w:val="uk-UA"/>
        </w:rPr>
        <w:t>венчурний капітал</w:t>
      </w:r>
      <w:r w:rsidR="00AF7A45" w:rsidRPr="00F85A84">
        <w:rPr>
          <w:sz w:val="28"/>
          <w:szCs w:val="28"/>
          <w:lang w:val="uk-UA"/>
        </w:rPr>
        <w:t>,</w:t>
      </w:r>
      <w:r w:rsidR="00EC5CE1" w:rsidRPr="00F85A84">
        <w:rPr>
          <w:sz w:val="28"/>
          <w:szCs w:val="28"/>
          <w:lang w:val="uk-UA"/>
        </w:rPr>
        <w:t xml:space="preserve"> </w:t>
      </w:r>
      <w:r w:rsidRPr="00F85A84">
        <w:rPr>
          <w:sz w:val="28"/>
          <w:szCs w:val="28"/>
          <w:lang w:val="uk-UA"/>
        </w:rPr>
        <w:t>як і раніше</w:t>
      </w:r>
      <w:r w:rsidR="00AF7A45" w:rsidRPr="00F85A84">
        <w:rPr>
          <w:sz w:val="28"/>
          <w:szCs w:val="28"/>
          <w:lang w:val="uk-UA"/>
        </w:rPr>
        <w:t>,</w:t>
      </w:r>
      <w:r w:rsidR="00EC5CE1" w:rsidRPr="00F85A84">
        <w:rPr>
          <w:sz w:val="28"/>
          <w:szCs w:val="28"/>
          <w:lang w:val="uk-UA"/>
        </w:rPr>
        <w:t xml:space="preserve"> </w:t>
      </w:r>
      <w:r w:rsidRPr="00F85A84">
        <w:rPr>
          <w:sz w:val="28"/>
          <w:szCs w:val="28"/>
          <w:lang w:val="uk-UA"/>
        </w:rPr>
        <w:t>відносно нерозвинений.</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Швейцарія є джерелом найбільших</w:t>
      </w:r>
      <w:r w:rsidR="00EC5CE1" w:rsidRPr="00F85A84">
        <w:rPr>
          <w:sz w:val="28"/>
          <w:szCs w:val="28"/>
          <w:lang w:val="uk-UA"/>
        </w:rPr>
        <w:t xml:space="preserve"> </w:t>
      </w:r>
      <w:r w:rsidRPr="00F85A84">
        <w:rPr>
          <w:sz w:val="28"/>
          <w:szCs w:val="28"/>
          <w:lang w:val="uk-UA"/>
        </w:rPr>
        <w:t>передових технологій у світі, особливо в області біотехнології, мікроелектроніки та інформаційних технологій.</w:t>
      </w:r>
      <w:r w:rsidR="00EC5CE1" w:rsidRPr="00F85A84">
        <w:rPr>
          <w:sz w:val="28"/>
          <w:szCs w:val="28"/>
          <w:lang w:val="uk-UA"/>
        </w:rPr>
        <w:t xml:space="preserve"> </w:t>
      </w:r>
      <w:r w:rsidRPr="00F85A84">
        <w:rPr>
          <w:sz w:val="28"/>
          <w:szCs w:val="28"/>
          <w:lang w:val="uk-UA"/>
        </w:rPr>
        <w:t>Швейцарські банки, пенсійні фонди володіють достатнім</w:t>
      </w:r>
      <w:r w:rsidR="00EC5CE1" w:rsidRPr="00F85A84">
        <w:rPr>
          <w:sz w:val="28"/>
          <w:szCs w:val="28"/>
          <w:lang w:val="uk-UA"/>
        </w:rPr>
        <w:t xml:space="preserve"> </w:t>
      </w:r>
      <w:r w:rsidRPr="00F85A84">
        <w:rPr>
          <w:sz w:val="28"/>
          <w:szCs w:val="28"/>
          <w:lang w:val="uk-UA"/>
        </w:rPr>
        <w:t>капіталом</w:t>
      </w:r>
      <w:r w:rsidR="00EC5CE1" w:rsidRPr="00F85A84">
        <w:rPr>
          <w:sz w:val="28"/>
          <w:szCs w:val="28"/>
          <w:lang w:val="uk-UA"/>
        </w:rPr>
        <w:t xml:space="preserve"> </w:t>
      </w:r>
      <w:r w:rsidRPr="00F85A84">
        <w:rPr>
          <w:sz w:val="28"/>
          <w:szCs w:val="28"/>
          <w:lang w:val="uk-UA"/>
        </w:rPr>
        <w:t>для інвестування.</w:t>
      </w:r>
      <w:r w:rsidR="00EC5CE1" w:rsidRPr="00F85A84">
        <w:rPr>
          <w:sz w:val="28"/>
          <w:szCs w:val="28"/>
          <w:lang w:val="uk-UA"/>
        </w:rPr>
        <w:t xml:space="preserve"> </w:t>
      </w:r>
      <w:r w:rsidRPr="00F85A84">
        <w:rPr>
          <w:sz w:val="28"/>
          <w:szCs w:val="28"/>
          <w:lang w:val="uk-UA"/>
        </w:rPr>
        <w:t>Тим не менш, Швейцарія, не відомо</w:t>
      </w:r>
      <w:r w:rsidR="00EC5CE1" w:rsidRPr="00F85A84">
        <w:rPr>
          <w:sz w:val="28"/>
          <w:szCs w:val="28"/>
          <w:lang w:val="uk-UA"/>
        </w:rPr>
        <w:t xml:space="preserve"> </w:t>
      </w:r>
      <w:r w:rsidRPr="00F85A84">
        <w:rPr>
          <w:sz w:val="28"/>
          <w:szCs w:val="28"/>
          <w:lang w:val="uk-UA"/>
        </w:rPr>
        <w:t>через що,</w:t>
      </w:r>
      <w:r w:rsidR="00EC5CE1" w:rsidRPr="00F85A84">
        <w:rPr>
          <w:sz w:val="28"/>
          <w:szCs w:val="28"/>
          <w:lang w:val="uk-UA"/>
        </w:rPr>
        <w:t xml:space="preserve"> </w:t>
      </w:r>
      <w:r w:rsidRPr="00F85A84">
        <w:rPr>
          <w:sz w:val="28"/>
          <w:szCs w:val="28"/>
          <w:lang w:val="uk-UA"/>
        </w:rPr>
        <w:t>являється</w:t>
      </w:r>
      <w:r w:rsidR="00EC5CE1" w:rsidRPr="00F85A84">
        <w:rPr>
          <w:sz w:val="28"/>
          <w:szCs w:val="28"/>
          <w:lang w:val="uk-UA"/>
        </w:rPr>
        <w:t xml:space="preserve"> </w:t>
      </w:r>
      <w:r w:rsidRPr="00F85A84">
        <w:rPr>
          <w:sz w:val="28"/>
          <w:szCs w:val="28"/>
          <w:lang w:val="uk-UA"/>
        </w:rPr>
        <w:t>центром</w:t>
      </w:r>
      <w:r w:rsidR="00EC5CE1" w:rsidRPr="00F85A84">
        <w:rPr>
          <w:sz w:val="28"/>
          <w:szCs w:val="28"/>
          <w:lang w:val="uk-UA"/>
        </w:rPr>
        <w:t xml:space="preserve"> </w:t>
      </w:r>
      <w:r w:rsidRPr="00F85A84">
        <w:rPr>
          <w:sz w:val="28"/>
          <w:szCs w:val="28"/>
          <w:lang w:val="uk-UA"/>
        </w:rPr>
        <w:t>підприємництва і діяльності венчурного капіталу.</w:t>
      </w:r>
      <w:r w:rsidR="00EC5CE1" w:rsidRPr="00F85A84">
        <w:rPr>
          <w:sz w:val="28"/>
          <w:szCs w:val="28"/>
          <w:lang w:val="uk-UA"/>
        </w:rPr>
        <w:t xml:space="preserve"> </w:t>
      </w:r>
      <w:r w:rsidRPr="00F85A84">
        <w:rPr>
          <w:sz w:val="28"/>
          <w:szCs w:val="28"/>
          <w:lang w:val="uk-UA"/>
        </w:rPr>
        <w:t>Кілька років тому швейцарські</w:t>
      </w:r>
      <w:r w:rsidR="00EC5CE1" w:rsidRPr="00F85A84">
        <w:rPr>
          <w:sz w:val="28"/>
          <w:szCs w:val="28"/>
          <w:lang w:val="uk-UA"/>
        </w:rPr>
        <w:t xml:space="preserve"> </w:t>
      </w:r>
      <w:r w:rsidRPr="00F85A84">
        <w:rPr>
          <w:sz w:val="28"/>
          <w:szCs w:val="28"/>
          <w:lang w:val="uk-UA"/>
        </w:rPr>
        <w:t>банки, які</w:t>
      </w:r>
      <w:r w:rsidR="00EC5CE1" w:rsidRPr="00F85A84">
        <w:rPr>
          <w:sz w:val="28"/>
          <w:szCs w:val="28"/>
          <w:lang w:val="uk-UA"/>
        </w:rPr>
        <w:t xml:space="preserve"> </w:t>
      </w:r>
      <w:r w:rsidRPr="00F85A84">
        <w:rPr>
          <w:sz w:val="28"/>
          <w:szCs w:val="28"/>
          <w:lang w:val="uk-UA"/>
        </w:rPr>
        <w:t>розглядали</w:t>
      </w:r>
      <w:r w:rsidR="00EC5CE1" w:rsidRPr="00F85A84">
        <w:rPr>
          <w:sz w:val="28"/>
          <w:szCs w:val="28"/>
          <w:lang w:val="uk-UA"/>
        </w:rPr>
        <w:t xml:space="preserve"> </w:t>
      </w:r>
      <w:r w:rsidRPr="00F85A84">
        <w:rPr>
          <w:sz w:val="28"/>
          <w:szCs w:val="28"/>
          <w:lang w:val="uk-UA"/>
        </w:rPr>
        <w:t>питання про створення фінансування венчурного капіталу</w:t>
      </w:r>
      <w:r w:rsidR="00EC5CE1" w:rsidRPr="00F85A84">
        <w:rPr>
          <w:sz w:val="28"/>
          <w:szCs w:val="28"/>
          <w:lang w:val="uk-UA"/>
        </w:rPr>
        <w:t xml:space="preserve"> </w:t>
      </w:r>
      <w:r w:rsidRPr="00F85A84">
        <w:rPr>
          <w:sz w:val="28"/>
          <w:szCs w:val="28"/>
          <w:lang w:val="uk-UA"/>
        </w:rPr>
        <w:t>дійшли</w:t>
      </w:r>
      <w:r w:rsidR="00EC5CE1" w:rsidRPr="00F85A84">
        <w:rPr>
          <w:sz w:val="28"/>
          <w:szCs w:val="28"/>
          <w:lang w:val="uk-UA"/>
        </w:rPr>
        <w:t xml:space="preserve"> </w:t>
      </w:r>
      <w:r w:rsidRPr="00F85A84">
        <w:rPr>
          <w:sz w:val="28"/>
          <w:szCs w:val="28"/>
          <w:lang w:val="uk-UA"/>
        </w:rPr>
        <w:t>висновку, що не було достатньо перспективних технологі</w:t>
      </w:r>
      <w:r w:rsidR="00AF7A45" w:rsidRPr="00F85A84">
        <w:rPr>
          <w:sz w:val="28"/>
          <w:szCs w:val="28"/>
          <w:lang w:val="uk-UA"/>
        </w:rPr>
        <w:t>чних компаній в Швейцарії, щоб</w:t>
      </w:r>
      <w:r w:rsidR="00EC5CE1" w:rsidRPr="00F85A84">
        <w:rPr>
          <w:sz w:val="28"/>
          <w:szCs w:val="28"/>
          <w:lang w:val="uk-UA"/>
        </w:rPr>
        <w:t xml:space="preserve"> </w:t>
      </w:r>
      <w:r w:rsidRPr="00F85A84">
        <w:rPr>
          <w:sz w:val="28"/>
          <w:szCs w:val="28"/>
          <w:lang w:val="uk-UA"/>
        </w:rPr>
        <w:t>втілити</w:t>
      </w:r>
      <w:r w:rsidR="00EC5CE1" w:rsidRPr="00F85A84">
        <w:rPr>
          <w:sz w:val="28"/>
          <w:szCs w:val="28"/>
          <w:lang w:val="uk-UA"/>
        </w:rPr>
        <w:t xml:space="preserve"> </w:t>
      </w:r>
      <w:r w:rsidRPr="00F85A84">
        <w:rPr>
          <w:sz w:val="28"/>
          <w:szCs w:val="28"/>
          <w:lang w:val="uk-UA"/>
        </w:rPr>
        <w:t>даний проект.</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Фінансове</w:t>
      </w:r>
      <w:r w:rsidR="00EC5CE1" w:rsidRPr="00F85A84">
        <w:rPr>
          <w:sz w:val="28"/>
          <w:szCs w:val="28"/>
          <w:lang w:val="uk-UA"/>
        </w:rPr>
        <w:t xml:space="preserve"> </w:t>
      </w:r>
      <w:r w:rsidRPr="00F85A84">
        <w:rPr>
          <w:sz w:val="28"/>
          <w:szCs w:val="28"/>
          <w:lang w:val="uk-UA"/>
        </w:rPr>
        <w:t>та правове</w:t>
      </w:r>
      <w:r w:rsidR="00EC5CE1" w:rsidRPr="00F85A84">
        <w:rPr>
          <w:sz w:val="28"/>
          <w:szCs w:val="28"/>
          <w:lang w:val="uk-UA"/>
        </w:rPr>
        <w:t xml:space="preserve"> </w:t>
      </w:r>
      <w:r w:rsidRPr="00F85A84">
        <w:rPr>
          <w:sz w:val="28"/>
          <w:szCs w:val="28"/>
          <w:lang w:val="uk-UA"/>
        </w:rPr>
        <w:t>середовища</w:t>
      </w:r>
      <w:r w:rsidR="00EC5CE1" w:rsidRPr="00F85A84">
        <w:rPr>
          <w:sz w:val="28"/>
          <w:szCs w:val="28"/>
          <w:lang w:val="uk-UA"/>
        </w:rPr>
        <w:t xml:space="preserve"> </w:t>
      </w:r>
      <w:r w:rsidRPr="00F85A84">
        <w:rPr>
          <w:sz w:val="28"/>
          <w:szCs w:val="28"/>
          <w:lang w:val="uk-UA"/>
        </w:rPr>
        <w:t>в Швейцарії також сприяли</w:t>
      </w:r>
      <w:r w:rsidR="00EC5CE1" w:rsidRPr="00F85A84">
        <w:rPr>
          <w:sz w:val="28"/>
          <w:szCs w:val="28"/>
          <w:lang w:val="uk-UA"/>
        </w:rPr>
        <w:t xml:space="preserve"> </w:t>
      </w:r>
      <w:r w:rsidRPr="00F85A84">
        <w:rPr>
          <w:sz w:val="28"/>
          <w:szCs w:val="28"/>
          <w:lang w:val="uk-UA"/>
        </w:rPr>
        <w:t>відсутності</w:t>
      </w:r>
      <w:r w:rsidR="00EC5CE1" w:rsidRPr="00F85A84">
        <w:rPr>
          <w:sz w:val="28"/>
          <w:szCs w:val="28"/>
          <w:lang w:val="uk-UA"/>
        </w:rPr>
        <w:t xml:space="preserve"> </w:t>
      </w:r>
      <w:r w:rsidRPr="00F85A84">
        <w:rPr>
          <w:sz w:val="28"/>
          <w:szCs w:val="28"/>
          <w:lang w:val="uk-UA"/>
        </w:rPr>
        <w:t>підприємництва та інвестицій венчурного капіталу.</w:t>
      </w:r>
      <w:r w:rsidR="00EC5CE1" w:rsidRPr="00F85A84">
        <w:rPr>
          <w:sz w:val="28"/>
          <w:szCs w:val="28"/>
          <w:lang w:val="uk-UA"/>
        </w:rPr>
        <w:t xml:space="preserve"> </w:t>
      </w:r>
      <w:r w:rsidRPr="00F85A84">
        <w:rPr>
          <w:sz w:val="28"/>
          <w:szCs w:val="28"/>
          <w:lang w:val="uk-UA"/>
        </w:rPr>
        <w:t>Кілька фінансових і правових перешкод заважають як створенню нових</w:t>
      </w:r>
      <w:r w:rsidR="00EC5CE1" w:rsidRPr="00F85A84">
        <w:rPr>
          <w:sz w:val="28"/>
          <w:szCs w:val="28"/>
          <w:lang w:val="uk-UA"/>
        </w:rPr>
        <w:t xml:space="preserve"> </w:t>
      </w:r>
      <w:r w:rsidRPr="00F85A84">
        <w:rPr>
          <w:sz w:val="28"/>
          <w:szCs w:val="28"/>
          <w:lang w:val="uk-UA"/>
        </w:rPr>
        <w:t>технологічних підприємств,</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створенню</w:t>
      </w:r>
      <w:r w:rsidR="00EC5CE1" w:rsidRPr="00F85A84">
        <w:rPr>
          <w:sz w:val="28"/>
          <w:szCs w:val="28"/>
          <w:lang w:val="uk-UA"/>
        </w:rPr>
        <w:t xml:space="preserve"> </w:t>
      </w:r>
      <w:r w:rsidRPr="00F85A84">
        <w:rPr>
          <w:sz w:val="28"/>
          <w:szCs w:val="28"/>
          <w:lang w:val="uk-UA"/>
        </w:rPr>
        <w:t>венчурних інвестиційних фондів, які могли б забезпечити фінансування для таких підприємств.</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Створення швейцарської корпорації вимагає мінімум</w:t>
      </w:r>
      <w:r w:rsidR="00EC5CE1" w:rsidRPr="00F85A84">
        <w:rPr>
          <w:sz w:val="28"/>
          <w:szCs w:val="28"/>
          <w:lang w:val="uk-UA"/>
        </w:rPr>
        <w:t xml:space="preserve"> </w:t>
      </w:r>
      <w:r w:rsidRPr="00F85A84">
        <w:rPr>
          <w:sz w:val="28"/>
          <w:szCs w:val="28"/>
          <w:lang w:val="uk-UA"/>
        </w:rPr>
        <w:t xml:space="preserve">100, 000 </w:t>
      </w:r>
      <w:r w:rsidR="0069762D" w:rsidRPr="00F85A84">
        <w:rPr>
          <w:sz w:val="28"/>
          <w:szCs w:val="28"/>
          <w:lang w:val="uk-UA"/>
        </w:rPr>
        <w:t>швейцарських</w:t>
      </w:r>
      <w:r w:rsidR="00EC5CE1" w:rsidRPr="00F85A84">
        <w:rPr>
          <w:sz w:val="28"/>
          <w:szCs w:val="28"/>
          <w:lang w:val="uk-UA"/>
        </w:rPr>
        <w:t xml:space="preserve"> </w:t>
      </w:r>
      <w:r w:rsidR="0069762D" w:rsidRPr="00F85A84">
        <w:rPr>
          <w:sz w:val="28"/>
          <w:szCs w:val="28"/>
          <w:lang w:val="uk-UA"/>
        </w:rPr>
        <w:t>франків</w:t>
      </w:r>
      <w:r w:rsidR="00EC5CE1" w:rsidRPr="00F85A84">
        <w:rPr>
          <w:sz w:val="28"/>
          <w:szCs w:val="28"/>
          <w:lang w:val="uk-UA"/>
        </w:rPr>
        <w:t xml:space="preserve"> </w:t>
      </w:r>
      <w:r w:rsidRPr="00F85A84">
        <w:rPr>
          <w:sz w:val="28"/>
          <w:szCs w:val="28"/>
          <w:lang w:val="uk-UA"/>
        </w:rPr>
        <w:t xml:space="preserve">з власного капіталу, з яких 50, 000 </w:t>
      </w:r>
      <w:r w:rsidR="0069762D" w:rsidRPr="00F85A84">
        <w:rPr>
          <w:sz w:val="28"/>
          <w:szCs w:val="28"/>
          <w:lang w:val="uk-UA"/>
        </w:rPr>
        <w:t>швейцарських</w:t>
      </w:r>
      <w:r w:rsidR="00EC5CE1" w:rsidRPr="00F85A84">
        <w:rPr>
          <w:sz w:val="28"/>
          <w:szCs w:val="28"/>
          <w:lang w:val="uk-UA"/>
        </w:rPr>
        <w:t xml:space="preserve"> </w:t>
      </w:r>
      <w:r w:rsidR="0069762D" w:rsidRPr="00F85A84">
        <w:rPr>
          <w:sz w:val="28"/>
          <w:szCs w:val="28"/>
          <w:lang w:val="uk-UA"/>
        </w:rPr>
        <w:t>франків</w:t>
      </w:r>
      <w:r w:rsidR="00EC5CE1" w:rsidRPr="00F85A84">
        <w:rPr>
          <w:sz w:val="28"/>
          <w:szCs w:val="28"/>
          <w:lang w:val="uk-UA"/>
        </w:rPr>
        <w:t xml:space="preserve"> </w:t>
      </w:r>
      <w:r w:rsidRPr="00F85A84">
        <w:rPr>
          <w:sz w:val="28"/>
          <w:szCs w:val="28"/>
          <w:lang w:val="uk-UA"/>
        </w:rPr>
        <w:t>має</w:t>
      </w:r>
      <w:r w:rsidR="00EC5CE1" w:rsidRPr="00F85A84">
        <w:rPr>
          <w:sz w:val="28"/>
          <w:szCs w:val="28"/>
          <w:lang w:val="uk-UA"/>
        </w:rPr>
        <w:t xml:space="preserve"> </w:t>
      </w:r>
      <w:r w:rsidRPr="00F85A84">
        <w:rPr>
          <w:sz w:val="28"/>
          <w:szCs w:val="28"/>
          <w:lang w:val="uk-UA"/>
        </w:rPr>
        <w:t>бути сплачено</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дату реєстрації.</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Швейцарії</w:t>
      </w:r>
      <w:r w:rsidR="00EC5CE1" w:rsidRPr="00F85A84">
        <w:rPr>
          <w:sz w:val="28"/>
          <w:szCs w:val="28"/>
          <w:lang w:val="uk-UA"/>
        </w:rPr>
        <w:t xml:space="preserve"> </w:t>
      </w:r>
      <w:r w:rsidRPr="00F85A84">
        <w:rPr>
          <w:sz w:val="28"/>
          <w:szCs w:val="28"/>
          <w:lang w:val="uk-UA"/>
        </w:rPr>
        <w:t>існує брак кваліфікованих кадрів у багатьох областях і обмежена кількість дозволів для іноземних робітників.</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Деякі швейцарські фонди</w:t>
      </w:r>
      <w:r w:rsidR="00EC5CE1" w:rsidRPr="00F85A84">
        <w:rPr>
          <w:sz w:val="28"/>
          <w:szCs w:val="28"/>
          <w:lang w:val="uk-UA"/>
        </w:rPr>
        <w:t xml:space="preserve"> </w:t>
      </w:r>
      <w:r w:rsidRPr="00F85A84">
        <w:rPr>
          <w:sz w:val="28"/>
          <w:szCs w:val="28"/>
          <w:lang w:val="uk-UA"/>
        </w:rPr>
        <w:t>венчурного капіталу -</w:t>
      </w:r>
      <w:r w:rsidR="00EC5CE1" w:rsidRPr="00F85A84">
        <w:rPr>
          <w:sz w:val="28"/>
          <w:szCs w:val="28"/>
          <w:lang w:val="uk-UA"/>
        </w:rPr>
        <w:t xml:space="preserve"> </w:t>
      </w:r>
      <w:r w:rsidRPr="00F85A84">
        <w:rPr>
          <w:sz w:val="28"/>
          <w:szCs w:val="28"/>
          <w:lang w:val="uk-UA"/>
        </w:rPr>
        <w:t>це компанії, які кваліфікуються як холдингові компанії</w:t>
      </w:r>
      <w:r w:rsidR="00EC5CE1" w:rsidRPr="00F85A84">
        <w:rPr>
          <w:sz w:val="28"/>
          <w:szCs w:val="28"/>
          <w:lang w:val="uk-UA"/>
        </w:rPr>
        <w:t xml:space="preserve"> </w:t>
      </w:r>
      <w:r w:rsidRPr="00F85A84">
        <w:rPr>
          <w:sz w:val="28"/>
          <w:szCs w:val="28"/>
          <w:lang w:val="uk-UA"/>
        </w:rPr>
        <w:t>для кантональних і комунальних цілей оподаткування.</w:t>
      </w:r>
      <w:r w:rsidR="00EC5CE1" w:rsidRPr="00F85A84">
        <w:rPr>
          <w:sz w:val="28"/>
          <w:szCs w:val="28"/>
          <w:lang w:val="uk-UA"/>
        </w:rPr>
        <w:t xml:space="preserve"> </w:t>
      </w:r>
      <w:r w:rsidRPr="00F85A84">
        <w:rPr>
          <w:sz w:val="28"/>
          <w:szCs w:val="28"/>
          <w:lang w:val="uk-UA"/>
        </w:rPr>
        <w:t>Кантональний та комунальний податок становить</w:t>
      </w:r>
      <w:r w:rsidR="00AF7A45" w:rsidRPr="00F85A84">
        <w:rPr>
          <w:sz w:val="28"/>
          <w:szCs w:val="28"/>
          <w:lang w:val="uk-UA"/>
        </w:rPr>
        <w:t xml:space="preserve"> від двох третин до трьох чвертей</w:t>
      </w:r>
      <w:r w:rsidR="00EC5CE1" w:rsidRPr="00F85A84">
        <w:rPr>
          <w:sz w:val="28"/>
          <w:szCs w:val="28"/>
          <w:lang w:val="uk-UA"/>
        </w:rPr>
        <w:t xml:space="preserve"> </w:t>
      </w:r>
      <w:r w:rsidRPr="00F85A84">
        <w:rPr>
          <w:sz w:val="28"/>
          <w:szCs w:val="28"/>
          <w:lang w:val="uk-UA"/>
        </w:rPr>
        <w:t>від загального податкового тягаря корпорації. Холдингові компанії звільнені від податку на приріст капіталу на кантональному і комунальному рівні.</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Найбільш поширеними</w:t>
      </w:r>
      <w:r w:rsidR="00EC5CE1" w:rsidRPr="00F85A84">
        <w:rPr>
          <w:sz w:val="28"/>
          <w:szCs w:val="28"/>
          <w:lang w:val="uk-UA"/>
        </w:rPr>
        <w:t xml:space="preserve"> </w:t>
      </w:r>
      <w:r w:rsidR="00AF7A45" w:rsidRPr="00F85A84">
        <w:rPr>
          <w:sz w:val="28"/>
          <w:szCs w:val="28"/>
          <w:lang w:val="uk-UA"/>
        </w:rPr>
        <w:t>фондами венчурного капіталу</w:t>
      </w:r>
      <w:r w:rsidR="00EC5CE1" w:rsidRPr="00F85A84">
        <w:rPr>
          <w:sz w:val="28"/>
          <w:szCs w:val="28"/>
          <w:lang w:val="uk-UA"/>
        </w:rPr>
        <w:t xml:space="preserve"> </w:t>
      </w:r>
      <w:r w:rsidR="00AF7A45" w:rsidRPr="00F85A84">
        <w:rPr>
          <w:sz w:val="28"/>
          <w:szCs w:val="28"/>
          <w:lang w:val="uk-UA"/>
        </w:rPr>
        <w:t>в</w:t>
      </w:r>
      <w:r w:rsidR="00EC5CE1" w:rsidRPr="00F85A84">
        <w:rPr>
          <w:sz w:val="28"/>
          <w:szCs w:val="28"/>
          <w:lang w:val="uk-UA"/>
        </w:rPr>
        <w:t xml:space="preserve"> </w:t>
      </w:r>
      <w:r w:rsidRPr="00F85A84">
        <w:rPr>
          <w:sz w:val="28"/>
          <w:szCs w:val="28"/>
          <w:lang w:val="uk-UA"/>
        </w:rPr>
        <w:t>Швейцарії,</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момент, є офшорні</w:t>
      </w:r>
      <w:r w:rsidR="00EC5CE1" w:rsidRPr="00F85A84">
        <w:rPr>
          <w:sz w:val="28"/>
          <w:szCs w:val="28"/>
          <w:lang w:val="uk-UA"/>
        </w:rPr>
        <w:t xml:space="preserve"> </w:t>
      </w:r>
      <w:r w:rsidRPr="00F85A84">
        <w:rPr>
          <w:sz w:val="28"/>
          <w:szCs w:val="28"/>
          <w:lang w:val="uk-UA"/>
        </w:rPr>
        <w:t>командитні товариства, які</w:t>
      </w:r>
      <w:r w:rsidR="00EC5CE1" w:rsidRPr="00F85A84">
        <w:rPr>
          <w:sz w:val="28"/>
          <w:szCs w:val="28"/>
          <w:lang w:val="uk-UA"/>
        </w:rPr>
        <w:t xml:space="preserve"> </w:t>
      </w:r>
      <w:r w:rsidRPr="00F85A84">
        <w:rPr>
          <w:sz w:val="28"/>
          <w:szCs w:val="28"/>
          <w:lang w:val="uk-UA"/>
        </w:rPr>
        <w:t>знаходяться</w:t>
      </w:r>
      <w:r w:rsidR="00EC5CE1" w:rsidRPr="00F85A84">
        <w:rPr>
          <w:sz w:val="28"/>
          <w:szCs w:val="28"/>
          <w:lang w:val="uk-UA"/>
        </w:rPr>
        <w:t xml:space="preserve"> </w:t>
      </w:r>
      <w:r w:rsidRPr="00F85A84">
        <w:rPr>
          <w:sz w:val="28"/>
          <w:szCs w:val="28"/>
          <w:lang w:val="uk-UA"/>
        </w:rPr>
        <w:t>на Нормандських островах.</w:t>
      </w:r>
      <w:r w:rsidR="00EC5CE1" w:rsidRPr="00F85A84">
        <w:rPr>
          <w:sz w:val="28"/>
          <w:szCs w:val="28"/>
          <w:lang w:val="uk-UA"/>
        </w:rPr>
        <w:t xml:space="preserve"> </w:t>
      </w:r>
      <w:r w:rsidRPr="00F85A84">
        <w:rPr>
          <w:sz w:val="28"/>
          <w:szCs w:val="28"/>
          <w:lang w:val="uk-UA"/>
        </w:rPr>
        <w:t>Офшорні партнерства, не обкладаються податком, і є надія, що швейцарські податкові органи будуть поважати характер розподілу доходів від приросту капіталу, а не нав'язувати податок</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такі</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розподіли</w:t>
      </w:r>
      <w:r w:rsidR="00EC5CE1" w:rsidRPr="00F85A84">
        <w:rPr>
          <w:sz w:val="28"/>
          <w:szCs w:val="28"/>
          <w:lang w:val="uk-UA"/>
        </w:rPr>
        <w:t xml:space="preserve"> </w:t>
      </w:r>
      <w:r w:rsidRPr="00F85A84">
        <w:rPr>
          <w:sz w:val="28"/>
          <w:szCs w:val="28"/>
          <w:lang w:val="uk-UA"/>
        </w:rPr>
        <w:t>швейцарським</w:t>
      </w:r>
      <w:r w:rsidR="00EC5CE1" w:rsidRPr="00F85A84">
        <w:rPr>
          <w:sz w:val="28"/>
          <w:szCs w:val="28"/>
          <w:lang w:val="uk-UA"/>
        </w:rPr>
        <w:t xml:space="preserve"> </w:t>
      </w:r>
      <w:r w:rsidRPr="00F85A84">
        <w:rPr>
          <w:sz w:val="28"/>
          <w:szCs w:val="28"/>
          <w:lang w:val="uk-UA"/>
        </w:rPr>
        <w:t>інвесторам</w:t>
      </w:r>
      <w:r w:rsidR="00BC3E59" w:rsidRPr="00F85A84">
        <w:rPr>
          <w:sz w:val="28"/>
          <w:szCs w:val="28"/>
          <w:lang w:val="uk-UA"/>
        </w:rPr>
        <w:t xml:space="preserve"> [</w:t>
      </w:r>
      <w:r w:rsidR="00EB6AA5" w:rsidRPr="00F85A84">
        <w:rPr>
          <w:sz w:val="28"/>
          <w:szCs w:val="28"/>
          <w:lang w:val="uk-UA"/>
        </w:rPr>
        <w:t>19</w:t>
      </w:r>
      <w:r w:rsidR="00BC3E59" w:rsidRPr="00F85A84">
        <w:rPr>
          <w:sz w:val="28"/>
          <w:szCs w:val="28"/>
          <w:lang w:val="uk-UA"/>
        </w:rPr>
        <w:t>]</w:t>
      </w:r>
      <w:r w:rsidRPr="00F85A84">
        <w:rPr>
          <w:sz w:val="28"/>
          <w:szCs w:val="28"/>
          <w:lang w:val="uk-UA"/>
        </w:rPr>
        <w:t>.</w:t>
      </w:r>
    </w:p>
    <w:p w:rsidR="00727D58" w:rsidRPr="00F85A84" w:rsidRDefault="00727D58" w:rsidP="00EC5CE1">
      <w:pPr>
        <w:suppressAutoHyphens/>
        <w:spacing w:line="360" w:lineRule="auto"/>
        <w:ind w:firstLine="709"/>
        <w:jc w:val="both"/>
        <w:rPr>
          <w:sz w:val="28"/>
          <w:szCs w:val="28"/>
          <w:lang w:val="uk-UA"/>
        </w:rPr>
      </w:pPr>
      <w:r w:rsidRPr="00F85A84">
        <w:rPr>
          <w:sz w:val="28"/>
          <w:szCs w:val="28"/>
          <w:lang w:val="uk-UA"/>
        </w:rPr>
        <w:t>Ірландія</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Ірландії</w:t>
      </w:r>
      <w:r w:rsidR="00EC5CE1" w:rsidRPr="00F85A84">
        <w:rPr>
          <w:sz w:val="28"/>
          <w:szCs w:val="28"/>
          <w:lang w:val="uk-UA"/>
        </w:rPr>
        <w:t xml:space="preserve"> </w:t>
      </w:r>
      <w:r w:rsidRPr="00F85A84">
        <w:rPr>
          <w:sz w:val="28"/>
          <w:szCs w:val="28"/>
          <w:lang w:val="uk-UA"/>
        </w:rPr>
        <w:t>венчурні капіталісти</w:t>
      </w:r>
      <w:r w:rsidR="00EC5CE1" w:rsidRPr="00F85A84">
        <w:rPr>
          <w:sz w:val="28"/>
          <w:szCs w:val="28"/>
          <w:lang w:val="uk-UA"/>
        </w:rPr>
        <w:t xml:space="preserve"> </w:t>
      </w:r>
      <w:r w:rsidRPr="00F85A84">
        <w:rPr>
          <w:sz w:val="28"/>
          <w:szCs w:val="28"/>
          <w:lang w:val="uk-UA"/>
        </w:rPr>
        <w:t>вважаються</w:t>
      </w:r>
      <w:r w:rsidR="00EC5CE1" w:rsidRPr="00F85A84">
        <w:rPr>
          <w:sz w:val="28"/>
          <w:szCs w:val="28"/>
          <w:lang w:val="uk-UA"/>
        </w:rPr>
        <w:t xml:space="preserve"> </w:t>
      </w:r>
      <w:r w:rsidRPr="00F85A84">
        <w:rPr>
          <w:sz w:val="28"/>
          <w:szCs w:val="28"/>
          <w:lang w:val="uk-UA"/>
        </w:rPr>
        <w:t>сумішшю страху і відчаю.</w:t>
      </w:r>
      <w:r w:rsidR="00EC5CE1" w:rsidRPr="00F85A84">
        <w:rPr>
          <w:sz w:val="28"/>
          <w:szCs w:val="28"/>
          <w:lang w:val="uk-UA"/>
        </w:rPr>
        <w:t xml:space="preserve"> </w:t>
      </w:r>
      <w:r w:rsidRPr="00F85A84">
        <w:rPr>
          <w:sz w:val="28"/>
          <w:szCs w:val="28"/>
          <w:lang w:val="uk-UA"/>
        </w:rPr>
        <w:t>Вони збирають</w:t>
      </w:r>
      <w:r w:rsidR="00EC5CE1" w:rsidRPr="00F85A84">
        <w:rPr>
          <w:sz w:val="28"/>
          <w:szCs w:val="28"/>
          <w:lang w:val="uk-UA"/>
        </w:rPr>
        <w:t xml:space="preserve"> </w:t>
      </w:r>
      <w:r w:rsidRPr="00F85A84">
        <w:rPr>
          <w:sz w:val="28"/>
          <w:szCs w:val="28"/>
          <w:lang w:val="uk-UA"/>
        </w:rPr>
        <w:t>кошти вартістю десять мільйонів і міркують</w:t>
      </w:r>
      <w:r w:rsidR="00EC5CE1" w:rsidRPr="00F85A84">
        <w:rPr>
          <w:sz w:val="28"/>
          <w:szCs w:val="28"/>
          <w:lang w:val="uk-UA"/>
        </w:rPr>
        <w:t xml:space="preserve"> </w:t>
      </w:r>
      <w:r w:rsidRPr="00F85A84">
        <w:rPr>
          <w:sz w:val="28"/>
          <w:szCs w:val="28"/>
          <w:lang w:val="uk-UA"/>
        </w:rPr>
        <w:t>куди їх</w:t>
      </w:r>
      <w:r w:rsidR="00EC5CE1" w:rsidRPr="00F85A84">
        <w:rPr>
          <w:sz w:val="28"/>
          <w:szCs w:val="28"/>
          <w:lang w:val="uk-UA"/>
        </w:rPr>
        <w:t xml:space="preserve"> </w:t>
      </w:r>
      <w:r w:rsidRPr="00F85A84">
        <w:rPr>
          <w:sz w:val="28"/>
          <w:szCs w:val="28"/>
          <w:lang w:val="uk-UA"/>
        </w:rPr>
        <w:t>вкласти – іноді</w:t>
      </w:r>
      <w:r w:rsidR="00EC5CE1" w:rsidRPr="00F85A84">
        <w:rPr>
          <w:sz w:val="28"/>
          <w:szCs w:val="28"/>
          <w:lang w:val="uk-UA"/>
        </w:rPr>
        <w:t xml:space="preserve"> </w:t>
      </w:r>
      <w:r w:rsidRPr="00F85A84">
        <w:rPr>
          <w:sz w:val="28"/>
          <w:szCs w:val="28"/>
          <w:lang w:val="uk-UA"/>
        </w:rPr>
        <w:t>навіть занадто хитро.</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Міністр підприємництва, торгівлі та інновацій</w:t>
      </w:r>
      <w:r w:rsidR="00EC5CE1" w:rsidRPr="00F85A84">
        <w:rPr>
          <w:sz w:val="28"/>
          <w:szCs w:val="28"/>
          <w:lang w:val="uk-UA"/>
        </w:rPr>
        <w:t xml:space="preserve"> </w:t>
      </w:r>
      <w:r w:rsidRPr="00F85A84">
        <w:rPr>
          <w:sz w:val="28"/>
          <w:szCs w:val="28"/>
          <w:lang w:val="uk-UA"/>
        </w:rPr>
        <w:t>Батт О'Кіф нещодавно підтвердив додаткові асигнування в розмірі</w:t>
      </w:r>
      <w:r w:rsidR="00AF7A45" w:rsidRPr="00F85A84">
        <w:rPr>
          <w:sz w:val="28"/>
          <w:szCs w:val="28"/>
          <w:lang w:val="uk-UA"/>
        </w:rPr>
        <w:t xml:space="preserve"> </w:t>
      </w:r>
      <w:r w:rsidRPr="00F85A84">
        <w:rPr>
          <w:sz w:val="28"/>
          <w:szCs w:val="28"/>
          <w:lang w:val="uk-UA"/>
        </w:rPr>
        <w:t>55 млн.</w:t>
      </w:r>
      <w:r w:rsidR="0069762D" w:rsidRPr="00F85A84">
        <w:rPr>
          <w:sz w:val="28"/>
          <w:szCs w:val="28"/>
          <w:lang w:val="uk-UA"/>
        </w:rPr>
        <w:t xml:space="preserve"> євро</w:t>
      </w:r>
      <w:r w:rsidR="00EC5CE1" w:rsidRPr="00F85A84">
        <w:rPr>
          <w:sz w:val="28"/>
          <w:szCs w:val="28"/>
          <w:lang w:val="uk-UA"/>
        </w:rPr>
        <w:t xml:space="preserve"> </w:t>
      </w:r>
      <w:r w:rsidRPr="00F85A84">
        <w:rPr>
          <w:sz w:val="28"/>
          <w:szCs w:val="28"/>
          <w:lang w:val="uk-UA"/>
        </w:rPr>
        <w:t>у фонди уряду для інвестицій в перспективні</w:t>
      </w:r>
      <w:r w:rsidR="00EC5CE1" w:rsidRPr="00F85A84">
        <w:rPr>
          <w:sz w:val="28"/>
          <w:szCs w:val="28"/>
          <w:lang w:val="uk-UA"/>
        </w:rPr>
        <w:t xml:space="preserve"> </w:t>
      </w:r>
      <w:r w:rsidRPr="00F85A84">
        <w:rPr>
          <w:sz w:val="28"/>
          <w:szCs w:val="28"/>
          <w:lang w:val="uk-UA"/>
        </w:rPr>
        <w:t>стартапи.</w:t>
      </w:r>
      <w:r w:rsidR="00EC5CE1" w:rsidRPr="00F85A84">
        <w:rPr>
          <w:sz w:val="28"/>
          <w:szCs w:val="28"/>
          <w:lang w:val="uk-UA"/>
        </w:rPr>
        <w:t xml:space="preserve"> </w:t>
      </w:r>
      <w:r w:rsidRPr="00F85A84">
        <w:rPr>
          <w:sz w:val="28"/>
          <w:szCs w:val="28"/>
          <w:lang w:val="uk-UA"/>
        </w:rPr>
        <w:t>У тандемі з цим у липні</w:t>
      </w:r>
      <w:r w:rsidR="00EC5CE1" w:rsidRPr="00F85A84">
        <w:rPr>
          <w:sz w:val="28"/>
          <w:szCs w:val="28"/>
          <w:lang w:val="uk-UA"/>
        </w:rPr>
        <w:t xml:space="preserve"> </w:t>
      </w:r>
      <w:r w:rsidRPr="00F85A84">
        <w:rPr>
          <w:sz w:val="28"/>
          <w:szCs w:val="28"/>
          <w:lang w:val="uk-UA"/>
        </w:rPr>
        <w:t>Брайан Коуен створив</w:t>
      </w:r>
      <w:r w:rsidR="00EC5CE1" w:rsidRPr="00F85A84">
        <w:rPr>
          <w:sz w:val="28"/>
          <w:szCs w:val="28"/>
          <w:lang w:val="uk-UA"/>
        </w:rPr>
        <w:t xml:space="preserve"> </w:t>
      </w:r>
      <w:r w:rsidRPr="00F85A84">
        <w:rPr>
          <w:sz w:val="28"/>
          <w:szCs w:val="28"/>
          <w:lang w:val="uk-UA"/>
        </w:rPr>
        <w:t>інноваційний фонд Taoiseach для залучення іноземних венчурних капіталістів і зарубіжних стартапів до Ірландії.</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Нешодавно стало</w:t>
      </w:r>
      <w:r w:rsidR="00EC5CE1" w:rsidRPr="00F85A84">
        <w:rPr>
          <w:sz w:val="28"/>
          <w:szCs w:val="28"/>
          <w:lang w:val="uk-UA"/>
        </w:rPr>
        <w:t xml:space="preserve"> </w:t>
      </w:r>
      <w:r w:rsidRPr="00F85A84">
        <w:rPr>
          <w:sz w:val="28"/>
          <w:szCs w:val="28"/>
          <w:lang w:val="uk-UA"/>
        </w:rPr>
        <w:t>відомо,</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ірландські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збільшили</w:t>
      </w:r>
      <w:r w:rsidR="00EC5CE1" w:rsidRPr="00F85A84">
        <w:rPr>
          <w:sz w:val="28"/>
          <w:szCs w:val="28"/>
          <w:lang w:val="uk-UA"/>
        </w:rPr>
        <w:t xml:space="preserve"> </w:t>
      </w:r>
      <w:r w:rsidRPr="00F85A84">
        <w:rPr>
          <w:sz w:val="28"/>
          <w:szCs w:val="28"/>
          <w:lang w:val="uk-UA"/>
        </w:rPr>
        <w:t>свої</w:t>
      </w:r>
      <w:r w:rsidR="00EC5CE1" w:rsidRPr="00F85A84">
        <w:rPr>
          <w:sz w:val="28"/>
          <w:szCs w:val="28"/>
          <w:lang w:val="uk-UA"/>
        </w:rPr>
        <w:t xml:space="preserve"> </w:t>
      </w:r>
      <w:r w:rsidRPr="00F85A84">
        <w:rPr>
          <w:sz w:val="28"/>
          <w:szCs w:val="28"/>
          <w:lang w:val="uk-UA"/>
        </w:rPr>
        <w:t>прибутки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76 млн</w:t>
      </w:r>
      <w:r w:rsidR="00AF7A45" w:rsidRPr="00F85A84">
        <w:rPr>
          <w:sz w:val="28"/>
          <w:szCs w:val="28"/>
          <w:lang w:val="uk-UA"/>
        </w:rPr>
        <w:t>.</w:t>
      </w:r>
      <w:r w:rsidR="0069762D" w:rsidRPr="00F85A84">
        <w:rPr>
          <w:sz w:val="28"/>
          <w:szCs w:val="28"/>
          <w:lang w:val="uk-UA"/>
        </w:rPr>
        <w:t xml:space="preserve"> євро</w:t>
      </w:r>
      <w:r w:rsidR="00EC5CE1" w:rsidRPr="00F85A84">
        <w:rPr>
          <w:sz w:val="28"/>
          <w:szCs w:val="28"/>
          <w:lang w:val="uk-UA"/>
        </w:rPr>
        <w:t xml:space="preserve"> </w:t>
      </w:r>
      <w:r w:rsidRPr="00F85A84">
        <w:rPr>
          <w:sz w:val="28"/>
          <w:szCs w:val="28"/>
          <w:lang w:val="uk-UA"/>
        </w:rPr>
        <w:t>у другому кварталі 2010 року.</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Значного</w:t>
      </w:r>
      <w:r w:rsidR="00EC5CE1" w:rsidRPr="00F85A84">
        <w:rPr>
          <w:sz w:val="28"/>
          <w:szCs w:val="28"/>
          <w:lang w:val="uk-UA"/>
        </w:rPr>
        <w:t xml:space="preserve"> </w:t>
      </w:r>
      <w:r w:rsidRPr="00F85A84">
        <w:rPr>
          <w:sz w:val="28"/>
          <w:szCs w:val="28"/>
          <w:lang w:val="uk-UA"/>
        </w:rPr>
        <w:t>успіху</w:t>
      </w:r>
      <w:r w:rsidR="00EC5CE1" w:rsidRPr="00F85A84">
        <w:rPr>
          <w:sz w:val="28"/>
          <w:szCs w:val="28"/>
          <w:lang w:val="uk-UA"/>
        </w:rPr>
        <w:t xml:space="preserve"> </w:t>
      </w:r>
      <w:r w:rsidRPr="00F85A84">
        <w:rPr>
          <w:sz w:val="28"/>
          <w:szCs w:val="28"/>
          <w:lang w:val="uk-UA"/>
        </w:rPr>
        <w:t>набула</w:t>
      </w:r>
      <w:r w:rsidR="00EC5CE1" w:rsidRPr="00F85A84">
        <w:rPr>
          <w:sz w:val="28"/>
          <w:szCs w:val="28"/>
          <w:lang w:val="uk-UA"/>
        </w:rPr>
        <w:t xml:space="preserve"> </w:t>
      </w:r>
      <w:r w:rsidRPr="00F85A84">
        <w:rPr>
          <w:sz w:val="28"/>
          <w:szCs w:val="28"/>
          <w:lang w:val="uk-UA"/>
        </w:rPr>
        <w:t>компанія Nubie.com,</w:t>
      </w:r>
      <w:r w:rsidR="00EC5CE1" w:rsidRPr="00F85A84">
        <w:rPr>
          <w:sz w:val="28"/>
          <w:szCs w:val="28"/>
          <w:lang w:val="uk-UA"/>
        </w:rPr>
        <w:t xml:space="preserve"> </w:t>
      </w:r>
      <w:r w:rsidRPr="00F85A84">
        <w:rPr>
          <w:sz w:val="28"/>
          <w:szCs w:val="28"/>
          <w:lang w:val="uk-UA"/>
        </w:rPr>
        <w:t>яка</w:t>
      </w:r>
      <w:r w:rsidR="00EC5CE1" w:rsidRPr="00F85A84">
        <w:rPr>
          <w:sz w:val="28"/>
          <w:szCs w:val="28"/>
          <w:lang w:val="uk-UA"/>
        </w:rPr>
        <w:t xml:space="preserve"> </w:t>
      </w:r>
      <w:r w:rsidRPr="00F85A84">
        <w:rPr>
          <w:sz w:val="28"/>
          <w:szCs w:val="28"/>
          <w:lang w:val="uk-UA"/>
        </w:rPr>
        <w:t>збіл</w:t>
      </w:r>
      <w:r w:rsidR="0069762D" w:rsidRPr="00F85A84">
        <w:rPr>
          <w:sz w:val="28"/>
          <w:szCs w:val="28"/>
          <w:lang w:val="uk-UA"/>
        </w:rPr>
        <w:t>ьшила</w:t>
      </w:r>
      <w:r w:rsidR="00EC5CE1" w:rsidRPr="00F85A84">
        <w:rPr>
          <w:sz w:val="28"/>
          <w:szCs w:val="28"/>
          <w:lang w:val="uk-UA"/>
        </w:rPr>
        <w:t xml:space="preserve"> </w:t>
      </w:r>
      <w:r w:rsidR="0069762D" w:rsidRPr="00F85A84">
        <w:rPr>
          <w:sz w:val="28"/>
          <w:szCs w:val="28"/>
          <w:lang w:val="uk-UA"/>
        </w:rPr>
        <w:t>свій</w:t>
      </w:r>
      <w:r w:rsidR="00EC5CE1" w:rsidRPr="00F85A84">
        <w:rPr>
          <w:sz w:val="28"/>
          <w:szCs w:val="28"/>
          <w:lang w:val="uk-UA"/>
        </w:rPr>
        <w:t xml:space="preserve"> </w:t>
      </w:r>
      <w:r w:rsidR="0069762D" w:rsidRPr="00F85A84">
        <w:rPr>
          <w:sz w:val="28"/>
          <w:szCs w:val="28"/>
          <w:lang w:val="uk-UA"/>
        </w:rPr>
        <w:t>дохід</w:t>
      </w:r>
      <w:r w:rsidR="00EC5CE1" w:rsidRPr="00F85A84">
        <w:rPr>
          <w:sz w:val="28"/>
          <w:szCs w:val="28"/>
          <w:lang w:val="uk-UA"/>
        </w:rPr>
        <w:t xml:space="preserve"> </w:t>
      </w:r>
      <w:r w:rsidR="0069762D" w:rsidRPr="00F85A84">
        <w:rPr>
          <w:sz w:val="28"/>
          <w:szCs w:val="28"/>
          <w:lang w:val="uk-UA"/>
        </w:rPr>
        <w:t>на 150,000</w:t>
      </w:r>
      <w:r w:rsidR="00EC5CE1" w:rsidRPr="00F85A84">
        <w:rPr>
          <w:sz w:val="28"/>
          <w:szCs w:val="28"/>
          <w:lang w:val="uk-UA"/>
        </w:rPr>
        <w:t xml:space="preserve"> </w:t>
      </w:r>
      <w:r w:rsidR="0069762D" w:rsidRPr="00F85A84">
        <w:rPr>
          <w:sz w:val="28"/>
          <w:szCs w:val="28"/>
          <w:lang w:val="uk-UA"/>
        </w:rPr>
        <w:t>євро</w:t>
      </w:r>
      <w:r w:rsidR="00EC5CE1" w:rsidRPr="00F85A84">
        <w:rPr>
          <w:sz w:val="28"/>
          <w:szCs w:val="28"/>
          <w:lang w:val="uk-UA"/>
        </w:rPr>
        <w:t xml:space="preserve"> </w:t>
      </w:r>
      <w:r w:rsidRPr="00F85A84">
        <w:rPr>
          <w:sz w:val="28"/>
          <w:szCs w:val="28"/>
          <w:lang w:val="uk-UA"/>
        </w:rPr>
        <w:t>завдяки</w:t>
      </w:r>
      <w:r w:rsidR="00EC5CE1" w:rsidRPr="00F85A84">
        <w:rPr>
          <w:sz w:val="28"/>
          <w:szCs w:val="28"/>
          <w:lang w:val="uk-UA"/>
        </w:rPr>
        <w:t xml:space="preserve"> </w:t>
      </w:r>
      <w:r w:rsidRPr="00F85A84">
        <w:rPr>
          <w:sz w:val="28"/>
          <w:szCs w:val="28"/>
          <w:lang w:val="uk-UA"/>
        </w:rPr>
        <w:t>технології,</w:t>
      </w:r>
      <w:r w:rsidR="00EC5CE1" w:rsidRPr="00F85A84">
        <w:rPr>
          <w:sz w:val="28"/>
          <w:szCs w:val="28"/>
          <w:lang w:val="uk-UA"/>
        </w:rPr>
        <w:t xml:space="preserve"> </w:t>
      </w:r>
      <w:r w:rsidRPr="00F85A84">
        <w:rPr>
          <w:sz w:val="28"/>
          <w:szCs w:val="28"/>
          <w:lang w:val="uk-UA"/>
        </w:rPr>
        <w:t>яка</w:t>
      </w:r>
      <w:r w:rsidR="00EC5CE1" w:rsidRPr="00F85A84">
        <w:rPr>
          <w:sz w:val="28"/>
          <w:szCs w:val="28"/>
          <w:lang w:val="uk-UA"/>
        </w:rPr>
        <w:t xml:space="preserve"> </w:t>
      </w:r>
      <w:r w:rsidRPr="00F85A84">
        <w:rPr>
          <w:sz w:val="28"/>
          <w:szCs w:val="28"/>
          <w:lang w:val="uk-UA"/>
        </w:rPr>
        <w:t>була</w:t>
      </w:r>
      <w:r w:rsidR="00EC5CE1" w:rsidRPr="00F85A84">
        <w:rPr>
          <w:sz w:val="28"/>
          <w:szCs w:val="28"/>
          <w:lang w:val="uk-UA"/>
        </w:rPr>
        <w:t xml:space="preserve"> </w:t>
      </w:r>
      <w:r w:rsidRPr="00F85A84">
        <w:rPr>
          <w:sz w:val="28"/>
          <w:szCs w:val="28"/>
          <w:lang w:val="uk-UA"/>
        </w:rPr>
        <w:t>створена</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2009</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створено</w:t>
      </w:r>
      <w:r w:rsidR="00EC5CE1" w:rsidRPr="00F85A84">
        <w:rPr>
          <w:sz w:val="28"/>
          <w:szCs w:val="28"/>
          <w:lang w:val="uk-UA"/>
        </w:rPr>
        <w:t xml:space="preserve"> </w:t>
      </w:r>
      <w:r w:rsidRPr="00F85A84">
        <w:rPr>
          <w:sz w:val="28"/>
          <w:szCs w:val="28"/>
          <w:lang w:val="uk-UA"/>
        </w:rPr>
        <w:t>єдиний</w:t>
      </w:r>
      <w:r w:rsidR="00EC5CE1" w:rsidRPr="00F85A84">
        <w:rPr>
          <w:sz w:val="28"/>
          <w:szCs w:val="28"/>
          <w:lang w:val="uk-UA"/>
        </w:rPr>
        <w:t xml:space="preserve"> </w:t>
      </w:r>
      <w:r w:rsidRPr="00F85A84">
        <w:rPr>
          <w:sz w:val="28"/>
          <w:szCs w:val="28"/>
          <w:lang w:val="uk-UA"/>
        </w:rPr>
        <w:t>сервісний</w:t>
      </w:r>
      <w:r w:rsidR="00EC5CE1" w:rsidRPr="00F85A84">
        <w:rPr>
          <w:sz w:val="28"/>
          <w:szCs w:val="28"/>
          <w:lang w:val="uk-UA"/>
        </w:rPr>
        <w:t xml:space="preserve"> </w:t>
      </w:r>
      <w:r w:rsidRPr="00F85A84">
        <w:rPr>
          <w:sz w:val="28"/>
          <w:szCs w:val="28"/>
          <w:lang w:val="uk-UA"/>
        </w:rPr>
        <w:t>центр</w:t>
      </w:r>
      <w:r w:rsidR="00EC5CE1" w:rsidRPr="00F85A84">
        <w:rPr>
          <w:sz w:val="28"/>
          <w:szCs w:val="28"/>
          <w:lang w:val="uk-UA"/>
        </w:rPr>
        <w:t xml:space="preserve"> </w:t>
      </w:r>
      <w:r w:rsidRPr="00F85A84">
        <w:rPr>
          <w:sz w:val="28"/>
          <w:szCs w:val="28"/>
          <w:lang w:val="uk-UA"/>
        </w:rPr>
        <w:t>онлайн</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проведення</w:t>
      </w:r>
      <w:r w:rsidR="00EC5CE1" w:rsidRPr="00F85A84">
        <w:rPr>
          <w:sz w:val="28"/>
          <w:szCs w:val="28"/>
          <w:lang w:val="uk-UA"/>
        </w:rPr>
        <w:t xml:space="preserve"> </w:t>
      </w:r>
      <w:r w:rsidRPr="00F85A84">
        <w:rPr>
          <w:sz w:val="28"/>
          <w:szCs w:val="28"/>
          <w:lang w:val="uk-UA"/>
        </w:rPr>
        <w:t>консультацій</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надання</w:t>
      </w:r>
      <w:r w:rsidR="00EC5CE1" w:rsidRPr="00F85A84">
        <w:rPr>
          <w:sz w:val="28"/>
          <w:szCs w:val="28"/>
          <w:lang w:val="uk-UA"/>
        </w:rPr>
        <w:t xml:space="preserve"> </w:t>
      </w:r>
      <w:r w:rsidRPr="00F85A84">
        <w:rPr>
          <w:sz w:val="28"/>
          <w:szCs w:val="28"/>
          <w:lang w:val="uk-UA"/>
        </w:rPr>
        <w:t>інформації</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ірландські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p>
    <w:p w:rsidR="00EC5CE1" w:rsidRPr="00F85A84" w:rsidRDefault="00727D58"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Ірландії також</w:t>
      </w:r>
      <w:r w:rsidR="00EC5CE1" w:rsidRPr="00F85A84">
        <w:rPr>
          <w:sz w:val="28"/>
          <w:szCs w:val="28"/>
          <w:lang w:val="uk-UA"/>
        </w:rPr>
        <w:t xml:space="preserve"> </w:t>
      </w:r>
      <w:r w:rsidRPr="00F85A84">
        <w:rPr>
          <w:sz w:val="28"/>
          <w:szCs w:val="28"/>
          <w:lang w:val="uk-UA"/>
        </w:rPr>
        <w:t>існують дуже сильні кластери</w:t>
      </w:r>
      <w:r w:rsidR="00EC5CE1" w:rsidRPr="00F85A84">
        <w:rPr>
          <w:sz w:val="28"/>
          <w:szCs w:val="28"/>
          <w:lang w:val="uk-UA"/>
        </w:rPr>
        <w:t xml:space="preserve"> </w:t>
      </w:r>
      <w:r w:rsidRPr="00F85A84">
        <w:rPr>
          <w:sz w:val="28"/>
          <w:szCs w:val="28"/>
          <w:lang w:val="uk-UA"/>
        </w:rPr>
        <w:t>у різних галузях,</w:t>
      </w:r>
      <w:r w:rsidR="00EC5CE1" w:rsidRPr="00F85A84">
        <w:rPr>
          <w:sz w:val="28"/>
          <w:szCs w:val="28"/>
          <w:lang w:val="uk-UA"/>
        </w:rPr>
        <w:t xml:space="preserve"> </w:t>
      </w:r>
      <w:r w:rsidRPr="00F85A84">
        <w:rPr>
          <w:sz w:val="28"/>
          <w:szCs w:val="28"/>
          <w:lang w:val="uk-UA"/>
        </w:rPr>
        <w:t>таких</w:t>
      </w:r>
      <w:r w:rsidR="00EC5CE1" w:rsidRPr="00F85A84">
        <w:rPr>
          <w:sz w:val="28"/>
          <w:szCs w:val="28"/>
          <w:lang w:val="uk-UA"/>
        </w:rPr>
        <w:t xml:space="preserve"> </w:t>
      </w:r>
      <w:r w:rsidRPr="00F85A84">
        <w:rPr>
          <w:sz w:val="28"/>
          <w:szCs w:val="28"/>
          <w:lang w:val="uk-UA"/>
        </w:rPr>
        <w:t>як ІКТ, наука</w:t>
      </w:r>
      <w:r w:rsidR="00EC5CE1" w:rsidRPr="00F85A84">
        <w:rPr>
          <w:sz w:val="28"/>
          <w:szCs w:val="28"/>
          <w:lang w:val="uk-UA"/>
        </w:rPr>
        <w:t xml:space="preserve"> </w:t>
      </w:r>
      <w:r w:rsidRPr="00F85A84">
        <w:rPr>
          <w:sz w:val="28"/>
          <w:szCs w:val="28"/>
          <w:lang w:val="uk-UA"/>
        </w:rPr>
        <w:t>про життя і зелені</w:t>
      </w:r>
      <w:r w:rsidR="00EC5CE1" w:rsidRPr="00F85A84">
        <w:rPr>
          <w:sz w:val="28"/>
          <w:szCs w:val="28"/>
          <w:lang w:val="uk-UA"/>
        </w:rPr>
        <w:t xml:space="preserve"> </w:t>
      </w:r>
      <w:r w:rsidRPr="00F85A84">
        <w:rPr>
          <w:sz w:val="28"/>
          <w:szCs w:val="28"/>
          <w:lang w:val="uk-UA"/>
        </w:rPr>
        <w:t>насадження тощо</w:t>
      </w:r>
      <w:r w:rsidR="00BC3E59" w:rsidRPr="00F85A84">
        <w:rPr>
          <w:sz w:val="28"/>
          <w:szCs w:val="28"/>
          <w:lang w:val="uk-UA"/>
        </w:rPr>
        <w:t xml:space="preserve"> [</w:t>
      </w:r>
      <w:r w:rsidR="00EB6AA5" w:rsidRPr="00F85A84">
        <w:rPr>
          <w:sz w:val="28"/>
          <w:szCs w:val="28"/>
          <w:lang w:val="uk-UA"/>
        </w:rPr>
        <w:t>65</w:t>
      </w:r>
      <w:r w:rsidR="00BC3E59" w:rsidRPr="00F85A84">
        <w:rPr>
          <w:sz w:val="28"/>
          <w:szCs w:val="28"/>
          <w:lang w:val="uk-UA"/>
        </w:rPr>
        <w:t>]</w:t>
      </w:r>
      <w:r w:rsidRPr="00F85A84">
        <w:rPr>
          <w:sz w:val="28"/>
          <w:szCs w:val="28"/>
          <w:lang w:val="uk-UA"/>
        </w:rPr>
        <w:t>.</w:t>
      </w:r>
    </w:p>
    <w:p w:rsidR="007E1BF8" w:rsidRPr="00F85A84" w:rsidRDefault="007E1BF8" w:rsidP="00EC5CE1">
      <w:pPr>
        <w:suppressAutoHyphens/>
        <w:spacing w:line="360" w:lineRule="auto"/>
        <w:ind w:firstLine="709"/>
        <w:jc w:val="both"/>
        <w:rPr>
          <w:sz w:val="28"/>
          <w:szCs w:val="28"/>
          <w:lang w:val="uk-UA"/>
        </w:rPr>
      </w:pP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2.3 Державна підтримка європейських венчурних підприємств</w:t>
      </w:r>
    </w:p>
    <w:p w:rsidR="00F85A84" w:rsidRPr="002E70FE" w:rsidRDefault="00F85A84" w:rsidP="00EC5CE1">
      <w:pPr>
        <w:suppressAutoHyphens/>
        <w:spacing w:line="360" w:lineRule="auto"/>
        <w:ind w:firstLine="709"/>
        <w:jc w:val="both"/>
        <w:rPr>
          <w:sz w:val="28"/>
          <w:szCs w:val="28"/>
          <w:lang w:val="uk-UA"/>
        </w:rPr>
      </w:pP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 xml:space="preserve">Головною проблемою реалізації інвестиційно-інноваційного розвитку є розрив між двома </w:t>
      </w:r>
      <w:r w:rsidR="0099418B" w:rsidRPr="00F85A84">
        <w:rPr>
          <w:sz w:val="28"/>
          <w:szCs w:val="28"/>
          <w:lang w:val="uk-UA"/>
        </w:rPr>
        <w:t>най</w:t>
      </w:r>
      <w:r w:rsidRPr="00F85A84">
        <w:rPr>
          <w:sz w:val="28"/>
          <w:szCs w:val="28"/>
          <w:lang w:val="uk-UA"/>
        </w:rPr>
        <w:t>важливішими стадіями інновацій – науковими дослідженнями й масовим виробництвом продукції з використанням їх результатів. Суть венчурного бізнесу в тому, що інноваційні ідеї інвестуються на стадії відсутності не тільки компанії, а, найчастіше, і бізнес-плану. Тому малий високотехнологічний бізнес активно звертається до венчурних інвестицій, особливостями яких є: довгостроковість та ризикованість; кошти часто надаються під перспективну ідею без гарантованого забезпечення майном, заощадженнями чи іншими активами; термін інвестицій 3-7 років; ухваленню рішення про венчурне фінансування передує велика робота з вивчення ризиків та можливостей їх зменшення; венчурні інвестори надають перевагу реінвестуванню; їх прибуток виникає через 5-7 років після продажу пакету акцій за ціною, що в декілька разів перевищує первинне вкладення.</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Венчурні інвестиції: 1) сприяють освоєнню нових провідних науково-технічних розробок для створення конкурентоспроможних високотехнологічних продуктів і технологій; 2) створюють нові робочі місця, сприяючи зниженню безробіття та підвищ</w:t>
      </w:r>
      <w:r w:rsidR="0099418B" w:rsidRPr="00F85A84">
        <w:rPr>
          <w:sz w:val="28"/>
          <w:szCs w:val="28"/>
          <w:lang w:val="uk-UA"/>
        </w:rPr>
        <w:t>енню рівня</w:t>
      </w:r>
      <w:r w:rsidRPr="00F85A84">
        <w:rPr>
          <w:sz w:val="28"/>
          <w:szCs w:val="28"/>
          <w:lang w:val="uk-UA"/>
        </w:rPr>
        <w:t xml:space="preserve"> добробуту в суспільстві.</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 Ізраїлі та Фінляндії технологічна революція відбулася частково завдяки тому, що уряди зробили ставку на венчурний розвиток промисловості, і були створені умови для прямих інвестицій у сміливі інноваційні проекти. За фінансової підтримки з боку венчурного капіталу почали розвиток такі технології й галузі, як мікропроцесори, ПК, генна інженерія. Яскравими прикладами вдалих венчурних проектів є AOL, Apple, Cisco, Compaq, e-Bay, Google, HP, Intel, Microsoft, Sun Microsystems, Yahoo!, інвестори яких отримали прибутки в мільярди доларів</w:t>
      </w:r>
      <w:r w:rsidR="00645FF3" w:rsidRPr="00F85A84">
        <w:rPr>
          <w:sz w:val="28"/>
          <w:szCs w:val="28"/>
          <w:lang w:val="uk-UA"/>
        </w:rPr>
        <w:t xml:space="preserve"> [</w:t>
      </w:r>
      <w:r w:rsidR="00BA255E" w:rsidRPr="00F85A84">
        <w:rPr>
          <w:sz w:val="28"/>
          <w:szCs w:val="28"/>
          <w:lang w:val="uk-UA"/>
        </w:rPr>
        <w:t>85</w:t>
      </w:r>
      <w:r w:rsidR="00645FF3" w:rsidRPr="00F85A84">
        <w:rPr>
          <w:sz w:val="28"/>
          <w:szCs w:val="28"/>
          <w:lang w:val="uk-UA"/>
        </w:rPr>
        <w:t>]</w:t>
      </w:r>
      <w:r w:rsidR="00A07DC2"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Основними факторами, що сприяють розвитку венчурної індустрії, є: наявність науково-освітньої бази та потужного дослідницького сектора, потужні наукові школи; розвиненість фінансових інститутів і ринків страхового та пенсійного секторів; наявність фондового ринку; політична і макроекономічна стабільність, стале економічне зростання; стабільний попит тощо.</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У провідних країнах розвиток венчурного бізнесу призводить до спрямування інвестицій у високоризиковану інноваційну сферу.</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Розвиток венчурної індустрії стримують наступні негативні чинники.</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1. С</w:t>
      </w:r>
      <w:r w:rsidR="0069762D" w:rsidRPr="00F85A84">
        <w:rPr>
          <w:sz w:val="28"/>
          <w:szCs w:val="28"/>
          <w:lang w:val="uk-UA"/>
        </w:rPr>
        <w:t xml:space="preserve">лабка законодавча база. Термін </w:t>
      </w:r>
      <w:r w:rsidR="00EC5CE1" w:rsidRPr="00F85A84">
        <w:rPr>
          <w:sz w:val="28"/>
          <w:szCs w:val="28"/>
          <w:lang w:val="uk-UA"/>
        </w:rPr>
        <w:t>"</w:t>
      </w:r>
      <w:r w:rsidR="0069762D" w:rsidRPr="00F85A84">
        <w:rPr>
          <w:sz w:val="28"/>
          <w:szCs w:val="28"/>
          <w:lang w:val="uk-UA"/>
        </w:rPr>
        <w:t>венчурний бізнес</w:t>
      </w:r>
      <w:r w:rsidR="00EC5CE1" w:rsidRPr="00F85A84">
        <w:rPr>
          <w:sz w:val="28"/>
          <w:szCs w:val="28"/>
          <w:lang w:val="uk-UA"/>
        </w:rPr>
        <w:t>"</w:t>
      </w:r>
      <w:r w:rsidRPr="00F85A84">
        <w:rPr>
          <w:sz w:val="28"/>
          <w:szCs w:val="28"/>
          <w:lang w:val="uk-UA"/>
        </w:rPr>
        <w:t xml:space="preserve"> уже протягом кількох років зустрічається в низці законодавчих актів, проте досі не дано визначення суті, функцій, принципів діяльності саме венчурних фондів і венчурних фірм.</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2. Брак джерел фінансування інвестицій. Згідно з діючим законодавством, фізичні особи та інституційні інвестори (інвестиційні й пенсійні фонди, страхові компанії) не можуть інвестувати у венчурні фонди, що істотно скорочує потенційну інвестиційну базу для венчурних інвестицій.</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3. Слабкість фондового ринку та відсутність гарантій для венчурного інвестора, які б обмежували його ризики. Йдеться про інструменти власності з особливостями опціону – конвертовані привілейовані акції й облігації.</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4. Нерозвиненість неформального сектору венчурного бізнесу, який представляють бізнес–ангели. Вони є приватними особами та здійснюють фінансування проектів на початкових стадіях їх розробки. За існуючими даними, кількість активних бізнес-ангелів у Європі оцінюється в 125 тис., а кількість здійснюваних ними інвестицій у 30–40 разів перевищує число інвестицій венчурних фондів.</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5. Погіршення ситуації в секторі генерації наукових знань. Наявним є недофінансування й деградація основних наукових шкіл, очевидна втрата зв'язку дослідницького сектора з реальними потребами економіки та виробництва.</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6. Брак на</w:t>
      </w:r>
      <w:r w:rsidR="0069762D" w:rsidRPr="00F85A84">
        <w:rPr>
          <w:sz w:val="28"/>
          <w:szCs w:val="28"/>
          <w:lang w:val="uk-UA"/>
        </w:rPr>
        <w:t xml:space="preserve"> ринку венчурного інвестування </w:t>
      </w:r>
      <w:r w:rsidR="00EC5CE1" w:rsidRPr="00F85A84">
        <w:rPr>
          <w:sz w:val="28"/>
          <w:szCs w:val="28"/>
          <w:lang w:val="uk-UA"/>
        </w:rPr>
        <w:t>"</w:t>
      </w:r>
      <w:r w:rsidR="0069762D" w:rsidRPr="00F85A84">
        <w:rPr>
          <w:sz w:val="28"/>
          <w:szCs w:val="28"/>
          <w:lang w:val="uk-UA"/>
        </w:rPr>
        <w:t>якісних</w:t>
      </w:r>
      <w:r w:rsidR="00EC5CE1" w:rsidRPr="00F85A84">
        <w:rPr>
          <w:sz w:val="28"/>
          <w:szCs w:val="28"/>
          <w:lang w:val="uk-UA"/>
        </w:rPr>
        <w:t>"</w:t>
      </w:r>
      <w:r w:rsidRPr="00F85A84">
        <w:rPr>
          <w:sz w:val="28"/>
          <w:szCs w:val="28"/>
          <w:lang w:val="uk-UA"/>
        </w:rPr>
        <w:t xml:space="preserve"> проектів, які визначаються потужною маркетинговою стратегією та потенційною місткістю ринку.</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7. Відсутність фахівців у сфері венчурного менеджменту, які володіють технологіями виявлення та оцінки інноваційних проектів та вміють забезпечити стабільне фінансування в період ранньої стадії розвитку проектів.</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8. Слабкість інституту захисту інтелектуальної власності.</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9. Загальна несприятлива державна політика щодо стимулювання інноваційних процесів. Існуючі схеми регулювання лише погіршують ситуацію</w:t>
      </w:r>
      <w:r w:rsidR="00645FF3" w:rsidRPr="00F85A84">
        <w:rPr>
          <w:sz w:val="28"/>
          <w:szCs w:val="28"/>
          <w:lang w:val="uk-UA"/>
        </w:rPr>
        <w:t xml:space="preserve"> [</w:t>
      </w:r>
      <w:r w:rsidR="00BA255E" w:rsidRPr="00F85A84">
        <w:rPr>
          <w:sz w:val="28"/>
          <w:szCs w:val="28"/>
          <w:lang w:val="uk-UA"/>
        </w:rPr>
        <w:t>39</w:t>
      </w:r>
      <w:r w:rsidR="00645FF3" w:rsidRPr="00F85A84">
        <w:rPr>
          <w:sz w:val="28"/>
          <w:szCs w:val="28"/>
          <w:lang w:val="uk-UA"/>
        </w:rPr>
        <w:t>]</w:t>
      </w:r>
      <w:r w:rsidR="00A07DC2" w:rsidRPr="00F85A84">
        <w:rPr>
          <w:sz w:val="28"/>
          <w:szCs w:val="28"/>
          <w:lang w:val="uk-UA"/>
        </w:rPr>
        <w:t>.</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Заходи державної підтримки розвитку венчурного капіталу діляться на прямі (конкретні механізми державної підтримки, спрямовані на збільшення пропозиції венчурного капіталу, мають форму фінансових стимулів чи державних інвестицій в акціонерний капітал і державні кредити) і непрямі</w:t>
      </w:r>
      <w:r w:rsidR="00EC5CE1" w:rsidRPr="00F85A84">
        <w:rPr>
          <w:sz w:val="28"/>
          <w:szCs w:val="28"/>
          <w:lang w:val="uk-UA"/>
        </w:rPr>
        <w:t xml:space="preserve"> </w:t>
      </w:r>
      <w:r w:rsidRPr="00F85A84">
        <w:rPr>
          <w:sz w:val="28"/>
          <w:szCs w:val="28"/>
          <w:lang w:val="uk-UA"/>
        </w:rPr>
        <w:t>(передбачають розвиток конкурентних фондових ринків, розширення спектру фінансових продуктів, розвиток довгострокових джерел капіталу, спрощення процедури формування фондів венчурного капіталу, стимулювання взаємодії між великими й малими підприємствами та фінансовими інститутами, заохочення підприємництва)</w:t>
      </w:r>
      <w:r w:rsidR="00645FF3" w:rsidRPr="00F85A84">
        <w:rPr>
          <w:sz w:val="28"/>
          <w:szCs w:val="28"/>
          <w:lang w:val="uk-UA"/>
        </w:rPr>
        <w:t xml:space="preserve"> [</w:t>
      </w:r>
      <w:r w:rsidR="00BA255E" w:rsidRPr="00F85A84">
        <w:rPr>
          <w:sz w:val="28"/>
          <w:szCs w:val="28"/>
          <w:lang w:val="uk-UA"/>
        </w:rPr>
        <w:t>14</w:t>
      </w:r>
      <w:r w:rsidR="00645FF3" w:rsidRPr="00F85A84">
        <w:rPr>
          <w:sz w:val="28"/>
          <w:szCs w:val="28"/>
          <w:lang w:val="uk-UA"/>
        </w:rPr>
        <w:t>]</w:t>
      </w:r>
      <w:r w:rsidRPr="00F85A84">
        <w:rPr>
          <w:sz w:val="28"/>
          <w:szCs w:val="28"/>
          <w:lang w:val="uk-UA"/>
        </w:rPr>
        <w:t>.</w:t>
      </w:r>
    </w:p>
    <w:p w:rsidR="006B4631" w:rsidRPr="00F85A84" w:rsidRDefault="006B4631" w:rsidP="00EC5CE1">
      <w:pPr>
        <w:suppressAutoHyphens/>
        <w:spacing w:line="360" w:lineRule="auto"/>
        <w:ind w:firstLine="709"/>
        <w:jc w:val="both"/>
        <w:rPr>
          <w:sz w:val="28"/>
          <w:szCs w:val="28"/>
          <w:lang w:val="uk-UA"/>
        </w:rPr>
      </w:pPr>
    </w:p>
    <w:p w:rsidR="006B4631" w:rsidRPr="002E70FE" w:rsidRDefault="006B4631" w:rsidP="00EC5CE1">
      <w:pPr>
        <w:tabs>
          <w:tab w:val="left" w:pos="1455"/>
        </w:tabs>
        <w:suppressAutoHyphens/>
        <w:spacing w:line="360" w:lineRule="auto"/>
        <w:ind w:firstLine="709"/>
        <w:jc w:val="both"/>
        <w:rPr>
          <w:sz w:val="28"/>
          <w:szCs w:val="28"/>
        </w:rPr>
      </w:pPr>
      <w:r w:rsidRPr="00F85A84">
        <w:rPr>
          <w:sz w:val="28"/>
          <w:szCs w:val="28"/>
          <w:lang w:val="uk-UA"/>
        </w:rPr>
        <w:t>Висновки</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00F85A84">
        <w:rPr>
          <w:sz w:val="28"/>
          <w:szCs w:val="28"/>
          <w:lang w:val="uk-UA"/>
        </w:rPr>
        <w:t>розділу</w:t>
      </w:r>
    </w:p>
    <w:p w:rsidR="00F85A84" w:rsidRPr="002E70FE" w:rsidRDefault="00F85A84" w:rsidP="00EC5CE1">
      <w:pPr>
        <w:tabs>
          <w:tab w:val="left" w:pos="709"/>
        </w:tabs>
        <w:suppressAutoHyphens/>
        <w:spacing w:line="360" w:lineRule="auto"/>
        <w:ind w:firstLine="709"/>
        <w:jc w:val="both"/>
        <w:rPr>
          <w:sz w:val="28"/>
          <w:szCs w:val="28"/>
        </w:rPr>
      </w:pPr>
    </w:p>
    <w:p w:rsidR="006B4631" w:rsidRPr="00F85A84" w:rsidRDefault="006B4631" w:rsidP="00EC5CE1">
      <w:pPr>
        <w:tabs>
          <w:tab w:val="left" w:pos="709"/>
        </w:tabs>
        <w:suppressAutoHyphens/>
        <w:spacing w:line="360" w:lineRule="auto"/>
        <w:ind w:firstLine="709"/>
        <w:jc w:val="both"/>
        <w:rPr>
          <w:sz w:val="28"/>
          <w:szCs w:val="28"/>
          <w:lang w:val="uk-UA"/>
        </w:rPr>
      </w:pPr>
      <w:r w:rsidRPr="00F85A84">
        <w:rPr>
          <w:sz w:val="28"/>
          <w:szCs w:val="28"/>
          <w:lang w:val="uk-UA"/>
        </w:rPr>
        <w:t>Оскільки</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виник</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США,</w:t>
      </w:r>
      <w:r w:rsidR="00EC5CE1" w:rsidRPr="00F85A84">
        <w:rPr>
          <w:sz w:val="28"/>
          <w:szCs w:val="28"/>
          <w:lang w:val="uk-UA"/>
        </w:rPr>
        <w:t xml:space="preserve"> </w:t>
      </w:r>
      <w:r w:rsidRPr="00F85A84">
        <w:rPr>
          <w:sz w:val="28"/>
          <w:szCs w:val="28"/>
          <w:lang w:val="uk-UA"/>
        </w:rPr>
        <w:t>то</w:t>
      </w:r>
      <w:r w:rsidR="00EC5CE1" w:rsidRPr="00F85A84">
        <w:rPr>
          <w:sz w:val="28"/>
          <w:szCs w:val="28"/>
          <w:lang w:val="uk-UA"/>
        </w:rPr>
        <w:t xml:space="preserve"> </w:t>
      </w:r>
      <w:r w:rsidRPr="00F85A84">
        <w:rPr>
          <w:sz w:val="28"/>
          <w:szCs w:val="28"/>
          <w:lang w:val="uk-UA"/>
        </w:rPr>
        <w:t>саме</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цій</w:t>
      </w:r>
      <w:r w:rsidR="00EC5CE1" w:rsidRPr="00F85A84">
        <w:rPr>
          <w:sz w:val="28"/>
          <w:szCs w:val="28"/>
          <w:lang w:val="uk-UA"/>
        </w:rPr>
        <w:t xml:space="preserve"> </w:t>
      </w:r>
      <w:r w:rsidRPr="00F85A84">
        <w:rPr>
          <w:sz w:val="28"/>
          <w:szCs w:val="28"/>
          <w:lang w:val="uk-UA"/>
        </w:rPr>
        <w:t>країні</w:t>
      </w:r>
      <w:r w:rsidR="00EC5CE1" w:rsidRPr="00F85A84">
        <w:rPr>
          <w:sz w:val="28"/>
          <w:szCs w:val="28"/>
          <w:lang w:val="uk-UA"/>
        </w:rPr>
        <w:t xml:space="preserve"> </w:t>
      </w:r>
      <w:r w:rsidRPr="00F85A84">
        <w:rPr>
          <w:sz w:val="28"/>
          <w:szCs w:val="28"/>
          <w:lang w:val="uk-UA"/>
        </w:rPr>
        <w:t>він</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набув</w:t>
      </w:r>
      <w:r w:rsidR="00EC5CE1" w:rsidRPr="00F85A84">
        <w:rPr>
          <w:sz w:val="28"/>
          <w:szCs w:val="28"/>
          <w:lang w:val="uk-UA"/>
        </w:rPr>
        <w:t xml:space="preserve"> </w:t>
      </w:r>
      <w:r w:rsidRPr="00F85A84">
        <w:rPr>
          <w:sz w:val="28"/>
          <w:szCs w:val="28"/>
          <w:lang w:val="uk-UA"/>
        </w:rPr>
        <w:t>найбільшого</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Через</w:t>
      </w:r>
      <w:r w:rsidR="00EC5CE1" w:rsidRPr="00F85A84">
        <w:rPr>
          <w:sz w:val="28"/>
          <w:szCs w:val="28"/>
          <w:lang w:val="uk-UA"/>
        </w:rPr>
        <w:t xml:space="preserve"> </w:t>
      </w:r>
      <w:r w:rsidRPr="00F85A84">
        <w:rPr>
          <w:sz w:val="28"/>
          <w:szCs w:val="28"/>
          <w:lang w:val="uk-UA"/>
        </w:rPr>
        <w:t>деякий</w:t>
      </w:r>
      <w:r w:rsidR="00EC5CE1" w:rsidRPr="00F85A84">
        <w:rPr>
          <w:sz w:val="28"/>
          <w:szCs w:val="28"/>
          <w:lang w:val="uk-UA"/>
        </w:rPr>
        <w:t xml:space="preserve"> </w:t>
      </w:r>
      <w:r w:rsidRPr="00F85A84">
        <w:rPr>
          <w:sz w:val="28"/>
          <w:szCs w:val="28"/>
          <w:lang w:val="uk-UA"/>
        </w:rPr>
        <w:t>час</w:t>
      </w:r>
      <w:r w:rsidR="00EC5CE1" w:rsidRPr="00F85A84">
        <w:rPr>
          <w:sz w:val="28"/>
          <w:szCs w:val="28"/>
          <w:lang w:val="uk-UA"/>
        </w:rPr>
        <w:t xml:space="preserve"> </w:t>
      </w:r>
      <w:r w:rsidRPr="00F85A84">
        <w:rPr>
          <w:sz w:val="28"/>
          <w:szCs w:val="28"/>
          <w:lang w:val="uk-UA"/>
        </w:rPr>
        <w:t>почав</w:t>
      </w:r>
      <w:r w:rsidR="00EC5CE1" w:rsidRPr="00F85A84">
        <w:rPr>
          <w:sz w:val="28"/>
          <w:szCs w:val="28"/>
          <w:lang w:val="uk-UA"/>
        </w:rPr>
        <w:t xml:space="preserve"> </w:t>
      </w:r>
      <w:r w:rsidRPr="00F85A84">
        <w:rPr>
          <w:sz w:val="28"/>
          <w:szCs w:val="28"/>
          <w:lang w:val="uk-UA"/>
        </w:rPr>
        <w:t>поширюватись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окремих</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Європи,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Росії</w:t>
      </w:r>
      <w:r w:rsidR="00EC5CE1" w:rsidRPr="00F85A84">
        <w:rPr>
          <w:sz w:val="28"/>
          <w:szCs w:val="28"/>
          <w:lang w:val="uk-UA"/>
        </w:rPr>
        <w:t xml:space="preserve"> </w:t>
      </w:r>
      <w:r w:rsidRPr="00F85A84">
        <w:rPr>
          <w:sz w:val="28"/>
          <w:szCs w:val="28"/>
          <w:lang w:val="uk-UA"/>
        </w:rPr>
        <w:t>зокрема.</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Венчурне</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неможливо</w:t>
      </w:r>
      <w:r w:rsidR="00EC5CE1" w:rsidRPr="00F85A84">
        <w:rPr>
          <w:sz w:val="28"/>
          <w:szCs w:val="28"/>
          <w:lang w:val="uk-UA"/>
        </w:rPr>
        <w:t xml:space="preserve"> </w:t>
      </w:r>
      <w:r w:rsidRPr="00F85A84">
        <w:rPr>
          <w:sz w:val="28"/>
          <w:szCs w:val="28"/>
          <w:lang w:val="uk-UA"/>
        </w:rPr>
        <w:t>здійснити</w:t>
      </w:r>
      <w:r w:rsidR="00EC5CE1" w:rsidRPr="00F85A84">
        <w:rPr>
          <w:sz w:val="28"/>
          <w:szCs w:val="28"/>
          <w:lang w:val="uk-UA"/>
        </w:rPr>
        <w:t xml:space="preserve"> </w:t>
      </w:r>
      <w:r w:rsidRPr="00F85A84">
        <w:rPr>
          <w:sz w:val="28"/>
          <w:szCs w:val="28"/>
          <w:lang w:val="uk-UA"/>
        </w:rPr>
        <w:t>одразу.</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процес</w:t>
      </w:r>
      <w:r w:rsidR="00EC5CE1" w:rsidRPr="00F85A84">
        <w:rPr>
          <w:sz w:val="28"/>
          <w:szCs w:val="28"/>
          <w:lang w:val="uk-UA"/>
        </w:rPr>
        <w:t xml:space="preserve"> </w:t>
      </w:r>
      <w:r w:rsidRPr="00F85A84">
        <w:rPr>
          <w:sz w:val="28"/>
          <w:szCs w:val="28"/>
          <w:lang w:val="uk-UA"/>
        </w:rPr>
        <w:t>відбувається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декілька</w:t>
      </w:r>
      <w:r w:rsidR="00EC5CE1" w:rsidRPr="00F85A84">
        <w:rPr>
          <w:sz w:val="28"/>
          <w:szCs w:val="28"/>
          <w:lang w:val="uk-UA"/>
        </w:rPr>
        <w:t xml:space="preserve"> </w:t>
      </w:r>
      <w:r w:rsidRPr="00F85A84">
        <w:rPr>
          <w:sz w:val="28"/>
          <w:szCs w:val="28"/>
          <w:lang w:val="uk-UA"/>
        </w:rPr>
        <w:t>етапів. Спершу відбувається акумуляція коштів з різних</w:t>
      </w:r>
      <w:r w:rsidR="00EC5CE1" w:rsidRPr="00F85A84">
        <w:rPr>
          <w:sz w:val="28"/>
          <w:szCs w:val="28"/>
          <w:lang w:val="uk-UA"/>
        </w:rPr>
        <w:t xml:space="preserve"> </w:t>
      </w:r>
      <w:r w:rsidR="0069762D" w:rsidRPr="00F85A84">
        <w:rPr>
          <w:sz w:val="28"/>
          <w:szCs w:val="28"/>
          <w:lang w:val="uk-UA"/>
        </w:rPr>
        <w:t>джерел</w:t>
      </w:r>
      <w:r w:rsidR="00EC5CE1" w:rsidRPr="00F85A84">
        <w:rPr>
          <w:sz w:val="28"/>
          <w:szCs w:val="28"/>
          <w:lang w:val="uk-UA"/>
        </w:rPr>
        <w:t xml:space="preserve"> </w:t>
      </w:r>
      <w:r w:rsidR="0069762D" w:rsidRPr="00F85A84">
        <w:rPr>
          <w:sz w:val="28"/>
          <w:szCs w:val="28"/>
          <w:lang w:val="uk-UA"/>
        </w:rPr>
        <w:t>фінансування</w:t>
      </w:r>
      <w:r w:rsidRPr="00F85A84">
        <w:rPr>
          <w:sz w:val="28"/>
          <w:szCs w:val="28"/>
          <w:lang w:val="uk-UA"/>
        </w:rPr>
        <w:t>. Пізніше здійснюється розподіл коштів фонду серед відібраних після експертизи проектів, що істотно знижує ризик втрати коштів венчурного капіталу.</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Згідно</w:t>
      </w:r>
      <w:r w:rsidR="00EC5CE1" w:rsidRPr="00F85A84">
        <w:rPr>
          <w:sz w:val="28"/>
          <w:szCs w:val="28"/>
          <w:lang w:val="uk-UA"/>
        </w:rPr>
        <w:t xml:space="preserve"> </w:t>
      </w:r>
      <w:r w:rsidRPr="00F85A84">
        <w:rPr>
          <w:sz w:val="28"/>
          <w:szCs w:val="28"/>
          <w:lang w:val="uk-UA"/>
        </w:rPr>
        <w:t>проведених</w:t>
      </w:r>
      <w:r w:rsidR="00EC5CE1" w:rsidRPr="00F85A84">
        <w:rPr>
          <w:sz w:val="28"/>
          <w:szCs w:val="28"/>
          <w:lang w:val="uk-UA"/>
        </w:rPr>
        <w:t xml:space="preserve"> </w:t>
      </w:r>
      <w:r w:rsidRPr="00F85A84">
        <w:rPr>
          <w:sz w:val="28"/>
          <w:szCs w:val="28"/>
          <w:lang w:val="uk-UA"/>
        </w:rPr>
        <w:t>досліджень,</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зробити</w:t>
      </w:r>
      <w:r w:rsidR="00EC5CE1" w:rsidRPr="00F85A84">
        <w:rPr>
          <w:sz w:val="28"/>
          <w:szCs w:val="28"/>
          <w:lang w:val="uk-UA"/>
        </w:rPr>
        <w:t xml:space="preserve"> </w:t>
      </w:r>
      <w:r w:rsidRPr="00F85A84">
        <w:rPr>
          <w:sz w:val="28"/>
          <w:szCs w:val="28"/>
          <w:lang w:val="uk-UA"/>
        </w:rPr>
        <w:t>висновок,</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обсяги</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значно</w:t>
      </w:r>
      <w:r w:rsidR="00EC5CE1" w:rsidRPr="00F85A84">
        <w:rPr>
          <w:sz w:val="28"/>
          <w:szCs w:val="28"/>
          <w:lang w:val="uk-UA"/>
        </w:rPr>
        <w:t xml:space="preserve"> </w:t>
      </w:r>
      <w:r w:rsidRPr="00F85A84">
        <w:rPr>
          <w:sz w:val="28"/>
          <w:szCs w:val="28"/>
          <w:lang w:val="uk-UA"/>
        </w:rPr>
        <w:t>збільшились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2009</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Така</w:t>
      </w:r>
      <w:r w:rsidR="00EC5CE1" w:rsidRPr="00F85A84">
        <w:rPr>
          <w:sz w:val="28"/>
          <w:szCs w:val="28"/>
          <w:lang w:val="uk-UA"/>
        </w:rPr>
        <w:t xml:space="preserve"> </w:t>
      </w:r>
      <w:r w:rsidRPr="00F85A84">
        <w:rPr>
          <w:sz w:val="28"/>
          <w:szCs w:val="28"/>
          <w:lang w:val="uk-UA"/>
        </w:rPr>
        <w:t>закономірність</w:t>
      </w:r>
      <w:r w:rsidR="00EC5CE1" w:rsidRPr="00F85A84">
        <w:rPr>
          <w:sz w:val="28"/>
          <w:szCs w:val="28"/>
          <w:lang w:val="uk-UA"/>
        </w:rPr>
        <w:t xml:space="preserve"> </w:t>
      </w:r>
      <w:r w:rsidRPr="00F85A84">
        <w:rPr>
          <w:sz w:val="28"/>
          <w:szCs w:val="28"/>
          <w:lang w:val="uk-UA"/>
        </w:rPr>
        <w:t>спостерігається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більшості</w:t>
      </w:r>
      <w:r w:rsidR="00EC5CE1" w:rsidRPr="00F85A84">
        <w:rPr>
          <w:sz w:val="28"/>
          <w:szCs w:val="28"/>
          <w:lang w:val="uk-UA"/>
        </w:rPr>
        <w:t xml:space="preserve"> </w:t>
      </w:r>
      <w:r w:rsidRPr="00F85A84">
        <w:rPr>
          <w:sz w:val="28"/>
          <w:szCs w:val="28"/>
          <w:lang w:val="uk-UA"/>
        </w:rPr>
        <w:t>країн</w:t>
      </w:r>
      <w:r w:rsidR="00EC5CE1" w:rsidRPr="00F85A84">
        <w:rPr>
          <w:sz w:val="28"/>
          <w:szCs w:val="28"/>
          <w:lang w:val="uk-UA"/>
        </w:rPr>
        <w:t xml:space="preserve"> </w:t>
      </w:r>
      <w:r w:rsidRPr="00F85A84">
        <w:rPr>
          <w:sz w:val="28"/>
          <w:szCs w:val="28"/>
          <w:lang w:val="uk-UA"/>
        </w:rPr>
        <w:t>Європи.</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Інвестиції</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правило,</w:t>
      </w:r>
      <w:r w:rsidR="00EC5CE1" w:rsidRPr="00F85A84">
        <w:rPr>
          <w:sz w:val="28"/>
          <w:szCs w:val="28"/>
          <w:lang w:val="uk-UA"/>
        </w:rPr>
        <w:t xml:space="preserve"> </w:t>
      </w:r>
      <w:r w:rsidRPr="00F85A84">
        <w:rPr>
          <w:sz w:val="28"/>
          <w:szCs w:val="28"/>
          <w:lang w:val="uk-UA"/>
        </w:rPr>
        <w:t>направляються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галузі: виробництво</w:t>
      </w:r>
      <w:r w:rsidR="00EC5CE1" w:rsidRPr="00F85A84">
        <w:rPr>
          <w:sz w:val="28"/>
          <w:szCs w:val="28"/>
          <w:lang w:val="uk-UA"/>
        </w:rPr>
        <w:t xml:space="preserve"> </w:t>
      </w:r>
      <w:r w:rsidRPr="00F85A84">
        <w:rPr>
          <w:sz w:val="28"/>
          <w:szCs w:val="28"/>
          <w:lang w:val="uk-UA"/>
        </w:rPr>
        <w:t>товарів</w:t>
      </w:r>
      <w:r w:rsidR="00EC5CE1" w:rsidRPr="00F85A84">
        <w:rPr>
          <w:sz w:val="28"/>
          <w:szCs w:val="28"/>
          <w:lang w:val="uk-UA"/>
        </w:rPr>
        <w:t xml:space="preserve"> </w:t>
      </w:r>
      <w:r w:rsidRPr="00F85A84">
        <w:rPr>
          <w:sz w:val="28"/>
          <w:szCs w:val="28"/>
          <w:lang w:val="uk-UA"/>
        </w:rPr>
        <w:t>народного</w:t>
      </w:r>
      <w:r w:rsidR="00EC5CE1" w:rsidRPr="00F85A84">
        <w:rPr>
          <w:sz w:val="28"/>
          <w:szCs w:val="28"/>
          <w:lang w:val="uk-UA"/>
        </w:rPr>
        <w:t xml:space="preserve"> </w:t>
      </w:r>
      <w:r w:rsidRPr="00F85A84">
        <w:rPr>
          <w:sz w:val="28"/>
          <w:szCs w:val="28"/>
          <w:lang w:val="uk-UA"/>
        </w:rPr>
        <w:t>споживання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промислової</w:t>
      </w:r>
      <w:r w:rsidR="00EC5CE1" w:rsidRPr="00F85A84">
        <w:rPr>
          <w:sz w:val="28"/>
          <w:szCs w:val="28"/>
          <w:lang w:val="uk-UA"/>
        </w:rPr>
        <w:t xml:space="preserve"> </w:t>
      </w:r>
      <w:r w:rsidRPr="00F85A84">
        <w:rPr>
          <w:sz w:val="28"/>
          <w:szCs w:val="28"/>
          <w:lang w:val="uk-UA"/>
        </w:rPr>
        <w:t>продукції;</w:t>
      </w:r>
      <w:r w:rsidR="00EC5CE1" w:rsidRPr="00F85A84">
        <w:rPr>
          <w:sz w:val="28"/>
          <w:szCs w:val="28"/>
          <w:lang w:val="uk-UA"/>
        </w:rPr>
        <w:t xml:space="preserve"> </w:t>
      </w:r>
      <w:r w:rsidRPr="00F85A84">
        <w:rPr>
          <w:sz w:val="28"/>
          <w:szCs w:val="28"/>
          <w:lang w:val="uk-UA"/>
        </w:rPr>
        <w:t>зв’язок,</w:t>
      </w:r>
      <w:r w:rsidR="00EC5CE1" w:rsidRPr="00F85A84">
        <w:rPr>
          <w:sz w:val="28"/>
          <w:szCs w:val="28"/>
          <w:lang w:val="uk-UA"/>
        </w:rPr>
        <w:t xml:space="preserve"> </w:t>
      </w:r>
      <w:r w:rsidRPr="00F85A84">
        <w:rPr>
          <w:sz w:val="28"/>
          <w:szCs w:val="28"/>
          <w:lang w:val="uk-UA"/>
        </w:rPr>
        <w:t>комп’ютери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електроніка;</w:t>
      </w:r>
      <w:r w:rsidR="00EC5CE1" w:rsidRPr="00F85A84">
        <w:rPr>
          <w:sz w:val="28"/>
          <w:szCs w:val="28"/>
          <w:lang w:val="uk-UA"/>
        </w:rPr>
        <w:t xml:space="preserve"> </w:t>
      </w:r>
      <w:r w:rsidRPr="00F85A84">
        <w:rPr>
          <w:sz w:val="28"/>
          <w:szCs w:val="28"/>
          <w:lang w:val="uk-UA"/>
        </w:rPr>
        <w:t>фінансові</w:t>
      </w:r>
      <w:r w:rsidR="00EC5CE1" w:rsidRPr="00F85A84">
        <w:rPr>
          <w:sz w:val="28"/>
          <w:szCs w:val="28"/>
          <w:lang w:val="uk-UA"/>
        </w:rPr>
        <w:t xml:space="preserve"> </w:t>
      </w:r>
      <w:r w:rsidRPr="00F85A84">
        <w:rPr>
          <w:sz w:val="28"/>
          <w:szCs w:val="28"/>
          <w:lang w:val="uk-UA"/>
        </w:rPr>
        <w:t>послуги.</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Незначним</w:t>
      </w:r>
      <w:r w:rsidR="00EC5CE1" w:rsidRPr="00F85A84">
        <w:rPr>
          <w:sz w:val="28"/>
          <w:szCs w:val="28"/>
          <w:lang w:val="uk-UA"/>
        </w:rPr>
        <w:t xml:space="preserve"> </w:t>
      </w:r>
      <w:r w:rsidRPr="00F85A84">
        <w:rPr>
          <w:sz w:val="28"/>
          <w:szCs w:val="28"/>
          <w:lang w:val="uk-UA"/>
        </w:rPr>
        <w:t>недоліком</w:t>
      </w:r>
      <w:r w:rsidR="00EC5CE1" w:rsidRPr="00F85A84">
        <w:rPr>
          <w:sz w:val="28"/>
          <w:szCs w:val="28"/>
          <w:lang w:val="uk-UA"/>
        </w:rPr>
        <w:t xml:space="preserve"> </w:t>
      </w:r>
      <w:r w:rsidRPr="00F85A84">
        <w:rPr>
          <w:sz w:val="28"/>
          <w:szCs w:val="28"/>
          <w:lang w:val="uk-UA"/>
        </w:rPr>
        <w:t>американських</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те,</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вони</w:t>
      </w:r>
      <w:r w:rsidR="00EC5CE1" w:rsidRPr="00F85A84">
        <w:rPr>
          <w:sz w:val="28"/>
          <w:szCs w:val="28"/>
          <w:lang w:val="uk-UA"/>
        </w:rPr>
        <w:t xml:space="preserve"> </w:t>
      </w:r>
      <w:r w:rsidRPr="00F85A84">
        <w:rPr>
          <w:sz w:val="28"/>
          <w:szCs w:val="28"/>
          <w:lang w:val="uk-UA"/>
        </w:rPr>
        <w:t>вкладають</w:t>
      </w:r>
      <w:r w:rsidR="00EC5CE1" w:rsidRPr="00F85A84">
        <w:rPr>
          <w:sz w:val="28"/>
          <w:szCs w:val="28"/>
          <w:lang w:val="uk-UA"/>
        </w:rPr>
        <w:t xml:space="preserve"> </w:t>
      </w:r>
      <w:r w:rsidRPr="00F85A84">
        <w:rPr>
          <w:sz w:val="28"/>
          <w:szCs w:val="28"/>
          <w:lang w:val="uk-UA"/>
        </w:rPr>
        <w:t>свої</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незрілі</w:t>
      </w:r>
      <w:r w:rsidR="00EC5CE1" w:rsidRPr="00F85A84">
        <w:rPr>
          <w:sz w:val="28"/>
          <w:szCs w:val="28"/>
          <w:lang w:val="uk-UA"/>
        </w:rPr>
        <w:t xml:space="preserve"> </w:t>
      </w:r>
      <w:r w:rsidRPr="00F85A84">
        <w:rPr>
          <w:sz w:val="28"/>
          <w:szCs w:val="28"/>
          <w:lang w:val="uk-UA"/>
        </w:rPr>
        <w:t>фірми,</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фірми,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приносять</w:t>
      </w:r>
      <w:r w:rsidR="00EC5CE1" w:rsidRPr="00F85A84">
        <w:rPr>
          <w:sz w:val="28"/>
          <w:szCs w:val="28"/>
          <w:lang w:val="uk-UA"/>
        </w:rPr>
        <w:t xml:space="preserve"> </w:t>
      </w:r>
      <w:r w:rsidRPr="00F85A84">
        <w:rPr>
          <w:sz w:val="28"/>
          <w:szCs w:val="28"/>
          <w:lang w:val="uk-UA"/>
        </w:rPr>
        <w:t>колосального</w:t>
      </w:r>
      <w:r w:rsidR="00EC5CE1" w:rsidRPr="00F85A84">
        <w:rPr>
          <w:sz w:val="28"/>
          <w:szCs w:val="28"/>
          <w:lang w:val="uk-UA"/>
        </w:rPr>
        <w:t xml:space="preserve"> </w:t>
      </w:r>
      <w:r w:rsidRPr="00F85A84">
        <w:rPr>
          <w:sz w:val="28"/>
          <w:szCs w:val="28"/>
          <w:lang w:val="uk-UA"/>
        </w:rPr>
        <w:t>прибутку.</w:t>
      </w:r>
      <w:r w:rsidR="00EC5CE1" w:rsidRPr="00F85A84">
        <w:rPr>
          <w:sz w:val="28"/>
          <w:szCs w:val="28"/>
          <w:lang w:val="uk-UA"/>
        </w:rPr>
        <w:t xml:space="preserve"> </w:t>
      </w:r>
      <w:r w:rsidRPr="00F85A84">
        <w:rPr>
          <w:sz w:val="28"/>
          <w:szCs w:val="28"/>
          <w:lang w:val="uk-UA"/>
        </w:rPr>
        <w:t>Натомість</w:t>
      </w:r>
      <w:r w:rsidR="00EC5CE1" w:rsidRPr="00F85A84">
        <w:rPr>
          <w:sz w:val="28"/>
          <w:szCs w:val="28"/>
          <w:lang w:val="uk-UA"/>
        </w:rPr>
        <w:t xml:space="preserve"> </w:t>
      </w:r>
      <w:r w:rsidRPr="00F85A84">
        <w:rPr>
          <w:sz w:val="28"/>
          <w:szCs w:val="28"/>
          <w:lang w:val="uk-UA"/>
        </w:rPr>
        <w:t>західноєвропейські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вкладають</w:t>
      </w:r>
      <w:r w:rsidR="00EC5CE1" w:rsidRPr="00F85A84">
        <w:rPr>
          <w:sz w:val="28"/>
          <w:szCs w:val="28"/>
          <w:lang w:val="uk-UA"/>
        </w:rPr>
        <w:t xml:space="preserve"> </w:t>
      </w:r>
      <w:r w:rsidRPr="00F85A84">
        <w:rPr>
          <w:sz w:val="28"/>
          <w:szCs w:val="28"/>
          <w:lang w:val="uk-UA"/>
        </w:rPr>
        <w:t>свої</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фірми,</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вже</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досить</w:t>
      </w:r>
      <w:r w:rsidR="00EC5CE1" w:rsidRPr="00F85A84">
        <w:rPr>
          <w:sz w:val="28"/>
          <w:szCs w:val="28"/>
          <w:lang w:val="uk-UA"/>
        </w:rPr>
        <w:t xml:space="preserve"> </w:t>
      </w:r>
      <w:r w:rsidRPr="00F85A84">
        <w:rPr>
          <w:sz w:val="28"/>
          <w:szCs w:val="28"/>
          <w:lang w:val="uk-UA"/>
        </w:rPr>
        <w:t>відомими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прибутковими.</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того,</w:t>
      </w:r>
      <w:r w:rsidR="00EC5CE1" w:rsidRPr="00F85A84">
        <w:rPr>
          <w:sz w:val="28"/>
          <w:szCs w:val="28"/>
          <w:lang w:val="uk-UA"/>
        </w:rPr>
        <w:t xml:space="preserve"> </w:t>
      </w:r>
      <w:r w:rsidRPr="00F85A84">
        <w:rPr>
          <w:sz w:val="28"/>
          <w:szCs w:val="28"/>
          <w:lang w:val="uk-UA"/>
        </w:rPr>
        <w:t>щоб</w:t>
      </w:r>
      <w:r w:rsidR="00EC5CE1" w:rsidRPr="00F85A84">
        <w:rPr>
          <w:sz w:val="28"/>
          <w:szCs w:val="28"/>
          <w:lang w:val="uk-UA"/>
        </w:rPr>
        <w:t xml:space="preserve"> </w:t>
      </w:r>
      <w:r w:rsidRPr="00F85A84">
        <w:rPr>
          <w:sz w:val="28"/>
          <w:szCs w:val="28"/>
          <w:lang w:val="uk-UA"/>
        </w:rPr>
        <w:t>збільшити</w:t>
      </w:r>
      <w:r w:rsidR="00EC5CE1" w:rsidRPr="00F85A84">
        <w:rPr>
          <w:sz w:val="28"/>
          <w:szCs w:val="28"/>
          <w:lang w:val="uk-UA"/>
        </w:rPr>
        <w:t xml:space="preserve"> </w:t>
      </w:r>
      <w:r w:rsidRPr="00F85A84">
        <w:rPr>
          <w:sz w:val="28"/>
          <w:szCs w:val="28"/>
          <w:lang w:val="uk-UA"/>
        </w:rPr>
        <w:t>свої</w:t>
      </w:r>
      <w:r w:rsidR="00EC5CE1" w:rsidRPr="00F85A84">
        <w:rPr>
          <w:sz w:val="28"/>
          <w:szCs w:val="28"/>
          <w:lang w:val="uk-UA"/>
        </w:rPr>
        <w:t xml:space="preserve"> </w:t>
      </w:r>
      <w:r w:rsidRPr="00F85A84">
        <w:rPr>
          <w:sz w:val="28"/>
          <w:szCs w:val="28"/>
          <w:lang w:val="uk-UA"/>
        </w:rPr>
        <w:t>прибутки</w:t>
      </w:r>
      <w:r w:rsidR="00EC5CE1" w:rsidRPr="00F85A84">
        <w:rPr>
          <w:sz w:val="28"/>
          <w:szCs w:val="28"/>
          <w:lang w:val="uk-UA"/>
        </w:rPr>
        <w:t xml:space="preserve"> </w:t>
      </w:r>
      <w:r w:rsidRPr="00F85A84">
        <w:rPr>
          <w:sz w:val="28"/>
          <w:szCs w:val="28"/>
          <w:lang w:val="uk-UA"/>
        </w:rPr>
        <w:t>західноєвропейські</w:t>
      </w:r>
      <w:r w:rsidR="00EC5CE1" w:rsidRPr="00F85A84">
        <w:rPr>
          <w:sz w:val="28"/>
          <w:szCs w:val="28"/>
          <w:lang w:val="uk-UA"/>
        </w:rPr>
        <w:t xml:space="preserve"> </w:t>
      </w:r>
      <w:r w:rsidRPr="00F85A84">
        <w:rPr>
          <w:sz w:val="28"/>
          <w:szCs w:val="28"/>
          <w:lang w:val="uk-UA"/>
        </w:rPr>
        <w:t>країни</w:t>
      </w:r>
      <w:r w:rsidR="00EC5CE1" w:rsidRPr="00F85A84">
        <w:rPr>
          <w:sz w:val="28"/>
          <w:szCs w:val="28"/>
          <w:lang w:val="uk-UA"/>
        </w:rPr>
        <w:t xml:space="preserve"> </w:t>
      </w:r>
      <w:r w:rsidRPr="00F85A84">
        <w:rPr>
          <w:sz w:val="28"/>
          <w:szCs w:val="28"/>
          <w:lang w:val="uk-UA"/>
        </w:rPr>
        <w:t>почали</w:t>
      </w:r>
      <w:r w:rsidR="00EC5CE1" w:rsidRPr="00F85A84">
        <w:rPr>
          <w:sz w:val="28"/>
          <w:szCs w:val="28"/>
          <w:lang w:val="uk-UA"/>
        </w:rPr>
        <w:t xml:space="preserve"> </w:t>
      </w:r>
      <w:r w:rsidRPr="00F85A84">
        <w:rPr>
          <w:sz w:val="28"/>
          <w:szCs w:val="28"/>
          <w:lang w:val="uk-UA"/>
        </w:rPr>
        <w:t>активно</w:t>
      </w:r>
      <w:r w:rsidR="00EC5CE1" w:rsidRPr="00F85A84">
        <w:rPr>
          <w:sz w:val="28"/>
          <w:szCs w:val="28"/>
          <w:lang w:val="uk-UA"/>
        </w:rPr>
        <w:t xml:space="preserve"> </w:t>
      </w:r>
      <w:r w:rsidRPr="00F85A84">
        <w:rPr>
          <w:sz w:val="28"/>
          <w:szCs w:val="28"/>
          <w:lang w:val="uk-UA"/>
        </w:rPr>
        <w:t>стимулювати</w:t>
      </w:r>
      <w:r w:rsidR="00EC5CE1" w:rsidRPr="00F85A84">
        <w:rPr>
          <w:sz w:val="28"/>
          <w:szCs w:val="28"/>
          <w:lang w:val="uk-UA"/>
        </w:rPr>
        <w:t xml:space="preserve"> </w:t>
      </w:r>
      <w:r w:rsidRPr="00F85A84">
        <w:rPr>
          <w:sz w:val="28"/>
          <w:szCs w:val="28"/>
          <w:lang w:val="uk-UA"/>
        </w:rPr>
        <w:t>інституційних</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індивідуальних</w:t>
      </w:r>
      <w:r w:rsidR="00EC5CE1" w:rsidRPr="00F85A84">
        <w:rPr>
          <w:sz w:val="28"/>
          <w:szCs w:val="28"/>
          <w:lang w:val="uk-UA"/>
        </w:rPr>
        <w:t xml:space="preserve"> </w:t>
      </w:r>
      <w:r w:rsidRPr="00F85A84">
        <w:rPr>
          <w:sz w:val="28"/>
          <w:szCs w:val="28"/>
          <w:lang w:val="uk-UA"/>
        </w:rPr>
        <w:t>інвесторів</w:t>
      </w:r>
      <w:r w:rsidR="00EC5CE1" w:rsidRPr="00F85A84">
        <w:rPr>
          <w:sz w:val="28"/>
          <w:szCs w:val="28"/>
          <w:lang w:val="uk-UA"/>
        </w:rPr>
        <w:t xml:space="preserve"> </w:t>
      </w:r>
      <w:r w:rsidRPr="00F85A84">
        <w:rPr>
          <w:sz w:val="28"/>
          <w:szCs w:val="28"/>
          <w:lang w:val="uk-UA"/>
        </w:rPr>
        <w:t>вкладати</w:t>
      </w:r>
      <w:r w:rsidR="00EC5CE1" w:rsidRPr="00F85A84">
        <w:rPr>
          <w:sz w:val="28"/>
          <w:szCs w:val="28"/>
          <w:lang w:val="uk-UA"/>
        </w:rPr>
        <w:t xml:space="preserve"> </w:t>
      </w:r>
      <w:r w:rsidRPr="00F85A84">
        <w:rPr>
          <w:sz w:val="28"/>
          <w:szCs w:val="28"/>
          <w:lang w:val="uk-UA"/>
        </w:rPr>
        <w:t>свої</w:t>
      </w:r>
      <w:r w:rsidR="00EC5CE1" w:rsidRPr="00F85A84">
        <w:rPr>
          <w:sz w:val="28"/>
          <w:szCs w:val="28"/>
          <w:lang w:val="uk-UA"/>
        </w:rPr>
        <w:t xml:space="preserve"> </w:t>
      </w:r>
      <w:r w:rsidRPr="00F85A84">
        <w:rPr>
          <w:sz w:val="28"/>
          <w:szCs w:val="28"/>
          <w:lang w:val="uk-UA"/>
        </w:rPr>
        <w:t>заощадження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трасти.</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Венчурні</w:t>
      </w:r>
      <w:r w:rsidR="00EC5CE1" w:rsidRPr="00F85A84">
        <w:rPr>
          <w:sz w:val="28"/>
          <w:szCs w:val="28"/>
          <w:lang w:val="uk-UA"/>
        </w:rPr>
        <w:t xml:space="preserve"> </w:t>
      </w:r>
      <w:r w:rsidRPr="00F85A84">
        <w:rPr>
          <w:sz w:val="28"/>
          <w:szCs w:val="28"/>
          <w:lang w:val="uk-UA"/>
        </w:rPr>
        <w:t>підприємства</w:t>
      </w:r>
      <w:r w:rsidR="00EC5CE1" w:rsidRPr="00F85A84">
        <w:rPr>
          <w:sz w:val="28"/>
          <w:szCs w:val="28"/>
          <w:lang w:val="uk-UA"/>
        </w:rPr>
        <w:t xml:space="preserve"> </w:t>
      </w:r>
      <w:r w:rsidRPr="00F85A84">
        <w:rPr>
          <w:sz w:val="28"/>
          <w:szCs w:val="28"/>
          <w:lang w:val="uk-UA"/>
        </w:rPr>
        <w:t>ділять</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три</w:t>
      </w:r>
      <w:r w:rsidR="00EC5CE1" w:rsidRPr="00F85A84">
        <w:rPr>
          <w:sz w:val="28"/>
          <w:szCs w:val="28"/>
          <w:lang w:val="uk-UA"/>
        </w:rPr>
        <w:t xml:space="preserve"> </w:t>
      </w:r>
      <w:r w:rsidRPr="00F85A84">
        <w:rPr>
          <w:sz w:val="28"/>
          <w:szCs w:val="28"/>
          <w:lang w:val="uk-UA"/>
        </w:rPr>
        <w:t>категорії,</w:t>
      </w:r>
      <w:r w:rsidR="00EC5CE1" w:rsidRPr="00F85A84">
        <w:rPr>
          <w:sz w:val="28"/>
          <w:szCs w:val="28"/>
          <w:lang w:val="uk-UA"/>
        </w:rPr>
        <w:t xml:space="preserve"> </w:t>
      </w:r>
      <w:r w:rsidRPr="00F85A84">
        <w:rPr>
          <w:sz w:val="28"/>
          <w:szCs w:val="28"/>
          <w:lang w:val="uk-UA"/>
        </w:rPr>
        <w:t>серед</w:t>
      </w:r>
      <w:r w:rsidR="00EC5CE1" w:rsidRPr="00F85A84">
        <w:rPr>
          <w:sz w:val="28"/>
          <w:szCs w:val="28"/>
          <w:lang w:val="uk-UA"/>
        </w:rPr>
        <w:t xml:space="preserve"> </w:t>
      </w:r>
      <w:r w:rsidRPr="00F85A84">
        <w:rPr>
          <w:sz w:val="28"/>
          <w:szCs w:val="28"/>
          <w:lang w:val="uk-UA"/>
        </w:rPr>
        <w:t>яких:</w:t>
      </w:r>
      <w:r w:rsidR="00EC5CE1" w:rsidRPr="00F85A84">
        <w:rPr>
          <w:sz w:val="28"/>
          <w:szCs w:val="28"/>
          <w:lang w:val="uk-UA"/>
        </w:rPr>
        <w:t xml:space="preserve"> </w:t>
      </w:r>
      <w:r w:rsidRPr="00F85A84">
        <w:rPr>
          <w:sz w:val="28"/>
          <w:szCs w:val="28"/>
          <w:lang w:val="uk-UA"/>
        </w:rPr>
        <w:t>низько</w:t>
      </w:r>
      <w:r w:rsidR="00EC5CE1" w:rsidRPr="00F85A84">
        <w:rPr>
          <w:sz w:val="28"/>
          <w:szCs w:val="28"/>
          <w:lang w:val="uk-UA"/>
        </w:rPr>
        <w:t xml:space="preserve"> </w:t>
      </w:r>
      <w:r w:rsidRPr="00F85A84">
        <w:rPr>
          <w:sz w:val="28"/>
          <w:szCs w:val="28"/>
          <w:lang w:val="uk-UA"/>
        </w:rPr>
        <w:t>потенційні</w:t>
      </w:r>
      <w:r w:rsidR="00EC5CE1" w:rsidRPr="00F85A84">
        <w:rPr>
          <w:sz w:val="28"/>
          <w:szCs w:val="28"/>
          <w:lang w:val="uk-UA"/>
        </w:rPr>
        <w:t xml:space="preserve"> </w:t>
      </w:r>
      <w:r w:rsidRPr="00F85A84">
        <w:rPr>
          <w:sz w:val="28"/>
          <w:szCs w:val="28"/>
          <w:lang w:val="uk-UA"/>
        </w:rPr>
        <w:t>підприємства;</w:t>
      </w:r>
      <w:r w:rsidR="00EC5CE1" w:rsidRPr="00F85A84">
        <w:rPr>
          <w:sz w:val="28"/>
          <w:szCs w:val="28"/>
          <w:lang w:val="uk-UA"/>
        </w:rPr>
        <w:t xml:space="preserve"> </w:t>
      </w:r>
      <w:r w:rsidRPr="00F85A84">
        <w:rPr>
          <w:sz w:val="28"/>
          <w:szCs w:val="28"/>
          <w:lang w:val="uk-UA"/>
        </w:rPr>
        <w:t>венчури</w:t>
      </w:r>
      <w:r w:rsidR="00EC5CE1" w:rsidRPr="00F85A84">
        <w:rPr>
          <w:sz w:val="28"/>
          <w:szCs w:val="28"/>
          <w:lang w:val="uk-UA"/>
        </w:rPr>
        <w:t xml:space="preserve"> </w:t>
      </w:r>
      <w:r w:rsidRPr="00F85A84">
        <w:rPr>
          <w:sz w:val="28"/>
          <w:szCs w:val="28"/>
          <w:lang w:val="uk-UA"/>
        </w:rPr>
        <w:t>середнього</w:t>
      </w:r>
      <w:r w:rsidR="00EC5CE1" w:rsidRPr="00F85A84">
        <w:rPr>
          <w:sz w:val="28"/>
          <w:szCs w:val="28"/>
          <w:lang w:val="uk-UA"/>
        </w:rPr>
        <w:t xml:space="preserve"> </w:t>
      </w:r>
      <w:r w:rsidRPr="00F85A84">
        <w:rPr>
          <w:sz w:val="28"/>
          <w:szCs w:val="28"/>
          <w:lang w:val="uk-UA"/>
        </w:rPr>
        <w:t>ризику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високо</w:t>
      </w:r>
      <w:r w:rsidR="00EC5CE1" w:rsidRPr="00F85A84">
        <w:rPr>
          <w:sz w:val="28"/>
          <w:szCs w:val="28"/>
          <w:lang w:val="uk-UA"/>
        </w:rPr>
        <w:t xml:space="preserve"> </w:t>
      </w:r>
      <w:r w:rsidRPr="00F85A84">
        <w:rPr>
          <w:sz w:val="28"/>
          <w:szCs w:val="28"/>
          <w:lang w:val="uk-UA"/>
        </w:rPr>
        <w:t>потенційні</w:t>
      </w:r>
      <w:r w:rsidR="00EC5CE1" w:rsidRPr="00F85A84">
        <w:rPr>
          <w:sz w:val="28"/>
          <w:szCs w:val="28"/>
          <w:lang w:val="uk-UA"/>
        </w:rPr>
        <w:t xml:space="preserve"> </w:t>
      </w:r>
      <w:r w:rsidRPr="00F85A84">
        <w:rPr>
          <w:sz w:val="28"/>
          <w:szCs w:val="28"/>
          <w:lang w:val="uk-UA"/>
        </w:rPr>
        <w:t>підприємства.</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отримання</w:t>
      </w:r>
      <w:r w:rsidR="00EC5CE1" w:rsidRPr="00F85A84">
        <w:rPr>
          <w:sz w:val="28"/>
          <w:szCs w:val="28"/>
          <w:lang w:val="uk-UA"/>
        </w:rPr>
        <w:t xml:space="preserve"> </w:t>
      </w:r>
      <w:r w:rsidRPr="00F85A84">
        <w:rPr>
          <w:sz w:val="28"/>
          <w:szCs w:val="28"/>
          <w:lang w:val="uk-UA"/>
        </w:rPr>
        <w:t>більших</w:t>
      </w:r>
      <w:r w:rsidR="00EC5CE1" w:rsidRPr="00F85A84">
        <w:rPr>
          <w:sz w:val="28"/>
          <w:szCs w:val="28"/>
          <w:lang w:val="uk-UA"/>
        </w:rPr>
        <w:t xml:space="preserve"> </w:t>
      </w:r>
      <w:r w:rsidRPr="00F85A84">
        <w:rPr>
          <w:sz w:val="28"/>
          <w:szCs w:val="28"/>
          <w:lang w:val="uk-UA"/>
        </w:rPr>
        <w:t>прибутків</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створювати</w:t>
      </w:r>
      <w:r w:rsidR="00EC5CE1" w:rsidRPr="00F85A84">
        <w:rPr>
          <w:sz w:val="28"/>
          <w:szCs w:val="28"/>
          <w:lang w:val="uk-UA"/>
        </w:rPr>
        <w:t xml:space="preserve"> </w:t>
      </w:r>
      <w:r w:rsidRPr="00F85A84">
        <w:rPr>
          <w:sz w:val="28"/>
          <w:szCs w:val="28"/>
          <w:lang w:val="uk-UA"/>
        </w:rPr>
        <w:t>стратегічні</w:t>
      </w:r>
      <w:r w:rsidR="00EC5CE1" w:rsidRPr="00F85A84">
        <w:rPr>
          <w:sz w:val="28"/>
          <w:szCs w:val="28"/>
          <w:lang w:val="uk-UA"/>
        </w:rPr>
        <w:t xml:space="preserve"> </w:t>
      </w:r>
      <w:r w:rsidRPr="00F85A84">
        <w:rPr>
          <w:sz w:val="28"/>
          <w:szCs w:val="28"/>
          <w:lang w:val="uk-UA"/>
        </w:rPr>
        <w:t>альянси</w:t>
      </w:r>
      <w:r w:rsidR="00EC5CE1" w:rsidRPr="00F85A84">
        <w:rPr>
          <w:sz w:val="28"/>
          <w:szCs w:val="28"/>
          <w:lang w:val="uk-UA"/>
        </w:rPr>
        <w:t xml:space="preserve"> </w:t>
      </w:r>
      <w:r w:rsidRPr="00F85A84">
        <w:rPr>
          <w:sz w:val="28"/>
          <w:szCs w:val="28"/>
          <w:lang w:val="uk-UA"/>
        </w:rPr>
        <w:t>підприємств.</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Проте,</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фірми</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тимчасовими</w:t>
      </w:r>
      <w:r w:rsidR="00EC5CE1" w:rsidRPr="00F85A84">
        <w:rPr>
          <w:sz w:val="28"/>
          <w:szCs w:val="28"/>
          <w:lang w:val="uk-UA"/>
        </w:rPr>
        <w:t xml:space="preserve"> </w:t>
      </w:r>
      <w:r w:rsidRPr="00F85A84">
        <w:rPr>
          <w:sz w:val="28"/>
          <w:szCs w:val="28"/>
          <w:lang w:val="uk-UA"/>
        </w:rPr>
        <w:t>структурами,</w:t>
      </w:r>
      <w:r w:rsidR="00EC5CE1" w:rsidRPr="00F85A84">
        <w:rPr>
          <w:sz w:val="28"/>
          <w:szCs w:val="28"/>
          <w:lang w:val="uk-UA"/>
        </w:rPr>
        <w:t xml:space="preserve"> </w:t>
      </w:r>
      <w:r w:rsidRPr="00F85A84">
        <w:rPr>
          <w:sz w:val="28"/>
          <w:szCs w:val="28"/>
          <w:lang w:val="uk-UA"/>
        </w:rPr>
        <w:t>адже</w:t>
      </w:r>
      <w:r w:rsidR="00EC5CE1" w:rsidRPr="00F85A84">
        <w:rPr>
          <w:sz w:val="28"/>
          <w:szCs w:val="28"/>
          <w:lang w:val="uk-UA"/>
        </w:rPr>
        <w:t xml:space="preserve"> </w:t>
      </w:r>
      <w:r w:rsidRPr="00F85A84">
        <w:rPr>
          <w:sz w:val="28"/>
          <w:szCs w:val="28"/>
          <w:lang w:val="uk-UA"/>
        </w:rPr>
        <w:t>вони</w:t>
      </w:r>
      <w:r w:rsidR="00EC5CE1" w:rsidRPr="00F85A84">
        <w:rPr>
          <w:sz w:val="28"/>
          <w:szCs w:val="28"/>
          <w:lang w:val="uk-UA"/>
        </w:rPr>
        <w:t xml:space="preserve"> </w:t>
      </w:r>
      <w:r w:rsidRPr="00F85A84">
        <w:rPr>
          <w:sz w:val="28"/>
          <w:szCs w:val="28"/>
          <w:lang w:val="uk-UA"/>
        </w:rPr>
        <w:t>націлені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кінцевий</w:t>
      </w:r>
      <w:r w:rsidR="00EC5CE1" w:rsidRPr="00F85A84">
        <w:rPr>
          <w:sz w:val="28"/>
          <w:szCs w:val="28"/>
          <w:lang w:val="uk-UA"/>
        </w:rPr>
        <w:t xml:space="preserve"> </w:t>
      </w:r>
      <w:r w:rsidRPr="00F85A84">
        <w:rPr>
          <w:sz w:val="28"/>
          <w:szCs w:val="28"/>
          <w:lang w:val="uk-UA"/>
        </w:rPr>
        <w:t>результат.</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На</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час</w:t>
      </w:r>
      <w:r w:rsidR="00EC5CE1" w:rsidRPr="00F85A84">
        <w:rPr>
          <w:sz w:val="28"/>
          <w:szCs w:val="28"/>
          <w:lang w:val="uk-UA"/>
        </w:rPr>
        <w:t xml:space="preserve"> </w:t>
      </w:r>
      <w:r w:rsidRPr="00F85A84">
        <w:rPr>
          <w:sz w:val="28"/>
          <w:szCs w:val="28"/>
          <w:lang w:val="uk-UA"/>
        </w:rPr>
        <w:t>значного поширення дістала форма об’єднання</w:t>
      </w:r>
      <w:r w:rsidR="00EC5CE1" w:rsidRPr="00F85A84">
        <w:rPr>
          <w:sz w:val="28"/>
          <w:szCs w:val="28"/>
          <w:lang w:val="uk-UA"/>
        </w:rPr>
        <w:t xml:space="preserve"> </w:t>
      </w:r>
      <w:r w:rsidRPr="00F85A84">
        <w:rPr>
          <w:sz w:val="28"/>
          <w:szCs w:val="28"/>
          <w:lang w:val="uk-UA"/>
        </w:rPr>
        <w:t>венчурних підприємств та інших суб’єктів</w:t>
      </w:r>
      <w:r w:rsidR="00EC5CE1" w:rsidRPr="00F85A84">
        <w:rPr>
          <w:sz w:val="28"/>
          <w:szCs w:val="28"/>
          <w:lang w:val="uk-UA"/>
        </w:rPr>
        <w:t xml:space="preserve"> </w:t>
      </w:r>
      <w:r w:rsidRPr="00F85A84">
        <w:rPr>
          <w:sz w:val="28"/>
          <w:szCs w:val="28"/>
          <w:lang w:val="uk-UA"/>
        </w:rPr>
        <w:t>господарювання</w:t>
      </w:r>
      <w:r w:rsidR="00EC5CE1" w:rsidRPr="00F85A84">
        <w:rPr>
          <w:sz w:val="28"/>
          <w:szCs w:val="28"/>
          <w:lang w:val="uk-UA"/>
        </w:rPr>
        <w:t xml:space="preserve"> </w:t>
      </w:r>
      <w:r w:rsidRPr="00F85A84">
        <w:rPr>
          <w:sz w:val="28"/>
          <w:szCs w:val="28"/>
          <w:lang w:val="uk-UA"/>
        </w:rPr>
        <w:t>у науково-дослідні консорціуми, тобто тимчасові статутні об’єднання</w:t>
      </w:r>
      <w:r w:rsidR="00EC5CE1" w:rsidRPr="00F85A84">
        <w:rPr>
          <w:sz w:val="28"/>
          <w:szCs w:val="28"/>
          <w:lang w:val="uk-UA"/>
        </w:rPr>
        <w:t xml:space="preserve"> </w:t>
      </w:r>
      <w:r w:rsidRPr="00F85A84">
        <w:rPr>
          <w:sz w:val="28"/>
          <w:szCs w:val="28"/>
          <w:lang w:val="uk-UA"/>
        </w:rPr>
        <w:t>із здійснення науково-технічних розробок.</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Європейським</w:t>
      </w:r>
      <w:r w:rsidR="00EC5CE1" w:rsidRPr="00F85A84">
        <w:rPr>
          <w:sz w:val="28"/>
          <w:szCs w:val="28"/>
          <w:lang w:val="uk-UA"/>
        </w:rPr>
        <w:t xml:space="preserve"> </w:t>
      </w:r>
      <w:r w:rsidRPr="00F85A84">
        <w:rPr>
          <w:sz w:val="28"/>
          <w:szCs w:val="28"/>
          <w:lang w:val="uk-UA"/>
        </w:rPr>
        <w:t>венчурним</w:t>
      </w:r>
      <w:r w:rsidR="00EC5CE1" w:rsidRPr="00F85A84">
        <w:rPr>
          <w:sz w:val="28"/>
          <w:szCs w:val="28"/>
          <w:lang w:val="uk-UA"/>
        </w:rPr>
        <w:t xml:space="preserve"> </w:t>
      </w:r>
      <w:r w:rsidRPr="00F85A84">
        <w:rPr>
          <w:sz w:val="28"/>
          <w:szCs w:val="28"/>
          <w:lang w:val="uk-UA"/>
        </w:rPr>
        <w:t>підприємствам</w:t>
      </w:r>
      <w:r w:rsidR="00EC5CE1" w:rsidRPr="00F85A84">
        <w:rPr>
          <w:sz w:val="28"/>
          <w:szCs w:val="28"/>
          <w:lang w:val="uk-UA"/>
        </w:rPr>
        <w:t xml:space="preserve"> </w:t>
      </w:r>
      <w:r w:rsidRPr="00F85A84">
        <w:rPr>
          <w:sz w:val="28"/>
          <w:szCs w:val="28"/>
          <w:lang w:val="uk-UA"/>
        </w:rPr>
        <w:t>необхідна</w:t>
      </w:r>
      <w:r w:rsidR="00EC5CE1" w:rsidRPr="00F85A84">
        <w:rPr>
          <w:sz w:val="28"/>
          <w:szCs w:val="28"/>
          <w:lang w:val="uk-UA"/>
        </w:rPr>
        <w:t xml:space="preserve"> </w:t>
      </w:r>
      <w:r w:rsidRPr="00F85A84">
        <w:rPr>
          <w:sz w:val="28"/>
          <w:szCs w:val="28"/>
          <w:lang w:val="uk-UA"/>
        </w:rPr>
        <w:t>державна</w:t>
      </w:r>
      <w:r w:rsidR="00EC5CE1" w:rsidRPr="00F85A84">
        <w:rPr>
          <w:sz w:val="28"/>
          <w:szCs w:val="28"/>
          <w:lang w:val="uk-UA"/>
        </w:rPr>
        <w:t xml:space="preserve"> </w:t>
      </w:r>
      <w:r w:rsidRPr="00F85A84">
        <w:rPr>
          <w:sz w:val="28"/>
          <w:szCs w:val="28"/>
          <w:lang w:val="uk-UA"/>
        </w:rPr>
        <w:t>підтримка.</w:t>
      </w:r>
    </w:p>
    <w:p w:rsidR="00EC5CE1" w:rsidRPr="00F85A84" w:rsidRDefault="006B4631" w:rsidP="00EC5CE1">
      <w:pPr>
        <w:suppressAutoHyphens/>
        <w:spacing w:line="360" w:lineRule="auto"/>
        <w:ind w:firstLine="709"/>
        <w:jc w:val="both"/>
        <w:rPr>
          <w:sz w:val="28"/>
          <w:szCs w:val="28"/>
          <w:lang w:val="uk-UA"/>
        </w:rPr>
      </w:pPr>
      <w:r w:rsidRPr="00F85A84">
        <w:rPr>
          <w:sz w:val="28"/>
          <w:szCs w:val="28"/>
          <w:lang w:val="uk-UA"/>
        </w:rPr>
        <w:t>Венчурні інвестиції сприяють освоєнню нових провідних науково-технічних розробок для створення конкурентоспроможних високотехнологічних продуктів і технологій,</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створюють нові робочі місця, сприяючи зниженню безробіття та підвищенню рівня добробуту в суспільстві.</w:t>
      </w:r>
    </w:p>
    <w:p w:rsidR="006B4631" w:rsidRPr="00F85A84" w:rsidRDefault="006B4631" w:rsidP="00EC5CE1">
      <w:pPr>
        <w:suppressAutoHyphens/>
        <w:spacing w:line="360" w:lineRule="auto"/>
        <w:ind w:firstLine="709"/>
        <w:jc w:val="both"/>
        <w:rPr>
          <w:sz w:val="28"/>
          <w:szCs w:val="28"/>
          <w:lang w:val="uk-UA"/>
        </w:rPr>
      </w:pPr>
      <w:r w:rsidRPr="00F85A84">
        <w:rPr>
          <w:sz w:val="28"/>
          <w:szCs w:val="28"/>
          <w:lang w:val="uk-UA"/>
        </w:rPr>
        <w:t>До основних факторів, які сприяють розвитку венчурної індустрії,</w:t>
      </w:r>
      <w:r w:rsidR="0069762D"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віднести</w:t>
      </w:r>
      <w:r w:rsidR="00EC5CE1" w:rsidRPr="00F85A84">
        <w:rPr>
          <w:sz w:val="28"/>
          <w:szCs w:val="28"/>
          <w:lang w:val="uk-UA"/>
        </w:rPr>
        <w:t xml:space="preserve"> </w:t>
      </w:r>
      <w:r w:rsidRPr="00F85A84">
        <w:rPr>
          <w:sz w:val="28"/>
          <w:szCs w:val="28"/>
          <w:lang w:val="uk-UA"/>
        </w:rPr>
        <w:t>наступні: наявність фондового ринку; наявність науково-освітньої бази та потужного дослідницького сектора, потужні наукові школи; політична і макроекономічна стабільність, стале економічне зростання; розвиненість фінансових інститутів і ринків страхового та пенсійного секторів</w:t>
      </w:r>
      <w:r w:rsidR="00EC5CE1" w:rsidRPr="00F85A84">
        <w:rPr>
          <w:sz w:val="28"/>
          <w:szCs w:val="28"/>
          <w:lang w:val="uk-UA"/>
        </w:rPr>
        <w:t xml:space="preserve"> </w:t>
      </w:r>
      <w:r w:rsidRPr="00F85A84">
        <w:rPr>
          <w:sz w:val="28"/>
          <w:szCs w:val="28"/>
          <w:lang w:val="uk-UA"/>
        </w:rPr>
        <w:t>та стабільний попит.</w:t>
      </w:r>
    </w:p>
    <w:p w:rsidR="00EC5CE1" w:rsidRPr="00F85A84" w:rsidRDefault="006B4631" w:rsidP="00EC5CE1">
      <w:pPr>
        <w:suppressAutoHyphens/>
        <w:spacing w:line="360" w:lineRule="auto"/>
        <w:ind w:firstLine="709"/>
        <w:jc w:val="both"/>
        <w:rPr>
          <w:sz w:val="28"/>
          <w:lang w:val="uk-UA"/>
        </w:rPr>
      </w:pPr>
      <w:r w:rsidRPr="00F85A84">
        <w:rPr>
          <w:sz w:val="28"/>
          <w:szCs w:val="28"/>
          <w:lang w:val="uk-UA"/>
        </w:rPr>
        <w:t>Існує</w:t>
      </w:r>
      <w:r w:rsidR="00EC5CE1" w:rsidRPr="00F85A84">
        <w:rPr>
          <w:sz w:val="28"/>
          <w:szCs w:val="28"/>
          <w:lang w:val="uk-UA"/>
        </w:rPr>
        <w:t xml:space="preserve"> </w:t>
      </w:r>
      <w:r w:rsidRPr="00F85A84">
        <w:rPr>
          <w:sz w:val="28"/>
          <w:szCs w:val="28"/>
          <w:lang w:val="uk-UA"/>
        </w:rPr>
        <w:t>ряд</w:t>
      </w:r>
      <w:r w:rsidR="00EC5CE1" w:rsidRPr="00F85A84">
        <w:rPr>
          <w:sz w:val="28"/>
          <w:szCs w:val="28"/>
          <w:lang w:val="uk-UA"/>
        </w:rPr>
        <w:t xml:space="preserve"> </w:t>
      </w:r>
      <w:r w:rsidRPr="00F85A84">
        <w:rPr>
          <w:sz w:val="28"/>
          <w:szCs w:val="28"/>
          <w:lang w:val="uk-UA"/>
        </w:rPr>
        <w:t>негативних</w:t>
      </w:r>
      <w:r w:rsidR="00EC5CE1" w:rsidRPr="00F85A84">
        <w:rPr>
          <w:sz w:val="28"/>
          <w:szCs w:val="28"/>
          <w:lang w:val="uk-UA"/>
        </w:rPr>
        <w:t xml:space="preserve"> </w:t>
      </w:r>
      <w:r w:rsidRPr="00F85A84">
        <w:rPr>
          <w:sz w:val="28"/>
          <w:szCs w:val="28"/>
          <w:lang w:val="uk-UA"/>
        </w:rPr>
        <w:t>чинників,</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стримують розвиток</w:t>
      </w:r>
      <w:r w:rsidR="00EC5CE1" w:rsidRPr="00F85A84">
        <w:rPr>
          <w:sz w:val="28"/>
          <w:szCs w:val="28"/>
          <w:lang w:val="uk-UA"/>
        </w:rPr>
        <w:t xml:space="preserve"> </w:t>
      </w:r>
      <w:r w:rsidRPr="00F85A84">
        <w:rPr>
          <w:sz w:val="28"/>
          <w:szCs w:val="28"/>
          <w:lang w:val="uk-UA"/>
        </w:rPr>
        <w:t>венчурної</w:t>
      </w:r>
      <w:r w:rsidR="00EC5CE1" w:rsidRPr="00F85A84">
        <w:rPr>
          <w:sz w:val="28"/>
          <w:szCs w:val="28"/>
          <w:lang w:val="uk-UA"/>
        </w:rPr>
        <w:t xml:space="preserve"> </w:t>
      </w:r>
      <w:r w:rsidRPr="00F85A84">
        <w:rPr>
          <w:sz w:val="28"/>
          <w:szCs w:val="28"/>
          <w:lang w:val="uk-UA"/>
        </w:rPr>
        <w:t>індустрії.</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них</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віднести</w:t>
      </w:r>
      <w:r w:rsidR="00EC5CE1" w:rsidRPr="00F85A84">
        <w:rPr>
          <w:sz w:val="28"/>
          <w:szCs w:val="28"/>
          <w:lang w:val="uk-UA"/>
        </w:rPr>
        <w:t xml:space="preserve"> </w:t>
      </w:r>
      <w:r w:rsidRPr="00F85A84">
        <w:rPr>
          <w:sz w:val="28"/>
          <w:szCs w:val="28"/>
          <w:lang w:val="uk-UA"/>
        </w:rPr>
        <w:t>наступні: брак джерел фінансування інвестицій; слабка законодавча база; нерозвиненість неформального сектору венчурного</w:t>
      </w:r>
      <w:r w:rsidR="00EC5CE1" w:rsidRPr="00F85A84">
        <w:rPr>
          <w:sz w:val="28"/>
          <w:szCs w:val="28"/>
          <w:lang w:val="uk-UA"/>
        </w:rPr>
        <w:t xml:space="preserve"> </w:t>
      </w:r>
      <w:r w:rsidRPr="00F85A84">
        <w:rPr>
          <w:sz w:val="28"/>
          <w:szCs w:val="28"/>
          <w:lang w:val="uk-UA"/>
        </w:rPr>
        <w:t>бізнесу; слабкість фондового ринку та відсутність гарантій для венчурного інвестора, які б обмежували його ризики;</w:t>
      </w:r>
      <w:r w:rsidRPr="00F85A84">
        <w:rPr>
          <w:sz w:val="28"/>
          <w:lang w:val="uk-UA"/>
        </w:rPr>
        <w:t xml:space="preserve"> </w:t>
      </w:r>
      <w:r w:rsidRPr="00F85A84">
        <w:rPr>
          <w:sz w:val="28"/>
          <w:szCs w:val="28"/>
          <w:lang w:val="uk-UA"/>
        </w:rPr>
        <w:t>загальна несприятлива державна політика щодо стимулювання інноваційних процесів</w:t>
      </w:r>
      <w:r w:rsidRPr="00F85A84">
        <w:rPr>
          <w:sz w:val="28"/>
          <w:lang w:val="uk-UA"/>
        </w:rPr>
        <w:t xml:space="preserve">; </w:t>
      </w:r>
      <w:r w:rsidRPr="00F85A84">
        <w:rPr>
          <w:sz w:val="28"/>
          <w:szCs w:val="28"/>
          <w:lang w:val="uk-UA"/>
        </w:rPr>
        <w:t>погіршення ситуації в секторі генерації наукових знань</w:t>
      </w:r>
      <w:r w:rsidRPr="00F85A84">
        <w:rPr>
          <w:sz w:val="28"/>
          <w:lang w:val="uk-UA"/>
        </w:rPr>
        <w:t>;</w:t>
      </w:r>
      <w:r w:rsidR="00EC5CE1" w:rsidRPr="00F85A84">
        <w:rPr>
          <w:sz w:val="28"/>
          <w:lang w:val="uk-UA"/>
        </w:rPr>
        <w:t xml:space="preserve"> </w:t>
      </w:r>
      <w:r w:rsidRPr="00F85A84">
        <w:rPr>
          <w:sz w:val="28"/>
          <w:szCs w:val="28"/>
          <w:lang w:val="uk-UA"/>
        </w:rPr>
        <w:t>відсутність фахівців у сфері венчурного менеджменту;</w:t>
      </w:r>
      <w:r w:rsidR="00EC5CE1" w:rsidRPr="00F85A84">
        <w:rPr>
          <w:sz w:val="28"/>
          <w:szCs w:val="28"/>
          <w:lang w:val="uk-UA"/>
        </w:rPr>
        <w:t xml:space="preserve"> </w:t>
      </w:r>
      <w:r w:rsidRPr="00F85A84">
        <w:rPr>
          <w:sz w:val="28"/>
          <w:szCs w:val="28"/>
          <w:lang w:val="uk-UA"/>
        </w:rPr>
        <w:t>брак на ринку венчурного інвестування</w:t>
      </w:r>
      <w:r w:rsidR="00EC5CE1" w:rsidRPr="00F85A84">
        <w:rPr>
          <w:sz w:val="28"/>
          <w:szCs w:val="28"/>
          <w:lang w:val="uk-UA"/>
        </w:rPr>
        <w:t xml:space="preserve"> </w:t>
      </w:r>
      <w:r w:rsidRPr="00F85A84">
        <w:rPr>
          <w:sz w:val="28"/>
          <w:szCs w:val="28"/>
          <w:lang w:val="uk-UA"/>
        </w:rPr>
        <w:t>якісних</w:t>
      </w:r>
      <w:r w:rsidR="00EC5CE1" w:rsidRPr="00F85A84">
        <w:rPr>
          <w:sz w:val="28"/>
          <w:szCs w:val="28"/>
          <w:lang w:val="uk-UA"/>
        </w:rPr>
        <w:t xml:space="preserve"> </w:t>
      </w:r>
      <w:r w:rsidRPr="00F85A84">
        <w:rPr>
          <w:sz w:val="28"/>
          <w:szCs w:val="28"/>
          <w:lang w:val="uk-UA"/>
        </w:rPr>
        <w:t>проектів; слабкість інституту захисту інтелектуальної власності.</w:t>
      </w:r>
    </w:p>
    <w:p w:rsidR="006B4631" w:rsidRPr="00F85A84" w:rsidRDefault="006B4631" w:rsidP="00EC5CE1">
      <w:pPr>
        <w:suppressAutoHyphens/>
        <w:spacing w:line="360" w:lineRule="auto"/>
        <w:ind w:firstLine="709"/>
        <w:jc w:val="both"/>
        <w:rPr>
          <w:sz w:val="28"/>
          <w:szCs w:val="28"/>
          <w:lang w:val="uk-UA"/>
        </w:rPr>
      </w:pPr>
    </w:p>
    <w:p w:rsidR="00F85A84" w:rsidRDefault="00F85A84">
      <w:pPr>
        <w:spacing w:after="200" w:line="276" w:lineRule="auto"/>
        <w:rPr>
          <w:sz w:val="28"/>
          <w:szCs w:val="28"/>
          <w:lang w:val="uk-UA"/>
        </w:rPr>
      </w:pPr>
      <w:r>
        <w:rPr>
          <w:sz w:val="28"/>
          <w:szCs w:val="28"/>
          <w:lang w:val="uk-UA"/>
        </w:rPr>
        <w:br w:type="page"/>
      </w:r>
    </w:p>
    <w:p w:rsidR="000D44D0" w:rsidRPr="00F85A84" w:rsidRDefault="00F85A84" w:rsidP="00EC5CE1">
      <w:pPr>
        <w:suppressAutoHyphens/>
        <w:spacing w:line="360" w:lineRule="auto"/>
        <w:ind w:firstLine="709"/>
        <w:jc w:val="both"/>
        <w:rPr>
          <w:sz w:val="28"/>
          <w:szCs w:val="32"/>
          <w:lang w:val="uk-UA"/>
        </w:rPr>
      </w:pPr>
      <w:r w:rsidRPr="00F85A84">
        <w:rPr>
          <w:sz w:val="28"/>
          <w:szCs w:val="32"/>
          <w:lang w:val="uk-UA"/>
        </w:rPr>
        <w:t xml:space="preserve">РОЗДІЛ </w:t>
      </w:r>
      <w:r w:rsidR="007A1726" w:rsidRPr="00F85A84">
        <w:rPr>
          <w:sz w:val="28"/>
          <w:szCs w:val="32"/>
          <w:lang w:val="uk-UA"/>
        </w:rPr>
        <w:t>3</w:t>
      </w:r>
      <w:r w:rsidR="000D44D0" w:rsidRPr="00F85A84">
        <w:rPr>
          <w:sz w:val="28"/>
          <w:szCs w:val="32"/>
          <w:lang w:val="uk-UA"/>
        </w:rPr>
        <w:t xml:space="preserve">. </w:t>
      </w:r>
      <w:r w:rsidR="003E3972" w:rsidRPr="00F85A84">
        <w:rPr>
          <w:sz w:val="28"/>
          <w:szCs w:val="32"/>
          <w:lang w:val="uk-UA"/>
        </w:rPr>
        <w:t>Н</w:t>
      </w:r>
      <w:r w:rsidR="007E1BF8" w:rsidRPr="00F85A84">
        <w:rPr>
          <w:sz w:val="28"/>
          <w:szCs w:val="32"/>
          <w:lang w:val="uk-UA"/>
        </w:rPr>
        <w:t>АПРЯМКИ</w:t>
      </w:r>
      <w:r w:rsidR="00EC5CE1" w:rsidRPr="00F85A84">
        <w:rPr>
          <w:sz w:val="28"/>
          <w:szCs w:val="32"/>
          <w:lang w:val="uk-UA"/>
        </w:rPr>
        <w:t xml:space="preserve"> </w:t>
      </w:r>
      <w:r w:rsidR="007E1BF8" w:rsidRPr="00F85A84">
        <w:rPr>
          <w:sz w:val="28"/>
          <w:szCs w:val="32"/>
          <w:lang w:val="uk-UA"/>
        </w:rPr>
        <w:t>АДАПТАЦІЇ</w:t>
      </w:r>
      <w:r w:rsidR="00EC5CE1" w:rsidRPr="00F85A84">
        <w:rPr>
          <w:sz w:val="28"/>
          <w:szCs w:val="32"/>
          <w:lang w:val="uk-UA"/>
        </w:rPr>
        <w:t xml:space="preserve"> </w:t>
      </w:r>
      <w:r w:rsidR="007E1BF8" w:rsidRPr="00F85A84">
        <w:rPr>
          <w:sz w:val="28"/>
          <w:szCs w:val="32"/>
          <w:lang w:val="uk-UA"/>
        </w:rPr>
        <w:t>ВЕНЧУРНОГО</w:t>
      </w:r>
      <w:r w:rsidR="00EC5CE1" w:rsidRPr="00F85A84">
        <w:rPr>
          <w:sz w:val="28"/>
          <w:szCs w:val="32"/>
          <w:lang w:val="uk-UA"/>
        </w:rPr>
        <w:t xml:space="preserve"> </w:t>
      </w:r>
      <w:r w:rsidR="007E1BF8" w:rsidRPr="00F85A84">
        <w:rPr>
          <w:sz w:val="28"/>
          <w:szCs w:val="32"/>
          <w:lang w:val="uk-UA"/>
        </w:rPr>
        <w:t>БІЗНЕСУ</w:t>
      </w:r>
      <w:r w:rsidR="00EC5CE1" w:rsidRPr="00F85A84">
        <w:rPr>
          <w:sz w:val="28"/>
          <w:szCs w:val="32"/>
          <w:lang w:val="uk-UA"/>
        </w:rPr>
        <w:t xml:space="preserve"> </w:t>
      </w:r>
      <w:r w:rsidR="007E1BF8" w:rsidRPr="00F85A84">
        <w:rPr>
          <w:sz w:val="28"/>
          <w:szCs w:val="32"/>
          <w:lang w:val="uk-UA"/>
        </w:rPr>
        <w:t>В</w:t>
      </w:r>
      <w:r w:rsidR="00EC5CE1" w:rsidRPr="00F85A84">
        <w:rPr>
          <w:sz w:val="28"/>
          <w:szCs w:val="32"/>
          <w:lang w:val="uk-UA"/>
        </w:rPr>
        <w:t xml:space="preserve"> </w:t>
      </w:r>
      <w:r w:rsidR="007E1BF8" w:rsidRPr="00F85A84">
        <w:rPr>
          <w:sz w:val="28"/>
          <w:szCs w:val="32"/>
          <w:lang w:val="uk-UA"/>
        </w:rPr>
        <w:t>УКРАЇНІ</w:t>
      </w:r>
    </w:p>
    <w:p w:rsidR="000A509D" w:rsidRPr="00F85A84" w:rsidRDefault="000A509D" w:rsidP="00EC5CE1">
      <w:pPr>
        <w:suppressAutoHyphens/>
        <w:spacing w:line="360" w:lineRule="auto"/>
        <w:ind w:firstLine="709"/>
        <w:jc w:val="both"/>
        <w:rPr>
          <w:sz w:val="28"/>
          <w:szCs w:val="32"/>
          <w:lang w:val="uk-UA"/>
        </w:rPr>
      </w:pPr>
    </w:p>
    <w:p w:rsidR="00873734" w:rsidRPr="00F85A84" w:rsidRDefault="00873734" w:rsidP="00EC5CE1">
      <w:pPr>
        <w:suppressAutoHyphens/>
        <w:spacing w:line="360" w:lineRule="auto"/>
        <w:ind w:firstLine="709"/>
        <w:jc w:val="both"/>
        <w:rPr>
          <w:sz w:val="28"/>
          <w:szCs w:val="28"/>
          <w:lang w:val="uk-UA"/>
        </w:rPr>
      </w:pPr>
      <w:r w:rsidRPr="00F85A84">
        <w:rPr>
          <w:sz w:val="28"/>
          <w:szCs w:val="28"/>
          <w:lang w:val="uk-UA"/>
        </w:rPr>
        <w:t xml:space="preserve">3.1 </w:t>
      </w:r>
      <w:r w:rsidR="00A77465" w:rsidRPr="00F85A84">
        <w:rPr>
          <w:sz w:val="28"/>
          <w:szCs w:val="28"/>
          <w:lang w:val="uk-UA"/>
        </w:rPr>
        <w:t>Формування</w:t>
      </w:r>
      <w:r w:rsidR="00EC5CE1" w:rsidRPr="00F85A84">
        <w:rPr>
          <w:sz w:val="28"/>
          <w:szCs w:val="28"/>
          <w:lang w:val="uk-UA"/>
        </w:rPr>
        <w:t xml:space="preserve"> </w:t>
      </w:r>
      <w:r w:rsidR="00A77465" w:rsidRPr="00F85A84">
        <w:rPr>
          <w:sz w:val="28"/>
          <w:szCs w:val="28"/>
          <w:lang w:val="uk-UA"/>
        </w:rPr>
        <w:t>інвестиційного</w:t>
      </w:r>
      <w:r w:rsidR="00EC5CE1" w:rsidRPr="00F85A84">
        <w:rPr>
          <w:sz w:val="28"/>
          <w:szCs w:val="28"/>
          <w:lang w:val="uk-UA"/>
        </w:rPr>
        <w:t xml:space="preserve"> </w:t>
      </w:r>
      <w:r w:rsidR="00A77465" w:rsidRPr="00F85A84">
        <w:rPr>
          <w:sz w:val="28"/>
          <w:szCs w:val="28"/>
          <w:lang w:val="uk-UA"/>
        </w:rPr>
        <w:t>кл</w:t>
      </w:r>
      <w:r w:rsidR="009B19C8" w:rsidRPr="00F85A84">
        <w:rPr>
          <w:sz w:val="28"/>
          <w:szCs w:val="28"/>
          <w:lang w:val="uk-UA"/>
        </w:rPr>
        <w:t>імату</w:t>
      </w:r>
      <w:r w:rsidR="00EC5CE1" w:rsidRPr="00F85A84">
        <w:rPr>
          <w:sz w:val="28"/>
          <w:szCs w:val="28"/>
          <w:lang w:val="uk-UA"/>
        </w:rPr>
        <w:t xml:space="preserve"> </w:t>
      </w:r>
      <w:r w:rsidR="009B19C8" w:rsidRPr="00F85A84">
        <w:rPr>
          <w:sz w:val="28"/>
          <w:szCs w:val="28"/>
          <w:lang w:val="uk-UA"/>
        </w:rPr>
        <w:t>та</w:t>
      </w:r>
      <w:r w:rsidR="00EC5CE1" w:rsidRPr="00F85A84">
        <w:rPr>
          <w:sz w:val="28"/>
          <w:szCs w:val="28"/>
          <w:lang w:val="uk-UA"/>
        </w:rPr>
        <w:t xml:space="preserve"> </w:t>
      </w:r>
      <w:r w:rsidR="009B19C8" w:rsidRPr="00F85A84">
        <w:rPr>
          <w:sz w:val="28"/>
          <w:szCs w:val="28"/>
          <w:lang w:val="uk-UA"/>
        </w:rPr>
        <w:t>ефективність</w:t>
      </w:r>
      <w:r w:rsidR="00EC5CE1" w:rsidRPr="00F85A84">
        <w:rPr>
          <w:sz w:val="28"/>
          <w:szCs w:val="28"/>
          <w:lang w:val="uk-UA"/>
        </w:rPr>
        <w:t xml:space="preserve"> </w:t>
      </w:r>
      <w:r w:rsidR="009B19C8" w:rsidRPr="00F85A84">
        <w:rPr>
          <w:sz w:val="28"/>
          <w:szCs w:val="28"/>
          <w:lang w:val="uk-UA"/>
        </w:rPr>
        <w:t>діяльності</w:t>
      </w:r>
      <w:r w:rsidR="00EC5CE1" w:rsidRPr="00F85A84">
        <w:rPr>
          <w:sz w:val="28"/>
          <w:szCs w:val="28"/>
          <w:lang w:val="uk-UA"/>
        </w:rPr>
        <w:t xml:space="preserve"> </w:t>
      </w:r>
      <w:r w:rsidR="00A77465" w:rsidRPr="00F85A84">
        <w:rPr>
          <w:sz w:val="28"/>
          <w:szCs w:val="28"/>
          <w:lang w:val="uk-UA"/>
        </w:rPr>
        <w:t>на</w:t>
      </w:r>
      <w:r w:rsidR="00EC5CE1" w:rsidRPr="00F85A84">
        <w:rPr>
          <w:sz w:val="28"/>
          <w:szCs w:val="28"/>
          <w:lang w:val="uk-UA"/>
        </w:rPr>
        <w:t xml:space="preserve"> </w:t>
      </w:r>
      <w:r w:rsidR="00A77465" w:rsidRPr="00F85A84">
        <w:rPr>
          <w:sz w:val="28"/>
          <w:szCs w:val="28"/>
          <w:lang w:val="uk-UA"/>
        </w:rPr>
        <w:t>ринку</w:t>
      </w:r>
      <w:r w:rsidR="00EC5CE1" w:rsidRPr="00F85A84">
        <w:rPr>
          <w:sz w:val="28"/>
          <w:szCs w:val="28"/>
          <w:lang w:val="uk-UA"/>
        </w:rPr>
        <w:t xml:space="preserve"> </w:t>
      </w:r>
      <w:r w:rsidR="00A77465" w:rsidRPr="00F85A84">
        <w:rPr>
          <w:sz w:val="28"/>
          <w:szCs w:val="28"/>
          <w:lang w:val="uk-UA"/>
        </w:rPr>
        <w:t>венчурного</w:t>
      </w:r>
      <w:r w:rsidR="00EC5CE1" w:rsidRPr="00F85A84">
        <w:rPr>
          <w:sz w:val="28"/>
          <w:szCs w:val="28"/>
          <w:lang w:val="uk-UA"/>
        </w:rPr>
        <w:t xml:space="preserve"> </w:t>
      </w:r>
      <w:r w:rsidR="00A77465" w:rsidRPr="00F85A84">
        <w:rPr>
          <w:sz w:val="28"/>
          <w:szCs w:val="28"/>
          <w:lang w:val="uk-UA"/>
        </w:rPr>
        <w:t>інвестування</w:t>
      </w:r>
      <w:r w:rsidR="00EC5CE1" w:rsidRPr="00F85A84">
        <w:rPr>
          <w:sz w:val="28"/>
          <w:szCs w:val="28"/>
          <w:lang w:val="uk-UA"/>
        </w:rPr>
        <w:t xml:space="preserve"> </w:t>
      </w:r>
      <w:r w:rsidR="003E135C" w:rsidRPr="00F85A84">
        <w:rPr>
          <w:sz w:val="28"/>
          <w:szCs w:val="28"/>
          <w:lang w:val="uk-UA"/>
        </w:rPr>
        <w:t>України</w:t>
      </w:r>
    </w:p>
    <w:p w:rsidR="000A509D" w:rsidRPr="00F85A84" w:rsidRDefault="000A509D" w:rsidP="00EC5CE1">
      <w:pPr>
        <w:suppressAutoHyphens/>
        <w:spacing w:line="360" w:lineRule="auto"/>
        <w:ind w:firstLine="709"/>
        <w:jc w:val="both"/>
        <w:rPr>
          <w:sz w:val="28"/>
          <w:szCs w:val="28"/>
          <w:lang w:val="uk-UA"/>
        </w:rPr>
      </w:pPr>
    </w:p>
    <w:p w:rsidR="00DD4C1E" w:rsidRPr="00F85A84" w:rsidRDefault="00DD4C1E" w:rsidP="00EC5CE1">
      <w:pPr>
        <w:suppressAutoHyphens/>
        <w:spacing w:line="360" w:lineRule="auto"/>
        <w:ind w:firstLine="709"/>
        <w:jc w:val="both"/>
        <w:rPr>
          <w:sz w:val="28"/>
          <w:szCs w:val="28"/>
          <w:lang w:val="uk-UA"/>
        </w:rPr>
      </w:pPr>
      <w:r w:rsidRPr="00F85A84">
        <w:rPr>
          <w:sz w:val="28"/>
          <w:szCs w:val="28"/>
          <w:lang w:val="uk-UA"/>
        </w:rPr>
        <w:t>Кожен</w:t>
      </w:r>
      <w:r w:rsidR="00EC5CE1" w:rsidRPr="00F85A84">
        <w:rPr>
          <w:sz w:val="28"/>
          <w:szCs w:val="28"/>
          <w:lang w:val="uk-UA"/>
        </w:rPr>
        <w:t xml:space="preserve"> </w:t>
      </w:r>
      <w:r w:rsidRPr="00F85A84">
        <w:rPr>
          <w:sz w:val="28"/>
          <w:szCs w:val="28"/>
          <w:lang w:val="uk-UA"/>
        </w:rPr>
        <w:t>інвестор,</w:t>
      </w:r>
      <w:r w:rsidR="00EC5CE1" w:rsidRPr="00F85A84">
        <w:rPr>
          <w:sz w:val="28"/>
          <w:szCs w:val="28"/>
          <w:lang w:val="uk-UA"/>
        </w:rPr>
        <w:t xml:space="preserve"> </w:t>
      </w:r>
      <w:r w:rsidRPr="00F85A84">
        <w:rPr>
          <w:sz w:val="28"/>
          <w:szCs w:val="28"/>
          <w:lang w:val="uk-UA"/>
        </w:rPr>
        <w:t>який</w:t>
      </w:r>
      <w:r w:rsidR="00EC5CE1" w:rsidRPr="00F85A84">
        <w:rPr>
          <w:sz w:val="28"/>
          <w:szCs w:val="28"/>
          <w:lang w:val="uk-UA"/>
        </w:rPr>
        <w:t xml:space="preserve"> </w:t>
      </w:r>
      <w:r w:rsidRPr="00F85A84">
        <w:rPr>
          <w:sz w:val="28"/>
          <w:szCs w:val="28"/>
          <w:lang w:val="uk-UA"/>
        </w:rPr>
        <w:t>приймає рішення</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впровадження</w:t>
      </w:r>
      <w:r w:rsidR="00EC5CE1" w:rsidRPr="00F85A84">
        <w:rPr>
          <w:sz w:val="28"/>
          <w:szCs w:val="28"/>
          <w:lang w:val="uk-UA"/>
        </w:rPr>
        <w:t xml:space="preserve"> </w:t>
      </w:r>
      <w:r w:rsidRPr="00F85A84">
        <w:rPr>
          <w:sz w:val="28"/>
          <w:szCs w:val="28"/>
          <w:lang w:val="uk-UA"/>
        </w:rPr>
        <w:t>того</w:t>
      </w:r>
      <w:r w:rsidR="00EC5CE1" w:rsidRPr="00F85A84">
        <w:rPr>
          <w:sz w:val="28"/>
          <w:szCs w:val="28"/>
          <w:lang w:val="uk-UA"/>
        </w:rPr>
        <w:t xml:space="preserve"> </w:t>
      </w:r>
      <w:r w:rsidRPr="00F85A84">
        <w:rPr>
          <w:sz w:val="28"/>
          <w:szCs w:val="28"/>
          <w:lang w:val="uk-UA"/>
        </w:rPr>
        <w:t>чи</w:t>
      </w:r>
      <w:r w:rsidR="00EC5CE1" w:rsidRPr="00F85A84">
        <w:rPr>
          <w:sz w:val="28"/>
          <w:szCs w:val="28"/>
          <w:lang w:val="uk-UA"/>
        </w:rPr>
        <w:t xml:space="preserve"> </w:t>
      </w:r>
      <w:r w:rsidRPr="00F85A84">
        <w:rPr>
          <w:sz w:val="28"/>
          <w:szCs w:val="28"/>
          <w:lang w:val="uk-UA"/>
        </w:rPr>
        <w:t>іншого</w:t>
      </w:r>
      <w:r w:rsidR="00EC5CE1" w:rsidRPr="00F85A84">
        <w:rPr>
          <w:sz w:val="28"/>
          <w:szCs w:val="28"/>
          <w:lang w:val="uk-UA"/>
        </w:rPr>
        <w:t xml:space="preserve"> </w:t>
      </w:r>
      <w:r w:rsidRPr="00F85A84">
        <w:rPr>
          <w:sz w:val="28"/>
          <w:szCs w:val="28"/>
          <w:lang w:val="uk-UA"/>
        </w:rPr>
        <w:t>свого</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Pr="00F85A84">
        <w:rPr>
          <w:sz w:val="28"/>
          <w:szCs w:val="28"/>
          <w:lang w:val="uk-UA"/>
        </w:rPr>
        <w:t>розраховує на</w:t>
      </w:r>
      <w:r w:rsidR="00EC5CE1" w:rsidRPr="00F85A84">
        <w:rPr>
          <w:sz w:val="28"/>
          <w:szCs w:val="28"/>
          <w:lang w:val="uk-UA"/>
        </w:rPr>
        <w:t xml:space="preserve"> </w:t>
      </w:r>
      <w:r w:rsidRPr="00F85A84">
        <w:rPr>
          <w:sz w:val="28"/>
          <w:szCs w:val="28"/>
          <w:lang w:val="uk-UA"/>
        </w:rPr>
        <w:t>максимальну</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ефективність. Насамперед</w:t>
      </w:r>
      <w:r w:rsidR="00EC5CE1" w:rsidRPr="00F85A84">
        <w:rPr>
          <w:sz w:val="28"/>
          <w:szCs w:val="28"/>
          <w:lang w:val="uk-UA"/>
        </w:rPr>
        <w:t xml:space="preserve"> </w:t>
      </w:r>
      <w:r w:rsidRPr="00F85A84">
        <w:rPr>
          <w:sz w:val="28"/>
          <w:szCs w:val="28"/>
          <w:lang w:val="uk-UA"/>
        </w:rPr>
        <w:t>ефективність</w:t>
      </w:r>
      <w:r w:rsidR="00EC5CE1" w:rsidRPr="00F85A84">
        <w:rPr>
          <w:sz w:val="28"/>
          <w:szCs w:val="28"/>
          <w:lang w:val="uk-UA"/>
        </w:rPr>
        <w:t xml:space="preserve"> </w:t>
      </w:r>
      <w:r w:rsidRPr="00F85A84">
        <w:rPr>
          <w:sz w:val="28"/>
          <w:szCs w:val="28"/>
          <w:lang w:val="uk-UA"/>
        </w:rPr>
        <w:t>фінансову.</w:t>
      </w:r>
      <w:r w:rsidR="00EC5CE1" w:rsidRPr="00F85A84">
        <w:rPr>
          <w:sz w:val="28"/>
          <w:szCs w:val="28"/>
          <w:lang w:val="uk-UA"/>
        </w:rPr>
        <w:t xml:space="preserve"> </w:t>
      </w:r>
      <w:r w:rsidRPr="00F85A84">
        <w:rPr>
          <w:sz w:val="28"/>
          <w:szCs w:val="28"/>
          <w:lang w:val="uk-UA"/>
        </w:rPr>
        <w:t>Країна,</w:t>
      </w:r>
      <w:r w:rsidR="00EC5CE1" w:rsidRPr="00F85A84">
        <w:rPr>
          <w:sz w:val="28"/>
          <w:szCs w:val="28"/>
          <w:lang w:val="uk-UA"/>
        </w:rPr>
        <w:t xml:space="preserve"> </w:t>
      </w:r>
      <w:r w:rsidRPr="00F85A84">
        <w:rPr>
          <w:sz w:val="28"/>
          <w:szCs w:val="28"/>
          <w:lang w:val="uk-UA"/>
        </w:rPr>
        <w:t>яка</w:t>
      </w:r>
      <w:r w:rsidR="00EC5CE1" w:rsidRPr="00F85A84">
        <w:rPr>
          <w:sz w:val="28"/>
          <w:szCs w:val="28"/>
          <w:lang w:val="uk-UA"/>
        </w:rPr>
        <w:t xml:space="preserve"> "</w:t>
      </w:r>
      <w:r w:rsidRPr="00F85A84">
        <w:rPr>
          <w:sz w:val="28"/>
          <w:szCs w:val="28"/>
          <w:lang w:val="uk-UA"/>
        </w:rPr>
        <w:t>приймає</w:t>
      </w:r>
      <w:r w:rsidR="00EC5CE1" w:rsidRPr="00F85A84">
        <w:rPr>
          <w:sz w:val="28"/>
          <w:szCs w:val="28"/>
          <w:lang w:val="uk-UA"/>
        </w:rPr>
        <w:t xml:space="preserve">" </w:t>
      </w:r>
      <w:r w:rsidRPr="00F85A84">
        <w:rPr>
          <w:sz w:val="28"/>
          <w:szCs w:val="28"/>
          <w:lang w:val="uk-UA"/>
        </w:rPr>
        <w:t>цей</w:t>
      </w:r>
      <w:r w:rsidR="00EC5CE1" w:rsidRPr="00F85A84">
        <w:rPr>
          <w:sz w:val="28"/>
          <w:szCs w:val="28"/>
          <w:lang w:val="uk-UA"/>
        </w:rPr>
        <w:t xml:space="preserve"> </w:t>
      </w:r>
      <w:r w:rsidRPr="00F85A84">
        <w:rPr>
          <w:sz w:val="28"/>
          <w:szCs w:val="28"/>
          <w:lang w:val="uk-UA"/>
        </w:rPr>
        <w:t>інвестиційний</w:t>
      </w:r>
      <w:r w:rsidR="00EC5CE1" w:rsidRPr="00F85A84">
        <w:rPr>
          <w:sz w:val="28"/>
          <w:szCs w:val="28"/>
          <w:lang w:val="uk-UA"/>
        </w:rPr>
        <w:t xml:space="preserve"> </w:t>
      </w:r>
      <w:r w:rsidRPr="00F85A84">
        <w:rPr>
          <w:sz w:val="28"/>
          <w:szCs w:val="28"/>
          <w:lang w:val="uk-UA"/>
        </w:rPr>
        <w:t>проект,</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розраховує</w:t>
      </w:r>
      <w:r w:rsidR="00EC5CE1" w:rsidRPr="00F85A84">
        <w:rPr>
          <w:sz w:val="28"/>
          <w:szCs w:val="28"/>
          <w:lang w:val="uk-UA"/>
        </w:rPr>
        <w:t xml:space="preserve"> </w:t>
      </w:r>
      <w:r w:rsidRPr="00F85A84">
        <w:rPr>
          <w:sz w:val="28"/>
          <w:szCs w:val="28"/>
          <w:lang w:val="uk-UA"/>
        </w:rPr>
        <w:t>зі</w:t>
      </w:r>
      <w:r w:rsidR="00EC5CE1" w:rsidRPr="00F85A84">
        <w:rPr>
          <w:sz w:val="28"/>
          <w:szCs w:val="28"/>
          <w:lang w:val="uk-UA"/>
        </w:rPr>
        <w:t xml:space="preserve"> </w:t>
      </w:r>
      <w:r w:rsidRPr="00F85A84">
        <w:rPr>
          <w:sz w:val="28"/>
          <w:szCs w:val="28"/>
          <w:lang w:val="uk-UA"/>
        </w:rPr>
        <w:t>свого</w:t>
      </w:r>
      <w:r w:rsidR="00EC5CE1" w:rsidRPr="00F85A84">
        <w:rPr>
          <w:sz w:val="28"/>
          <w:szCs w:val="28"/>
          <w:lang w:val="uk-UA"/>
        </w:rPr>
        <w:t xml:space="preserve"> </w:t>
      </w:r>
      <w:r w:rsidRPr="00F85A84">
        <w:rPr>
          <w:sz w:val="28"/>
          <w:szCs w:val="28"/>
          <w:lang w:val="uk-UA"/>
        </w:rPr>
        <w:t>боку</w:t>
      </w:r>
      <w:r w:rsidR="00EC5CE1" w:rsidRPr="00F85A84">
        <w:rPr>
          <w:sz w:val="28"/>
          <w:szCs w:val="28"/>
          <w:lang w:val="uk-UA"/>
        </w:rPr>
        <w:t xml:space="preserve"> </w:t>
      </w:r>
      <w:r w:rsidRPr="00F85A84">
        <w:rPr>
          <w:sz w:val="28"/>
          <w:szCs w:val="28"/>
          <w:lang w:val="uk-UA"/>
        </w:rPr>
        <w:t>на ефективність</w:t>
      </w:r>
      <w:r w:rsidR="00EC5CE1" w:rsidRPr="00F85A84">
        <w:rPr>
          <w:sz w:val="28"/>
          <w:szCs w:val="28"/>
          <w:lang w:val="uk-UA"/>
        </w:rPr>
        <w:t xml:space="preserve"> </w:t>
      </w:r>
      <w:r w:rsidRPr="00F85A84">
        <w:rPr>
          <w:sz w:val="28"/>
          <w:szCs w:val="28"/>
          <w:lang w:val="uk-UA"/>
        </w:rPr>
        <w:t>фінансову,</w:t>
      </w:r>
      <w:r w:rsidR="00EC5CE1" w:rsidRPr="00F85A84">
        <w:rPr>
          <w:sz w:val="28"/>
          <w:szCs w:val="28"/>
          <w:lang w:val="uk-UA"/>
        </w:rPr>
        <w:t xml:space="preserve"> </w:t>
      </w:r>
      <w:r w:rsidRPr="00F85A84">
        <w:rPr>
          <w:sz w:val="28"/>
          <w:szCs w:val="28"/>
          <w:lang w:val="uk-UA"/>
        </w:rPr>
        <w:t>соціальну,</w:t>
      </w:r>
      <w:r w:rsidR="00EC5CE1" w:rsidRPr="00F85A84">
        <w:rPr>
          <w:sz w:val="28"/>
          <w:szCs w:val="28"/>
          <w:lang w:val="uk-UA"/>
        </w:rPr>
        <w:t xml:space="preserve"> </w:t>
      </w:r>
      <w:r w:rsidRPr="00F85A84">
        <w:rPr>
          <w:sz w:val="28"/>
          <w:szCs w:val="28"/>
          <w:lang w:val="uk-UA"/>
        </w:rPr>
        <w:t>екологічну</w:t>
      </w:r>
      <w:r w:rsidR="00EC5CE1" w:rsidRPr="00F85A84">
        <w:rPr>
          <w:sz w:val="28"/>
          <w:szCs w:val="28"/>
          <w:lang w:val="uk-UA"/>
        </w:rPr>
        <w:t xml:space="preserve"> </w:t>
      </w:r>
      <w:r w:rsidRPr="00F85A84">
        <w:rPr>
          <w:sz w:val="28"/>
          <w:szCs w:val="28"/>
          <w:lang w:val="uk-UA"/>
        </w:rPr>
        <w:t>та ін.,</w:t>
      </w:r>
      <w:r w:rsidR="00EC5CE1" w:rsidRPr="00F85A84">
        <w:rPr>
          <w:sz w:val="28"/>
          <w:szCs w:val="28"/>
          <w:lang w:val="uk-UA"/>
        </w:rPr>
        <w:t xml:space="preserve"> </w:t>
      </w:r>
      <w:r w:rsidRPr="00F85A84">
        <w:rPr>
          <w:sz w:val="28"/>
          <w:szCs w:val="28"/>
          <w:lang w:val="uk-UA"/>
        </w:rPr>
        <w:t>але</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завжди</w:t>
      </w:r>
      <w:r w:rsidR="00EC5CE1" w:rsidRPr="00F85A84">
        <w:rPr>
          <w:sz w:val="28"/>
          <w:szCs w:val="28"/>
          <w:lang w:val="uk-UA"/>
        </w:rPr>
        <w:t xml:space="preserve"> </w:t>
      </w:r>
      <w:r w:rsidRPr="00F85A84">
        <w:rPr>
          <w:sz w:val="28"/>
          <w:szCs w:val="28"/>
          <w:lang w:val="uk-UA"/>
        </w:rPr>
        <w:t>має</w:t>
      </w:r>
      <w:r w:rsidR="00EC5CE1" w:rsidRPr="00F85A84">
        <w:rPr>
          <w:sz w:val="28"/>
          <w:szCs w:val="28"/>
          <w:lang w:val="uk-UA"/>
        </w:rPr>
        <w:t xml:space="preserve"> </w:t>
      </w:r>
      <w:r w:rsidRPr="00F85A84">
        <w:rPr>
          <w:sz w:val="28"/>
          <w:szCs w:val="28"/>
          <w:lang w:val="uk-UA"/>
        </w:rPr>
        <w:t>відповідні</w:t>
      </w:r>
      <w:r w:rsidR="00EC5CE1" w:rsidRPr="00F85A84">
        <w:rPr>
          <w:sz w:val="28"/>
          <w:szCs w:val="28"/>
          <w:lang w:val="uk-UA"/>
        </w:rPr>
        <w:t xml:space="preserve"> </w:t>
      </w:r>
      <w:r w:rsidRPr="00F85A84">
        <w:rPr>
          <w:sz w:val="28"/>
          <w:szCs w:val="28"/>
          <w:lang w:val="uk-UA"/>
        </w:rPr>
        <w:t>умови</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гармонійної</w:t>
      </w:r>
      <w:r w:rsidR="00EC5CE1" w:rsidRPr="00F85A84">
        <w:rPr>
          <w:sz w:val="28"/>
          <w:szCs w:val="28"/>
          <w:lang w:val="uk-UA"/>
        </w:rPr>
        <w:t xml:space="preserve"> </w:t>
      </w:r>
      <w:r w:rsidRPr="00F85A84">
        <w:rPr>
          <w:sz w:val="28"/>
          <w:szCs w:val="28"/>
          <w:lang w:val="uk-UA"/>
        </w:rPr>
        <w:t>реалізації</w:t>
      </w:r>
      <w:r w:rsidR="00EC5CE1" w:rsidRPr="00F85A84">
        <w:rPr>
          <w:sz w:val="28"/>
          <w:szCs w:val="28"/>
          <w:lang w:val="uk-UA"/>
        </w:rPr>
        <w:t xml:space="preserve"> </w:t>
      </w:r>
      <w:r w:rsidRPr="00F85A84">
        <w:rPr>
          <w:sz w:val="28"/>
          <w:szCs w:val="28"/>
          <w:lang w:val="uk-UA"/>
        </w:rPr>
        <w:t>спільних</w:t>
      </w:r>
      <w:r w:rsidR="00EC5CE1" w:rsidRPr="00F85A84">
        <w:rPr>
          <w:sz w:val="28"/>
          <w:szCs w:val="28"/>
          <w:lang w:val="uk-UA"/>
        </w:rPr>
        <w:t xml:space="preserve"> </w:t>
      </w:r>
      <w:r w:rsidRPr="00F85A84">
        <w:rPr>
          <w:sz w:val="28"/>
          <w:szCs w:val="28"/>
          <w:lang w:val="uk-UA"/>
        </w:rPr>
        <w:t>поставлених</w:t>
      </w:r>
      <w:r w:rsidR="00EC5CE1" w:rsidRPr="00F85A84">
        <w:rPr>
          <w:sz w:val="28"/>
          <w:szCs w:val="28"/>
          <w:lang w:val="uk-UA"/>
        </w:rPr>
        <w:t xml:space="preserve"> </w:t>
      </w:r>
      <w:r w:rsidRPr="00F85A84">
        <w:rPr>
          <w:sz w:val="28"/>
          <w:szCs w:val="28"/>
          <w:lang w:val="uk-UA"/>
        </w:rPr>
        <w:t>завдань.</w:t>
      </w:r>
    </w:p>
    <w:p w:rsidR="00DD4C1E" w:rsidRPr="00F85A84" w:rsidRDefault="00DD4C1E" w:rsidP="00EC5CE1">
      <w:pPr>
        <w:suppressAutoHyphens/>
        <w:spacing w:line="360" w:lineRule="auto"/>
        <w:ind w:firstLine="709"/>
        <w:jc w:val="both"/>
        <w:rPr>
          <w:sz w:val="28"/>
          <w:szCs w:val="28"/>
          <w:lang w:val="uk-UA"/>
        </w:rPr>
      </w:pPr>
      <w:r w:rsidRPr="00F85A84">
        <w:rPr>
          <w:sz w:val="28"/>
          <w:szCs w:val="28"/>
          <w:lang w:val="uk-UA"/>
        </w:rPr>
        <w:t>Світовий</w:t>
      </w:r>
      <w:r w:rsidR="00EC5CE1" w:rsidRPr="00F85A84">
        <w:rPr>
          <w:sz w:val="28"/>
          <w:szCs w:val="28"/>
          <w:lang w:val="uk-UA"/>
        </w:rPr>
        <w:t xml:space="preserve"> </w:t>
      </w:r>
      <w:r w:rsidRPr="00F85A84">
        <w:rPr>
          <w:sz w:val="28"/>
          <w:szCs w:val="28"/>
          <w:lang w:val="uk-UA"/>
        </w:rPr>
        <w:t>досвід</w:t>
      </w:r>
      <w:r w:rsidR="00EC5CE1" w:rsidRPr="00F85A84">
        <w:rPr>
          <w:sz w:val="28"/>
          <w:szCs w:val="28"/>
          <w:lang w:val="uk-UA"/>
        </w:rPr>
        <w:t xml:space="preserve"> </w:t>
      </w:r>
      <w:r w:rsidRPr="00F85A84">
        <w:rPr>
          <w:sz w:val="28"/>
          <w:szCs w:val="28"/>
          <w:lang w:val="uk-UA"/>
        </w:rPr>
        <w:t>інвестиційної</w:t>
      </w:r>
      <w:r w:rsidR="00EC5CE1" w:rsidRPr="00F85A84">
        <w:rPr>
          <w:sz w:val="28"/>
          <w:szCs w:val="28"/>
          <w:lang w:val="uk-UA"/>
        </w:rPr>
        <w:t xml:space="preserve"> </w:t>
      </w:r>
      <w:r w:rsidRPr="00F85A84">
        <w:rPr>
          <w:sz w:val="28"/>
          <w:szCs w:val="28"/>
          <w:lang w:val="uk-UA"/>
        </w:rPr>
        <w:t>діяльності дає</w:t>
      </w:r>
      <w:r w:rsidR="00EC5CE1" w:rsidRPr="00F85A84">
        <w:rPr>
          <w:sz w:val="28"/>
          <w:szCs w:val="28"/>
          <w:lang w:val="uk-UA"/>
        </w:rPr>
        <w:t xml:space="preserve"> </w:t>
      </w:r>
      <w:r w:rsidRPr="00F85A84">
        <w:rPr>
          <w:sz w:val="28"/>
          <w:szCs w:val="28"/>
          <w:lang w:val="uk-UA"/>
        </w:rPr>
        <w:t>можливість</w:t>
      </w:r>
      <w:r w:rsidR="00EC5CE1" w:rsidRPr="00F85A84">
        <w:rPr>
          <w:sz w:val="28"/>
          <w:szCs w:val="28"/>
          <w:lang w:val="uk-UA"/>
        </w:rPr>
        <w:t xml:space="preserve"> </w:t>
      </w:r>
      <w:r w:rsidRPr="00F85A84">
        <w:rPr>
          <w:sz w:val="28"/>
          <w:szCs w:val="28"/>
          <w:lang w:val="uk-UA"/>
        </w:rPr>
        <w:t>зробити висновок</w:t>
      </w:r>
      <w:r w:rsidR="00EC5CE1" w:rsidRPr="00F85A84">
        <w:rPr>
          <w:sz w:val="28"/>
          <w:szCs w:val="28"/>
          <w:lang w:val="uk-UA"/>
        </w:rPr>
        <w:t xml:space="preserve"> </w:t>
      </w:r>
      <w:r w:rsidRPr="00F85A84">
        <w:rPr>
          <w:sz w:val="28"/>
          <w:szCs w:val="28"/>
          <w:lang w:val="uk-UA"/>
        </w:rPr>
        <w:t>про найбільшу</w:t>
      </w:r>
      <w:r w:rsidR="00EC5CE1" w:rsidRPr="00F85A84">
        <w:rPr>
          <w:sz w:val="28"/>
          <w:szCs w:val="28"/>
          <w:lang w:val="uk-UA"/>
        </w:rPr>
        <w:t xml:space="preserve"> </w:t>
      </w:r>
      <w:r w:rsidR="00593874" w:rsidRPr="00F85A84">
        <w:rPr>
          <w:sz w:val="28"/>
          <w:szCs w:val="28"/>
          <w:lang w:val="uk-UA"/>
        </w:rPr>
        <w:t>принадність</w:t>
      </w:r>
      <w:r w:rsidR="00EC5CE1" w:rsidRPr="00F85A84">
        <w:rPr>
          <w:sz w:val="28"/>
          <w:szCs w:val="28"/>
          <w:lang w:val="uk-UA"/>
        </w:rPr>
        <w:t xml:space="preserve"> </w:t>
      </w:r>
      <w:r w:rsidR="00593874" w:rsidRPr="00F85A84">
        <w:rPr>
          <w:sz w:val="28"/>
          <w:szCs w:val="28"/>
          <w:lang w:val="uk-UA"/>
        </w:rPr>
        <w:t>для</w:t>
      </w:r>
      <w:r w:rsidR="00EC5CE1" w:rsidRPr="00F85A84">
        <w:rPr>
          <w:sz w:val="28"/>
          <w:szCs w:val="28"/>
          <w:lang w:val="uk-UA"/>
        </w:rPr>
        <w:t xml:space="preserve"> </w:t>
      </w:r>
      <w:r w:rsidR="00593874" w:rsidRPr="00F85A84">
        <w:rPr>
          <w:sz w:val="28"/>
          <w:szCs w:val="28"/>
          <w:lang w:val="uk-UA"/>
        </w:rPr>
        <w:t>зовнішніх</w:t>
      </w:r>
      <w:r w:rsidR="00EC5CE1" w:rsidRPr="00F85A84">
        <w:rPr>
          <w:sz w:val="28"/>
          <w:szCs w:val="28"/>
          <w:lang w:val="uk-UA"/>
        </w:rPr>
        <w:t xml:space="preserve"> </w:t>
      </w:r>
      <w:r w:rsidR="00593874" w:rsidRPr="00F85A84">
        <w:rPr>
          <w:sz w:val="28"/>
          <w:szCs w:val="28"/>
          <w:lang w:val="uk-UA"/>
        </w:rPr>
        <w:t>інвесторів</w:t>
      </w:r>
      <w:r w:rsidR="00EC5CE1" w:rsidRPr="00F85A84">
        <w:rPr>
          <w:sz w:val="28"/>
          <w:szCs w:val="28"/>
          <w:lang w:val="uk-UA"/>
        </w:rPr>
        <w:t xml:space="preserve"> </w:t>
      </w:r>
      <w:r w:rsidR="00593874" w:rsidRPr="00F85A84">
        <w:rPr>
          <w:sz w:val="28"/>
          <w:szCs w:val="28"/>
          <w:lang w:val="uk-UA"/>
        </w:rPr>
        <w:t>тих</w:t>
      </w:r>
      <w:r w:rsidR="00EC5CE1" w:rsidRPr="00F85A84">
        <w:rPr>
          <w:sz w:val="28"/>
          <w:szCs w:val="28"/>
          <w:lang w:val="uk-UA"/>
        </w:rPr>
        <w:t xml:space="preserve"> </w:t>
      </w:r>
      <w:r w:rsidR="00593874" w:rsidRPr="00F85A84">
        <w:rPr>
          <w:sz w:val="28"/>
          <w:szCs w:val="28"/>
          <w:lang w:val="uk-UA"/>
        </w:rPr>
        <w:t>країн</w:t>
      </w:r>
      <w:r w:rsidR="00EC5CE1" w:rsidRPr="00F85A84">
        <w:rPr>
          <w:sz w:val="28"/>
          <w:szCs w:val="28"/>
          <w:lang w:val="uk-UA"/>
        </w:rPr>
        <w:t xml:space="preserve"> </w:t>
      </w:r>
      <w:r w:rsidR="00593874" w:rsidRPr="00F85A84">
        <w:rPr>
          <w:sz w:val="28"/>
          <w:szCs w:val="28"/>
          <w:lang w:val="uk-UA"/>
        </w:rPr>
        <w:t>чи</w:t>
      </w:r>
      <w:r w:rsidR="00EC5CE1" w:rsidRPr="00F85A84">
        <w:rPr>
          <w:sz w:val="28"/>
          <w:szCs w:val="28"/>
          <w:lang w:val="uk-UA"/>
        </w:rPr>
        <w:t xml:space="preserve"> </w:t>
      </w:r>
      <w:r w:rsidR="00593874" w:rsidRPr="00F85A84">
        <w:rPr>
          <w:sz w:val="28"/>
          <w:szCs w:val="28"/>
          <w:lang w:val="uk-UA"/>
        </w:rPr>
        <w:t>регіонів,</w:t>
      </w:r>
      <w:r w:rsidR="00EC5CE1" w:rsidRPr="00F85A84">
        <w:rPr>
          <w:sz w:val="28"/>
          <w:szCs w:val="28"/>
          <w:lang w:val="uk-UA"/>
        </w:rPr>
        <w:t xml:space="preserve"> </w:t>
      </w:r>
      <w:r w:rsidR="00593874" w:rsidRPr="00F85A84">
        <w:rPr>
          <w:sz w:val="28"/>
          <w:szCs w:val="28"/>
          <w:lang w:val="uk-UA"/>
        </w:rPr>
        <w:t>де</w:t>
      </w:r>
      <w:r w:rsidR="00EC5CE1" w:rsidRPr="00F85A84">
        <w:rPr>
          <w:sz w:val="28"/>
          <w:szCs w:val="28"/>
          <w:lang w:val="uk-UA"/>
        </w:rPr>
        <w:t xml:space="preserve"> </w:t>
      </w:r>
      <w:r w:rsidR="00593874" w:rsidRPr="00F85A84">
        <w:rPr>
          <w:sz w:val="28"/>
          <w:szCs w:val="28"/>
          <w:lang w:val="uk-UA"/>
        </w:rPr>
        <w:t>відчутну</w:t>
      </w:r>
      <w:r w:rsidR="00EC5CE1" w:rsidRPr="00F85A84">
        <w:rPr>
          <w:sz w:val="28"/>
          <w:szCs w:val="28"/>
          <w:lang w:val="uk-UA"/>
        </w:rPr>
        <w:t xml:space="preserve"> </w:t>
      </w:r>
      <w:r w:rsidR="00593874" w:rsidRPr="00F85A84">
        <w:rPr>
          <w:sz w:val="28"/>
          <w:szCs w:val="28"/>
          <w:lang w:val="uk-UA"/>
        </w:rPr>
        <w:t>активність</w:t>
      </w:r>
      <w:r w:rsidR="00EC5CE1" w:rsidRPr="00F85A84">
        <w:rPr>
          <w:sz w:val="28"/>
          <w:szCs w:val="28"/>
          <w:lang w:val="uk-UA"/>
        </w:rPr>
        <w:t xml:space="preserve"> </w:t>
      </w:r>
      <w:r w:rsidR="00593874" w:rsidRPr="00F85A84">
        <w:rPr>
          <w:sz w:val="28"/>
          <w:szCs w:val="28"/>
          <w:lang w:val="uk-UA"/>
        </w:rPr>
        <w:t>проявляють</w:t>
      </w:r>
      <w:r w:rsidR="00EC5CE1" w:rsidRPr="00F85A84">
        <w:rPr>
          <w:sz w:val="28"/>
          <w:szCs w:val="28"/>
          <w:lang w:val="uk-UA"/>
        </w:rPr>
        <w:t xml:space="preserve"> </w:t>
      </w:r>
      <w:r w:rsidR="00593874" w:rsidRPr="00F85A84">
        <w:rPr>
          <w:sz w:val="28"/>
          <w:szCs w:val="28"/>
          <w:lang w:val="uk-UA"/>
        </w:rPr>
        <w:t>місцеві</w:t>
      </w:r>
      <w:r w:rsidR="00EC5CE1" w:rsidRPr="00F85A84">
        <w:rPr>
          <w:sz w:val="28"/>
          <w:szCs w:val="28"/>
          <w:lang w:val="uk-UA"/>
        </w:rPr>
        <w:t xml:space="preserve"> </w:t>
      </w:r>
      <w:r w:rsidR="00593874" w:rsidRPr="00F85A84">
        <w:rPr>
          <w:sz w:val="28"/>
          <w:szCs w:val="28"/>
          <w:lang w:val="uk-UA"/>
        </w:rPr>
        <w:t>інвестори.</w:t>
      </w:r>
      <w:r w:rsidR="00EC5CE1" w:rsidRPr="00F85A84">
        <w:rPr>
          <w:sz w:val="28"/>
          <w:szCs w:val="28"/>
          <w:lang w:val="uk-UA"/>
        </w:rPr>
        <w:t xml:space="preserve"> </w:t>
      </w:r>
      <w:r w:rsidR="00593874" w:rsidRPr="00F85A84">
        <w:rPr>
          <w:sz w:val="28"/>
          <w:szCs w:val="28"/>
          <w:lang w:val="uk-UA"/>
        </w:rPr>
        <w:t>Узагальнення</w:t>
      </w:r>
      <w:r w:rsidR="00EC5CE1" w:rsidRPr="00F85A84">
        <w:rPr>
          <w:sz w:val="28"/>
          <w:szCs w:val="28"/>
          <w:lang w:val="uk-UA"/>
        </w:rPr>
        <w:t xml:space="preserve"> </w:t>
      </w:r>
      <w:r w:rsidR="00593874" w:rsidRPr="00F85A84">
        <w:rPr>
          <w:sz w:val="28"/>
          <w:szCs w:val="28"/>
          <w:lang w:val="uk-UA"/>
        </w:rPr>
        <w:t>ж</w:t>
      </w:r>
      <w:r w:rsidR="00EC5CE1" w:rsidRPr="00F85A84">
        <w:rPr>
          <w:sz w:val="28"/>
          <w:szCs w:val="28"/>
          <w:lang w:val="uk-UA"/>
        </w:rPr>
        <w:t xml:space="preserve"> </w:t>
      </w:r>
      <w:r w:rsidR="00593874" w:rsidRPr="00F85A84">
        <w:rPr>
          <w:sz w:val="28"/>
          <w:szCs w:val="28"/>
          <w:lang w:val="uk-UA"/>
        </w:rPr>
        <w:t>досвіду</w:t>
      </w:r>
      <w:r w:rsidR="00EC5CE1" w:rsidRPr="00F85A84">
        <w:rPr>
          <w:sz w:val="28"/>
          <w:szCs w:val="28"/>
          <w:lang w:val="uk-UA"/>
        </w:rPr>
        <w:t xml:space="preserve"> </w:t>
      </w:r>
      <w:r w:rsidR="00593874" w:rsidRPr="00F85A84">
        <w:rPr>
          <w:sz w:val="28"/>
          <w:szCs w:val="28"/>
          <w:lang w:val="uk-UA"/>
        </w:rPr>
        <w:t>міжнародних</w:t>
      </w:r>
      <w:r w:rsidR="00EC5CE1" w:rsidRPr="00F85A84">
        <w:rPr>
          <w:sz w:val="28"/>
          <w:szCs w:val="28"/>
          <w:lang w:val="uk-UA"/>
        </w:rPr>
        <w:t xml:space="preserve"> </w:t>
      </w:r>
      <w:r w:rsidR="00593874" w:rsidRPr="00F85A84">
        <w:rPr>
          <w:sz w:val="28"/>
          <w:szCs w:val="28"/>
          <w:lang w:val="uk-UA"/>
        </w:rPr>
        <w:t>компаній,</w:t>
      </w:r>
      <w:r w:rsidR="00EC5CE1" w:rsidRPr="00F85A84">
        <w:rPr>
          <w:sz w:val="28"/>
          <w:szCs w:val="28"/>
          <w:lang w:val="uk-UA"/>
        </w:rPr>
        <w:t xml:space="preserve"> </w:t>
      </w:r>
      <w:r w:rsidR="00593874" w:rsidRPr="00F85A84">
        <w:rPr>
          <w:sz w:val="28"/>
          <w:szCs w:val="28"/>
          <w:lang w:val="uk-UA"/>
        </w:rPr>
        <w:t>що</w:t>
      </w:r>
      <w:r w:rsidR="00EC5CE1" w:rsidRPr="00F85A84">
        <w:rPr>
          <w:sz w:val="28"/>
          <w:szCs w:val="28"/>
          <w:lang w:val="uk-UA"/>
        </w:rPr>
        <w:t xml:space="preserve"> </w:t>
      </w:r>
      <w:r w:rsidR="00593874" w:rsidRPr="00F85A84">
        <w:rPr>
          <w:sz w:val="28"/>
          <w:szCs w:val="28"/>
          <w:lang w:val="uk-UA"/>
        </w:rPr>
        <w:t>створюють</w:t>
      </w:r>
      <w:r w:rsidR="00EC5CE1" w:rsidRPr="00F85A84">
        <w:rPr>
          <w:sz w:val="28"/>
          <w:szCs w:val="28"/>
          <w:lang w:val="uk-UA"/>
        </w:rPr>
        <w:t xml:space="preserve"> </w:t>
      </w:r>
      <w:r w:rsidR="00593874" w:rsidRPr="00F85A84">
        <w:rPr>
          <w:sz w:val="28"/>
          <w:szCs w:val="28"/>
          <w:lang w:val="uk-UA"/>
        </w:rPr>
        <w:t>бізнес</w:t>
      </w:r>
      <w:r w:rsidR="00EC5CE1" w:rsidRPr="00F85A84">
        <w:rPr>
          <w:sz w:val="28"/>
          <w:szCs w:val="28"/>
          <w:lang w:val="uk-UA"/>
        </w:rPr>
        <w:t xml:space="preserve"> </w:t>
      </w:r>
      <w:r w:rsidR="00593874" w:rsidRPr="00F85A84">
        <w:rPr>
          <w:sz w:val="28"/>
          <w:szCs w:val="28"/>
          <w:lang w:val="uk-UA"/>
        </w:rPr>
        <w:t>в</w:t>
      </w:r>
      <w:r w:rsidR="00EC5CE1" w:rsidRPr="00F85A84">
        <w:rPr>
          <w:sz w:val="28"/>
          <w:szCs w:val="28"/>
          <w:lang w:val="uk-UA"/>
        </w:rPr>
        <w:t xml:space="preserve"> </w:t>
      </w:r>
      <w:r w:rsidR="00593874" w:rsidRPr="00F85A84">
        <w:rPr>
          <w:sz w:val="28"/>
          <w:szCs w:val="28"/>
          <w:lang w:val="uk-UA"/>
        </w:rPr>
        <w:t>інших</w:t>
      </w:r>
      <w:r w:rsidR="00EC5CE1" w:rsidRPr="00F85A84">
        <w:rPr>
          <w:sz w:val="28"/>
          <w:szCs w:val="28"/>
          <w:lang w:val="uk-UA"/>
        </w:rPr>
        <w:t xml:space="preserve"> </w:t>
      </w:r>
      <w:r w:rsidR="00593874" w:rsidRPr="00F85A84">
        <w:rPr>
          <w:sz w:val="28"/>
          <w:szCs w:val="28"/>
          <w:lang w:val="uk-UA"/>
        </w:rPr>
        <w:t>країнах,</w:t>
      </w:r>
      <w:r w:rsidR="00EC5CE1" w:rsidRPr="00F85A84">
        <w:rPr>
          <w:sz w:val="28"/>
          <w:szCs w:val="28"/>
          <w:lang w:val="uk-UA"/>
        </w:rPr>
        <w:t xml:space="preserve"> </w:t>
      </w:r>
      <w:r w:rsidR="00593874" w:rsidRPr="00F85A84">
        <w:rPr>
          <w:sz w:val="28"/>
          <w:szCs w:val="28"/>
          <w:lang w:val="uk-UA"/>
        </w:rPr>
        <w:t>визначає</w:t>
      </w:r>
      <w:r w:rsidR="00EC5CE1" w:rsidRPr="00F85A84">
        <w:rPr>
          <w:sz w:val="28"/>
          <w:szCs w:val="28"/>
          <w:lang w:val="uk-UA"/>
        </w:rPr>
        <w:t xml:space="preserve"> </w:t>
      </w:r>
      <w:r w:rsidR="00593874" w:rsidRPr="00F85A84">
        <w:rPr>
          <w:sz w:val="28"/>
          <w:szCs w:val="28"/>
          <w:lang w:val="uk-UA"/>
        </w:rPr>
        <w:t>головну</w:t>
      </w:r>
      <w:r w:rsidR="00EC5CE1" w:rsidRPr="00F85A84">
        <w:rPr>
          <w:sz w:val="28"/>
          <w:szCs w:val="28"/>
          <w:lang w:val="uk-UA"/>
        </w:rPr>
        <w:t xml:space="preserve"> </w:t>
      </w:r>
      <w:r w:rsidR="00593874" w:rsidRPr="00F85A84">
        <w:rPr>
          <w:sz w:val="28"/>
          <w:szCs w:val="28"/>
          <w:lang w:val="uk-UA"/>
        </w:rPr>
        <w:t>умову</w:t>
      </w:r>
      <w:r w:rsidR="00EC5CE1" w:rsidRPr="00F85A84">
        <w:rPr>
          <w:sz w:val="28"/>
          <w:szCs w:val="28"/>
          <w:lang w:val="uk-UA"/>
        </w:rPr>
        <w:t xml:space="preserve"> </w:t>
      </w:r>
      <w:r w:rsidR="00593874" w:rsidRPr="00F85A84">
        <w:rPr>
          <w:sz w:val="28"/>
          <w:szCs w:val="28"/>
          <w:lang w:val="uk-UA"/>
        </w:rPr>
        <w:t>здійснення</w:t>
      </w:r>
      <w:r w:rsidR="00EC5CE1" w:rsidRPr="00F85A84">
        <w:rPr>
          <w:sz w:val="28"/>
          <w:szCs w:val="28"/>
          <w:lang w:val="uk-UA"/>
        </w:rPr>
        <w:t xml:space="preserve"> </w:t>
      </w:r>
      <w:r w:rsidR="00593874" w:rsidRPr="00F85A84">
        <w:rPr>
          <w:sz w:val="28"/>
          <w:szCs w:val="28"/>
          <w:lang w:val="uk-UA"/>
        </w:rPr>
        <w:t>закордонних</w:t>
      </w:r>
      <w:r w:rsidR="00EC5CE1" w:rsidRPr="00F85A84">
        <w:rPr>
          <w:sz w:val="28"/>
          <w:szCs w:val="28"/>
          <w:lang w:val="uk-UA"/>
        </w:rPr>
        <w:t xml:space="preserve"> </w:t>
      </w:r>
      <w:r w:rsidR="00593874" w:rsidRPr="00F85A84">
        <w:rPr>
          <w:sz w:val="28"/>
          <w:szCs w:val="28"/>
          <w:lang w:val="uk-UA"/>
        </w:rPr>
        <w:t>інвестицій:</w:t>
      </w:r>
      <w:r w:rsidR="00EC5CE1" w:rsidRPr="00F85A84">
        <w:rPr>
          <w:sz w:val="28"/>
          <w:szCs w:val="28"/>
          <w:lang w:val="uk-UA"/>
        </w:rPr>
        <w:t xml:space="preserve"> </w:t>
      </w:r>
      <w:r w:rsidR="00593874" w:rsidRPr="00F85A84">
        <w:rPr>
          <w:sz w:val="28"/>
          <w:szCs w:val="28"/>
          <w:lang w:val="uk-UA"/>
        </w:rPr>
        <w:t>конкурентні</w:t>
      </w:r>
      <w:r w:rsidR="00EC5CE1" w:rsidRPr="00F85A84">
        <w:rPr>
          <w:sz w:val="28"/>
          <w:szCs w:val="28"/>
          <w:lang w:val="uk-UA"/>
        </w:rPr>
        <w:t xml:space="preserve"> </w:t>
      </w:r>
      <w:r w:rsidR="00593874" w:rsidRPr="00F85A84">
        <w:rPr>
          <w:sz w:val="28"/>
          <w:szCs w:val="28"/>
          <w:lang w:val="uk-UA"/>
        </w:rPr>
        <w:t>переваги</w:t>
      </w:r>
      <w:r w:rsidR="00EC5CE1" w:rsidRPr="00F85A84">
        <w:rPr>
          <w:sz w:val="28"/>
          <w:szCs w:val="28"/>
          <w:lang w:val="uk-UA"/>
        </w:rPr>
        <w:t xml:space="preserve"> </w:t>
      </w:r>
      <w:r w:rsidR="00593874" w:rsidRPr="00F85A84">
        <w:rPr>
          <w:sz w:val="28"/>
          <w:szCs w:val="28"/>
          <w:lang w:val="uk-UA"/>
        </w:rPr>
        <w:t>від</w:t>
      </w:r>
      <w:r w:rsidR="00EC5CE1" w:rsidRPr="00F85A84">
        <w:rPr>
          <w:sz w:val="28"/>
          <w:szCs w:val="28"/>
          <w:lang w:val="uk-UA"/>
        </w:rPr>
        <w:t xml:space="preserve"> </w:t>
      </w:r>
      <w:r w:rsidR="00593874" w:rsidRPr="00F85A84">
        <w:rPr>
          <w:sz w:val="28"/>
          <w:szCs w:val="28"/>
          <w:lang w:val="uk-UA"/>
        </w:rPr>
        <w:t>створення</w:t>
      </w:r>
      <w:r w:rsidR="00EC5CE1" w:rsidRPr="00F85A84">
        <w:rPr>
          <w:sz w:val="28"/>
          <w:szCs w:val="28"/>
          <w:lang w:val="uk-UA"/>
        </w:rPr>
        <w:t xml:space="preserve"> </w:t>
      </w:r>
      <w:r w:rsidR="00593874" w:rsidRPr="00F85A84">
        <w:rPr>
          <w:sz w:val="28"/>
          <w:szCs w:val="28"/>
          <w:lang w:val="uk-UA"/>
        </w:rPr>
        <w:t>власного</w:t>
      </w:r>
      <w:r w:rsidR="00EC5CE1" w:rsidRPr="00F85A84">
        <w:rPr>
          <w:sz w:val="28"/>
          <w:szCs w:val="28"/>
          <w:lang w:val="uk-UA"/>
        </w:rPr>
        <w:t xml:space="preserve"> </w:t>
      </w:r>
      <w:r w:rsidR="00593874" w:rsidRPr="00F85A84">
        <w:rPr>
          <w:sz w:val="28"/>
          <w:szCs w:val="28"/>
          <w:lang w:val="uk-UA"/>
        </w:rPr>
        <w:t>виробництва</w:t>
      </w:r>
      <w:r w:rsidR="00EC5CE1" w:rsidRPr="00F85A84">
        <w:rPr>
          <w:sz w:val="28"/>
          <w:szCs w:val="28"/>
          <w:lang w:val="uk-UA"/>
        </w:rPr>
        <w:t xml:space="preserve"> </w:t>
      </w:r>
      <w:r w:rsidR="00593874" w:rsidRPr="00F85A84">
        <w:rPr>
          <w:sz w:val="28"/>
          <w:szCs w:val="28"/>
          <w:lang w:val="uk-UA"/>
        </w:rPr>
        <w:t>за</w:t>
      </w:r>
      <w:r w:rsidR="00EC5CE1" w:rsidRPr="00F85A84">
        <w:rPr>
          <w:sz w:val="28"/>
          <w:szCs w:val="28"/>
          <w:lang w:val="uk-UA"/>
        </w:rPr>
        <w:t xml:space="preserve"> </w:t>
      </w:r>
      <w:r w:rsidR="00593874" w:rsidRPr="00F85A84">
        <w:rPr>
          <w:sz w:val="28"/>
          <w:szCs w:val="28"/>
          <w:lang w:val="uk-UA"/>
        </w:rPr>
        <w:t>кордоном</w:t>
      </w:r>
      <w:r w:rsidR="00EC5CE1" w:rsidRPr="00F85A84">
        <w:rPr>
          <w:sz w:val="28"/>
          <w:szCs w:val="28"/>
          <w:lang w:val="uk-UA"/>
        </w:rPr>
        <w:t xml:space="preserve"> </w:t>
      </w:r>
      <w:r w:rsidR="00593874" w:rsidRPr="00F85A84">
        <w:rPr>
          <w:sz w:val="28"/>
          <w:szCs w:val="28"/>
          <w:lang w:val="uk-UA"/>
        </w:rPr>
        <w:t>повинні</w:t>
      </w:r>
      <w:r w:rsidR="00EC5CE1" w:rsidRPr="00F85A84">
        <w:rPr>
          <w:sz w:val="28"/>
          <w:szCs w:val="28"/>
          <w:lang w:val="uk-UA"/>
        </w:rPr>
        <w:t xml:space="preserve"> </w:t>
      </w:r>
      <w:r w:rsidR="00593874" w:rsidRPr="00F85A84">
        <w:rPr>
          <w:sz w:val="28"/>
          <w:szCs w:val="28"/>
          <w:lang w:val="uk-UA"/>
        </w:rPr>
        <w:t>бути</w:t>
      </w:r>
      <w:r w:rsidR="00EC5CE1" w:rsidRPr="00F85A84">
        <w:rPr>
          <w:sz w:val="28"/>
          <w:szCs w:val="28"/>
          <w:lang w:val="uk-UA"/>
        </w:rPr>
        <w:t xml:space="preserve"> </w:t>
      </w:r>
      <w:r w:rsidR="00593874" w:rsidRPr="00F85A84">
        <w:rPr>
          <w:sz w:val="28"/>
          <w:szCs w:val="28"/>
          <w:lang w:val="uk-UA"/>
        </w:rPr>
        <w:t>вищі</w:t>
      </w:r>
      <w:r w:rsidR="00EC5CE1" w:rsidRPr="00F85A84">
        <w:rPr>
          <w:sz w:val="28"/>
          <w:szCs w:val="28"/>
          <w:lang w:val="uk-UA"/>
        </w:rPr>
        <w:t xml:space="preserve"> </w:t>
      </w:r>
      <w:r w:rsidR="00593874" w:rsidRPr="00F85A84">
        <w:rPr>
          <w:sz w:val="28"/>
          <w:szCs w:val="28"/>
          <w:lang w:val="uk-UA"/>
        </w:rPr>
        <w:t>за</w:t>
      </w:r>
      <w:r w:rsidR="00EC5CE1" w:rsidRPr="00F85A84">
        <w:rPr>
          <w:sz w:val="28"/>
          <w:szCs w:val="28"/>
          <w:lang w:val="uk-UA"/>
        </w:rPr>
        <w:t xml:space="preserve"> </w:t>
      </w:r>
      <w:r w:rsidR="00593874" w:rsidRPr="00F85A84">
        <w:rPr>
          <w:sz w:val="28"/>
          <w:szCs w:val="28"/>
          <w:lang w:val="uk-UA"/>
        </w:rPr>
        <w:t>витрати</w:t>
      </w:r>
      <w:r w:rsidR="00EC5CE1" w:rsidRPr="00F85A84">
        <w:rPr>
          <w:sz w:val="28"/>
          <w:szCs w:val="28"/>
          <w:lang w:val="uk-UA"/>
        </w:rPr>
        <w:t xml:space="preserve"> </w:t>
      </w:r>
      <w:r w:rsidR="00593874" w:rsidRPr="00F85A84">
        <w:rPr>
          <w:sz w:val="28"/>
          <w:szCs w:val="28"/>
          <w:lang w:val="uk-UA"/>
        </w:rPr>
        <w:t>за</w:t>
      </w:r>
      <w:r w:rsidR="00EC5CE1" w:rsidRPr="00F85A84">
        <w:rPr>
          <w:sz w:val="28"/>
          <w:szCs w:val="28"/>
          <w:lang w:val="uk-UA"/>
        </w:rPr>
        <w:t xml:space="preserve"> </w:t>
      </w:r>
      <w:r w:rsidR="00593874" w:rsidRPr="00F85A84">
        <w:rPr>
          <w:sz w:val="28"/>
          <w:szCs w:val="28"/>
          <w:lang w:val="uk-UA"/>
        </w:rPr>
        <w:t>його</w:t>
      </w:r>
      <w:r w:rsidR="00EC5CE1" w:rsidRPr="00F85A84">
        <w:rPr>
          <w:sz w:val="28"/>
          <w:szCs w:val="28"/>
          <w:lang w:val="uk-UA"/>
        </w:rPr>
        <w:t xml:space="preserve"> </w:t>
      </w:r>
      <w:r w:rsidR="00593874" w:rsidRPr="00F85A84">
        <w:rPr>
          <w:sz w:val="28"/>
          <w:szCs w:val="28"/>
          <w:lang w:val="uk-UA"/>
        </w:rPr>
        <w:t>розширення</w:t>
      </w:r>
      <w:r w:rsidR="00EC5CE1" w:rsidRPr="00F85A84">
        <w:rPr>
          <w:sz w:val="28"/>
          <w:szCs w:val="28"/>
          <w:lang w:val="uk-UA"/>
        </w:rPr>
        <w:t xml:space="preserve"> </w:t>
      </w:r>
      <w:r w:rsidR="00593874" w:rsidRPr="00F85A84">
        <w:rPr>
          <w:sz w:val="28"/>
          <w:szCs w:val="28"/>
          <w:lang w:val="uk-UA"/>
        </w:rPr>
        <w:t>у</w:t>
      </w:r>
      <w:r w:rsidR="00EC5CE1" w:rsidRPr="00F85A84">
        <w:rPr>
          <w:sz w:val="28"/>
          <w:szCs w:val="28"/>
          <w:lang w:val="uk-UA"/>
        </w:rPr>
        <w:t xml:space="preserve"> </w:t>
      </w:r>
      <w:r w:rsidR="00593874" w:rsidRPr="00F85A84">
        <w:rPr>
          <w:sz w:val="28"/>
          <w:szCs w:val="28"/>
          <w:lang w:val="uk-UA"/>
        </w:rPr>
        <w:t>своїй</w:t>
      </w:r>
      <w:r w:rsidR="00EC5CE1" w:rsidRPr="00F85A84">
        <w:rPr>
          <w:sz w:val="28"/>
          <w:szCs w:val="28"/>
          <w:lang w:val="uk-UA"/>
        </w:rPr>
        <w:t xml:space="preserve"> </w:t>
      </w:r>
      <w:r w:rsidR="00593874" w:rsidRPr="00F85A84">
        <w:rPr>
          <w:sz w:val="28"/>
          <w:szCs w:val="28"/>
          <w:lang w:val="uk-UA"/>
        </w:rPr>
        <w:t>країні.</w:t>
      </w:r>
    </w:p>
    <w:p w:rsidR="00593874" w:rsidRPr="00F85A84" w:rsidRDefault="00593874" w:rsidP="00EC5CE1">
      <w:pPr>
        <w:suppressAutoHyphens/>
        <w:spacing w:line="360" w:lineRule="auto"/>
        <w:ind w:firstLine="709"/>
        <w:jc w:val="both"/>
        <w:rPr>
          <w:sz w:val="28"/>
          <w:szCs w:val="28"/>
          <w:lang w:val="uk-UA"/>
        </w:rPr>
      </w:pPr>
      <w:r w:rsidRPr="00F85A84">
        <w:rPr>
          <w:sz w:val="28"/>
          <w:szCs w:val="28"/>
          <w:lang w:val="uk-UA"/>
        </w:rPr>
        <w:t>Такий</w:t>
      </w:r>
      <w:r w:rsidR="00EC5CE1" w:rsidRPr="00F85A84">
        <w:rPr>
          <w:sz w:val="28"/>
          <w:szCs w:val="28"/>
          <w:lang w:val="uk-UA"/>
        </w:rPr>
        <w:t xml:space="preserve"> </w:t>
      </w:r>
      <w:r w:rsidRPr="00F85A84">
        <w:rPr>
          <w:sz w:val="28"/>
          <w:szCs w:val="28"/>
          <w:lang w:val="uk-UA"/>
        </w:rPr>
        <w:t>підхід</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цілком</w:t>
      </w:r>
      <w:r w:rsidR="00EC5CE1" w:rsidRPr="00F85A84">
        <w:rPr>
          <w:sz w:val="28"/>
          <w:szCs w:val="28"/>
          <w:lang w:val="uk-UA"/>
        </w:rPr>
        <w:t xml:space="preserve"> </w:t>
      </w:r>
      <w:r w:rsidRPr="00F85A84">
        <w:rPr>
          <w:sz w:val="28"/>
          <w:szCs w:val="28"/>
          <w:lang w:val="uk-UA"/>
        </w:rPr>
        <w:t>зрозумілим</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виправданим,</w:t>
      </w:r>
      <w:r w:rsidR="00EC5CE1" w:rsidRPr="00F85A84">
        <w:rPr>
          <w:sz w:val="28"/>
          <w:szCs w:val="28"/>
          <w:lang w:val="uk-UA"/>
        </w:rPr>
        <w:t xml:space="preserve"> </w:t>
      </w:r>
      <w:r w:rsidRPr="00F85A84">
        <w:rPr>
          <w:sz w:val="28"/>
          <w:szCs w:val="28"/>
          <w:lang w:val="uk-UA"/>
        </w:rPr>
        <w:t>оскільки</w:t>
      </w:r>
      <w:r w:rsidR="00EC5CE1" w:rsidRPr="00F85A84">
        <w:rPr>
          <w:sz w:val="28"/>
          <w:szCs w:val="28"/>
          <w:lang w:val="uk-UA"/>
        </w:rPr>
        <w:t xml:space="preserve"> </w:t>
      </w:r>
      <w:r w:rsidRPr="00F85A84">
        <w:rPr>
          <w:sz w:val="28"/>
          <w:szCs w:val="28"/>
          <w:lang w:val="uk-UA"/>
        </w:rPr>
        <w:t>саме</w:t>
      </w:r>
      <w:r w:rsidR="00EC5CE1" w:rsidRPr="00F85A84">
        <w:rPr>
          <w:sz w:val="28"/>
          <w:szCs w:val="28"/>
          <w:lang w:val="uk-UA"/>
        </w:rPr>
        <w:t xml:space="preserve"> </w:t>
      </w:r>
      <w:r w:rsidRPr="00F85A84">
        <w:rPr>
          <w:sz w:val="28"/>
          <w:szCs w:val="28"/>
          <w:lang w:val="uk-UA"/>
        </w:rPr>
        <w:t>завдяки</w:t>
      </w:r>
      <w:r w:rsidR="00EC5CE1" w:rsidRPr="00F85A84">
        <w:rPr>
          <w:sz w:val="28"/>
          <w:szCs w:val="28"/>
          <w:lang w:val="uk-UA"/>
        </w:rPr>
        <w:t xml:space="preserve"> </w:t>
      </w:r>
      <w:r w:rsidRPr="00F85A84">
        <w:rPr>
          <w:sz w:val="28"/>
          <w:szCs w:val="28"/>
          <w:lang w:val="uk-UA"/>
        </w:rPr>
        <w:t>поєднанню</w:t>
      </w:r>
      <w:r w:rsidR="00EC5CE1" w:rsidRPr="00F85A84">
        <w:rPr>
          <w:sz w:val="28"/>
          <w:szCs w:val="28"/>
          <w:lang w:val="uk-UA"/>
        </w:rPr>
        <w:t xml:space="preserve"> </w:t>
      </w:r>
      <w:r w:rsidRPr="00F85A84">
        <w:rPr>
          <w:sz w:val="28"/>
          <w:szCs w:val="28"/>
          <w:lang w:val="uk-UA"/>
        </w:rPr>
        <w:t>дії</w:t>
      </w:r>
      <w:r w:rsidR="00EC5CE1" w:rsidRPr="00F85A84">
        <w:rPr>
          <w:sz w:val="28"/>
          <w:szCs w:val="28"/>
          <w:lang w:val="uk-UA"/>
        </w:rPr>
        <w:t xml:space="preserve"> </w:t>
      </w:r>
      <w:r w:rsidRPr="00F85A84">
        <w:rPr>
          <w:sz w:val="28"/>
          <w:szCs w:val="28"/>
          <w:lang w:val="uk-UA"/>
        </w:rPr>
        <w:t>ринкових</w:t>
      </w:r>
      <w:r w:rsidR="00EC5CE1" w:rsidRPr="00F85A84">
        <w:rPr>
          <w:sz w:val="28"/>
          <w:szCs w:val="28"/>
          <w:lang w:val="uk-UA"/>
        </w:rPr>
        <w:t xml:space="preserve"> </w:t>
      </w:r>
      <w:r w:rsidRPr="00F85A84">
        <w:rPr>
          <w:sz w:val="28"/>
          <w:szCs w:val="28"/>
          <w:lang w:val="uk-UA"/>
        </w:rPr>
        <w:t>механізмів,</w:t>
      </w:r>
      <w:r w:rsidR="00EC5CE1" w:rsidRPr="00F85A84">
        <w:rPr>
          <w:sz w:val="28"/>
          <w:szCs w:val="28"/>
          <w:lang w:val="uk-UA"/>
        </w:rPr>
        <w:t xml:space="preserve"> </w:t>
      </w:r>
      <w:r w:rsidRPr="00F85A84">
        <w:rPr>
          <w:sz w:val="28"/>
          <w:szCs w:val="28"/>
          <w:lang w:val="uk-UA"/>
        </w:rPr>
        <w:t>законодавства</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практичної</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держави,</w:t>
      </w:r>
      <w:r w:rsidR="00EC5CE1" w:rsidRPr="00F85A84">
        <w:rPr>
          <w:sz w:val="28"/>
          <w:szCs w:val="28"/>
          <w:lang w:val="uk-UA"/>
        </w:rPr>
        <w:t xml:space="preserve"> </w:t>
      </w:r>
      <w:r w:rsidRPr="00F85A84">
        <w:rPr>
          <w:sz w:val="28"/>
          <w:szCs w:val="28"/>
          <w:lang w:val="uk-UA"/>
        </w:rPr>
        <w:t>спрямованої</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створення</w:t>
      </w:r>
      <w:r w:rsidR="00EC5CE1" w:rsidRPr="00F85A84">
        <w:rPr>
          <w:sz w:val="28"/>
          <w:szCs w:val="28"/>
          <w:lang w:val="uk-UA"/>
        </w:rPr>
        <w:t xml:space="preserve"> </w:t>
      </w:r>
      <w:r w:rsidRPr="00F85A84">
        <w:rPr>
          <w:sz w:val="28"/>
          <w:szCs w:val="28"/>
          <w:lang w:val="uk-UA"/>
        </w:rPr>
        <w:t>рівних</w:t>
      </w:r>
      <w:r w:rsidR="00EC5CE1" w:rsidRPr="00F85A84">
        <w:rPr>
          <w:sz w:val="28"/>
          <w:szCs w:val="28"/>
          <w:lang w:val="uk-UA"/>
        </w:rPr>
        <w:t xml:space="preserve"> </w:t>
      </w:r>
      <w:r w:rsidRPr="00F85A84">
        <w:rPr>
          <w:sz w:val="28"/>
          <w:szCs w:val="28"/>
          <w:lang w:val="uk-UA"/>
        </w:rPr>
        <w:t>умов</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економічних</w:t>
      </w:r>
      <w:r w:rsidR="00EC5CE1" w:rsidRPr="00F85A84">
        <w:rPr>
          <w:sz w:val="28"/>
          <w:szCs w:val="28"/>
          <w:lang w:val="uk-UA"/>
        </w:rPr>
        <w:t xml:space="preserve"> </w:t>
      </w:r>
      <w:r w:rsidRPr="00F85A84">
        <w:rPr>
          <w:sz w:val="28"/>
          <w:szCs w:val="28"/>
          <w:lang w:val="uk-UA"/>
        </w:rPr>
        <w:t>суб’єктів,</w:t>
      </w:r>
      <w:r w:rsidR="00EC5CE1" w:rsidRPr="00F85A84">
        <w:rPr>
          <w:sz w:val="28"/>
          <w:szCs w:val="28"/>
          <w:lang w:val="uk-UA"/>
        </w:rPr>
        <w:t xml:space="preserve"> </w:t>
      </w:r>
      <w:r w:rsidRPr="00F85A84">
        <w:rPr>
          <w:sz w:val="28"/>
          <w:szCs w:val="28"/>
          <w:lang w:val="uk-UA"/>
        </w:rPr>
        <w:t>можливий</w:t>
      </w:r>
      <w:r w:rsidR="00EC5CE1" w:rsidRPr="00F85A84">
        <w:rPr>
          <w:sz w:val="28"/>
          <w:szCs w:val="28"/>
          <w:lang w:val="uk-UA"/>
        </w:rPr>
        <w:t xml:space="preserve"> </w:t>
      </w:r>
      <w:r w:rsidRPr="00F85A84">
        <w:rPr>
          <w:sz w:val="28"/>
          <w:szCs w:val="28"/>
          <w:lang w:val="uk-UA"/>
        </w:rPr>
        <w:t>максимальний</w:t>
      </w:r>
      <w:r w:rsidR="00EC5CE1" w:rsidRPr="00F85A84">
        <w:rPr>
          <w:sz w:val="28"/>
          <w:szCs w:val="28"/>
          <w:lang w:val="uk-UA"/>
        </w:rPr>
        <w:t xml:space="preserve"> </w:t>
      </w:r>
      <w:r w:rsidRPr="00F85A84">
        <w:rPr>
          <w:sz w:val="28"/>
          <w:szCs w:val="28"/>
          <w:lang w:val="uk-UA"/>
        </w:rPr>
        <w:t>економічний</w:t>
      </w:r>
      <w:r w:rsidR="00EC5CE1" w:rsidRPr="00F85A84">
        <w:rPr>
          <w:sz w:val="28"/>
          <w:szCs w:val="28"/>
          <w:lang w:val="uk-UA"/>
        </w:rPr>
        <w:t xml:space="preserve"> </w:t>
      </w:r>
      <w:r w:rsidRPr="00F85A84">
        <w:rPr>
          <w:sz w:val="28"/>
          <w:szCs w:val="28"/>
          <w:lang w:val="uk-UA"/>
        </w:rPr>
        <w:t>ефект.</w:t>
      </w:r>
    </w:p>
    <w:p w:rsidR="00593874" w:rsidRPr="00F85A84" w:rsidRDefault="00593874" w:rsidP="00EC5CE1">
      <w:pPr>
        <w:suppressAutoHyphens/>
        <w:spacing w:line="360" w:lineRule="auto"/>
        <w:ind w:firstLine="709"/>
        <w:jc w:val="both"/>
        <w:rPr>
          <w:sz w:val="28"/>
          <w:szCs w:val="28"/>
          <w:lang w:val="uk-UA"/>
        </w:rPr>
      </w:pPr>
      <w:r w:rsidRPr="00F85A84">
        <w:rPr>
          <w:sz w:val="28"/>
          <w:szCs w:val="28"/>
          <w:lang w:val="uk-UA"/>
        </w:rPr>
        <w:t>Позитив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негатив</w:t>
      </w:r>
      <w:r w:rsidR="00EC5CE1" w:rsidRPr="00F85A84">
        <w:rPr>
          <w:sz w:val="28"/>
          <w:szCs w:val="28"/>
          <w:lang w:val="uk-UA"/>
        </w:rPr>
        <w:t xml:space="preserve"> </w:t>
      </w:r>
      <w:r w:rsidRPr="00F85A84">
        <w:rPr>
          <w:sz w:val="28"/>
          <w:szCs w:val="28"/>
          <w:lang w:val="uk-UA"/>
        </w:rPr>
        <w:t>середовища,</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й</w:t>
      </w:r>
      <w:r w:rsidR="00EC5CE1" w:rsidRPr="00F85A84">
        <w:rPr>
          <w:sz w:val="28"/>
          <w:szCs w:val="28"/>
          <w:lang w:val="uk-UA"/>
        </w:rPr>
        <w:t xml:space="preserve"> </w:t>
      </w:r>
      <w:r w:rsidRPr="00F85A84">
        <w:rPr>
          <w:sz w:val="28"/>
          <w:szCs w:val="28"/>
          <w:lang w:val="uk-UA"/>
        </w:rPr>
        <w:t>політики</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країні</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впровадження</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називають</w:t>
      </w:r>
      <w:r w:rsidR="00EC5CE1" w:rsidRPr="00F85A84">
        <w:rPr>
          <w:sz w:val="28"/>
          <w:szCs w:val="28"/>
          <w:lang w:val="uk-UA"/>
        </w:rPr>
        <w:t xml:space="preserve"> </w:t>
      </w:r>
      <w:r w:rsidRPr="00F85A84">
        <w:rPr>
          <w:sz w:val="28"/>
          <w:szCs w:val="28"/>
          <w:lang w:val="uk-UA"/>
        </w:rPr>
        <w:t>інвестиційним</w:t>
      </w:r>
      <w:r w:rsidR="00EC5CE1" w:rsidRPr="00F85A84">
        <w:rPr>
          <w:sz w:val="28"/>
          <w:szCs w:val="28"/>
          <w:lang w:val="uk-UA"/>
        </w:rPr>
        <w:t xml:space="preserve"> </w:t>
      </w:r>
      <w:r w:rsidRPr="00F85A84">
        <w:rPr>
          <w:sz w:val="28"/>
          <w:szCs w:val="28"/>
          <w:lang w:val="uk-UA"/>
        </w:rPr>
        <w:t>кліматом.</w:t>
      </w:r>
      <w:r w:rsidR="00EC5CE1" w:rsidRPr="00F85A84">
        <w:rPr>
          <w:sz w:val="28"/>
          <w:szCs w:val="28"/>
          <w:lang w:val="uk-UA"/>
        </w:rPr>
        <w:t xml:space="preserve"> </w:t>
      </w:r>
      <w:r w:rsidRPr="00F85A84">
        <w:rPr>
          <w:sz w:val="28"/>
          <w:szCs w:val="28"/>
          <w:lang w:val="uk-UA"/>
        </w:rPr>
        <w:t>Зрозуміло,</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останній</w:t>
      </w:r>
      <w:r w:rsidR="00EC5CE1" w:rsidRPr="00F85A84">
        <w:rPr>
          <w:sz w:val="28"/>
          <w:szCs w:val="28"/>
          <w:lang w:val="uk-UA"/>
        </w:rPr>
        <w:t xml:space="preserve"> </w:t>
      </w:r>
      <w:r w:rsidRPr="00F85A84">
        <w:rPr>
          <w:sz w:val="28"/>
          <w:szCs w:val="28"/>
          <w:lang w:val="uk-UA"/>
        </w:rPr>
        <w:t>може</w:t>
      </w:r>
      <w:r w:rsidR="00EC5CE1" w:rsidRPr="00F85A84">
        <w:rPr>
          <w:sz w:val="28"/>
          <w:szCs w:val="28"/>
          <w:lang w:val="uk-UA"/>
        </w:rPr>
        <w:t xml:space="preserve"> </w:t>
      </w:r>
      <w:r w:rsidRPr="00F85A84">
        <w:rPr>
          <w:sz w:val="28"/>
          <w:szCs w:val="28"/>
          <w:lang w:val="uk-UA"/>
        </w:rPr>
        <w:t>визначитися</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відносно</w:t>
      </w:r>
      <w:r w:rsidR="00EC5CE1" w:rsidRPr="00F85A84">
        <w:rPr>
          <w:sz w:val="28"/>
          <w:szCs w:val="28"/>
          <w:lang w:val="uk-UA"/>
        </w:rPr>
        <w:t xml:space="preserve"> </w:t>
      </w:r>
      <w:r w:rsidRPr="00F85A84">
        <w:rPr>
          <w:sz w:val="28"/>
          <w:szCs w:val="28"/>
          <w:lang w:val="uk-UA"/>
        </w:rPr>
        <w:t>статичними</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історично</w:t>
      </w:r>
      <w:r w:rsidR="00EC5CE1" w:rsidRPr="00F85A84">
        <w:rPr>
          <w:sz w:val="28"/>
          <w:szCs w:val="28"/>
          <w:lang w:val="uk-UA"/>
        </w:rPr>
        <w:t xml:space="preserve"> </w:t>
      </w:r>
      <w:r w:rsidRPr="00F85A84">
        <w:rPr>
          <w:sz w:val="28"/>
          <w:szCs w:val="28"/>
          <w:lang w:val="uk-UA"/>
        </w:rPr>
        <w:t>складеними</w:t>
      </w:r>
      <w:r w:rsidR="00EC5CE1" w:rsidRPr="00F85A84">
        <w:rPr>
          <w:sz w:val="28"/>
          <w:szCs w:val="28"/>
          <w:lang w:val="uk-UA"/>
        </w:rPr>
        <w:t xml:space="preserve"> </w:t>
      </w:r>
      <w:r w:rsidRPr="00F85A84">
        <w:rPr>
          <w:sz w:val="28"/>
          <w:szCs w:val="28"/>
          <w:lang w:val="uk-UA"/>
        </w:rPr>
        <w:t>факторами,</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динамічними,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результатом</w:t>
      </w:r>
      <w:r w:rsidR="00EC5CE1" w:rsidRPr="00F85A84">
        <w:rPr>
          <w:sz w:val="28"/>
          <w:szCs w:val="28"/>
          <w:lang w:val="uk-UA"/>
        </w:rPr>
        <w:t xml:space="preserve"> </w:t>
      </w:r>
      <w:r w:rsidRPr="00F85A84">
        <w:rPr>
          <w:sz w:val="28"/>
          <w:szCs w:val="28"/>
          <w:lang w:val="uk-UA"/>
        </w:rPr>
        <w:t>щоденних</w:t>
      </w:r>
      <w:r w:rsidR="00EC5CE1" w:rsidRPr="00F85A84">
        <w:rPr>
          <w:sz w:val="28"/>
          <w:szCs w:val="28"/>
          <w:lang w:val="uk-UA"/>
        </w:rPr>
        <w:t xml:space="preserve"> </w:t>
      </w:r>
      <w:r w:rsidRPr="00F85A84">
        <w:rPr>
          <w:sz w:val="28"/>
          <w:szCs w:val="28"/>
          <w:lang w:val="uk-UA"/>
        </w:rPr>
        <w:t>зусиль</w:t>
      </w:r>
      <w:r w:rsidR="00EC5CE1" w:rsidRPr="00F85A84">
        <w:rPr>
          <w:sz w:val="28"/>
          <w:szCs w:val="28"/>
          <w:lang w:val="uk-UA"/>
        </w:rPr>
        <w:t xml:space="preserve"> </w:t>
      </w:r>
      <w:r w:rsidRPr="00F85A84">
        <w:rPr>
          <w:sz w:val="28"/>
          <w:szCs w:val="28"/>
          <w:lang w:val="uk-UA"/>
        </w:rPr>
        <w:t>державних</w:t>
      </w:r>
      <w:r w:rsidR="00EC5CE1" w:rsidRPr="00F85A84">
        <w:rPr>
          <w:sz w:val="28"/>
          <w:szCs w:val="28"/>
          <w:lang w:val="uk-UA"/>
        </w:rPr>
        <w:t xml:space="preserve"> </w:t>
      </w:r>
      <w:r w:rsidRPr="00F85A84">
        <w:rPr>
          <w:sz w:val="28"/>
          <w:szCs w:val="28"/>
          <w:lang w:val="uk-UA"/>
        </w:rPr>
        <w:t>органів,</w:t>
      </w:r>
      <w:r w:rsidR="00EC5CE1" w:rsidRPr="00F85A84">
        <w:rPr>
          <w:sz w:val="28"/>
          <w:szCs w:val="28"/>
          <w:lang w:val="uk-UA"/>
        </w:rPr>
        <w:t xml:space="preserve"> </w:t>
      </w:r>
      <w:r w:rsidRPr="00F85A84">
        <w:rPr>
          <w:sz w:val="28"/>
          <w:szCs w:val="28"/>
          <w:lang w:val="uk-UA"/>
        </w:rPr>
        <w:t>підприємців,</w:t>
      </w:r>
      <w:r w:rsidR="00EC5CE1" w:rsidRPr="00F85A84">
        <w:rPr>
          <w:sz w:val="28"/>
          <w:szCs w:val="28"/>
          <w:lang w:val="uk-UA"/>
        </w:rPr>
        <w:t xml:space="preserve"> </w:t>
      </w:r>
      <w:r w:rsidRPr="00F85A84">
        <w:rPr>
          <w:sz w:val="28"/>
          <w:szCs w:val="28"/>
          <w:lang w:val="uk-UA"/>
        </w:rPr>
        <w:t>населення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цілому</w:t>
      </w:r>
      <w:r w:rsidR="00BC3E59" w:rsidRPr="00F85A84">
        <w:rPr>
          <w:sz w:val="28"/>
          <w:szCs w:val="28"/>
          <w:lang w:val="uk-UA"/>
        </w:rPr>
        <w:t xml:space="preserve"> [</w:t>
      </w:r>
      <w:r w:rsidR="00BA255E" w:rsidRPr="00F85A84">
        <w:rPr>
          <w:sz w:val="28"/>
          <w:szCs w:val="28"/>
          <w:lang w:val="uk-UA"/>
        </w:rPr>
        <w:t>88</w:t>
      </w:r>
      <w:r w:rsidR="00BC3E59" w:rsidRPr="00F85A84">
        <w:rPr>
          <w:sz w:val="28"/>
          <w:szCs w:val="28"/>
          <w:lang w:val="uk-UA"/>
        </w:rPr>
        <w:t xml:space="preserve">, </w:t>
      </w:r>
      <w:r w:rsidR="007E1BF8" w:rsidRPr="00F85A84">
        <w:rPr>
          <w:sz w:val="28"/>
          <w:szCs w:val="28"/>
          <w:lang w:val="uk-UA"/>
        </w:rPr>
        <w:t>с.</w:t>
      </w:r>
      <w:r w:rsidR="00BC3E59" w:rsidRPr="00F85A84">
        <w:rPr>
          <w:sz w:val="28"/>
          <w:szCs w:val="28"/>
          <w:lang w:val="uk-UA"/>
        </w:rPr>
        <w:t>17]</w:t>
      </w:r>
      <w:r w:rsidRPr="00F85A84">
        <w:rPr>
          <w:sz w:val="28"/>
          <w:szCs w:val="28"/>
          <w:lang w:val="uk-UA"/>
        </w:rPr>
        <w:t>.</w:t>
      </w:r>
    </w:p>
    <w:p w:rsidR="00EC5CE1" w:rsidRPr="00F85A84" w:rsidRDefault="002F4A0C" w:rsidP="00EC5CE1">
      <w:pPr>
        <w:suppressAutoHyphens/>
        <w:spacing w:line="360" w:lineRule="auto"/>
        <w:ind w:firstLine="709"/>
        <w:jc w:val="both"/>
        <w:rPr>
          <w:sz w:val="28"/>
          <w:szCs w:val="28"/>
          <w:lang w:val="uk-UA"/>
        </w:rPr>
      </w:pPr>
      <w:r w:rsidRPr="00F85A84">
        <w:rPr>
          <w:sz w:val="28"/>
          <w:szCs w:val="28"/>
          <w:lang w:val="uk-UA"/>
        </w:rPr>
        <w:t>Україна</w:t>
      </w:r>
      <w:r w:rsidR="00EC5CE1" w:rsidRPr="00F85A84">
        <w:rPr>
          <w:sz w:val="28"/>
          <w:szCs w:val="28"/>
          <w:lang w:val="uk-UA"/>
        </w:rPr>
        <w:t xml:space="preserve"> </w:t>
      </w:r>
      <w:r w:rsidRPr="00F85A84">
        <w:rPr>
          <w:sz w:val="28"/>
          <w:szCs w:val="28"/>
          <w:lang w:val="uk-UA"/>
        </w:rPr>
        <w:t>має</w:t>
      </w:r>
      <w:r w:rsidR="00EC5CE1" w:rsidRPr="00F85A84">
        <w:rPr>
          <w:sz w:val="28"/>
          <w:szCs w:val="28"/>
          <w:lang w:val="uk-UA"/>
        </w:rPr>
        <w:t xml:space="preserve"> </w:t>
      </w:r>
      <w:r w:rsidRPr="00F85A84">
        <w:rPr>
          <w:sz w:val="28"/>
          <w:szCs w:val="28"/>
          <w:lang w:val="uk-UA"/>
        </w:rPr>
        <w:t>історичні</w:t>
      </w:r>
      <w:r w:rsidR="00EC5CE1" w:rsidRPr="00F85A84">
        <w:rPr>
          <w:sz w:val="28"/>
          <w:szCs w:val="28"/>
          <w:lang w:val="uk-UA"/>
        </w:rPr>
        <w:t xml:space="preserve"> </w:t>
      </w:r>
      <w:r w:rsidRPr="00F85A84">
        <w:rPr>
          <w:sz w:val="28"/>
          <w:szCs w:val="28"/>
          <w:lang w:val="uk-UA"/>
        </w:rPr>
        <w:t>конкурентні</w:t>
      </w:r>
      <w:r w:rsidR="00EC5CE1" w:rsidRPr="00F85A84">
        <w:rPr>
          <w:sz w:val="28"/>
          <w:szCs w:val="28"/>
          <w:lang w:val="uk-UA"/>
        </w:rPr>
        <w:t xml:space="preserve"> </w:t>
      </w:r>
      <w:r w:rsidRPr="00F85A84">
        <w:rPr>
          <w:sz w:val="28"/>
          <w:szCs w:val="28"/>
          <w:lang w:val="uk-UA"/>
        </w:rPr>
        <w:t>переваги</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інвесторів,</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би</w:t>
      </w:r>
      <w:r w:rsidR="00EC5CE1" w:rsidRPr="00F85A84">
        <w:rPr>
          <w:sz w:val="28"/>
          <w:szCs w:val="28"/>
          <w:lang w:val="uk-UA"/>
        </w:rPr>
        <w:t xml:space="preserve"> </w:t>
      </w:r>
      <w:r w:rsidRPr="00F85A84">
        <w:rPr>
          <w:sz w:val="28"/>
          <w:szCs w:val="28"/>
          <w:lang w:val="uk-UA"/>
        </w:rPr>
        <w:t>мовити,</w:t>
      </w:r>
      <w:r w:rsidR="00EC5CE1" w:rsidRPr="00F85A84">
        <w:rPr>
          <w:sz w:val="28"/>
          <w:szCs w:val="28"/>
          <w:lang w:val="uk-UA"/>
        </w:rPr>
        <w:t xml:space="preserve"> </w:t>
      </w:r>
      <w:r w:rsidRPr="00F85A84">
        <w:rPr>
          <w:sz w:val="28"/>
          <w:szCs w:val="28"/>
          <w:lang w:val="uk-UA"/>
        </w:rPr>
        <w:t>апріорі.</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ті</w:t>
      </w:r>
      <w:r w:rsidR="00EC5CE1" w:rsidRPr="00F85A84">
        <w:rPr>
          <w:sz w:val="28"/>
          <w:szCs w:val="28"/>
          <w:lang w:val="uk-UA"/>
        </w:rPr>
        <w:t xml:space="preserve"> </w:t>
      </w:r>
      <w:r w:rsidRPr="00F85A84">
        <w:rPr>
          <w:sz w:val="28"/>
          <w:szCs w:val="28"/>
          <w:lang w:val="uk-UA"/>
        </w:rPr>
        <w:t>фактори,</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визначаються</w:t>
      </w:r>
      <w:r w:rsidR="00EC5CE1" w:rsidRPr="00F85A84">
        <w:rPr>
          <w:sz w:val="28"/>
          <w:szCs w:val="28"/>
          <w:lang w:val="uk-UA"/>
        </w:rPr>
        <w:t xml:space="preserve"> </w:t>
      </w:r>
      <w:r w:rsidRPr="00F85A84">
        <w:rPr>
          <w:sz w:val="28"/>
          <w:szCs w:val="28"/>
          <w:lang w:val="uk-UA"/>
        </w:rPr>
        <w:t>географією,</w:t>
      </w:r>
      <w:r w:rsidR="00EC5CE1" w:rsidRPr="00F85A84">
        <w:rPr>
          <w:sz w:val="28"/>
          <w:szCs w:val="28"/>
          <w:lang w:val="uk-UA"/>
        </w:rPr>
        <w:t xml:space="preserve"> </w:t>
      </w:r>
      <w:r w:rsidRPr="00F85A84">
        <w:rPr>
          <w:sz w:val="28"/>
          <w:szCs w:val="28"/>
          <w:lang w:val="uk-UA"/>
        </w:rPr>
        <w:t>чисельністю</w:t>
      </w:r>
      <w:r w:rsidR="00EC5CE1" w:rsidRPr="00F85A84">
        <w:rPr>
          <w:sz w:val="28"/>
          <w:szCs w:val="28"/>
          <w:lang w:val="uk-UA"/>
        </w:rPr>
        <w:t xml:space="preserve"> </w:t>
      </w:r>
      <w:r w:rsidRPr="00F85A84">
        <w:rPr>
          <w:sz w:val="28"/>
          <w:szCs w:val="28"/>
          <w:lang w:val="uk-UA"/>
        </w:rPr>
        <w:t>населення,</w:t>
      </w:r>
      <w:r w:rsidR="00EC5CE1" w:rsidRPr="00F85A84">
        <w:rPr>
          <w:sz w:val="28"/>
          <w:szCs w:val="28"/>
          <w:lang w:val="uk-UA"/>
        </w:rPr>
        <w:t xml:space="preserve"> </w:t>
      </w:r>
      <w:r w:rsidRPr="00F85A84">
        <w:rPr>
          <w:sz w:val="28"/>
          <w:szCs w:val="28"/>
          <w:lang w:val="uk-UA"/>
        </w:rPr>
        <w:t>освітою</w:t>
      </w:r>
      <w:r w:rsidR="00EC5CE1" w:rsidRPr="00F85A84">
        <w:rPr>
          <w:sz w:val="28"/>
          <w:szCs w:val="28"/>
          <w:lang w:val="uk-UA"/>
        </w:rPr>
        <w:t xml:space="preserve"> </w:t>
      </w:r>
      <w:r w:rsidRPr="00F85A84">
        <w:rPr>
          <w:sz w:val="28"/>
          <w:szCs w:val="28"/>
          <w:lang w:val="uk-UA"/>
        </w:rPr>
        <w:t>працівників,</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була</w:t>
      </w:r>
      <w:r w:rsidR="00EC5CE1" w:rsidRPr="00F85A84">
        <w:rPr>
          <w:sz w:val="28"/>
          <w:szCs w:val="28"/>
          <w:lang w:val="uk-UA"/>
        </w:rPr>
        <w:t xml:space="preserve"> </w:t>
      </w:r>
      <w:r w:rsidRPr="00F85A84">
        <w:rPr>
          <w:sz w:val="28"/>
          <w:szCs w:val="28"/>
          <w:lang w:val="uk-UA"/>
        </w:rPr>
        <w:t>закладена</w:t>
      </w:r>
      <w:r w:rsidR="00EC5CE1" w:rsidRPr="00F85A84">
        <w:rPr>
          <w:sz w:val="28"/>
          <w:szCs w:val="28"/>
          <w:lang w:val="uk-UA"/>
        </w:rPr>
        <w:t xml:space="preserve"> </w:t>
      </w:r>
      <w:r w:rsidRPr="00F85A84">
        <w:rPr>
          <w:sz w:val="28"/>
          <w:szCs w:val="28"/>
          <w:lang w:val="uk-UA"/>
        </w:rPr>
        <w:t>ще</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радянських</w:t>
      </w:r>
      <w:r w:rsidR="00EC5CE1" w:rsidRPr="00F85A84">
        <w:rPr>
          <w:sz w:val="28"/>
          <w:szCs w:val="28"/>
          <w:lang w:val="uk-UA"/>
        </w:rPr>
        <w:t xml:space="preserve"> </w:t>
      </w:r>
      <w:r w:rsidRPr="00F85A84">
        <w:rPr>
          <w:sz w:val="28"/>
          <w:szCs w:val="28"/>
          <w:lang w:val="uk-UA"/>
        </w:rPr>
        <w:t>часів,</w:t>
      </w:r>
      <w:r w:rsidR="00EC5CE1" w:rsidRPr="00F85A84">
        <w:rPr>
          <w:sz w:val="28"/>
          <w:szCs w:val="28"/>
          <w:lang w:val="uk-UA"/>
        </w:rPr>
        <w:t xml:space="preserve"> </w:t>
      </w:r>
      <w:r w:rsidRPr="00F85A84">
        <w:rPr>
          <w:sz w:val="28"/>
          <w:szCs w:val="28"/>
          <w:lang w:val="uk-UA"/>
        </w:rPr>
        <w:t>відпові</w:t>
      </w:r>
      <w:r w:rsidR="00573D7C" w:rsidRPr="00F85A84">
        <w:rPr>
          <w:sz w:val="28"/>
          <w:szCs w:val="28"/>
          <w:lang w:val="uk-UA"/>
        </w:rPr>
        <w:t>дною</w:t>
      </w:r>
      <w:r w:rsidR="00EC5CE1" w:rsidRPr="00F85A84">
        <w:rPr>
          <w:sz w:val="28"/>
          <w:szCs w:val="28"/>
          <w:lang w:val="uk-UA"/>
        </w:rPr>
        <w:t xml:space="preserve"> </w:t>
      </w:r>
      <w:r w:rsidR="00573D7C" w:rsidRPr="00F85A84">
        <w:rPr>
          <w:sz w:val="28"/>
          <w:szCs w:val="28"/>
          <w:lang w:val="uk-UA"/>
        </w:rPr>
        <w:t>інфраструктурою</w:t>
      </w:r>
      <w:r w:rsidR="00EC5CE1" w:rsidRPr="00F85A84">
        <w:rPr>
          <w:sz w:val="28"/>
          <w:szCs w:val="28"/>
          <w:lang w:val="uk-UA"/>
        </w:rPr>
        <w:t xml:space="preserve"> </w:t>
      </w:r>
      <w:r w:rsidR="00573D7C" w:rsidRPr="00F85A84">
        <w:rPr>
          <w:sz w:val="28"/>
          <w:szCs w:val="28"/>
          <w:lang w:val="uk-UA"/>
        </w:rPr>
        <w:t>енергозабезпечення</w:t>
      </w:r>
      <w:r w:rsidR="00EC5CE1" w:rsidRPr="00F85A84">
        <w:rPr>
          <w:sz w:val="28"/>
          <w:szCs w:val="28"/>
          <w:lang w:val="uk-UA"/>
        </w:rPr>
        <w:t xml:space="preserve"> </w:t>
      </w:r>
      <w:r w:rsidR="00573D7C" w:rsidRPr="00F85A84">
        <w:rPr>
          <w:sz w:val="28"/>
          <w:szCs w:val="28"/>
          <w:lang w:val="uk-UA"/>
        </w:rPr>
        <w:t>та</w:t>
      </w:r>
      <w:r w:rsidR="00EC5CE1" w:rsidRPr="00F85A84">
        <w:rPr>
          <w:sz w:val="28"/>
          <w:szCs w:val="28"/>
          <w:lang w:val="uk-UA"/>
        </w:rPr>
        <w:t xml:space="preserve"> </w:t>
      </w:r>
      <w:r w:rsidR="00573D7C" w:rsidRPr="00F85A84">
        <w:rPr>
          <w:sz w:val="28"/>
          <w:szCs w:val="28"/>
          <w:lang w:val="uk-UA"/>
        </w:rPr>
        <w:t>ін.</w:t>
      </w:r>
      <w:r w:rsidR="00EC5CE1" w:rsidRPr="00F85A84">
        <w:rPr>
          <w:sz w:val="28"/>
          <w:szCs w:val="28"/>
          <w:lang w:val="uk-UA"/>
        </w:rPr>
        <w:t xml:space="preserve"> </w:t>
      </w:r>
      <w:r w:rsidR="00573D7C" w:rsidRPr="00F85A84">
        <w:rPr>
          <w:sz w:val="28"/>
          <w:szCs w:val="28"/>
          <w:lang w:val="uk-UA"/>
        </w:rPr>
        <w:t>Найбільш</w:t>
      </w:r>
      <w:r w:rsidR="00EC5CE1" w:rsidRPr="00F85A84">
        <w:rPr>
          <w:sz w:val="28"/>
          <w:szCs w:val="28"/>
          <w:lang w:val="uk-UA"/>
        </w:rPr>
        <w:t xml:space="preserve"> </w:t>
      </w:r>
      <w:r w:rsidR="00573D7C" w:rsidRPr="00F85A84">
        <w:rPr>
          <w:sz w:val="28"/>
          <w:szCs w:val="28"/>
          <w:lang w:val="uk-UA"/>
        </w:rPr>
        <w:t>вагомими</w:t>
      </w:r>
      <w:r w:rsidR="00EC5CE1" w:rsidRPr="00F85A84">
        <w:rPr>
          <w:sz w:val="28"/>
          <w:szCs w:val="28"/>
          <w:lang w:val="uk-UA"/>
        </w:rPr>
        <w:t xml:space="preserve"> </w:t>
      </w:r>
      <w:r w:rsidR="00573D7C" w:rsidRPr="00F85A84">
        <w:rPr>
          <w:sz w:val="28"/>
          <w:szCs w:val="28"/>
          <w:lang w:val="uk-UA"/>
        </w:rPr>
        <w:t>такими</w:t>
      </w:r>
      <w:r w:rsidR="00EC5CE1" w:rsidRPr="00F85A84">
        <w:rPr>
          <w:sz w:val="28"/>
          <w:szCs w:val="28"/>
          <w:lang w:val="uk-UA"/>
        </w:rPr>
        <w:t xml:space="preserve"> </w:t>
      </w:r>
      <w:r w:rsidR="00573D7C" w:rsidRPr="00F85A84">
        <w:rPr>
          <w:sz w:val="28"/>
          <w:szCs w:val="28"/>
          <w:lang w:val="uk-UA"/>
        </w:rPr>
        <w:t>перевагами</w:t>
      </w:r>
      <w:r w:rsidR="00EC5CE1" w:rsidRPr="00F85A84">
        <w:rPr>
          <w:sz w:val="28"/>
          <w:szCs w:val="28"/>
          <w:lang w:val="uk-UA"/>
        </w:rPr>
        <w:t xml:space="preserve"> </w:t>
      </w:r>
      <w:r w:rsidR="00573D7C" w:rsidRPr="00F85A84">
        <w:rPr>
          <w:sz w:val="28"/>
          <w:szCs w:val="28"/>
          <w:lang w:val="uk-UA"/>
        </w:rPr>
        <w:t>з</w:t>
      </w:r>
      <w:r w:rsidR="00EC5CE1" w:rsidRPr="00F85A84">
        <w:rPr>
          <w:sz w:val="28"/>
          <w:szCs w:val="28"/>
          <w:lang w:val="uk-UA"/>
        </w:rPr>
        <w:t xml:space="preserve"> </w:t>
      </w:r>
      <w:r w:rsidR="00573D7C" w:rsidRPr="00F85A84">
        <w:rPr>
          <w:sz w:val="28"/>
          <w:szCs w:val="28"/>
          <w:lang w:val="uk-UA"/>
        </w:rPr>
        <w:t>позиції</w:t>
      </w:r>
      <w:r w:rsidR="00EC5CE1" w:rsidRPr="00F85A84">
        <w:rPr>
          <w:sz w:val="28"/>
          <w:szCs w:val="28"/>
          <w:lang w:val="uk-UA"/>
        </w:rPr>
        <w:t xml:space="preserve"> </w:t>
      </w:r>
      <w:r w:rsidR="00573D7C" w:rsidRPr="00F85A84">
        <w:rPr>
          <w:sz w:val="28"/>
          <w:szCs w:val="28"/>
          <w:lang w:val="uk-UA"/>
        </w:rPr>
        <w:t>сучасного</w:t>
      </w:r>
      <w:r w:rsidR="00EC5CE1" w:rsidRPr="00F85A84">
        <w:rPr>
          <w:sz w:val="28"/>
          <w:szCs w:val="28"/>
          <w:lang w:val="uk-UA"/>
        </w:rPr>
        <w:t xml:space="preserve"> </w:t>
      </w:r>
      <w:r w:rsidR="00573D7C" w:rsidRPr="00F85A84">
        <w:rPr>
          <w:sz w:val="28"/>
          <w:szCs w:val="28"/>
          <w:lang w:val="uk-UA"/>
        </w:rPr>
        <w:t>та</w:t>
      </w:r>
      <w:r w:rsidR="00EC5CE1" w:rsidRPr="00F85A84">
        <w:rPr>
          <w:sz w:val="28"/>
          <w:szCs w:val="28"/>
          <w:lang w:val="uk-UA"/>
        </w:rPr>
        <w:t xml:space="preserve"> </w:t>
      </w:r>
      <w:r w:rsidR="00573D7C" w:rsidRPr="00F85A84">
        <w:rPr>
          <w:sz w:val="28"/>
          <w:szCs w:val="28"/>
          <w:lang w:val="uk-UA"/>
        </w:rPr>
        <w:t>потенційного</w:t>
      </w:r>
      <w:r w:rsidR="00EC5CE1" w:rsidRPr="00F85A84">
        <w:rPr>
          <w:sz w:val="28"/>
          <w:szCs w:val="28"/>
          <w:lang w:val="uk-UA"/>
        </w:rPr>
        <w:t xml:space="preserve"> </w:t>
      </w:r>
      <w:r w:rsidR="00573D7C" w:rsidRPr="00F85A84">
        <w:rPr>
          <w:sz w:val="28"/>
          <w:szCs w:val="28"/>
          <w:lang w:val="uk-UA"/>
        </w:rPr>
        <w:t>стану</w:t>
      </w:r>
      <w:r w:rsidR="00EC5CE1" w:rsidRPr="00F85A84">
        <w:rPr>
          <w:sz w:val="28"/>
          <w:szCs w:val="28"/>
          <w:lang w:val="uk-UA"/>
        </w:rPr>
        <w:t xml:space="preserve"> </w:t>
      </w:r>
      <w:r w:rsidR="00573D7C" w:rsidRPr="00F85A84">
        <w:rPr>
          <w:sz w:val="28"/>
          <w:szCs w:val="28"/>
          <w:lang w:val="uk-UA"/>
        </w:rPr>
        <w:t>розвитку</w:t>
      </w:r>
      <w:r w:rsidR="00EC5CE1" w:rsidRPr="00F85A84">
        <w:rPr>
          <w:sz w:val="28"/>
          <w:szCs w:val="28"/>
          <w:lang w:val="uk-UA"/>
        </w:rPr>
        <w:t xml:space="preserve"> </w:t>
      </w:r>
      <w:r w:rsidR="00573D7C" w:rsidRPr="00F85A84">
        <w:rPr>
          <w:sz w:val="28"/>
          <w:szCs w:val="28"/>
          <w:lang w:val="uk-UA"/>
        </w:rPr>
        <w:t>України</w:t>
      </w:r>
      <w:r w:rsidR="00EC5CE1" w:rsidRPr="00F85A84">
        <w:rPr>
          <w:sz w:val="28"/>
          <w:szCs w:val="28"/>
          <w:lang w:val="uk-UA"/>
        </w:rPr>
        <w:t xml:space="preserve"> </w:t>
      </w:r>
      <w:r w:rsidR="00573D7C" w:rsidRPr="00F85A84">
        <w:rPr>
          <w:sz w:val="28"/>
          <w:szCs w:val="28"/>
          <w:lang w:val="uk-UA"/>
        </w:rPr>
        <w:t>можна</w:t>
      </w:r>
      <w:r w:rsidR="00EC5CE1" w:rsidRPr="00F85A84">
        <w:rPr>
          <w:sz w:val="28"/>
          <w:szCs w:val="28"/>
          <w:lang w:val="uk-UA"/>
        </w:rPr>
        <w:t xml:space="preserve"> </w:t>
      </w:r>
      <w:r w:rsidR="00573D7C" w:rsidRPr="00F85A84">
        <w:rPr>
          <w:sz w:val="28"/>
          <w:szCs w:val="28"/>
          <w:lang w:val="uk-UA"/>
        </w:rPr>
        <w:t>вважати</w:t>
      </w:r>
      <w:r w:rsidR="00EC5CE1" w:rsidRPr="00F85A84">
        <w:rPr>
          <w:sz w:val="28"/>
          <w:szCs w:val="28"/>
          <w:lang w:val="uk-UA"/>
        </w:rPr>
        <w:t xml:space="preserve"> </w:t>
      </w:r>
      <w:r w:rsidR="00573D7C" w:rsidRPr="00F85A84">
        <w:rPr>
          <w:sz w:val="28"/>
          <w:szCs w:val="28"/>
          <w:lang w:val="uk-UA"/>
        </w:rPr>
        <w:t>ті,</w:t>
      </w:r>
      <w:r w:rsidR="00EC5CE1" w:rsidRPr="00F85A84">
        <w:rPr>
          <w:sz w:val="28"/>
          <w:szCs w:val="28"/>
          <w:lang w:val="uk-UA"/>
        </w:rPr>
        <w:t xml:space="preserve"> </w:t>
      </w:r>
      <w:r w:rsidR="00573D7C" w:rsidRPr="00F85A84">
        <w:rPr>
          <w:sz w:val="28"/>
          <w:szCs w:val="28"/>
          <w:lang w:val="uk-UA"/>
        </w:rPr>
        <w:t>що наведені</w:t>
      </w:r>
      <w:r w:rsidR="00EC5CE1" w:rsidRPr="00F85A84">
        <w:rPr>
          <w:sz w:val="28"/>
          <w:szCs w:val="28"/>
          <w:lang w:val="uk-UA"/>
        </w:rPr>
        <w:t xml:space="preserve"> </w:t>
      </w:r>
      <w:r w:rsidR="00573D7C" w:rsidRPr="00F85A84">
        <w:rPr>
          <w:sz w:val="28"/>
          <w:szCs w:val="28"/>
          <w:lang w:val="uk-UA"/>
        </w:rPr>
        <w:t>в</w:t>
      </w:r>
      <w:r w:rsidR="00EC5CE1" w:rsidRPr="00F85A84">
        <w:rPr>
          <w:sz w:val="28"/>
          <w:szCs w:val="28"/>
          <w:lang w:val="uk-UA"/>
        </w:rPr>
        <w:t xml:space="preserve"> </w:t>
      </w:r>
      <w:r w:rsidR="00573D7C" w:rsidRPr="00F85A84">
        <w:rPr>
          <w:sz w:val="28"/>
          <w:szCs w:val="28"/>
          <w:lang w:val="uk-UA"/>
        </w:rPr>
        <w:t>таблиці</w:t>
      </w:r>
      <w:r w:rsidR="0099418B" w:rsidRPr="00F85A84">
        <w:rPr>
          <w:sz w:val="28"/>
          <w:szCs w:val="28"/>
          <w:lang w:val="uk-UA"/>
        </w:rPr>
        <w:t xml:space="preserve"> 3.1</w:t>
      </w:r>
      <w:r w:rsidR="00573D7C" w:rsidRPr="00F85A84">
        <w:rPr>
          <w:sz w:val="28"/>
          <w:szCs w:val="28"/>
          <w:lang w:val="uk-UA"/>
        </w:rPr>
        <w:t>.</w:t>
      </w:r>
    </w:p>
    <w:p w:rsidR="00F85A84" w:rsidRPr="002E70FE" w:rsidRDefault="00F85A84" w:rsidP="00EC5CE1">
      <w:pPr>
        <w:suppressAutoHyphens/>
        <w:spacing w:line="360" w:lineRule="auto"/>
        <w:ind w:firstLine="709"/>
        <w:jc w:val="both"/>
        <w:rPr>
          <w:sz w:val="28"/>
          <w:szCs w:val="28"/>
        </w:rPr>
      </w:pPr>
    </w:p>
    <w:p w:rsidR="0089192F" w:rsidRPr="002E70FE" w:rsidRDefault="0089192F" w:rsidP="00F85A84">
      <w:pPr>
        <w:suppressAutoHyphens/>
        <w:spacing w:line="360" w:lineRule="auto"/>
        <w:ind w:firstLine="709"/>
        <w:jc w:val="both"/>
        <w:rPr>
          <w:sz w:val="28"/>
          <w:szCs w:val="28"/>
        </w:rPr>
      </w:pPr>
      <w:r w:rsidRPr="00F85A84">
        <w:rPr>
          <w:sz w:val="28"/>
          <w:szCs w:val="28"/>
          <w:lang w:val="uk-UA"/>
        </w:rPr>
        <w:t>Таблиця</w:t>
      </w:r>
      <w:r w:rsidR="00DA6F7C" w:rsidRPr="00F85A84">
        <w:rPr>
          <w:sz w:val="28"/>
          <w:szCs w:val="28"/>
          <w:lang w:val="uk-UA"/>
        </w:rPr>
        <w:t xml:space="preserve"> 3</w:t>
      </w:r>
      <w:r w:rsidRPr="00F85A84">
        <w:rPr>
          <w:sz w:val="28"/>
          <w:szCs w:val="28"/>
          <w:lang w:val="uk-UA"/>
        </w:rPr>
        <w:t>.</w:t>
      </w:r>
      <w:r w:rsidR="00ED4FC2" w:rsidRPr="00F85A84">
        <w:rPr>
          <w:sz w:val="28"/>
          <w:szCs w:val="28"/>
          <w:lang w:val="uk-UA"/>
        </w:rPr>
        <w:t>1</w:t>
      </w:r>
      <w:r w:rsidR="00F85A84" w:rsidRPr="002E70FE">
        <w:rPr>
          <w:sz w:val="28"/>
          <w:szCs w:val="28"/>
        </w:rPr>
        <w:t xml:space="preserve"> </w:t>
      </w:r>
      <w:r w:rsidRPr="00F85A84">
        <w:rPr>
          <w:sz w:val="28"/>
          <w:szCs w:val="28"/>
          <w:lang w:val="uk-UA"/>
        </w:rPr>
        <w:t>Історичні</w:t>
      </w:r>
      <w:r w:rsidR="00EC5CE1" w:rsidRPr="00F85A84">
        <w:rPr>
          <w:sz w:val="28"/>
          <w:szCs w:val="28"/>
          <w:lang w:val="uk-UA"/>
        </w:rPr>
        <w:t xml:space="preserve"> </w:t>
      </w:r>
      <w:r w:rsidRPr="00F85A84">
        <w:rPr>
          <w:sz w:val="28"/>
          <w:szCs w:val="28"/>
          <w:lang w:val="uk-UA"/>
        </w:rPr>
        <w:t>фактори</w:t>
      </w:r>
      <w:r w:rsidR="00EC5CE1" w:rsidRPr="00F85A84">
        <w:rPr>
          <w:sz w:val="28"/>
          <w:szCs w:val="28"/>
          <w:lang w:val="uk-UA"/>
        </w:rPr>
        <w:t xml:space="preserve"> </w:t>
      </w:r>
      <w:r w:rsidRPr="00F85A84">
        <w:rPr>
          <w:sz w:val="28"/>
          <w:szCs w:val="28"/>
          <w:lang w:val="uk-UA"/>
        </w:rPr>
        <w:t>інвестиційної</w:t>
      </w:r>
      <w:r w:rsidR="00EC5CE1" w:rsidRPr="00F85A84">
        <w:rPr>
          <w:sz w:val="28"/>
          <w:szCs w:val="28"/>
          <w:lang w:val="uk-UA"/>
        </w:rPr>
        <w:t xml:space="preserve"> </w:t>
      </w:r>
      <w:r w:rsidRPr="00F85A84">
        <w:rPr>
          <w:sz w:val="28"/>
          <w:szCs w:val="28"/>
          <w:lang w:val="uk-UA"/>
        </w:rPr>
        <w:t>привабливості</w:t>
      </w:r>
      <w:r w:rsidR="00EC5CE1" w:rsidRPr="00F85A84">
        <w:rPr>
          <w:sz w:val="28"/>
          <w:szCs w:val="28"/>
          <w:lang w:val="uk-UA"/>
        </w:rPr>
        <w:t xml:space="preserve"> </w:t>
      </w:r>
      <w:r w:rsidRPr="00F85A84">
        <w:rPr>
          <w:sz w:val="28"/>
          <w:szCs w:val="28"/>
          <w:lang w:val="uk-UA"/>
        </w:rPr>
        <w:t>України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
        <w:gridCol w:w="2202"/>
        <w:gridCol w:w="6702"/>
      </w:tblGrid>
      <w:tr w:rsidR="00C35AAB" w:rsidRPr="00EC2B9F" w:rsidTr="00EC2B9F">
        <w:trPr>
          <w:jc w:val="center"/>
        </w:trPr>
        <w:tc>
          <w:tcPr>
            <w:tcW w:w="316" w:type="dxa"/>
            <w:shd w:val="clear" w:color="auto" w:fill="auto"/>
          </w:tcPr>
          <w:p w:rsidR="00C35AAB" w:rsidRPr="00EC2B9F" w:rsidRDefault="00C35AAB" w:rsidP="00EC2B9F">
            <w:pPr>
              <w:suppressAutoHyphens/>
              <w:spacing w:line="360" w:lineRule="auto"/>
              <w:rPr>
                <w:sz w:val="20"/>
                <w:szCs w:val="28"/>
                <w:lang w:val="uk-UA"/>
              </w:rPr>
            </w:pPr>
          </w:p>
        </w:tc>
        <w:tc>
          <w:tcPr>
            <w:tcW w:w="2202" w:type="dxa"/>
            <w:shd w:val="clear" w:color="auto" w:fill="auto"/>
          </w:tcPr>
          <w:p w:rsidR="00C35AAB" w:rsidRPr="00EC2B9F" w:rsidRDefault="006265A5" w:rsidP="00EC2B9F">
            <w:pPr>
              <w:suppressAutoHyphens/>
              <w:spacing w:line="360" w:lineRule="auto"/>
              <w:rPr>
                <w:sz w:val="20"/>
                <w:szCs w:val="28"/>
                <w:lang w:val="uk-UA"/>
              </w:rPr>
            </w:pPr>
            <w:r w:rsidRPr="00EC2B9F">
              <w:rPr>
                <w:sz w:val="20"/>
                <w:szCs w:val="28"/>
                <w:lang w:val="uk-UA"/>
              </w:rPr>
              <w:t>Фактор</w:t>
            </w:r>
            <w:r w:rsidR="00EC5CE1" w:rsidRPr="00EC2B9F">
              <w:rPr>
                <w:sz w:val="20"/>
                <w:szCs w:val="28"/>
                <w:lang w:val="uk-UA"/>
              </w:rPr>
              <w:t xml:space="preserve"> </w:t>
            </w:r>
            <w:r w:rsidRPr="00EC2B9F">
              <w:rPr>
                <w:sz w:val="20"/>
                <w:szCs w:val="28"/>
                <w:lang w:val="uk-UA"/>
              </w:rPr>
              <w:t>інвестиційної</w:t>
            </w:r>
            <w:r w:rsidR="00EC5CE1" w:rsidRPr="00EC2B9F">
              <w:rPr>
                <w:sz w:val="20"/>
                <w:szCs w:val="28"/>
                <w:lang w:val="uk-UA"/>
              </w:rPr>
              <w:t xml:space="preserve"> </w:t>
            </w:r>
            <w:r w:rsidRPr="00EC2B9F">
              <w:rPr>
                <w:sz w:val="20"/>
                <w:szCs w:val="28"/>
                <w:lang w:val="uk-UA"/>
              </w:rPr>
              <w:t>привабливості</w:t>
            </w:r>
          </w:p>
        </w:tc>
        <w:tc>
          <w:tcPr>
            <w:tcW w:w="6702" w:type="dxa"/>
            <w:shd w:val="clear" w:color="auto" w:fill="auto"/>
          </w:tcPr>
          <w:p w:rsidR="00C35AAB" w:rsidRPr="00EC2B9F" w:rsidRDefault="006265A5" w:rsidP="00EC2B9F">
            <w:pPr>
              <w:suppressAutoHyphens/>
              <w:spacing w:line="360" w:lineRule="auto"/>
              <w:rPr>
                <w:sz w:val="20"/>
                <w:szCs w:val="28"/>
                <w:lang w:val="uk-UA"/>
              </w:rPr>
            </w:pPr>
            <w:r w:rsidRPr="00EC2B9F">
              <w:rPr>
                <w:sz w:val="20"/>
                <w:szCs w:val="28"/>
                <w:lang w:val="uk-UA"/>
              </w:rPr>
              <w:t>Характеристика</w:t>
            </w:r>
          </w:p>
        </w:tc>
      </w:tr>
      <w:tr w:rsidR="00C35AAB" w:rsidRPr="00EC2B9F" w:rsidTr="00EC2B9F">
        <w:trPr>
          <w:jc w:val="center"/>
        </w:trPr>
        <w:tc>
          <w:tcPr>
            <w:tcW w:w="316" w:type="dxa"/>
            <w:shd w:val="clear" w:color="auto" w:fill="auto"/>
          </w:tcPr>
          <w:p w:rsidR="00C35AAB" w:rsidRPr="00EC2B9F" w:rsidRDefault="006265A5" w:rsidP="00EC2B9F">
            <w:pPr>
              <w:suppressAutoHyphens/>
              <w:spacing w:line="360" w:lineRule="auto"/>
              <w:rPr>
                <w:sz w:val="20"/>
                <w:szCs w:val="28"/>
                <w:lang w:val="uk-UA"/>
              </w:rPr>
            </w:pPr>
            <w:r w:rsidRPr="00EC2B9F">
              <w:rPr>
                <w:sz w:val="20"/>
                <w:szCs w:val="28"/>
                <w:lang w:val="uk-UA"/>
              </w:rPr>
              <w:t>1</w:t>
            </w:r>
          </w:p>
        </w:tc>
        <w:tc>
          <w:tcPr>
            <w:tcW w:w="2202" w:type="dxa"/>
            <w:shd w:val="clear" w:color="auto" w:fill="auto"/>
          </w:tcPr>
          <w:p w:rsidR="00C35AAB" w:rsidRPr="00EC2B9F" w:rsidRDefault="0055025B" w:rsidP="00EC2B9F">
            <w:pPr>
              <w:suppressAutoHyphens/>
              <w:spacing w:line="360" w:lineRule="auto"/>
              <w:rPr>
                <w:sz w:val="20"/>
                <w:szCs w:val="28"/>
                <w:lang w:val="uk-UA"/>
              </w:rPr>
            </w:pPr>
            <w:r w:rsidRPr="00EC2B9F">
              <w:rPr>
                <w:sz w:val="20"/>
                <w:szCs w:val="28"/>
                <w:lang w:val="uk-UA"/>
              </w:rPr>
              <w:t>Вигідне</w:t>
            </w:r>
            <w:r w:rsidR="00EC5CE1" w:rsidRPr="00EC2B9F">
              <w:rPr>
                <w:sz w:val="20"/>
                <w:szCs w:val="28"/>
                <w:lang w:val="uk-UA"/>
              </w:rPr>
              <w:t xml:space="preserve"> </w:t>
            </w:r>
            <w:r w:rsidRPr="00EC2B9F">
              <w:rPr>
                <w:sz w:val="20"/>
                <w:szCs w:val="28"/>
                <w:lang w:val="uk-UA"/>
              </w:rPr>
              <w:t>геополітичне</w:t>
            </w:r>
            <w:r w:rsidR="00EC5CE1" w:rsidRPr="00EC2B9F">
              <w:rPr>
                <w:sz w:val="20"/>
                <w:szCs w:val="28"/>
                <w:lang w:val="uk-UA"/>
              </w:rPr>
              <w:t xml:space="preserve"> </w:t>
            </w:r>
            <w:r w:rsidRPr="00EC2B9F">
              <w:rPr>
                <w:sz w:val="20"/>
                <w:szCs w:val="28"/>
                <w:lang w:val="uk-UA"/>
              </w:rPr>
              <w:t>розміщення</w:t>
            </w:r>
          </w:p>
        </w:tc>
        <w:tc>
          <w:tcPr>
            <w:tcW w:w="6702" w:type="dxa"/>
            <w:shd w:val="clear" w:color="auto" w:fill="auto"/>
          </w:tcPr>
          <w:p w:rsidR="00C35AAB" w:rsidRPr="00EC2B9F" w:rsidRDefault="00963006" w:rsidP="00EC2B9F">
            <w:pPr>
              <w:suppressAutoHyphens/>
              <w:spacing w:line="360" w:lineRule="auto"/>
              <w:rPr>
                <w:sz w:val="20"/>
                <w:szCs w:val="28"/>
                <w:lang w:val="uk-UA"/>
              </w:rPr>
            </w:pPr>
            <w:r w:rsidRPr="00EC2B9F">
              <w:rPr>
                <w:sz w:val="20"/>
                <w:szCs w:val="28"/>
                <w:lang w:val="uk-UA"/>
              </w:rPr>
              <w:t>Країна</w:t>
            </w:r>
            <w:r w:rsidR="00EC5CE1" w:rsidRPr="00EC2B9F">
              <w:rPr>
                <w:sz w:val="20"/>
                <w:szCs w:val="28"/>
                <w:lang w:val="uk-UA"/>
              </w:rPr>
              <w:t xml:space="preserve"> </w:t>
            </w:r>
            <w:r w:rsidRPr="00EC2B9F">
              <w:rPr>
                <w:sz w:val="20"/>
                <w:szCs w:val="28"/>
                <w:lang w:val="uk-UA"/>
              </w:rPr>
              <w:t>має</w:t>
            </w:r>
            <w:r w:rsidR="00EC5CE1" w:rsidRPr="00EC2B9F">
              <w:rPr>
                <w:sz w:val="20"/>
                <w:szCs w:val="28"/>
                <w:lang w:val="uk-UA"/>
              </w:rPr>
              <w:t xml:space="preserve"> </w:t>
            </w:r>
            <w:r w:rsidRPr="00EC2B9F">
              <w:rPr>
                <w:sz w:val="20"/>
                <w:szCs w:val="28"/>
                <w:lang w:val="uk-UA"/>
              </w:rPr>
              <w:t>вихід</w:t>
            </w:r>
            <w:r w:rsidR="00EC5CE1" w:rsidRPr="00EC2B9F">
              <w:rPr>
                <w:sz w:val="20"/>
                <w:szCs w:val="28"/>
                <w:lang w:val="uk-UA"/>
              </w:rPr>
              <w:t xml:space="preserve"> </w:t>
            </w:r>
            <w:r w:rsidRPr="00EC2B9F">
              <w:rPr>
                <w:sz w:val="20"/>
                <w:szCs w:val="28"/>
                <w:lang w:val="uk-UA"/>
              </w:rPr>
              <w:t>до</w:t>
            </w:r>
            <w:r w:rsidR="00EC5CE1" w:rsidRPr="00EC2B9F">
              <w:rPr>
                <w:sz w:val="20"/>
                <w:szCs w:val="28"/>
                <w:lang w:val="uk-UA"/>
              </w:rPr>
              <w:t xml:space="preserve"> </w:t>
            </w:r>
            <w:r w:rsidRPr="00EC2B9F">
              <w:rPr>
                <w:sz w:val="20"/>
                <w:szCs w:val="28"/>
                <w:lang w:val="uk-UA"/>
              </w:rPr>
              <w:t>Чорноморського</w:t>
            </w:r>
            <w:r w:rsidR="00EC5CE1" w:rsidRPr="00EC2B9F">
              <w:rPr>
                <w:sz w:val="20"/>
                <w:szCs w:val="28"/>
                <w:lang w:val="uk-UA"/>
              </w:rPr>
              <w:t xml:space="preserve"> </w:t>
            </w:r>
            <w:r w:rsidRPr="00EC2B9F">
              <w:rPr>
                <w:sz w:val="20"/>
                <w:szCs w:val="28"/>
                <w:lang w:val="uk-UA"/>
              </w:rPr>
              <w:t>басейну</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розташована</w:t>
            </w:r>
            <w:r w:rsidR="00EC5CE1" w:rsidRPr="00EC2B9F">
              <w:rPr>
                <w:sz w:val="20"/>
                <w:szCs w:val="28"/>
                <w:lang w:val="uk-UA"/>
              </w:rPr>
              <w:t xml:space="preserve"> </w:t>
            </w:r>
            <w:r w:rsidRPr="00EC2B9F">
              <w:rPr>
                <w:sz w:val="20"/>
                <w:szCs w:val="28"/>
                <w:lang w:val="uk-UA"/>
              </w:rPr>
              <w:t>на</w:t>
            </w:r>
            <w:r w:rsidR="00EC5CE1" w:rsidRPr="00EC2B9F">
              <w:rPr>
                <w:sz w:val="20"/>
                <w:szCs w:val="28"/>
                <w:lang w:val="uk-UA"/>
              </w:rPr>
              <w:t xml:space="preserve"> </w:t>
            </w:r>
            <w:r w:rsidRPr="00EC2B9F">
              <w:rPr>
                <w:sz w:val="20"/>
                <w:szCs w:val="28"/>
                <w:lang w:val="uk-UA"/>
              </w:rPr>
              <w:t>перехресті</w:t>
            </w:r>
            <w:r w:rsidR="00EC5CE1" w:rsidRPr="00EC2B9F">
              <w:rPr>
                <w:sz w:val="20"/>
                <w:szCs w:val="28"/>
                <w:lang w:val="uk-UA"/>
              </w:rPr>
              <w:t xml:space="preserve"> </w:t>
            </w:r>
            <w:r w:rsidRPr="00EC2B9F">
              <w:rPr>
                <w:sz w:val="20"/>
                <w:szCs w:val="28"/>
                <w:lang w:val="uk-UA"/>
              </w:rPr>
              <w:t>транспортних</w:t>
            </w:r>
            <w:r w:rsidR="00EC5CE1" w:rsidRPr="00EC2B9F">
              <w:rPr>
                <w:sz w:val="20"/>
                <w:szCs w:val="28"/>
                <w:lang w:val="uk-UA"/>
              </w:rPr>
              <w:t xml:space="preserve"> </w:t>
            </w:r>
            <w:r w:rsidRPr="00EC2B9F">
              <w:rPr>
                <w:sz w:val="20"/>
                <w:szCs w:val="28"/>
                <w:lang w:val="uk-UA"/>
              </w:rPr>
              <w:t>шляхів Європа-Азія,</w:t>
            </w:r>
            <w:r w:rsidR="00EC5CE1" w:rsidRPr="00EC2B9F">
              <w:rPr>
                <w:sz w:val="20"/>
                <w:szCs w:val="28"/>
                <w:lang w:val="uk-UA"/>
              </w:rPr>
              <w:t xml:space="preserve"> </w:t>
            </w:r>
            <w:r w:rsidRPr="00EC2B9F">
              <w:rPr>
                <w:sz w:val="20"/>
                <w:szCs w:val="28"/>
                <w:lang w:val="uk-UA"/>
              </w:rPr>
              <w:t>Північ-Південь</w:t>
            </w:r>
          </w:p>
        </w:tc>
      </w:tr>
      <w:tr w:rsidR="00C35AAB" w:rsidRPr="00EC2B9F" w:rsidTr="00EC2B9F">
        <w:trPr>
          <w:jc w:val="center"/>
        </w:trPr>
        <w:tc>
          <w:tcPr>
            <w:tcW w:w="316" w:type="dxa"/>
            <w:shd w:val="clear" w:color="auto" w:fill="auto"/>
          </w:tcPr>
          <w:p w:rsidR="00C35AAB" w:rsidRPr="00EC2B9F" w:rsidRDefault="006265A5" w:rsidP="00EC2B9F">
            <w:pPr>
              <w:suppressAutoHyphens/>
              <w:spacing w:line="360" w:lineRule="auto"/>
              <w:rPr>
                <w:sz w:val="20"/>
                <w:szCs w:val="28"/>
                <w:lang w:val="uk-UA"/>
              </w:rPr>
            </w:pPr>
            <w:r w:rsidRPr="00EC2B9F">
              <w:rPr>
                <w:sz w:val="20"/>
                <w:szCs w:val="28"/>
                <w:lang w:val="uk-UA"/>
              </w:rPr>
              <w:t>2</w:t>
            </w:r>
          </w:p>
        </w:tc>
        <w:tc>
          <w:tcPr>
            <w:tcW w:w="2202" w:type="dxa"/>
            <w:shd w:val="clear" w:color="auto" w:fill="auto"/>
          </w:tcPr>
          <w:p w:rsidR="00C35AAB" w:rsidRPr="00EC2B9F" w:rsidRDefault="0055025B" w:rsidP="00EC2B9F">
            <w:pPr>
              <w:suppressAutoHyphens/>
              <w:spacing w:line="360" w:lineRule="auto"/>
              <w:rPr>
                <w:sz w:val="20"/>
                <w:szCs w:val="28"/>
                <w:lang w:val="uk-UA"/>
              </w:rPr>
            </w:pPr>
            <w:r w:rsidRPr="00EC2B9F">
              <w:rPr>
                <w:sz w:val="20"/>
                <w:szCs w:val="28"/>
                <w:lang w:val="uk-UA"/>
              </w:rPr>
              <w:t>Високий</w:t>
            </w:r>
            <w:r w:rsidR="00EC5CE1" w:rsidRPr="00EC2B9F">
              <w:rPr>
                <w:sz w:val="20"/>
                <w:szCs w:val="28"/>
                <w:lang w:val="uk-UA"/>
              </w:rPr>
              <w:t xml:space="preserve"> </w:t>
            </w:r>
            <w:r w:rsidRPr="00EC2B9F">
              <w:rPr>
                <w:sz w:val="20"/>
                <w:szCs w:val="28"/>
                <w:lang w:val="uk-UA"/>
              </w:rPr>
              <w:t>рівень</w:t>
            </w:r>
            <w:r w:rsidR="00EC5CE1" w:rsidRPr="00EC2B9F">
              <w:rPr>
                <w:sz w:val="20"/>
                <w:szCs w:val="28"/>
                <w:lang w:val="uk-UA"/>
              </w:rPr>
              <w:t xml:space="preserve"> </w:t>
            </w:r>
            <w:r w:rsidRPr="00EC2B9F">
              <w:rPr>
                <w:sz w:val="20"/>
                <w:szCs w:val="28"/>
                <w:lang w:val="uk-UA"/>
              </w:rPr>
              <w:t>природно-ресурсної</w:t>
            </w:r>
            <w:r w:rsidR="00EC5CE1" w:rsidRPr="00EC2B9F">
              <w:rPr>
                <w:sz w:val="20"/>
                <w:szCs w:val="28"/>
                <w:lang w:val="uk-UA"/>
              </w:rPr>
              <w:t xml:space="preserve"> </w:t>
            </w:r>
            <w:r w:rsidRPr="00EC2B9F">
              <w:rPr>
                <w:sz w:val="20"/>
                <w:szCs w:val="28"/>
                <w:lang w:val="uk-UA"/>
              </w:rPr>
              <w:t>забезпеченості</w:t>
            </w:r>
          </w:p>
        </w:tc>
        <w:tc>
          <w:tcPr>
            <w:tcW w:w="6702" w:type="dxa"/>
            <w:shd w:val="clear" w:color="auto" w:fill="auto"/>
          </w:tcPr>
          <w:p w:rsidR="00C35AAB" w:rsidRPr="00EC2B9F" w:rsidRDefault="00A35E35" w:rsidP="00EC2B9F">
            <w:pPr>
              <w:suppressAutoHyphens/>
              <w:spacing w:line="360" w:lineRule="auto"/>
              <w:rPr>
                <w:sz w:val="20"/>
                <w:szCs w:val="28"/>
                <w:lang w:val="uk-UA"/>
              </w:rPr>
            </w:pPr>
            <w:r w:rsidRPr="00EC2B9F">
              <w:rPr>
                <w:sz w:val="20"/>
                <w:szCs w:val="28"/>
                <w:lang w:val="uk-UA"/>
              </w:rPr>
              <w:t>За</w:t>
            </w:r>
            <w:r w:rsidR="00EC5CE1" w:rsidRPr="00EC2B9F">
              <w:rPr>
                <w:sz w:val="20"/>
                <w:szCs w:val="28"/>
                <w:lang w:val="uk-UA"/>
              </w:rPr>
              <w:t xml:space="preserve"> </w:t>
            </w:r>
            <w:r w:rsidRPr="00EC2B9F">
              <w:rPr>
                <w:sz w:val="20"/>
                <w:szCs w:val="28"/>
                <w:lang w:val="uk-UA"/>
              </w:rPr>
              <w:t>кількістю</w:t>
            </w:r>
            <w:r w:rsidR="00EC5CE1" w:rsidRPr="00EC2B9F">
              <w:rPr>
                <w:sz w:val="20"/>
                <w:szCs w:val="28"/>
                <w:lang w:val="uk-UA"/>
              </w:rPr>
              <w:t xml:space="preserve"> </w:t>
            </w:r>
            <w:r w:rsidRPr="00EC2B9F">
              <w:rPr>
                <w:sz w:val="20"/>
                <w:szCs w:val="28"/>
                <w:lang w:val="uk-UA"/>
              </w:rPr>
              <w:t>розвіданих</w:t>
            </w:r>
            <w:r w:rsidR="00EC5CE1" w:rsidRPr="00EC2B9F">
              <w:rPr>
                <w:sz w:val="20"/>
                <w:szCs w:val="28"/>
                <w:lang w:val="uk-UA"/>
              </w:rPr>
              <w:t xml:space="preserve"> </w:t>
            </w:r>
            <w:r w:rsidRPr="00EC2B9F">
              <w:rPr>
                <w:sz w:val="20"/>
                <w:szCs w:val="28"/>
                <w:lang w:val="uk-UA"/>
              </w:rPr>
              <w:t>запасів</w:t>
            </w:r>
            <w:r w:rsidR="00EC5CE1" w:rsidRPr="00EC2B9F">
              <w:rPr>
                <w:sz w:val="20"/>
                <w:szCs w:val="28"/>
                <w:lang w:val="uk-UA"/>
              </w:rPr>
              <w:t xml:space="preserve"> </w:t>
            </w:r>
            <w:r w:rsidRPr="00EC2B9F">
              <w:rPr>
                <w:sz w:val="20"/>
                <w:szCs w:val="28"/>
                <w:lang w:val="uk-UA"/>
              </w:rPr>
              <w:t>марганцевих</w:t>
            </w:r>
            <w:r w:rsidR="00EC5CE1" w:rsidRPr="00EC2B9F">
              <w:rPr>
                <w:sz w:val="20"/>
                <w:szCs w:val="28"/>
                <w:lang w:val="uk-UA"/>
              </w:rPr>
              <w:t xml:space="preserve"> </w:t>
            </w:r>
            <w:r w:rsidRPr="00EC2B9F">
              <w:rPr>
                <w:sz w:val="20"/>
                <w:szCs w:val="28"/>
                <w:lang w:val="uk-UA"/>
              </w:rPr>
              <w:t>руд</w:t>
            </w:r>
            <w:r w:rsidR="00EC5CE1" w:rsidRPr="00EC2B9F">
              <w:rPr>
                <w:sz w:val="20"/>
                <w:szCs w:val="28"/>
                <w:lang w:val="uk-UA"/>
              </w:rPr>
              <w:t xml:space="preserve"> </w:t>
            </w:r>
            <w:r w:rsidRPr="00EC2B9F">
              <w:rPr>
                <w:sz w:val="20"/>
                <w:szCs w:val="28"/>
                <w:lang w:val="uk-UA"/>
              </w:rPr>
              <w:t>Україна – друга</w:t>
            </w:r>
            <w:r w:rsidR="00EC5CE1" w:rsidRPr="00EC2B9F">
              <w:rPr>
                <w:sz w:val="20"/>
                <w:szCs w:val="28"/>
                <w:lang w:val="uk-UA"/>
              </w:rPr>
              <w:t xml:space="preserve"> </w:t>
            </w:r>
            <w:r w:rsidRPr="00EC2B9F">
              <w:rPr>
                <w:sz w:val="20"/>
                <w:szCs w:val="28"/>
                <w:lang w:val="uk-UA"/>
              </w:rPr>
              <w:t>в</w:t>
            </w:r>
            <w:r w:rsidR="00EC5CE1" w:rsidRPr="00EC2B9F">
              <w:rPr>
                <w:sz w:val="20"/>
                <w:szCs w:val="28"/>
                <w:lang w:val="uk-UA"/>
              </w:rPr>
              <w:t xml:space="preserve"> </w:t>
            </w:r>
            <w:r w:rsidRPr="00EC2B9F">
              <w:rPr>
                <w:sz w:val="20"/>
                <w:szCs w:val="28"/>
                <w:lang w:val="uk-UA"/>
              </w:rPr>
              <w:t>світі</w:t>
            </w:r>
            <w:r w:rsidR="00EC5CE1" w:rsidRPr="00EC2B9F">
              <w:rPr>
                <w:sz w:val="20"/>
                <w:szCs w:val="28"/>
                <w:lang w:val="uk-UA"/>
              </w:rPr>
              <w:t xml:space="preserve"> </w:t>
            </w:r>
            <w:r w:rsidRPr="00EC2B9F">
              <w:rPr>
                <w:sz w:val="20"/>
                <w:szCs w:val="28"/>
                <w:lang w:val="uk-UA"/>
              </w:rPr>
              <w:t>і</w:t>
            </w:r>
            <w:r w:rsidR="00EC5CE1" w:rsidRPr="00EC2B9F">
              <w:rPr>
                <w:sz w:val="20"/>
                <w:szCs w:val="28"/>
                <w:lang w:val="uk-UA"/>
              </w:rPr>
              <w:t xml:space="preserve"> </w:t>
            </w:r>
            <w:r w:rsidRPr="00EC2B9F">
              <w:rPr>
                <w:sz w:val="20"/>
                <w:szCs w:val="28"/>
                <w:lang w:val="uk-UA"/>
              </w:rPr>
              <w:t>перша – серед</w:t>
            </w:r>
            <w:r w:rsidR="00EC5CE1" w:rsidRPr="00EC2B9F">
              <w:rPr>
                <w:sz w:val="20"/>
                <w:szCs w:val="28"/>
                <w:lang w:val="uk-UA"/>
              </w:rPr>
              <w:t xml:space="preserve"> </w:t>
            </w:r>
            <w:r w:rsidRPr="00EC2B9F">
              <w:rPr>
                <w:sz w:val="20"/>
                <w:szCs w:val="28"/>
                <w:lang w:val="uk-UA"/>
              </w:rPr>
              <w:t>країн СНД;</w:t>
            </w:r>
            <w:r w:rsidR="00EC5CE1" w:rsidRPr="00EC2B9F">
              <w:rPr>
                <w:sz w:val="20"/>
                <w:szCs w:val="28"/>
                <w:lang w:val="uk-UA"/>
              </w:rPr>
              <w:t xml:space="preserve"> </w:t>
            </w:r>
            <w:r w:rsidRPr="00EC2B9F">
              <w:rPr>
                <w:sz w:val="20"/>
                <w:szCs w:val="28"/>
                <w:lang w:val="uk-UA"/>
              </w:rPr>
              <w:t>запасами</w:t>
            </w:r>
            <w:r w:rsidR="00EC5CE1" w:rsidRPr="00EC2B9F">
              <w:rPr>
                <w:sz w:val="20"/>
                <w:szCs w:val="28"/>
                <w:lang w:val="uk-UA"/>
              </w:rPr>
              <w:t xml:space="preserve"> </w:t>
            </w:r>
            <w:r w:rsidRPr="00EC2B9F">
              <w:rPr>
                <w:sz w:val="20"/>
                <w:szCs w:val="28"/>
                <w:lang w:val="uk-UA"/>
              </w:rPr>
              <w:t>вугілля,</w:t>
            </w:r>
            <w:r w:rsidR="00EC5CE1" w:rsidRPr="00EC2B9F">
              <w:rPr>
                <w:sz w:val="20"/>
                <w:szCs w:val="28"/>
                <w:lang w:val="uk-UA"/>
              </w:rPr>
              <w:t xml:space="preserve"> </w:t>
            </w:r>
            <w:r w:rsidRPr="00EC2B9F">
              <w:rPr>
                <w:sz w:val="20"/>
                <w:szCs w:val="28"/>
                <w:lang w:val="uk-UA"/>
              </w:rPr>
              <w:t>залізної</w:t>
            </w:r>
            <w:r w:rsidR="00EC5CE1" w:rsidRPr="00EC2B9F">
              <w:rPr>
                <w:sz w:val="20"/>
                <w:szCs w:val="28"/>
                <w:lang w:val="uk-UA"/>
              </w:rPr>
              <w:t xml:space="preserve"> </w:t>
            </w:r>
            <w:r w:rsidRPr="00EC2B9F">
              <w:rPr>
                <w:sz w:val="20"/>
                <w:szCs w:val="28"/>
                <w:lang w:val="uk-UA"/>
              </w:rPr>
              <w:t>руди,</w:t>
            </w:r>
            <w:r w:rsidR="00EC5CE1" w:rsidRPr="00EC2B9F">
              <w:rPr>
                <w:sz w:val="20"/>
                <w:szCs w:val="28"/>
                <w:lang w:val="uk-UA"/>
              </w:rPr>
              <w:t xml:space="preserve"> </w:t>
            </w:r>
            <w:r w:rsidRPr="00EC2B9F">
              <w:rPr>
                <w:sz w:val="20"/>
                <w:szCs w:val="28"/>
                <w:lang w:val="uk-UA"/>
              </w:rPr>
              <w:t>вторинних</w:t>
            </w:r>
            <w:r w:rsidR="00EC5CE1" w:rsidRPr="00EC2B9F">
              <w:rPr>
                <w:sz w:val="20"/>
                <w:szCs w:val="28"/>
                <w:lang w:val="uk-UA"/>
              </w:rPr>
              <w:t xml:space="preserve"> </w:t>
            </w:r>
            <w:r w:rsidRPr="00EC2B9F">
              <w:rPr>
                <w:sz w:val="20"/>
                <w:szCs w:val="28"/>
                <w:lang w:val="uk-UA"/>
              </w:rPr>
              <w:t>каолінів,</w:t>
            </w:r>
            <w:r w:rsidR="00EC5CE1" w:rsidRPr="00EC2B9F">
              <w:rPr>
                <w:sz w:val="20"/>
                <w:szCs w:val="28"/>
                <w:lang w:val="uk-UA"/>
              </w:rPr>
              <w:t xml:space="preserve"> </w:t>
            </w:r>
            <w:r w:rsidRPr="00EC2B9F">
              <w:rPr>
                <w:sz w:val="20"/>
                <w:szCs w:val="28"/>
                <w:lang w:val="uk-UA"/>
              </w:rPr>
              <w:t>калійних</w:t>
            </w:r>
            <w:r w:rsidR="00EC5CE1" w:rsidRPr="00EC2B9F">
              <w:rPr>
                <w:sz w:val="20"/>
                <w:szCs w:val="28"/>
                <w:lang w:val="uk-UA"/>
              </w:rPr>
              <w:t xml:space="preserve"> </w:t>
            </w:r>
            <w:r w:rsidRPr="00EC2B9F">
              <w:rPr>
                <w:sz w:val="20"/>
                <w:szCs w:val="28"/>
                <w:lang w:val="uk-UA"/>
              </w:rPr>
              <w:t>солей,</w:t>
            </w:r>
            <w:r w:rsidR="00EC5CE1" w:rsidRPr="00EC2B9F">
              <w:rPr>
                <w:sz w:val="20"/>
                <w:szCs w:val="28"/>
                <w:lang w:val="uk-UA"/>
              </w:rPr>
              <w:t xml:space="preserve"> </w:t>
            </w:r>
            <w:r w:rsidRPr="00EC2B9F">
              <w:rPr>
                <w:sz w:val="20"/>
                <w:szCs w:val="28"/>
                <w:lang w:val="uk-UA"/>
              </w:rPr>
              <w:t>глинистої</w:t>
            </w:r>
            <w:r w:rsidR="00EC5CE1" w:rsidRPr="00EC2B9F">
              <w:rPr>
                <w:sz w:val="20"/>
                <w:szCs w:val="28"/>
                <w:lang w:val="uk-UA"/>
              </w:rPr>
              <w:t xml:space="preserve"> </w:t>
            </w:r>
            <w:r w:rsidRPr="00EC2B9F">
              <w:rPr>
                <w:sz w:val="20"/>
                <w:szCs w:val="28"/>
                <w:lang w:val="uk-UA"/>
              </w:rPr>
              <w:t>сировини</w:t>
            </w:r>
            <w:r w:rsidR="00EC5CE1" w:rsidRPr="00EC2B9F">
              <w:rPr>
                <w:sz w:val="20"/>
                <w:szCs w:val="28"/>
                <w:lang w:val="uk-UA"/>
              </w:rPr>
              <w:t xml:space="preserve"> </w:t>
            </w:r>
            <w:r w:rsidRPr="00EC2B9F">
              <w:rPr>
                <w:sz w:val="20"/>
                <w:szCs w:val="28"/>
                <w:lang w:val="uk-UA"/>
              </w:rPr>
              <w:t>країна</w:t>
            </w:r>
            <w:r w:rsidR="00EC5CE1" w:rsidRPr="00EC2B9F">
              <w:rPr>
                <w:sz w:val="20"/>
                <w:szCs w:val="28"/>
                <w:lang w:val="uk-UA"/>
              </w:rPr>
              <w:t xml:space="preserve"> </w:t>
            </w:r>
            <w:r w:rsidRPr="00EC2B9F">
              <w:rPr>
                <w:sz w:val="20"/>
                <w:szCs w:val="28"/>
                <w:lang w:val="uk-UA"/>
              </w:rPr>
              <w:t>забезпечена</w:t>
            </w:r>
            <w:r w:rsidR="00EC5CE1" w:rsidRPr="00EC2B9F">
              <w:rPr>
                <w:sz w:val="20"/>
                <w:szCs w:val="28"/>
                <w:lang w:val="uk-UA"/>
              </w:rPr>
              <w:t xml:space="preserve"> </w:t>
            </w:r>
            <w:r w:rsidRPr="00EC2B9F">
              <w:rPr>
                <w:sz w:val="20"/>
                <w:szCs w:val="28"/>
                <w:lang w:val="uk-UA"/>
              </w:rPr>
              <w:t>на</w:t>
            </w:r>
            <w:r w:rsidR="00EC5CE1" w:rsidRPr="00EC2B9F">
              <w:rPr>
                <w:sz w:val="20"/>
                <w:szCs w:val="28"/>
                <w:lang w:val="uk-UA"/>
              </w:rPr>
              <w:t xml:space="preserve"> </w:t>
            </w:r>
            <w:r w:rsidRPr="00EC2B9F">
              <w:rPr>
                <w:sz w:val="20"/>
                <w:szCs w:val="28"/>
                <w:lang w:val="uk-UA"/>
              </w:rPr>
              <w:t>100-200</w:t>
            </w:r>
            <w:r w:rsidR="00EC5CE1" w:rsidRPr="00EC2B9F">
              <w:rPr>
                <w:sz w:val="20"/>
                <w:szCs w:val="28"/>
                <w:lang w:val="uk-UA"/>
              </w:rPr>
              <w:t xml:space="preserve"> </w:t>
            </w:r>
            <w:r w:rsidRPr="00EC2B9F">
              <w:rPr>
                <w:sz w:val="20"/>
                <w:szCs w:val="28"/>
                <w:lang w:val="uk-UA"/>
              </w:rPr>
              <w:t>років</w:t>
            </w:r>
          </w:p>
        </w:tc>
      </w:tr>
      <w:tr w:rsidR="00C35AAB" w:rsidRPr="00EC2B9F" w:rsidTr="00EC2B9F">
        <w:trPr>
          <w:jc w:val="center"/>
        </w:trPr>
        <w:tc>
          <w:tcPr>
            <w:tcW w:w="316" w:type="dxa"/>
            <w:shd w:val="clear" w:color="auto" w:fill="auto"/>
          </w:tcPr>
          <w:p w:rsidR="00C35AAB" w:rsidRPr="00EC2B9F" w:rsidRDefault="006265A5" w:rsidP="00EC2B9F">
            <w:pPr>
              <w:suppressAutoHyphens/>
              <w:spacing w:line="360" w:lineRule="auto"/>
              <w:rPr>
                <w:sz w:val="20"/>
                <w:szCs w:val="28"/>
                <w:lang w:val="uk-UA"/>
              </w:rPr>
            </w:pPr>
            <w:r w:rsidRPr="00EC2B9F">
              <w:rPr>
                <w:sz w:val="20"/>
                <w:szCs w:val="28"/>
                <w:lang w:val="uk-UA"/>
              </w:rPr>
              <w:t>3</w:t>
            </w:r>
          </w:p>
        </w:tc>
        <w:tc>
          <w:tcPr>
            <w:tcW w:w="2202" w:type="dxa"/>
            <w:shd w:val="clear" w:color="auto" w:fill="auto"/>
          </w:tcPr>
          <w:p w:rsidR="00C35AAB" w:rsidRPr="00EC2B9F" w:rsidRDefault="0055025B" w:rsidP="00EC2B9F">
            <w:pPr>
              <w:suppressAutoHyphens/>
              <w:spacing w:line="360" w:lineRule="auto"/>
              <w:rPr>
                <w:sz w:val="20"/>
                <w:szCs w:val="28"/>
                <w:lang w:val="uk-UA"/>
              </w:rPr>
            </w:pPr>
            <w:r w:rsidRPr="00EC2B9F">
              <w:rPr>
                <w:sz w:val="20"/>
                <w:szCs w:val="28"/>
                <w:lang w:val="uk-UA"/>
              </w:rPr>
              <w:t>Рівень</w:t>
            </w:r>
            <w:r w:rsidR="00EC5CE1" w:rsidRPr="00EC2B9F">
              <w:rPr>
                <w:sz w:val="20"/>
                <w:szCs w:val="28"/>
                <w:lang w:val="uk-UA"/>
              </w:rPr>
              <w:t xml:space="preserve"> </w:t>
            </w:r>
            <w:r w:rsidRPr="00EC2B9F">
              <w:rPr>
                <w:sz w:val="20"/>
                <w:szCs w:val="28"/>
                <w:lang w:val="uk-UA"/>
              </w:rPr>
              <w:t>інфраструктури</w:t>
            </w:r>
          </w:p>
        </w:tc>
        <w:tc>
          <w:tcPr>
            <w:tcW w:w="6702" w:type="dxa"/>
            <w:shd w:val="clear" w:color="auto" w:fill="auto"/>
          </w:tcPr>
          <w:p w:rsidR="00C35AAB" w:rsidRPr="00EC2B9F" w:rsidRDefault="003B56A2" w:rsidP="00EC2B9F">
            <w:pPr>
              <w:suppressAutoHyphens/>
              <w:spacing w:line="360" w:lineRule="auto"/>
              <w:rPr>
                <w:sz w:val="20"/>
                <w:szCs w:val="28"/>
                <w:lang w:val="uk-UA"/>
              </w:rPr>
            </w:pPr>
            <w:r w:rsidRPr="00EC2B9F">
              <w:rPr>
                <w:sz w:val="20"/>
                <w:szCs w:val="28"/>
                <w:lang w:val="uk-UA"/>
              </w:rPr>
              <w:t>Розвинуті</w:t>
            </w:r>
            <w:r w:rsidR="00EC5CE1" w:rsidRPr="00EC2B9F">
              <w:rPr>
                <w:sz w:val="20"/>
                <w:szCs w:val="28"/>
                <w:lang w:val="uk-UA"/>
              </w:rPr>
              <w:t xml:space="preserve"> </w:t>
            </w:r>
            <w:r w:rsidRPr="00EC2B9F">
              <w:rPr>
                <w:sz w:val="20"/>
                <w:szCs w:val="28"/>
                <w:lang w:val="uk-UA"/>
              </w:rPr>
              <w:t>всі</w:t>
            </w:r>
            <w:r w:rsidR="00EC5CE1" w:rsidRPr="00EC2B9F">
              <w:rPr>
                <w:sz w:val="20"/>
                <w:szCs w:val="28"/>
                <w:lang w:val="uk-UA"/>
              </w:rPr>
              <w:t xml:space="preserve"> </w:t>
            </w:r>
            <w:r w:rsidRPr="00EC2B9F">
              <w:rPr>
                <w:sz w:val="20"/>
                <w:szCs w:val="28"/>
                <w:lang w:val="uk-UA"/>
              </w:rPr>
              <w:t>види</w:t>
            </w:r>
            <w:r w:rsidR="00EC5CE1" w:rsidRPr="00EC2B9F">
              <w:rPr>
                <w:sz w:val="20"/>
                <w:szCs w:val="28"/>
                <w:lang w:val="uk-UA"/>
              </w:rPr>
              <w:t xml:space="preserve"> </w:t>
            </w:r>
            <w:r w:rsidRPr="00EC2B9F">
              <w:rPr>
                <w:sz w:val="20"/>
                <w:szCs w:val="28"/>
                <w:lang w:val="uk-UA"/>
              </w:rPr>
              <w:t>транспорту;</w:t>
            </w:r>
            <w:r w:rsidR="00EC5CE1" w:rsidRPr="00EC2B9F">
              <w:rPr>
                <w:sz w:val="20"/>
                <w:szCs w:val="28"/>
                <w:lang w:val="uk-UA"/>
              </w:rPr>
              <w:t xml:space="preserve"> </w:t>
            </w:r>
            <w:r w:rsidRPr="00EC2B9F">
              <w:rPr>
                <w:sz w:val="20"/>
                <w:szCs w:val="28"/>
                <w:lang w:val="uk-UA"/>
              </w:rPr>
              <w:t>висока</w:t>
            </w:r>
            <w:r w:rsidR="00EC5CE1" w:rsidRPr="00EC2B9F">
              <w:rPr>
                <w:sz w:val="20"/>
                <w:szCs w:val="28"/>
                <w:lang w:val="uk-UA"/>
              </w:rPr>
              <w:t xml:space="preserve"> </w:t>
            </w:r>
            <w:r w:rsidRPr="00EC2B9F">
              <w:rPr>
                <w:sz w:val="20"/>
                <w:szCs w:val="28"/>
                <w:lang w:val="uk-UA"/>
              </w:rPr>
              <w:t>енергозабезпеченість</w:t>
            </w:r>
          </w:p>
        </w:tc>
      </w:tr>
      <w:tr w:rsidR="00C35AAB" w:rsidRPr="00EC2B9F" w:rsidTr="00EC2B9F">
        <w:trPr>
          <w:jc w:val="center"/>
        </w:trPr>
        <w:tc>
          <w:tcPr>
            <w:tcW w:w="316" w:type="dxa"/>
            <w:shd w:val="clear" w:color="auto" w:fill="auto"/>
          </w:tcPr>
          <w:p w:rsidR="00C35AAB" w:rsidRPr="00EC2B9F" w:rsidRDefault="006265A5" w:rsidP="00EC2B9F">
            <w:pPr>
              <w:suppressAutoHyphens/>
              <w:spacing w:line="360" w:lineRule="auto"/>
              <w:rPr>
                <w:sz w:val="20"/>
                <w:szCs w:val="28"/>
                <w:lang w:val="uk-UA"/>
              </w:rPr>
            </w:pPr>
            <w:r w:rsidRPr="00EC2B9F">
              <w:rPr>
                <w:sz w:val="20"/>
                <w:szCs w:val="28"/>
                <w:lang w:val="uk-UA"/>
              </w:rPr>
              <w:t>4</w:t>
            </w:r>
          </w:p>
        </w:tc>
        <w:tc>
          <w:tcPr>
            <w:tcW w:w="2202" w:type="dxa"/>
            <w:shd w:val="clear" w:color="auto" w:fill="auto"/>
          </w:tcPr>
          <w:p w:rsidR="00C35AAB" w:rsidRPr="00EC2B9F" w:rsidRDefault="0055025B" w:rsidP="00EC2B9F">
            <w:pPr>
              <w:suppressAutoHyphens/>
              <w:spacing w:line="360" w:lineRule="auto"/>
              <w:rPr>
                <w:sz w:val="20"/>
                <w:szCs w:val="28"/>
                <w:lang w:val="uk-UA"/>
              </w:rPr>
            </w:pPr>
            <w:r w:rsidRPr="00EC2B9F">
              <w:rPr>
                <w:sz w:val="20"/>
                <w:szCs w:val="28"/>
                <w:lang w:val="uk-UA"/>
              </w:rPr>
              <w:t>Дешева</w:t>
            </w:r>
            <w:r w:rsidR="00EC5CE1" w:rsidRPr="00EC2B9F">
              <w:rPr>
                <w:sz w:val="20"/>
                <w:szCs w:val="28"/>
                <w:lang w:val="uk-UA"/>
              </w:rPr>
              <w:t xml:space="preserve"> </w:t>
            </w:r>
            <w:r w:rsidRPr="00EC2B9F">
              <w:rPr>
                <w:sz w:val="20"/>
                <w:szCs w:val="28"/>
                <w:lang w:val="uk-UA"/>
              </w:rPr>
              <w:t>кваліфікована</w:t>
            </w:r>
            <w:r w:rsidR="00EC5CE1" w:rsidRPr="00EC2B9F">
              <w:rPr>
                <w:sz w:val="20"/>
                <w:szCs w:val="28"/>
                <w:lang w:val="uk-UA"/>
              </w:rPr>
              <w:t xml:space="preserve"> </w:t>
            </w:r>
            <w:r w:rsidRPr="00EC2B9F">
              <w:rPr>
                <w:sz w:val="20"/>
                <w:szCs w:val="28"/>
                <w:lang w:val="uk-UA"/>
              </w:rPr>
              <w:t>робоча</w:t>
            </w:r>
            <w:r w:rsidR="00EC5CE1" w:rsidRPr="00EC2B9F">
              <w:rPr>
                <w:sz w:val="20"/>
                <w:szCs w:val="28"/>
                <w:lang w:val="uk-UA"/>
              </w:rPr>
              <w:t xml:space="preserve"> </w:t>
            </w:r>
            <w:r w:rsidRPr="00EC2B9F">
              <w:rPr>
                <w:sz w:val="20"/>
                <w:szCs w:val="28"/>
                <w:lang w:val="uk-UA"/>
              </w:rPr>
              <w:t>сила</w:t>
            </w:r>
          </w:p>
        </w:tc>
        <w:tc>
          <w:tcPr>
            <w:tcW w:w="6702" w:type="dxa"/>
            <w:shd w:val="clear" w:color="auto" w:fill="auto"/>
          </w:tcPr>
          <w:p w:rsidR="00C35AAB" w:rsidRPr="00EC2B9F" w:rsidRDefault="003B56A2" w:rsidP="00EC2B9F">
            <w:pPr>
              <w:suppressAutoHyphens/>
              <w:spacing w:line="360" w:lineRule="auto"/>
              <w:rPr>
                <w:sz w:val="20"/>
                <w:szCs w:val="28"/>
                <w:lang w:val="uk-UA"/>
              </w:rPr>
            </w:pPr>
            <w:r w:rsidRPr="00EC2B9F">
              <w:rPr>
                <w:sz w:val="20"/>
                <w:szCs w:val="28"/>
                <w:lang w:val="uk-UA"/>
              </w:rPr>
              <w:t>Середньомісячна</w:t>
            </w:r>
            <w:r w:rsidR="00EC5CE1" w:rsidRPr="00EC2B9F">
              <w:rPr>
                <w:sz w:val="20"/>
                <w:szCs w:val="28"/>
                <w:lang w:val="uk-UA"/>
              </w:rPr>
              <w:t xml:space="preserve"> </w:t>
            </w:r>
            <w:r w:rsidRPr="00EC2B9F">
              <w:rPr>
                <w:sz w:val="20"/>
                <w:szCs w:val="28"/>
                <w:lang w:val="uk-UA"/>
              </w:rPr>
              <w:t>заробітна</w:t>
            </w:r>
            <w:r w:rsidR="00EC5CE1" w:rsidRPr="00EC2B9F">
              <w:rPr>
                <w:sz w:val="20"/>
                <w:szCs w:val="28"/>
                <w:lang w:val="uk-UA"/>
              </w:rPr>
              <w:t xml:space="preserve"> </w:t>
            </w:r>
            <w:r w:rsidRPr="00EC2B9F">
              <w:rPr>
                <w:sz w:val="20"/>
                <w:szCs w:val="28"/>
                <w:lang w:val="uk-UA"/>
              </w:rPr>
              <w:t>плата в</w:t>
            </w:r>
            <w:r w:rsidR="00EC5CE1" w:rsidRPr="00EC2B9F">
              <w:rPr>
                <w:sz w:val="20"/>
                <w:szCs w:val="28"/>
                <w:lang w:val="uk-UA"/>
              </w:rPr>
              <w:t xml:space="preserve"> </w:t>
            </w:r>
            <w:r w:rsidRPr="00EC2B9F">
              <w:rPr>
                <w:sz w:val="20"/>
                <w:szCs w:val="28"/>
                <w:lang w:val="uk-UA"/>
              </w:rPr>
              <w:t>Україні</w:t>
            </w:r>
            <w:r w:rsidR="00EC5CE1" w:rsidRPr="00EC2B9F">
              <w:rPr>
                <w:sz w:val="20"/>
                <w:szCs w:val="28"/>
                <w:lang w:val="uk-UA"/>
              </w:rPr>
              <w:t xml:space="preserve"> </w:t>
            </w:r>
            <w:r w:rsidRPr="00EC2B9F">
              <w:rPr>
                <w:sz w:val="20"/>
                <w:szCs w:val="28"/>
                <w:lang w:val="uk-UA"/>
              </w:rPr>
              <w:t>становить 1500-3000.,</w:t>
            </w:r>
            <w:r w:rsidR="00EC5CE1" w:rsidRPr="00EC2B9F">
              <w:rPr>
                <w:sz w:val="20"/>
                <w:szCs w:val="28"/>
                <w:lang w:val="uk-UA"/>
              </w:rPr>
              <w:t xml:space="preserve"> </w:t>
            </w:r>
            <w:r w:rsidRPr="00EC2B9F">
              <w:rPr>
                <w:sz w:val="20"/>
                <w:szCs w:val="28"/>
                <w:lang w:val="uk-UA"/>
              </w:rPr>
              <w:t>тоді</w:t>
            </w:r>
            <w:r w:rsidR="00EC5CE1" w:rsidRPr="00EC2B9F">
              <w:rPr>
                <w:sz w:val="20"/>
                <w:szCs w:val="28"/>
                <w:lang w:val="uk-UA"/>
              </w:rPr>
              <w:t xml:space="preserve"> </w:t>
            </w:r>
            <w:r w:rsidRPr="00EC2B9F">
              <w:rPr>
                <w:sz w:val="20"/>
                <w:szCs w:val="28"/>
                <w:lang w:val="uk-UA"/>
              </w:rPr>
              <w:t>як</w:t>
            </w:r>
            <w:r w:rsidR="00EC5CE1" w:rsidRPr="00EC2B9F">
              <w:rPr>
                <w:sz w:val="20"/>
                <w:szCs w:val="28"/>
                <w:lang w:val="uk-UA"/>
              </w:rPr>
              <w:t xml:space="preserve"> </w:t>
            </w:r>
            <w:r w:rsidRPr="00EC2B9F">
              <w:rPr>
                <w:sz w:val="20"/>
                <w:szCs w:val="28"/>
                <w:lang w:val="uk-UA"/>
              </w:rPr>
              <w:t>рівень</w:t>
            </w:r>
            <w:r w:rsidR="00EC5CE1" w:rsidRPr="00EC2B9F">
              <w:rPr>
                <w:sz w:val="20"/>
                <w:szCs w:val="28"/>
                <w:lang w:val="uk-UA"/>
              </w:rPr>
              <w:t xml:space="preserve"> </w:t>
            </w:r>
            <w:r w:rsidRPr="00EC2B9F">
              <w:rPr>
                <w:sz w:val="20"/>
                <w:szCs w:val="28"/>
                <w:lang w:val="uk-UA"/>
              </w:rPr>
              <w:t>мінімальної</w:t>
            </w:r>
            <w:r w:rsidR="00EC5CE1" w:rsidRPr="00EC2B9F">
              <w:rPr>
                <w:sz w:val="20"/>
                <w:szCs w:val="28"/>
                <w:lang w:val="uk-UA"/>
              </w:rPr>
              <w:t xml:space="preserve"> </w:t>
            </w:r>
            <w:r w:rsidRPr="00EC2B9F">
              <w:rPr>
                <w:sz w:val="20"/>
                <w:szCs w:val="28"/>
                <w:lang w:val="uk-UA"/>
              </w:rPr>
              <w:t>заробітної</w:t>
            </w:r>
            <w:r w:rsidR="00EC5CE1" w:rsidRPr="00EC2B9F">
              <w:rPr>
                <w:sz w:val="20"/>
                <w:szCs w:val="28"/>
                <w:lang w:val="uk-UA"/>
              </w:rPr>
              <w:t xml:space="preserve"> </w:t>
            </w:r>
            <w:r w:rsidRPr="00EC2B9F">
              <w:rPr>
                <w:sz w:val="20"/>
                <w:szCs w:val="28"/>
                <w:lang w:val="uk-UA"/>
              </w:rPr>
              <w:t>плати</w:t>
            </w:r>
            <w:r w:rsidR="00EC5CE1" w:rsidRPr="00EC2B9F">
              <w:rPr>
                <w:sz w:val="20"/>
                <w:szCs w:val="28"/>
                <w:lang w:val="uk-UA"/>
              </w:rPr>
              <w:t xml:space="preserve"> </w:t>
            </w:r>
            <w:r w:rsidRPr="00EC2B9F">
              <w:rPr>
                <w:sz w:val="20"/>
                <w:szCs w:val="28"/>
                <w:lang w:val="uk-UA"/>
              </w:rPr>
              <w:t>у</w:t>
            </w:r>
            <w:r w:rsidR="00EC5CE1" w:rsidRPr="00EC2B9F">
              <w:rPr>
                <w:sz w:val="20"/>
                <w:szCs w:val="28"/>
                <w:lang w:val="uk-UA"/>
              </w:rPr>
              <w:t xml:space="preserve"> </w:t>
            </w:r>
            <w:r w:rsidRPr="00EC2B9F">
              <w:rPr>
                <w:sz w:val="20"/>
                <w:szCs w:val="28"/>
                <w:lang w:val="uk-UA"/>
              </w:rPr>
              <w:t>країнах-членах ЄС</w:t>
            </w:r>
            <w:r w:rsidR="00EC5CE1" w:rsidRPr="00EC2B9F">
              <w:rPr>
                <w:sz w:val="20"/>
                <w:szCs w:val="28"/>
                <w:lang w:val="uk-UA"/>
              </w:rPr>
              <w:t xml:space="preserve"> </w:t>
            </w:r>
            <w:r w:rsidRPr="00EC2B9F">
              <w:rPr>
                <w:sz w:val="20"/>
                <w:szCs w:val="28"/>
                <w:lang w:val="uk-UA"/>
              </w:rPr>
              <w:t>800-1000 євро</w:t>
            </w:r>
          </w:p>
        </w:tc>
      </w:tr>
      <w:tr w:rsidR="00C35AAB" w:rsidRPr="00EC2B9F" w:rsidTr="00EC2B9F">
        <w:trPr>
          <w:jc w:val="center"/>
        </w:trPr>
        <w:tc>
          <w:tcPr>
            <w:tcW w:w="316" w:type="dxa"/>
            <w:shd w:val="clear" w:color="auto" w:fill="auto"/>
          </w:tcPr>
          <w:p w:rsidR="00C35AAB" w:rsidRPr="00EC2B9F" w:rsidRDefault="006265A5" w:rsidP="00EC2B9F">
            <w:pPr>
              <w:suppressAutoHyphens/>
              <w:spacing w:line="360" w:lineRule="auto"/>
              <w:rPr>
                <w:sz w:val="20"/>
                <w:szCs w:val="28"/>
                <w:lang w:val="uk-UA"/>
              </w:rPr>
            </w:pPr>
            <w:r w:rsidRPr="00EC2B9F">
              <w:rPr>
                <w:sz w:val="20"/>
                <w:szCs w:val="28"/>
                <w:lang w:val="uk-UA"/>
              </w:rPr>
              <w:t>5</w:t>
            </w:r>
          </w:p>
        </w:tc>
        <w:tc>
          <w:tcPr>
            <w:tcW w:w="2202" w:type="dxa"/>
            <w:shd w:val="clear" w:color="auto" w:fill="auto"/>
          </w:tcPr>
          <w:p w:rsidR="00C35AAB" w:rsidRPr="00EC2B9F" w:rsidRDefault="0055025B" w:rsidP="00EC2B9F">
            <w:pPr>
              <w:suppressAutoHyphens/>
              <w:spacing w:line="360" w:lineRule="auto"/>
              <w:rPr>
                <w:sz w:val="20"/>
                <w:szCs w:val="28"/>
                <w:lang w:val="uk-UA"/>
              </w:rPr>
            </w:pPr>
            <w:r w:rsidRPr="00EC2B9F">
              <w:rPr>
                <w:sz w:val="20"/>
                <w:szCs w:val="28"/>
                <w:lang w:val="uk-UA"/>
              </w:rPr>
              <w:t>Місткий</w:t>
            </w:r>
            <w:r w:rsidR="00EC5CE1" w:rsidRPr="00EC2B9F">
              <w:rPr>
                <w:sz w:val="20"/>
                <w:szCs w:val="28"/>
                <w:lang w:val="uk-UA"/>
              </w:rPr>
              <w:t xml:space="preserve"> </w:t>
            </w:r>
            <w:r w:rsidRPr="00EC2B9F">
              <w:rPr>
                <w:sz w:val="20"/>
                <w:szCs w:val="28"/>
                <w:lang w:val="uk-UA"/>
              </w:rPr>
              <w:t>споживчий</w:t>
            </w:r>
            <w:r w:rsidR="00EC5CE1" w:rsidRPr="00EC2B9F">
              <w:rPr>
                <w:sz w:val="20"/>
                <w:szCs w:val="28"/>
                <w:lang w:val="uk-UA"/>
              </w:rPr>
              <w:t xml:space="preserve"> </w:t>
            </w:r>
            <w:r w:rsidRPr="00EC2B9F">
              <w:rPr>
                <w:sz w:val="20"/>
                <w:szCs w:val="28"/>
                <w:lang w:val="uk-UA"/>
              </w:rPr>
              <w:t>ринок</w:t>
            </w:r>
          </w:p>
        </w:tc>
        <w:tc>
          <w:tcPr>
            <w:tcW w:w="6702" w:type="dxa"/>
            <w:shd w:val="clear" w:color="auto" w:fill="auto"/>
          </w:tcPr>
          <w:p w:rsidR="00C35AAB" w:rsidRPr="00EC2B9F" w:rsidRDefault="00AA78FB" w:rsidP="00EC2B9F">
            <w:pPr>
              <w:suppressAutoHyphens/>
              <w:spacing w:line="360" w:lineRule="auto"/>
              <w:rPr>
                <w:sz w:val="20"/>
                <w:szCs w:val="28"/>
                <w:lang w:val="uk-UA"/>
              </w:rPr>
            </w:pPr>
            <w:r w:rsidRPr="00EC2B9F">
              <w:rPr>
                <w:sz w:val="20"/>
                <w:szCs w:val="28"/>
                <w:lang w:val="uk-UA"/>
              </w:rPr>
              <w:t>Річна</w:t>
            </w:r>
            <w:r w:rsidR="00EC5CE1" w:rsidRPr="00EC2B9F">
              <w:rPr>
                <w:sz w:val="20"/>
                <w:szCs w:val="28"/>
                <w:lang w:val="uk-UA"/>
              </w:rPr>
              <w:t xml:space="preserve"> </w:t>
            </w:r>
            <w:r w:rsidRPr="00EC2B9F">
              <w:rPr>
                <w:sz w:val="20"/>
                <w:szCs w:val="28"/>
                <w:lang w:val="uk-UA"/>
              </w:rPr>
              <w:t>місткість українського</w:t>
            </w:r>
            <w:r w:rsidR="00EC5CE1" w:rsidRPr="00EC2B9F">
              <w:rPr>
                <w:sz w:val="20"/>
                <w:szCs w:val="28"/>
                <w:lang w:val="uk-UA"/>
              </w:rPr>
              <w:t xml:space="preserve"> </w:t>
            </w:r>
            <w:r w:rsidRPr="00EC2B9F">
              <w:rPr>
                <w:sz w:val="20"/>
                <w:szCs w:val="28"/>
                <w:lang w:val="uk-UA"/>
              </w:rPr>
              <w:t>споживчого</w:t>
            </w:r>
            <w:r w:rsidR="00EC5CE1" w:rsidRPr="00EC2B9F">
              <w:rPr>
                <w:sz w:val="20"/>
                <w:szCs w:val="28"/>
                <w:lang w:val="uk-UA"/>
              </w:rPr>
              <w:t xml:space="preserve"> </w:t>
            </w:r>
            <w:r w:rsidRPr="00EC2B9F">
              <w:rPr>
                <w:sz w:val="20"/>
                <w:szCs w:val="28"/>
                <w:lang w:val="uk-UA"/>
              </w:rPr>
              <w:t>ринку</w:t>
            </w:r>
            <w:r w:rsidR="00EC5CE1" w:rsidRPr="00EC2B9F">
              <w:rPr>
                <w:sz w:val="20"/>
                <w:szCs w:val="28"/>
                <w:lang w:val="uk-UA"/>
              </w:rPr>
              <w:t xml:space="preserve"> </w:t>
            </w:r>
            <w:r w:rsidRPr="00EC2B9F">
              <w:rPr>
                <w:sz w:val="20"/>
                <w:szCs w:val="28"/>
                <w:lang w:val="uk-UA"/>
              </w:rPr>
              <w:t>за</w:t>
            </w:r>
            <w:r w:rsidR="00EC5CE1" w:rsidRPr="00EC2B9F">
              <w:rPr>
                <w:sz w:val="20"/>
                <w:szCs w:val="28"/>
                <w:lang w:val="uk-UA"/>
              </w:rPr>
              <w:t xml:space="preserve"> </w:t>
            </w:r>
            <w:r w:rsidRPr="00EC2B9F">
              <w:rPr>
                <w:sz w:val="20"/>
                <w:szCs w:val="28"/>
                <w:lang w:val="uk-UA"/>
              </w:rPr>
              <w:t>урядовими</w:t>
            </w:r>
            <w:r w:rsidR="00EC5CE1" w:rsidRPr="00EC2B9F">
              <w:rPr>
                <w:sz w:val="20"/>
                <w:szCs w:val="28"/>
                <w:lang w:val="uk-UA"/>
              </w:rPr>
              <w:t xml:space="preserve"> </w:t>
            </w:r>
            <w:r w:rsidRPr="00EC2B9F">
              <w:rPr>
                <w:sz w:val="20"/>
                <w:szCs w:val="28"/>
                <w:lang w:val="uk-UA"/>
              </w:rPr>
              <w:t>оцінками – 40-50 млрд.дол США</w:t>
            </w:r>
          </w:p>
        </w:tc>
      </w:tr>
    </w:tbl>
    <w:p w:rsidR="0096383A" w:rsidRPr="00F85A84" w:rsidRDefault="0096383A" w:rsidP="00EC5CE1">
      <w:pPr>
        <w:suppressAutoHyphens/>
        <w:spacing w:line="360" w:lineRule="auto"/>
        <w:ind w:firstLine="709"/>
        <w:jc w:val="both"/>
        <w:rPr>
          <w:sz w:val="28"/>
          <w:szCs w:val="28"/>
          <w:lang w:val="uk-UA"/>
        </w:rPr>
      </w:pPr>
    </w:p>
    <w:p w:rsidR="0089192F" w:rsidRPr="00F85A84" w:rsidRDefault="005A5537" w:rsidP="00EC5CE1">
      <w:pPr>
        <w:suppressAutoHyphens/>
        <w:spacing w:line="360" w:lineRule="auto"/>
        <w:ind w:firstLine="709"/>
        <w:jc w:val="both"/>
        <w:rPr>
          <w:sz w:val="28"/>
          <w:szCs w:val="28"/>
          <w:lang w:val="uk-UA"/>
        </w:rPr>
      </w:pPr>
      <w:r w:rsidRPr="00F85A84">
        <w:rPr>
          <w:sz w:val="28"/>
          <w:szCs w:val="28"/>
          <w:lang w:val="uk-UA"/>
        </w:rPr>
        <w:t>Світова</w:t>
      </w:r>
      <w:r w:rsidR="00EC5CE1" w:rsidRPr="00F85A84">
        <w:rPr>
          <w:sz w:val="28"/>
          <w:szCs w:val="28"/>
          <w:lang w:val="uk-UA"/>
        </w:rPr>
        <w:t xml:space="preserve"> </w:t>
      </w:r>
      <w:r w:rsidRPr="00F85A84">
        <w:rPr>
          <w:sz w:val="28"/>
          <w:szCs w:val="28"/>
          <w:lang w:val="uk-UA"/>
        </w:rPr>
        <w:t>практика</w:t>
      </w:r>
      <w:r w:rsidR="00EC5CE1" w:rsidRPr="00F85A84">
        <w:rPr>
          <w:sz w:val="28"/>
          <w:szCs w:val="28"/>
          <w:lang w:val="uk-UA"/>
        </w:rPr>
        <w:t xml:space="preserve"> </w:t>
      </w:r>
      <w:r w:rsidRPr="00F85A84">
        <w:rPr>
          <w:sz w:val="28"/>
          <w:szCs w:val="28"/>
          <w:lang w:val="uk-UA"/>
        </w:rPr>
        <w:t>спрямовує</w:t>
      </w:r>
      <w:r w:rsidR="00EC5CE1" w:rsidRPr="00F85A84">
        <w:rPr>
          <w:sz w:val="28"/>
          <w:szCs w:val="28"/>
          <w:lang w:val="uk-UA"/>
        </w:rPr>
        <w:t xml:space="preserve"> </w:t>
      </w:r>
      <w:r w:rsidRPr="00F85A84">
        <w:rPr>
          <w:sz w:val="28"/>
          <w:szCs w:val="28"/>
          <w:lang w:val="uk-UA"/>
        </w:rPr>
        <w:t>діяльність</w:t>
      </w:r>
      <w:r w:rsidR="00EC5CE1" w:rsidRPr="00F85A84">
        <w:rPr>
          <w:sz w:val="28"/>
          <w:szCs w:val="28"/>
          <w:lang w:val="uk-UA"/>
        </w:rPr>
        <w:t xml:space="preserve"> </w:t>
      </w:r>
      <w:r w:rsidRPr="00F85A84">
        <w:rPr>
          <w:sz w:val="28"/>
          <w:szCs w:val="28"/>
          <w:lang w:val="uk-UA"/>
        </w:rPr>
        <w:t>держав</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збереження</w:t>
      </w:r>
      <w:r w:rsidR="00EC5CE1" w:rsidRPr="00F85A84">
        <w:rPr>
          <w:sz w:val="28"/>
          <w:szCs w:val="28"/>
          <w:lang w:val="uk-UA"/>
        </w:rPr>
        <w:t xml:space="preserve"> </w:t>
      </w:r>
      <w:r w:rsidRPr="00F85A84">
        <w:rPr>
          <w:sz w:val="28"/>
          <w:szCs w:val="28"/>
          <w:lang w:val="uk-UA"/>
        </w:rPr>
        <w:t>історичних переваг,</w:t>
      </w:r>
      <w:r w:rsidR="00EC5CE1" w:rsidRPr="00F85A84">
        <w:rPr>
          <w:sz w:val="28"/>
          <w:szCs w:val="28"/>
          <w:lang w:val="uk-UA"/>
        </w:rPr>
        <w:t xml:space="preserve"> </w:t>
      </w:r>
      <w:r w:rsidRPr="00F85A84">
        <w:rPr>
          <w:sz w:val="28"/>
          <w:szCs w:val="28"/>
          <w:lang w:val="uk-UA"/>
        </w:rPr>
        <w:t>активного</w:t>
      </w:r>
      <w:r w:rsidR="00EC5CE1" w:rsidRPr="00F85A84">
        <w:rPr>
          <w:sz w:val="28"/>
          <w:szCs w:val="28"/>
          <w:lang w:val="uk-UA"/>
        </w:rPr>
        <w:t xml:space="preserve"> </w:t>
      </w:r>
      <w:r w:rsidRPr="00F85A84">
        <w:rPr>
          <w:sz w:val="28"/>
          <w:szCs w:val="28"/>
          <w:lang w:val="uk-UA"/>
        </w:rPr>
        <w:t>формування</w:t>
      </w:r>
      <w:r w:rsidR="00EC5CE1" w:rsidRPr="00F85A84">
        <w:rPr>
          <w:sz w:val="28"/>
          <w:szCs w:val="28"/>
          <w:lang w:val="uk-UA"/>
        </w:rPr>
        <w:t xml:space="preserve"> </w:t>
      </w:r>
      <w:r w:rsidRPr="00F85A84">
        <w:rPr>
          <w:sz w:val="28"/>
          <w:szCs w:val="28"/>
          <w:lang w:val="uk-UA"/>
        </w:rPr>
        <w:t>динамічних</w:t>
      </w:r>
      <w:r w:rsidR="00EC5CE1" w:rsidRPr="00F85A84">
        <w:rPr>
          <w:sz w:val="28"/>
          <w:szCs w:val="28"/>
          <w:lang w:val="uk-UA"/>
        </w:rPr>
        <w:t xml:space="preserve"> </w:t>
      </w:r>
      <w:r w:rsidRPr="00F85A84">
        <w:rPr>
          <w:sz w:val="28"/>
          <w:szCs w:val="28"/>
          <w:lang w:val="uk-UA"/>
        </w:rPr>
        <w:t>переваг</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стандартних</w:t>
      </w:r>
      <w:r w:rsidR="00EC5CE1" w:rsidRPr="00F85A84">
        <w:rPr>
          <w:sz w:val="28"/>
          <w:szCs w:val="28"/>
          <w:lang w:val="uk-UA"/>
        </w:rPr>
        <w:t xml:space="preserve"> </w:t>
      </w:r>
      <w:r w:rsidRPr="00F85A84">
        <w:rPr>
          <w:sz w:val="28"/>
          <w:szCs w:val="28"/>
          <w:lang w:val="uk-UA"/>
        </w:rPr>
        <w:t>підходів</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виміру</w:t>
      </w:r>
      <w:r w:rsidR="00EC5CE1" w:rsidRPr="00F85A84">
        <w:rPr>
          <w:sz w:val="28"/>
          <w:szCs w:val="28"/>
          <w:lang w:val="uk-UA"/>
        </w:rPr>
        <w:t xml:space="preserve"> </w:t>
      </w:r>
      <w:r w:rsidRPr="00F85A84">
        <w:rPr>
          <w:sz w:val="28"/>
          <w:szCs w:val="28"/>
          <w:lang w:val="uk-UA"/>
        </w:rPr>
        <w:t>інвестиційного</w:t>
      </w:r>
      <w:r w:rsidR="00EC5CE1" w:rsidRPr="00F85A84">
        <w:rPr>
          <w:sz w:val="28"/>
          <w:szCs w:val="28"/>
          <w:lang w:val="uk-UA"/>
        </w:rPr>
        <w:t xml:space="preserve"> </w:t>
      </w:r>
      <w:r w:rsidRPr="00F85A84">
        <w:rPr>
          <w:sz w:val="28"/>
          <w:szCs w:val="28"/>
          <w:lang w:val="uk-UA"/>
        </w:rPr>
        <w:t>клімату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своїх</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00516421" w:rsidRPr="00F85A84">
        <w:rPr>
          <w:sz w:val="28"/>
          <w:szCs w:val="28"/>
          <w:lang w:val="uk-UA"/>
        </w:rPr>
        <w:t>Акцент,</w:t>
      </w:r>
      <w:r w:rsidR="00EC5CE1" w:rsidRPr="00F85A84">
        <w:rPr>
          <w:sz w:val="28"/>
          <w:szCs w:val="28"/>
          <w:lang w:val="uk-UA"/>
        </w:rPr>
        <w:t xml:space="preserve"> </w:t>
      </w:r>
      <w:r w:rsidR="00516421" w:rsidRPr="00F85A84">
        <w:rPr>
          <w:sz w:val="28"/>
          <w:szCs w:val="28"/>
          <w:lang w:val="uk-UA"/>
        </w:rPr>
        <w:t>як</w:t>
      </w:r>
      <w:r w:rsidR="00EC5CE1" w:rsidRPr="00F85A84">
        <w:rPr>
          <w:sz w:val="28"/>
          <w:szCs w:val="28"/>
          <w:lang w:val="uk-UA"/>
        </w:rPr>
        <w:t xml:space="preserve"> </w:t>
      </w:r>
      <w:r w:rsidR="00516421" w:rsidRPr="00F85A84">
        <w:rPr>
          <w:sz w:val="28"/>
          <w:szCs w:val="28"/>
          <w:lang w:val="uk-UA"/>
        </w:rPr>
        <w:t>правило,</w:t>
      </w:r>
      <w:r w:rsidR="00EC5CE1" w:rsidRPr="00F85A84">
        <w:rPr>
          <w:sz w:val="28"/>
          <w:szCs w:val="28"/>
          <w:lang w:val="uk-UA"/>
        </w:rPr>
        <w:t xml:space="preserve"> </w:t>
      </w:r>
      <w:r w:rsidR="00516421" w:rsidRPr="00F85A84">
        <w:rPr>
          <w:sz w:val="28"/>
          <w:szCs w:val="28"/>
          <w:lang w:val="uk-UA"/>
        </w:rPr>
        <w:t>робиться</w:t>
      </w:r>
      <w:r w:rsidR="00EC5CE1" w:rsidRPr="00F85A84">
        <w:rPr>
          <w:sz w:val="28"/>
          <w:szCs w:val="28"/>
          <w:lang w:val="uk-UA"/>
        </w:rPr>
        <w:t xml:space="preserve"> </w:t>
      </w:r>
      <w:r w:rsidR="00516421" w:rsidRPr="00F85A84">
        <w:rPr>
          <w:sz w:val="28"/>
          <w:szCs w:val="28"/>
          <w:lang w:val="uk-UA"/>
        </w:rPr>
        <w:t>насампред</w:t>
      </w:r>
      <w:r w:rsidR="00EC5CE1" w:rsidRPr="00F85A84">
        <w:rPr>
          <w:sz w:val="28"/>
          <w:szCs w:val="28"/>
          <w:lang w:val="uk-UA"/>
        </w:rPr>
        <w:t xml:space="preserve"> </w:t>
      </w:r>
      <w:r w:rsidR="00516421" w:rsidRPr="00F85A84">
        <w:rPr>
          <w:sz w:val="28"/>
          <w:szCs w:val="28"/>
          <w:lang w:val="uk-UA"/>
        </w:rPr>
        <w:t>на</w:t>
      </w:r>
      <w:r w:rsidR="00EC5CE1" w:rsidRPr="00F85A84">
        <w:rPr>
          <w:sz w:val="28"/>
          <w:szCs w:val="28"/>
          <w:lang w:val="uk-UA"/>
        </w:rPr>
        <w:t xml:space="preserve"> </w:t>
      </w:r>
      <w:r w:rsidR="00516421" w:rsidRPr="00F85A84">
        <w:rPr>
          <w:sz w:val="28"/>
          <w:szCs w:val="28"/>
          <w:lang w:val="uk-UA"/>
        </w:rPr>
        <w:t>законодавче</w:t>
      </w:r>
      <w:r w:rsidR="00EC5CE1" w:rsidRPr="00F85A84">
        <w:rPr>
          <w:sz w:val="28"/>
          <w:szCs w:val="28"/>
          <w:lang w:val="uk-UA"/>
        </w:rPr>
        <w:t xml:space="preserve"> </w:t>
      </w:r>
      <w:r w:rsidR="00516421" w:rsidRPr="00F85A84">
        <w:rPr>
          <w:sz w:val="28"/>
          <w:szCs w:val="28"/>
          <w:lang w:val="uk-UA"/>
        </w:rPr>
        <w:t>забезпечення</w:t>
      </w:r>
      <w:r w:rsidR="00EC5CE1" w:rsidRPr="00F85A84">
        <w:rPr>
          <w:sz w:val="28"/>
          <w:szCs w:val="28"/>
          <w:lang w:val="uk-UA"/>
        </w:rPr>
        <w:t xml:space="preserve"> </w:t>
      </w:r>
      <w:r w:rsidR="00516421" w:rsidRPr="00F85A84">
        <w:rPr>
          <w:sz w:val="28"/>
          <w:szCs w:val="28"/>
          <w:lang w:val="uk-UA"/>
        </w:rPr>
        <w:t>інвестиційної</w:t>
      </w:r>
      <w:r w:rsidR="00EC5CE1" w:rsidRPr="00F85A84">
        <w:rPr>
          <w:sz w:val="28"/>
          <w:szCs w:val="28"/>
          <w:lang w:val="uk-UA"/>
        </w:rPr>
        <w:t xml:space="preserve"> </w:t>
      </w:r>
      <w:r w:rsidR="00516421" w:rsidRPr="00F85A84">
        <w:rPr>
          <w:sz w:val="28"/>
          <w:szCs w:val="28"/>
          <w:lang w:val="uk-UA"/>
        </w:rPr>
        <w:t>діяльності</w:t>
      </w:r>
      <w:r w:rsidR="00EC5CE1" w:rsidRPr="00F85A84">
        <w:rPr>
          <w:sz w:val="28"/>
          <w:szCs w:val="28"/>
          <w:lang w:val="uk-UA"/>
        </w:rPr>
        <w:t xml:space="preserve"> </w:t>
      </w:r>
      <w:r w:rsidR="00516421" w:rsidRPr="00F85A84">
        <w:rPr>
          <w:sz w:val="28"/>
          <w:szCs w:val="28"/>
          <w:lang w:val="uk-UA"/>
        </w:rPr>
        <w:t>та</w:t>
      </w:r>
      <w:r w:rsidR="00EC5CE1" w:rsidRPr="00F85A84">
        <w:rPr>
          <w:sz w:val="28"/>
          <w:szCs w:val="28"/>
          <w:lang w:val="uk-UA"/>
        </w:rPr>
        <w:t xml:space="preserve"> </w:t>
      </w:r>
      <w:r w:rsidR="00516421" w:rsidRPr="00F85A84">
        <w:rPr>
          <w:sz w:val="28"/>
          <w:szCs w:val="28"/>
          <w:lang w:val="uk-UA"/>
        </w:rPr>
        <w:t>прозору</w:t>
      </w:r>
      <w:r w:rsidR="00EC5CE1" w:rsidRPr="00F85A84">
        <w:rPr>
          <w:sz w:val="28"/>
          <w:szCs w:val="28"/>
          <w:lang w:val="uk-UA"/>
        </w:rPr>
        <w:t xml:space="preserve"> </w:t>
      </w:r>
      <w:r w:rsidR="00516421" w:rsidRPr="00F85A84">
        <w:rPr>
          <w:sz w:val="28"/>
          <w:szCs w:val="28"/>
          <w:lang w:val="uk-UA"/>
        </w:rPr>
        <w:t>практику</w:t>
      </w:r>
      <w:r w:rsidR="00EC5CE1" w:rsidRPr="00F85A84">
        <w:rPr>
          <w:sz w:val="28"/>
          <w:szCs w:val="28"/>
          <w:lang w:val="uk-UA"/>
        </w:rPr>
        <w:t xml:space="preserve"> </w:t>
      </w:r>
      <w:r w:rsidR="00516421" w:rsidRPr="00F85A84">
        <w:rPr>
          <w:sz w:val="28"/>
          <w:szCs w:val="28"/>
          <w:lang w:val="uk-UA"/>
        </w:rPr>
        <w:t>сприяння</w:t>
      </w:r>
      <w:r w:rsidR="00EC5CE1" w:rsidRPr="00F85A84">
        <w:rPr>
          <w:sz w:val="28"/>
          <w:szCs w:val="28"/>
          <w:lang w:val="uk-UA"/>
        </w:rPr>
        <w:t xml:space="preserve"> </w:t>
      </w:r>
      <w:r w:rsidR="00516421" w:rsidRPr="00F85A84">
        <w:rPr>
          <w:sz w:val="28"/>
          <w:szCs w:val="28"/>
          <w:lang w:val="uk-UA"/>
        </w:rPr>
        <w:t>інвестиціям.</w:t>
      </w:r>
      <w:r w:rsidR="00EC5CE1" w:rsidRPr="00F85A84">
        <w:rPr>
          <w:sz w:val="28"/>
          <w:szCs w:val="28"/>
          <w:lang w:val="uk-UA"/>
        </w:rPr>
        <w:t xml:space="preserve"> </w:t>
      </w:r>
      <w:r w:rsidR="00516421" w:rsidRPr="00F85A84">
        <w:rPr>
          <w:sz w:val="28"/>
          <w:szCs w:val="28"/>
          <w:lang w:val="uk-UA"/>
        </w:rPr>
        <w:t>Оскільки</w:t>
      </w:r>
      <w:r w:rsidR="00EC5CE1" w:rsidRPr="00F85A84">
        <w:rPr>
          <w:sz w:val="28"/>
          <w:szCs w:val="28"/>
          <w:lang w:val="uk-UA"/>
        </w:rPr>
        <w:t xml:space="preserve"> </w:t>
      </w:r>
      <w:r w:rsidR="00516421" w:rsidRPr="00F85A84">
        <w:rPr>
          <w:sz w:val="28"/>
          <w:szCs w:val="28"/>
          <w:lang w:val="uk-UA"/>
        </w:rPr>
        <w:t>іноземні</w:t>
      </w:r>
      <w:r w:rsidR="00EC5CE1" w:rsidRPr="00F85A84">
        <w:rPr>
          <w:sz w:val="28"/>
          <w:szCs w:val="28"/>
          <w:lang w:val="uk-UA"/>
        </w:rPr>
        <w:t xml:space="preserve"> </w:t>
      </w:r>
      <w:r w:rsidR="00516421" w:rsidRPr="00F85A84">
        <w:rPr>
          <w:sz w:val="28"/>
          <w:szCs w:val="28"/>
          <w:lang w:val="uk-UA"/>
        </w:rPr>
        <w:t>інвестори</w:t>
      </w:r>
      <w:r w:rsidR="00EC5CE1" w:rsidRPr="00F85A84">
        <w:rPr>
          <w:sz w:val="28"/>
          <w:szCs w:val="28"/>
          <w:lang w:val="uk-UA"/>
        </w:rPr>
        <w:t xml:space="preserve"> </w:t>
      </w:r>
      <w:r w:rsidR="00516421" w:rsidRPr="00F85A84">
        <w:rPr>
          <w:sz w:val="28"/>
          <w:szCs w:val="28"/>
          <w:lang w:val="uk-UA"/>
        </w:rPr>
        <w:t>в</w:t>
      </w:r>
      <w:r w:rsidR="00EC5CE1" w:rsidRPr="00F85A84">
        <w:rPr>
          <w:sz w:val="28"/>
          <w:szCs w:val="28"/>
          <w:lang w:val="uk-UA"/>
        </w:rPr>
        <w:t xml:space="preserve"> </w:t>
      </w:r>
      <w:r w:rsidR="00516421" w:rsidRPr="00F85A84">
        <w:rPr>
          <w:sz w:val="28"/>
          <w:szCs w:val="28"/>
          <w:lang w:val="uk-UA"/>
        </w:rPr>
        <w:t>оцінках</w:t>
      </w:r>
      <w:r w:rsidR="00EC5CE1" w:rsidRPr="00F85A84">
        <w:rPr>
          <w:sz w:val="28"/>
          <w:szCs w:val="28"/>
          <w:lang w:val="uk-UA"/>
        </w:rPr>
        <w:t xml:space="preserve"> </w:t>
      </w:r>
      <w:r w:rsidR="00516421" w:rsidRPr="00F85A84">
        <w:rPr>
          <w:sz w:val="28"/>
          <w:szCs w:val="28"/>
          <w:lang w:val="uk-UA"/>
        </w:rPr>
        <w:t>звикли</w:t>
      </w:r>
      <w:r w:rsidR="00EC5CE1" w:rsidRPr="00F85A84">
        <w:rPr>
          <w:sz w:val="28"/>
          <w:szCs w:val="28"/>
          <w:lang w:val="uk-UA"/>
        </w:rPr>
        <w:t xml:space="preserve"> </w:t>
      </w:r>
      <w:r w:rsidR="00516421" w:rsidRPr="00F85A84">
        <w:rPr>
          <w:sz w:val="28"/>
          <w:szCs w:val="28"/>
          <w:lang w:val="uk-UA"/>
        </w:rPr>
        <w:t>довіряти</w:t>
      </w:r>
      <w:r w:rsidR="00EC5CE1" w:rsidRPr="00F85A84">
        <w:rPr>
          <w:sz w:val="28"/>
          <w:szCs w:val="28"/>
          <w:lang w:val="uk-UA"/>
        </w:rPr>
        <w:t xml:space="preserve"> </w:t>
      </w:r>
      <w:r w:rsidR="00516421" w:rsidRPr="00F85A84">
        <w:rPr>
          <w:sz w:val="28"/>
          <w:szCs w:val="28"/>
          <w:lang w:val="uk-UA"/>
        </w:rPr>
        <w:t>професійним</w:t>
      </w:r>
      <w:r w:rsidR="00EC5CE1" w:rsidRPr="00F85A84">
        <w:rPr>
          <w:sz w:val="28"/>
          <w:szCs w:val="28"/>
          <w:lang w:val="uk-UA"/>
        </w:rPr>
        <w:t xml:space="preserve"> "</w:t>
      </w:r>
      <w:r w:rsidR="00516421" w:rsidRPr="00F85A84">
        <w:rPr>
          <w:sz w:val="28"/>
          <w:szCs w:val="28"/>
          <w:lang w:val="uk-UA"/>
        </w:rPr>
        <w:t>вимірювачам</w:t>
      </w:r>
      <w:r w:rsidR="00EC5CE1" w:rsidRPr="00F85A84">
        <w:rPr>
          <w:sz w:val="28"/>
          <w:szCs w:val="28"/>
          <w:lang w:val="uk-UA"/>
        </w:rPr>
        <w:t xml:space="preserve">" </w:t>
      </w:r>
      <w:r w:rsidR="00516421" w:rsidRPr="00F85A84">
        <w:rPr>
          <w:sz w:val="28"/>
          <w:szCs w:val="28"/>
          <w:lang w:val="uk-UA"/>
        </w:rPr>
        <w:t>інвестиційної</w:t>
      </w:r>
      <w:r w:rsidR="00EC5CE1" w:rsidRPr="00F85A84">
        <w:rPr>
          <w:sz w:val="28"/>
          <w:szCs w:val="28"/>
          <w:lang w:val="uk-UA"/>
        </w:rPr>
        <w:t xml:space="preserve"> </w:t>
      </w:r>
      <w:r w:rsidR="00516421" w:rsidRPr="00F85A84">
        <w:rPr>
          <w:sz w:val="28"/>
          <w:szCs w:val="28"/>
          <w:lang w:val="uk-UA"/>
        </w:rPr>
        <w:t>привабливості</w:t>
      </w:r>
      <w:r w:rsidR="00EC5CE1" w:rsidRPr="00F85A84">
        <w:rPr>
          <w:sz w:val="28"/>
          <w:szCs w:val="28"/>
          <w:lang w:val="uk-UA"/>
        </w:rPr>
        <w:t xml:space="preserve"> </w:t>
      </w:r>
      <w:r w:rsidR="00516421" w:rsidRPr="00F85A84">
        <w:rPr>
          <w:sz w:val="28"/>
          <w:szCs w:val="28"/>
          <w:lang w:val="uk-UA"/>
        </w:rPr>
        <w:t>країн,</w:t>
      </w:r>
      <w:r w:rsidR="00EC5CE1" w:rsidRPr="00F85A84">
        <w:rPr>
          <w:sz w:val="28"/>
          <w:szCs w:val="28"/>
          <w:lang w:val="uk-UA"/>
        </w:rPr>
        <w:t xml:space="preserve"> </w:t>
      </w:r>
      <w:r w:rsidR="00516421" w:rsidRPr="00F85A84">
        <w:rPr>
          <w:sz w:val="28"/>
          <w:szCs w:val="28"/>
          <w:lang w:val="uk-UA"/>
        </w:rPr>
        <w:t>то й влада</w:t>
      </w:r>
      <w:r w:rsidR="00EC5CE1" w:rsidRPr="00F85A84">
        <w:rPr>
          <w:sz w:val="28"/>
          <w:szCs w:val="28"/>
          <w:lang w:val="uk-UA"/>
        </w:rPr>
        <w:t xml:space="preserve"> </w:t>
      </w:r>
      <w:r w:rsidR="00516421" w:rsidRPr="00F85A84">
        <w:rPr>
          <w:sz w:val="28"/>
          <w:szCs w:val="28"/>
          <w:lang w:val="uk-UA"/>
        </w:rPr>
        <w:t>держав</w:t>
      </w:r>
      <w:r w:rsidR="00E3139B" w:rsidRPr="00F85A84">
        <w:rPr>
          <w:sz w:val="28"/>
          <w:szCs w:val="28"/>
          <w:lang w:val="uk-UA"/>
        </w:rPr>
        <w:t>-</w:t>
      </w:r>
      <w:r w:rsidR="00516421" w:rsidRPr="00F85A84">
        <w:rPr>
          <w:sz w:val="28"/>
          <w:szCs w:val="28"/>
          <w:lang w:val="uk-UA"/>
        </w:rPr>
        <w:t>реципієнтів</w:t>
      </w:r>
      <w:r w:rsidR="00EC5CE1" w:rsidRPr="00F85A84">
        <w:rPr>
          <w:sz w:val="28"/>
          <w:szCs w:val="28"/>
          <w:lang w:val="uk-UA"/>
        </w:rPr>
        <w:t xml:space="preserve"> </w:t>
      </w:r>
      <w:r w:rsidR="00516421" w:rsidRPr="00F85A84">
        <w:rPr>
          <w:sz w:val="28"/>
          <w:szCs w:val="28"/>
          <w:lang w:val="uk-UA"/>
        </w:rPr>
        <w:t>інвестицій</w:t>
      </w:r>
      <w:r w:rsidR="00EC5CE1" w:rsidRPr="00F85A84">
        <w:rPr>
          <w:sz w:val="28"/>
          <w:szCs w:val="28"/>
          <w:lang w:val="uk-UA"/>
        </w:rPr>
        <w:t xml:space="preserve"> </w:t>
      </w:r>
      <w:r w:rsidR="00516421" w:rsidRPr="00F85A84">
        <w:rPr>
          <w:sz w:val="28"/>
          <w:szCs w:val="28"/>
          <w:lang w:val="uk-UA"/>
        </w:rPr>
        <w:t>намагається</w:t>
      </w:r>
      <w:r w:rsidR="00EC5CE1" w:rsidRPr="00F85A84">
        <w:rPr>
          <w:sz w:val="28"/>
          <w:szCs w:val="28"/>
          <w:lang w:val="uk-UA"/>
        </w:rPr>
        <w:t xml:space="preserve"> </w:t>
      </w:r>
      <w:r w:rsidR="00516421" w:rsidRPr="00F85A84">
        <w:rPr>
          <w:sz w:val="28"/>
          <w:szCs w:val="28"/>
          <w:lang w:val="uk-UA"/>
        </w:rPr>
        <w:t>залучити</w:t>
      </w:r>
      <w:r w:rsidR="00EC5CE1" w:rsidRPr="00F85A84">
        <w:rPr>
          <w:sz w:val="28"/>
          <w:szCs w:val="28"/>
          <w:lang w:val="uk-UA"/>
        </w:rPr>
        <w:t xml:space="preserve"> </w:t>
      </w:r>
      <w:r w:rsidR="00516421" w:rsidRPr="00F85A84">
        <w:rPr>
          <w:sz w:val="28"/>
          <w:szCs w:val="28"/>
          <w:lang w:val="uk-UA"/>
        </w:rPr>
        <w:t>відомі</w:t>
      </w:r>
      <w:r w:rsidR="00EC5CE1" w:rsidRPr="00F85A84">
        <w:rPr>
          <w:sz w:val="28"/>
          <w:szCs w:val="28"/>
          <w:lang w:val="uk-UA"/>
        </w:rPr>
        <w:t xml:space="preserve"> </w:t>
      </w:r>
      <w:r w:rsidR="00516421" w:rsidRPr="00F85A84">
        <w:rPr>
          <w:sz w:val="28"/>
          <w:szCs w:val="28"/>
          <w:lang w:val="uk-UA"/>
        </w:rPr>
        <w:t>рейтингові</w:t>
      </w:r>
      <w:r w:rsidR="00EC5CE1" w:rsidRPr="00F85A84">
        <w:rPr>
          <w:sz w:val="28"/>
          <w:szCs w:val="28"/>
          <w:lang w:val="uk-UA"/>
        </w:rPr>
        <w:t xml:space="preserve"> </w:t>
      </w:r>
      <w:r w:rsidR="00516421" w:rsidRPr="00F85A84">
        <w:rPr>
          <w:sz w:val="28"/>
          <w:szCs w:val="28"/>
          <w:lang w:val="uk-UA"/>
        </w:rPr>
        <w:t>агенції</w:t>
      </w:r>
      <w:r w:rsidR="00EC5CE1" w:rsidRPr="00F85A84">
        <w:rPr>
          <w:sz w:val="28"/>
          <w:szCs w:val="28"/>
          <w:lang w:val="uk-UA"/>
        </w:rPr>
        <w:t xml:space="preserve"> </w:t>
      </w:r>
      <w:r w:rsidR="00516421" w:rsidRPr="00F85A84">
        <w:rPr>
          <w:sz w:val="28"/>
          <w:szCs w:val="28"/>
          <w:lang w:val="uk-UA"/>
        </w:rPr>
        <w:t>до</w:t>
      </w:r>
      <w:r w:rsidR="00EC5CE1" w:rsidRPr="00F85A84">
        <w:rPr>
          <w:sz w:val="28"/>
          <w:szCs w:val="28"/>
          <w:lang w:val="uk-UA"/>
        </w:rPr>
        <w:t xml:space="preserve"> </w:t>
      </w:r>
      <w:r w:rsidR="00516421" w:rsidRPr="00F85A84">
        <w:rPr>
          <w:sz w:val="28"/>
          <w:szCs w:val="28"/>
          <w:lang w:val="uk-UA"/>
        </w:rPr>
        <w:t>співпраці.</w:t>
      </w:r>
    </w:p>
    <w:p w:rsidR="00FF290C" w:rsidRPr="00F85A84" w:rsidRDefault="00FF290C" w:rsidP="00EC5CE1">
      <w:pPr>
        <w:suppressAutoHyphens/>
        <w:spacing w:line="360" w:lineRule="auto"/>
        <w:ind w:firstLine="709"/>
        <w:jc w:val="both"/>
        <w:rPr>
          <w:sz w:val="28"/>
          <w:szCs w:val="28"/>
          <w:lang w:val="uk-UA"/>
        </w:rPr>
      </w:pPr>
      <w:r w:rsidRPr="00F85A84">
        <w:rPr>
          <w:sz w:val="28"/>
          <w:szCs w:val="28"/>
          <w:lang w:val="uk-UA"/>
        </w:rPr>
        <w:t>Так,</w:t>
      </w:r>
      <w:r w:rsidR="00EC5CE1" w:rsidRPr="00F85A84">
        <w:rPr>
          <w:sz w:val="28"/>
          <w:szCs w:val="28"/>
          <w:lang w:val="uk-UA"/>
        </w:rPr>
        <w:t xml:space="preserve"> </w:t>
      </w:r>
      <w:r w:rsidRPr="00F85A84">
        <w:rPr>
          <w:sz w:val="28"/>
          <w:szCs w:val="28"/>
          <w:lang w:val="uk-UA"/>
        </w:rPr>
        <w:t>найстаріша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світі</w:t>
      </w:r>
      <w:r w:rsidR="00EC5CE1" w:rsidRPr="00F85A84">
        <w:rPr>
          <w:sz w:val="28"/>
          <w:szCs w:val="28"/>
          <w:lang w:val="uk-UA"/>
        </w:rPr>
        <w:t xml:space="preserve"> </w:t>
      </w:r>
      <w:r w:rsidRPr="00F85A84">
        <w:rPr>
          <w:sz w:val="28"/>
          <w:szCs w:val="28"/>
          <w:lang w:val="uk-UA"/>
        </w:rPr>
        <w:t>рейтингова компанія</w:t>
      </w:r>
      <w:r w:rsidR="00EC5CE1" w:rsidRPr="00F85A84">
        <w:rPr>
          <w:sz w:val="28"/>
          <w:szCs w:val="28"/>
          <w:lang w:val="uk-UA"/>
        </w:rPr>
        <w:t xml:space="preserve"> </w:t>
      </w:r>
      <w:r w:rsidRPr="00F85A84">
        <w:rPr>
          <w:sz w:val="28"/>
          <w:szCs w:val="28"/>
          <w:lang w:val="uk-UA"/>
        </w:rPr>
        <w:t>Standart &amp; Poor΄s</w:t>
      </w:r>
      <w:r w:rsidR="00EC5CE1" w:rsidRPr="00F85A84">
        <w:rPr>
          <w:sz w:val="28"/>
          <w:szCs w:val="28"/>
          <w:lang w:val="uk-UA"/>
        </w:rPr>
        <w:t xml:space="preserve"> </w:t>
      </w:r>
      <w:r w:rsidRPr="00F85A84">
        <w:rPr>
          <w:sz w:val="28"/>
          <w:szCs w:val="28"/>
          <w:lang w:val="uk-UA"/>
        </w:rPr>
        <w:t>відкрила</w:t>
      </w:r>
      <w:r w:rsidR="00EC5CE1" w:rsidRPr="00F85A84">
        <w:rPr>
          <w:sz w:val="28"/>
          <w:szCs w:val="28"/>
          <w:lang w:val="uk-UA"/>
        </w:rPr>
        <w:t xml:space="preserve"> </w:t>
      </w:r>
      <w:r w:rsidRPr="00F85A84">
        <w:rPr>
          <w:sz w:val="28"/>
          <w:szCs w:val="28"/>
          <w:lang w:val="uk-UA"/>
        </w:rPr>
        <w:t>своє</w:t>
      </w:r>
      <w:r w:rsidR="00EC5CE1" w:rsidRPr="00F85A84">
        <w:rPr>
          <w:sz w:val="28"/>
          <w:szCs w:val="28"/>
          <w:lang w:val="uk-UA"/>
        </w:rPr>
        <w:t xml:space="preserve"> </w:t>
      </w:r>
      <w:r w:rsidRPr="00F85A84">
        <w:rPr>
          <w:sz w:val="28"/>
          <w:szCs w:val="28"/>
          <w:lang w:val="uk-UA"/>
        </w:rPr>
        <w:t>представництво</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Москві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1998</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2000</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агенція</w:t>
      </w:r>
      <w:r w:rsidR="00EC5CE1" w:rsidRPr="00F85A84">
        <w:rPr>
          <w:sz w:val="28"/>
          <w:szCs w:val="28"/>
          <w:lang w:val="uk-UA"/>
        </w:rPr>
        <w:t xml:space="preserve"> </w:t>
      </w:r>
      <w:r w:rsidRPr="00F85A84">
        <w:rPr>
          <w:sz w:val="28"/>
          <w:szCs w:val="28"/>
          <w:lang w:val="uk-UA"/>
        </w:rPr>
        <w:t>ввела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обіг</w:t>
      </w:r>
      <w:r w:rsidR="00EC5CE1" w:rsidRPr="00F85A84">
        <w:rPr>
          <w:sz w:val="28"/>
          <w:szCs w:val="28"/>
          <w:lang w:val="uk-UA"/>
        </w:rPr>
        <w:t xml:space="preserve"> </w:t>
      </w:r>
      <w:r w:rsidRPr="00F85A84">
        <w:rPr>
          <w:sz w:val="28"/>
          <w:szCs w:val="28"/>
          <w:lang w:val="uk-UA"/>
        </w:rPr>
        <w:t>рейтинги</w:t>
      </w:r>
      <w:r w:rsidR="00EC5CE1" w:rsidRPr="00F85A84">
        <w:rPr>
          <w:sz w:val="28"/>
          <w:szCs w:val="28"/>
          <w:lang w:val="uk-UA"/>
        </w:rPr>
        <w:t xml:space="preserve"> </w:t>
      </w:r>
      <w:r w:rsidRPr="00F85A84">
        <w:rPr>
          <w:sz w:val="28"/>
          <w:szCs w:val="28"/>
          <w:lang w:val="uk-UA"/>
        </w:rPr>
        <w:t>корпоративного</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2001</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була</w:t>
      </w:r>
      <w:r w:rsidR="00EC5CE1" w:rsidRPr="00F85A84">
        <w:rPr>
          <w:sz w:val="28"/>
          <w:szCs w:val="28"/>
          <w:lang w:val="uk-UA"/>
        </w:rPr>
        <w:t xml:space="preserve"> </w:t>
      </w:r>
      <w:r w:rsidRPr="00F85A84">
        <w:rPr>
          <w:sz w:val="28"/>
          <w:szCs w:val="28"/>
          <w:lang w:val="uk-UA"/>
        </w:rPr>
        <w:t>запущена</w:t>
      </w:r>
      <w:r w:rsidR="00EC5CE1" w:rsidRPr="00F85A84">
        <w:rPr>
          <w:sz w:val="28"/>
          <w:szCs w:val="28"/>
          <w:lang w:val="uk-UA"/>
        </w:rPr>
        <w:t xml:space="preserve"> </w:t>
      </w:r>
      <w:r w:rsidRPr="00F85A84">
        <w:rPr>
          <w:sz w:val="28"/>
          <w:szCs w:val="28"/>
          <w:lang w:val="uk-UA"/>
        </w:rPr>
        <w:t>російська</w:t>
      </w:r>
      <w:r w:rsidR="00EC5CE1" w:rsidRPr="00F85A84">
        <w:rPr>
          <w:sz w:val="28"/>
          <w:szCs w:val="28"/>
          <w:lang w:val="uk-UA"/>
        </w:rPr>
        <w:t xml:space="preserve"> </w:t>
      </w:r>
      <w:r w:rsidRPr="00F85A84">
        <w:rPr>
          <w:sz w:val="28"/>
          <w:szCs w:val="28"/>
          <w:lang w:val="uk-UA"/>
        </w:rPr>
        <w:t>шкала</w:t>
      </w:r>
      <w:r w:rsidR="00EC5CE1" w:rsidRPr="00F85A84">
        <w:rPr>
          <w:sz w:val="28"/>
          <w:szCs w:val="28"/>
          <w:lang w:val="uk-UA"/>
        </w:rPr>
        <w:t xml:space="preserve"> </w:t>
      </w:r>
      <w:r w:rsidRPr="00F85A84">
        <w:rPr>
          <w:sz w:val="28"/>
          <w:szCs w:val="28"/>
          <w:lang w:val="uk-UA"/>
        </w:rPr>
        <w:t>кредитного</w:t>
      </w:r>
      <w:r w:rsidR="00EC5CE1" w:rsidRPr="00F85A84">
        <w:rPr>
          <w:sz w:val="28"/>
          <w:szCs w:val="28"/>
          <w:lang w:val="uk-UA"/>
        </w:rPr>
        <w:t xml:space="preserve"> </w:t>
      </w:r>
      <w:r w:rsidRPr="00F85A84">
        <w:rPr>
          <w:sz w:val="28"/>
          <w:szCs w:val="28"/>
          <w:lang w:val="uk-UA"/>
        </w:rPr>
        <w:t>рейтингу.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Казахстані</w:t>
      </w:r>
      <w:r w:rsidR="00EC5CE1" w:rsidRPr="00F85A84">
        <w:rPr>
          <w:sz w:val="28"/>
          <w:szCs w:val="28"/>
          <w:lang w:val="uk-UA"/>
        </w:rPr>
        <w:t xml:space="preserve"> </w:t>
      </w:r>
      <w:r w:rsidRPr="00F85A84">
        <w:rPr>
          <w:sz w:val="28"/>
          <w:szCs w:val="28"/>
          <w:lang w:val="uk-UA"/>
        </w:rPr>
        <w:t>агенція</w:t>
      </w:r>
      <w:r w:rsidR="00EC5CE1" w:rsidRPr="00F85A84">
        <w:rPr>
          <w:sz w:val="28"/>
          <w:szCs w:val="28"/>
          <w:lang w:val="uk-UA"/>
        </w:rPr>
        <w:t xml:space="preserve"> </w:t>
      </w:r>
      <w:r w:rsidRPr="00F85A84">
        <w:rPr>
          <w:sz w:val="28"/>
          <w:szCs w:val="28"/>
          <w:lang w:val="uk-UA"/>
        </w:rPr>
        <w:t>почала</w:t>
      </w:r>
      <w:r w:rsidR="00EC5CE1" w:rsidRPr="00F85A84">
        <w:rPr>
          <w:sz w:val="28"/>
          <w:szCs w:val="28"/>
          <w:lang w:val="uk-UA"/>
        </w:rPr>
        <w:t xml:space="preserve"> </w:t>
      </w:r>
      <w:r w:rsidRPr="00F85A84">
        <w:rPr>
          <w:sz w:val="28"/>
          <w:szCs w:val="28"/>
          <w:lang w:val="uk-UA"/>
        </w:rPr>
        <w:t>працювати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2000 році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2004</w:t>
      </w:r>
      <w:r w:rsidR="00EC5CE1" w:rsidRPr="00F85A84">
        <w:rPr>
          <w:sz w:val="28"/>
          <w:szCs w:val="28"/>
          <w:lang w:val="uk-UA"/>
        </w:rPr>
        <w:t xml:space="preserve"> </w:t>
      </w:r>
      <w:r w:rsidRPr="00F85A84">
        <w:rPr>
          <w:sz w:val="28"/>
          <w:szCs w:val="28"/>
          <w:lang w:val="uk-UA"/>
        </w:rPr>
        <w:t>з’явилась</w:t>
      </w:r>
      <w:r w:rsidR="00EC5CE1" w:rsidRPr="00F85A84">
        <w:rPr>
          <w:sz w:val="28"/>
          <w:szCs w:val="28"/>
          <w:lang w:val="uk-UA"/>
        </w:rPr>
        <w:t xml:space="preserve"> </w:t>
      </w:r>
      <w:r w:rsidRPr="00F85A84">
        <w:rPr>
          <w:sz w:val="28"/>
          <w:szCs w:val="28"/>
          <w:lang w:val="uk-UA"/>
        </w:rPr>
        <w:t>казахстанська</w:t>
      </w:r>
      <w:r w:rsidR="00EC5CE1" w:rsidRPr="00F85A84">
        <w:rPr>
          <w:sz w:val="28"/>
          <w:szCs w:val="28"/>
          <w:lang w:val="uk-UA"/>
        </w:rPr>
        <w:t xml:space="preserve"> </w:t>
      </w:r>
      <w:r w:rsidRPr="00F85A84">
        <w:rPr>
          <w:sz w:val="28"/>
          <w:szCs w:val="28"/>
          <w:lang w:val="uk-UA"/>
        </w:rPr>
        <w:t>шкала</w:t>
      </w:r>
      <w:r w:rsidR="00EC5CE1" w:rsidRPr="00F85A84">
        <w:rPr>
          <w:sz w:val="28"/>
          <w:szCs w:val="28"/>
          <w:lang w:val="uk-UA"/>
        </w:rPr>
        <w:t xml:space="preserve"> </w:t>
      </w:r>
      <w:r w:rsidRPr="00F85A84">
        <w:rPr>
          <w:sz w:val="28"/>
          <w:szCs w:val="28"/>
          <w:lang w:val="uk-UA"/>
        </w:rPr>
        <w:t>кредитного</w:t>
      </w:r>
      <w:r w:rsidR="00EC5CE1" w:rsidRPr="00F85A84">
        <w:rPr>
          <w:sz w:val="28"/>
          <w:szCs w:val="28"/>
          <w:lang w:val="uk-UA"/>
        </w:rPr>
        <w:t xml:space="preserve"> </w:t>
      </w:r>
      <w:r w:rsidRPr="00F85A84">
        <w:rPr>
          <w:sz w:val="28"/>
          <w:szCs w:val="28"/>
          <w:lang w:val="uk-UA"/>
        </w:rPr>
        <w:t>рейтингу</w:t>
      </w:r>
      <w:r w:rsidR="00645FF3" w:rsidRPr="00F85A84">
        <w:rPr>
          <w:sz w:val="28"/>
          <w:szCs w:val="28"/>
          <w:lang w:val="uk-UA"/>
        </w:rPr>
        <w:t xml:space="preserve"> [</w:t>
      </w:r>
      <w:r w:rsidR="00BA255E" w:rsidRPr="00F85A84">
        <w:rPr>
          <w:sz w:val="28"/>
          <w:szCs w:val="28"/>
          <w:lang w:val="uk-UA"/>
        </w:rPr>
        <w:t>18</w:t>
      </w:r>
      <w:r w:rsidR="00645FF3" w:rsidRPr="00F85A84">
        <w:rPr>
          <w:sz w:val="28"/>
          <w:szCs w:val="28"/>
          <w:lang w:val="uk-UA"/>
        </w:rPr>
        <w:t>]</w:t>
      </w:r>
      <w:r w:rsidRPr="00F85A84">
        <w:rPr>
          <w:sz w:val="28"/>
          <w:szCs w:val="28"/>
          <w:lang w:val="uk-UA"/>
        </w:rPr>
        <w:t>.</w:t>
      </w:r>
    </w:p>
    <w:p w:rsidR="00FF290C" w:rsidRPr="00F85A84" w:rsidRDefault="006F536E"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Standart &amp; Poor΄s</w:t>
      </w:r>
      <w:r w:rsidR="00EC5CE1" w:rsidRPr="00F85A84">
        <w:rPr>
          <w:sz w:val="28"/>
          <w:szCs w:val="28"/>
          <w:lang w:val="uk-UA"/>
        </w:rPr>
        <w:t xml:space="preserve"> </w:t>
      </w:r>
      <w:r w:rsidRPr="00F85A84">
        <w:rPr>
          <w:sz w:val="28"/>
          <w:szCs w:val="28"/>
          <w:lang w:val="uk-UA"/>
        </w:rPr>
        <w:t>почала</w:t>
      </w:r>
      <w:r w:rsidR="00EC5CE1" w:rsidRPr="00F85A84">
        <w:rPr>
          <w:sz w:val="28"/>
          <w:szCs w:val="28"/>
          <w:lang w:val="uk-UA"/>
        </w:rPr>
        <w:t xml:space="preserve"> </w:t>
      </w:r>
      <w:r w:rsidRPr="00F85A84">
        <w:rPr>
          <w:sz w:val="28"/>
          <w:szCs w:val="28"/>
          <w:lang w:val="uk-UA"/>
        </w:rPr>
        <w:t>працювати</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після</w:t>
      </w:r>
      <w:r w:rsidR="00EC5CE1" w:rsidRPr="00F85A84">
        <w:rPr>
          <w:sz w:val="28"/>
          <w:szCs w:val="28"/>
          <w:lang w:val="uk-UA"/>
        </w:rPr>
        <w:t xml:space="preserve"> </w:t>
      </w:r>
      <w:r w:rsidRPr="00F85A84">
        <w:rPr>
          <w:sz w:val="28"/>
          <w:szCs w:val="28"/>
          <w:lang w:val="uk-UA"/>
        </w:rPr>
        <w:t>кризи</w:t>
      </w:r>
      <w:r w:rsidR="00EC5CE1" w:rsidRPr="00F85A84">
        <w:rPr>
          <w:sz w:val="28"/>
          <w:szCs w:val="28"/>
          <w:lang w:val="uk-UA"/>
        </w:rPr>
        <w:t xml:space="preserve"> </w:t>
      </w:r>
      <w:r w:rsidRPr="00F85A84">
        <w:rPr>
          <w:sz w:val="28"/>
          <w:szCs w:val="28"/>
          <w:lang w:val="uk-UA"/>
        </w:rPr>
        <w:t>1998</w:t>
      </w:r>
      <w:r w:rsidR="00EC5CE1" w:rsidRPr="00F85A84">
        <w:rPr>
          <w:sz w:val="28"/>
          <w:szCs w:val="28"/>
          <w:lang w:val="uk-UA"/>
        </w:rPr>
        <w:t xml:space="preserve"> </w:t>
      </w:r>
      <w:r w:rsidRPr="00F85A84">
        <w:rPr>
          <w:sz w:val="28"/>
          <w:szCs w:val="28"/>
          <w:lang w:val="uk-UA"/>
        </w:rPr>
        <w:t>року,</w:t>
      </w:r>
      <w:r w:rsidR="00EC5CE1" w:rsidRPr="00F85A84">
        <w:rPr>
          <w:sz w:val="28"/>
          <w:szCs w:val="28"/>
          <w:lang w:val="uk-UA"/>
        </w:rPr>
        <w:t xml:space="preserve"> </w:t>
      </w:r>
      <w:r w:rsidRPr="00F85A84">
        <w:rPr>
          <w:sz w:val="28"/>
          <w:szCs w:val="28"/>
          <w:lang w:val="uk-UA"/>
        </w:rPr>
        <w:t>але</w:t>
      </w:r>
      <w:r w:rsidR="00EC5CE1" w:rsidRPr="00F85A84">
        <w:rPr>
          <w:sz w:val="28"/>
          <w:szCs w:val="28"/>
          <w:lang w:val="uk-UA"/>
        </w:rPr>
        <w:t xml:space="preserve"> </w:t>
      </w:r>
      <w:r w:rsidRPr="00F85A84">
        <w:rPr>
          <w:sz w:val="28"/>
          <w:szCs w:val="28"/>
          <w:lang w:val="uk-UA"/>
        </w:rPr>
        <w:t>національну</w:t>
      </w:r>
      <w:r w:rsidR="00EC5CE1" w:rsidRPr="00F85A84">
        <w:rPr>
          <w:sz w:val="28"/>
          <w:szCs w:val="28"/>
          <w:lang w:val="uk-UA"/>
        </w:rPr>
        <w:t xml:space="preserve"> </w:t>
      </w:r>
      <w:r w:rsidRPr="00F85A84">
        <w:rPr>
          <w:sz w:val="28"/>
          <w:szCs w:val="28"/>
          <w:lang w:val="uk-UA"/>
        </w:rPr>
        <w:t>шкалу</w:t>
      </w:r>
      <w:r w:rsidR="00EC5CE1" w:rsidRPr="00F85A84">
        <w:rPr>
          <w:sz w:val="28"/>
          <w:szCs w:val="28"/>
          <w:lang w:val="uk-UA"/>
        </w:rPr>
        <w:t xml:space="preserve"> </w:t>
      </w:r>
      <w:r w:rsidRPr="00F85A84">
        <w:rPr>
          <w:sz w:val="28"/>
          <w:szCs w:val="28"/>
          <w:lang w:val="uk-UA"/>
        </w:rPr>
        <w:t>кредитного</w:t>
      </w:r>
      <w:r w:rsidR="00EC5CE1" w:rsidRPr="00F85A84">
        <w:rPr>
          <w:sz w:val="28"/>
          <w:szCs w:val="28"/>
          <w:lang w:val="uk-UA"/>
        </w:rPr>
        <w:t xml:space="preserve"> </w:t>
      </w:r>
      <w:r w:rsidRPr="00F85A84">
        <w:rPr>
          <w:sz w:val="28"/>
          <w:szCs w:val="28"/>
          <w:lang w:val="uk-UA"/>
        </w:rPr>
        <w:t>рейтингу</w:t>
      </w:r>
      <w:r w:rsidR="00EC5CE1" w:rsidRPr="00F85A84">
        <w:rPr>
          <w:sz w:val="28"/>
          <w:szCs w:val="28"/>
          <w:lang w:val="uk-UA"/>
        </w:rPr>
        <w:t xml:space="preserve"> </w:t>
      </w:r>
      <w:r w:rsidRPr="00F85A84">
        <w:rPr>
          <w:sz w:val="28"/>
          <w:szCs w:val="28"/>
          <w:lang w:val="uk-UA"/>
        </w:rPr>
        <w:t>ввела</w:t>
      </w:r>
      <w:r w:rsidR="00EC5CE1" w:rsidRPr="00F85A84">
        <w:rPr>
          <w:sz w:val="28"/>
          <w:szCs w:val="28"/>
          <w:lang w:val="uk-UA"/>
        </w:rPr>
        <w:t xml:space="preserve"> </w:t>
      </w:r>
      <w:r w:rsidRPr="00F85A84">
        <w:rPr>
          <w:sz w:val="28"/>
          <w:szCs w:val="28"/>
          <w:lang w:val="uk-UA"/>
        </w:rPr>
        <w:t>тільки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2005</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заявляли</w:t>
      </w:r>
      <w:r w:rsidR="00EC5CE1" w:rsidRPr="00F85A84">
        <w:rPr>
          <w:sz w:val="28"/>
          <w:szCs w:val="28"/>
          <w:lang w:val="uk-UA"/>
        </w:rPr>
        <w:t xml:space="preserve"> </w:t>
      </w:r>
      <w:r w:rsidRPr="00F85A84">
        <w:rPr>
          <w:sz w:val="28"/>
          <w:szCs w:val="28"/>
          <w:lang w:val="uk-UA"/>
        </w:rPr>
        <w:t>представники</w:t>
      </w:r>
      <w:r w:rsidR="00EC5CE1" w:rsidRPr="00F85A84">
        <w:rPr>
          <w:sz w:val="28"/>
          <w:szCs w:val="28"/>
          <w:lang w:val="uk-UA"/>
        </w:rPr>
        <w:t xml:space="preserve"> </w:t>
      </w:r>
      <w:r w:rsidRPr="00F85A84">
        <w:rPr>
          <w:sz w:val="28"/>
          <w:szCs w:val="28"/>
          <w:lang w:val="uk-UA"/>
        </w:rPr>
        <w:t>агенції,</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зроблено</w:t>
      </w:r>
      <w:r w:rsidR="00EC5CE1" w:rsidRPr="00F85A84">
        <w:rPr>
          <w:sz w:val="28"/>
          <w:szCs w:val="28"/>
          <w:lang w:val="uk-UA"/>
        </w:rPr>
        <w:t xml:space="preserve"> </w:t>
      </w:r>
      <w:r w:rsidRPr="00F85A84">
        <w:rPr>
          <w:sz w:val="28"/>
          <w:szCs w:val="28"/>
          <w:lang w:val="uk-UA"/>
        </w:rPr>
        <w:t>завдяки</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нове</w:t>
      </w:r>
      <w:r w:rsidR="00EC5CE1" w:rsidRPr="00F85A84">
        <w:rPr>
          <w:sz w:val="28"/>
          <w:szCs w:val="28"/>
          <w:lang w:val="uk-UA"/>
        </w:rPr>
        <w:t xml:space="preserve"> </w:t>
      </w:r>
      <w:r w:rsidRPr="00F85A84">
        <w:rPr>
          <w:sz w:val="28"/>
          <w:szCs w:val="28"/>
          <w:lang w:val="uk-UA"/>
        </w:rPr>
        <w:t>керівництво</w:t>
      </w:r>
      <w:r w:rsidR="00EC5CE1" w:rsidRPr="00F85A84">
        <w:rPr>
          <w:sz w:val="28"/>
          <w:szCs w:val="28"/>
          <w:lang w:val="uk-UA"/>
        </w:rPr>
        <w:t xml:space="preserve"> </w:t>
      </w:r>
      <w:r w:rsidRPr="00F85A84">
        <w:rPr>
          <w:sz w:val="28"/>
          <w:szCs w:val="28"/>
          <w:lang w:val="uk-UA"/>
        </w:rPr>
        <w:t>країни</w:t>
      </w:r>
      <w:r w:rsidR="00EC5CE1" w:rsidRPr="00F85A84">
        <w:rPr>
          <w:sz w:val="28"/>
          <w:szCs w:val="28"/>
          <w:lang w:val="uk-UA"/>
        </w:rPr>
        <w:t xml:space="preserve"> </w:t>
      </w:r>
      <w:r w:rsidRPr="00F85A84">
        <w:rPr>
          <w:sz w:val="28"/>
          <w:szCs w:val="28"/>
          <w:lang w:val="uk-UA"/>
        </w:rPr>
        <w:t>одностайно</w:t>
      </w:r>
      <w:r w:rsidR="00EC5CE1" w:rsidRPr="00F85A84">
        <w:rPr>
          <w:sz w:val="28"/>
          <w:szCs w:val="28"/>
          <w:lang w:val="uk-UA"/>
        </w:rPr>
        <w:t xml:space="preserve"> </w:t>
      </w:r>
      <w:r w:rsidRPr="00F85A84">
        <w:rPr>
          <w:sz w:val="28"/>
          <w:szCs w:val="28"/>
          <w:lang w:val="uk-UA"/>
        </w:rPr>
        <w:t>заявило</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прихильність</w:t>
      </w:r>
      <w:r w:rsidR="00EC5CE1" w:rsidRPr="00F85A84">
        <w:rPr>
          <w:sz w:val="28"/>
          <w:szCs w:val="28"/>
          <w:lang w:val="uk-UA"/>
        </w:rPr>
        <w:t xml:space="preserve"> </w:t>
      </w:r>
      <w:r w:rsidRPr="00F85A84">
        <w:rPr>
          <w:sz w:val="28"/>
          <w:szCs w:val="28"/>
          <w:lang w:val="uk-UA"/>
        </w:rPr>
        <w:t>ринковим</w:t>
      </w:r>
      <w:r w:rsidR="00EC5CE1" w:rsidRPr="00F85A84">
        <w:rPr>
          <w:sz w:val="28"/>
          <w:szCs w:val="28"/>
          <w:lang w:val="uk-UA"/>
        </w:rPr>
        <w:t xml:space="preserve"> </w:t>
      </w:r>
      <w:r w:rsidRPr="00F85A84">
        <w:rPr>
          <w:sz w:val="28"/>
          <w:szCs w:val="28"/>
          <w:lang w:val="uk-UA"/>
        </w:rPr>
        <w:t>реформам,</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сприяють</w:t>
      </w:r>
      <w:r w:rsidR="00EC5CE1" w:rsidRPr="00F85A84">
        <w:rPr>
          <w:sz w:val="28"/>
          <w:szCs w:val="28"/>
          <w:lang w:val="uk-UA"/>
        </w:rPr>
        <w:t xml:space="preserve"> </w:t>
      </w:r>
      <w:r w:rsidRPr="00F85A84">
        <w:rPr>
          <w:sz w:val="28"/>
          <w:szCs w:val="28"/>
          <w:lang w:val="uk-UA"/>
        </w:rPr>
        <w:t>економічному</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005D2246" w:rsidRPr="00F85A84">
        <w:rPr>
          <w:sz w:val="28"/>
          <w:szCs w:val="28"/>
          <w:lang w:val="uk-UA"/>
        </w:rPr>
        <w:t>Шкала</w:t>
      </w:r>
      <w:r w:rsidR="00EC5CE1" w:rsidRPr="00F85A84">
        <w:rPr>
          <w:sz w:val="28"/>
          <w:szCs w:val="28"/>
          <w:lang w:val="uk-UA"/>
        </w:rPr>
        <w:t xml:space="preserve"> </w:t>
      </w:r>
      <w:r w:rsidR="005D2246" w:rsidRPr="00F85A84">
        <w:rPr>
          <w:sz w:val="28"/>
          <w:szCs w:val="28"/>
          <w:lang w:val="uk-UA"/>
        </w:rPr>
        <w:t>покликана</w:t>
      </w:r>
      <w:r w:rsidR="00EC5CE1" w:rsidRPr="00F85A84">
        <w:rPr>
          <w:sz w:val="28"/>
          <w:szCs w:val="28"/>
          <w:lang w:val="uk-UA"/>
        </w:rPr>
        <w:t xml:space="preserve"> </w:t>
      </w:r>
      <w:r w:rsidR="005D2246" w:rsidRPr="00F85A84">
        <w:rPr>
          <w:sz w:val="28"/>
          <w:szCs w:val="28"/>
          <w:lang w:val="uk-UA"/>
        </w:rPr>
        <w:t>враховувати</w:t>
      </w:r>
      <w:r w:rsidR="00EC5CE1" w:rsidRPr="00F85A84">
        <w:rPr>
          <w:sz w:val="28"/>
          <w:szCs w:val="28"/>
          <w:lang w:val="uk-UA"/>
        </w:rPr>
        <w:t xml:space="preserve"> </w:t>
      </w:r>
      <w:r w:rsidR="005D2246" w:rsidRPr="00F85A84">
        <w:rPr>
          <w:sz w:val="28"/>
          <w:szCs w:val="28"/>
          <w:lang w:val="uk-UA"/>
        </w:rPr>
        <w:t>особливості</w:t>
      </w:r>
      <w:r w:rsidR="00EC5CE1" w:rsidRPr="00F85A84">
        <w:rPr>
          <w:sz w:val="28"/>
          <w:szCs w:val="28"/>
          <w:lang w:val="uk-UA"/>
        </w:rPr>
        <w:t xml:space="preserve"> </w:t>
      </w:r>
      <w:r w:rsidR="005D2246" w:rsidRPr="00F85A84">
        <w:rPr>
          <w:sz w:val="28"/>
          <w:szCs w:val="28"/>
          <w:lang w:val="uk-UA"/>
        </w:rPr>
        <w:t>українського</w:t>
      </w:r>
      <w:r w:rsidR="00EC5CE1" w:rsidRPr="00F85A84">
        <w:rPr>
          <w:sz w:val="28"/>
          <w:szCs w:val="28"/>
          <w:lang w:val="uk-UA"/>
        </w:rPr>
        <w:t xml:space="preserve"> </w:t>
      </w:r>
      <w:r w:rsidR="005D2246" w:rsidRPr="00F85A84">
        <w:rPr>
          <w:sz w:val="28"/>
          <w:szCs w:val="28"/>
          <w:lang w:val="uk-UA"/>
        </w:rPr>
        <w:t>ринку,</w:t>
      </w:r>
      <w:r w:rsidR="00EC5CE1" w:rsidRPr="00F85A84">
        <w:rPr>
          <w:sz w:val="28"/>
          <w:szCs w:val="28"/>
          <w:lang w:val="uk-UA"/>
        </w:rPr>
        <w:t xml:space="preserve"> </w:t>
      </w:r>
      <w:r w:rsidR="005D2246" w:rsidRPr="00F85A84">
        <w:rPr>
          <w:sz w:val="28"/>
          <w:szCs w:val="28"/>
          <w:lang w:val="uk-UA"/>
        </w:rPr>
        <w:t>керуючись</w:t>
      </w:r>
      <w:r w:rsidR="00EC5CE1" w:rsidRPr="00F85A84">
        <w:rPr>
          <w:sz w:val="28"/>
          <w:szCs w:val="28"/>
          <w:lang w:val="uk-UA"/>
        </w:rPr>
        <w:t xml:space="preserve"> </w:t>
      </w:r>
      <w:r w:rsidR="005D2246" w:rsidRPr="00F85A84">
        <w:rPr>
          <w:sz w:val="28"/>
          <w:szCs w:val="28"/>
          <w:lang w:val="uk-UA"/>
        </w:rPr>
        <w:t>при</w:t>
      </w:r>
      <w:r w:rsidR="00EC5CE1" w:rsidRPr="00F85A84">
        <w:rPr>
          <w:sz w:val="28"/>
          <w:szCs w:val="28"/>
          <w:lang w:val="uk-UA"/>
        </w:rPr>
        <w:t xml:space="preserve"> </w:t>
      </w:r>
      <w:r w:rsidR="005D2246" w:rsidRPr="00F85A84">
        <w:rPr>
          <w:sz w:val="28"/>
          <w:szCs w:val="28"/>
          <w:lang w:val="uk-UA"/>
        </w:rPr>
        <w:t>цьому</w:t>
      </w:r>
      <w:r w:rsidR="00EC5CE1" w:rsidRPr="00F85A84">
        <w:rPr>
          <w:sz w:val="28"/>
          <w:szCs w:val="28"/>
          <w:lang w:val="uk-UA"/>
        </w:rPr>
        <w:t xml:space="preserve"> </w:t>
      </w:r>
      <w:r w:rsidR="005D2246" w:rsidRPr="00F85A84">
        <w:rPr>
          <w:sz w:val="28"/>
          <w:szCs w:val="28"/>
          <w:lang w:val="uk-UA"/>
        </w:rPr>
        <w:t>міжнародними</w:t>
      </w:r>
      <w:r w:rsidR="00EC5CE1" w:rsidRPr="00F85A84">
        <w:rPr>
          <w:sz w:val="28"/>
          <w:szCs w:val="28"/>
          <w:lang w:val="uk-UA"/>
        </w:rPr>
        <w:t xml:space="preserve"> </w:t>
      </w:r>
      <w:r w:rsidR="005D2246" w:rsidRPr="00F85A84">
        <w:rPr>
          <w:sz w:val="28"/>
          <w:szCs w:val="28"/>
          <w:lang w:val="uk-UA"/>
        </w:rPr>
        <w:t>стандартами</w:t>
      </w:r>
      <w:r w:rsidR="00EC5CE1" w:rsidRPr="00F85A84">
        <w:rPr>
          <w:sz w:val="28"/>
          <w:szCs w:val="28"/>
          <w:lang w:val="uk-UA"/>
        </w:rPr>
        <w:t xml:space="preserve"> </w:t>
      </w:r>
      <w:r w:rsidR="005D2246" w:rsidRPr="00F85A84">
        <w:rPr>
          <w:sz w:val="28"/>
          <w:szCs w:val="28"/>
          <w:lang w:val="uk-UA"/>
        </w:rPr>
        <w:t>аналізу</w:t>
      </w:r>
      <w:r w:rsidR="00EC5CE1" w:rsidRPr="00F85A84">
        <w:rPr>
          <w:sz w:val="28"/>
          <w:szCs w:val="28"/>
          <w:lang w:val="uk-UA"/>
        </w:rPr>
        <w:t xml:space="preserve"> </w:t>
      </w:r>
      <w:r w:rsidR="005D2246" w:rsidRPr="00F85A84">
        <w:rPr>
          <w:sz w:val="28"/>
          <w:szCs w:val="28"/>
          <w:lang w:val="uk-UA"/>
        </w:rPr>
        <w:t>кредитного</w:t>
      </w:r>
      <w:r w:rsidR="00EC5CE1" w:rsidRPr="00F85A84">
        <w:rPr>
          <w:sz w:val="28"/>
          <w:szCs w:val="28"/>
          <w:lang w:val="uk-UA"/>
        </w:rPr>
        <w:t xml:space="preserve"> </w:t>
      </w:r>
      <w:r w:rsidR="005D2246" w:rsidRPr="00F85A84">
        <w:rPr>
          <w:sz w:val="28"/>
          <w:szCs w:val="28"/>
          <w:lang w:val="uk-UA"/>
        </w:rPr>
        <w:t>ризику.</w:t>
      </w:r>
      <w:r w:rsidR="00EC5CE1" w:rsidRPr="00F85A84">
        <w:rPr>
          <w:sz w:val="28"/>
          <w:szCs w:val="28"/>
          <w:lang w:val="uk-UA"/>
        </w:rPr>
        <w:t xml:space="preserve"> </w:t>
      </w:r>
      <w:r w:rsidR="005D2246" w:rsidRPr="00F85A84">
        <w:rPr>
          <w:sz w:val="28"/>
          <w:szCs w:val="28"/>
          <w:lang w:val="uk-UA"/>
        </w:rPr>
        <w:t>При</w:t>
      </w:r>
      <w:r w:rsidR="00EC5CE1" w:rsidRPr="00F85A84">
        <w:rPr>
          <w:sz w:val="28"/>
          <w:szCs w:val="28"/>
          <w:lang w:val="uk-UA"/>
        </w:rPr>
        <w:t xml:space="preserve"> </w:t>
      </w:r>
      <w:r w:rsidR="005D2246" w:rsidRPr="00F85A84">
        <w:rPr>
          <w:sz w:val="28"/>
          <w:szCs w:val="28"/>
          <w:lang w:val="uk-UA"/>
        </w:rPr>
        <w:t>цьому</w:t>
      </w:r>
      <w:r w:rsidR="00EC5CE1" w:rsidRPr="00F85A84">
        <w:rPr>
          <w:sz w:val="28"/>
          <w:szCs w:val="28"/>
          <w:lang w:val="uk-UA"/>
        </w:rPr>
        <w:t xml:space="preserve"> </w:t>
      </w:r>
      <w:r w:rsidR="005D2246" w:rsidRPr="00F85A84">
        <w:rPr>
          <w:sz w:val="28"/>
          <w:szCs w:val="28"/>
          <w:lang w:val="uk-UA"/>
        </w:rPr>
        <w:t>національна</w:t>
      </w:r>
      <w:r w:rsidR="00EC5CE1" w:rsidRPr="00F85A84">
        <w:rPr>
          <w:sz w:val="28"/>
          <w:szCs w:val="28"/>
          <w:lang w:val="uk-UA"/>
        </w:rPr>
        <w:t xml:space="preserve"> </w:t>
      </w:r>
      <w:r w:rsidR="005D2246" w:rsidRPr="00F85A84">
        <w:rPr>
          <w:sz w:val="28"/>
          <w:szCs w:val="28"/>
          <w:lang w:val="uk-UA"/>
        </w:rPr>
        <w:t>шкала</w:t>
      </w:r>
      <w:r w:rsidR="00EC5CE1" w:rsidRPr="00F85A84">
        <w:rPr>
          <w:sz w:val="28"/>
          <w:szCs w:val="28"/>
          <w:lang w:val="uk-UA"/>
        </w:rPr>
        <w:t xml:space="preserve"> </w:t>
      </w:r>
      <w:r w:rsidR="005D2246" w:rsidRPr="00F85A84">
        <w:rPr>
          <w:sz w:val="28"/>
          <w:szCs w:val="28"/>
          <w:lang w:val="uk-UA"/>
        </w:rPr>
        <w:t>забезпечує</w:t>
      </w:r>
      <w:r w:rsidR="00EC5CE1" w:rsidRPr="00F85A84">
        <w:rPr>
          <w:sz w:val="28"/>
          <w:szCs w:val="28"/>
          <w:lang w:val="uk-UA"/>
        </w:rPr>
        <w:t xml:space="preserve"> </w:t>
      </w:r>
      <w:r w:rsidR="005D2246" w:rsidRPr="00F85A84">
        <w:rPr>
          <w:sz w:val="28"/>
          <w:szCs w:val="28"/>
          <w:lang w:val="uk-UA"/>
        </w:rPr>
        <w:t>більшу</w:t>
      </w:r>
      <w:r w:rsidR="00EC5CE1" w:rsidRPr="00F85A84">
        <w:rPr>
          <w:sz w:val="28"/>
          <w:szCs w:val="28"/>
          <w:lang w:val="uk-UA"/>
        </w:rPr>
        <w:t xml:space="preserve"> </w:t>
      </w:r>
      <w:r w:rsidR="00871366" w:rsidRPr="00F85A84">
        <w:rPr>
          <w:sz w:val="28"/>
          <w:szCs w:val="28"/>
          <w:lang w:val="uk-UA"/>
        </w:rPr>
        <w:t>диференціацію</w:t>
      </w:r>
      <w:r w:rsidR="00EC5CE1" w:rsidRPr="00F85A84">
        <w:rPr>
          <w:sz w:val="28"/>
          <w:szCs w:val="28"/>
          <w:lang w:val="uk-UA"/>
        </w:rPr>
        <w:t xml:space="preserve"> </w:t>
      </w:r>
      <w:r w:rsidR="00871366" w:rsidRPr="00F85A84">
        <w:rPr>
          <w:sz w:val="28"/>
          <w:szCs w:val="28"/>
          <w:lang w:val="uk-UA"/>
        </w:rPr>
        <w:t>місцевих</w:t>
      </w:r>
      <w:r w:rsidR="00EC5CE1" w:rsidRPr="00F85A84">
        <w:rPr>
          <w:sz w:val="28"/>
          <w:szCs w:val="28"/>
          <w:lang w:val="uk-UA"/>
        </w:rPr>
        <w:t xml:space="preserve"> </w:t>
      </w:r>
      <w:r w:rsidR="00871366" w:rsidRPr="00F85A84">
        <w:rPr>
          <w:sz w:val="28"/>
          <w:szCs w:val="28"/>
          <w:lang w:val="uk-UA"/>
        </w:rPr>
        <w:t>емітентів</w:t>
      </w:r>
      <w:r w:rsidR="00EC5CE1" w:rsidRPr="00F85A84">
        <w:rPr>
          <w:sz w:val="28"/>
          <w:szCs w:val="28"/>
          <w:lang w:val="uk-UA"/>
        </w:rPr>
        <w:t xml:space="preserve"> </w:t>
      </w:r>
      <w:r w:rsidR="00871366" w:rsidRPr="00F85A84">
        <w:rPr>
          <w:sz w:val="28"/>
          <w:szCs w:val="28"/>
          <w:lang w:val="uk-UA"/>
        </w:rPr>
        <w:t>рівнем</w:t>
      </w:r>
      <w:r w:rsidR="00EC5CE1" w:rsidRPr="00F85A84">
        <w:rPr>
          <w:sz w:val="28"/>
          <w:szCs w:val="28"/>
          <w:lang w:val="uk-UA"/>
        </w:rPr>
        <w:t xml:space="preserve"> </w:t>
      </w:r>
      <w:r w:rsidR="00871366" w:rsidRPr="00F85A84">
        <w:rPr>
          <w:sz w:val="28"/>
          <w:szCs w:val="28"/>
          <w:lang w:val="uk-UA"/>
        </w:rPr>
        <w:t>кредитного</w:t>
      </w:r>
      <w:r w:rsidR="00EC5CE1" w:rsidRPr="00F85A84">
        <w:rPr>
          <w:sz w:val="28"/>
          <w:szCs w:val="28"/>
          <w:lang w:val="uk-UA"/>
        </w:rPr>
        <w:t xml:space="preserve"> </w:t>
      </w:r>
      <w:r w:rsidR="00871366" w:rsidRPr="00F85A84">
        <w:rPr>
          <w:sz w:val="28"/>
          <w:szCs w:val="28"/>
          <w:lang w:val="uk-UA"/>
        </w:rPr>
        <w:t>ризику,</w:t>
      </w:r>
      <w:r w:rsidR="00EC5CE1" w:rsidRPr="00F85A84">
        <w:rPr>
          <w:sz w:val="28"/>
          <w:szCs w:val="28"/>
          <w:lang w:val="uk-UA"/>
        </w:rPr>
        <w:t xml:space="preserve"> </w:t>
      </w:r>
      <w:r w:rsidR="00871366" w:rsidRPr="00F85A84">
        <w:rPr>
          <w:sz w:val="28"/>
          <w:szCs w:val="28"/>
          <w:lang w:val="uk-UA"/>
        </w:rPr>
        <w:t>ніж</w:t>
      </w:r>
      <w:r w:rsidR="00EC5CE1" w:rsidRPr="00F85A84">
        <w:rPr>
          <w:sz w:val="28"/>
          <w:szCs w:val="28"/>
          <w:lang w:val="uk-UA"/>
        </w:rPr>
        <w:t xml:space="preserve"> </w:t>
      </w:r>
      <w:r w:rsidR="00871366" w:rsidRPr="00F85A84">
        <w:rPr>
          <w:sz w:val="28"/>
          <w:szCs w:val="28"/>
          <w:lang w:val="uk-UA"/>
        </w:rPr>
        <w:t>міжнародна</w:t>
      </w:r>
      <w:r w:rsidR="00EC5CE1" w:rsidRPr="00F85A84">
        <w:rPr>
          <w:sz w:val="28"/>
          <w:szCs w:val="28"/>
          <w:lang w:val="uk-UA"/>
        </w:rPr>
        <w:t xml:space="preserve"> </w:t>
      </w:r>
      <w:r w:rsidR="00871366" w:rsidRPr="00F85A84">
        <w:rPr>
          <w:sz w:val="28"/>
          <w:szCs w:val="28"/>
          <w:lang w:val="uk-UA"/>
        </w:rPr>
        <w:t>шкала</w:t>
      </w:r>
      <w:r w:rsidR="00EC5CE1" w:rsidRPr="00F85A84">
        <w:rPr>
          <w:sz w:val="28"/>
          <w:szCs w:val="28"/>
          <w:lang w:val="uk-UA"/>
        </w:rPr>
        <w:t xml:space="preserve"> </w:t>
      </w:r>
      <w:r w:rsidR="00871366" w:rsidRPr="00F85A84">
        <w:rPr>
          <w:sz w:val="28"/>
          <w:szCs w:val="28"/>
          <w:lang w:val="uk-UA"/>
        </w:rPr>
        <w:t>Standart &amp; Poor΄s.</w:t>
      </w:r>
      <w:r w:rsidR="00EC5CE1" w:rsidRPr="00F85A84">
        <w:rPr>
          <w:sz w:val="28"/>
          <w:szCs w:val="28"/>
          <w:lang w:val="uk-UA"/>
        </w:rPr>
        <w:t xml:space="preserve"> </w:t>
      </w:r>
      <w:r w:rsidR="00B45173" w:rsidRPr="00F85A84">
        <w:rPr>
          <w:sz w:val="28"/>
          <w:szCs w:val="28"/>
          <w:lang w:val="uk-UA"/>
        </w:rPr>
        <w:t>Національні</w:t>
      </w:r>
      <w:r w:rsidR="00EC5CE1" w:rsidRPr="00F85A84">
        <w:rPr>
          <w:sz w:val="28"/>
          <w:szCs w:val="28"/>
          <w:lang w:val="uk-UA"/>
        </w:rPr>
        <w:t xml:space="preserve"> </w:t>
      </w:r>
      <w:r w:rsidR="00B45173" w:rsidRPr="00F85A84">
        <w:rPr>
          <w:sz w:val="28"/>
          <w:szCs w:val="28"/>
          <w:lang w:val="uk-UA"/>
        </w:rPr>
        <w:t>кредитні</w:t>
      </w:r>
      <w:r w:rsidR="00EC5CE1" w:rsidRPr="00F85A84">
        <w:rPr>
          <w:sz w:val="28"/>
          <w:szCs w:val="28"/>
          <w:lang w:val="uk-UA"/>
        </w:rPr>
        <w:t xml:space="preserve"> </w:t>
      </w:r>
      <w:r w:rsidR="00B45173" w:rsidRPr="00F85A84">
        <w:rPr>
          <w:sz w:val="28"/>
          <w:szCs w:val="28"/>
          <w:lang w:val="uk-UA"/>
        </w:rPr>
        <w:t>рейтинги</w:t>
      </w:r>
      <w:r w:rsidR="00EC5CE1" w:rsidRPr="00F85A84">
        <w:rPr>
          <w:sz w:val="28"/>
          <w:szCs w:val="28"/>
          <w:lang w:val="uk-UA"/>
        </w:rPr>
        <w:t xml:space="preserve"> </w:t>
      </w:r>
      <w:r w:rsidR="00B45173" w:rsidRPr="00F85A84">
        <w:rPr>
          <w:sz w:val="28"/>
          <w:szCs w:val="28"/>
          <w:lang w:val="uk-UA"/>
        </w:rPr>
        <w:t>емітентів</w:t>
      </w:r>
      <w:r w:rsidR="00EC5CE1" w:rsidRPr="00F85A84">
        <w:rPr>
          <w:sz w:val="28"/>
          <w:szCs w:val="28"/>
          <w:lang w:val="uk-UA"/>
        </w:rPr>
        <w:t xml:space="preserve"> </w:t>
      </w:r>
      <w:r w:rsidR="00B45173" w:rsidRPr="00F85A84">
        <w:rPr>
          <w:sz w:val="28"/>
          <w:szCs w:val="28"/>
          <w:lang w:val="uk-UA"/>
        </w:rPr>
        <w:t>та</w:t>
      </w:r>
      <w:r w:rsidR="00EC5CE1" w:rsidRPr="00F85A84">
        <w:rPr>
          <w:sz w:val="28"/>
          <w:szCs w:val="28"/>
          <w:lang w:val="uk-UA"/>
        </w:rPr>
        <w:t xml:space="preserve"> </w:t>
      </w:r>
      <w:r w:rsidR="00B45173" w:rsidRPr="00F85A84">
        <w:rPr>
          <w:sz w:val="28"/>
          <w:szCs w:val="28"/>
          <w:lang w:val="uk-UA"/>
        </w:rPr>
        <w:t>кредитні</w:t>
      </w:r>
      <w:r w:rsidR="00EC5CE1" w:rsidRPr="00F85A84">
        <w:rPr>
          <w:sz w:val="28"/>
          <w:szCs w:val="28"/>
          <w:lang w:val="uk-UA"/>
        </w:rPr>
        <w:t xml:space="preserve"> </w:t>
      </w:r>
      <w:r w:rsidR="00B45173" w:rsidRPr="00F85A84">
        <w:rPr>
          <w:sz w:val="28"/>
          <w:szCs w:val="28"/>
          <w:lang w:val="uk-UA"/>
        </w:rPr>
        <w:t>рейтинги</w:t>
      </w:r>
      <w:r w:rsidR="00EC5CE1" w:rsidRPr="00F85A84">
        <w:rPr>
          <w:sz w:val="28"/>
          <w:szCs w:val="28"/>
          <w:lang w:val="uk-UA"/>
        </w:rPr>
        <w:t xml:space="preserve"> </w:t>
      </w:r>
      <w:r w:rsidR="00236652" w:rsidRPr="00F85A84">
        <w:rPr>
          <w:sz w:val="28"/>
          <w:szCs w:val="28"/>
          <w:lang w:val="uk-UA"/>
        </w:rPr>
        <w:t>т</w:t>
      </w:r>
      <w:r w:rsidR="00B45173" w:rsidRPr="00F85A84">
        <w:rPr>
          <w:sz w:val="28"/>
          <w:szCs w:val="28"/>
          <w:lang w:val="uk-UA"/>
        </w:rPr>
        <w:t>оргових</w:t>
      </w:r>
      <w:r w:rsidR="00EC5CE1" w:rsidRPr="00F85A84">
        <w:rPr>
          <w:sz w:val="28"/>
          <w:szCs w:val="28"/>
          <w:lang w:val="uk-UA"/>
        </w:rPr>
        <w:t xml:space="preserve"> </w:t>
      </w:r>
      <w:r w:rsidR="00B45173" w:rsidRPr="00F85A84">
        <w:rPr>
          <w:sz w:val="28"/>
          <w:szCs w:val="28"/>
          <w:lang w:val="uk-UA"/>
        </w:rPr>
        <w:t>зобов’язань</w:t>
      </w:r>
      <w:r w:rsidR="00EC5CE1" w:rsidRPr="00F85A84">
        <w:rPr>
          <w:sz w:val="28"/>
          <w:szCs w:val="28"/>
          <w:lang w:val="uk-UA"/>
        </w:rPr>
        <w:t xml:space="preserve"> </w:t>
      </w:r>
      <w:r w:rsidR="00B45173" w:rsidRPr="00F85A84">
        <w:rPr>
          <w:sz w:val="28"/>
          <w:szCs w:val="28"/>
          <w:lang w:val="uk-UA"/>
        </w:rPr>
        <w:t>базуються</w:t>
      </w:r>
      <w:r w:rsidR="00EC5CE1" w:rsidRPr="00F85A84">
        <w:rPr>
          <w:sz w:val="28"/>
          <w:szCs w:val="28"/>
          <w:lang w:val="uk-UA"/>
        </w:rPr>
        <w:t xml:space="preserve"> </w:t>
      </w:r>
      <w:r w:rsidR="00B45173" w:rsidRPr="00F85A84">
        <w:rPr>
          <w:sz w:val="28"/>
          <w:szCs w:val="28"/>
          <w:lang w:val="uk-UA"/>
        </w:rPr>
        <w:t>насамперед</w:t>
      </w:r>
      <w:r w:rsidR="00EC5CE1" w:rsidRPr="00F85A84">
        <w:rPr>
          <w:sz w:val="28"/>
          <w:szCs w:val="28"/>
          <w:lang w:val="uk-UA"/>
        </w:rPr>
        <w:t xml:space="preserve"> </w:t>
      </w:r>
      <w:r w:rsidR="00B45173" w:rsidRPr="00F85A84">
        <w:rPr>
          <w:sz w:val="28"/>
          <w:szCs w:val="28"/>
          <w:lang w:val="uk-UA"/>
        </w:rPr>
        <w:t>на</w:t>
      </w:r>
      <w:r w:rsidR="00EC5CE1" w:rsidRPr="00F85A84">
        <w:rPr>
          <w:sz w:val="28"/>
          <w:szCs w:val="28"/>
          <w:lang w:val="uk-UA"/>
        </w:rPr>
        <w:t xml:space="preserve"> </w:t>
      </w:r>
      <w:r w:rsidR="00B45173" w:rsidRPr="00F85A84">
        <w:rPr>
          <w:sz w:val="28"/>
          <w:szCs w:val="28"/>
          <w:lang w:val="uk-UA"/>
        </w:rPr>
        <w:t>порівняльному</w:t>
      </w:r>
      <w:r w:rsidR="00EC5CE1" w:rsidRPr="00F85A84">
        <w:rPr>
          <w:sz w:val="28"/>
          <w:szCs w:val="28"/>
          <w:lang w:val="uk-UA"/>
        </w:rPr>
        <w:t xml:space="preserve"> </w:t>
      </w:r>
      <w:r w:rsidR="00B45173" w:rsidRPr="00F85A84">
        <w:rPr>
          <w:sz w:val="28"/>
          <w:szCs w:val="28"/>
          <w:lang w:val="uk-UA"/>
        </w:rPr>
        <w:t>аналізі</w:t>
      </w:r>
      <w:r w:rsidR="00EC5CE1" w:rsidRPr="00F85A84">
        <w:rPr>
          <w:sz w:val="28"/>
          <w:szCs w:val="28"/>
          <w:lang w:val="uk-UA"/>
        </w:rPr>
        <w:t xml:space="preserve"> </w:t>
      </w:r>
      <w:r w:rsidR="00B45173" w:rsidRPr="00F85A84">
        <w:rPr>
          <w:sz w:val="28"/>
          <w:szCs w:val="28"/>
          <w:lang w:val="uk-UA"/>
        </w:rPr>
        <w:t>кредитного</w:t>
      </w:r>
      <w:r w:rsidR="00EC5CE1" w:rsidRPr="00F85A84">
        <w:rPr>
          <w:sz w:val="28"/>
          <w:szCs w:val="28"/>
          <w:lang w:val="uk-UA"/>
        </w:rPr>
        <w:t xml:space="preserve"> </w:t>
      </w:r>
      <w:r w:rsidR="00B45173" w:rsidRPr="00F85A84">
        <w:rPr>
          <w:sz w:val="28"/>
          <w:szCs w:val="28"/>
          <w:lang w:val="uk-UA"/>
        </w:rPr>
        <w:t>ризику</w:t>
      </w:r>
      <w:r w:rsidR="00EC5CE1" w:rsidRPr="00F85A84">
        <w:rPr>
          <w:sz w:val="28"/>
          <w:szCs w:val="28"/>
          <w:lang w:val="uk-UA"/>
        </w:rPr>
        <w:t xml:space="preserve"> </w:t>
      </w:r>
      <w:r w:rsidR="00B45173" w:rsidRPr="00F85A84">
        <w:rPr>
          <w:sz w:val="28"/>
          <w:szCs w:val="28"/>
          <w:lang w:val="uk-UA"/>
        </w:rPr>
        <w:t>всіх</w:t>
      </w:r>
      <w:r w:rsidR="00EC5CE1" w:rsidRPr="00F85A84">
        <w:rPr>
          <w:sz w:val="28"/>
          <w:szCs w:val="28"/>
          <w:lang w:val="uk-UA"/>
        </w:rPr>
        <w:t xml:space="preserve"> </w:t>
      </w:r>
      <w:r w:rsidR="00B45173" w:rsidRPr="00F85A84">
        <w:rPr>
          <w:sz w:val="28"/>
          <w:szCs w:val="28"/>
          <w:lang w:val="uk-UA"/>
        </w:rPr>
        <w:t>емітентів</w:t>
      </w:r>
      <w:r w:rsidR="00EC5CE1" w:rsidRPr="00F85A84">
        <w:rPr>
          <w:sz w:val="28"/>
          <w:szCs w:val="28"/>
          <w:lang w:val="uk-UA"/>
        </w:rPr>
        <w:t xml:space="preserve"> </w:t>
      </w:r>
      <w:r w:rsidR="00B45173" w:rsidRPr="00F85A84">
        <w:rPr>
          <w:sz w:val="28"/>
          <w:szCs w:val="28"/>
          <w:lang w:val="uk-UA"/>
        </w:rPr>
        <w:t>і</w:t>
      </w:r>
      <w:r w:rsidR="00EC5CE1" w:rsidRPr="00F85A84">
        <w:rPr>
          <w:sz w:val="28"/>
          <w:szCs w:val="28"/>
          <w:lang w:val="uk-UA"/>
        </w:rPr>
        <w:t xml:space="preserve"> </w:t>
      </w:r>
      <w:r w:rsidR="00B45173" w:rsidRPr="00F85A84">
        <w:rPr>
          <w:sz w:val="28"/>
          <w:szCs w:val="28"/>
          <w:lang w:val="uk-UA"/>
        </w:rPr>
        <w:t>боргових</w:t>
      </w:r>
      <w:r w:rsidR="00EC5CE1" w:rsidRPr="00F85A84">
        <w:rPr>
          <w:sz w:val="28"/>
          <w:szCs w:val="28"/>
          <w:lang w:val="uk-UA"/>
        </w:rPr>
        <w:t xml:space="preserve"> </w:t>
      </w:r>
      <w:r w:rsidR="00B45173" w:rsidRPr="00F85A84">
        <w:rPr>
          <w:sz w:val="28"/>
          <w:szCs w:val="28"/>
          <w:lang w:val="uk-UA"/>
        </w:rPr>
        <w:t>зобов’язань,</w:t>
      </w:r>
      <w:r w:rsidR="00EC5CE1" w:rsidRPr="00F85A84">
        <w:rPr>
          <w:sz w:val="28"/>
          <w:szCs w:val="28"/>
          <w:lang w:val="uk-UA"/>
        </w:rPr>
        <w:t xml:space="preserve"> </w:t>
      </w:r>
      <w:r w:rsidR="00B45173" w:rsidRPr="00F85A84">
        <w:rPr>
          <w:sz w:val="28"/>
          <w:szCs w:val="28"/>
          <w:lang w:val="uk-UA"/>
        </w:rPr>
        <w:t>що</w:t>
      </w:r>
      <w:r w:rsidR="00EC5CE1" w:rsidRPr="00F85A84">
        <w:rPr>
          <w:sz w:val="28"/>
          <w:szCs w:val="28"/>
          <w:lang w:val="uk-UA"/>
        </w:rPr>
        <w:t xml:space="preserve"> </w:t>
      </w:r>
      <w:r w:rsidR="00B45173" w:rsidRPr="00F85A84">
        <w:rPr>
          <w:sz w:val="28"/>
          <w:szCs w:val="28"/>
          <w:lang w:val="uk-UA"/>
        </w:rPr>
        <w:t>діють</w:t>
      </w:r>
      <w:r w:rsidR="00EC5CE1" w:rsidRPr="00F85A84">
        <w:rPr>
          <w:sz w:val="28"/>
          <w:szCs w:val="28"/>
          <w:lang w:val="uk-UA"/>
        </w:rPr>
        <w:t xml:space="preserve"> </w:t>
      </w:r>
      <w:r w:rsidR="00B45173" w:rsidRPr="00F85A84">
        <w:rPr>
          <w:sz w:val="28"/>
          <w:szCs w:val="28"/>
          <w:lang w:val="uk-UA"/>
        </w:rPr>
        <w:t>на</w:t>
      </w:r>
      <w:r w:rsidR="00EC5CE1" w:rsidRPr="00F85A84">
        <w:rPr>
          <w:sz w:val="28"/>
          <w:szCs w:val="28"/>
          <w:lang w:val="uk-UA"/>
        </w:rPr>
        <w:t xml:space="preserve"> </w:t>
      </w:r>
      <w:r w:rsidR="00B45173" w:rsidRPr="00F85A84">
        <w:rPr>
          <w:sz w:val="28"/>
          <w:szCs w:val="28"/>
          <w:lang w:val="uk-UA"/>
        </w:rPr>
        <w:t>українському</w:t>
      </w:r>
      <w:r w:rsidR="00EC5CE1" w:rsidRPr="00F85A84">
        <w:rPr>
          <w:sz w:val="28"/>
          <w:szCs w:val="28"/>
          <w:lang w:val="uk-UA"/>
        </w:rPr>
        <w:t xml:space="preserve"> </w:t>
      </w:r>
      <w:r w:rsidR="00B45173" w:rsidRPr="00F85A84">
        <w:rPr>
          <w:sz w:val="28"/>
          <w:szCs w:val="28"/>
          <w:lang w:val="uk-UA"/>
        </w:rPr>
        <w:t>ринку.Тоді</w:t>
      </w:r>
      <w:r w:rsidR="00EC5CE1" w:rsidRPr="00F85A84">
        <w:rPr>
          <w:sz w:val="28"/>
          <w:szCs w:val="28"/>
          <w:lang w:val="uk-UA"/>
        </w:rPr>
        <w:t xml:space="preserve"> </w:t>
      </w:r>
      <w:r w:rsidR="00B45173" w:rsidRPr="00F85A84">
        <w:rPr>
          <w:sz w:val="28"/>
          <w:szCs w:val="28"/>
          <w:lang w:val="uk-UA"/>
        </w:rPr>
        <w:t>ж</w:t>
      </w:r>
      <w:r w:rsidR="00EC5CE1" w:rsidRPr="00F85A84">
        <w:rPr>
          <w:sz w:val="28"/>
          <w:szCs w:val="28"/>
          <w:lang w:val="uk-UA"/>
        </w:rPr>
        <w:t xml:space="preserve"> </w:t>
      </w:r>
      <w:r w:rsidR="00B45173" w:rsidRPr="00F85A84">
        <w:rPr>
          <w:sz w:val="28"/>
          <w:szCs w:val="28"/>
          <w:lang w:val="uk-UA"/>
        </w:rPr>
        <w:t>констатувалось,</w:t>
      </w:r>
      <w:r w:rsidR="00EC5CE1" w:rsidRPr="00F85A84">
        <w:rPr>
          <w:sz w:val="28"/>
          <w:szCs w:val="28"/>
          <w:lang w:val="uk-UA"/>
        </w:rPr>
        <w:t xml:space="preserve"> </w:t>
      </w:r>
      <w:r w:rsidR="00B45173" w:rsidRPr="00F85A84">
        <w:rPr>
          <w:sz w:val="28"/>
          <w:szCs w:val="28"/>
          <w:lang w:val="uk-UA"/>
        </w:rPr>
        <w:t>що</w:t>
      </w:r>
      <w:r w:rsidR="00EC5CE1" w:rsidRPr="00F85A84">
        <w:rPr>
          <w:sz w:val="28"/>
          <w:szCs w:val="28"/>
          <w:lang w:val="uk-UA"/>
        </w:rPr>
        <w:t xml:space="preserve"> </w:t>
      </w:r>
      <w:r w:rsidR="00B45173" w:rsidRPr="00F85A84">
        <w:rPr>
          <w:sz w:val="28"/>
          <w:szCs w:val="28"/>
          <w:lang w:val="uk-UA"/>
        </w:rPr>
        <w:t>компанія</w:t>
      </w:r>
      <w:r w:rsidR="00EC5CE1" w:rsidRPr="00F85A84">
        <w:rPr>
          <w:sz w:val="28"/>
          <w:szCs w:val="28"/>
          <w:lang w:val="uk-UA"/>
        </w:rPr>
        <w:t xml:space="preserve"> </w:t>
      </w:r>
      <w:r w:rsidR="00B45173" w:rsidRPr="00F85A84">
        <w:rPr>
          <w:sz w:val="28"/>
          <w:szCs w:val="28"/>
          <w:lang w:val="uk-UA"/>
        </w:rPr>
        <w:t>Standart &amp; Poor΄s</w:t>
      </w:r>
      <w:r w:rsidR="00EC5CE1" w:rsidRPr="00F85A84">
        <w:rPr>
          <w:sz w:val="28"/>
          <w:szCs w:val="28"/>
          <w:lang w:val="uk-UA"/>
        </w:rPr>
        <w:t xml:space="preserve"> </w:t>
      </w:r>
      <w:r w:rsidR="00B45173" w:rsidRPr="00F85A84">
        <w:rPr>
          <w:sz w:val="28"/>
          <w:szCs w:val="28"/>
          <w:lang w:val="uk-UA"/>
        </w:rPr>
        <w:t>розглядає</w:t>
      </w:r>
      <w:r w:rsidR="00EC5CE1" w:rsidRPr="00F85A84">
        <w:rPr>
          <w:sz w:val="28"/>
          <w:szCs w:val="28"/>
          <w:lang w:val="uk-UA"/>
        </w:rPr>
        <w:t xml:space="preserve"> </w:t>
      </w:r>
      <w:r w:rsidR="00B45173" w:rsidRPr="00F85A84">
        <w:rPr>
          <w:sz w:val="28"/>
          <w:szCs w:val="28"/>
          <w:lang w:val="uk-UA"/>
        </w:rPr>
        <w:t>український</w:t>
      </w:r>
      <w:r w:rsidR="00EC5CE1" w:rsidRPr="00F85A84">
        <w:rPr>
          <w:sz w:val="28"/>
          <w:szCs w:val="28"/>
          <w:lang w:val="uk-UA"/>
        </w:rPr>
        <w:t xml:space="preserve"> </w:t>
      </w:r>
      <w:r w:rsidR="00B45173" w:rsidRPr="00F85A84">
        <w:rPr>
          <w:sz w:val="28"/>
          <w:szCs w:val="28"/>
          <w:lang w:val="uk-UA"/>
        </w:rPr>
        <w:t>ринок</w:t>
      </w:r>
      <w:r w:rsidR="00EC5CE1" w:rsidRPr="00F85A84">
        <w:rPr>
          <w:sz w:val="28"/>
          <w:szCs w:val="28"/>
          <w:lang w:val="uk-UA"/>
        </w:rPr>
        <w:t xml:space="preserve"> </w:t>
      </w:r>
      <w:r w:rsidR="00B45173" w:rsidRPr="00F85A84">
        <w:rPr>
          <w:sz w:val="28"/>
          <w:szCs w:val="28"/>
          <w:lang w:val="uk-UA"/>
        </w:rPr>
        <w:t>як</w:t>
      </w:r>
      <w:r w:rsidR="00EC5CE1" w:rsidRPr="00F85A84">
        <w:rPr>
          <w:sz w:val="28"/>
          <w:szCs w:val="28"/>
          <w:lang w:val="uk-UA"/>
        </w:rPr>
        <w:t xml:space="preserve"> </w:t>
      </w:r>
      <w:r w:rsidR="00B45173" w:rsidRPr="00F85A84">
        <w:rPr>
          <w:sz w:val="28"/>
          <w:szCs w:val="28"/>
          <w:lang w:val="uk-UA"/>
        </w:rPr>
        <w:t>один</w:t>
      </w:r>
      <w:r w:rsidR="00EC5CE1" w:rsidRPr="00F85A84">
        <w:rPr>
          <w:sz w:val="28"/>
          <w:szCs w:val="28"/>
          <w:lang w:val="uk-UA"/>
        </w:rPr>
        <w:t xml:space="preserve"> </w:t>
      </w:r>
      <w:r w:rsidR="00B45173" w:rsidRPr="00F85A84">
        <w:rPr>
          <w:sz w:val="28"/>
          <w:szCs w:val="28"/>
          <w:lang w:val="uk-UA"/>
        </w:rPr>
        <w:t>з</w:t>
      </w:r>
      <w:r w:rsidR="00EC5CE1" w:rsidRPr="00F85A84">
        <w:rPr>
          <w:sz w:val="28"/>
          <w:szCs w:val="28"/>
          <w:lang w:val="uk-UA"/>
        </w:rPr>
        <w:t xml:space="preserve"> </w:t>
      </w:r>
      <w:r w:rsidR="00B45173" w:rsidRPr="00F85A84">
        <w:rPr>
          <w:sz w:val="28"/>
          <w:szCs w:val="28"/>
          <w:lang w:val="uk-UA"/>
        </w:rPr>
        <w:t>найбільш</w:t>
      </w:r>
      <w:r w:rsidR="00EC5CE1" w:rsidRPr="00F85A84">
        <w:rPr>
          <w:sz w:val="28"/>
          <w:szCs w:val="28"/>
          <w:lang w:val="uk-UA"/>
        </w:rPr>
        <w:t xml:space="preserve"> </w:t>
      </w:r>
      <w:r w:rsidR="00B45173" w:rsidRPr="00F85A84">
        <w:rPr>
          <w:sz w:val="28"/>
          <w:szCs w:val="28"/>
          <w:lang w:val="uk-UA"/>
        </w:rPr>
        <w:t>перспективних</w:t>
      </w:r>
      <w:r w:rsidR="00EC5CE1" w:rsidRPr="00F85A84">
        <w:rPr>
          <w:sz w:val="28"/>
          <w:szCs w:val="28"/>
          <w:lang w:val="uk-UA"/>
        </w:rPr>
        <w:t xml:space="preserve"> </w:t>
      </w:r>
      <w:r w:rsidR="00B45173" w:rsidRPr="00F85A84">
        <w:rPr>
          <w:sz w:val="28"/>
          <w:szCs w:val="28"/>
          <w:lang w:val="uk-UA"/>
        </w:rPr>
        <w:t>із</w:t>
      </w:r>
      <w:r w:rsidR="00EC5CE1" w:rsidRPr="00F85A84">
        <w:rPr>
          <w:sz w:val="28"/>
          <w:szCs w:val="28"/>
          <w:lang w:val="uk-UA"/>
        </w:rPr>
        <w:t xml:space="preserve"> </w:t>
      </w:r>
      <w:r w:rsidR="00B45173" w:rsidRPr="00F85A84">
        <w:rPr>
          <w:sz w:val="28"/>
          <w:szCs w:val="28"/>
          <w:lang w:val="uk-UA"/>
        </w:rPr>
        <w:t>швидким</w:t>
      </w:r>
      <w:r w:rsidR="00EC5CE1" w:rsidRPr="00F85A84">
        <w:rPr>
          <w:sz w:val="28"/>
          <w:szCs w:val="28"/>
          <w:lang w:val="uk-UA"/>
        </w:rPr>
        <w:t xml:space="preserve"> </w:t>
      </w:r>
      <w:r w:rsidR="00B45173" w:rsidRPr="00F85A84">
        <w:rPr>
          <w:sz w:val="28"/>
          <w:szCs w:val="28"/>
          <w:lang w:val="uk-UA"/>
        </w:rPr>
        <w:t>розвитком ринків</w:t>
      </w:r>
      <w:r w:rsidR="00EC5CE1" w:rsidRPr="00F85A84">
        <w:rPr>
          <w:sz w:val="28"/>
          <w:szCs w:val="28"/>
          <w:lang w:val="uk-UA"/>
        </w:rPr>
        <w:t xml:space="preserve"> </w:t>
      </w:r>
      <w:r w:rsidR="00B45173" w:rsidRPr="00F85A84">
        <w:rPr>
          <w:sz w:val="28"/>
          <w:szCs w:val="28"/>
          <w:lang w:val="uk-UA"/>
        </w:rPr>
        <w:t>світу.</w:t>
      </w:r>
      <w:r w:rsidR="00EC5CE1" w:rsidRPr="00F85A84">
        <w:rPr>
          <w:sz w:val="28"/>
          <w:szCs w:val="28"/>
          <w:lang w:val="uk-UA"/>
        </w:rPr>
        <w:t xml:space="preserve"> </w:t>
      </w:r>
      <w:r w:rsidR="00B45173" w:rsidRPr="00F85A84">
        <w:rPr>
          <w:sz w:val="28"/>
          <w:szCs w:val="28"/>
          <w:lang w:val="uk-UA"/>
        </w:rPr>
        <w:t>Звичайно,</w:t>
      </w:r>
      <w:r w:rsidR="00EC5CE1" w:rsidRPr="00F85A84">
        <w:rPr>
          <w:sz w:val="28"/>
          <w:szCs w:val="28"/>
          <w:lang w:val="uk-UA"/>
        </w:rPr>
        <w:t xml:space="preserve"> </w:t>
      </w:r>
      <w:r w:rsidR="00B45173" w:rsidRPr="00F85A84">
        <w:rPr>
          <w:sz w:val="28"/>
          <w:szCs w:val="28"/>
          <w:lang w:val="uk-UA"/>
        </w:rPr>
        <w:t>що</w:t>
      </w:r>
      <w:r w:rsidR="00EC5CE1" w:rsidRPr="00F85A84">
        <w:rPr>
          <w:sz w:val="28"/>
          <w:szCs w:val="28"/>
          <w:lang w:val="uk-UA"/>
        </w:rPr>
        <w:t xml:space="preserve"> </w:t>
      </w:r>
      <w:r w:rsidR="00B45173" w:rsidRPr="00F85A84">
        <w:rPr>
          <w:sz w:val="28"/>
          <w:szCs w:val="28"/>
          <w:lang w:val="uk-UA"/>
        </w:rPr>
        <w:t>ні</w:t>
      </w:r>
      <w:r w:rsidR="00EC5CE1" w:rsidRPr="00F85A84">
        <w:rPr>
          <w:sz w:val="28"/>
          <w:szCs w:val="28"/>
          <w:lang w:val="uk-UA"/>
        </w:rPr>
        <w:t xml:space="preserve"> </w:t>
      </w:r>
      <w:r w:rsidR="00B45173" w:rsidRPr="00F85A84">
        <w:rPr>
          <w:sz w:val="28"/>
          <w:szCs w:val="28"/>
          <w:lang w:val="uk-UA"/>
        </w:rPr>
        <w:t>Standart &amp; Poor΄s,</w:t>
      </w:r>
      <w:r w:rsidR="00EC5CE1" w:rsidRPr="00F85A84">
        <w:rPr>
          <w:sz w:val="28"/>
          <w:szCs w:val="28"/>
          <w:lang w:val="uk-UA"/>
        </w:rPr>
        <w:t xml:space="preserve"> </w:t>
      </w:r>
      <w:r w:rsidR="00B45173" w:rsidRPr="00F85A84">
        <w:rPr>
          <w:sz w:val="28"/>
          <w:szCs w:val="28"/>
          <w:lang w:val="uk-UA"/>
        </w:rPr>
        <w:t>ні,</w:t>
      </w:r>
      <w:r w:rsidR="00EC5CE1" w:rsidRPr="00F85A84">
        <w:rPr>
          <w:sz w:val="28"/>
          <w:szCs w:val="28"/>
          <w:lang w:val="uk-UA"/>
        </w:rPr>
        <w:t xml:space="preserve"> </w:t>
      </w:r>
      <w:r w:rsidR="00B45173" w:rsidRPr="00F85A84">
        <w:rPr>
          <w:sz w:val="28"/>
          <w:szCs w:val="28"/>
          <w:lang w:val="uk-UA"/>
        </w:rPr>
        <w:t>теж</w:t>
      </w:r>
      <w:r w:rsidR="00EC5CE1" w:rsidRPr="00F85A84">
        <w:rPr>
          <w:sz w:val="28"/>
          <w:szCs w:val="28"/>
          <w:lang w:val="uk-UA"/>
        </w:rPr>
        <w:t xml:space="preserve"> </w:t>
      </w:r>
      <w:r w:rsidR="00B45173" w:rsidRPr="00F85A84">
        <w:rPr>
          <w:sz w:val="28"/>
          <w:szCs w:val="28"/>
          <w:lang w:val="uk-UA"/>
        </w:rPr>
        <w:t>відомі</w:t>
      </w:r>
      <w:r w:rsidR="00EC5CE1" w:rsidRPr="00F85A84">
        <w:rPr>
          <w:sz w:val="28"/>
          <w:szCs w:val="28"/>
          <w:lang w:val="uk-UA"/>
        </w:rPr>
        <w:t xml:space="preserve"> </w:t>
      </w:r>
      <w:r w:rsidR="00B45173" w:rsidRPr="00F85A84">
        <w:rPr>
          <w:sz w:val="28"/>
          <w:szCs w:val="28"/>
          <w:lang w:val="uk-UA"/>
        </w:rPr>
        <w:t>агенції</w:t>
      </w:r>
      <w:r w:rsidR="00EC5CE1" w:rsidRPr="00F85A84">
        <w:rPr>
          <w:sz w:val="28"/>
          <w:szCs w:val="28"/>
          <w:lang w:val="uk-UA"/>
        </w:rPr>
        <w:t xml:space="preserve"> </w:t>
      </w:r>
      <w:r w:rsidR="00B45173" w:rsidRPr="00F85A84">
        <w:rPr>
          <w:sz w:val="28"/>
          <w:szCs w:val="28"/>
          <w:lang w:val="uk-UA"/>
        </w:rPr>
        <w:t>Moody</w:t>
      </w:r>
      <w:r w:rsidR="00EC5CE1" w:rsidRPr="00F85A84">
        <w:rPr>
          <w:sz w:val="28"/>
          <w:szCs w:val="28"/>
          <w:lang w:val="uk-UA"/>
        </w:rPr>
        <w:t xml:space="preserve"> </w:t>
      </w:r>
      <w:r w:rsidR="00B45173" w:rsidRPr="00F85A84">
        <w:rPr>
          <w:sz w:val="28"/>
          <w:szCs w:val="28"/>
          <w:lang w:val="uk-UA"/>
        </w:rPr>
        <w:t>та</w:t>
      </w:r>
      <w:r w:rsidR="00EC5CE1" w:rsidRPr="00F85A84">
        <w:rPr>
          <w:sz w:val="28"/>
          <w:szCs w:val="28"/>
          <w:lang w:val="uk-UA"/>
        </w:rPr>
        <w:t xml:space="preserve"> </w:t>
      </w:r>
      <w:r w:rsidR="00B45173" w:rsidRPr="00F85A84">
        <w:rPr>
          <w:sz w:val="28"/>
          <w:szCs w:val="28"/>
          <w:lang w:val="uk-UA"/>
        </w:rPr>
        <w:t>Fitch</w:t>
      </w:r>
      <w:r w:rsidR="00EC5CE1" w:rsidRPr="00F85A84">
        <w:rPr>
          <w:sz w:val="28"/>
          <w:szCs w:val="28"/>
          <w:lang w:val="uk-UA"/>
        </w:rPr>
        <w:t xml:space="preserve"> </w:t>
      </w:r>
      <w:r w:rsidR="00B45173" w:rsidRPr="00F85A84">
        <w:rPr>
          <w:sz w:val="28"/>
          <w:szCs w:val="28"/>
          <w:lang w:val="uk-UA"/>
        </w:rPr>
        <w:t>не</w:t>
      </w:r>
      <w:r w:rsidR="00EC5CE1" w:rsidRPr="00F85A84">
        <w:rPr>
          <w:sz w:val="28"/>
          <w:szCs w:val="28"/>
          <w:lang w:val="uk-UA"/>
        </w:rPr>
        <w:t xml:space="preserve"> </w:t>
      </w:r>
      <w:r w:rsidR="00B45173" w:rsidRPr="00F85A84">
        <w:rPr>
          <w:sz w:val="28"/>
          <w:szCs w:val="28"/>
          <w:lang w:val="uk-UA"/>
        </w:rPr>
        <w:t>встановили</w:t>
      </w:r>
      <w:r w:rsidR="00EC5CE1" w:rsidRPr="00F85A84">
        <w:rPr>
          <w:sz w:val="28"/>
          <w:szCs w:val="28"/>
          <w:lang w:val="uk-UA"/>
        </w:rPr>
        <w:t xml:space="preserve"> </w:t>
      </w:r>
      <w:r w:rsidR="00B45173" w:rsidRPr="00F85A84">
        <w:rPr>
          <w:sz w:val="28"/>
          <w:szCs w:val="28"/>
          <w:lang w:val="uk-UA"/>
        </w:rPr>
        <w:t>тоді</w:t>
      </w:r>
      <w:r w:rsidR="00EC5CE1" w:rsidRPr="00F85A84">
        <w:rPr>
          <w:sz w:val="28"/>
          <w:szCs w:val="28"/>
          <w:lang w:val="uk-UA"/>
        </w:rPr>
        <w:t xml:space="preserve"> </w:t>
      </w:r>
      <w:r w:rsidR="00B45173" w:rsidRPr="00F85A84">
        <w:rPr>
          <w:sz w:val="28"/>
          <w:szCs w:val="28"/>
          <w:lang w:val="uk-UA"/>
        </w:rPr>
        <w:t>Україні</w:t>
      </w:r>
      <w:r w:rsidR="00EC5CE1" w:rsidRPr="00F85A84">
        <w:rPr>
          <w:sz w:val="28"/>
          <w:szCs w:val="28"/>
          <w:lang w:val="uk-UA"/>
        </w:rPr>
        <w:t xml:space="preserve"> </w:t>
      </w:r>
      <w:r w:rsidR="00B45173" w:rsidRPr="00F85A84">
        <w:rPr>
          <w:sz w:val="28"/>
          <w:szCs w:val="28"/>
          <w:lang w:val="uk-UA"/>
        </w:rPr>
        <w:t>високі</w:t>
      </w:r>
      <w:r w:rsidR="00EC5CE1" w:rsidRPr="00F85A84">
        <w:rPr>
          <w:sz w:val="28"/>
          <w:szCs w:val="28"/>
          <w:lang w:val="uk-UA"/>
        </w:rPr>
        <w:t xml:space="preserve"> </w:t>
      </w:r>
      <w:r w:rsidR="00B45173" w:rsidRPr="00F85A84">
        <w:rPr>
          <w:sz w:val="28"/>
          <w:szCs w:val="28"/>
          <w:lang w:val="uk-UA"/>
        </w:rPr>
        <w:t>рейтинги</w:t>
      </w:r>
      <w:r w:rsidR="00EC5CE1" w:rsidRPr="00F85A84">
        <w:rPr>
          <w:sz w:val="28"/>
          <w:szCs w:val="28"/>
          <w:lang w:val="uk-UA"/>
        </w:rPr>
        <w:t xml:space="preserve"> </w:t>
      </w:r>
      <w:r w:rsidR="00B45173" w:rsidRPr="00F85A84">
        <w:rPr>
          <w:sz w:val="28"/>
          <w:szCs w:val="28"/>
          <w:lang w:val="uk-UA"/>
        </w:rPr>
        <w:t>(А),</w:t>
      </w:r>
      <w:r w:rsidR="00EC5CE1" w:rsidRPr="00F85A84">
        <w:rPr>
          <w:sz w:val="28"/>
          <w:szCs w:val="28"/>
          <w:lang w:val="uk-UA"/>
        </w:rPr>
        <w:t xml:space="preserve"> </w:t>
      </w:r>
      <w:r w:rsidR="00B45173" w:rsidRPr="00F85A84">
        <w:rPr>
          <w:sz w:val="28"/>
          <w:szCs w:val="28"/>
          <w:lang w:val="uk-UA"/>
        </w:rPr>
        <w:t>але</w:t>
      </w:r>
      <w:r w:rsidR="00EC5CE1" w:rsidRPr="00F85A84">
        <w:rPr>
          <w:sz w:val="28"/>
          <w:szCs w:val="28"/>
          <w:lang w:val="uk-UA"/>
        </w:rPr>
        <w:t xml:space="preserve"> </w:t>
      </w:r>
      <w:r w:rsidR="00B45173" w:rsidRPr="00F85A84">
        <w:rPr>
          <w:sz w:val="28"/>
          <w:szCs w:val="28"/>
          <w:lang w:val="uk-UA"/>
        </w:rPr>
        <w:t>середні</w:t>
      </w:r>
      <w:r w:rsidR="00EC5CE1" w:rsidRPr="00F85A84">
        <w:rPr>
          <w:sz w:val="28"/>
          <w:szCs w:val="28"/>
          <w:lang w:val="uk-UA"/>
        </w:rPr>
        <w:t xml:space="preserve"> </w:t>
      </w:r>
      <w:r w:rsidR="00B45173" w:rsidRPr="00F85A84">
        <w:rPr>
          <w:sz w:val="28"/>
          <w:szCs w:val="28"/>
          <w:lang w:val="uk-UA"/>
        </w:rPr>
        <w:t>оптимістичні</w:t>
      </w:r>
      <w:r w:rsidR="00EC5CE1" w:rsidRPr="00F85A84">
        <w:rPr>
          <w:sz w:val="28"/>
          <w:szCs w:val="28"/>
          <w:lang w:val="uk-UA"/>
        </w:rPr>
        <w:t xml:space="preserve"> </w:t>
      </w:r>
      <w:r w:rsidR="00B45173" w:rsidRPr="00F85A84">
        <w:rPr>
          <w:sz w:val="28"/>
          <w:szCs w:val="28"/>
          <w:lang w:val="uk-UA"/>
        </w:rPr>
        <w:t>В2,</w:t>
      </w:r>
      <w:r w:rsidR="00EC5CE1" w:rsidRPr="00F85A84">
        <w:rPr>
          <w:sz w:val="28"/>
          <w:szCs w:val="28"/>
          <w:lang w:val="uk-UA"/>
        </w:rPr>
        <w:t xml:space="preserve"> </w:t>
      </w:r>
      <w:r w:rsidR="00B45173" w:rsidRPr="00F85A84">
        <w:rPr>
          <w:sz w:val="28"/>
          <w:szCs w:val="28"/>
          <w:lang w:val="uk-UA"/>
        </w:rPr>
        <w:t>В,</w:t>
      </w:r>
      <w:r w:rsidR="00EC5CE1" w:rsidRPr="00F85A84">
        <w:rPr>
          <w:sz w:val="28"/>
          <w:szCs w:val="28"/>
          <w:lang w:val="uk-UA"/>
        </w:rPr>
        <w:t xml:space="preserve"> </w:t>
      </w:r>
      <w:r w:rsidR="00B45173" w:rsidRPr="00F85A84">
        <w:rPr>
          <w:sz w:val="28"/>
          <w:szCs w:val="28"/>
          <w:lang w:val="uk-UA"/>
        </w:rPr>
        <w:t>В+</w:t>
      </w:r>
      <w:r w:rsidR="00EC5CE1" w:rsidRPr="00F85A84">
        <w:rPr>
          <w:sz w:val="28"/>
          <w:szCs w:val="28"/>
          <w:lang w:val="uk-UA"/>
        </w:rPr>
        <w:t xml:space="preserve"> </w:t>
      </w:r>
      <w:r w:rsidR="00B45173" w:rsidRPr="00F85A84">
        <w:rPr>
          <w:sz w:val="28"/>
          <w:szCs w:val="28"/>
          <w:lang w:val="uk-UA"/>
        </w:rPr>
        <w:t>сприяли</w:t>
      </w:r>
      <w:r w:rsidR="00EC5CE1" w:rsidRPr="00F85A84">
        <w:rPr>
          <w:sz w:val="28"/>
          <w:szCs w:val="28"/>
          <w:lang w:val="uk-UA"/>
        </w:rPr>
        <w:t xml:space="preserve"> </w:t>
      </w:r>
      <w:r w:rsidR="00B45173" w:rsidRPr="00F85A84">
        <w:rPr>
          <w:sz w:val="28"/>
          <w:szCs w:val="28"/>
          <w:lang w:val="uk-UA"/>
        </w:rPr>
        <w:t>помітному</w:t>
      </w:r>
      <w:r w:rsidR="00EC5CE1" w:rsidRPr="00F85A84">
        <w:rPr>
          <w:sz w:val="28"/>
          <w:szCs w:val="28"/>
          <w:lang w:val="uk-UA"/>
        </w:rPr>
        <w:t xml:space="preserve"> </w:t>
      </w:r>
      <w:r w:rsidR="00B45173" w:rsidRPr="00F85A84">
        <w:rPr>
          <w:sz w:val="28"/>
          <w:szCs w:val="28"/>
          <w:lang w:val="uk-UA"/>
        </w:rPr>
        <w:t>зростанню</w:t>
      </w:r>
      <w:r w:rsidR="00EC5CE1" w:rsidRPr="00F85A84">
        <w:rPr>
          <w:sz w:val="28"/>
          <w:szCs w:val="28"/>
          <w:lang w:val="uk-UA"/>
        </w:rPr>
        <w:t xml:space="preserve"> </w:t>
      </w:r>
      <w:r w:rsidR="00B45173" w:rsidRPr="00F85A84">
        <w:rPr>
          <w:sz w:val="28"/>
          <w:szCs w:val="28"/>
          <w:lang w:val="uk-UA"/>
        </w:rPr>
        <w:t>обсягів</w:t>
      </w:r>
      <w:r w:rsidR="00EC5CE1" w:rsidRPr="00F85A84">
        <w:rPr>
          <w:sz w:val="28"/>
          <w:szCs w:val="28"/>
          <w:lang w:val="uk-UA"/>
        </w:rPr>
        <w:t xml:space="preserve"> </w:t>
      </w:r>
      <w:r w:rsidR="00B45173" w:rsidRPr="00F85A84">
        <w:rPr>
          <w:sz w:val="28"/>
          <w:szCs w:val="28"/>
          <w:lang w:val="uk-UA"/>
        </w:rPr>
        <w:t>інвестицій</w:t>
      </w:r>
      <w:r w:rsidR="00EC5CE1" w:rsidRPr="00F85A84">
        <w:rPr>
          <w:sz w:val="28"/>
          <w:szCs w:val="28"/>
          <w:lang w:val="uk-UA"/>
        </w:rPr>
        <w:t xml:space="preserve"> </w:t>
      </w:r>
      <w:r w:rsidR="00B45173" w:rsidRPr="00F85A84">
        <w:rPr>
          <w:sz w:val="28"/>
          <w:szCs w:val="28"/>
          <w:lang w:val="uk-UA"/>
        </w:rPr>
        <w:t>в</w:t>
      </w:r>
      <w:r w:rsidR="00EC5CE1" w:rsidRPr="00F85A84">
        <w:rPr>
          <w:sz w:val="28"/>
          <w:szCs w:val="28"/>
          <w:lang w:val="uk-UA"/>
        </w:rPr>
        <w:t xml:space="preserve"> </w:t>
      </w:r>
      <w:r w:rsidR="00B45173" w:rsidRPr="00F85A84">
        <w:rPr>
          <w:sz w:val="28"/>
          <w:szCs w:val="28"/>
          <w:lang w:val="uk-UA"/>
        </w:rPr>
        <w:t>економіку</w:t>
      </w:r>
      <w:r w:rsidR="00EC5CE1" w:rsidRPr="00F85A84">
        <w:rPr>
          <w:sz w:val="28"/>
          <w:szCs w:val="28"/>
          <w:lang w:val="uk-UA"/>
        </w:rPr>
        <w:t xml:space="preserve"> </w:t>
      </w:r>
      <w:r w:rsidR="00B45173" w:rsidRPr="00F85A84">
        <w:rPr>
          <w:sz w:val="28"/>
          <w:szCs w:val="28"/>
          <w:lang w:val="uk-UA"/>
        </w:rPr>
        <w:t>країни</w:t>
      </w:r>
      <w:r w:rsidR="00EC5CE1" w:rsidRPr="00F85A84">
        <w:rPr>
          <w:sz w:val="28"/>
          <w:szCs w:val="28"/>
          <w:lang w:val="uk-UA"/>
        </w:rPr>
        <w:t xml:space="preserve"> </w:t>
      </w:r>
      <w:r w:rsidR="00B45173" w:rsidRPr="00F85A84">
        <w:rPr>
          <w:sz w:val="28"/>
          <w:szCs w:val="28"/>
          <w:lang w:val="uk-UA"/>
        </w:rPr>
        <w:t>у</w:t>
      </w:r>
      <w:r w:rsidR="00EC5CE1" w:rsidRPr="00F85A84">
        <w:rPr>
          <w:sz w:val="28"/>
          <w:szCs w:val="28"/>
          <w:lang w:val="uk-UA"/>
        </w:rPr>
        <w:t xml:space="preserve"> </w:t>
      </w:r>
      <w:r w:rsidR="00B45173" w:rsidRPr="00F85A84">
        <w:rPr>
          <w:sz w:val="28"/>
          <w:szCs w:val="28"/>
          <w:lang w:val="uk-UA"/>
        </w:rPr>
        <w:t>наступні</w:t>
      </w:r>
      <w:r w:rsidR="00EC5CE1" w:rsidRPr="00F85A84">
        <w:rPr>
          <w:sz w:val="28"/>
          <w:szCs w:val="28"/>
          <w:lang w:val="uk-UA"/>
        </w:rPr>
        <w:t xml:space="preserve"> </w:t>
      </w:r>
      <w:r w:rsidR="00B45173" w:rsidRPr="00F85A84">
        <w:rPr>
          <w:sz w:val="28"/>
          <w:szCs w:val="28"/>
          <w:lang w:val="uk-UA"/>
        </w:rPr>
        <w:t>роки.</w:t>
      </w:r>
      <w:r w:rsidR="00EC5CE1" w:rsidRPr="00F85A84">
        <w:rPr>
          <w:sz w:val="28"/>
          <w:szCs w:val="28"/>
          <w:lang w:val="uk-UA"/>
        </w:rPr>
        <w:t xml:space="preserve"> </w:t>
      </w:r>
      <w:r w:rsidR="00B45173" w:rsidRPr="00F85A84">
        <w:rPr>
          <w:sz w:val="28"/>
          <w:szCs w:val="28"/>
          <w:lang w:val="uk-UA"/>
        </w:rPr>
        <w:t>Іноземні</w:t>
      </w:r>
      <w:r w:rsidR="00EC5CE1" w:rsidRPr="00F85A84">
        <w:rPr>
          <w:sz w:val="28"/>
          <w:szCs w:val="28"/>
          <w:lang w:val="uk-UA"/>
        </w:rPr>
        <w:t xml:space="preserve"> </w:t>
      </w:r>
      <w:r w:rsidR="00B45173" w:rsidRPr="00F85A84">
        <w:rPr>
          <w:sz w:val="28"/>
          <w:szCs w:val="28"/>
          <w:lang w:val="uk-UA"/>
        </w:rPr>
        <w:t>інвестори</w:t>
      </w:r>
      <w:r w:rsidR="00EC5CE1" w:rsidRPr="00F85A84">
        <w:rPr>
          <w:sz w:val="28"/>
          <w:szCs w:val="28"/>
          <w:lang w:val="uk-UA"/>
        </w:rPr>
        <w:t xml:space="preserve"> </w:t>
      </w:r>
      <w:r w:rsidR="00B45173" w:rsidRPr="00F85A84">
        <w:rPr>
          <w:sz w:val="28"/>
          <w:szCs w:val="28"/>
          <w:lang w:val="uk-UA"/>
        </w:rPr>
        <w:t>активізувались</w:t>
      </w:r>
      <w:r w:rsidR="00EC5CE1" w:rsidRPr="00F85A84">
        <w:rPr>
          <w:sz w:val="28"/>
          <w:szCs w:val="28"/>
          <w:lang w:val="uk-UA"/>
        </w:rPr>
        <w:t xml:space="preserve"> </w:t>
      </w:r>
      <w:r w:rsidR="00B45173" w:rsidRPr="00F85A84">
        <w:rPr>
          <w:sz w:val="28"/>
          <w:szCs w:val="28"/>
          <w:lang w:val="uk-UA"/>
        </w:rPr>
        <w:t>навіть</w:t>
      </w:r>
      <w:r w:rsidR="00EC5CE1" w:rsidRPr="00F85A84">
        <w:rPr>
          <w:sz w:val="28"/>
          <w:szCs w:val="28"/>
          <w:lang w:val="uk-UA"/>
        </w:rPr>
        <w:t xml:space="preserve"> </w:t>
      </w:r>
      <w:r w:rsidR="00B45173" w:rsidRPr="00F85A84">
        <w:rPr>
          <w:sz w:val="28"/>
          <w:szCs w:val="28"/>
          <w:lang w:val="uk-UA"/>
        </w:rPr>
        <w:t>на</w:t>
      </w:r>
      <w:r w:rsidR="00EC5CE1" w:rsidRPr="00F85A84">
        <w:rPr>
          <w:sz w:val="28"/>
          <w:szCs w:val="28"/>
          <w:lang w:val="uk-UA"/>
        </w:rPr>
        <w:t xml:space="preserve"> </w:t>
      </w:r>
      <w:r w:rsidR="00B45173" w:rsidRPr="00F85A84">
        <w:rPr>
          <w:sz w:val="28"/>
          <w:szCs w:val="28"/>
          <w:lang w:val="uk-UA"/>
        </w:rPr>
        <w:t>мало</w:t>
      </w:r>
      <w:r w:rsidR="00EC5CE1" w:rsidRPr="00F85A84">
        <w:rPr>
          <w:sz w:val="28"/>
          <w:szCs w:val="28"/>
          <w:lang w:val="uk-UA"/>
        </w:rPr>
        <w:t xml:space="preserve"> </w:t>
      </w:r>
      <w:r w:rsidR="00B45173" w:rsidRPr="00F85A84">
        <w:rPr>
          <w:sz w:val="28"/>
          <w:szCs w:val="28"/>
          <w:lang w:val="uk-UA"/>
        </w:rPr>
        <w:t>розвинутому</w:t>
      </w:r>
      <w:r w:rsidR="00EC5CE1" w:rsidRPr="00F85A84">
        <w:rPr>
          <w:sz w:val="28"/>
          <w:szCs w:val="28"/>
          <w:lang w:val="uk-UA"/>
        </w:rPr>
        <w:t xml:space="preserve"> </w:t>
      </w:r>
      <w:r w:rsidR="00B45173" w:rsidRPr="00F85A84">
        <w:rPr>
          <w:sz w:val="28"/>
          <w:szCs w:val="28"/>
          <w:lang w:val="uk-UA"/>
        </w:rPr>
        <w:t>фондовому</w:t>
      </w:r>
      <w:r w:rsidR="00EC5CE1" w:rsidRPr="00F85A84">
        <w:rPr>
          <w:sz w:val="28"/>
          <w:szCs w:val="28"/>
          <w:lang w:val="uk-UA"/>
        </w:rPr>
        <w:t xml:space="preserve"> </w:t>
      </w:r>
      <w:r w:rsidR="00B45173" w:rsidRPr="00F85A84">
        <w:rPr>
          <w:sz w:val="28"/>
          <w:szCs w:val="28"/>
          <w:lang w:val="uk-UA"/>
        </w:rPr>
        <w:t>ринку</w:t>
      </w:r>
      <w:r w:rsidR="00EC5CE1" w:rsidRPr="00F85A84">
        <w:rPr>
          <w:sz w:val="28"/>
          <w:szCs w:val="28"/>
          <w:lang w:val="uk-UA"/>
        </w:rPr>
        <w:t xml:space="preserve"> </w:t>
      </w:r>
      <w:r w:rsidR="00B45173" w:rsidRPr="00F85A84">
        <w:rPr>
          <w:sz w:val="28"/>
          <w:szCs w:val="28"/>
          <w:lang w:val="uk-UA"/>
        </w:rPr>
        <w:t>України</w:t>
      </w:r>
      <w:r w:rsidR="00BC3E59" w:rsidRPr="00F85A84">
        <w:rPr>
          <w:sz w:val="28"/>
          <w:szCs w:val="28"/>
          <w:lang w:val="uk-UA"/>
        </w:rPr>
        <w:t xml:space="preserve"> [</w:t>
      </w:r>
      <w:r w:rsidR="00BA255E" w:rsidRPr="00F85A84">
        <w:rPr>
          <w:sz w:val="28"/>
          <w:szCs w:val="28"/>
          <w:lang w:val="uk-UA"/>
        </w:rPr>
        <w:t>29</w:t>
      </w:r>
      <w:r w:rsidR="00BC3E59" w:rsidRPr="00F85A84">
        <w:rPr>
          <w:sz w:val="28"/>
          <w:szCs w:val="28"/>
          <w:lang w:val="uk-UA"/>
        </w:rPr>
        <w:t xml:space="preserve">, </w:t>
      </w:r>
      <w:r w:rsidR="007E1BF8" w:rsidRPr="00F85A84">
        <w:rPr>
          <w:sz w:val="28"/>
          <w:szCs w:val="28"/>
          <w:lang w:val="uk-UA"/>
        </w:rPr>
        <w:t>с.</w:t>
      </w:r>
      <w:r w:rsidR="00BC3E59" w:rsidRPr="00F85A84">
        <w:rPr>
          <w:sz w:val="28"/>
          <w:szCs w:val="28"/>
          <w:lang w:val="uk-UA"/>
        </w:rPr>
        <w:t>21-23]</w:t>
      </w:r>
      <w:r w:rsidR="00B45173" w:rsidRPr="00F85A84">
        <w:rPr>
          <w:sz w:val="28"/>
          <w:szCs w:val="28"/>
          <w:lang w:val="uk-UA"/>
        </w:rPr>
        <w:t>.</w:t>
      </w:r>
    </w:p>
    <w:p w:rsidR="00EC5CE1" w:rsidRPr="00F85A84" w:rsidRDefault="00B45173" w:rsidP="00EC5CE1">
      <w:pPr>
        <w:suppressAutoHyphens/>
        <w:spacing w:line="360" w:lineRule="auto"/>
        <w:ind w:firstLine="709"/>
        <w:jc w:val="both"/>
        <w:rPr>
          <w:sz w:val="28"/>
          <w:szCs w:val="28"/>
          <w:lang w:val="uk-UA"/>
        </w:rPr>
      </w:pPr>
      <w:r w:rsidRPr="00F85A84">
        <w:rPr>
          <w:sz w:val="28"/>
          <w:szCs w:val="28"/>
          <w:lang w:val="uk-UA"/>
        </w:rPr>
        <w:t>Названі</w:t>
      </w:r>
      <w:r w:rsidR="00EC5CE1" w:rsidRPr="00F85A84">
        <w:rPr>
          <w:sz w:val="28"/>
          <w:szCs w:val="28"/>
          <w:lang w:val="uk-UA"/>
        </w:rPr>
        <w:t xml:space="preserve"> </w:t>
      </w:r>
      <w:r w:rsidRPr="00F85A84">
        <w:rPr>
          <w:sz w:val="28"/>
          <w:szCs w:val="28"/>
          <w:lang w:val="uk-UA"/>
        </w:rPr>
        <w:t>агенції</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самі</w:t>
      </w:r>
      <w:r w:rsidR="00EC5CE1" w:rsidRPr="00F85A84">
        <w:rPr>
          <w:sz w:val="28"/>
          <w:szCs w:val="28"/>
          <w:lang w:val="uk-UA"/>
        </w:rPr>
        <w:t xml:space="preserve"> </w:t>
      </w:r>
      <w:r w:rsidRPr="00F85A84">
        <w:rPr>
          <w:sz w:val="28"/>
          <w:szCs w:val="28"/>
          <w:lang w:val="uk-UA"/>
        </w:rPr>
        <w:t>інвестори</w:t>
      </w:r>
      <w:r w:rsidR="00EC5CE1" w:rsidRPr="00F85A84">
        <w:rPr>
          <w:sz w:val="28"/>
          <w:szCs w:val="28"/>
          <w:lang w:val="uk-UA"/>
        </w:rPr>
        <w:t xml:space="preserve"> </w:t>
      </w:r>
      <w:r w:rsidRPr="00F85A84">
        <w:rPr>
          <w:sz w:val="28"/>
          <w:szCs w:val="28"/>
          <w:lang w:val="uk-UA"/>
        </w:rPr>
        <w:t>керуються</w:t>
      </w:r>
      <w:r w:rsidR="00EC5CE1" w:rsidRPr="00F85A84">
        <w:rPr>
          <w:sz w:val="28"/>
          <w:szCs w:val="28"/>
          <w:lang w:val="uk-UA"/>
        </w:rPr>
        <w:t xml:space="preserve"> </w:t>
      </w:r>
      <w:r w:rsidRPr="00F85A84">
        <w:rPr>
          <w:sz w:val="28"/>
          <w:szCs w:val="28"/>
          <w:lang w:val="uk-UA"/>
        </w:rPr>
        <w:t>досить</w:t>
      </w:r>
      <w:r w:rsidR="00EC5CE1" w:rsidRPr="00F85A84">
        <w:rPr>
          <w:sz w:val="28"/>
          <w:szCs w:val="28"/>
          <w:lang w:val="uk-UA"/>
        </w:rPr>
        <w:t xml:space="preserve"> </w:t>
      </w:r>
      <w:r w:rsidRPr="00F85A84">
        <w:rPr>
          <w:sz w:val="28"/>
          <w:szCs w:val="28"/>
          <w:lang w:val="uk-UA"/>
        </w:rPr>
        <w:t>стандартними</w:t>
      </w:r>
      <w:r w:rsidR="00EC5CE1" w:rsidRPr="00F85A84">
        <w:rPr>
          <w:sz w:val="28"/>
          <w:szCs w:val="28"/>
          <w:lang w:val="uk-UA"/>
        </w:rPr>
        <w:t xml:space="preserve"> </w:t>
      </w:r>
      <w:r w:rsidRPr="00F85A84">
        <w:rPr>
          <w:sz w:val="28"/>
          <w:szCs w:val="28"/>
          <w:lang w:val="uk-UA"/>
        </w:rPr>
        <w:t>підходами,</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узагальнити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таблиці</w:t>
      </w:r>
      <w:r w:rsidR="00236652" w:rsidRPr="00F85A84">
        <w:rPr>
          <w:sz w:val="28"/>
          <w:szCs w:val="28"/>
          <w:lang w:val="uk-UA"/>
        </w:rPr>
        <w:t xml:space="preserve"> 3</w:t>
      </w:r>
      <w:r w:rsidRPr="00F85A84">
        <w:rPr>
          <w:sz w:val="28"/>
          <w:szCs w:val="28"/>
          <w:lang w:val="uk-UA"/>
        </w:rPr>
        <w:t>.</w:t>
      </w:r>
      <w:r w:rsidR="00236652" w:rsidRPr="00F85A84">
        <w:rPr>
          <w:sz w:val="28"/>
          <w:szCs w:val="28"/>
          <w:lang w:val="uk-UA"/>
        </w:rPr>
        <w:t>2.</w:t>
      </w:r>
    </w:p>
    <w:p w:rsidR="00F85A84" w:rsidRPr="002E70FE" w:rsidRDefault="00F85A84" w:rsidP="00EC5CE1">
      <w:pPr>
        <w:suppressAutoHyphens/>
        <w:spacing w:line="360" w:lineRule="auto"/>
        <w:ind w:firstLine="709"/>
        <w:jc w:val="both"/>
        <w:rPr>
          <w:sz w:val="28"/>
          <w:szCs w:val="28"/>
        </w:rPr>
      </w:pPr>
    </w:p>
    <w:p w:rsidR="003B2E97" w:rsidRPr="00F85A84" w:rsidRDefault="003B2E97" w:rsidP="00F85A84">
      <w:pPr>
        <w:suppressAutoHyphens/>
        <w:spacing w:line="360" w:lineRule="auto"/>
        <w:ind w:firstLine="709"/>
        <w:jc w:val="both"/>
        <w:rPr>
          <w:sz w:val="28"/>
          <w:szCs w:val="28"/>
        </w:rPr>
      </w:pPr>
      <w:r w:rsidRPr="00F85A84">
        <w:rPr>
          <w:sz w:val="28"/>
          <w:szCs w:val="28"/>
          <w:lang w:val="uk-UA"/>
        </w:rPr>
        <w:t xml:space="preserve">Таблиця </w:t>
      </w:r>
      <w:r w:rsidR="00ED4FC2" w:rsidRPr="00F85A84">
        <w:rPr>
          <w:sz w:val="28"/>
          <w:szCs w:val="28"/>
          <w:lang w:val="uk-UA"/>
        </w:rPr>
        <w:t>3.2</w:t>
      </w:r>
      <w:r w:rsidR="00F85A84" w:rsidRPr="00F85A84">
        <w:rPr>
          <w:sz w:val="28"/>
          <w:szCs w:val="28"/>
        </w:rPr>
        <w:t xml:space="preserve"> </w:t>
      </w:r>
      <w:r w:rsidRPr="00F85A84">
        <w:rPr>
          <w:sz w:val="28"/>
          <w:szCs w:val="28"/>
          <w:lang w:val="uk-UA"/>
        </w:rPr>
        <w:t>Підходи щодо</w:t>
      </w:r>
      <w:r w:rsidR="00EC5CE1" w:rsidRPr="00F85A84">
        <w:rPr>
          <w:sz w:val="28"/>
          <w:szCs w:val="28"/>
          <w:lang w:val="uk-UA"/>
        </w:rPr>
        <w:t xml:space="preserve"> </w:t>
      </w:r>
      <w:r w:rsidRPr="00F85A84">
        <w:rPr>
          <w:sz w:val="28"/>
          <w:szCs w:val="28"/>
          <w:lang w:val="uk-UA"/>
        </w:rPr>
        <w:t>формування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095"/>
      </w:tblGrid>
      <w:tr w:rsidR="006A03DC" w:rsidRPr="00EC2B9F" w:rsidTr="00EC2B9F">
        <w:trPr>
          <w:jc w:val="center"/>
        </w:trPr>
        <w:tc>
          <w:tcPr>
            <w:tcW w:w="3334" w:type="dxa"/>
            <w:shd w:val="clear" w:color="auto" w:fill="auto"/>
          </w:tcPr>
          <w:p w:rsidR="006A03DC" w:rsidRPr="00EC2B9F" w:rsidRDefault="006A03DC" w:rsidP="00EC2B9F">
            <w:pPr>
              <w:suppressAutoHyphens/>
              <w:spacing w:line="360" w:lineRule="auto"/>
              <w:rPr>
                <w:sz w:val="20"/>
                <w:szCs w:val="28"/>
                <w:lang w:val="uk-UA"/>
              </w:rPr>
            </w:pPr>
            <w:r w:rsidRPr="00EC2B9F">
              <w:rPr>
                <w:sz w:val="20"/>
                <w:szCs w:val="28"/>
                <w:lang w:val="uk-UA"/>
              </w:rPr>
              <w:t>Загальні</w:t>
            </w:r>
            <w:r w:rsidR="00EC5CE1" w:rsidRPr="00EC2B9F">
              <w:rPr>
                <w:sz w:val="20"/>
                <w:szCs w:val="28"/>
                <w:lang w:val="uk-UA"/>
              </w:rPr>
              <w:t xml:space="preserve"> </w:t>
            </w:r>
            <w:r w:rsidRPr="00EC2B9F">
              <w:rPr>
                <w:sz w:val="20"/>
                <w:szCs w:val="28"/>
                <w:lang w:val="uk-UA"/>
              </w:rPr>
              <w:t>характеристичні</w:t>
            </w:r>
            <w:r w:rsidR="00EC5CE1" w:rsidRPr="00EC2B9F">
              <w:rPr>
                <w:sz w:val="20"/>
                <w:szCs w:val="28"/>
                <w:lang w:val="uk-UA"/>
              </w:rPr>
              <w:t xml:space="preserve"> </w:t>
            </w:r>
            <w:r w:rsidRPr="00EC2B9F">
              <w:rPr>
                <w:sz w:val="20"/>
                <w:szCs w:val="28"/>
                <w:lang w:val="uk-UA"/>
              </w:rPr>
              <w:t>ознаки</w:t>
            </w:r>
          </w:p>
        </w:tc>
        <w:tc>
          <w:tcPr>
            <w:tcW w:w="6237" w:type="dxa"/>
            <w:shd w:val="clear" w:color="auto" w:fill="auto"/>
          </w:tcPr>
          <w:p w:rsidR="006A03DC" w:rsidRPr="00EC2B9F" w:rsidRDefault="006A03DC" w:rsidP="00EC2B9F">
            <w:pPr>
              <w:suppressAutoHyphens/>
              <w:spacing w:line="360" w:lineRule="auto"/>
              <w:rPr>
                <w:sz w:val="20"/>
                <w:szCs w:val="28"/>
                <w:lang w:val="uk-UA"/>
              </w:rPr>
            </w:pPr>
            <w:r w:rsidRPr="00EC2B9F">
              <w:rPr>
                <w:sz w:val="20"/>
                <w:szCs w:val="28"/>
                <w:lang w:val="uk-UA"/>
              </w:rPr>
              <w:t>Чинники</w:t>
            </w:r>
            <w:r w:rsidR="00EC5CE1" w:rsidRPr="00EC2B9F">
              <w:rPr>
                <w:sz w:val="20"/>
                <w:szCs w:val="28"/>
                <w:lang w:val="uk-UA"/>
              </w:rPr>
              <w:t xml:space="preserve"> </w:t>
            </w:r>
            <w:r w:rsidRPr="00EC2B9F">
              <w:rPr>
                <w:sz w:val="20"/>
                <w:szCs w:val="28"/>
                <w:lang w:val="uk-UA"/>
              </w:rPr>
              <w:t>формування</w:t>
            </w:r>
          </w:p>
        </w:tc>
      </w:tr>
      <w:tr w:rsidR="006A03DC" w:rsidRPr="00EC2B9F" w:rsidTr="00EC2B9F">
        <w:trPr>
          <w:jc w:val="center"/>
        </w:trPr>
        <w:tc>
          <w:tcPr>
            <w:tcW w:w="3334" w:type="dxa"/>
            <w:shd w:val="clear" w:color="auto" w:fill="auto"/>
          </w:tcPr>
          <w:p w:rsidR="006A03DC" w:rsidRPr="00EC2B9F" w:rsidRDefault="00716BEC" w:rsidP="00EC2B9F">
            <w:pPr>
              <w:suppressAutoHyphens/>
              <w:spacing w:line="360" w:lineRule="auto"/>
              <w:rPr>
                <w:sz w:val="20"/>
                <w:szCs w:val="28"/>
                <w:lang w:val="uk-UA"/>
              </w:rPr>
            </w:pPr>
            <w:r w:rsidRPr="00EC2B9F">
              <w:rPr>
                <w:sz w:val="20"/>
                <w:szCs w:val="28"/>
                <w:lang w:val="uk-UA"/>
              </w:rPr>
              <w:t>Рівень</w:t>
            </w:r>
            <w:r w:rsidR="00EC5CE1" w:rsidRPr="00EC2B9F">
              <w:rPr>
                <w:sz w:val="20"/>
                <w:szCs w:val="28"/>
                <w:lang w:val="uk-UA"/>
              </w:rPr>
              <w:t xml:space="preserve"> </w:t>
            </w:r>
            <w:r w:rsidRPr="00EC2B9F">
              <w:rPr>
                <w:sz w:val="20"/>
                <w:szCs w:val="28"/>
                <w:lang w:val="uk-UA"/>
              </w:rPr>
              <w:t>розвитку</w:t>
            </w:r>
            <w:r w:rsidR="00EC5CE1" w:rsidRPr="00EC2B9F">
              <w:rPr>
                <w:sz w:val="20"/>
                <w:szCs w:val="28"/>
                <w:lang w:val="uk-UA"/>
              </w:rPr>
              <w:t xml:space="preserve"> </w:t>
            </w:r>
            <w:r w:rsidRPr="00EC2B9F">
              <w:rPr>
                <w:sz w:val="20"/>
                <w:szCs w:val="28"/>
                <w:lang w:val="uk-UA"/>
              </w:rPr>
              <w:t>продуктивних</w:t>
            </w:r>
            <w:r w:rsidR="00EC5CE1" w:rsidRPr="00EC2B9F">
              <w:rPr>
                <w:sz w:val="20"/>
                <w:szCs w:val="28"/>
                <w:lang w:val="uk-UA"/>
              </w:rPr>
              <w:t xml:space="preserve"> </w:t>
            </w:r>
            <w:r w:rsidRPr="00EC2B9F">
              <w:rPr>
                <w:sz w:val="20"/>
                <w:szCs w:val="28"/>
                <w:lang w:val="uk-UA"/>
              </w:rPr>
              <w:t>сил</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стан</w:t>
            </w:r>
            <w:r w:rsidR="00EC5CE1" w:rsidRPr="00EC2B9F">
              <w:rPr>
                <w:sz w:val="20"/>
                <w:szCs w:val="28"/>
                <w:lang w:val="uk-UA"/>
              </w:rPr>
              <w:t xml:space="preserve"> </w:t>
            </w:r>
            <w:r w:rsidRPr="00EC2B9F">
              <w:rPr>
                <w:sz w:val="20"/>
                <w:szCs w:val="28"/>
                <w:lang w:val="uk-UA"/>
              </w:rPr>
              <w:t>інвестиційного</w:t>
            </w:r>
            <w:r w:rsidR="00EC5CE1" w:rsidRPr="00EC2B9F">
              <w:rPr>
                <w:sz w:val="20"/>
                <w:szCs w:val="28"/>
                <w:lang w:val="uk-UA"/>
              </w:rPr>
              <w:t xml:space="preserve"> </w:t>
            </w:r>
            <w:r w:rsidRPr="00EC2B9F">
              <w:rPr>
                <w:sz w:val="20"/>
                <w:szCs w:val="28"/>
                <w:lang w:val="uk-UA"/>
              </w:rPr>
              <w:t>ринку</w:t>
            </w:r>
          </w:p>
        </w:tc>
        <w:tc>
          <w:tcPr>
            <w:tcW w:w="6237" w:type="dxa"/>
            <w:shd w:val="clear" w:color="auto" w:fill="auto"/>
          </w:tcPr>
          <w:p w:rsidR="00716BEC" w:rsidRPr="00EC2B9F" w:rsidRDefault="00716BEC" w:rsidP="00EC2B9F">
            <w:pPr>
              <w:suppressAutoHyphens/>
              <w:spacing w:line="360" w:lineRule="auto"/>
              <w:rPr>
                <w:sz w:val="20"/>
                <w:szCs w:val="28"/>
                <w:lang w:val="uk-UA"/>
              </w:rPr>
            </w:pPr>
            <w:r w:rsidRPr="00EC2B9F">
              <w:rPr>
                <w:sz w:val="20"/>
                <w:szCs w:val="28"/>
                <w:lang w:val="uk-UA"/>
              </w:rPr>
              <w:t>Структура</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стан</w:t>
            </w:r>
            <w:r w:rsidR="00EC5CE1" w:rsidRPr="00EC2B9F">
              <w:rPr>
                <w:sz w:val="20"/>
                <w:szCs w:val="28"/>
                <w:lang w:val="uk-UA"/>
              </w:rPr>
              <w:t xml:space="preserve"> </w:t>
            </w:r>
            <w:r w:rsidRPr="00EC2B9F">
              <w:rPr>
                <w:sz w:val="20"/>
                <w:szCs w:val="28"/>
                <w:lang w:val="uk-UA"/>
              </w:rPr>
              <w:t>виробництва;</w:t>
            </w:r>
            <w:r w:rsidR="004200F2" w:rsidRPr="00EC2B9F">
              <w:rPr>
                <w:sz w:val="20"/>
                <w:szCs w:val="28"/>
                <w:lang w:val="uk-UA"/>
              </w:rPr>
              <w:t xml:space="preserve"> </w:t>
            </w:r>
            <w:r w:rsidRPr="00EC2B9F">
              <w:rPr>
                <w:sz w:val="20"/>
                <w:szCs w:val="28"/>
                <w:lang w:val="uk-UA"/>
              </w:rPr>
              <w:t>рівень</w:t>
            </w:r>
            <w:r w:rsidR="00EC5CE1" w:rsidRPr="00EC2B9F">
              <w:rPr>
                <w:sz w:val="20"/>
                <w:szCs w:val="28"/>
                <w:lang w:val="uk-UA"/>
              </w:rPr>
              <w:t xml:space="preserve"> </w:t>
            </w:r>
            <w:r w:rsidRPr="00EC2B9F">
              <w:rPr>
                <w:sz w:val="20"/>
                <w:szCs w:val="28"/>
                <w:lang w:val="uk-UA"/>
              </w:rPr>
              <w:t>існуючих</w:t>
            </w:r>
            <w:r w:rsidR="00EC5CE1" w:rsidRPr="00EC2B9F">
              <w:rPr>
                <w:sz w:val="20"/>
                <w:szCs w:val="28"/>
                <w:lang w:val="uk-UA"/>
              </w:rPr>
              <w:t xml:space="preserve"> </w:t>
            </w:r>
            <w:r w:rsidRPr="00EC2B9F">
              <w:rPr>
                <w:sz w:val="20"/>
                <w:szCs w:val="28"/>
                <w:lang w:val="uk-UA"/>
              </w:rPr>
              <w:t>технологій;</w:t>
            </w:r>
            <w:r w:rsidR="004200F2" w:rsidRPr="00EC2B9F">
              <w:rPr>
                <w:sz w:val="20"/>
                <w:szCs w:val="28"/>
                <w:lang w:val="uk-UA"/>
              </w:rPr>
              <w:t xml:space="preserve"> </w:t>
            </w:r>
            <w:r w:rsidRPr="00EC2B9F">
              <w:rPr>
                <w:sz w:val="20"/>
                <w:szCs w:val="28"/>
                <w:lang w:val="uk-UA"/>
              </w:rPr>
              <w:t>розвинутість</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стан</w:t>
            </w:r>
            <w:r w:rsidR="00EC5CE1" w:rsidRPr="00EC2B9F">
              <w:rPr>
                <w:sz w:val="20"/>
                <w:szCs w:val="28"/>
                <w:lang w:val="uk-UA"/>
              </w:rPr>
              <w:t xml:space="preserve"> </w:t>
            </w:r>
            <w:r w:rsidRPr="00EC2B9F">
              <w:rPr>
                <w:sz w:val="20"/>
                <w:szCs w:val="28"/>
                <w:lang w:val="uk-UA"/>
              </w:rPr>
              <w:t>внутрішнього</w:t>
            </w:r>
            <w:r w:rsidR="00EC5CE1" w:rsidRPr="00EC2B9F">
              <w:rPr>
                <w:sz w:val="20"/>
                <w:szCs w:val="28"/>
                <w:lang w:val="uk-UA"/>
              </w:rPr>
              <w:t xml:space="preserve"> </w:t>
            </w:r>
            <w:r w:rsidRPr="00EC2B9F">
              <w:rPr>
                <w:sz w:val="20"/>
                <w:szCs w:val="28"/>
                <w:lang w:val="uk-UA"/>
              </w:rPr>
              <w:t>товарного</w:t>
            </w:r>
            <w:r w:rsidR="00EC5CE1" w:rsidRPr="00EC2B9F">
              <w:rPr>
                <w:sz w:val="20"/>
                <w:szCs w:val="28"/>
                <w:lang w:val="uk-UA"/>
              </w:rPr>
              <w:t xml:space="preserve"> </w:t>
            </w:r>
            <w:r w:rsidRPr="00EC2B9F">
              <w:rPr>
                <w:sz w:val="20"/>
                <w:szCs w:val="28"/>
                <w:lang w:val="uk-UA"/>
              </w:rPr>
              <w:t>ринку;</w:t>
            </w:r>
            <w:r w:rsidR="004200F2" w:rsidRPr="00EC2B9F">
              <w:rPr>
                <w:sz w:val="20"/>
                <w:szCs w:val="28"/>
                <w:lang w:val="uk-UA"/>
              </w:rPr>
              <w:t xml:space="preserve"> </w:t>
            </w:r>
            <w:r w:rsidRPr="00EC2B9F">
              <w:rPr>
                <w:sz w:val="20"/>
                <w:szCs w:val="28"/>
                <w:lang w:val="uk-UA"/>
              </w:rPr>
              <w:t>зовнішньо-торговельний</w:t>
            </w:r>
            <w:r w:rsidR="00EC5CE1" w:rsidRPr="00EC2B9F">
              <w:rPr>
                <w:sz w:val="20"/>
                <w:szCs w:val="28"/>
                <w:lang w:val="uk-UA"/>
              </w:rPr>
              <w:t xml:space="preserve"> </w:t>
            </w:r>
            <w:r w:rsidRPr="00EC2B9F">
              <w:rPr>
                <w:sz w:val="20"/>
                <w:szCs w:val="28"/>
                <w:lang w:val="uk-UA"/>
              </w:rPr>
              <w:t>баланс;</w:t>
            </w:r>
          </w:p>
          <w:p w:rsidR="00716BEC" w:rsidRPr="00EC2B9F" w:rsidRDefault="00716BEC" w:rsidP="00EC2B9F">
            <w:pPr>
              <w:suppressAutoHyphens/>
              <w:spacing w:line="360" w:lineRule="auto"/>
              <w:rPr>
                <w:sz w:val="20"/>
                <w:szCs w:val="28"/>
                <w:lang w:val="uk-UA"/>
              </w:rPr>
            </w:pPr>
            <w:r w:rsidRPr="00EC2B9F">
              <w:rPr>
                <w:sz w:val="20"/>
                <w:szCs w:val="28"/>
                <w:lang w:val="uk-UA"/>
              </w:rPr>
              <w:t>рівень</w:t>
            </w:r>
            <w:r w:rsidR="00EC5CE1" w:rsidRPr="00EC2B9F">
              <w:rPr>
                <w:sz w:val="20"/>
                <w:szCs w:val="28"/>
                <w:lang w:val="uk-UA"/>
              </w:rPr>
              <w:t xml:space="preserve"> </w:t>
            </w:r>
            <w:r w:rsidRPr="00EC2B9F">
              <w:rPr>
                <w:sz w:val="20"/>
                <w:szCs w:val="28"/>
                <w:lang w:val="uk-UA"/>
              </w:rPr>
              <w:t>освіти</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кваліфікації</w:t>
            </w:r>
            <w:r w:rsidR="00EC5CE1" w:rsidRPr="00EC2B9F">
              <w:rPr>
                <w:sz w:val="20"/>
                <w:szCs w:val="28"/>
                <w:lang w:val="uk-UA"/>
              </w:rPr>
              <w:t xml:space="preserve"> </w:t>
            </w:r>
            <w:r w:rsidRPr="00EC2B9F">
              <w:rPr>
                <w:sz w:val="20"/>
                <w:szCs w:val="28"/>
                <w:lang w:val="uk-UA"/>
              </w:rPr>
              <w:t>робочої</w:t>
            </w:r>
            <w:r w:rsidR="00EC5CE1" w:rsidRPr="00EC2B9F">
              <w:rPr>
                <w:sz w:val="20"/>
                <w:szCs w:val="28"/>
                <w:lang w:val="uk-UA"/>
              </w:rPr>
              <w:t xml:space="preserve"> </w:t>
            </w:r>
            <w:r w:rsidRPr="00EC2B9F">
              <w:rPr>
                <w:sz w:val="20"/>
                <w:szCs w:val="28"/>
                <w:lang w:val="uk-UA"/>
              </w:rPr>
              <w:t>сили;</w:t>
            </w:r>
            <w:r w:rsidR="004200F2" w:rsidRPr="00EC2B9F">
              <w:rPr>
                <w:sz w:val="20"/>
                <w:szCs w:val="28"/>
                <w:lang w:val="uk-UA"/>
              </w:rPr>
              <w:t xml:space="preserve"> </w:t>
            </w:r>
            <w:r w:rsidRPr="00EC2B9F">
              <w:rPr>
                <w:sz w:val="20"/>
                <w:szCs w:val="28"/>
                <w:lang w:val="uk-UA"/>
              </w:rPr>
              <w:t>розвиток</w:t>
            </w:r>
            <w:r w:rsidR="00EC5CE1" w:rsidRPr="00EC2B9F">
              <w:rPr>
                <w:sz w:val="20"/>
                <w:szCs w:val="28"/>
                <w:lang w:val="uk-UA"/>
              </w:rPr>
              <w:t xml:space="preserve"> </w:t>
            </w:r>
            <w:r w:rsidRPr="00EC2B9F">
              <w:rPr>
                <w:sz w:val="20"/>
                <w:szCs w:val="28"/>
                <w:lang w:val="uk-UA"/>
              </w:rPr>
              <w:t>інфраструктури;</w:t>
            </w:r>
            <w:r w:rsidR="004200F2" w:rsidRPr="00EC2B9F">
              <w:rPr>
                <w:sz w:val="20"/>
                <w:szCs w:val="28"/>
                <w:lang w:val="uk-UA"/>
              </w:rPr>
              <w:t xml:space="preserve"> </w:t>
            </w:r>
            <w:r w:rsidRPr="00EC2B9F">
              <w:rPr>
                <w:sz w:val="20"/>
                <w:szCs w:val="28"/>
                <w:lang w:val="uk-UA"/>
              </w:rPr>
              <w:t>аналогічні</w:t>
            </w:r>
            <w:r w:rsidR="00EC5CE1" w:rsidRPr="00EC2B9F">
              <w:rPr>
                <w:sz w:val="20"/>
                <w:szCs w:val="28"/>
                <w:lang w:val="uk-UA"/>
              </w:rPr>
              <w:t xml:space="preserve"> </w:t>
            </w:r>
            <w:r w:rsidRPr="00EC2B9F">
              <w:rPr>
                <w:sz w:val="20"/>
                <w:szCs w:val="28"/>
                <w:lang w:val="uk-UA"/>
              </w:rPr>
              <w:t>інвестиції</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інвестиційні</w:t>
            </w:r>
            <w:r w:rsidR="00EC5CE1" w:rsidRPr="00EC2B9F">
              <w:rPr>
                <w:sz w:val="20"/>
                <w:szCs w:val="28"/>
                <w:lang w:val="uk-UA"/>
              </w:rPr>
              <w:t xml:space="preserve"> </w:t>
            </w:r>
            <w:r w:rsidRPr="00EC2B9F">
              <w:rPr>
                <w:sz w:val="20"/>
                <w:szCs w:val="28"/>
                <w:lang w:val="uk-UA"/>
              </w:rPr>
              <w:t>товари;</w:t>
            </w:r>
            <w:r w:rsidR="004200F2" w:rsidRPr="00EC2B9F">
              <w:rPr>
                <w:sz w:val="20"/>
                <w:szCs w:val="28"/>
                <w:lang w:val="uk-UA"/>
              </w:rPr>
              <w:t xml:space="preserve"> </w:t>
            </w:r>
            <w:r w:rsidRPr="00EC2B9F">
              <w:rPr>
                <w:sz w:val="20"/>
                <w:szCs w:val="28"/>
                <w:lang w:val="uk-UA"/>
              </w:rPr>
              <w:t>наявність СЕЗ.</w:t>
            </w:r>
          </w:p>
        </w:tc>
      </w:tr>
      <w:tr w:rsidR="006A03DC" w:rsidRPr="00EC2B9F" w:rsidTr="00EC2B9F">
        <w:trPr>
          <w:jc w:val="center"/>
        </w:trPr>
        <w:tc>
          <w:tcPr>
            <w:tcW w:w="3334" w:type="dxa"/>
            <w:shd w:val="clear" w:color="auto" w:fill="auto"/>
          </w:tcPr>
          <w:p w:rsidR="006A03DC" w:rsidRPr="00EC2B9F" w:rsidRDefault="00716BEC" w:rsidP="00EC2B9F">
            <w:pPr>
              <w:suppressAutoHyphens/>
              <w:spacing w:line="360" w:lineRule="auto"/>
              <w:rPr>
                <w:sz w:val="20"/>
                <w:szCs w:val="28"/>
                <w:lang w:val="uk-UA"/>
              </w:rPr>
            </w:pPr>
            <w:r w:rsidRPr="00EC2B9F">
              <w:rPr>
                <w:sz w:val="20"/>
                <w:szCs w:val="28"/>
                <w:lang w:val="uk-UA"/>
              </w:rPr>
              <w:t>Правове</w:t>
            </w:r>
            <w:r w:rsidR="00EC5CE1" w:rsidRPr="00EC2B9F">
              <w:rPr>
                <w:sz w:val="20"/>
                <w:szCs w:val="28"/>
                <w:lang w:val="uk-UA"/>
              </w:rPr>
              <w:t xml:space="preserve"> </w:t>
            </w:r>
            <w:r w:rsidRPr="00EC2B9F">
              <w:rPr>
                <w:sz w:val="20"/>
                <w:szCs w:val="28"/>
                <w:lang w:val="uk-UA"/>
              </w:rPr>
              <w:t>поле</w:t>
            </w:r>
            <w:r w:rsidR="00EC5CE1" w:rsidRPr="00EC2B9F">
              <w:rPr>
                <w:sz w:val="20"/>
                <w:szCs w:val="28"/>
                <w:lang w:val="uk-UA"/>
              </w:rPr>
              <w:t xml:space="preserve"> </w:t>
            </w:r>
            <w:r w:rsidRPr="00EC2B9F">
              <w:rPr>
                <w:sz w:val="20"/>
                <w:szCs w:val="28"/>
                <w:lang w:val="uk-UA"/>
              </w:rPr>
              <w:t>держави</w:t>
            </w:r>
          </w:p>
        </w:tc>
        <w:tc>
          <w:tcPr>
            <w:tcW w:w="6237" w:type="dxa"/>
            <w:shd w:val="clear" w:color="auto" w:fill="auto"/>
          </w:tcPr>
          <w:p w:rsidR="004200F2" w:rsidRPr="00EC2B9F" w:rsidRDefault="004200F2" w:rsidP="00EC2B9F">
            <w:pPr>
              <w:suppressAutoHyphens/>
              <w:spacing w:line="360" w:lineRule="auto"/>
              <w:rPr>
                <w:sz w:val="20"/>
                <w:szCs w:val="28"/>
                <w:lang w:val="uk-UA"/>
              </w:rPr>
            </w:pPr>
            <w:r w:rsidRPr="00EC2B9F">
              <w:rPr>
                <w:sz w:val="20"/>
                <w:szCs w:val="28"/>
                <w:lang w:val="uk-UA"/>
              </w:rPr>
              <w:t>Наявність</w:t>
            </w:r>
            <w:r w:rsidR="00EC5CE1" w:rsidRPr="00EC2B9F">
              <w:rPr>
                <w:sz w:val="20"/>
                <w:szCs w:val="28"/>
                <w:lang w:val="uk-UA"/>
              </w:rPr>
              <w:t xml:space="preserve"> </w:t>
            </w:r>
            <w:r w:rsidRPr="00EC2B9F">
              <w:rPr>
                <w:sz w:val="20"/>
                <w:szCs w:val="28"/>
                <w:lang w:val="uk-UA"/>
              </w:rPr>
              <w:t>відповідної</w:t>
            </w:r>
            <w:r w:rsidR="00EC5CE1" w:rsidRPr="00EC2B9F">
              <w:rPr>
                <w:sz w:val="20"/>
                <w:szCs w:val="28"/>
                <w:lang w:val="uk-UA"/>
              </w:rPr>
              <w:t xml:space="preserve"> </w:t>
            </w:r>
            <w:r w:rsidRPr="00EC2B9F">
              <w:rPr>
                <w:sz w:val="20"/>
                <w:szCs w:val="28"/>
                <w:lang w:val="uk-UA"/>
              </w:rPr>
              <w:t>законодавчої</w:t>
            </w:r>
            <w:r w:rsidR="00EC5CE1" w:rsidRPr="00EC2B9F">
              <w:rPr>
                <w:sz w:val="20"/>
                <w:szCs w:val="28"/>
                <w:lang w:val="uk-UA"/>
              </w:rPr>
              <w:t xml:space="preserve"> </w:t>
            </w:r>
            <w:r w:rsidRPr="00EC2B9F">
              <w:rPr>
                <w:sz w:val="20"/>
                <w:szCs w:val="28"/>
                <w:lang w:val="uk-UA"/>
              </w:rPr>
              <w:t>і</w:t>
            </w:r>
            <w:r w:rsidR="00EC5CE1" w:rsidRPr="00EC2B9F">
              <w:rPr>
                <w:sz w:val="20"/>
                <w:szCs w:val="28"/>
                <w:lang w:val="uk-UA"/>
              </w:rPr>
              <w:t xml:space="preserve"> </w:t>
            </w:r>
            <w:r w:rsidRPr="00EC2B9F">
              <w:rPr>
                <w:sz w:val="20"/>
                <w:szCs w:val="28"/>
                <w:lang w:val="uk-UA"/>
              </w:rPr>
              <w:t>нормативної</w:t>
            </w:r>
            <w:r w:rsidR="00EC5CE1" w:rsidRPr="00EC2B9F">
              <w:rPr>
                <w:sz w:val="20"/>
                <w:szCs w:val="28"/>
                <w:lang w:val="uk-UA"/>
              </w:rPr>
              <w:t xml:space="preserve"> </w:t>
            </w:r>
            <w:r w:rsidRPr="00EC2B9F">
              <w:rPr>
                <w:sz w:val="20"/>
                <w:szCs w:val="28"/>
                <w:lang w:val="uk-UA"/>
              </w:rPr>
              <w:t>бази</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потенціал</w:t>
            </w:r>
            <w:r w:rsidR="00EC5CE1" w:rsidRPr="00EC2B9F">
              <w:rPr>
                <w:sz w:val="20"/>
                <w:szCs w:val="28"/>
                <w:lang w:val="uk-UA"/>
              </w:rPr>
              <w:t xml:space="preserve"> </w:t>
            </w:r>
            <w:r w:rsidRPr="00EC2B9F">
              <w:rPr>
                <w:sz w:val="20"/>
                <w:szCs w:val="28"/>
                <w:lang w:val="uk-UA"/>
              </w:rPr>
              <w:t>її</w:t>
            </w:r>
            <w:r w:rsidR="00EC5CE1" w:rsidRPr="00EC2B9F">
              <w:rPr>
                <w:sz w:val="20"/>
                <w:szCs w:val="28"/>
                <w:lang w:val="uk-UA"/>
              </w:rPr>
              <w:t xml:space="preserve"> </w:t>
            </w:r>
            <w:r w:rsidRPr="00EC2B9F">
              <w:rPr>
                <w:sz w:val="20"/>
                <w:szCs w:val="28"/>
                <w:lang w:val="uk-UA"/>
              </w:rPr>
              <w:t>покращення; обтяжливість</w:t>
            </w:r>
            <w:r w:rsidR="00EC5CE1" w:rsidRPr="00EC2B9F">
              <w:rPr>
                <w:sz w:val="20"/>
                <w:szCs w:val="28"/>
                <w:lang w:val="uk-UA"/>
              </w:rPr>
              <w:t xml:space="preserve"> </w:t>
            </w:r>
            <w:r w:rsidRPr="00EC2B9F">
              <w:rPr>
                <w:sz w:val="20"/>
                <w:szCs w:val="28"/>
                <w:lang w:val="uk-UA"/>
              </w:rPr>
              <w:t>регуляторних актів.</w:t>
            </w:r>
          </w:p>
        </w:tc>
      </w:tr>
      <w:tr w:rsidR="006A03DC" w:rsidRPr="00EC2B9F" w:rsidTr="00EC2B9F">
        <w:trPr>
          <w:jc w:val="center"/>
        </w:trPr>
        <w:tc>
          <w:tcPr>
            <w:tcW w:w="3334" w:type="dxa"/>
            <w:shd w:val="clear" w:color="auto" w:fill="auto"/>
          </w:tcPr>
          <w:p w:rsidR="006A03DC" w:rsidRPr="00EC2B9F" w:rsidRDefault="00716BEC" w:rsidP="00EC2B9F">
            <w:pPr>
              <w:suppressAutoHyphens/>
              <w:spacing w:line="360" w:lineRule="auto"/>
              <w:rPr>
                <w:sz w:val="20"/>
                <w:szCs w:val="28"/>
                <w:lang w:val="uk-UA"/>
              </w:rPr>
            </w:pPr>
            <w:r w:rsidRPr="00EC2B9F">
              <w:rPr>
                <w:sz w:val="20"/>
                <w:szCs w:val="28"/>
                <w:lang w:val="uk-UA"/>
              </w:rPr>
              <w:t>Політична</w:t>
            </w:r>
            <w:r w:rsidR="00EC5CE1" w:rsidRPr="00EC2B9F">
              <w:rPr>
                <w:sz w:val="20"/>
                <w:szCs w:val="28"/>
                <w:lang w:val="uk-UA"/>
              </w:rPr>
              <w:t xml:space="preserve"> </w:t>
            </w:r>
            <w:r w:rsidRPr="00EC2B9F">
              <w:rPr>
                <w:sz w:val="20"/>
                <w:szCs w:val="28"/>
                <w:lang w:val="uk-UA"/>
              </w:rPr>
              <w:t>культура</w:t>
            </w:r>
            <w:r w:rsidR="00EC5CE1" w:rsidRPr="00EC2B9F">
              <w:rPr>
                <w:sz w:val="20"/>
                <w:szCs w:val="28"/>
                <w:lang w:val="uk-UA"/>
              </w:rPr>
              <w:t xml:space="preserve"> </w:t>
            </w:r>
            <w:r w:rsidRPr="00EC2B9F">
              <w:rPr>
                <w:sz w:val="20"/>
                <w:szCs w:val="28"/>
                <w:lang w:val="uk-UA"/>
              </w:rPr>
              <w:t>влади</w:t>
            </w:r>
          </w:p>
        </w:tc>
        <w:tc>
          <w:tcPr>
            <w:tcW w:w="6237" w:type="dxa"/>
            <w:shd w:val="clear" w:color="auto" w:fill="auto"/>
          </w:tcPr>
          <w:p w:rsidR="004200F2" w:rsidRPr="00EC2B9F" w:rsidRDefault="004200F2" w:rsidP="00EC2B9F">
            <w:pPr>
              <w:suppressAutoHyphens/>
              <w:spacing w:line="360" w:lineRule="auto"/>
              <w:rPr>
                <w:sz w:val="20"/>
                <w:szCs w:val="28"/>
                <w:lang w:val="uk-UA"/>
              </w:rPr>
            </w:pPr>
            <w:r w:rsidRPr="00EC2B9F">
              <w:rPr>
                <w:sz w:val="20"/>
                <w:szCs w:val="28"/>
                <w:lang w:val="uk-UA"/>
              </w:rPr>
              <w:t>Рівень</w:t>
            </w:r>
            <w:r w:rsidR="00EC5CE1" w:rsidRPr="00EC2B9F">
              <w:rPr>
                <w:sz w:val="20"/>
                <w:szCs w:val="28"/>
                <w:lang w:val="uk-UA"/>
              </w:rPr>
              <w:t xml:space="preserve"> </w:t>
            </w:r>
            <w:r w:rsidRPr="00EC2B9F">
              <w:rPr>
                <w:sz w:val="20"/>
                <w:szCs w:val="28"/>
                <w:lang w:val="uk-UA"/>
              </w:rPr>
              <w:t>корупції; вага</w:t>
            </w:r>
            <w:r w:rsidR="00EC5CE1" w:rsidRPr="00EC2B9F">
              <w:rPr>
                <w:sz w:val="20"/>
                <w:szCs w:val="28"/>
                <w:lang w:val="uk-UA"/>
              </w:rPr>
              <w:t xml:space="preserve"> </w:t>
            </w:r>
            <w:r w:rsidRPr="00EC2B9F">
              <w:rPr>
                <w:sz w:val="20"/>
                <w:szCs w:val="28"/>
                <w:lang w:val="uk-UA"/>
              </w:rPr>
              <w:t>бюрократичних</w:t>
            </w:r>
            <w:r w:rsidR="00EC5CE1" w:rsidRPr="00EC2B9F">
              <w:rPr>
                <w:sz w:val="20"/>
                <w:szCs w:val="28"/>
                <w:lang w:val="uk-UA"/>
              </w:rPr>
              <w:t xml:space="preserve"> </w:t>
            </w:r>
            <w:r w:rsidRPr="00EC2B9F">
              <w:rPr>
                <w:sz w:val="20"/>
                <w:szCs w:val="28"/>
                <w:lang w:val="uk-UA"/>
              </w:rPr>
              <w:t>процедур;</w:t>
            </w:r>
          </w:p>
          <w:p w:rsidR="004200F2" w:rsidRPr="00EC2B9F" w:rsidRDefault="00897B08" w:rsidP="00EC2B9F">
            <w:pPr>
              <w:suppressAutoHyphens/>
              <w:spacing w:line="360" w:lineRule="auto"/>
              <w:rPr>
                <w:sz w:val="20"/>
                <w:szCs w:val="28"/>
                <w:lang w:val="uk-UA"/>
              </w:rPr>
            </w:pPr>
            <w:r w:rsidRPr="00EC2B9F">
              <w:rPr>
                <w:sz w:val="20"/>
                <w:szCs w:val="28"/>
                <w:lang w:val="uk-UA"/>
              </w:rPr>
              <w:t>д</w:t>
            </w:r>
            <w:r w:rsidR="004200F2" w:rsidRPr="00EC2B9F">
              <w:rPr>
                <w:sz w:val="20"/>
                <w:szCs w:val="28"/>
                <w:lang w:val="uk-UA"/>
              </w:rPr>
              <w:t>ієва</w:t>
            </w:r>
            <w:r w:rsidR="00EC5CE1" w:rsidRPr="00EC2B9F">
              <w:rPr>
                <w:sz w:val="20"/>
                <w:szCs w:val="28"/>
                <w:lang w:val="uk-UA"/>
              </w:rPr>
              <w:t xml:space="preserve"> </w:t>
            </w:r>
            <w:r w:rsidR="004200F2" w:rsidRPr="00EC2B9F">
              <w:rPr>
                <w:sz w:val="20"/>
                <w:szCs w:val="28"/>
                <w:lang w:val="uk-UA"/>
              </w:rPr>
              <w:t>та</w:t>
            </w:r>
            <w:r w:rsidR="00EC5CE1" w:rsidRPr="00EC2B9F">
              <w:rPr>
                <w:sz w:val="20"/>
                <w:szCs w:val="28"/>
                <w:lang w:val="uk-UA"/>
              </w:rPr>
              <w:t xml:space="preserve"> </w:t>
            </w:r>
            <w:r w:rsidR="004200F2" w:rsidRPr="00EC2B9F">
              <w:rPr>
                <w:sz w:val="20"/>
                <w:szCs w:val="28"/>
                <w:lang w:val="uk-UA"/>
              </w:rPr>
              <w:t>чесна</w:t>
            </w:r>
            <w:r w:rsidR="00EC5CE1" w:rsidRPr="00EC2B9F">
              <w:rPr>
                <w:sz w:val="20"/>
                <w:szCs w:val="28"/>
                <w:lang w:val="uk-UA"/>
              </w:rPr>
              <w:t xml:space="preserve"> </w:t>
            </w:r>
            <w:r w:rsidR="004200F2" w:rsidRPr="00EC2B9F">
              <w:rPr>
                <w:sz w:val="20"/>
                <w:szCs w:val="28"/>
                <w:lang w:val="uk-UA"/>
              </w:rPr>
              <w:t>судова система; практичні</w:t>
            </w:r>
            <w:r w:rsidR="00EC5CE1" w:rsidRPr="00EC2B9F">
              <w:rPr>
                <w:sz w:val="20"/>
                <w:szCs w:val="28"/>
                <w:lang w:val="uk-UA"/>
              </w:rPr>
              <w:t xml:space="preserve"> </w:t>
            </w:r>
            <w:r w:rsidR="004200F2" w:rsidRPr="00EC2B9F">
              <w:rPr>
                <w:sz w:val="20"/>
                <w:szCs w:val="28"/>
                <w:lang w:val="uk-UA"/>
              </w:rPr>
              <w:t>дії</w:t>
            </w:r>
            <w:r w:rsidR="00EC5CE1" w:rsidRPr="00EC2B9F">
              <w:rPr>
                <w:sz w:val="20"/>
                <w:szCs w:val="28"/>
                <w:lang w:val="uk-UA"/>
              </w:rPr>
              <w:t xml:space="preserve"> </w:t>
            </w:r>
            <w:r w:rsidR="004200F2" w:rsidRPr="00EC2B9F">
              <w:rPr>
                <w:sz w:val="20"/>
                <w:szCs w:val="28"/>
                <w:lang w:val="uk-UA"/>
              </w:rPr>
              <w:t>щодо</w:t>
            </w:r>
            <w:r w:rsidR="00EC5CE1" w:rsidRPr="00EC2B9F">
              <w:rPr>
                <w:sz w:val="20"/>
                <w:szCs w:val="28"/>
                <w:lang w:val="uk-UA"/>
              </w:rPr>
              <w:t xml:space="preserve"> </w:t>
            </w:r>
            <w:r w:rsidR="004200F2" w:rsidRPr="00EC2B9F">
              <w:rPr>
                <w:sz w:val="20"/>
                <w:szCs w:val="28"/>
                <w:lang w:val="uk-UA"/>
              </w:rPr>
              <w:t>залучення та</w:t>
            </w:r>
            <w:r w:rsidR="00EC5CE1" w:rsidRPr="00EC2B9F">
              <w:rPr>
                <w:sz w:val="20"/>
                <w:szCs w:val="28"/>
                <w:lang w:val="uk-UA"/>
              </w:rPr>
              <w:t xml:space="preserve"> </w:t>
            </w:r>
            <w:r w:rsidR="004200F2" w:rsidRPr="00EC2B9F">
              <w:rPr>
                <w:sz w:val="20"/>
                <w:szCs w:val="28"/>
                <w:lang w:val="uk-UA"/>
              </w:rPr>
              <w:t>підтримки</w:t>
            </w:r>
            <w:r w:rsidR="00EC5CE1" w:rsidRPr="00EC2B9F">
              <w:rPr>
                <w:sz w:val="20"/>
                <w:szCs w:val="28"/>
                <w:lang w:val="uk-UA"/>
              </w:rPr>
              <w:t xml:space="preserve"> </w:t>
            </w:r>
            <w:r w:rsidR="004200F2" w:rsidRPr="00EC2B9F">
              <w:rPr>
                <w:sz w:val="20"/>
                <w:szCs w:val="28"/>
                <w:lang w:val="uk-UA"/>
              </w:rPr>
              <w:t>інвесторів; забезпечення привабливості</w:t>
            </w:r>
            <w:r w:rsidR="00EC5CE1" w:rsidRPr="00EC2B9F">
              <w:rPr>
                <w:sz w:val="20"/>
                <w:szCs w:val="28"/>
                <w:lang w:val="uk-UA"/>
              </w:rPr>
              <w:t xml:space="preserve"> </w:t>
            </w:r>
            <w:r w:rsidR="004200F2" w:rsidRPr="00EC2B9F">
              <w:rPr>
                <w:sz w:val="20"/>
                <w:szCs w:val="28"/>
                <w:lang w:val="uk-UA"/>
              </w:rPr>
              <w:t>об’єктів</w:t>
            </w:r>
            <w:r w:rsidR="00EC5CE1" w:rsidRPr="00EC2B9F">
              <w:rPr>
                <w:sz w:val="20"/>
                <w:szCs w:val="28"/>
                <w:lang w:val="uk-UA"/>
              </w:rPr>
              <w:t xml:space="preserve"> </w:t>
            </w:r>
            <w:r w:rsidR="004200F2" w:rsidRPr="00EC2B9F">
              <w:rPr>
                <w:sz w:val="20"/>
                <w:szCs w:val="28"/>
                <w:lang w:val="uk-UA"/>
              </w:rPr>
              <w:t>інвестування.</w:t>
            </w:r>
          </w:p>
        </w:tc>
      </w:tr>
      <w:tr w:rsidR="006A03DC" w:rsidRPr="00EC2B9F" w:rsidTr="00EC2B9F">
        <w:trPr>
          <w:jc w:val="center"/>
        </w:trPr>
        <w:tc>
          <w:tcPr>
            <w:tcW w:w="3334" w:type="dxa"/>
            <w:shd w:val="clear" w:color="auto" w:fill="auto"/>
          </w:tcPr>
          <w:p w:rsidR="006A03DC" w:rsidRPr="00EC2B9F" w:rsidRDefault="00716BEC" w:rsidP="00EC2B9F">
            <w:pPr>
              <w:suppressAutoHyphens/>
              <w:spacing w:line="360" w:lineRule="auto"/>
              <w:rPr>
                <w:sz w:val="20"/>
                <w:szCs w:val="28"/>
                <w:lang w:val="uk-UA"/>
              </w:rPr>
            </w:pPr>
            <w:r w:rsidRPr="00EC2B9F">
              <w:rPr>
                <w:sz w:val="20"/>
                <w:szCs w:val="28"/>
                <w:lang w:val="uk-UA"/>
              </w:rPr>
              <w:t>Стан</w:t>
            </w:r>
            <w:r w:rsidR="00EC5CE1" w:rsidRPr="00EC2B9F">
              <w:rPr>
                <w:sz w:val="20"/>
                <w:szCs w:val="28"/>
                <w:lang w:val="uk-UA"/>
              </w:rPr>
              <w:t xml:space="preserve"> </w:t>
            </w:r>
            <w:r w:rsidRPr="00EC2B9F">
              <w:rPr>
                <w:sz w:val="20"/>
                <w:szCs w:val="28"/>
                <w:lang w:val="uk-UA"/>
              </w:rPr>
              <w:t>фінансово-кредитної</w:t>
            </w:r>
            <w:r w:rsidR="00EC5CE1" w:rsidRPr="00EC2B9F">
              <w:rPr>
                <w:sz w:val="20"/>
                <w:szCs w:val="28"/>
                <w:lang w:val="uk-UA"/>
              </w:rPr>
              <w:t xml:space="preserve"> </w:t>
            </w:r>
            <w:r w:rsidRPr="00EC2B9F">
              <w:rPr>
                <w:sz w:val="20"/>
                <w:szCs w:val="28"/>
                <w:lang w:val="uk-UA"/>
              </w:rPr>
              <w:t>системи</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 xml:space="preserve">діяльність </w:t>
            </w:r>
            <w:r w:rsidR="00A23A5B" w:rsidRPr="00EC2B9F">
              <w:rPr>
                <w:sz w:val="20"/>
                <w:szCs w:val="28"/>
                <w:lang w:val="uk-UA"/>
              </w:rPr>
              <w:t>ф</w:t>
            </w:r>
            <w:r w:rsidRPr="00EC2B9F">
              <w:rPr>
                <w:sz w:val="20"/>
                <w:szCs w:val="28"/>
                <w:lang w:val="uk-UA"/>
              </w:rPr>
              <w:t>інансових</w:t>
            </w:r>
            <w:r w:rsidR="00EC5CE1" w:rsidRPr="00EC2B9F">
              <w:rPr>
                <w:sz w:val="20"/>
                <w:szCs w:val="28"/>
                <w:lang w:val="uk-UA"/>
              </w:rPr>
              <w:t xml:space="preserve"> </w:t>
            </w:r>
            <w:r w:rsidRPr="00EC2B9F">
              <w:rPr>
                <w:sz w:val="20"/>
                <w:szCs w:val="28"/>
                <w:lang w:val="uk-UA"/>
              </w:rPr>
              <w:t>посередників</w:t>
            </w:r>
          </w:p>
        </w:tc>
        <w:tc>
          <w:tcPr>
            <w:tcW w:w="6237" w:type="dxa"/>
            <w:shd w:val="clear" w:color="auto" w:fill="auto"/>
          </w:tcPr>
          <w:p w:rsidR="006A03DC" w:rsidRPr="00EC2B9F" w:rsidRDefault="00BB1562" w:rsidP="00EC2B9F">
            <w:pPr>
              <w:suppressAutoHyphens/>
              <w:spacing w:line="360" w:lineRule="auto"/>
              <w:rPr>
                <w:sz w:val="20"/>
                <w:szCs w:val="28"/>
                <w:lang w:val="uk-UA"/>
              </w:rPr>
            </w:pPr>
            <w:r w:rsidRPr="00EC2B9F">
              <w:rPr>
                <w:sz w:val="20"/>
                <w:szCs w:val="28"/>
                <w:lang w:val="uk-UA"/>
              </w:rPr>
              <w:t>Стан</w:t>
            </w:r>
            <w:r w:rsidR="00EC5CE1" w:rsidRPr="00EC2B9F">
              <w:rPr>
                <w:sz w:val="20"/>
                <w:szCs w:val="28"/>
                <w:lang w:val="uk-UA"/>
              </w:rPr>
              <w:t xml:space="preserve"> </w:t>
            </w:r>
            <w:r w:rsidRPr="00EC2B9F">
              <w:rPr>
                <w:sz w:val="20"/>
                <w:szCs w:val="28"/>
                <w:lang w:val="uk-UA"/>
              </w:rPr>
              <w:t>банківської</w:t>
            </w:r>
            <w:r w:rsidR="00EC5CE1" w:rsidRPr="00EC2B9F">
              <w:rPr>
                <w:sz w:val="20"/>
                <w:szCs w:val="28"/>
                <w:lang w:val="uk-UA"/>
              </w:rPr>
              <w:t xml:space="preserve"> </w:t>
            </w:r>
            <w:r w:rsidRPr="00EC2B9F">
              <w:rPr>
                <w:sz w:val="20"/>
                <w:szCs w:val="28"/>
                <w:lang w:val="uk-UA"/>
              </w:rPr>
              <w:t>системи;</w:t>
            </w:r>
            <w:r w:rsidR="00EC5CE1" w:rsidRPr="00EC2B9F">
              <w:rPr>
                <w:sz w:val="20"/>
                <w:szCs w:val="28"/>
                <w:lang w:val="uk-UA"/>
              </w:rPr>
              <w:t xml:space="preserve"> </w:t>
            </w:r>
            <w:r w:rsidRPr="00EC2B9F">
              <w:rPr>
                <w:sz w:val="20"/>
                <w:szCs w:val="28"/>
                <w:lang w:val="uk-UA"/>
              </w:rPr>
              <w:t>рівень</w:t>
            </w:r>
            <w:r w:rsidR="00EC5CE1" w:rsidRPr="00EC2B9F">
              <w:rPr>
                <w:sz w:val="20"/>
                <w:szCs w:val="28"/>
                <w:lang w:val="uk-UA"/>
              </w:rPr>
              <w:t xml:space="preserve"> </w:t>
            </w:r>
            <w:r w:rsidRPr="00EC2B9F">
              <w:rPr>
                <w:sz w:val="20"/>
                <w:szCs w:val="28"/>
                <w:lang w:val="uk-UA"/>
              </w:rPr>
              <w:t>інвестиційної</w:t>
            </w:r>
            <w:r w:rsidR="00EC5CE1" w:rsidRPr="00EC2B9F">
              <w:rPr>
                <w:sz w:val="20"/>
                <w:szCs w:val="28"/>
                <w:lang w:val="uk-UA"/>
              </w:rPr>
              <w:t xml:space="preserve"> </w:t>
            </w:r>
            <w:r w:rsidRPr="00EC2B9F">
              <w:rPr>
                <w:sz w:val="20"/>
                <w:szCs w:val="28"/>
                <w:lang w:val="uk-UA"/>
              </w:rPr>
              <w:t>діяльності</w:t>
            </w:r>
            <w:r w:rsidR="00EC5CE1" w:rsidRPr="00EC2B9F">
              <w:rPr>
                <w:sz w:val="20"/>
                <w:szCs w:val="28"/>
                <w:lang w:val="uk-UA"/>
              </w:rPr>
              <w:t xml:space="preserve"> </w:t>
            </w:r>
            <w:r w:rsidRPr="00EC2B9F">
              <w:rPr>
                <w:sz w:val="20"/>
                <w:szCs w:val="28"/>
                <w:lang w:val="uk-UA"/>
              </w:rPr>
              <w:t>банків;</w:t>
            </w:r>
            <w:r w:rsidR="00EC5CE1" w:rsidRPr="00EC2B9F">
              <w:rPr>
                <w:sz w:val="20"/>
                <w:szCs w:val="28"/>
                <w:lang w:val="uk-UA"/>
              </w:rPr>
              <w:t xml:space="preserve"> </w:t>
            </w:r>
            <w:r w:rsidRPr="00EC2B9F">
              <w:rPr>
                <w:sz w:val="20"/>
                <w:szCs w:val="28"/>
                <w:lang w:val="uk-UA"/>
              </w:rPr>
              <w:t>розвинутість</w:t>
            </w:r>
            <w:r w:rsidR="00EC5CE1" w:rsidRPr="00EC2B9F">
              <w:rPr>
                <w:sz w:val="20"/>
                <w:szCs w:val="28"/>
                <w:lang w:val="uk-UA"/>
              </w:rPr>
              <w:t xml:space="preserve"> </w:t>
            </w:r>
            <w:r w:rsidRPr="00EC2B9F">
              <w:rPr>
                <w:sz w:val="20"/>
                <w:szCs w:val="28"/>
                <w:lang w:val="uk-UA"/>
              </w:rPr>
              <w:t>інших</w:t>
            </w:r>
            <w:r w:rsidR="00EC5CE1" w:rsidRPr="00EC2B9F">
              <w:rPr>
                <w:sz w:val="20"/>
                <w:szCs w:val="28"/>
                <w:lang w:val="uk-UA"/>
              </w:rPr>
              <w:t xml:space="preserve"> </w:t>
            </w:r>
            <w:r w:rsidRPr="00EC2B9F">
              <w:rPr>
                <w:sz w:val="20"/>
                <w:szCs w:val="28"/>
                <w:lang w:val="uk-UA"/>
              </w:rPr>
              <w:t>фінансових</w:t>
            </w:r>
            <w:r w:rsidR="00EC5CE1" w:rsidRPr="00EC2B9F">
              <w:rPr>
                <w:sz w:val="20"/>
                <w:szCs w:val="28"/>
                <w:lang w:val="uk-UA"/>
              </w:rPr>
              <w:t xml:space="preserve"> </w:t>
            </w:r>
            <w:r w:rsidRPr="00EC2B9F">
              <w:rPr>
                <w:sz w:val="20"/>
                <w:szCs w:val="28"/>
                <w:lang w:val="uk-UA"/>
              </w:rPr>
              <w:t>установ</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їх</w:t>
            </w:r>
            <w:r w:rsidR="00EC5CE1" w:rsidRPr="00EC2B9F">
              <w:rPr>
                <w:sz w:val="20"/>
                <w:szCs w:val="28"/>
                <w:lang w:val="uk-UA"/>
              </w:rPr>
              <w:t xml:space="preserve"> </w:t>
            </w:r>
            <w:r w:rsidRPr="00EC2B9F">
              <w:rPr>
                <w:sz w:val="20"/>
                <w:szCs w:val="28"/>
                <w:lang w:val="uk-UA"/>
              </w:rPr>
              <w:t>участь</w:t>
            </w:r>
            <w:r w:rsidR="00EC5CE1" w:rsidRPr="00EC2B9F">
              <w:rPr>
                <w:sz w:val="20"/>
                <w:szCs w:val="28"/>
                <w:lang w:val="uk-UA"/>
              </w:rPr>
              <w:t xml:space="preserve"> </w:t>
            </w:r>
            <w:r w:rsidRPr="00EC2B9F">
              <w:rPr>
                <w:sz w:val="20"/>
                <w:szCs w:val="28"/>
                <w:lang w:val="uk-UA"/>
              </w:rPr>
              <w:t>в</w:t>
            </w:r>
            <w:r w:rsidR="00EC5CE1" w:rsidRPr="00EC2B9F">
              <w:rPr>
                <w:sz w:val="20"/>
                <w:szCs w:val="28"/>
                <w:lang w:val="uk-UA"/>
              </w:rPr>
              <w:t xml:space="preserve"> </w:t>
            </w:r>
            <w:r w:rsidRPr="00EC2B9F">
              <w:rPr>
                <w:sz w:val="20"/>
                <w:szCs w:val="28"/>
                <w:lang w:val="uk-UA"/>
              </w:rPr>
              <w:t>інвестиційних</w:t>
            </w:r>
            <w:r w:rsidR="00EC5CE1" w:rsidRPr="00EC2B9F">
              <w:rPr>
                <w:sz w:val="20"/>
                <w:szCs w:val="28"/>
                <w:lang w:val="uk-UA"/>
              </w:rPr>
              <w:t xml:space="preserve"> </w:t>
            </w:r>
            <w:r w:rsidRPr="00EC2B9F">
              <w:rPr>
                <w:sz w:val="20"/>
                <w:szCs w:val="28"/>
                <w:lang w:val="uk-UA"/>
              </w:rPr>
              <w:t>проектах.</w:t>
            </w:r>
          </w:p>
        </w:tc>
      </w:tr>
      <w:tr w:rsidR="006A03DC" w:rsidRPr="00EC2B9F" w:rsidTr="00EC2B9F">
        <w:trPr>
          <w:jc w:val="center"/>
        </w:trPr>
        <w:tc>
          <w:tcPr>
            <w:tcW w:w="3334" w:type="dxa"/>
            <w:shd w:val="clear" w:color="auto" w:fill="auto"/>
          </w:tcPr>
          <w:p w:rsidR="006A03DC" w:rsidRPr="00EC2B9F" w:rsidRDefault="00716BEC" w:rsidP="00EC2B9F">
            <w:pPr>
              <w:suppressAutoHyphens/>
              <w:spacing w:line="360" w:lineRule="auto"/>
              <w:rPr>
                <w:sz w:val="20"/>
                <w:szCs w:val="28"/>
                <w:lang w:val="uk-UA"/>
              </w:rPr>
            </w:pPr>
            <w:r w:rsidRPr="00EC2B9F">
              <w:rPr>
                <w:sz w:val="20"/>
                <w:szCs w:val="28"/>
                <w:lang w:val="uk-UA"/>
              </w:rPr>
              <w:t>Валютне</w:t>
            </w:r>
            <w:r w:rsidR="00EC5CE1" w:rsidRPr="00EC2B9F">
              <w:rPr>
                <w:sz w:val="20"/>
                <w:szCs w:val="28"/>
                <w:lang w:val="uk-UA"/>
              </w:rPr>
              <w:t xml:space="preserve"> </w:t>
            </w:r>
            <w:r w:rsidRPr="00EC2B9F">
              <w:rPr>
                <w:sz w:val="20"/>
                <w:szCs w:val="28"/>
                <w:lang w:val="uk-UA"/>
              </w:rPr>
              <w:t>регулювання</w:t>
            </w:r>
          </w:p>
        </w:tc>
        <w:tc>
          <w:tcPr>
            <w:tcW w:w="6237" w:type="dxa"/>
            <w:shd w:val="clear" w:color="auto" w:fill="auto"/>
          </w:tcPr>
          <w:p w:rsidR="006A03DC" w:rsidRPr="00EC2B9F" w:rsidRDefault="00BB1562" w:rsidP="00EC2B9F">
            <w:pPr>
              <w:suppressAutoHyphens/>
              <w:spacing w:line="360" w:lineRule="auto"/>
              <w:rPr>
                <w:sz w:val="20"/>
                <w:szCs w:val="28"/>
                <w:lang w:val="uk-UA"/>
              </w:rPr>
            </w:pPr>
            <w:r w:rsidRPr="00EC2B9F">
              <w:rPr>
                <w:sz w:val="20"/>
                <w:szCs w:val="28"/>
                <w:lang w:val="uk-UA"/>
              </w:rPr>
              <w:t>Наявність</w:t>
            </w:r>
            <w:r w:rsidR="00EC5CE1" w:rsidRPr="00EC2B9F">
              <w:rPr>
                <w:sz w:val="20"/>
                <w:szCs w:val="28"/>
                <w:lang w:val="uk-UA"/>
              </w:rPr>
              <w:t xml:space="preserve"> </w:t>
            </w:r>
            <w:r w:rsidRPr="00EC2B9F">
              <w:rPr>
                <w:sz w:val="20"/>
                <w:szCs w:val="28"/>
                <w:lang w:val="uk-UA"/>
              </w:rPr>
              <w:t>стабільності</w:t>
            </w:r>
            <w:r w:rsidR="00EC5CE1" w:rsidRPr="00EC2B9F">
              <w:rPr>
                <w:sz w:val="20"/>
                <w:szCs w:val="28"/>
                <w:lang w:val="uk-UA"/>
              </w:rPr>
              <w:t xml:space="preserve"> </w:t>
            </w:r>
            <w:r w:rsidRPr="00EC2B9F">
              <w:rPr>
                <w:sz w:val="20"/>
                <w:szCs w:val="28"/>
                <w:lang w:val="uk-UA"/>
              </w:rPr>
              <w:t>національної</w:t>
            </w:r>
            <w:r w:rsidR="00EC5CE1" w:rsidRPr="00EC2B9F">
              <w:rPr>
                <w:sz w:val="20"/>
                <w:szCs w:val="28"/>
                <w:lang w:val="uk-UA"/>
              </w:rPr>
              <w:t xml:space="preserve"> </w:t>
            </w:r>
            <w:r w:rsidRPr="00EC2B9F">
              <w:rPr>
                <w:sz w:val="20"/>
                <w:szCs w:val="28"/>
                <w:lang w:val="uk-UA"/>
              </w:rPr>
              <w:t>грошової</w:t>
            </w:r>
            <w:r w:rsidR="00EC5CE1" w:rsidRPr="00EC2B9F">
              <w:rPr>
                <w:sz w:val="20"/>
                <w:szCs w:val="28"/>
                <w:lang w:val="uk-UA"/>
              </w:rPr>
              <w:t xml:space="preserve"> </w:t>
            </w:r>
            <w:r w:rsidRPr="00EC2B9F">
              <w:rPr>
                <w:sz w:val="20"/>
                <w:szCs w:val="28"/>
                <w:lang w:val="uk-UA"/>
              </w:rPr>
              <w:t>одиниці;</w:t>
            </w:r>
            <w:r w:rsidR="00EC5CE1" w:rsidRPr="00EC2B9F">
              <w:rPr>
                <w:sz w:val="20"/>
                <w:szCs w:val="28"/>
                <w:lang w:val="uk-UA"/>
              </w:rPr>
              <w:t xml:space="preserve"> </w:t>
            </w:r>
            <w:r w:rsidRPr="00EC2B9F">
              <w:rPr>
                <w:sz w:val="20"/>
                <w:szCs w:val="28"/>
                <w:lang w:val="uk-UA"/>
              </w:rPr>
              <w:t>наявність</w:t>
            </w:r>
            <w:r w:rsidR="00EC5CE1" w:rsidRPr="00EC2B9F">
              <w:rPr>
                <w:sz w:val="20"/>
                <w:szCs w:val="28"/>
                <w:lang w:val="uk-UA"/>
              </w:rPr>
              <w:t xml:space="preserve"> </w:t>
            </w:r>
            <w:r w:rsidRPr="00EC2B9F">
              <w:rPr>
                <w:sz w:val="20"/>
                <w:szCs w:val="28"/>
                <w:lang w:val="uk-UA"/>
              </w:rPr>
              <w:t>суттєвих</w:t>
            </w:r>
            <w:r w:rsidR="00EC5CE1" w:rsidRPr="00EC2B9F">
              <w:rPr>
                <w:sz w:val="20"/>
                <w:szCs w:val="28"/>
                <w:lang w:val="uk-UA"/>
              </w:rPr>
              <w:t xml:space="preserve"> </w:t>
            </w:r>
            <w:r w:rsidRPr="00EC2B9F">
              <w:rPr>
                <w:sz w:val="20"/>
                <w:szCs w:val="28"/>
                <w:lang w:val="uk-UA"/>
              </w:rPr>
              <w:t>золотовалютних</w:t>
            </w:r>
            <w:r w:rsidR="00EC5CE1" w:rsidRPr="00EC2B9F">
              <w:rPr>
                <w:sz w:val="20"/>
                <w:szCs w:val="28"/>
                <w:lang w:val="uk-UA"/>
              </w:rPr>
              <w:t xml:space="preserve"> </w:t>
            </w:r>
            <w:r w:rsidRPr="00EC2B9F">
              <w:rPr>
                <w:sz w:val="20"/>
                <w:szCs w:val="28"/>
                <w:lang w:val="uk-UA"/>
              </w:rPr>
              <w:t>резервів;</w:t>
            </w:r>
            <w:r w:rsidR="00EC5CE1" w:rsidRPr="00EC2B9F">
              <w:rPr>
                <w:sz w:val="20"/>
                <w:szCs w:val="28"/>
                <w:lang w:val="uk-UA"/>
              </w:rPr>
              <w:t xml:space="preserve"> </w:t>
            </w:r>
            <w:r w:rsidRPr="00EC2B9F">
              <w:rPr>
                <w:sz w:val="20"/>
                <w:szCs w:val="28"/>
                <w:lang w:val="uk-UA"/>
              </w:rPr>
              <w:t>взаємодія</w:t>
            </w:r>
            <w:r w:rsidR="00EC5CE1" w:rsidRPr="00EC2B9F">
              <w:rPr>
                <w:sz w:val="20"/>
                <w:szCs w:val="28"/>
                <w:lang w:val="uk-UA"/>
              </w:rPr>
              <w:t xml:space="preserve"> </w:t>
            </w:r>
            <w:r w:rsidRPr="00EC2B9F">
              <w:rPr>
                <w:sz w:val="20"/>
                <w:szCs w:val="28"/>
                <w:lang w:val="uk-UA"/>
              </w:rPr>
              <w:t>центробанку</w:t>
            </w:r>
            <w:r w:rsidR="00EC5CE1" w:rsidRPr="00EC2B9F">
              <w:rPr>
                <w:sz w:val="20"/>
                <w:szCs w:val="28"/>
                <w:lang w:val="uk-UA"/>
              </w:rPr>
              <w:t xml:space="preserve"> </w:t>
            </w:r>
            <w:r w:rsidRPr="00EC2B9F">
              <w:rPr>
                <w:sz w:val="20"/>
                <w:szCs w:val="28"/>
                <w:lang w:val="uk-UA"/>
              </w:rPr>
              <w:t>з</w:t>
            </w:r>
            <w:r w:rsidR="00EC5CE1" w:rsidRPr="00EC2B9F">
              <w:rPr>
                <w:sz w:val="20"/>
                <w:szCs w:val="28"/>
                <w:lang w:val="uk-UA"/>
              </w:rPr>
              <w:t xml:space="preserve"> </w:t>
            </w:r>
            <w:r w:rsidRPr="00EC2B9F">
              <w:rPr>
                <w:sz w:val="20"/>
                <w:szCs w:val="28"/>
                <w:lang w:val="uk-UA"/>
              </w:rPr>
              <w:t>урядом</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зрозуміле</w:t>
            </w:r>
            <w:r w:rsidR="00EC5CE1" w:rsidRPr="00EC2B9F">
              <w:rPr>
                <w:sz w:val="20"/>
                <w:szCs w:val="28"/>
                <w:lang w:val="uk-UA"/>
              </w:rPr>
              <w:t xml:space="preserve"> </w:t>
            </w:r>
            <w:r w:rsidRPr="00EC2B9F">
              <w:rPr>
                <w:sz w:val="20"/>
                <w:szCs w:val="28"/>
                <w:lang w:val="uk-UA"/>
              </w:rPr>
              <w:t>валютне</w:t>
            </w:r>
            <w:r w:rsidR="00EC5CE1" w:rsidRPr="00EC2B9F">
              <w:rPr>
                <w:sz w:val="20"/>
                <w:szCs w:val="28"/>
                <w:lang w:val="uk-UA"/>
              </w:rPr>
              <w:t xml:space="preserve"> </w:t>
            </w:r>
            <w:r w:rsidRPr="00EC2B9F">
              <w:rPr>
                <w:sz w:val="20"/>
                <w:szCs w:val="28"/>
                <w:lang w:val="uk-UA"/>
              </w:rPr>
              <w:t>регулювання</w:t>
            </w:r>
            <w:r w:rsidR="002956CE" w:rsidRPr="00EC2B9F">
              <w:rPr>
                <w:sz w:val="20"/>
                <w:szCs w:val="28"/>
                <w:lang w:val="uk-UA"/>
              </w:rPr>
              <w:t>.</w:t>
            </w:r>
          </w:p>
        </w:tc>
      </w:tr>
      <w:tr w:rsidR="006A03DC" w:rsidRPr="00EC2B9F" w:rsidTr="00EC2B9F">
        <w:trPr>
          <w:jc w:val="center"/>
        </w:trPr>
        <w:tc>
          <w:tcPr>
            <w:tcW w:w="3334" w:type="dxa"/>
            <w:shd w:val="clear" w:color="auto" w:fill="auto"/>
          </w:tcPr>
          <w:p w:rsidR="006A03DC" w:rsidRPr="00EC2B9F" w:rsidRDefault="00716BEC" w:rsidP="00EC2B9F">
            <w:pPr>
              <w:suppressAutoHyphens/>
              <w:spacing w:line="360" w:lineRule="auto"/>
              <w:rPr>
                <w:sz w:val="20"/>
                <w:szCs w:val="28"/>
                <w:lang w:val="uk-UA"/>
              </w:rPr>
            </w:pPr>
            <w:r w:rsidRPr="00EC2B9F">
              <w:rPr>
                <w:sz w:val="20"/>
                <w:szCs w:val="28"/>
                <w:lang w:val="uk-UA"/>
              </w:rPr>
              <w:t>Статус</w:t>
            </w:r>
            <w:r w:rsidR="00EC5CE1" w:rsidRPr="00EC2B9F">
              <w:rPr>
                <w:sz w:val="20"/>
                <w:szCs w:val="28"/>
                <w:lang w:val="uk-UA"/>
              </w:rPr>
              <w:t xml:space="preserve"> </w:t>
            </w:r>
            <w:r w:rsidRPr="00EC2B9F">
              <w:rPr>
                <w:sz w:val="20"/>
                <w:szCs w:val="28"/>
                <w:lang w:val="uk-UA"/>
              </w:rPr>
              <w:t>іноземного</w:t>
            </w:r>
            <w:r w:rsidR="00EC5CE1" w:rsidRPr="00EC2B9F">
              <w:rPr>
                <w:sz w:val="20"/>
                <w:szCs w:val="28"/>
                <w:lang w:val="uk-UA"/>
              </w:rPr>
              <w:t xml:space="preserve"> </w:t>
            </w:r>
            <w:r w:rsidRPr="00EC2B9F">
              <w:rPr>
                <w:sz w:val="20"/>
                <w:szCs w:val="28"/>
                <w:lang w:val="uk-UA"/>
              </w:rPr>
              <w:t>інвестора</w:t>
            </w:r>
          </w:p>
        </w:tc>
        <w:tc>
          <w:tcPr>
            <w:tcW w:w="6237" w:type="dxa"/>
            <w:shd w:val="clear" w:color="auto" w:fill="auto"/>
          </w:tcPr>
          <w:p w:rsidR="006A03DC" w:rsidRPr="00EC2B9F" w:rsidRDefault="00A162CD" w:rsidP="00EC2B9F">
            <w:pPr>
              <w:suppressAutoHyphens/>
              <w:spacing w:line="360" w:lineRule="auto"/>
              <w:rPr>
                <w:sz w:val="20"/>
                <w:szCs w:val="28"/>
                <w:lang w:val="uk-UA"/>
              </w:rPr>
            </w:pPr>
            <w:r w:rsidRPr="00EC2B9F">
              <w:rPr>
                <w:sz w:val="20"/>
                <w:szCs w:val="28"/>
                <w:lang w:val="uk-UA"/>
              </w:rPr>
              <w:t>Відсутність</w:t>
            </w:r>
            <w:r w:rsidR="00EC5CE1" w:rsidRPr="00EC2B9F">
              <w:rPr>
                <w:sz w:val="20"/>
                <w:szCs w:val="28"/>
                <w:lang w:val="uk-UA"/>
              </w:rPr>
              <w:t xml:space="preserve"> </w:t>
            </w:r>
            <w:r w:rsidRPr="00EC2B9F">
              <w:rPr>
                <w:sz w:val="20"/>
                <w:szCs w:val="28"/>
                <w:lang w:val="uk-UA"/>
              </w:rPr>
              <w:t>дискримінації</w:t>
            </w:r>
            <w:r w:rsidR="00EC5CE1" w:rsidRPr="00EC2B9F">
              <w:rPr>
                <w:sz w:val="20"/>
                <w:szCs w:val="28"/>
                <w:lang w:val="uk-UA"/>
              </w:rPr>
              <w:t xml:space="preserve"> </w:t>
            </w:r>
            <w:r w:rsidRPr="00EC2B9F">
              <w:rPr>
                <w:sz w:val="20"/>
                <w:szCs w:val="28"/>
                <w:lang w:val="uk-UA"/>
              </w:rPr>
              <w:t>іноземного</w:t>
            </w:r>
            <w:r w:rsidR="00EC5CE1" w:rsidRPr="00EC2B9F">
              <w:rPr>
                <w:sz w:val="20"/>
                <w:szCs w:val="28"/>
                <w:lang w:val="uk-UA"/>
              </w:rPr>
              <w:t xml:space="preserve"> </w:t>
            </w:r>
            <w:r w:rsidRPr="00EC2B9F">
              <w:rPr>
                <w:sz w:val="20"/>
                <w:szCs w:val="28"/>
                <w:lang w:val="uk-UA"/>
              </w:rPr>
              <w:t>інвестора;</w:t>
            </w:r>
            <w:r w:rsidR="00EC5CE1" w:rsidRPr="00EC2B9F">
              <w:rPr>
                <w:sz w:val="20"/>
                <w:szCs w:val="28"/>
                <w:lang w:val="uk-UA"/>
              </w:rPr>
              <w:t xml:space="preserve"> </w:t>
            </w:r>
            <w:r w:rsidRPr="00EC2B9F">
              <w:rPr>
                <w:sz w:val="20"/>
                <w:szCs w:val="28"/>
                <w:lang w:val="uk-UA"/>
              </w:rPr>
              <w:t>позитивний</w:t>
            </w:r>
            <w:r w:rsidR="00EC5CE1" w:rsidRPr="00EC2B9F">
              <w:rPr>
                <w:sz w:val="20"/>
                <w:szCs w:val="28"/>
                <w:lang w:val="uk-UA"/>
              </w:rPr>
              <w:t xml:space="preserve"> </w:t>
            </w:r>
            <w:r w:rsidRPr="00EC2B9F">
              <w:rPr>
                <w:sz w:val="20"/>
                <w:szCs w:val="28"/>
                <w:lang w:val="uk-UA"/>
              </w:rPr>
              <w:t>досвід</w:t>
            </w:r>
            <w:r w:rsidR="00EC5CE1" w:rsidRPr="00EC2B9F">
              <w:rPr>
                <w:sz w:val="20"/>
                <w:szCs w:val="28"/>
                <w:lang w:val="uk-UA"/>
              </w:rPr>
              <w:t xml:space="preserve"> </w:t>
            </w:r>
            <w:r w:rsidRPr="00EC2B9F">
              <w:rPr>
                <w:sz w:val="20"/>
                <w:szCs w:val="28"/>
                <w:lang w:val="uk-UA"/>
              </w:rPr>
              <w:t>діяльності</w:t>
            </w:r>
            <w:r w:rsidR="00EC5CE1" w:rsidRPr="00EC2B9F">
              <w:rPr>
                <w:sz w:val="20"/>
                <w:szCs w:val="28"/>
                <w:lang w:val="uk-UA"/>
              </w:rPr>
              <w:t xml:space="preserve"> </w:t>
            </w:r>
            <w:r w:rsidRPr="00EC2B9F">
              <w:rPr>
                <w:sz w:val="20"/>
                <w:szCs w:val="28"/>
                <w:lang w:val="uk-UA"/>
              </w:rPr>
              <w:t>міжнародних</w:t>
            </w:r>
            <w:r w:rsidR="00EC5CE1" w:rsidRPr="00EC2B9F">
              <w:rPr>
                <w:sz w:val="20"/>
                <w:szCs w:val="28"/>
                <w:lang w:val="uk-UA"/>
              </w:rPr>
              <w:t xml:space="preserve"> </w:t>
            </w:r>
            <w:r w:rsidRPr="00EC2B9F">
              <w:rPr>
                <w:sz w:val="20"/>
                <w:szCs w:val="28"/>
                <w:lang w:val="uk-UA"/>
              </w:rPr>
              <w:t>фінансово-кредитних</w:t>
            </w:r>
            <w:r w:rsidR="00EC5CE1" w:rsidRPr="00EC2B9F">
              <w:rPr>
                <w:sz w:val="20"/>
                <w:szCs w:val="28"/>
                <w:lang w:val="uk-UA"/>
              </w:rPr>
              <w:t xml:space="preserve"> </w:t>
            </w:r>
            <w:r w:rsidRPr="00EC2B9F">
              <w:rPr>
                <w:sz w:val="20"/>
                <w:szCs w:val="28"/>
                <w:lang w:val="uk-UA"/>
              </w:rPr>
              <w:t>інституцій.</w:t>
            </w:r>
          </w:p>
        </w:tc>
      </w:tr>
      <w:tr w:rsidR="006A03DC" w:rsidRPr="00EC2B9F" w:rsidTr="00EC2B9F">
        <w:trPr>
          <w:jc w:val="center"/>
        </w:trPr>
        <w:tc>
          <w:tcPr>
            <w:tcW w:w="3334" w:type="dxa"/>
            <w:shd w:val="clear" w:color="auto" w:fill="auto"/>
          </w:tcPr>
          <w:p w:rsidR="006A03DC" w:rsidRPr="00EC2B9F" w:rsidRDefault="00716BEC" w:rsidP="00EC2B9F">
            <w:pPr>
              <w:suppressAutoHyphens/>
              <w:spacing w:line="360" w:lineRule="auto"/>
              <w:rPr>
                <w:sz w:val="20"/>
                <w:szCs w:val="28"/>
                <w:lang w:val="uk-UA"/>
              </w:rPr>
            </w:pPr>
            <w:r w:rsidRPr="00EC2B9F">
              <w:rPr>
                <w:sz w:val="20"/>
                <w:szCs w:val="28"/>
                <w:lang w:val="uk-UA"/>
              </w:rPr>
              <w:t>Стан</w:t>
            </w:r>
            <w:r w:rsidR="00EC5CE1" w:rsidRPr="00EC2B9F">
              <w:rPr>
                <w:sz w:val="20"/>
                <w:szCs w:val="28"/>
                <w:lang w:val="uk-UA"/>
              </w:rPr>
              <w:t xml:space="preserve"> </w:t>
            </w:r>
            <w:r w:rsidRPr="00EC2B9F">
              <w:rPr>
                <w:sz w:val="20"/>
                <w:szCs w:val="28"/>
                <w:lang w:val="uk-UA"/>
              </w:rPr>
              <w:t>фондового ринку</w:t>
            </w:r>
          </w:p>
        </w:tc>
        <w:tc>
          <w:tcPr>
            <w:tcW w:w="6237" w:type="dxa"/>
            <w:shd w:val="clear" w:color="auto" w:fill="auto"/>
          </w:tcPr>
          <w:p w:rsidR="006A03DC" w:rsidRPr="00EC2B9F" w:rsidRDefault="00A162CD" w:rsidP="00EC2B9F">
            <w:pPr>
              <w:suppressAutoHyphens/>
              <w:spacing w:line="360" w:lineRule="auto"/>
              <w:rPr>
                <w:sz w:val="20"/>
                <w:szCs w:val="28"/>
                <w:lang w:val="uk-UA"/>
              </w:rPr>
            </w:pPr>
            <w:r w:rsidRPr="00EC2B9F">
              <w:rPr>
                <w:sz w:val="20"/>
                <w:szCs w:val="28"/>
                <w:lang w:val="uk-UA"/>
              </w:rPr>
              <w:t>Наявність</w:t>
            </w:r>
            <w:r w:rsidR="00EC5CE1" w:rsidRPr="00EC2B9F">
              <w:rPr>
                <w:sz w:val="20"/>
                <w:szCs w:val="28"/>
                <w:lang w:val="uk-UA"/>
              </w:rPr>
              <w:t xml:space="preserve"> </w:t>
            </w:r>
            <w:r w:rsidRPr="00EC2B9F">
              <w:rPr>
                <w:sz w:val="20"/>
                <w:szCs w:val="28"/>
                <w:lang w:val="uk-UA"/>
              </w:rPr>
              <w:t>фондового ринку</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ступінь</w:t>
            </w:r>
            <w:r w:rsidR="00EC5CE1" w:rsidRPr="00EC2B9F">
              <w:rPr>
                <w:sz w:val="20"/>
                <w:szCs w:val="28"/>
                <w:lang w:val="uk-UA"/>
              </w:rPr>
              <w:t xml:space="preserve"> </w:t>
            </w:r>
            <w:r w:rsidRPr="00EC2B9F">
              <w:rPr>
                <w:sz w:val="20"/>
                <w:szCs w:val="28"/>
                <w:lang w:val="uk-UA"/>
              </w:rPr>
              <w:t>його</w:t>
            </w:r>
            <w:r w:rsidR="00EC5CE1" w:rsidRPr="00EC2B9F">
              <w:rPr>
                <w:sz w:val="20"/>
                <w:szCs w:val="28"/>
                <w:lang w:val="uk-UA"/>
              </w:rPr>
              <w:t xml:space="preserve"> </w:t>
            </w:r>
            <w:r w:rsidRPr="00EC2B9F">
              <w:rPr>
                <w:sz w:val="20"/>
                <w:szCs w:val="28"/>
                <w:lang w:val="uk-UA"/>
              </w:rPr>
              <w:t>розвитку.</w:t>
            </w:r>
          </w:p>
        </w:tc>
      </w:tr>
      <w:tr w:rsidR="006A03DC" w:rsidRPr="00EC2B9F" w:rsidTr="00EC2B9F">
        <w:trPr>
          <w:jc w:val="center"/>
        </w:trPr>
        <w:tc>
          <w:tcPr>
            <w:tcW w:w="3334" w:type="dxa"/>
            <w:shd w:val="clear" w:color="auto" w:fill="auto"/>
          </w:tcPr>
          <w:p w:rsidR="006A03DC" w:rsidRPr="00EC2B9F" w:rsidRDefault="00716BEC" w:rsidP="00EC2B9F">
            <w:pPr>
              <w:suppressAutoHyphens/>
              <w:spacing w:line="360" w:lineRule="auto"/>
              <w:rPr>
                <w:sz w:val="20"/>
                <w:szCs w:val="28"/>
                <w:lang w:val="uk-UA"/>
              </w:rPr>
            </w:pPr>
            <w:r w:rsidRPr="00EC2B9F">
              <w:rPr>
                <w:sz w:val="20"/>
                <w:szCs w:val="28"/>
                <w:lang w:val="uk-UA"/>
              </w:rPr>
              <w:t>Інвестиційна</w:t>
            </w:r>
            <w:r w:rsidR="00EC5CE1" w:rsidRPr="00EC2B9F">
              <w:rPr>
                <w:sz w:val="20"/>
                <w:szCs w:val="28"/>
                <w:lang w:val="uk-UA"/>
              </w:rPr>
              <w:t xml:space="preserve"> </w:t>
            </w:r>
            <w:r w:rsidRPr="00EC2B9F">
              <w:rPr>
                <w:sz w:val="20"/>
                <w:szCs w:val="28"/>
                <w:lang w:val="uk-UA"/>
              </w:rPr>
              <w:t>активність</w:t>
            </w:r>
            <w:r w:rsidR="00EC5CE1" w:rsidRPr="00EC2B9F">
              <w:rPr>
                <w:sz w:val="20"/>
                <w:szCs w:val="28"/>
                <w:lang w:val="uk-UA"/>
              </w:rPr>
              <w:t xml:space="preserve"> </w:t>
            </w:r>
            <w:r w:rsidRPr="00EC2B9F">
              <w:rPr>
                <w:sz w:val="20"/>
                <w:szCs w:val="28"/>
                <w:lang w:val="uk-UA"/>
              </w:rPr>
              <w:t>населення</w:t>
            </w:r>
          </w:p>
        </w:tc>
        <w:tc>
          <w:tcPr>
            <w:tcW w:w="6237" w:type="dxa"/>
            <w:shd w:val="clear" w:color="auto" w:fill="auto"/>
          </w:tcPr>
          <w:p w:rsidR="006A03DC" w:rsidRPr="00EC2B9F" w:rsidRDefault="00A162CD" w:rsidP="00EC2B9F">
            <w:pPr>
              <w:suppressAutoHyphens/>
              <w:spacing w:line="360" w:lineRule="auto"/>
              <w:rPr>
                <w:sz w:val="20"/>
                <w:szCs w:val="28"/>
                <w:lang w:val="uk-UA"/>
              </w:rPr>
            </w:pPr>
            <w:r w:rsidRPr="00EC2B9F">
              <w:rPr>
                <w:sz w:val="20"/>
                <w:szCs w:val="28"/>
                <w:lang w:val="uk-UA"/>
              </w:rPr>
              <w:t>Відносини</w:t>
            </w:r>
            <w:r w:rsidR="00EC5CE1" w:rsidRPr="00EC2B9F">
              <w:rPr>
                <w:sz w:val="20"/>
                <w:szCs w:val="28"/>
                <w:lang w:val="uk-UA"/>
              </w:rPr>
              <w:t xml:space="preserve"> </w:t>
            </w:r>
            <w:r w:rsidRPr="00EC2B9F">
              <w:rPr>
                <w:sz w:val="20"/>
                <w:szCs w:val="28"/>
                <w:lang w:val="uk-UA"/>
              </w:rPr>
              <w:t>власності</w:t>
            </w:r>
            <w:r w:rsidR="00EC5CE1" w:rsidRPr="00EC2B9F">
              <w:rPr>
                <w:sz w:val="20"/>
                <w:szCs w:val="28"/>
                <w:lang w:val="uk-UA"/>
              </w:rPr>
              <w:t xml:space="preserve"> </w:t>
            </w:r>
            <w:r w:rsidRPr="00EC2B9F">
              <w:rPr>
                <w:sz w:val="20"/>
                <w:szCs w:val="28"/>
                <w:lang w:val="uk-UA"/>
              </w:rPr>
              <w:t>в</w:t>
            </w:r>
            <w:r w:rsidR="00EC5CE1" w:rsidRPr="00EC2B9F">
              <w:rPr>
                <w:sz w:val="20"/>
                <w:szCs w:val="28"/>
                <w:lang w:val="uk-UA"/>
              </w:rPr>
              <w:t xml:space="preserve"> </w:t>
            </w:r>
            <w:r w:rsidRPr="00EC2B9F">
              <w:rPr>
                <w:sz w:val="20"/>
                <w:szCs w:val="28"/>
                <w:lang w:val="uk-UA"/>
              </w:rPr>
              <w:t>державі;</w:t>
            </w:r>
            <w:r w:rsidR="00EC5CE1" w:rsidRPr="00EC2B9F">
              <w:rPr>
                <w:sz w:val="20"/>
                <w:szCs w:val="28"/>
                <w:lang w:val="uk-UA"/>
              </w:rPr>
              <w:t xml:space="preserve"> </w:t>
            </w:r>
            <w:r w:rsidRPr="00EC2B9F">
              <w:rPr>
                <w:sz w:val="20"/>
                <w:szCs w:val="28"/>
                <w:lang w:val="uk-UA"/>
              </w:rPr>
              <w:t>присутність</w:t>
            </w:r>
            <w:r w:rsidR="00EC5CE1" w:rsidRPr="00EC2B9F">
              <w:rPr>
                <w:sz w:val="20"/>
                <w:szCs w:val="28"/>
                <w:lang w:val="uk-UA"/>
              </w:rPr>
              <w:t xml:space="preserve"> </w:t>
            </w:r>
            <w:r w:rsidRPr="00EC2B9F">
              <w:rPr>
                <w:sz w:val="20"/>
                <w:szCs w:val="28"/>
                <w:lang w:val="uk-UA"/>
              </w:rPr>
              <w:t>населення</w:t>
            </w:r>
            <w:r w:rsidR="00EC5CE1" w:rsidRPr="00EC2B9F">
              <w:rPr>
                <w:sz w:val="20"/>
                <w:szCs w:val="28"/>
                <w:lang w:val="uk-UA"/>
              </w:rPr>
              <w:t xml:space="preserve"> </w:t>
            </w:r>
            <w:r w:rsidRPr="00EC2B9F">
              <w:rPr>
                <w:sz w:val="20"/>
                <w:szCs w:val="28"/>
                <w:lang w:val="uk-UA"/>
              </w:rPr>
              <w:t>на</w:t>
            </w:r>
            <w:r w:rsidR="00EC5CE1" w:rsidRPr="00EC2B9F">
              <w:rPr>
                <w:sz w:val="20"/>
                <w:szCs w:val="28"/>
                <w:lang w:val="uk-UA"/>
              </w:rPr>
              <w:t xml:space="preserve"> </w:t>
            </w:r>
            <w:r w:rsidRPr="00EC2B9F">
              <w:rPr>
                <w:sz w:val="20"/>
                <w:szCs w:val="28"/>
                <w:lang w:val="uk-UA"/>
              </w:rPr>
              <w:t>фондовому</w:t>
            </w:r>
            <w:r w:rsidR="00EC5CE1" w:rsidRPr="00EC2B9F">
              <w:rPr>
                <w:sz w:val="20"/>
                <w:szCs w:val="28"/>
                <w:lang w:val="uk-UA"/>
              </w:rPr>
              <w:t xml:space="preserve"> </w:t>
            </w:r>
            <w:r w:rsidRPr="00EC2B9F">
              <w:rPr>
                <w:sz w:val="20"/>
                <w:szCs w:val="28"/>
                <w:lang w:val="uk-UA"/>
              </w:rPr>
              <w:t>ринку;</w:t>
            </w:r>
            <w:r w:rsidR="00EC5CE1" w:rsidRPr="00EC2B9F">
              <w:rPr>
                <w:sz w:val="20"/>
                <w:szCs w:val="28"/>
                <w:lang w:val="uk-UA"/>
              </w:rPr>
              <w:t xml:space="preserve"> </w:t>
            </w:r>
            <w:r w:rsidRPr="00EC2B9F">
              <w:rPr>
                <w:sz w:val="20"/>
                <w:szCs w:val="28"/>
                <w:lang w:val="uk-UA"/>
              </w:rPr>
              <w:t>активність</w:t>
            </w:r>
            <w:r w:rsidR="00EC5CE1" w:rsidRPr="00EC2B9F">
              <w:rPr>
                <w:sz w:val="20"/>
                <w:szCs w:val="28"/>
                <w:lang w:val="uk-UA"/>
              </w:rPr>
              <w:t xml:space="preserve"> </w:t>
            </w:r>
            <w:r w:rsidRPr="00EC2B9F">
              <w:rPr>
                <w:sz w:val="20"/>
                <w:szCs w:val="28"/>
                <w:lang w:val="uk-UA"/>
              </w:rPr>
              <w:t>міноритаріїв;</w:t>
            </w:r>
            <w:r w:rsidR="00EC5CE1" w:rsidRPr="00EC2B9F">
              <w:rPr>
                <w:sz w:val="20"/>
                <w:szCs w:val="28"/>
                <w:lang w:val="uk-UA"/>
              </w:rPr>
              <w:t xml:space="preserve"> </w:t>
            </w:r>
            <w:r w:rsidRPr="00EC2B9F">
              <w:rPr>
                <w:sz w:val="20"/>
                <w:szCs w:val="28"/>
                <w:lang w:val="uk-UA"/>
              </w:rPr>
              <w:t>стан</w:t>
            </w:r>
            <w:r w:rsidR="00EC5CE1" w:rsidRPr="00EC2B9F">
              <w:rPr>
                <w:sz w:val="20"/>
                <w:szCs w:val="28"/>
                <w:lang w:val="uk-UA"/>
              </w:rPr>
              <w:t xml:space="preserve"> </w:t>
            </w:r>
            <w:r w:rsidRPr="00EC2B9F">
              <w:rPr>
                <w:sz w:val="20"/>
                <w:szCs w:val="28"/>
                <w:lang w:val="uk-UA"/>
              </w:rPr>
              <w:t>ринку</w:t>
            </w:r>
            <w:r w:rsidR="00EC5CE1" w:rsidRPr="00EC2B9F">
              <w:rPr>
                <w:sz w:val="20"/>
                <w:szCs w:val="28"/>
                <w:lang w:val="uk-UA"/>
              </w:rPr>
              <w:t xml:space="preserve"> </w:t>
            </w:r>
            <w:r w:rsidRPr="00EC2B9F">
              <w:rPr>
                <w:sz w:val="20"/>
                <w:szCs w:val="28"/>
                <w:lang w:val="uk-UA"/>
              </w:rPr>
              <w:t>нерухомості;</w:t>
            </w:r>
            <w:r w:rsidR="00EC5CE1" w:rsidRPr="00EC2B9F">
              <w:rPr>
                <w:sz w:val="20"/>
                <w:szCs w:val="28"/>
                <w:lang w:val="uk-UA"/>
              </w:rPr>
              <w:t xml:space="preserve"> </w:t>
            </w:r>
            <w:r w:rsidRPr="00EC2B9F">
              <w:rPr>
                <w:sz w:val="20"/>
                <w:szCs w:val="28"/>
                <w:lang w:val="uk-UA"/>
              </w:rPr>
              <w:t>виконання</w:t>
            </w:r>
            <w:r w:rsidR="00EC5CE1" w:rsidRPr="00EC2B9F">
              <w:rPr>
                <w:sz w:val="20"/>
                <w:szCs w:val="28"/>
                <w:lang w:val="uk-UA"/>
              </w:rPr>
              <w:t xml:space="preserve"> </w:t>
            </w:r>
            <w:r w:rsidRPr="00EC2B9F">
              <w:rPr>
                <w:sz w:val="20"/>
                <w:szCs w:val="28"/>
                <w:lang w:val="uk-UA"/>
              </w:rPr>
              <w:t>державної</w:t>
            </w:r>
            <w:r w:rsidR="00EC5CE1" w:rsidRPr="00EC2B9F">
              <w:rPr>
                <w:sz w:val="20"/>
                <w:szCs w:val="28"/>
                <w:lang w:val="uk-UA"/>
              </w:rPr>
              <w:t xml:space="preserve"> </w:t>
            </w:r>
            <w:r w:rsidRPr="00EC2B9F">
              <w:rPr>
                <w:sz w:val="20"/>
                <w:szCs w:val="28"/>
                <w:lang w:val="uk-UA"/>
              </w:rPr>
              <w:t>програми</w:t>
            </w:r>
            <w:r w:rsidR="00EC5CE1" w:rsidRPr="00EC2B9F">
              <w:rPr>
                <w:sz w:val="20"/>
                <w:szCs w:val="28"/>
                <w:lang w:val="uk-UA"/>
              </w:rPr>
              <w:t xml:space="preserve"> </w:t>
            </w:r>
            <w:r w:rsidRPr="00EC2B9F">
              <w:rPr>
                <w:sz w:val="20"/>
                <w:szCs w:val="28"/>
                <w:lang w:val="uk-UA"/>
              </w:rPr>
              <w:t>приватизації.</w:t>
            </w:r>
          </w:p>
        </w:tc>
      </w:tr>
    </w:tbl>
    <w:p w:rsidR="006A03DC" w:rsidRPr="00F85A84" w:rsidRDefault="006A03DC" w:rsidP="00EC5CE1">
      <w:pPr>
        <w:suppressAutoHyphens/>
        <w:spacing w:line="360" w:lineRule="auto"/>
        <w:ind w:firstLine="709"/>
        <w:jc w:val="both"/>
        <w:rPr>
          <w:sz w:val="28"/>
          <w:szCs w:val="28"/>
          <w:lang w:val="uk-UA"/>
        </w:rPr>
      </w:pPr>
    </w:p>
    <w:p w:rsidR="00593874" w:rsidRPr="00F85A84" w:rsidRDefault="00C80D10" w:rsidP="00EC5CE1">
      <w:pPr>
        <w:suppressAutoHyphens/>
        <w:spacing w:line="360" w:lineRule="auto"/>
        <w:ind w:firstLine="709"/>
        <w:jc w:val="both"/>
        <w:rPr>
          <w:sz w:val="28"/>
          <w:szCs w:val="28"/>
          <w:lang w:val="uk-UA"/>
        </w:rPr>
      </w:pPr>
      <w:r w:rsidRPr="00F85A84">
        <w:rPr>
          <w:sz w:val="28"/>
          <w:szCs w:val="28"/>
          <w:lang w:val="uk-UA"/>
        </w:rPr>
        <w:t>Не</w:t>
      </w:r>
      <w:r w:rsidR="00EC5CE1" w:rsidRPr="00F85A84">
        <w:rPr>
          <w:sz w:val="28"/>
          <w:szCs w:val="28"/>
          <w:lang w:val="uk-UA"/>
        </w:rPr>
        <w:t xml:space="preserve"> </w:t>
      </w:r>
      <w:r w:rsidRPr="00F85A84">
        <w:rPr>
          <w:sz w:val="28"/>
          <w:szCs w:val="28"/>
          <w:lang w:val="uk-UA"/>
        </w:rPr>
        <w:t>важко</w:t>
      </w:r>
      <w:r w:rsidR="00EC5CE1" w:rsidRPr="00F85A84">
        <w:rPr>
          <w:sz w:val="28"/>
          <w:szCs w:val="28"/>
          <w:lang w:val="uk-UA"/>
        </w:rPr>
        <w:t xml:space="preserve"> </w:t>
      </w:r>
      <w:r w:rsidRPr="00F85A84">
        <w:rPr>
          <w:sz w:val="28"/>
          <w:szCs w:val="28"/>
          <w:lang w:val="uk-UA"/>
        </w:rPr>
        <w:t>побачити,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багато</w:t>
      </w:r>
      <w:r w:rsidR="00EC5CE1" w:rsidRPr="00F85A84">
        <w:rPr>
          <w:sz w:val="28"/>
          <w:szCs w:val="28"/>
          <w:lang w:val="uk-UA"/>
        </w:rPr>
        <w:t xml:space="preserve"> </w:t>
      </w:r>
      <w:r w:rsidRPr="00F85A84">
        <w:rPr>
          <w:sz w:val="28"/>
          <w:szCs w:val="28"/>
          <w:lang w:val="uk-UA"/>
        </w:rPr>
        <w:t>позицій</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напрямків</w:t>
      </w:r>
      <w:r w:rsidR="00EC5CE1" w:rsidRPr="00F85A84">
        <w:rPr>
          <w:sz w:val="28"/>
          <w:szCs w:val="28"/>
          <w:lang w:val="uk-UA"/>
        </w:rPr>
        <w:t xml:space="preserve"> </w:t>
      </w:r>
      <w:r w:rsidRPr="00F85A84">
        <w:rPr>
          <w:sz w:val="28"/>
          <w:szCs w:val="28"/>
          <w:lang w:val="uk-UA"/>
        </w:rPr>
        <w:t>формування</w:t>
      </w:r>
      <w:r w:rsidR="00EC5CE1" w:rsidRPr="00F85A84">
        <w:rPr>
          <w:sz w:val="28"/>
          <w:szCs w:val="28"/>
          <w:lang w:val="uk-UA"/>
        </w:rPr>
        <w:t xml:space="preserve"> </w:t>
      </w:r>
      <w:r w:rsidRPr="00F85A84">
        <w:rPr>
          <w:sz w:val="28"/>
          <w:szCs w:val="28"/>
          <w:lang w:val="uk-UA"/>
        </w:rPr>
        <w:t>інвестиційної</w:t>
      </w:r>
      <w:r w:rsidR="00EC5CE1" w:rsidRPr="00F85A84">
        <w:rPr>
          <w:sz w:val="28"/>
          <w:szCs w:val="28"/>
          <w:lang w:val="uk-UA"/>
        </w:rPr>
        <w:t xml:space="preserve"> </w:t>
      </w:r>
      <w:r w:rsidRPr="00F85A84">
        <w:rPr>
          <w:sz w:val="28"/>
          <w:szCs w:val="28"/>
          <w:lang w:val="uk-UA"/>
        </w:rPr>
        <w:t>привабливості,</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визначені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табл.</w:t>
      </w:r>
      <w:r w:rsidR="00236652" w:rsidRPr="00F85A84">
        <w:rPr>
          <w:sz w:val="28"/>
          <w:szCs w:val="28"/>
          <w:lang w:val="uk-UA"/>
        </w:rPr>
        <w:t>3.2,</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далекі</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кращого</w:t>
      </w:r>
      <w:r w:rsidR="00EC5CE1" w:rsidRPr="00F85A84">
        <w:rPr>
          <w:sz w:val="28"/>
          <w:szCs w:val="28"/>
          <w:lang w:val="uk-UA"/>
        </w:rPr>
        <w:t xml:space="preserve"> </w:t>
      </w:r>
      <w:r w:rsidRPr="00F85A84">
        <w:rPr>
          <w:sz w:val="28"/>
          <w:szCs w:val="28"/>
          <w:lang w:val="uk-UA"/>
        </w:rPr>
        <w:t>стану,</w:t>
      </w:r>
      <w:r w:rsidR="00EC5CE1" w:rsidRPr="00F85A84">
        <w:rPr>
          <w:sz w:val="28"/>
          <w:szCs w:val="28"/>
          <w:lang w:val="uk-UA"/>
        </w:rPr>
        <w:t xml:space="preserve"> </w:t>
      </w:r>
      <w:r w:rsidRPr="00F85A84">
        <w:rPr>
          <w:sz w:val="28"/>
          <w:szCs w:val="28"/>
          <w:lang w:val="uk-UA"/>
        </w:rPr>
        <w:t>нестабільні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досить</w:t>
      </w:r>
      <w:r w:rsidR="00EC5CE1" w:rsidRPr="00F85A84">
        <w:rPr>
          <w:sz w:val="28"/>
          <w:szCs w:val="28"/>
          <w:lang w:val="uk-UA"/>
        </w:rPr>
        <w:t xml:space="preserve"> </w:t>
      </w:r>
      <w:r w:rsidRPr="00F85A84">
        <w:rPr>
          <w:sz w:val="28"/>
          <w:szCs w:val="28"/>
          <w:lang w:val="uk-UA"/>
        </w:rPr>
        <w:t>уразливі</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впливу</w:t>
      </w:r>
      <w:r w:rsidR="00EC5CE1" w:rsidRPr="00F85A84">
        <w:rPr>
          <w:sz w:val="28"/>
          <w:szCs w:val="28"/>
          <w:lang w:val="uk-UA"/>
        </w:rPr>
        <w:t xml:space="preserve"> </w:t>
      </w:r>
      <w:r w:rsidRPr="00F85A84">
        <w:rPr>
          <w:sz w:val="28"/>
          <w:szCs w:val="28"/>
          <w:lang w:val="uk-UA"/>
        </w:rPr>
        <w:t>негативних</w:t>
      </w:r>
      <w:r w:rsidR="00EC5CE1" w:rsidRPr="00F85A84">
        <w:rPr>
          <w:sz w:val="28"/>
          <w:szCs w:val="28"/>
          <w:lang w:val="uk-UA"/>
        </w:rPr>
        <w:t xml:space="preserve"> </w:t>
      </w:r>
      <w:r w:rsidRPr="00F85A84">
        <w:rPr>
          <w:sz w:val="28"/>
          <w:szCs w:val="28"/>
          <w:lang w:val="uk-UA"/>
        </w:rPr>
        <w:t>внутрішніх</w:t>
      </w:r>
      <w:r w:rsidR="00EC5CE1" w:rsidRPr="00F85A84">
        <w:rPr>
          <w:sz w:val="28"/>
          <w:szCs w:val="28"/>
          <w:lang w:val="uk-UA"/>
        </w:rPr>
        <w:t xml:space="preserve"> </w:t>
      </w:r>
      <w:r w:rsidRPr="00F85A84">
        <w:rPr>
          <w:sz w:val="28"/>
          <w:szCs w:val="28"/>
          <w:lang w:val="uk-UA"/>
        </w:rPr>
        <w:t>політико-економічних</w:t>
      </w:r>
      <w:r w:rsidR="00EC5CE1" w:rsidRPr="00F85A84">
        <w:rPr>
          <w:sz w:val="28"/>
          <w:szCs w:val="28"/>
          <w:lang w:val="uk-UA"/>
        </w:rPr>
        <w:t xml:space="preserve"> </w:t>
      </w:r>
      <w:r w:rsidRPr="00F85A84">
        <w:rPr>
          <w:sz w:val="28"/>
          <w:szCs w:val="28"/>
          <w:lang w:val="uk-UA"/>
        </w:rPr>
        <w:t>чинників</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зовнішніх</w:t>
      </w:r>
      <w:r w:rsidR="00EC5CE1" w:rsidRPr="00F85A84">
        <w:rPr>
          <w:sz w:val="28"/>
          <w:szCs w:val="28"/>
          <w:lang w:val="uk-UA"/>
        </w:rPr>
        <w:t xml:space="preserve"> </w:t>
      </w:r>
      <w:r w:rsidRPr="00F85A84">
        <w:rPr>
          <w:sz w:val="28"/>
          <w:szCs w:val="28"/>
          <w:lang w:val="uk-UA"/>
        </w:rPr>
        <w:t>факторів.</w:t>
      </w:r>
      <w:r w:rsidR="000D177D" w:rsidRPr="00F85A84">
        <w:rPr>
          <w:sz w:val="28"/>
          <w:szCs w:val="28"/>
          <w:lang w:val="uk-UA"/>
        </w:rPr>
        <w:t xml:space="preserve"> Саме</w:t>
      </w:r>
      <w:r w:rsidR="00EC5CE1" w:rsidRPr="00F85A84">
        <w:rPr>
          <w:sz w:val="28"/>
          <w:szCs w:val="28"/>
          <w:lang w:val="uk-UA"/>
        </w:rPr>
        <w:t xml:space="preserve"> </w:t>
      </w:r>
      <w:r w:rsidR="000D177D" w:rsidRPr="00F85A84">
        <w:rPr>
          <w:sz w:val="28"/>
          <w:szCs w:val="28"/>
          <w:lang w:val="uk-UA"/>
        </w:rPr>
        <w:t>це</w:t>
      </w:r>
      <w:r w:rsidR="00EC5CE1" w:rsidRPr="00F85A84">
        <w:rPr>
          <w:sz w:val="28"/>
          <w:szCs w:val="28"/>
          <w:lang w:val="uk-UA"/>
        </w:rPr>
        <w:t xml:space="preserve"> </w:t>
      </w:r>
      <w:r w:rsidR="000D177D" w:rsidRPr="00F85A84">
        <w:rPr>
          <w:sz w:val="28"/>
          <w:szCs w:val="28"/>
          <w:lang w:val="uk-UA"/>
        </w:rPr>
        <w:t>призвело</w:t>
      </w:r>
      <w:r w:rsidR="00EC5CE1" w:rsidRPr="00F85A84">
        <w:rPr>
          <w:sz w:val="28"/>
          <w:szCs w:val="28"/>
          <w:lang w:val="uk-UA"/>
        </w:rPr>
        <w:t xml:space="preserve"> </w:t>
      </w:r>
      <w:r w:rsidR="000D177D" w:rsidRPr="00F85A84">
        <w:rPr>
          <w:sz w:val="28"/>
          <w:szCs w:val="28"/>
          <w:lang w:val="uk-UA"/>
        </w:rPr>
        <w:t>до</w:t>
      </w:r>
      <w:r w:rsidR="00EC5CE1" w:rsidRPr="00F85A84">
        <w:rPr>
          <w:sz w:val="28"/>
          <w:szCs w:val="28"/>
          <w:lang w:val="uk-UA"/>
        </w:rPr>
        <w:t xml:space="preserve"> </w:t>
      </w:r>
      <w:r w:rsidR="000D177D" w:rsidRPr="00F85A84">
        <w:rPr>
          <w:sz w:val="28"/>
          <w:szCs w:val="28"/>
          <w:lang w:val="uk-UA"/>
        </w:rPr>
        <w:t>погіршення</w:t>
      </w:r>
      <w:r w:rsidR="00EC5CE1" w:rsidRPr="00F85A84">
        <w:rPr>
          <w:sz w:val="28"/>
          <w:szCs w:val="28"/>
          <w:lang w:val="uk-UA"/>
        </w:rPr>
        <w:t xml:space="preserve"> </w:t>
      </w:r>
      <w:r w:rsidR="000D177D" w:rsidRPr="00F85A84">
        <w:rPr>
          <w:sz w:val="28"/>
          <w:szCs w:val="28"/>
          <w:lang w:val="uk-UA"/>
        </w:rPr>
        <w:t>економічного</w:t>
      </w:r>
      <w:r w:rsidR="00EC5CE1" w:rsidRPr="00F85A84">
        <w:rPr>
          <w:sz w:val="28"/>
          <w:szCs w:val="28"/>
          <w:lang w:val="uk-UA"/>
        </w:rPr>
        <w:t xml:space="preserve"> </w:t>
      </w:r>
      <w:r w:rsidR="000D177D" w:rsidRPr="00F85A84">
        <w:rPr>
          <w:sz w:val="28"/>
          <w:szCs w:val="28"/>
          <w:lang w:val="uk-UA"/>
        </w:rPr>
        <w:t>розвитку</w:t>
      </w:r>
      <w:r w:rsidR="00EC5CE1" w:rsidRPr="00F85A84">
        <w:rPr>
          <w:sz w:val="28"/>
          <w:szCs w:val="28"/>
          <w:lang w:val="uk-UA"/>
        </w:rPr>
        <w:t xml:space="preserve"> </w:t>
      </w:r>
      <w:r w:rsidR="000D177D" w:rsidRPr="00F85A84">
        <w:rPr>
          <w:sz w:val="28"/>
          <w:szCs w:val="28"/>
          <w:lang w:val="uk-UA"/>
        </w:rPr>
        <w:t>та</w:t>
      </w:r>
      <w:r w:rsidR="00EC5CE1" w:rsidRPr="00F85A84">
        <w:rPr>
          <w:sz w:val="28"/>
          <w:szCs w:val="28"/>
          <w:lang w:val="uk-UA"/>
        </w:rPr>
        <w:t xml:space="preserve"> </w:t>
      </w:r>
      <w:r w:rsidR="000D177D" w:rsidRPr="00F85A84">
        <w:rPr>
          <w:sz w:val="28"/>
          <w:szCs w:val="28"/>
          <w:lang w:val="uk-UA"/>
        </w:rPr>
        <w:t>обвалу</w:t>
      </w:r>
      <w:r w:rsidR="00EC5CE1" w:rsidRPr="00F85A84">
        <w:rPr>
          <w:sz w:val="28"/>
          <w:szCs w:val="28"/>
          <w:lang w:val="uk-UA"/>
        </w:rPr>
        <w:t xml:space="preserve"> </w:t>
      </w:r>
      <w:r w:rsidR="000D177D" w:rsidRPr="00F85A84">
        <w:rPr>
          <w:sz w:val="28"/>
          <w:szCs w:val="28"/>
          <w:lang w:val="uk-UA"/>
        </w:rPr>
        <w:t>валютного</w:t>
      </w:r>
      <w:r w:rsidR="00EC5CE1" w:rsidRPr="00F85A84">
        <w:rPr>
          <w:sz w:val="28"/>
          <w:szCs w:val="28"/>
          <w:lang w:val="uk-UA"/>
        </w:rPr>
        <w:t xml:space="preserve"> </w:t>
      </w:r>
      <w:r w:rsidR="000D177D" w:rsidRPr="00F85A84">
        <w:rPr>
          <w:sz w:val="28"/>
          <w:szCs w:val="28"/>
          <w:lang w:val="uk-UA"/>
        </w:rPr>
        <w:t>ринку</w:t>
      </w:r>
      <w:r w:rsidR="00EC5CE1" w:rsidRPr="00F85A84">
        <w:rPr>
          <w:sz w:val="28"/>
          <w:szCs w:val="28"/>
          <w:lang w:val="uk-UA"/>
        </w:rPr>
        <w:t xml:space="preserve"> </w:t>
      </w:r>
      <w:r w:rsidR="000D177D" w:rsidRPr="00F85A84">
        <w:rPr>
          <w:sz w:val="28"/>
          <w:szCs w:val="28"/>
          <w:lang w:val="uk-UA"/>
        </w:rPr>
        <w:t>в</w:t>
      </w:r>
      <w:r w:rsidR="00EC5CE1" w:rsidRPr="00F85A84">
        <w:rPr>
          <w:sz w:val="28"/>
          <w:szCs w:val="28"/>
          <w:lang w:val="uk-UA"/>
        </w:rPr>
        <w:t xml:space="preserve"> </w:t>
      </w:r>
      <w:r w:rsidR="000D177D" w:rsidRPr="00F85A84">
        <w:rPr>
          <w:sz w:val="28"/>
          <w:szCs w:val="28"/>
          <w:lang w:val="uk-UA"/>
        </w:rPr>
        <w:t>Україні</w:t>
      </w:r>
      <w:r w:rsidR="00EC5CE1" w:rsidRPr="00F85A84">
        <w:rPr>
          <w:sz w:val="28"/>
          <w:szCs w:val="28"/>
          <w:lang w:val="uk-UA"/>
        </w:rPr>
        <w:t xml:space="preserve"> </w:t>
      </w:r>
      <w:r w:rsidR="000D177D" w:rsidRPr="00F85A84">
        <w:rPr>
          <w:sz w:val="28"/>
          <w:szCs w:val="28"/>
          <w:lang w:val="uk-UA"/>
        </w:rPr>
        <w:t>в</w:t>
      </w:r>
      <w:r w:rsidR="00EC5CE1" w:rsidRPr="00F85A84">
        <w:rPr>
          <w:sz w:val="28"/>
          <w:szCs w:val="28"/>
          <w:lang w:val="uk-UA"/>
        </w:rPr>
        <w:t xml:space="preserve"> </w:t>
      </w:r>
      <w:r w:rsidR="000D177D" w:rsidRPr="00F85A84">
        <w:rPr>
          <w:sz w:val="28"/>
          <w:szCs w:val="28"/>
          <w:lang w:val="uk-UA"/>
        </w:rPr>
        <w:t>кінці</w:t>
      </w:r>
      <w:r w:rsidR="00EC5CE1" w:rsidRPr="00F85A84">
        <w:rPr>
          <w:sz w:val="28"/>
          <w:szCs w:val="28"/>
          <w:lang w:val="uk-UA"/>
        </w:rPr>
        <w:t xml:space="preserve"> </w:t>
      </w:r>
      <w:r w:rsidR="000D177D" w:rsidRPr="00F85A84">
        <w:rPr>
          <w:sz w:val="28"/>
          <w:szCs w:val="28"/>
          <w:lang w:val="uk-UA"/>
        </w:rPr>
        <w:t>2008</w:t>
      </w:r>
      <w:r w:rsidR="00EC5CE1" w:rsidRPr="00F85A84">
        <w:rPr>
          <w:sz w:val="28"/>
          <w:szCs w:val="28"/>
          <w:lang w:val="uk-UA"/>
        </w:rPr>
        <w:t xml:space="preserve"> </w:t>
      </w:r>
      <w:r w:rsidR="000D177D" w:rsidRPr="00F85A84">
        <w:rPr>
          <w:sz w:val="28"/>
          <w:szCs w:val="28"/>
          <w:lang w:val="uk-UA"/>
        </w:rPr>
        <w:t>року.</w:t>
      </w:r>
      <w:r w:rsidR="00EC5CE1" w:rsidRPr="00F85A84">
        <w:rPr>
          <w:sz w:val="28"/>
          <w:szCs w:val="28"/>
          <w:lang w:val="uk-UA"/>
        </w:rPr>
        <w:t xml:space="preserve"> </w:t>
      </w:r>
      <w:r w:rsidR="00840202" w:rsidRPr="00F85A84">
        <w:rPr>
          <w:sz w:val="28"/>
          <w:szCs w:val="28"/>
          <w:lang w:val="uk-UA"/>
        </w:rPr>
        <w:t>Зрозуміло,</w:t>
      </w:r>
      <w:r w:rsidR="00EC5CE1" w:rsidRPr="00F85A84">
        <w:rPr>
          <w:sz w:val="28"/>
          <w:szCs w:val="28"/>
          <w:lang w:val="uk-UA"/>
        </w:rPr>
        <w:t xml:space="preserve"> </w:t>
      </w:r>
      <w:r w:rsidR="00840202" w:rsidRPr="00F85A84">
        <w:rPr>
          <w:sz w:val="28"/>
          <w:szCs w:val="28"/>
          <w:lang w:val="uk-UA"/>
        </w:rPr>
        <w:t>що</w:t>
      </w:r>
      <w:r w:rsidR="00EC5CE1" w:rsidRPr="00F85A84">
        <w:rPr>
          <w:sz w:val="28"/>
          <w:szCs w:val="28"/>
          <w:lang w:val="uk-UA"/>
        </w:rPr>
        <w:t xml:space="preserve"> </w:t>
      </w:r>
      <w:r w:rsidR="00840202" w:rsidRPr="00F85A84">
        <w:rPr>
          <w:sz w:val="28"/>
          <w:szCs w:val="28"/>
          <w:lang w:val="uk-UA"/>
        </w:rPr>
        <w:t>якщо</w:t>
      </w:r>
      <w:r w:rsidR="00EC5CE1" w:rsidRPr="00F85A84">
        <w:rPr>
          <w:sz w:val="28"/>
          <w:szCs w:val="28"/>
          <w:lang w:val="uk-UA"/>
        </w:rPr>
        <w:t xml:space="preserve"> </w:t>
      </w:r>
      <w:r w:rsidR="00840202" w:rsidRPr="00F85A84">
        <w:rPr>
          <w:sz w:val="28"/>
          <w:szCs w:val="28"/>
          <w:lang w:val="uk-UA"/>
        </w:rPr>
        <w:t>протягом</w:t>
      </w:r>
      <w:r w:rsidR="00EC5CE1" w:rsidRPr="00F85A84">
        <w:rPr>
          <w:sz w:val="28"/>
          <w:szCs w:val="28"/>
          <w:lang w:val="uk-UA"/>
        </w:rPr>
        <w:t xml:space="preserve"> </w:t>
      </w:r>
      <w:r w:rsidR="00840202" w:rsidRPr="00F85A84">
        <w:rPr>
          <w:sz w:val="28"/>
          <w:szCs w:val="28"/>
          <w:lang w:val="uk-UA"/>
        </w:rPr>
        <w:t>2005-2007</w:t>
      </w:r>
      <w:r w:rsidR="00EC5CE1" w:rsidRPr="00F85A84">
        <w:rPr>
          <w:sz w:val="28"/>
          <w:szCs w:val="28"/>
          <w:lang w:val="uk-UA"/>
        </w:rPr>
        <w:t xml:space="preserve"> </w:t>
      </w:r>
      <w:r w:rsidR="00840202" w:rsidRPr="00F85A84">
        <w:rPr>
          <w:sz w:val="28"/>
          <w:szCs w:val="28"/>
          <w:lang w:val="uk-UA"/>
        </w:rPr>
        <w:t>років</w:t>
      </w:r>
      <w:r w:rsidR="00EC5CE1" w:rsidRPr="00F85A84">
        <w:rPr>
          <w:sz w:val="28"/>
          <w:szCs w:val="28"/>
          <w:lang w:val="uk-UA"/>
        </w:rPr>
        <w:t xml:space="preserve"> </w:t>
      </w:r>
      <w:r w:rsidR="00840202" w:rsidRPr="00F85A84">
        <w:rPr>
          <w:sz w:val="28"/>
          <w:szCs w:val="28"/>
          <w:lang w:val="uk-UA"/>
        </w:rPr>
        <w:t>рейтинги</w:t>
      </w:r>
      <w:r w:rsidR="00EC5CE1" w:rsidRPr="00F85A84">
        <w:rPr>
          <w:sz w:val="28"/>
          <w:szCs w:val="28"/>
          <w:lang w:val="uk-UA"/>
        </w:rPr>
        <w:t xml:space="preserve"> </w:t>
      </w:r>
      <w:r w:rsidR="00840202" w:rsidRPr="00F85A84">
        <w:rPr>
          <w:sz w:val="28"/>
          <w:szCs w:val="28"/>
          <w:lang w:val="uk-UA"/>
        </w:rPr>
        <w:t>України</w:t>
      </w:r>
      <w:r w:rsidR="00EC5CE1" w:rsidRPr="00F85A84">
        <w:rPr>
          <w:sz w:val="28"/>
          <w:szCs w:val="28"/>
          <w:lang w:val="uk-UA"/>
        </w:rPr>
        <w:t xml:space="preserve"> </w:t>
      </w:r>
      <w:r w:rsidR="00840202" w:rsidRPr="00F85A84">
        <w:rPr>
          <w:sz w:val="28"/>
          <w:szCs w:val="28"/>
          <w:lang w:val="uk-UA"/>
        </w:rPr>
        <w:t>повільно,</w:t>
      </w:r>
      <w:r w:rsidR="00EC5CE1" w:rsidRPr="00F85A84">
        <w:rPr>
          <w:sz w:val="28"/>
          <w:szCs w:val="28"/>
          <w:lang w:val="uk-UA"/>
        </w:rPr>
        <w:t xml:space="preserve"> </w:t>
      </w:r>
      <w:r w:rsidR="00840202" w:rsidRPr="00F85A84">
        <w:rPr>
          <w:sz w:val="28"/>
          <w:szCs w:val="28"/>
          <w:lang w:val="uk-UA"/>
        </w:rPr>
        <w:t>але</w:t>
      </w:r>
      <w:r w:rsidR="00EC5CE1" w:rsidRPr="00F85A84">
        <w:rPr>
          <w:sz w:val="28"/>
          <w:szCs w:val="28"/>
          <w:lang w:val="uk-UA"/>
        </w:rPr>
        <w:t xml:space="preserve"> </w:t>
      </w:r>
      <w:r w:rsidR="00840202" w:rsidRPr="00F85A84">
        <w:rPr>
          <w:sz w:val="28"/>
          <w:szCs w:val="28"/>
          <w:lang w:val="uk-UA"/>
        </w:rPr>
        <w:t>зростали,</w:t>
      </w:r>
      <w:r w:rsidR="00EC5CE1" w:rsidRPr="00F85A84">
        <w:rPr>
          <w:sz w:val="28"/>
          <w:szCs w:val="28"/>
          <w:lang w:val="uk-UA"/>
        </w:rPr>
        <w:t xml:space="preserve"> </w:t>
      </w:r>
      <w:r w:rsidR="00840202" w:rsidRPr="00F85A84">
        <w:rPr>
          <w:sz w:val="28"/>
          <w:szCs w:val="28"/>
          <w:lang w:val="uk-UA"/>
        </w:rPr>
        <w:t>то</w:t>
      </w:r>
      <w:r w:rsidR="00EC5CE1" w:rsidRPr="00F85A84">
        <w:rPr>
          <w:sz w:val="28"/>
          <w:szCs w:val="28"/>
          <w:lang w:val="uk-UA"/>
        </w:rPr>
        <w:t xml:space="preserve"> </w:t>
      </w:r>
      <w:r w:rsidR="00840202" w:rsidRPr="00F85A84">
        <w:rPr>
          <w:sz w:val="28"/>
          <w:szCs w:val="28"/>
          <w:lang w:val="uk-UA"/>
        </w:rPr>
        <w:t>у</w:t>
      </w:r>
      <w:r w:rsidR="00EC5CE1" w:rsidRPr="00F85A84">
        <w:rPr>
          <w:sz w:val="28"/>
          <w:szCs w:val="28"/>
          <w:lang w:val="uk-UA"/>
        </w:rPr>
        <w:t xml:space="preserve"> </w:t>
      </w:r>
      <w:r w:rsidR="00840202" w:rsidRPr="00F85A84">
        <w:rPr>
          <w:sz w:val="28"/>
          <w:szCs w:val="28"/>
          <w:lang w:val="uk-UA"/>
        </w:rPr>
        <w:t>2008</w:t>
      </w:r>
      <w:r w:rsidR="00EC5CE1" w:rsidRPr="00F85A84">
        <w:rPr>
          <w:sz w:val="28"/>
          <w:szCs w:val="28"/>
          <w:lang w:val="uk-UA"/>
        </w:rPr>
        <w:t xml:space="preserve"> </w:t>
      </w:r>
      <w:r w:rsidR="00840202" w:rsidRPr="00F85A84">
        <w:rPr>
          <w:sz w:val="28"/>
          <w:szCs w:val="28"/>
          <w:lang w:val="uk-UA"/>
        </w:rPr>
        <w:t>році</w:t>
      </w:r>
      <w:r w:rsidR="00EC5CE1" w:rsidRPr="00F85A84">
        <w:rPr>
          <w:sz w:val="28"/>
          <w:szCs w:val="28"/>
          <w:lang w:val="uk-UA"/>
        </w:rPr>
        <w:t xml:space="preserve"> </w:t>
      </w:r>
      <w:r w:rsidR="00840202" w:rsidRPr="00F85A84">
        <w:rPr>
          <w:sz w:val="28"/>
          <w:szCs w:val="28"/>
          <w:lang w:val="uk-UA"/>
        </w:rPr>
        <w:t>агенції</w:t>
      </w:r>
      <w:r w:rsidR="00EC5CE1" w:rsidRPr="00F85A84">
        <w:rPr>
          <w:sz w:val="28"/>
          <w:szCs w:val="28"/>
          <w:lang w:val="uk-UA"/>
        </w:rPr>
        <w:t xml:space="preserve"> </w:t>
      </w:r>
      <w:r w:rsidR="00840202" w:rsidRPr="00F85A84">
        <w:rPr>
          <w:sz w:val="28"/>
          <w:szCs w:val="28"/>
          <w:lang w:val="uk-UA"/>
        </w:rPr>
        <w:t>поспішали</w:t>
      </w:r>
      <w:r w:rsidR="00EC5CE1" w:rsidRPr="00F85A84">
        <w:rPr>
          <w:sz w:val="28"/>
          <w:szCs w:val="28"/>
          <w:lang w:val="uk-UA"/>
        </w:rPr>
        <w:t xml:space="preserve"> </w:t>
      </w:r>
      <w:r w:rsidR="00840202" w:rsidRPr="00F85A84">
        <w:rPr>
          <w:sz w:val="28"/>
          <w:szCs w:val="28"/>
          <w:lang w:val="uk-UA"/>
        </w:rPr>
        <w:t>їх</w:t>
      </w:r>
      <w:r w:rsidR="00EC5CE1" w:rsidRPr="00F85A84">
        <w:rPr>
          <w:sz w:val="28"/>
          <w:szCs w:val="28"/>
          <w:lang w:val="uk-UA"/>
        </w:rPr>
        <w:t xml:space="preserve"> </w:t>
      </w:r>
      <w:r w:rsidR="00840202" w:rsidRPr="00F85A84">
        <w:rPr>
          <w:sz w:val="28"/>
          <w:szCs w:val="28"/>
          <w:lang w:val="uk-UA"/>
        </w:rPr>
        <w:t>знизити,</w:t>
      </w:r>
      <w:r w:rsidR="00EC5CE1" w:rsidRPr="00F85A84">
        <w:rPr>
          <w:sz w:val="28"/>
          <w:szCs w:val="28"/>
          <w:lang w:val="uk-UA"/>
        </w:rPr>
        <w:t xml:space="preserve"> </w:t>
      </w:r>
      <w:r w:rsidR="00840202" w:rsidRPr="00F85A84">
        <w:rPr>
          <w:sz w:val="28"/>
          <w:szCs w:val="28"/>
          <w:lang w:val="uk-UA"/>
        </w:rPr>
        <w:t>що,</w:t>
      </w:r>
      <w:r w:rsidR="00EC5CE1" w:rsidRPr="00F85A84">
        <w:rPr>
          <w:sz w:val="28"/>
          <w:szCs w:val="28"/>
          <w:lang w:val="uk-UA"/>
        </w:rPr>
        <w:t xml:space="preserve"> </w:t>
      </w:r>
      <w:r w:rsidR="00840202" w:rsidRPr="00F85A84">
        <w:rPr>
          <w:sz w:val="28"/>
          <w:szCs w:val="28"/>
          <w:lang w:val="uk-UA"/>
        </w:rPr>
        <w:t>до</w:t>
      </w:r>
      <w:r w:rsidR="00EC5CE1" w:rsidRPr="00F85A84">
        <w:rPr>
          <w:sz w:val="28"/>
          <w:szCs w:val="28"/>
          <w:lang w:val="uk-UA"/>
        </w:rPr>
        <w:t xml:space="preserve"> </w:t>
      </w:r>
      <w:r w:rsidR="00840202" w:rsidRPr="00F85A84">
        <w:rPr>
          <w:sz w:val="28"/>
          <w:szCs w:val="28"/>
          <w:lang w:val="uk-UA"/>
        </w:rPr>
        <w:t>речі,</w:t>
      </w:r>
      <w:r w:rsidR="00EC5CE1" w:rsidRPr="00F85A84">
        <w:rPr>
          <w:sz w:val="28"/>
          <w:szCs w:val="28"/>
          <w:lang w:val="uk-UA"/>
        </w:rPr>
        <w:t xml:space="preserve"> </w:t>
      </w:r>
      <w:r w:rsidR="00840202" w:rsidRPr="00F85A84">
        <w:rPr>
          <w:sz w:val="28"/>
          <w:szCs w:val="28"/>
          <w:lang w:val="uk-UA"/>
        </w:rPr>
        <w:t>давало</w:t>
      </w:r>
      <w:r w:rsidR="00EC5CE1" w:rsidRPr="00F85A84">
        <w:rPr>
          <w:sz w:val="28"/>
          <w:szCs w:val="28"/>
          <w:lang w:val="uk-UA"/>
        </w:rPr>
        <w:t xml:space="preserve"> </w:t>
      </w:r>
      <w:r w:rsidR="00840202" w:rsidRPr="00F85A84">
        <w:rPr>
          <w:sz w:val="28"/>
          <w:szCs w:val="28"/>
          <w:lang w:val="uk-UA"/>
        </w:rPr>
        <w:t>юридичний</w:t>
      </w:r>
      <w:r w:rsidR="00EC5CE1" w:rsidRPr="00F85A84">
        <w:rPr>
          <w:sz w:val="28"/>
          <w:szCs w:val="28"/>
          <w:lang w:val="uk-UA"/>
        </w:rPr>
        <w:t xml:space="preserve"> </w:t>
      </w:r>
      <w:r w:rsidR="00840202" w:rsidRPr="00F85A84">
        <w:rPr>
          <w:sz w:val="28"/>
          <w:szCs w:val="28"/>
          <w:lang w:val="uk-UA"/>
        </w:rPr>
        <w:t>привід</w:t>
      </w:r>
      <w:r w:rsidR="00EC5CE1" w:rsidRPr="00F85A84">
        <w:rPr>
          <w:sz w:val="28"/>
          <w:szCs w:val="28"/>
          <w:lang w:val="uk-UA"/>
        </w:rPr>
        <w:t xml:space="preserve"> </w:t>
      </w:r>
      <w:r w:rsidR="00840202" w:rsidRPr="00F85A84">
        <w:rPr>
          <w:sz w:val="28"/>
          <w:szCs w:val="28"/>
          <w:lang w:val="uk-UA"/>
        </w:rPr>
        <w:t>до</w:t>
      </w:r>
      <w:r w:rsidR="00EC5CE1" w:rsidRPr="00F85A84">
        <w:rPr>
          <w:sz w:val="28"/>
          <w:szCs w:val="28"/>
          <w:lang w:val="uk-UA"/>
        </w:rPr>
        <w:t xml:space="preserve"> </w:t>
      </w:r>
      <w:r w:rsidR="00840202" w:rsidRPr="00F85A84">
        <w:rPr>
          <w:sz w:val="28"/>
          <w:szCs w:val="28"/>
          <w:lang w:val="uk-UA"/>
        </w:rPr>
        <w:t>виводу</w:t>
      </w:r>
      <w:r w:rsidR="00EC5CE1" w:rsidRPr="00F85A84">
        <w:rPr>
          <w:sz w:val="28"/>
          <w:szCs w:val="28"/>
          <w:lang w:val="uk-UA"/>
        </w:rPr>
        <w:t xml:space="preserve"> </w:t>
      </w:r>
      <w:r w:rsidR="00840202" w:rsidRPr="00F85A84">
        <w:rPr>
          <w:sz w:val="28"/>
          <w:szCs w:val="28"/>
          <w:lang w:val="uk-UA"/>
        </w:rPr>
        <w:t>іноземного</w:t>
      </w:r>
      <w:r w:rsidR="00EC5CE1" w:rsidRPr="00F85A84">
        <w:rPr>
          <w:sz w:val="28"/>
          <w:szCs w:val="28"/>
          <w:lang w:val="uk-UA"/>
        </w:rPr>
        <w:t xml:space="preserve"> </w:t>
      </w:r>
      <w:r w:rsidR="00840202" w:rsidRPr="00F85A84">
        <w:rPr>
          <w:sz w:val="28"/>
          <w:szCs w:val="28"/>
          <w:lang w:val="uk-UA"/>
        </w:rPr>
        <w:t>капіталу</w:t>
      </w:r>
      <w:r w:rsidR="00EC5CE1" w:rsidRPr="00F85A84">
        <w:rPr>
          <w:sz w:val="28"/>
          <w:szCs w:val="28"/>
          <w:lang w:val="uk-UA"/>
        </w:rPr>
        <w:t xml:space="preserve"> </w:t>
      </w:r>
      <w:r w:rsidR="00840202" w:rsidRPr="00F85A84">
        <w:rPr>
          <w:sz w:val="28"/>
          <w:szCs w:val="28"/>
          <w:lang w:val="uk-UA"/>
        </w:rPr>
        <w:t>з</w:t>
      </w:r>
      <w:r w:rsidR="00EC5CE1" w:rsidRPr="00F85A84">
        <w:rPr>
          <w:sz w:val="28"/>
          <w:szCs w:val="28"/>
          <w:lang w:val="uk-UA"/>
        </w:rPr>
        <w:t xml:space="preserve"> </w:t>
      </w:r>
      <w:r w:rsidR="00840202" w:rsidRPr="00F85A84">
        <w:rPr>
          <w:sz w:val="28"/>
          <w:szCs w:val="28"/>
          <w:lang w:val="uk-UA"/>
        </w:rPr>
        <w:t>країни.</w:t>
      </w:r>
      <w:r w:rsidR="00EC5CE1" w:rsidRPr="00F85A84">
        <w:rPr>
          <w:sz w:val="28"/>
          <w:szCs w:val="28"/>
          <w:lang w:val="uk-UA"/>
        </w:rPr>
        <w:t xml:space="preserve"> </w:t>
      </w:r>
      <w:r w:rsidR="00840202" w:rsidRPr="00F85A84">
        <w:rPr>
          <w:sz w:val="28"/>
          <w:szCs w:val="28"/>
          <w:lang w:val="uk-UA"/>
        </w:rPr>
        <w:t>Наприклад,</w:t>
      </w:r>
      <w:r w:rsidR="00EC5CE1" w:rsidRPr="00F85A84">
        <w:rPr>
          <w:sz w:val="28"/>
          <w:szCs w:val="28"/>
          <w:lang w:val="uk-UA"/>
        </w:rPr>
        <w:t xml:space="preserve"> </w:t>
      </w:r>
      <w:r w:rsidR="00840202" w:rsidRPr="00F85A84">
        <w:rPr>
          <w:sz w:val="28"/>
          <w:szCs w:val="28"/>
          <w:lang w:val="uk-UA"/>
        </w:rPr>
        <w:t>вже</w:t>
      </w:r>
      <w:r w:rsidR="00EC5CE1" w:rsidRPr="00F85A84">
        <w:rPr>
          <w:sz w:val="28"/>
          <w:szCs w:val="28"/>
          <w:lang w:val="uk-UA"/>
        </w:rPr>
        <w:t xml:space="preserve"> </w:t>
      </w:r>
      <w:r w:rsidR="00840202" w:rsidRPr="00F85A84">
        <w:rPr>
          <w:sz w:val="28"/>
          <w:szCs w:val="28"/>
          <w:lang w:val="uk-UA"/>
        </w:rPr>
        <w:t>згадувана</w:t>
      </w:r>
      <w:r w:rsidR="00EC5CE1" w:rsidRPr="00F85A84">
        <w:rPr>
          <w:sz w:val="28"/>
          <w:szCs w:val="28"/>
          <w:lang w:val="uk-UA"/>
        </w:rPr>
        <w:t xml:space="preserve"> </w:t>
      </w:r>
      <w:r w:rsidR="00840202" w:rsidRPr="00F85A84">
        <w:rPr>
          <w:sz w:val="28"/>
          <w:szCs w:val="28"/>
          <w:lang w:val="uk-UA"/>
        </w:rPr>
        <w:t>агенція</w:t>
      </w:r>
      <w:r w:rsidR="00EC5CE1" w:rsidRPr="00F85A84">
        <w:rPr>
          <w:sz w:val="28"/>
          <w:szCs w:val="28"/>
          <w:lang w:val="uk-UA"/>
        </w:rPr>
        <w:t xml:space="preserve"> </w:t>
      </w:r>
      <w:r w:rsidR="00840202" w:rsidRPr="00F85A84">
        <w:rPr>
          <w:sz w:val="28"/>
          <w:szCs w:val="28"/>
          <w:lang w:val="uk-UA"/>
        </w:rPr>
        <w:t>Standart &amp; Poor΄s</w:t>
      </w:r>
      <w:r w:rsidR="00EC5CE1" w:rsidRPr="00F85A84">
        <w:rPr>
          <w:sz w:val="28"/>
          <w:szCs w:val="28"/>
          <w:lang w:val="uk-UA"/>
        </w:rPr>
        <w:t xml:space="preserve"> </w:t>
      </w:r>
      <w:r w:rsidR="00840202" w:rsidRPr="00F85A84">
        <w:rPr>
          <w:sz w:val="28"/>
          <w:szCs w:val="28"/>
          <w:lang w:val="uk-UA"/>
        </w:rPr>
        <w:t>у</w:t>
      </w:r>
      <w:r w:rsidR="00EC5CE1" w:rsidRPr="00F85A84">
        <w:rPr>
          <w:sz w:val="28"/>
          <w:szCs w:val="28"/>
          <w:lang w:val="uk-UA"/>
        </w:rPr>
        <w:t xml:space="preserve"> </w:t>
      </w:r>
      <w:r w:rsidR="00840202" w:rsidRPr="00F85A84">
        <w:rPr>
          <w:sz w:val="28"/>
          <w:szCs w:val="28"/>
          <w:lang w:val="uk-UA"/>
        </w:rPr>
        <w:t>докризовий</w:t>
      </w:r>
      <w:r w:rsidR="00EC5CE1" w:rsidRPr="00F85A84">
        <w:rPr>
          <w:sz w:val="28"/>
          <w:szCs w:val="28"/>
          <w:lang w:val="uk-UA"/>
        </w:rPr>
        <w:t xml:space="preserve"> </w:t>
      </w:r>
      <w:r w:rsidR="00840202" w:rsidRPr="00F85A84">
        <w:rPr>
          <w:sz w:val="28"/>
          <w:szCs w:val="28"/>
          <w:lang w:val="uk-UA"/>
        </w:rPr>
        <w:t>період</w:t>
      </w:r>
      <w:r w:rsidR="00EC5CE1" w:rsidRPr="00F85A84">
        <w:rPr>
          <w:sz w:val="28"/>
          <w:szCs w:val="28"/>
          <w:lang w:val="uk-UA"/>
        </w:rPr>
        <w:t xml:space="preserve"> </w:t>
      </w:r>
      <w:r w:rsidR="00840202" w:rsidRPr="00F85A84">
        <w:rPr>
          <w:sz w:val="28"/>
          <w:szCs w:val="28"/>
          <w:lang w:val="uk-UA"/>
        </w:rPr>
        <w:t>рейтинг</w:t>
      </w:r>
      <w:r w:rsidR="00EC5CE1" w:rsidRPr="00F85A84">
        <w:rPr>
          <w:sz w:val="28"/>
          <w:szCs w:val="28"/>
          <w:lang w:val="uk-UA"/>
        </w:rPr>
        <w:t xml:space="preserve"> </w:t>
      </w:r>
      <w:r w:rsidR="00840202" w:rsidRPr="00F85A84">
        <w:rPr>
          <w:sz w:val="28"/>
          <w:szCs w:val="28"/>
          <w:lang w:val="uk-UA"/>
        </w:rPr>
        <w:t>за</w:t>
      </w:r>
      <w:r w:rsidR="00EC5CE1" w:rsidRPr="00F85A84">
        <w:rPr>
          <w:sz w:val="28"/>
          <w:szCs w:val="28"/>
          <w:lang w:val="uk-UA"/>
        </w:rPr>
        <w:t xml:space="preserve"> </w:t>
      </w:r>
      <w:r w:rsidR="00840202" w:rsidRPr="00F85A84">
        <w:rPr>
          <w:sz w:val="28"/>
          <w:szCs w:val="28"/>
          <w:lang w:val="uk-UA"/>
        </w:rPr>
        <w:t>зобов’язаннями</w:t>
      </w:r>
      <w:r w:rsidR="00EC5CE1" w:rsidRPr="00F85A84">
        <w:rPr>
          <w:sz w:val="28"/>
          <w:szCs w:val="28"/>
          <w:lang w:val="uk-UA"/>
        </w:rPr>
        <w:t xml:space="preserve"> </w:t>
      </w:r>
      <w:r w:rsidR="00840202" w:rsidRPr="00F85A84">
        <w:rPr>
          <w:sz w:val="28"/>
          <w:szCs w:val="28"/>
          <w:lang w:val="uk-UA"/>
        </w:rPr>
        <w:t>в</w:t>
      </w:r>
      <w:r w:rsidR="00EC5CE1" w:rsidRPr="00F85A84">
        <w:rPr>
          <w:sz w:val="28"/>
          <w:szCs w:val="28"/>
          <w:lang w:val="uk-UA"/>
        </w:rPr>
        <w:t xml:space="preserve"> </w:t>
      </w:r>
      <w:r w:rsidR="00840202" w:rsidRPr="00F85A84">
        <w:rPr>
          <w:sz w:val="28"/>
          <w:szCs w:val="28"/>
          <w:lang w:val="uk-UA"/>
        </w:rPr>
        <w:t>іноземній</w:t>
      </w:r>
      <w:r w:rsidR="00EC5CE1" w:rsidRPr="00F85A84">
        <w:rPr>
          <w:sz w:val="28"/>
          <w:szCs w:val="28"/>
          <w:lang w:val="uk-UA"/>
        </w:rPr>
        <w:t xml:space="preserve"> </w:t>
      </w:r>
      <w:r w:rsidR="00840202" w:rsidRPr="00F85A84">
        <w:rPr>
          <w:sz w:val="28"/>
          <w:szCs w:val="28"/>
          <w:lang w:val="uk-UA"/>
        </w:rPr>
        <w:t>валюті</w:t>
      </w:r>
      <w:r w:rsidR="00EC5CE1" w:rsidRPr="00F85A84">
        <w:rPr>
          <w:sz w:val="28"/>
          <w:szCs w:val="28"/>
          <w:lang w:val="uk-UA"/>
        </w:rPr>
        <w:t xml:space="preserve"> </w:t>
      </w:r>
      <w:r w:rsidR="00840202" w:rsidRPr="00F85A84">
        <w:rPr>
          <w:sz w:val="28"/>
          <w:szCs w:val="28"/>
          <w:lang w:val="uk-UA"/>
        </w:rPr>
        <w:t>змінила</w:t>
      </w:r>
      <w:r w:rsidR="00EC5CE1" w:rsidRPr="00F85A84">
        <w:rPr>
          <w:sz w:val="28"/>
          <w:szCs w:val="28"/>
          <w:lang w:val="uk-UA"/>
        </w:rPr>
        <w:t xml:space="preserve"> </w:t>
      </w:r>
      <w:r w:rsidR="00840202" w:rsidRPr="00F85A84">
        <w:rPr>
          <w:sz w:val="28"/>
          <w:szCs w:val="28"/>
          <w:lang w:val="uk-UA"/>
        </w:rPr>
        <w:t>з</w:t>
      </w:r>
      <w:r w:rsidR="00EC5CE1" w:rsidRPr="00F85A84">
        <w:rPr>
          <w:sz w:val="28"/>
          <w:szCs w:val="28"/>
          <w:lang w:val="uk-UA"/>
        </w:rPr>
        <w:t xml:space="preserve"> </w:t>
      </w:r>
      <w:r w:rsidR="00840202" w:rsidRPr="00F85A84">
        <w:rPr>
          <w:sz w:val="28"/>
          <w:szCs w:val="28"/>
          <w:lang w:val="uk-UA"/>
        </w:rPr>
        <w:t>В+</w:t>
      </w:r>
      <w:r w:rsidR="00EC5CE1" w:rsidRPr="00F85A84">
        <w:rPr>
          <w:sz w:val="28"/>
          <w:szCs w:val="28"/>
          <w:lang w:val="uk-UA"/>
        </w:rPr>
        <w:t xml:space="preserve"> </w:t>
      </w:r>
      <w:r w:rsidR="00840202" w:rsidRPr="00F85A84">
        <w:rPr>
          <w:sz w:val="28"/>
          <w:szCs w:val="28"/>
          <w:lang w:val="uk-UA"/>
        </w:rPr>
        <w:t>(у</w:t>
      </w:r>
      <w:r w:rsidR="00EC5CE1" w:rsidRPr="00F85A84">
        <w:rPr>
          <w:sz w:val="28"/>
          <w:szCs w:val="28"/>
          <w:lang w:val="uk-UA"/>
        </w:rPr>
        <w:t xml:space="preserve"> </w:t>
      </w:r>
      <w:r w:rsidR="00840202" w:rsidRPr="00F85A84">
        <w:rPr>
          <w:sz w:val="28"/>
          <w:szCs w:val="28"/>
          <w:lang w:val="uk-UA"/>
        </w:rPr>
        <w:t>2005</w:t>
      </w:r>
      <w:r w:rsidR="00EC5CE1" w:rsidRPr="00F85A84">
        <w:rPr>
          <w:sz w:val="28"/>
          <w:szCs w:val="28"/>
          <w:lang w:val="uk-UA"/>
        </w:rPr>
        <w:t xml:space="preserve"> </w:t>
      </w:r>
      <w:r w:rsidR="00840202" w:rsidRPr="00F85A84">
        <w:rPr>
          <w:sz w:val="28"/>
          <w:szCs w:val="28"/>
          <w:lang w:val="uk-UA"/>
        </w:rPr>
        <w:t>році)</w:t>
      </w:r>
      <w:r w:rsidR="00EC5CE1" w:rsidRPr="00F85A84">
        <w:rPr>
          <w:sz w:val="28"/>
          <w:szCs w:val="28"/>
          <w:lang w:val="uk-UA"/>
        </w:rPr>
        <w:t xml:space="preserve"> </w:t>
      </w:r>
      <w:r w:rsidR="00840202" w:rsidRPr="00F85A84">
        <w:rPr>
          <w:sz w:val="28"/>
          <w:szCs w:val="28"/>
          <w:lang w:val="uk-UA"/>
        </w:rPr>
        <w:t>до</w:t>
      </w:r>
      <w:r w:rsidR="00EC5CE1" w:rsidRPr="00F85A84">
        <w:rPr>
          <w:sz w:val="28"/>
          <w:szCs w:val="28"/>
          <w:lang w:val="uk-UA"/>
        </w:rPr>
        <w:t xml:space="preserve"> </w:t>
      </w:r>
      <w:r w:rsidR="00840202" w:rsidRPr="00F85A84">
        <w:rPr>
          <w:sz w:val="28"/>
          <w:szCs w:val="28"/>
          <w:lang w:val="uk-UA"/>
        </w:rPr>
        <w:t>ВВ</w:t>
      </w:r>
      <w:r w:rsidR="00EC5CE1" w:rsidRPr="00F85A84">
        <w:rPr>
          <w:sz w:val="28"/>
          <w:szCs w:val="28"/>
          <w:lang w:val="uk-UA"/>
        </w:rPr>
        <w:t xml:space="preserve"> </w:t>
      </w:r>
      <w:r w:rsidR="00840202" w:rsidRPr="00F85A84">
        <w:rPr>
          <w:sz w:val="28"/>
          <w:szCs w:val="28"/>
          <w:lang w:val="uk-UA"/>
        </w:rPr>
        <w:t>(у</w:t>
      </w:r>
      <w:r w:rsidR="00EC5CE1" w:rsidRPr="00F85A84">
        <w:rPr>
          <w:sz w:val="28"/>
          <w:szCs w:val="28"/>
          <w:lang w:val="uk-UA"/>
        </w:rPr>
        <w:t xml:space="preserve"> </w:t>
      </w:r>
      <w:r w:rsidR="00840202" w:rsidRPr="00F85A84">
        <w:rPr>
          <w:sz w:val="28"/>
          <w:szCs w:val="28"/>
          <w:lang w:val="uk-UA"/>
        </w:rPr>
        <w:t>2006-2007</w:t>
      </w:r>
      <w:r w:rsidR="00EC5CE1" w:rsidRPr="00F85A84">
        <w:rPr>
          <w:sz w:val="28"/>
          <w:szCs w:val="28"/>
          <w:lang w:val="uk-UA"/>
        </w:rPr>
        <w:t xml:space="preserve"> </w:t>
      </w:r>
      <w:r w:rsidR="00840202" w:rsidRPr="00F85A84">
        <w:rPr>
          <w:sz w:val="28"/>
          <w:szCs w:val="28"/>
          <w:lang w:val="uk-UA"/>
        </w:rPr>
        <w:t>роках),</w:t>
      </w:r>
      <w:r w:rsidR="00EC5CE1" w:rsidRPr="00F85A84">
        <w:rPr>
          <w:sz w:val="28"/>
          <w:szCs w:val="28"/>
          <w:lang w:val="uk-UA"/>
        </w:rPr>
        <w:t xml:space="preserve"> </w:t>
      </w:r>
      <w:r w:rsidR="00840202" w:rsidRPr="00F85A84">
        <w:rPr>
          <w:sz w:val="28"/>
          <w:szCs w:val="28"/>
          <w:lang w:val="uk-UA"/>
        </w:rPr>
        <w:t>а</w:t>
      </w:r>
      <w:r w:rsidR="00EC5CE1" w:rsidRPr="00F85A84">
        <w:rPr>
          <w:sz w:val="28"/>
          <w:szCs w:val="28"/>
          <w:lang w:val="uk-UA"/>
        </w:rPr>
        <w:t xml:space="preserve"> </w:t>
      </w:r>
      <w:r w:rsidR="00236652" w:rsidRPr="00F85A84">
        <w:rPr>
          <w:sz w:val="28"/>
          <w:szCs w:val="28"/>
          <w:lang w:val="uk-UA"/>
        </w:rPr>
        <w:t xml:space="preserve">також </w:t>
      </w:r>
      <w:r w:rsidR="00840202" w:rsidRPr="00F85A84">
        <w:rPr>
          <w:sz w:val="28"/>
          <w:szCs w:val="28"/>
          <w:lang w:val="uk-UA"/>
        </w:rPr>
        <w:t>за</w:t>
      </w:r>
      <w:r w:rsidR="00EC5CE1" w:rsidRPr="00F85A84">
        <w:rPr>
          <w:sz w:val="28"/>
          <w:szCs w:val="28"/>
          <w:lang w:val="uk-UA"/>
        </w:rPr>
        <w:t xml:space="preserve"> </w:t>
      </w:r>
      <w:r w:rsidR="00840202" w:rsidRPr="00F85A84">
        <w:rPr>
          <w:sz w:val="28"/>
          <w:szCs w:val="28"/>
          <w:lang w:val="uk-UA"/>
        </w:rPr>
        <w:t>зобов’язаннями</w:t>
      </w:r>
      <w:r w:rsidR="00EC5CE1" w:rsidRPr="00F85A84">
        <w:rPr>
          <w:sz w:val="28"/>
          <w:szCs w:val="28"/>
          <w:lang w:val="uk-UA"/>
        </w:rPr>
        <w:t xml:space="preserve"> </w:t>
      </w:r>
      <w:r w:rsidR="00840202" w:rsidRPr="00F85A84">
        <w:rPr>
          <w:sz w:val="28"/>
          <w:szCs w:val="28"/>
          <w:lang w:val="uk-UA"/>
        </w:rPr>
        <w:t>у</w:t>
      </w:r>
      <w:r w:rsidR="00EC5CE1" w:rsidRPr="00F85A84">
        <w:rPr>
          <w:sz w:val="28"/>
          <w:szCs w:val="28"/>
          <w:lang w:val="uk-UA"/>
        </w:rPr>
        <w:t xml:space="preserve"> </w:t>
      </w:r>
      <w:r w:rsidR="00840202" w:rsidRPr="00F85A84">
        <w:rPr>
          <w:sz w:val="28"/>
          <w:szCs w:val="28"/>
          <w:lang w:val="uk-UA"/>
        </w:rPr>
        <w:t>національній</w:t>
      </w:r>
      <w:r w:rsidR="00EC5CE1" w:rsidRPr="00F85A84">
        <w:rPr>
          <w:sz w:val="28"/>
          <w:szCs w:val="28"/>
          <w:lang w:val="uk-UA"/>
        </w:rPr>
        <w:t xml:space="preserve"> </w:t>
      </w:r>
      <w:r w:rsidR="00840202" w:rsidRPr="00F85A84">
        <w:rPr>
          <w:sz w:val="28"/>
          <w:szCs w:val="28"/>
          <w:lang w:val="uk-UA"/>
        </w:rPr>
        <w:t>валюті</w:t>
      </w:r>
      <w:r w:rsidR="00EC5CE1" w:rsidRPr="00F85A84">
        <w:rPr>
          <w:sz w:val="28"/>
          <w:szCs w:val="28"/>
          <w:lang w:val="uk-UA"/>
        </w:rPr>
        <w:t xml:space="preserve"> </w:t>
      </w:r>
      <w:r w:rsidR="00840202" w:rsidRPr="00F85A84">
        <w:rPr>
          <w:sz w:val="28"/>
          <w:szCs w:val="28"/>
          <w:lang w:val="uk-UA"/>
        </w:rPr>
        <w:t>з</w:t>
      </w:r>
      <w:r w:rsidR="00EC5CE1" w:rsidRPr="00F85A84">
        <w:rPr>
          <w:sz w:val="28"/>
          <w:szCs w:val="28"/>
          <w:lang w:val="uk-UA"/>
        </w:rPr>
        <w:t xml:space="preserve"> </w:t>
      </w:r>
      <w:r w:rsidR="00840202" w:rsidRPr="00F85A84">
        <w:rPr>
          <w:sz w:val="28"/>
          <w:szCs w:val="28"/>
          <w:lang w:val="uk-UA"/>
        </w:rPr>
        <w:t>В+</w:t>
      </w:r>
      <w:r w:rsidR="00EC5CE1" w:rsidRPr="00F85A84">
        <w:rPr>
          <w:sz w:val="28"/>
          <w:szCs w:val="28"/>
          <w:lang w:val="uk-UA"/>
        </w:rPr>
        <w:t xml:space="preserve"> </w:t>
      </w:r>
      <w:r w:rsidR="00840202" w:rsidRPr="00F85A84">
        <w:rPr>
          <w:sz w:val="28"/>
          <w:szCs w:val="28"/>
          <w:lang w:val="uk-UA"/>
        </w:rPr>
        <w:t>(у</w:t>
      </w:r>
      <w:r w:rsidR="00EC5CE1" w:rsidRPr="00F85A84">
        <w:rPr>
          <w:sz w:val="28"/>
          <w:szCs w:val="28"/>
          <w:lang w:val="uk-UA"/>
        </w:rPr>
        <w:t xml:space="preserve"> </w:t>
      </w:r>
      <w:r w:rsidR="00840202" w:rsidRPr="00F85A84">
        <w:rPr>
          <w:sz w:val="28"/>
          <w:szCs w:val="28"/>
          <w:lang w:val="uk-UA"/>
        </w:rPr>
        <w:t>2005</w:t>
      </w:r>
      <w:r w:rsidR="00EC5CE1" w:rsidRPr="00F85A84">
        <w:rPr>
          <w:sz w:val="28"/>
          <w:szCs w:val="28"/>
          <w:lang w:val="uk-UA"/>
        </w:rPr>
        <w:t xml:space="preserve"> </w:t>
      </w:r>
      <w:r w:rsidR="00840202" w:rsidRPr="00F85A84">
        <w:rPr>
          <w:sz w:val="28"/>
          <w:szCs w:val="28"/>
          <w:lang w:val="uk-UA"/>
        </w:rPr>
        <w:t>році)</w:t>
      </w:r>
      <w:r w:rsidR="00EC5CE1" w:rsidRPr="00F85A84">
        <w:rPr>
          <w:sz w:val="28"/>
          <w:szCs w:val="28"/>
          <w:lang w:val="uk-UA"/>
        </w:rPr>
        <w:t xml:space="preserve"> </w:t>
      </w:r>
      <w:r w:rsidR="00840202" w:rsidRPr="00F85A84">
        <w:rPr>
          <w:sz w:val="28"/>
          <w:szCs w:val="28"/>
          <w:lang w:val="uk-UA"/>
        </w:rPr>
        <w:t>до</w:t>
      </w:r>
      <w:r w:rsidR="00EC5CE1" w:rsidRPr="00F85A84">
        <w:rPr>
          <w:sz w:val="28"/>
          <w:szCs w:val="28"/>
          <w:lang w:val="uk-UA"/>
        </w:rPr>
        <w:t xml:space="preserve"> </w:t>
      </w:r>
      <w:r w:rsidR="00840202" w:rsidRPr="00F85A84">
        <w:rPr>
          <w:sz w:val="28"/>
          <w:szCs w:val="28"/>
          <w:lang w:val="uk-UA"/>
        </w:rPr>
        <w:t>ВВ</w:t>
      </w:r>
      <w:r w:rsidR="00EC5CE1" w:rsidRPr="00F85A84">
        <w:rPr>
          <w:sz w:val="28"/>
          <w:szCs w:val="28"/>
          <w:lang w:val="uk-UA"/>
        </w:rPr>
        <w:t xml:space="preserve"> </w:t>
      </w:r>
      <w:r w:rsidR="00840202" w:rsidRPr="00F85A84">
        <w:rPr>
          <w:sz w:val="28"/>
          <w:szCs w:val="28"/>
          <w:lang w:val="uk-UA"/>
        </w:rPr>
        <w:t>(у</w:t>
      </w:r>
      <w:r w:rsidR="00EC5CE1" w:rsidRPr="00F85A84">
        <w:rPr>
          <w:sz w:val="28"/>
          <w:szCs w:val="28"/>
          <w:lang w:val="uk-UA"/>
        </w:rPr>
        <w:t xml:space="preserve"> </w:t>
      </w:r>
      <w:r w:rsidR="00840202" w:rsidRPr="00F85A84">
        <w:rPr>
          <w:sz w:val="28"/>
          <w:szCs w:val="28"/>
          <w:lang w:val="uk-UA"/>
        </w:rPr>
        <w:t>2006-2007</w:t>
      </w:r>
      <w:r w:rsidR="00EC5CE1" w:rsidRPr="00F85A84">
        <w:rPr>
          <w:sz w:val="28"/>
          <w:szCs w:val="28"/>
          <w:lang w:val="uk-UA"/>
        </w:rPr>
        <w:t xml:space="preserve"> </w:t>
      </w:r>
      <w:r w:rsidR="00840202" w:rsidRPr="00F85A84">
        <w:rPr>
          <w:sz w:val="28"/>
          <w:szCs w:val="28"/>
          <w:lang w:val="uk-UA"/>
        </w:rPr>
        <w:t>роках).</w:t>
      </w:r>
      <w:r w:rsidR="00EC5CE1" w:rsidRPr="00F85A84">
        <w:rPr>
          <w:sz w:val="28"/>
          <w:szCs w:val="28"/>
          <w:lang w:val="uk-UA"/>
        </w:rPr>
        <w:t xml:space="preserve"> </w:t>
      </w:r>
      <w:r w:rsidR="00840202" w:rsidRPr="00F85A84">
        <w:rPr>
          <w:sz w:val="28"/>
          <w:szCs w:val="28"/>
          <w:lang w:val="uk-UA"/>
        </w:rPr>
        <w:t>А</w:t>
      </w:r>
      <w:r w:rsidR="00EC5CE1" w:rsidRPr="00F85A84">
        <w:rPr>
          <w:sz w:val="28"/>
          <w:szCs w:val="28"/>
          <w:lang w:val="uk-UA"/>
        </w:rPr>
        <w:t xml:space="preserve"> </w:t>
      </w:r>
      <w:r w:rsidR="00840202" w:rsidRPr="00F85A84">
        <w:rPr>
          <w:sz w:val="28"/>
          <w:szCs w:val="28"/>
          <w:lang w:val="uk-UA"/>
        </w:rPr>
        <w:t>вже</w:t>
      </w:r>
      <w:r w:rsidR="00EC5CE1" w:rsidRPr="00F85A84">
        <w:rPr>
          <w:sz w:val="28"/>
          <w:szCs w:val="28"/>
          <w:lang w:val="uk-UA"/>
        </w:rPr>
        <w:t xml:space="preserve"> </w:t>
      </w:r>
      <w:r w:rsidR="00840202" w:rsidRPr="00F85A84">
        <w:rPr>
          <w:sz w:val="28"/>
          <w:szCs w:val="28"/>
          <w:lang w:val="uk-UA"/>
        </w:rPr>
        <w:t>у</w:t>
      </w:r>
      <w:r w:rsidR="00EC5CE1" w:rsidRPr="00F85A84">
        <w:rPr>
          <w:sz w:val="28"/>
          <w:szCs w:val="28"/>
          <w:lang w:val="uk-UA"/>
        </w:rPr>
        <w:t xml:space="preserve"> </w:t>
      </w:r>
      <w:r w:rsidR="00840202" w:rsidRPr="00F85A84">
        <w:rPr>
          <w:sz w:val="28"/>
          <w:szCs w:val="28"/>
          <w:lang w:val="uk-UA"/>
        </w:rPr>
        <w:t>2008</w:t>
      </w:r>
      <w:r w:rsidR="00EC5CE1" w:rsidRPr="00F85A84">
        <w:rPr>
          <w:sz w:val="28"/>
          <w:szCs w:val="28"/>
          <w:lang w:val="uk-UA"/>
        </w:rPr>
        <w:t xml:space="preserve"> </w:t>
      </w:r>
      <w:r w:rsidR="00840202" w:rsidRPr="00F85A84">
        <w:rPr>
          <w:sz w:val="28"/>
          <w:szCs w:val="28"/>
          <w:lang w:val="uk-UA"/>
        </w:rPr>
        <w:t>році</w:t>
      </w:r>
      <w:r w:rsidR="00EC5CE1" w:rsidRPr="00F85A84">
        <w:rPr>
          <w:sz w:val="28"/>
          <w:szCs w:val="28"/>
          <w:lang w:val="uk-UA"/>
        </w:rPr>
        <w:t xml:space="preserve"> </w:t>
      </w:r>
      <w:r w:rsidR="00840202" w:rsidRPr="00F85A84">
        <w:rPr>
          <w:sz w:val="28"/>
          <w:szCs w:val="28"/>
          <w:lang w:val="uk-UA"/>
        </w:rPr>
        <w:t>Україна</w:t>
      </w:r>
      <w:r w:rsidR="00EC5CE1" w:rsidRPr="00F85A84">
        <w:rPr>
          <w:sz w:val="28"/>
          <w:szCs w:val="28"/>
          <w:lang w:val="uk-UA"/>
        </w:rPr>
        <w:t xml:space="preserve"> </w:t>
      </w:r>
      <w:r w:rsidR="00840202" w:rsidRPr="00F85A84">
        <w:rPr>
          <w:sz w:val="28"/>
          <w:szCs w:val="28"/>
          <w:lang w:val="uk-UA"/>
        </w:rPr>
        <w:t>в</w:t>
      </w:r>
      <w:r w:rsidR="00EC5CE1" w:rsidRPr="00F85A84">
        <w:rPr>
          <w:sz w:val="28"/>
          <w:szCs w:val="28"/>
          <w:lang w:val="uk-UA"/>
        </w:rPr>
        <w:t xml:space="preserve"> </w:t>
      </w:r>
      <w:r w:rsidR="00840202" w:rsidRPr="00F85A84">
        <w:rPr>
          <w:sz w:val="28"/>
          <w:szCs w:val="28"/>
          <w:lang w:val="uk-UA"/>
        </w:rPr>
        <w:t>рейтингах</w:t>
      </w:r>
      <w:r w:rsidR="00EC5CE1" w:rsidRPr="00F85A84">
        <w:rPr>
          <w:sz w:val="28"/>
          <w:szCs w:val="28"/>
          <w:lang w:val="uk-UA"/>
        </w:rPr>
        <w:t xml:space="preserve"> </w:t>
      </w:r>
      <w:r w:rsidR="00840202" w:rsidRPr="00F85A84">
        <w:rPr>
          <w:sz w:val="28"/>
          <w:szCs w:val="28"/>
          <w:lang w:val="uk-UA"/>
        </w:rPr>
        <w:t>повернулася</w:t>
      </w:r>
      <w:r w:rsidR="00EC5CE1" w:rsidRPr="00F85A84">
        <w:rPr>
          <w:sz w:val="28"/>
          <w:szCs w:val="28"/>
          <w:lang w:val="uk-UA"/>
        </w:rPr>
        <w:t xml:space="preserve"> </w:t>
      </w:r>
      <w:r w:rsidR="00840202" w:rsidRPr="00F85A84">
        <w:rPr>
          <w:sz w:val="28"/>
          <w:szCs w:val="28"/>
          <w:lang w:val="uk-UA"/>
        </w:rPr>
        <w:t>на</w:t>
      </w:r>
      <w:r w:rsidR="00EC5CE1" w:rsidRPr="00F85A84">
        <w:rPr>
          <w:sz w:val="28"/>
          <w:szCs w:val="28"/>
          <w:lang w:val="uk-UA"/>
        </w:rPr>
        <w:t xml:space="preserve"> </w:t>
      </w:r>
      <w:r w:rsidR="00840202" w:rsidRPr="00F85A84">
        <w:rPr>
          <w:sz w:val="28"/>
          <w:szCs w:val="28"/>
          <w:lang w:val="uk-UA"/>
        </w:rPr>
        <w:t>позиції</w:t>
      </w:r>
      <w:r w:rsidR="00EC5CE1" w:rsidRPr="00F85A84">
        <w:rPr>
          <w:sz w:val="28"/>
          <w:szCs w:val="28"/>
          <w:lang w:val="uk-UA"/>
        </w:rPr>
        <w:t xml:space="preserve"> </w:t>
      </w:r>
      <w:r w:rsidR="00840202" w:rsidRPr="00F85A84">
        <w:rPr>
          <w:sz w:val="28"/>
          <w:szCs w:val="28"/>
          <w:lang w:val="uk-UA"/>
        </w:rPr>
        <w:t>2005</w:t>
      </w:r>
      <w:r w:rsidR="00EC5CE1" w:rsidRPr="00F85A84">
        <w:rPr>
          <w:sz w:val="28"/>
          <w:szCs w:val="28"/>
          <w:lang w:val="uk-UA"/>
        </w:rPr>
        <w:t xml:space="preserve"> </w:t>
      </w:r>
      <w:r w:rsidR="00840202" w:rsidRPr="00F85A84">
        <w:rPr>
          <w:sz w:val="28"/>
          <w:szCs w:val="28"/>
          <w:lang w:val="uk-UA"/>
        </w:rPr>
        <w:t>року.</w:t>
      </w:r>
    </w:p>
    <w:p w:rsidR="00840202" w:rsidRPr="00F85A84" w:rsidRDefault="00840202"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цілому</w:t>
      </w:r>
      <w:r w:rsidR="00EC5CE1" w:rsidRPr="00F85A84">
        <w:rPr>
          <w:sz w:val="28"/>
          <w:szCs w:val="28"/>
          <w:lang w:val="uk-UA"/>
        </w:rPr>
        <w:t xml:space="preserve"> </w:t>
      </w:r>
      <w:r w:rsidRPr="00F85A84">
        <w:rPr>
          <w:sz w:val="28"/>
          <w:szCs w:val="28"/>
          <w:lang w:val="uk-UA"/>
        </w:rPr>
        <w:t>серед</w:t>
      </w:r>
      <w:r w:rsidR="00EC5CE1" w:rsidRPr="00F85A84">
        <w:rPr>
          <w:sz w:val="28"/>
          <w:szCs w:val="28"/>
          <w:lang w:val="uk-UA"/>
        </w:rPr>
        <w:t xml:space="preserve"> </w:t>
      </w:r>
      <w:r w:rsidRPr="00F85A84">
        <w:rPr>
          <w:sz w:val="28"/>
          <w:szCs w:val="28"/>
          <w:lang w:val="uk-UA"/>
        </w:rPr>
        <w:t>причин,</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обумовлюють</w:t>
      </w:r>
      <w:r w:rsidR="00EC5CE1" w:rsidRPr="00F85A84">
        <w:rPr>
          <w:sz w:val="28"/>
          <w:szCs w:val="28"/>
          <w:lang w:val="uk-UA"/>
        </w:rPr>
        <w:t xml:space="preserve"> </w:t>
      </w:r>
      <w:r w:rsidRPr="00F85A84">
        <w:rPr>
          <w:sz w:val="28"/>
          <w:szCs w:val="28"/>
          <w:lang w:val="uk-UA"/>
        </w:rPr>
        <w:t>недостатньо</w:t>
      </w:r>
      <w:r w:rsidR="00EC5CE1" w:rsidRPr="00F85A84">
        <w:rPr>
          <w:sz w:val="28"/>
          <w:szCs w:val="28"/>
          <w:lang w:val="uk-UA"/>
        </w:rPr>
        <w:t xml:space="preserve"> </w:t>
      </w:r>
      <w:r w:rsidRPr="00F85A84">
        <w:rPr>
          <w:sz w:val="28"/>
          <w:szCs w:val="28"/>
          <w:lang w:val="uk-UA"/>
        </w:rPr>
        <w:t>сприятливий</w:t>
      </w:r>
      <w:r w:rsidR="00EC5CE1" w:rsidRPr="00F85A84">
        <w:rPr>
          <w:sz w:val="28"/>
          <w:szCs w:val="28"/>
          <w:lang w:val="uk-UA"/>
        </w:rPr>
        <w:t xml:space="preserve"> </w:t>
      </w:r>
      <w:r w:rsidRPr="00F85A84">
        <w:rPr>
          <w:sz w:val="28"/>
          <w:szCs w:val="28"/>
          <w:lang w:val="uk-UA"/>
        </w:rPr>
        <w:t>інвестиційний</w:t>
      </w:r>
      <w:r w:rsidR="00EC5CE1" w:rsidRPr="00F85A84">
        <w:rPr>
          <w:sz w:val="28"/>
          <w:szCs w:val="28"/>
          <w:lang w:val="uk-UA"/>
        </w:rPr>
        <w:t xml:space="preserve"> </w:t>
      </w:r>
      <w:r w:rsidRPr="00F85A84">
        <w:rPr>
          <w:sz w:val="28"/>
          <w:szCs w:val="28"/>
          <w:lang w:val="uk-UA"/>
        </w:rPr>
        <w:t>клімат</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значить,</w:t>
      </w:r>
      <w:r w:rsidR="00EC5CE1" w:rsidRPr="00F85A84">
        <w:rPr>
          <w:sz w:val="28"/>
          <w:szCs w:val="28"/>
          <w:lang w:val="uk-UA"/>
        </w:rPr>
        <w:t xml:space="preserve"> </w:t>
      </w:r>
      <w:r w:rsidRPr="00F85A84">
        <w:rPr>
          <w:sz w:val="28"/>
          <w:szCs w:val="28"/>
          <w:lang w:val="uk-UA"/>
        </w:rPr>
        <w:t>стримують</w:t>
      </w:r>
      <w:r w:rsidR="00EC5CE1" w:rsidRPr="00F85A84">
        <w:rPr>
          <w:sz w:val="28"/>
          <w:szCs w:val="28"/>
          <w:lang w:val="uk-UA"/>
        </w:rPr>
        <w:t xml:space="preserve"> </w:t>
      </w:r>
      <w:r w:rsidRPr="00F85A84">
        <w:rPr>
          <w:sz w:val="28"/>
          <w:szCs w:val="28"/>
          <w:lang w:val="uk-UA"/>
        </w:rPr>
        <w:t>економічний</w:t>
      </w:r>
      <w:r w:rsidR="00EC5CE1" w:rsidRPr="00F85A84">
        <w:rPr>
          <w:sz w:val="28"/>
          <w:szCs w:val="28"/>
          <w:lang w:val="uk-UA"/>
        </w:rPr>
        <w:t xml:space="preserve"> </w:t>
      </w:r>
      <w:r w:rsidRPr="00F85A84">
        <w:rPr>
          <w:sz w:val="28"/>
          <w:szCs w:val="28"/>
          <w:lang w:val="uk-UA"/>
        </w:rPr>
        <w:t>розвиток,</w:t>
      </w:r>
      <w:r w:rsidR="00EC5CE1" w:rsidRPr="00F85A84">
        <w:rPr>
          <w:sz w:val="28"/>
          <w:szCs w:val="28"/>
          <w:lang w:val="uk-UA"/>
        </w:rPr>
        <w:t xml:space="preserve"> </w:t>
      </w:r>
      <w:r w:rsidRPr="00F85A84">
        <w:rPr>
          <w:sz w:val="28"/>
          <w:szCs w:val="28"/>
          <w:lang w:val="uk-UA"/>
        </w:rPr>
        <w:t>численні</w:t>
      </w:r>
      <w:r w:rsidR="00EC5CE1" w:rsidRPr="00F85A84">
        <w:rPr>
          <w:sz w:val="28"/>
          <w:szCs w:val="28"/>
          <w:lang w:val="uk-UA"/>
        </w:rPr>
        <w:t xml:space="preserve"> </w:t>
      </w:r>
      <w:r w:rsidRPr="00F85A84">
        <w:rPr>
          <w:sz w:val="28"/>
          <w:szCs w:val="28"/>
          <w:lang w:val="uk-UA"/>
        </w:rPr>
        <w:t>опитування</w:t>
      </w:r>
      <w:r w:rsidR="00EC5CE1" w:rsidRPr="00F85A84">
        <w:rPr>
          <w:sz w:val="28"/>
          <w:szCs w:val="28"/>
          <w:lang w:val="uk-UA"/>
        </w:rPr>
        <w:t xml:space="preserve"> </w:t>
      </w:r>
      <w:r w:rsidRPr="00F85A84">
        <w:rPr>
          <w:sz w:val="28"/>
          <w:szCs w:val="28"/>
          <w:lang w:val="uk-UA"/>
        </w:rPr>
        <w:t>вітчизняних</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зарубіжних</w:t>
      </w:r>
      <w:r w:rsidR="00EC5CE1" w:rsidRPr="00F85A84">
        <w:rPr>
          <w:sz w:val="28"/>
          <w:szCs w:val="28"/>
          <w:lang w:val="uk-UA"/>
        </w:rPr>
        <w:t xml:space="preserve"> </w:t>
      </w:r>
      <w:r w:rsidRPr="00F85A84">
        <w:rPr>
          <w:sz w:val="28"/>
          <w:szCs w:val="28"/>
          <w:lang w:val="uk-UA"/>
        </w:rPr>
        <w:t>інвесторів</w:t>
      </w:r>
      <w:r w:rsidR="00EC5CE1" w:rsidRPr="00F85A84">
        <w:rPr>
          <w:sz w:val="28"/>
          <w:szCs w:val="28"/>
          <w:lang w:val="uk-UA"/>
        </w:rPr>
        <w:t xml:space="preserve"> </w:t>
      </w:r>
      <w:r w:rsidRPr="00F85A84">
        <w:rPr>
          <w:sz w:val="28"/>
          <w:szCs w:val="28"/>
          <w:lang w:val="uk-UA"/>
        </w:rPr>
        <w:t>відзначають</w:t>
      </w:r>
      <w:r w:rsidR="00EC5CE1" w:rsidRPr="00F85A84">
        <w:rPr>
          <w:sz w:val="28"/>
          <w:szCs w:val="28"/>
          <w:lang w:val="uk-UA"/>
        </w:rPr>
        <w:t xml:space="preserve"> </w:t>
      </w:r>
      <w:r w:rsidRPr="00F85A84">
        <w:rPr>
          <w:sz w:val="28"/>
          <w:szCs w:val="28"/>
          <w:lang w:val="uk-UA"/>
        </w:rPr>
        <w:t>зарегульованість</w:t>
      </w:r>
      <w:r w:rsidR="00EC5CE1" w:rsidRPr="00F85A84">
        <w:rPr>
          <w:sz w:val="28"/>
          <w:szCs w:val="28"/>
          <w:lang w:val="uk-UA"/>
        </w:rPr>
        <w:t xml:space="preserve"> </w:t>
      </w:r>
      <w:r w:rsidRPr="00F85A84">
        <w:rPr>
          <w:sz w:val="28"/>
          <w:szCs w:val="28"/>
          <w:lang w:val="uk-UA"/>
        </w:rPr>
        <w:t>більшості</w:t>
      </w:r>
      <w:r w:rsidR="00EC5CE1" w:rsidRPr="00F85A84">
        <w:rPr>
          <w:sz w:val="28"/>
          <w:szCs w:val="28"/>
          <w:lang w:val="uk-UA"/>
        </w:rPr>
        <w:t xml:space="preserve"> </w:t>
      </w:r>
      <w:r w:rsidRPr="00F85A84">
        <w:rPr>
          <w:sz w:val="28"/>
          <w:szCs w:val="28"/>
          <w:lang w:val="uk-UA"/>
        </w:rPr>
        <w:t>ринків,</w:t>
      </w:r>
      <w:r w:rsidR="00EC5CE1" w:rsidRPr="00F85A84">
        <w:rPr>
          <w:sz w:val="28"/>
          <w:szCs w:val="28"/>
          <w:lang w:val="uk-UA"/>
        </w:rPr>
        <w:t xml:space="preserve"> </w:t>
      </w:r>
      <w:r w:rsidRPr="00F85A84">
        <w:rPr>
          <w:sz w:val="28"/>
          <w:szCs w:val="28"/>
          <w:lang w:val="uk-UA"/>
        </w:rPr>
        <w:t>нерозвиненість</w:t>
      </w:r>
      <w:r w:rsidR="00EC5CE1" w:rsidRPr="00F85A84">
        <w:rPr>
          <w:sz w:val="28"/>
          <w:szCs w:val="28"/>
          <w:lang w:val="uk-UA"/>
        </w:rPr>
        <w:t xml:space="preserve"> </w:t>
      </w:r>
      <w:r w:rsidRPr="00F85A84">
        <w:rPr>
          <w:sz w:val="28"/>
          <w:szCs w:val="28"/>
          <w:lang w:val="uk-UA"/>
        </w:rPr>
        <w:t>ринкової</w:t>
      </w:r>
      <w:r w:rsidR="00EC5CE1" w:rsidRPr="00F85A84">
        <w:rPr>
          <w:sz w:val="28"/>
          <w:szCs w:val="28"/>
          <w:lang w:val="uk-UA"/>
        </w:rPr>
        <w:t xml:space="preserve"> </w:t>
      </w:r>
      <w:r w:rsidRPr="00F85A84">
        <w:rPr>
          <w:sz w:val="28"/>
          <w:szCs w:val="28"/>
          <w:lang w:val="uk-UA"/>
        </w:rPr>
        <w:t>інфраструктури,</w:t>
      </w:r>
      <w:r w:rsidR="00EC5CE1" w:rsidRPr="00F85A84">
        <w:rPr>
          <w:sz w:val="28"/>
          <w:szCs w:val="28"/>
          <w:lang w:val="uk-UA"/>
        </w:rPr>
        <w:t xml:space="preserve"> </w:t>
      </w:r>
      <w:r w:rsidRPr="00F85A84">
        <w:rPr>
          <w:sz w:val="28"/>
          <w:szCs w:val="28"/>
          <w:lang w:val="uk-UA"/>
        </w:rPr>
        <w:t>зокрема</w:t>
      </w:r>
      <w:r w:rsidR="00EC5CE1" w:rsidRPr="00F85A84">
        <w:rPr>
          <w:sz w:val="28"/>
          <w:szCs w:val="28"/>
          <w:lang w:val="uk-UA"/>
        </w:rPr>
        <w:t xml:space="preserve"> </w:t>
      </w:r>
      <w:r w:rsidRPr="00F85A84">
        <w:rPr>
          <w:sz w:val="28"/>
          <w:szCs w:val="28"/>
          <w:lang w:val="uk-UA"/>
        </w:rPr>
        <w:t>фондового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політичну</w:t>
      </w:r>
      <w:r w:rsidR="00EC5CE1" w:rsidRPr="00F85A84">
        <w:rPr>
          <w:sz w:val="28"/>
          <w:szCs w:val="28"/>
          <w:lang w:val="uk-UA"/>
        </w:rPr>
        <w:t xml:space="preserve"> </w:t>
      </w:r>
      <w:r w:rsidRPr="00F85A84">
        <w:rPr>
          <w:sz w:val="28"/>
          <w:szCs w:val="28"/>
          <w:lang w:val="uk-UA"/>
        </w:rPr>
        <w:t>нестабільність,</w:t>
      </w:r>
      <w:r w:rsidR="00EC5CE1" w:rsidRPr="00F85A84">
        <w:rPr>
          <w:sz w:val="28"/>
          <w:szCs w:val="28"/>
          <w:lang w:val="uk-UA"/>
        </w:rPr>
        <w:t xml:space="preserve"> </w:t>
      </w:r>
      <w:r w:rsidRPr="00F85A84">
        <w:rPr>
          <w:sz w:val="28"/>
          <w:szCs w:val="28"/>
          <w:lang w:val="uk-UA"/>
        </w:rPr>
        <w:t>бюрократизм</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корупцію</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місцевих</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центральних</w:t>
      </w:r>
      <w:r w:rsidR="00EC5CE1" w:rsidRPr="00F85A84">
        <w:rPr>
          <w:sz w:val="28"/>
          <w:szCs w:val="28"/>
          <w:lang w:val="uk-UA"/>
        </w:rPr>
        <w:t xml:space="preserve"> </w:t>
      </w:r>
      <w:r w:rsidRPr="00F85A84">
        <w:rPr>
          <w:sz w:val="28"/>
          <w:szCs w:val="28"/>
          <w:lang w:val="uk-UA"/>
        </w:rPr>
        <w:t>органах</w:t>
      </w:r>
      <w:r w:rsidR="00EC5CE1" w:rsidRPr="00F85A84">
        <w:rPr>
          <w:sz w:val="28"/>
          <w:szCs w:val="28"/>
          <w:lang w:val="uk-UA"/>
        </w:rPr>
        <w:t xml:space="preserve"> </w:t>
      </w:r>
      <w:r w:rsidRPr="00F85A84">
        <w:rPr>
          <w:sz w:val="28"/>
          <w:szCs w:val="28"/>
          <w:lang w:val="uk-UA"/>
        </w:rPr>
        <w:t>влади.</w:t>
      </w:r>
      <w:r w:rsidR="00EC5CE1" w:rsidRPr="00F85A84">
        <w:rPr>
          <w:sz w:val="28"/>
          <w:szCs w:val="28"/>
          <w:lang w:val="uk-UA"/>
        </w:rPr>
        <w:t xml:space="preserve"> </w:t>
      </w:r>
      <w:r w:rsidRPr="00F85A84">
        <w:rPr>
          <w:sz w:val="28"/>
          <w:szCs w:val="28"/>
          <w:lang w:val="uk-UA"/>
        </w:rPr>
        <w:t>Все</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ще</w:t>
      </w:r>
      <w:r w:rsidR="00EC5CE1" w:rsidRPr="00F85A84">
        <w:rPr>
          <w:sz w:val="28"/>
          <w:szCs w:val="28"/>
          <w:lang w:val="uk-UA"/>
        </w:rPr>
        <w:t xml:space="preserve"> </w:t>
      </w:r>
      <w:r w:rsidRPr="00F85A84">
        <w:rPr>
          <w:sz w:val="28"/>
          <w:szCs w:val="28"/>
          <w:lang w:val="uk-UA"/>
        </w:rPr>
        <w:t>більше</w:t>
      </w:r>
      <w:r w:rsidR="00EC5CE1" w:rsidRPr="00F85A84">
        <w:rPr>
          <w:sz w:val="28"/>
          <w:szCs w:val="28"/>
          <w:lang w:val="uk-UA"/>
        </w:rPr>
        <w:t xml:space="preserve"> </w:t>
      </w:r>
      <w:r w:rsidRPr="00F85A84">
        <w:rPr>
          <w:sz w:val="28"/>
          <w:szCs w:val="28"/>
          <w:lang w:val="uk-UA"/>
        </w:rPr>
        <w:t>загострилось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2008-му,</w:t>
      </w:r>
      <w:r w:rsidR="00EC5CE1" w:rsidRPr="00F85A84">
        <w:rPr>
          <w:sz w:val="28"/>
          <w:szCs w:val="28"/>
          <w:lang w:val="uk-UA"/>
        </w:rPr>
        <w:t xml:space="preserve"> </w:t>
      </w:r>
      <w:r w:rsidRPr="00F85A84">
        <w:rPr>
          <w:sz w:val="28"/>
          <w:szCs w:val="28"/>
          <w:lang w:val="uk-UA"/>
        </w:rPr>
        <w:t>коли</w:t>
      </w:r>
      <w:r w:rsidR="00EC5CE1" w:rsidRPr="00F85A84">
        <w:rPr>
          <w:sz w:val="28"/>
          <w:szCs w:val="28"/>
          <w:lang w:val="uk-UA"/>
        </w:rPr>
        <w:t xml:space="preserve"> </w:t>
      </w:r>
      <w:r w:rsidRPr="00F85A84">
        <w:rPr>
          <w:sz w:val="28"/>
          <w:szCs w:val="28"/>
          <w:lang w:val="uk-UA"/>
        </w:rPr>
        <w:t>вже</w:t>
      </w:r>
      <w:r w:rsidR="00EC5CE1" w:rsidRPr="00F85A84">
        <w:rPr>
          <w:sz w:val="28"/>
          <w:szCs w:val="28"/>
          <w:lang w:val="uk-UA"/>
        </w:rPr>
        <w:t xml:space="preserve"> </w:t>
      </w:r>
      <w:r w:rsidRPr="00F85A84">
        <w:rPr>
          <w:sz w:val="28"/>
          <w:szCs w:val="28"/>
          <w:lang w:val="uk-UA"/>
        </w:rPr>
        <w:t>остаточно стало</w:t>
      </w:r>
      <w:r w:rsidR="00EC5CE1" w:rsidRPr="00F85A84">
        <w:rPr>
          <w:sz w:val="28"/>
          <w:szCs w:val="28"/>
          <w:lang w:val="uk-UA"/>
        </w:rPr>
        <w:t xml:space="preserve"> </w:t>
      </w:r>
      <w:r w:rsidRPr="00F85A84">
        <w:rPr>
          <w:sz w:val="28"/>
          <w:szCs w:val="28"/>
          <w:lang w:val="uk-UA"/>
        </w:rPr>
        <w:t>зрозумілим,</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Україна</w:t>
      </w:r>
      <w:r w:rsidR="00EC5CE1" w:rsidRPr="00F85A84">
        <w:rPr>
          <w:sz w:val="28"/>
          <w:szCs w:val="28"/>
          <w:lang w:val="uk-UA"/>
        </w:rPr>
        <w:t xml:space="preserve"> </w:t>
      </w:r>
      <w:r w:rsidRPr="00F85A84">
        <w:rPr>
          <w:sz w:val="28"/>
          <w:szCs w:val="28"/>
          <w:lang w:val="uk-UA"/>
        </w:rPr>
        <w:t>потрапила</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жорстку</w:t>
      </w:r>
      <w:r w:rsidR="00EC5CE1" w:rsidRPr="00F85A84">
        <w:rPr>
          <w:sz w:val="28"/>
          <w:szCs w:val="28"/>
          <w:lang w:val="uk-UA"/>
        </w:rPr>
        <w:t xml:space="preserve"> </w:t>
      </w:r>
      <w:r w:rsidRPr="00F85A84">
        <w:rPr>
          <w:sz w:val="28"/>
          <w:szCs w:val="28"/>
          <w:lang w:val="uk-UA"/>
        </w:rPr>
        <w:t>кризу</w:t>
      </w:r>
      <w:r w:rsidR="00EC5CE1" w:rsidRPr="00F85A84">
        <w:rPr>
          <w:sz w:val="28"/>
          <w:szCs w:val="28"/>
          <w:lang w:val="uk-UA"/>
        </w:rPr>
        <w:t xml:space="preserve"> </w:t>
      </w:r>
      <w:r w:rsidRPr="00F85A84">
        <w:rPr>
          <w:sz w:val="28"/>
          <w:szCs w:val="28"/>
          <w:lang w:val="uk-UA"/>
        </w:rPr>
        <w:t>багато</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чому</w:t>
      </w:r>
      <w:r w:rsidR="00EC5CE1" w:rsidRPr="00F85A84">
        <w:rPr>
          <w:sz w:val="28"/>
          <w:szCs w:val="28"/>
          <w:lang w:val="uk-UA"/>
        </w:rPr>
        <w:t xml:space="preserve"> </w:t>
      </w:r>
      <w:r w:rsidRPr="00F85A84">
        <w:rPr>
          <w:sz w:val="28"/>
          <w:szCs w:val="28"/>
          <w:lang w:val="uk-UA"/>
        </w:rPr>
        <w:t>завдяки</w:t>
      </w:r>
      <w:r w:rsidR="00EC5CE1" w:rsidRPr="00F85A84">
        <w:rPr>
          <w:sz w:val="28"/>
          <w:szCs w:val="28"/>
          <w:lang w:val="uk-UA"/>
        </w:rPr>
        <w:t xml:space="preserve"> </w:t>
      </w:r>
      <w:r w:rsidRPr="00F85A84">
        <w:rPr>
          <w:sz w:val="28"/>
          <w:szCs w:val="28"/>
          <w:lang w:val="uk-UA"/>
        </w:rPr>
        <w:t>найгіршому</w:t>
      </w:r>
      <w:r w:rsidR="00EC5CE1" w:rsidRPr="00F85A84">
        <w:rPr>
          <w:sz w:val="28"/>
          <w:szCs w:val="28"/>
          <w:lang w:val="uk-UA"/>
        </w:rPr>
        <w:t xml:space="preserve"> </w:t>
      </w:r>
      <w:r w:rsidRPr="00F85A84">
        <w:rPr>
          <w:sz w:val="28"/>
          <w:szCs w:val="28"/>
          <w:lang w:val="uk-UA"/>
        </w:rPr>
        <w:t>сценарію</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внутрішньополітичних</w:t>
      </w:r>
      <w:r w:rsidR="00EC5CE1" w:rsidRPr="00F85A84">
        <w:rPr>
          <w:sz w:val="28"/>
          <w:szCs w:val="28"/>
          <w:lang w:val="uk-UA"/>
        </w:rPr>
        <w:t xml:space="preserve"> </w:t>
      </w:r>
      <w:r w:rsidRPr="00F85A84">
        <w:rPr>
          <w:sz w:val="28"/>
          <w:szCs w:val="28"/>
          <w:lang w:val="uk-UA"/>
        </w:rPr>
        <w:t>процесів.</w:t>
      </w:r>
    </w:p>
    <w:p w:rsidR="008342DA" w:rsidRPr="00F85A84" w:rsidRDefault="00551CE4" w:rsidP="00EC5CE1">
      <w:pPr>
        <w:suppressAutoHyphens/>
        <w:spacing w:line="360" w:lineRule="auto"/>
        <w:ind w:firstLine="709"/>
        <w:jc w:val="both"/>
        <w:rPr>
          <w:sz w:val="28"/>
          <w:szCs w:val="28"/>
          <w:lang w:val="uk-UA"/>
        </w:rPr>
      </w:pPr>
      <w:r w:rsidRPr="00F85A84">
        <w:rPr>
          <w:sz w:val="28"/>
          <w:szCs w:val="28"/>
          <w:lang w:val="uk-UA"/>
        </w:rPr>
        <w:t>Тим</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менш,</w:t>
      </w:r>
      <w:r w:rsidR="00EC5CE1" w:rsidRPr="00F85A84">
        <w:rPr>
          <w:sz w:val="28"/>
          <w:szCs w:val="28"/>
          <w:lang w:val="uk-UA"/>
        </w:rPr>
        <w:t xml:space="preserve"> </w:t>
      </w:r>
      <w:r w:rsidR="008342DA" w:rsidRPr="00F85A84">
        <w:rPr>
          <w:sz w:val="28"/>
          <w:szCs w:val="28"/>
          <w:lang w:val="uk-UA"/>
        </w:rPr>
        <w:t>серед</w:t>
      </w:r>
      <w:r w:rsidR="00EC5CE1" w:rsidRPr="00F85A84">
        <w:rPr>
          <w:sz w:val="28"/>
          <w:szCs w:val="28"/>
          <w:lang w:val="uk-UA"/>
        </w:rPr>
        <w:t xml:space="preserve"> </w:t>
      </w:r>
      <w:r w:rsidR="008342DA" w:rsidRPr="00F85A84">
        <w:rPr>
          <w:sz w:val="28"/>
          <w:szCs w:val="28"/>
          <w:lang w:val="uk-UA"/>
        </w:rPr>
        <w:t>того</w:t>
      </w:r>
      <w:r w:rsidR="00EC5CE1" w:rsidRPr="00F85A84">
        <w:rPr>
          <w:sz w:val="28"/>
          <w:szCs w:val="28"/>
          <w:lang w:val="uk-UA"/>
        </w:rPr>
        <w:t xml:space="preserve"> </w:t>
      </w:r>
      <w:r w:rsidR="008342DA" w:rsidRPr="00F85A84">
        <w:rPr>
          <w:sz w:val="28"/>
          <w:szCs w:val="28"/>
          <w:lang w:val="uk-UA"/>
        </w:rPr>
        <w:t>позитивного,</w:t>
      </w:r>
      <w:r w:rsidR="00EC5CE1" w:rsidRPr="00F85A84">
        <w:rPr>
          <w:sz w:val="28"/>
          <w:szCs w:val="28"/>
          <w:lang w:val="uk-UA"/>
        </w:rPr>
        <w:t xml:space="preserve"> </w:t>
      </w:r>
      <w:r w:rsidR="008342DA" w:rsidRPr="00F85A84">
        <w:rPr>
          <w:sz w:val="28"/>
          <w:szCs w:val="28"/>
          <w:lang w:val="uk-UA"/>
        </w:rPr>
        <w:t>що</w:t>
      </w:r>
      <w:r w:rsidR="00EC5CE1" w:rsidRPr="00F85A84">
        <w:rPr>
          <w:sz w:val="28"/>
          <w:szCs w:val="28"/>
          <w:lang w:val="uk-UA"/>
        </w:rPr>
        <w:t xml:space="preserve"> </w:t>
      </w:r>
      <w:r w:rsidR="008342DA" w:rsidRPr="00F85A84">
        <w:rPr>
          <w:sz w:val="28"/>
          <w:szCs w:val="28"/>
          <w:lang w:val="uk-UA"/>
        </w:rPr>
        <w:t>можна</w:t>
      </w:r>
      <w:r w:rsidR="00EC5CE1" w:rsidRPr="00F85A84">
        <w:rPr>
          <w:sz w:val="28"/>
          <w:szCs w:val="28"/>
          <w:lang w:val="uk-UA"/>
        </w:rPr>
        <w:t xml:space="preserve"> </w:t>
      </w:r>
      <w:r w:rsidR="008342DA" w:rsidRPr="00F85A84">
        <w:rPr>
          <w:sz w:val="28"/>
          <w:szCs w:val="28"/>
          <w:lang w:val="uk-UA"/>
        </w:rPr>
        <w:t>зазначити</w:t>
      </w:r>
      <w:r w:rsidR="00EC5CE1" w:rsidRPr="00F85A84">
        <w:rPr>
          <w:sz w:val="28"/>
          <w:szCs w:val="28"/>
          <w:lang w:val="uk-UA"/>
        </w:rPr>
        <w:t xml:space="preserve"> </w:t>
      </w:r>
      <w:r w:rsidR="008342DA" w:rsidRPr="00F85A84">
        <w:rPr>
          <w:sz w:val="28"/>
          <w:szCs w:val="28"/>
          <w:lang w:val="uk-UA"/>
        </w:rPr>
        <w:t>у</w:t>
      </w:r>
      <w:r w:rsidR="00EC5CE1" w:rsidRPr="00F85A84">
        <w:rPr>
          <w:sz w:val="28"/>
          <w:szCs w:val="28"/>
          <w:lang w:val="uk-UA"/>
        </w:rPr>
        <w:t xml:space="preserve"> </w:t>
      </w:r>
      <w:r w:rsidR="008342DA" w:rsidRPr="00F85A84">
        <w:rPr>
          <w:sz w:val="28"/>
          <w:szCs w:val="28"/>
          <w:lang w:val="uk-UA"/>
        </w:rPr>
        <w:t>минулих</w:t>
      </w:r>
      <w:r w:rsidR="00EC5CE1" w:rsidRPr="00F85A84">
        <w:rPr>
          <w:sz w:val="28"/>
          <w:szCs w:val="28"/>
          <w:lang w:val="uk-UA"/>
        </w:rPr>
        <w:t xml:space="preserve"> </w:t>
      </w:r>
      <w:r w:rsidR="008342DA" w:rsidRPr="00F85A84">
        <w:rPr>
          <w:sz w:val="28"/>
          <w:szCs w:val="28"/>
          <w:lang w:val="uk-UA"/>
        </w:rPr>
        <w:t>роках,</w:t>
      </w:r>
      <w:r w:rsidR="00EC5CE1" w:rsidRPr="00F85A84">
        <w:rPr>
          <w:sz w:val="28"/>
          <w:szCs w:val="28"/>
          <w:lang w:val="uk-UA"/>
        </w:rPr>
        <w:t xml:space="preserve"> </w:t>
      </w:r>
      <w:r w:rsidR="008342DA" w:rsidRPr="00F85A84">
        <w:rPr>
          <w:sz w:val="28"/>
          <w:szCs w:val="28"/>
          <w:lang w:val="uk-UA"/>
        </w:rPr>
        <w:t>необхідно</w:t>
      </w:r>
      <w:r w:rsidR="00EC5CE1" w:rsidRPr="00F85A84">
        <w:rPr>
          <w:sz w:val="28"/>
          <w:szCs w:val="28"/>
          <w:lang w:val="uk-UA"/>
        </w:rPr>
        <w:t xml:space="preserve"> </w:t>
      </w:r>
      <w:r w:rsidR="008342DA" w:rsidRPr="00F85A84">
        <w:rPr>
          <w:sz w:val="28"/>
          <w:szCs w:val="28"/>
          <w:lang w:val="uk-UA"/>
        </w:rPr>
        <w:t>відзначити</w:t>
      </w:r>
      <w:r w:rsidR="00EC5CE1" w:rsidRPr="00F85A84">
        <w:rPr>
          <w:sz w:val="28"/>
          <w:szCs w:val="28"/>
          <w:lang w:val="uk-UA"/>
        </w:rPr>
        <w:t xml:space="preserve"> </w:t>
      </w:r>
      <w:r w:rsidR="008342DA" w:rsidRPr="00F85A84">
        <w:rPr>
          <w:sz w:val="28"/>
          <w:szCs w:val="28"/>
          <w:lang w:val="uk-UA"/>
        </w:rPr>
        <w:t>кількісне</w:t>
      </w:r>
      <w:r w:rsidR="00EC5CE1" w:rsidRPr="00F85A84">
        <w:rPr>
          <w:sz w:val="28"/>
          <w:szCs w:val="28"/>
          <w:lang w:val="uk-UA"/>
        </w:rPr>
        <w:t xml:space="preserve"> </w:t>
      </w:r>
      <w:r w:rsidR="008342DA" w:rsidRPr="00F85A84">
        <w:rPr>
          <w:sz w:val="28"/>
          <w:szCs w:val="28"/>
          <w:lang w:val="uk-UA"/>
        </w:rPr>
        <w:t>і</w:t>
      </w:r>
      <w:r w:rsidR="00EC5CE1" w:rsidRPr="00F85A84">
        <w:rPr>
          <w:sz w:val="28"/>
          <w:szCs w:val="28"/>
          <w:lang w:val="uk-UA"/>
        </w:rPr>
        <w:t xml:space="preserve"> </w:t>
      </w:r>
      <w:r w:rsidR="008342DA" w:rsidRPr="00F85A84">
        <w:rPr>
          <w:sz w:val="28"/>
          <w:szCs w:val="28"/>
          <w:lang w:val="uk-UA"/>
        </w:rPr>
        <w:t>якісне</w:t>
      </w:r>
      <w:r w:rsidR="00EC5CE1" w:rsidRPr="00F85A84">
        <w:rPr>
          <w:sz w:val="28"/>
          <w:szCs w:val="28"/>
          <w:lang w:val="uk-UA"/>
        </w:rPr>
        <w:t xml:space="preserve"> </w:t>
      </w:r>
      <w:r w:rsidR="008342DA" w:rsidRPr="00F85A84">
        <w:rPr>
          <w:sz w:val="28"/>
          <w:szCs w:val="28"/>
          <w:lang w:val="uk-UA"/>
        </w:rPr>
        <w:t>зростання</w:t>
      </w:r>
      <w:r w:rsidR="00EC5CE1" w:rsidRPr="00F85A84">
        <w:rPr>
          <w:sz w:val="28"/>
          <w:szCs w:val="28"/>
          <w:lang w:val="uk-UA"/>
        </w:rPr>
        <w:t xml:space="preserve"> </w:t>
      </w:r>
      <w:r w:rsidR="008342DA" w:rsidRPr="00F85A84">
        <w:rPr>
          <w:sz w:val="28"/>
          <w:szCs w:val="28"/>
          <w:lang w:val="uk-UA"/>
        </w:rPr>
        <w:t>інститутів</w:t>
      </w:r>
      <w:r w:rsidR="00EC5CE1" w:rsidRPr="00F85A84">
        <w:rPr>
          <w:sz w:val="28"/>
          <w:szCs w:val="28"/>
          <w:lang w:val="uk-UA"/>
        </w:rPr>
        <w:t xml:space="preserve"> </w:t>
      </w:r>
      <w:r w:rsidR="008342DA" w:rsidRPr="00F85A84">
        <w:rPr>
          <w:sz w:val="28"/>
          <w:szCs w:val="28"/>
          <w:lang w:val="uk-UA"/>
        </w:rPr>
        <w:t>спільного</w:t>
      </w:r>
      <w:r w:rsidR="00EC5CE1" w:rsidRPr="00F85A84">
        <w:rPr>
          <w:sz w:val="28"/>
          <w:szCs w:val="28"/>
          <w:lang w:val="uk-UA"/>
        </w:rPr>
        <w:t xml:space="preserve"> </w:t>
      </w:r>
      <w:r w:rsidR="008342DA" w:rsidRPr="00F85A84">
        <w:rPr>
          <w:sz w:val="28"/>
          <w:szCs w:val="28"/>
          <w:lang w:val="uk-UA"/>
        </w:rPr>
        <w:t>інвестування,</w:t>
      </w:r>
      <w:r w:rsidR="00EC5CE1" w:rsidRPr="00F85A84">
        <w:rPr>
          <w:sz w:val="28"/>
          <w:szCs w:val="28"/>
          <w:lang w:val="uk-UA"/>
        </w:rPr>
        <w:t xml:space="preserve"> </w:t>
      </w:r>
      <w:r w:rsidR="008342DA" w:rsidRPr="00F85A84">
        <w:rPr>
          <w:sz w:val="28"/>
          <w:szCs w:val="28"/>
          <w:lang w:val="uk-UA"/>
        </w:rPr>
        <w:t>зокрема</w:t>
      </w:r>
      <w:r w:rsidR="00EC5CE1" w:rsidRPr="00F85A84">
        <w:rPr>
          <w:sz w:val="28"/>
          <w:szCs w:val="28"/>
          <w:lang w:val="uk-UA"/>
        </w:rPr>
        <w:t xml:space="preserve"> </w:t>
      </w:r>
      <w:r w:rsidR="008342DA" w:rsidRPr="00F85A84">
        <w:rPr>
          <w:sz w:val="28"/>
          <w:szCs w:val="28"/>
          <w:lang w:val="uk-UA"/>
        </w:rPr>
        <w:t>компаній</w:t>
      </w:r>
      <w:r w:rsidR="00EC5CE1" w:rsidRPr="00F85A84">
        <w:rPr>
          <w:sz w:val="28"/>
          <w:szCs w:val="28"/>
          <w:lang w:val="uk-UA"/>
        </w:rPr>
        <w:t xml:space="preserve"> </w:t>
      </w:r>
      <w:r w:rsidR="008342DA" w:rsidRPr="00F85A84">
        <w:rPr>
          <w:sz w:val="28"/>
          <w:szCs w:val="28"/>
          <w:lang w:val="uk-UA"/>
        </w:rPr>
        <w:t>з</w:t>
      </w:r>
      <w:r w:rsidR="00EC5CE1" w:rsidRPr="00F85A84">
        <w:rPr>
          <w:sz w:val="28"/>
          <w:szCs w:val="28"/>
          <w:lang w:val="uk-UA"/>
        </w:rPr>
        <w:t xml:space="preserve"> </w:t>
      </w:r>
      <w:r w:rsidR="008342DA" w:rsidRPr="00F85A84">
        <w:rPr>
          <w:sz w:val="28"/>
          <w:szCs w:val="28"/>
          <w:lang w:val="uk-UA"/>
        </w:rPr>
        <w:t>управління</w:t>
      </w:r>
      <w:r w:rsidR="00EC5CE1" w:rsidRPr="00F85A84">
        <w:rPr>
          <w:sz w:val="28"/>
          <w:szCs w:val="28"/>
          <w:lang w:val="uk-UA"/>
        </w:rPr>
        <w:t xml:space="preserve"> </w:t>
      </w:r>
      <w:r w:rsidR="008342DA" w:rsidRPr="00F85A84">
        <w:rPr>
          <w:sz w:val="28"/>
          <w:szCs w:val="28"/>
          <w:lang w:val="uk-UA"/>
        </w:rPr>
        <w:t>активами,</w:t>
      </w:r>
      <w:r w:rsidR="00EC5CE1" w:rsidRPr="00F85A84">
        <w:rPr>
          <w:sz w:val="28"/>
          <w:szCs w:val="28"/>
          <w:lang w:val="uk-UA"/>
        </w:rPr>
        <w:t xml:space="preserve"> </w:t>
      </w:r>
      <w:r w:rsidR="008342DA" w:rsidRPr="00F85A84">
        <w:rPr>
          <w:sz w:val="28"/>
          <w:szCs w:val="28"/>
          <w:lang w:val="uk-UA"/>
        </w:rPr>
        <w:t>корпоративних</w:t>
      </w:r>
      <w:r w:rsidR="00EC5CE1" w:rsidRPr="00F85A84">
        <w:rPr>
          <w:sz w:val="28"/>
          <w:szCs w:val="28"/>
          <w:lang w:val="uk-UA"/>
        </w:rPr>
        <w:t xml:space="preserve"> </w:t>
      </w:r>
      <w:r w:rsidR="008342DA" w:rsidRPr="00F85A84">
        <w:rPr>
          <w:sz w:val="28"/>
          <w:szCs w:val="28"/>
          <w:lang w:val="uk-UA"/>
        </w:rPr>
        <w:t>та</w:t>
      </w:r>
      <w:r w:rsidR="00EC5CE1" w:rsidRPr="00F85A84">
        <w:rPr>
          <w:sz w:val="28"/>
          <w:szCs w:val="28"/>
          <w:lang w:val="uk-UA"/>
        </w:rPr>
        <w:t xml:space="preserve"> </w:t>
      </w:r>
      <w:r w:rsidR="008342DA" w:rsidRPr="00F85A84">
        <w:rPr>
          <w:sz w:val="28"/>
          <w:szCs w:val="28"/>
          <w:lang w:val="uk-UA"/>
        </w:rPr>
        <w:t>пайових</w:t>
      </w:r>
      <w:r w:rsidR="00EC5CE1" w:rsidRPr="00F85A84">
        <w:rPr>
          <w:sz w:val="28"/>
          <w:szCs w:val="28"/>
          <w:lang w:val="uk-UA"/>
        </w:rPr>
        <w:t xml:space="preserve"> </w:t>
      </w:r>
      <w:r w:rsidR="008342DA" w:rsidRPr="00F85A84">
        <w:rPr>
          <w:sz w:val="28"/>
          <w:szCs w:val="28"/>
          <w:lang w:val="uk-UA"/>
        </w:rPr>
        <w:t>інвестиційних</w:t>
      </w:r>
      <w:r w:rsidR="00EC5CE1" w:rsidRPr="00F85A84">
        <w:rPr>
          <w:sz w:val="28"/>
          <w:szCs w:val="28"/>
          <w:lang w:val="uk-UA"/>
        </w:rPr>
        <w:t xml:space="preserve"> </w:t>
      </w:r>
      <w:r w:rsidR="008342DA" w:rsidRPr="00F85A84">
        <w:rPr>
          <w:sz w:val="28"/>
          <w:szCs w:val="28"/>
          <w:lang w:val="uk-UA"/>
        </w:rPr>
        <w:t>фондів</w:t>
      </w:r>
      <w:r w:rsidR="00BC3E59" w:rsidRPr="00F85A84">
        <w:rPr>
          <w:sz w:val="28"/>
          <w:szCs w:val="28"/>
          <w:lang w:val="uk-UA"/>
        </w:rPr>
        <w:t xml:space="preserve"> [9, </w:t>
      </w:r>
      <w:r w:rsidR="007E1BF8" w:rsidRPr="00F85A84">
        <w:rPr>
          <w:sz w:val="28"/>
          <w:szCs w:val="28"/>
          <w:lang w:val="uk-UA"/>
        </w:rPr>
        <w:t>с.</w:t>
      </w:r>
      <w:r w:rsidR="00BC3E59" w:rsidRPr="00F85A84">
        <w:rPr>
          <w:sz w:val="28"/>
          <w:szCs w:val="28"/>
          <w:lang w:val="uk-UA"/>
        </w:rPr>
        <w:t>13]</w:t>
      </w:r>
      <w:r w:rsidR="008342DA" w:rsidRPr="00F85A84">
        <w:rPr>
          <w:sz w:val="28"/>
          <w:szCs w:val="28"/>
          <w:lang w:val="uk-UA"/>
        </w:rPr>
        <w:t>.</w:t>
      </w:r>
    </w:p>
    <w:p w:rsidR="008342DA" w:rsidRPr="00F85A84" w:rsidRDefault="008342DA" w:rsidP="00EC5CE1">
      <w:pPr>
        <w:suppressAutoHyphens/>
        <w:spacing w:line="360" w:lineRule="auto"/>
        <w:ind w:firstLine="709"/>
        <w:jc w:val="both"/>
        <w:rPr>
          <w:sz w:val="28"/>
          <w:szCs w:val="28"/>
          <w:lang w:val="uk-UA"/>
        </w:rPr>
      </w:pPr>
      <w:r w:rsidRPr="00F85A84">
        <w:rPr>
          <w:sz w:val="28"/>
          <w:szCs w:val="28"/>
          <w:lang w:val="uk-UA"/>
        </w:rPr>
        <w:t>Останніми</w:t>
      </w:r>
      <w:r w:rsidR="00EC5CE1" w:rsidRPr="00F85A84">
        <w:rPr>
          <w:sz w:val="28"/>
          <w:szCs w:val="28"/>
          <w:lang w:val="uk-UA"/>
        </w:rPr>
        <w:t xml:space="preserve"> </w:t>
      </w:r>
      <w:r w:rsidRPr="00F85A84">
        <w:rPr>
          <w:sz w:val="28"/>
          <w:szCs w:val="28"/>
          <w:lang w:val="uk-UA"/>
        </w:rPr>
        <w:t>роками</w:t>
      </w:r>
      <w:r w:rsidR="00EC5CE1" w:rsidRPr="00F85A84">
        <w:rPr>
          <w:sz w:val="28"/>
          <w:szCs w:val="28"/>
          <w:lang w:val="uk-UA"/>
        </w:rPr>
        <w:t xml:space="preserve"> </w:t>
      </w:r>
      <w:r w:rsidRPr="00F85A84">
        <w:rPr>
          <w:sz w:val="28"/>
          <w:szCs w:val="28"/>
          <w:lang w:val="uk-UA"/>
        </w:rPr>
        <w:t>дії</w:t>
      </w:r>
      <w:r w:rsidR="00EC5CE1" w:rsidRPr="00F85A84">
        <w:rPr>
          <w:sz w:val="28"/>
          <w:szCs w:val="28"/>
          <w:lang w:val="uk-UA"/>
        </w:rPr>
        <w:t xml:space="preserve"> </w:t>
      </w:r>
      <w:r w:rsidRPr="00F85A84">
        <w:rPr>
          <w:sz w:val="28"/>
          <w:szCs w:val="28"/>
          <w:lang w:val="uk-UA"/>
        </w:rPr>
        <w:t>влади</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самих</w:t>
      </w:r>
      <w:r w:rsidR="00EC5CE1" w:rsidRPr="00F85A84">
        <w:rPr>
          <w:sz w:val="28"/>
          <w:szCs w:val="28"/>
          <w:lang w:val="uk-UA"/>
        </w:rPr>
        <w:t xml:space="preserve"> </w:t>
      </w:r>
      <w:r w:rsidRPr="00F85A84">
        <w:rPr>
          <w:sz w:val="28"/>
          <w:szCs w:val="28"/>
          <w:lang w:val="uk-UA"/>
        </w:rPr>
        <w:t>учасників,</w:t>
      </w:r>
      <w:r w:rsidR="00EC5CE1" w:rsidRPr="00F85A84">
        <w:rPr>
          <w:sz w:val="28"/>
          <w:szCs w:val="28"/>
          <w:lang w:val="uk-UA"/>
        </w:rPr>
        <w:t xml:space="preserve"> </w:t>
      </w:r>
      <w:r w:rsidRPr="00F85A84">
        <w:rPr>
          <w:sz w:val="28"/>
          <w:szCs w:val="28"/>
          <w:lang w:val="uk-UA"/>
        </w:rPr>
        <w:t>сприяли</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інвестиційного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Діюча</w:t>
      </w:r>
      <w:r w:rsidR="00EC5CE1" w:rsidRPr="00F85A84">
        <w:rPr>
          <w:sz w:val="28"/>
          <w:szCs w:val="28"/>
          <w:lang w:val="uk-UA"/>
        </w:rPr>
        <w:t xml:space="preserve"> </w:t>
      </w:r>
      <w:r w:rsidRPr="00F85A84">
        <w:rPr>
          <w:sz w:val="28"/>
          <w:szCs w:val="28"/>
          <w:lang w:val="uk-UA"/>
        </w:rPr>
        <w:t>система</w:t>
      </w:r>
      <w:r w:rsidR="00EC5CE1" w:rsidRPr="00F85A84">
        <w:rPr>
          <w:sz w:val="28"/>
          <w:szCs w:val="28"/>
          <w:lang w:val="uk-UA"/>
        </w:rPr>
        <w:t xml:space="preserve"> </w:t>
      </w:r>
      <w:r w:rsidRPr="00F85A84">
        <w:rPr>
          <w:sz w:val="28"/>
          <w:szCs w:val="28"/>
          <w:lang w:val="uk-UA"/>
        </w:rPr>
        <w:t>оподаткування</w:t>
      </w:r>
      <w:r w:rsidR="00EC5CE1" w:rsidRPr="00F85A84">
        <w:rPr>
          <w:sz w:val="28"/>
          <w:szCs w:val="28"/>
          <w:lang w:val="uk-UA"/>
        </w:rPr>
        <w:t xml:space="preserve"> </w:t>
      </w:r>
      <w:r w:rsidRPr="00F85A84">
        <w:rPr>
          <w:sz w:val="28"/>
          <w:szCs w:val="28"/>
          <w:lang w:val="uk-UA"/>
        </w:rPr>
        <w:t>прибутків</w:t>
      </w:r>
      <w:r w:rsidR="00EC5CE1" w:rsidRPr="00F85A84">
        <w:rPr>
          <w:sz w:val="28"/>
          <w:szCs w:val="28"/>
          <w:lang w:val="uk-UA"/>
        </w:rPr>
        <w:t xml:space="preserve"> </w:t>
      </w:r>
      <w:r w:rsidRPr="00F85A84">
        <w:rPr>
          <w:sz w:val="28"/>
          <w:szCs w:val="28"/>
          <w:lang w:val="uk-UA"/>
        </w:rPr>
        <w:t>інститутів</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сприяє</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процесів</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через</w:t>
      </w:r>
      <w:r w:rsidR="00EC5CE1" w:rsidRPr="00F85A84">
        <w:rPr>
          <w:sz w:val="28"/>
          <w:szCs w:val="28"/>
          <w:lang w:val="uk-UA"/>
        </w:rPr>
        <w:t xml:space="preserve"> </w:t>
      </w:r>
      <w:r w:rsidRPr="00F85A84">
        <w:rPr>
          <w:sz w:val="28"/>
          <w:szCs w:val="28"/>
          <w:lang w:val="uk-UA"/>
        </w:rPr>
        <w:t>цей</w:t>
      </w:r>
      <w:r w:rsidR="00EC5CE1" w:rsidRPr="00F85A84">
        <w:rPr>
          <w:sz w:val="28"/>
          <w:szCs w:val="28"/>
          <w:lang w:val="uk-UA"/>
        </w:rPr>
        <w:t xml:space="preserve"> </w:t>
      </w:r>
      <w:r w:rsidRPr="00F85A84">
        <w:rPr>
          <w:sz w:val="28"/>
          <w:szCs w:val="28"/>
          <w:lang w:val="uk-UA"/>
        </w:rPr>
        <w:t>механізм.</w:t>
      </w:r>
      <w:r w:rsidR="00EC5CE1" w:rsidRPr="00F85A84">
        <w:rPr>
          <w:sz w:val="28"/>
          <w:szCs w:val="28"/>
          <w:lang w:val="uk-UA"/>
        </w:rPr>
        <w:t xml:space="preserve"> </w:t>
      </w:r>
      <w:r w:rsidR="00CE3A61" w:rsidRPr="00F85A84">
        <w:rPr>
          <w:sz w:val="28"/>
          <w:szCs w:val="28"/>
          <w:lang w:val="uk-UA"/>
        </w:rPr>
        <w:t>Теоретично</w:t>
      </w:r>
      <w:r w:rsidR="00EC5CE1" w:rsidRPr="00F85A84">
        <w:rPr>
          <w:sz w:val="28"/>
          <w:szCs w:val="28"/>
          <w:lang w:val="uk-UA"/>
        </w:rPr>
        <w:t xml:space="preserve"> </w:t>
      </w:r>
      <w:r w:rsidR="00CE3A61" w:rsidRPr="00F85A84">
        <w:rPr>
          <w:sz w:val="28"/>
          <w:szCs w:val="28"/>
          <w:lang w:val="uk-UA"/>
        </w:rPr>
        <w:t>особливе</w:t>
      </w:r>
      <w:r w:rsidR="00EC5CE1" w:rsidRPr="00F85A84">
        <w:rPr>
          <w:sz w:val="28"/>
          <w:szCs w:val="28"/>
          <w:lang w:val="uk-UA"/>
        </w:rPr>
        <w:t xml:space="preserve"> </w:t>
      </w:r>
      <w:r w:rsidR="00CE3A61" w:rsidRPr="00F85A84">
        <w:rPr>
          <w:sz w:val="28"/>
          <w:szCs w:val="28"/>
          <w:lang w:val="uk-UA"/>
        </w:rPr>
        <w:t>значення</w:t>
      </w:r>
      <w:r w:rsidR="00EC5CE1" w:rsidRPr="00F85A84">
        <w:rPr>
          <w:sz w:val="28"/>
          <w:szCs w:val="28"/>
          <w:lang w:val="uk-UA"/>
        </w:rPr>
        <w:t xml:space="preserve"> </w:t>
      </w:r>
      <w:r w:rsidR="00CE3A61" w:rsidRPr="00F85A84">
        <w:rPr>
          <w:sz w:val="28"/>
          <w:szCs w:val="28"/>
          <w:lang w:val="uk-UA"/>
        </w:rPr>
        <w:t>спільне</w:t>
      </w:r>
      <w:r w:rsidR="00EC5CE1" w:rsidRPr="00F85A84">
        <w:rPr>
          <w:sz w:val="28"/>
          <w:szCs w:val="28"/>
          <w:lang w:val="uk-UA"/>
        </w:rPr>
        <w:t xml:space="preserve"> </w:t>
      </w:r>
      <w:r w:rsidR="00CE3A61" w:rsidRPr="00F85A84">
        <w:rPr>
          <w:sz w:val="28"/>
          <w:szCs w:val="28"/>
          <w:lang w:val="uk-UA"/>
        </w:rPr>
        <w:t>інвестування</w:t>
      </w:r>
      <w:r w:rsidR="00EC5CE1" w:rsidRPr="00F85A84">
        <w:rPr>
          <w:sz w:val="28"/>
          <w:szCs w:val="28"/>
          <w:lang w:val="uk-UA"/>
        </w:rPr>
        <w:t xml:space="preserve"> </w:t>
      </w:r>
      <w:r w:rsidR="00CE3A61" w:rsidRPr="00F85A84">
        <w:rPr>
          <w:sz w:val="28"/>
          <w:szCs w:val="28"/>
          <w:lang w:val="uk-UA"/>
        </w:rPr>
        <w:t>набуває</w:t>
      </w:r>
      <w:r w:rsidR="00EC5CE1" w:rsidRPr="00F85A84">
        <w:rPr>
          <w:sz w:val="28"/>
          <w:szCs w:val="28"/>
          <w:lang w:val="uk-UA"/>
        </w:rPr>
        <w:t xml:space="preserve"> </w:t>
      </w:r>
      <w:r w:rsidR="00CE3A61" w:rsidRPr="00F85A84">
        <w:rPr>
          <w:sz w:val="28"/>
          <w:szCs w:val="28"/>
          <w:lang w:val="uk-UA"/>
        </w:rPr>
        <w:t>під</w:t>
      </w:r>
      <w:r w:rsidR="00EC5CE1" w:rsidRPr="00F85A84">
        <w:rPr>
          <w:sz w:val="28"/>
          <w:szCs w:val="28"/>
          <w:lang w:val="uk-UA"/>
        </w:rPr>
        <w:t xml:space="preserve"> </w:t>
      </w:r>
      <w:r w:rsidR="00CE3A61" w:rsidRPr="00F85A84">
        <w:rPr>
          <w:sz w:val="28"/>
          <w:szCs w:val="28"/>
          <w:lang w:val="uk-UA"/>
        </w:rPr>
        <w:t>час</w:t>
      </w:r>
      <w:r w:rsidR="00EC5CE1" w:rsidRPr="00F85A84">
        <w:rPr>
          <w:sz w:val="28"/>
          <w:szCs w:val="28"/>
          <w:lang w:val="uk-UA"/>
        </w:rPr>
        <w:t xml:space="preserve"> </w:t>
      </w:r>
      <w:r w:rsidR="00CE3A61" w:rsidRPr="00F85A84">
        <w:rPr>
          <w:sz w:val="28"/>
          <w:szCs w:val="28"/>
          <w:lang w:val="uk-UA"/>
        </w:rPr>
        <w:t>технічного</w:t>
      </w:r>
      <w:r w:rsidR="00EC5CE1" w:rsidRPr="00F85A84">
        <w:rPr>
          <w:sz w:val="28"/>
          <w:szCs w:val="28"/>
          <w:lang w:val="uk-UA"/>
        </w:rPr>
        <w:t xml:space="preserve"> </w:t>
      </w:r>
      <w:r w:rsidR="00CE3A61" w:rsidRPr="00F85A84">
        <w:rPr>
          <w:sz w:val="28"/>
          <w:szCs w:val="28"/>
          <w:lang w:val="uk-UA"/>
        </w:rPr>
        <w:t>переозброєння</w:t>
      </w:r>
      <w:r w:rsidR="00EC5CE1" w:rsidRPr="00F85A84">
        <w:rPr>
          <w:sz w:val="28"/>
          <w:szCs w:val="28"/>
          <w:lang w:val="uk-UA"/>
        </w:rPr>
        <w:t xml:space="preserve"> </w:t>
      </w:r>
      <w:r w:rsidR="00CE3A61" w:rsidRPr="00F85A84">
        <w:rPr>
          <w:sz w:val="28"/>
          <w:szCs w:val="28"/>
          <w:lang w:val="uk-UA"/>
        </w:rPr>
        <w:t>підприємств,</w:t>
      </w:r>
      <w:r w:rsidR="00EC5CE1" w:rsidRPr="00F85A84">
        <w:rPr>
          <w:sz w:val="28"/>
          <w:szCs w:val="28"/>
          <w:lang w:val="uk-UA"/>
        </w:rPr>
        <w:t xml:space="preserve"> </w:t>
      </w:r>
      <w:r w:rsidR="00CE3A61" w:rsidRPr="00F85A84">
        <w:rPr>
          <w:sz w:val="28"/>
          <w:szCs w:val="28"/>
          <w:lang w:val="uk-UA"/>
        </w:rPr>
        <w:t>наприклад,</w:t>
      </w:r>
      <w:r w:rsidR="00EC5CE1" w:rsidRPr="00F85A84">
        <w:rPr>
          <w:sz w:val="28"/>
          <w:szCs w:val="28"/>
          <w:lang w:val="uk-UA"/>
        </w:rPr>
        <w:t xml:space="preserve"> </w:t>
      </w:r>
      <w:r w:rsidR="00CE3A61" w:rsidRPr="00F85A84">
        <w:rPr>
          <w:sz w:val="28"/>
          <w:szCs w:val="28"/>
          <w:lang w:val="uk-UA"/>
        </w:rPr>
        <w:t>переходу</w:t>
      </w:r>
      <w:r w:rsidR="00EC5CE1" w:rsidRPr="00F85A84">
        <w:rPr>
          <w:sz w:val="28"/>
          <w:szCs w:val="28"/>
          <w:lang w:val="uk-UA"/>
        </w:rPr>
        <w:t xml:space="preserve"> </w:t>
      </w:r>
      <w:r w:rsidR="00CE3A61" w:rsidRPr="00F85A84">
        <w:rPr>
          <w:sz w:val="28"/>
          <w:szCs w:val="28"/>
          <w:lang w:val="uk-UA"/>
        </w:rPr>
        <w:t>на</w:t>
      </w:r>
      <w:r w:rsidR="00EC5CE1" w:rsidRPr="00F85A84">
        <w:rPr>
          <w:sz w:val="28"/>
          <w:szCs w:val="28"/>
          <w:lang w:val="uk-UA"/>
        </w:rPr>
        <w:t xml:space="preserve"> </w:t>
      </w:r>
      <w:r w:rsidR="00CE3A61" w:rsidRPr="00F85A84">
        <w:rPr>
          <w:sz w:val="28"/>
          <w:szCs w:val="28"/>
          <w:lang w:val="uk-UA"/>
        </w:rPr>
        <w:t>енергозберігаючі</w:t>
      </w:r>
      <w:r w:rsidR="00EC5CE1" w:rsidRPr="00F85A84">
        <w:rPr>
          <w:sz w:val="28"/>
          <w:szCs w:val="28"/>
          <w:lang w:val="uk-UA"/>
        </w:rPr>
        <w:t xml:space="preserve"> </w:t>
      </w:r>
      <w:r w:rsidR="00CE3A61" w:rsidRPr="00F85A84">
        <w:rPr>
          <w:sz w:val="28"/>
          <w:szCs w:val="28"/>
          <w:lang w:val="uk-UA"/>
        </w:rPr>
        <w:t>технології,</w:t>
      </w:r>
      <w:r w:rsidR="00EC5CE1" w:rsidRPr="00F85A84">
        <w:rPr>
          <w:sz w:val="28"/>
          <w:szCs w:val="28"/>
          <w:lang w:val="uk-UA"/>
        </w:rPr>
        <w:t xml:space="preserve"> </w:t>
      </w:r>
      <w:r w:rsidR="00CE3A61" w:rsidRPr="00F85A84">
        <w:rPr>
          <w:sz w:val="28"/>
          <w:szCs w:val="28"/>
          <w:lang w:val="uk-UA"/>
        </w:rPr>
        <w:t>але</w:t>
      </w:r>
      <w:r w:rsidR="00EC5CE1" w:rsidRPr="00F85A84">
        <w:rPr>
          <w:sz w:val="28"/>
          <w:szCs w:val="28"/>
          <w:lang w:val="uk-UA"/>
        </w:rPr>
        <w:t xml:space="preserve"> </w:t>
      </w:r>
      <w:r w:rsidR="00CE3A61" w:rsidRPr="00F85A84">
        <w:rPr>
          <w:sz w:val="28"/>
          <w:szCs w:val="28"/>
          <w:lang w:val="uk-UA"/>
        </w:rPr>
        <w:t>в</w:t>
      </w:r>
      <w:r w:rsidR="00EC5CE1" w:rsidRPr="00F85A84">
        <w:rPr>
          <w:sz w:val="28"/>
          <w:szCs w:val="28"/>
          <w:lang w:val="uk-UA"/>
        </w:rPr>
        <w:t xml:space="preserve"> </w:t>
      </w:r>
      <w:r w:rsidR="00CE3A61" w:rsidRPr="00F85A84">
        <w:rPr>
          <w:sz w:val="28"/>
          <w:szCs w:val="28"/>
          <w:lang w:val="uk-UA"/>
        </w:rPr>
        <w:t>Україні</w:t>
      </w:r>
      <w:r w:rsidR="00EC5CE1" w:rsidRPr="00F85A84">
        <w:rPr>
          <w:sz w:val="28"/>
          <w:szCs w:val="28"/>
          <w:lang w:val="uk-UA"/>
        </w:rPr>
        <w:t xml:space="preserve"> </w:t>
      </w:r>
      <w:r w:rsidR="00CE3A61" w:rsidRPr="00F85A84">
        <w:rPr>
          <w:sz w:val="28"/>
          <w:szCs w:val="28"/>
          <w:lang w:val="uk-UA"/>
        </w:rPr>
        <w:t>актуальність</w:t>
      </w:r>
      <w:r w:rsidR="00EC5CE1" w:rsidRPr="00F85A84">
        <w:rPr>
          <w:sz w:val="28"/>
          <w:szCs w:val="28"/>
          <w:lang w:val="uk-UA"/>
        </w:rPr>
        <w:t xml:space="preserve"> </w:t>
      </w:r>
      <w:r w:rsidR="00CE3A61" w:rsidRPr="00F85A84">
        <w:rPr>
          <w:sz w:val="28"/>
          <w:szCs w:val="28"/>
          <w:lang w:val="uk-UA"/>
        </w:rPr>
        <w:t>спільного інвестування</w:t>
      </w:r>
      <w:r w:rsidR="00EC5CE1" w:rsidRPr="00F85A84">
        <w:rPr>
          <w:sz w:val="28"/>
          <w:szCs w:val="28"/>
          <w:lang w:val="uk-UA"/>
        </w:rPr>
        <w:t xml:space="preserve"> </w:t>
      </w:r>
      <w:r w:rsidR="00CE3A61" w:rsidRPr="00F85A84">
        <w:rPr>
          <w:sz w:val="28"/>
          <w:szCs w:val="28"/>
          <w:lang w:val="uk-UA"/>
        </w:rPr>
        <w:t>більше</w:t>
      </w:r>
      <w:r w:rsidR="00EC5CE1" w:rsidRPr="00F85A84">
        <w:rPr>
          <w:sz w:val="28"/>
          <w:szCs w:val="28"/>
          <w:lang w:val="uk-UA"/>
        </w:rPr>
        <w:t xml:space="preserve"> </w:t>
      </w:r>
      <w:r w:rsidR="00CE3A61" w:rsidRPr="00F85A84">
        <w:rPr>
          <w:sz w:val="28"/>
          <w:szCs w:val="28"/>
          <w:lang w:val="uk-UA"/>
        </w:rPr>
        <w:t>диктується</w:t>
      </w:r>
      <w:r w:rsidR="00EC5CE1" w:rsidRPr="00F85A84">
        <w:rPr>
          <w:sz w:val="28"/>
          <w:szCs w:val="28"/>
          <w:lang w:val="uk-UA"/>
        </w:rPr>
        <w:t xml:space="preserve"> </w:t>
      </w:r>
      <w:r w:rsidR="00CE3A61" w:rsidRPr="00F85A84">
        <w:rPr>
          <w:sz w:val="28"/>
          <w:szCs w:val="28"/>
          <w:lang w:val="uk-UA"/>
        </w:rPr>
        <w:t>нерозвинутістю</w:t>
      </w:r>
      <w:r w:rsidR="00EC5CE1" w:rsidRPr="00F85A84">
        <w:rPr>
          <w:sz w:val="28"/>
          <w:szCs w:val="28"/>
          <w:lang w:val="uk-UA"/>
        </w:rPr>
        <w:t xml:space="preserve"> </w:t>
      </w:r>
      <w:r w:rsidR="00CE3A61" w:rsidRPr="00F85A84">
        <w:rPr>
          <w:sz w:val="28"/>
          <w:szCs w:val="28"/>
          <w:lang w:val="uk-UA"/>
        </w:rPr>
        <w:t>фондового</w:t>
      </w:r>
      <w:r w:rsidR="00EC5CE1" w:rsidRPr="00F85A84">
        <w:rPr>
          <w:sz w:val="28"/>
          <w:szCs w:val="28"/>
          <w:lang w:val="uk-UA"/>
        </w:rPr>
        <w:t xml:space="preserve"> </w:t>
      </w:r>
      <w:r w:rsidR="00CE3A61" w:rsidRPr="00F85A84">
        <w:rPr>
          <w:sz w:val="28"/>
          <w:szCs w:val="28"/>
          <w:lang w:val="uk-UA"/>
        </w:rPr>
        <w:t>ринку.</w:t>
      </w:r>
      <w:r w:rsidR="00EC5CE1" w:rsidRPr="00F85A84">
        <w:rPr>
          <w:sz w:val="28"/>
          <w:szCs w:val="28"/>
          <w:lang w:val="uk-UA"/>
        </w:rPr>
        <w:t xml:space="preserve"> </w:t>
      </w:r>
      <w:r w:rsidR="00CE3A61" w:rsidRPr="00F85A84">
        <w:rPr>
          <w:sz w:val="28"/>
          <w:szCs w:val="28"/>
          <w:lang w:val="uk-UA"/>
        </w:rPr>
        <w:t>Безпосередньо</w:t>
      </w:r>
      <w:r w:rsidR="00EC5CE1" w:rsidRPr="00F85A84">
        <w:rPr>
          <w:sz w:val="28"/>
          <w:szCs w:val="28"/>
          <w:lang w:val="uk-UA"/>
        </w:rPr>
        <w:t xml:space="preserve"> </w:t>
      </w:r>
      <w:r w:rsidR="00CE3A61" w:rsidRPr="00F85A84">
        <w:rPr>
          <w:sz w:val="28"/>
          <w:szCs w:val="28"/>
          <w:lang w:val="uk-UA"/>
        </w:rPr>
        <w:t>управління</w:t>
      </w:r>
      <w:r w:rsidR="00EC5CE1" w:rsidRPr="00F85A84">
        <w:rPr>
          <w:sz w:val="28"/>
          <w:szCs w:val="28"/>
          <w:lang w:val="uk-UA"/>
        </w:rPr>
        <w:t xml:space="preserve"> </w:t>
      </w:r>
      <w:r w:rsidR="00CE3A61" w:rsidRPr="00F85A84">
        <w:rPr>
          <w:sz w:val="28"/>
          <w:szCs w:val="28"/>
          <w:lang w:val="uk-UA"/>
        </w:rPr>
        <w:t>процесами</w:t>
      </w:r>
      <w:r w:rsidR="00EC5CE1" w:rsidRPr="00F85A84">
        <w:rPr>
          <w:sz w:val="28"/>
          <w:szCs w:val="28"/>
          <w:lang w:val="uk-UA"/>
        </w:rPr>
        <w:t xml:space="preserve"> </w:t>
      </w:r>
      <w:r w:rsidR="00CE3A61" w:rsidRPr="00F85A84">
        <w:rPr>
          <w:sz w:val="28"/>
          <w:szCs w:val="28"/>
          <w:lang w:val="uk-UA"/>
        </w:rPr>
        <w:t>спільного</w:t>
      </w:r>
      <w:r w:rsidR="00EC5CE1" w:rsidRPr="00F85A84">
        <w:rPr>
          <w:sz w:val="28"/>
          <w:szCs w:val="28"/>
          <w:lang w:val="uk-UA"/>
        </w:rPr>
        <w:t xml:space="preserve"> </w:t>
      </w:r>
      <w:r w:rsidR="00CE3A61" w:rsidRPr="00F85A84">
        <w:rPr>
          <w:sz w:val="28"/>
          <w:szCs w:val="28"/>
          <w:lang w:val="uk-UA"/>
        </w:rPr>
        <w:t>інвестування</w:t>
      </w:r>
      <w:r w:rsidR="00EC5CE1" w:rsidRPr="00F85A84">
        <w:rPr>
          <w:sz w:val="28"/>
          <w:szCs w:val="28"/>
          <w:lang w:val="uk-UA"/>
        </w:rPr>
        <w:t xml:space="preserve"> </w:t>
      </w:r>
      <w:r w:rsidR="00CE3A61" w:rsidRPr="00F85A84">
        <w:rPr>
          <w:sz w:val="28"/>
          <w:szCs w:val="28"/>
          <w:lang w:val="uk-UA"/>
        </w:rPr>
        <w:t>здійснюється</w:t>
      </w:r>
      <w:r w:rsidR="00EC5CE1" w:rsidRPr="00F85A84">
        <w:rPr>
          <w:sz w:val="28"/>
          <w:szCs w:val="28"/>
          <w:lang w:val="uk-UA"/>
        </w:rPr>
        <w:t xml:space="preserve"> </w:t>
      </w:r>
      <w:r w:rsidR="00CE3A61" w:rsidRPr="00F85A84">
        <w:rPr>
          <w:sz w:val="28"/>
          <w:szCs w:val="28"/>
          <w:lang w:val="uk-UA"/>
        </w:rPr>
        <w:t>компаніями</w:t>
      </w:r>
      <w:r w:rsidR="00EC5CE1" w:rsidRPr="00F85A84">
        <w:rPr>
          <w:sz w:val="28"/>
          <w:szCs w:val="28"/>
          <w:lang w:val="uk-UA"/>
        </w:rPr>
        <w:t xml:space="preserve"> </w:t>
      </w:r>
      <w:r w:rsidR="00CE3A61" w:rsidRPr="00F85A84">
        <w:rPr>
          <w:sz w:val="28"/>
          <w:szCs w:val="28"/>
          <w:lang w:val="uk-UA"/>
        </w:rPr>
        <w:t>з</w:t>
      </w:r>
      <w:r w:rsidR="00EC5CE1" w:rsidRPr="00F85A84">
        <w:rPr>
          <w:sz w:val="28"/>
          <w:szCs w:val="28"/>
          <w:lang w:val="uk-UA"/>
        </w:rPr>
        <w:t xml:space="preserve"> </w:t>
      </w:r>
      <w:r w:rsidR="00CE3A61" w:rsidRPr="00F85A84">
        <w:rPr>
          <w:sz w:val="28"/>
          <w:szCs w:val="28"/>
          <w:lang w:val="uk-UA"/>
        </w:rPr>
        <w:t>управління</w:t>
      </w:r>
      <w:r w:rsidR="00EC5CE1" w:rsidRPr="00F85A84">
        <w:rPr>
          <w:sz w:val="28"/>
          <w:szCs w:val="28"/>
          <w:lang w:val="uk-UA"/>
        </w:rPr>
        <w:t xml:space="preserve"> </w:t>
      </w:r>
      <w:r w:rsidR="00CE3A61" w:rsidRPr="00F85A84">
        <w:rPr>
          <w:sz w:val="28"/>
          <w:szCs w:val="28"/>
          <w:lang w:val="uk-UA"/>
        </w:rPr>
        <w:t>активами,</w:t>
      </w:r>
      <w:r w:rsidR="00EC5CE1" w:rsidRPr="00F85A84">
        <w:rPr>
          <w:sz w:val="28"/>
          <w:szCs w:val="28"/>
          <w:lang w:val="uk-UA"/>
        </w:rPr>
        <w:t xml:space="preserve"> </w:t>
      </w:r>
      <w:r w:rsidR="00CE3A61" w:rsidRPr="00F85A84">
        <w:rPr>
          <w:sz w:val="28"/>
          <w:szCs w:val="28"/>
          <w:lang w:val="uk-UA"/>
        </w:rPr>
        <w:t>які,</w:t>
      </w:r>
      <w:r w:rsidR="00EC5CE1" w:rsidRPr="00F85A84">
        <w:rPr>
          <w:sz w:val="28"/>
          <w:szCs w:val="28"/>
          <w:lang w:val="uk-UA"/>
        </w:rPr>
        <w:t xml:space="preserve"> </w:t>
      </w:r>
      <w:r w:rsidR="00CE3A61" w:rsidRPr="00F85A84">
        <w:rPr>
          <w:sz w:val="28"/>
          <w:szCs w:val="28"/>
          <w:lang w:val="uk-UA"/>
        </w:rPr>
        <w:t>з</w:t>
      </w:r>
      <w:r w:rsidR="00EC5CE1" w:rsidRPr="00F85A84">
        <w:rPr>
          <w:sz w:val="28"/>
          <w:szCs w:val="28"/>
          <w:lang w:val="uk-UA"/>
        </w:rPr>
        <w:t xml:space="preserve"> </w:t>
      </w:r>
      <w:r w:rsidR="00CE3A61" w:rsidRPr="00F85A84">
        <w:rPr>
          <w:sz w:val="28"/>
          <w:szCs w:val="28"/>
          <w:lang w:val="uk-UA"/>
        </w:rPr>
        <w:t>одного</w:t>
      </w:r>
      <w:r w:rsidR="00EC5CE1" w:rsidRPr="00F85A84">
        <w:rPr>
          <w:sz w:val="28"/>
          <w:szCs w:val="28"/>
          <w:lang w:val="uk-UA"/>
        </w:rPr>
        <w:t xml:space="preserve"> </w:t>
      </w:r>
      <w:r w:rsidR="00CE3A61" w:rsidRPr="00F85A84">
        <w:rPr>
          <w:sz w:val="28"/>
          <w:szCs w:val="28"/>
          <w:lang w:val="uk-UA"/>
        </w:rPr>
        <w:t>боку</w:t>
      </w:r>
      <w:r w:rsidR="00EC5CE1" w:rsidRPr="00F85A84">
        <w:rPr>
          <w:sz w:val="28"/>
          <w:szCs w:val="28"/>
          <w:lang w:val="uk-UA"/>
        </w:rPr>
        <w:t xml:space="preserve"> </w:t>
      </w:r>
      <w:r w:rsidR="00CE3A61" w:rsidRPr="00F85A84">
        <w:rPr>
          <w:sz w:val="28"/>
          <w:szCs w:val="28"/>
          <w:lang w:val="uk-UA"/>
        </w:rPr>
        <w:t>контролюються</w:t>
      </w:r>
      <w:r w:rsidR="00EC5CE1" w:rsidRPr="00F85A84">
        <w:rPr>
          <w:sz w:val="28"/>
          <w:szCs w:val="28"/>
          <w:lang w:val="uk-UA"/>
        </w:rPr>
        <w:t xml:space="preserve"> </w:t>
      </w:r>
      <w:r w:rsidR="00CE3A61" w:rsidRPr="00F85A84">
        <w:rPr>
          <w:sz w:val="28"/>
          <w:szCs w:val="28"/>
          <w:lang w:val="uk-UA"/>
        </w:rPr>
        <w:t>державою,</w:t>
      </w:r>
      <w:r w:rsidR="00EC5CE1" w:rsidRPr="00F85A84">
        <w:rPr>
          <w:sz w:val="28"/>
          <w:szCs w:val="28"/>
          <w:lang w:val="uk-UA"/>
        </w:rPr>
        <w:t xml:space="preserve"> </w:t>
      </w:r>
      <w:r w:rsidR="00CE3A61" w:rsidRPr="00F85A84">
        <w:rPr>
          <w:sz w:val="28"/>
          <w:szCs w:val="28"/>
          <w:lang w:val="uk-UA"/>
        </w:rPr>
        <w:t>а</w:t>
      </w:r>
      <w:r w:rsidR="00EC5CE1" w:rsidRPr="00F85A84">
        <w:rPr>
          <w:sz w:val="28"/>
          <w:szCs w:val="28"/>
          <w:lang w:val="uk-UA"/>
        </w:rPr>
        <w:t xml:space="preserve"> </w:t>
      </w:r>
      <w:r w:rsidR="00CE3A61" w:rsidRPr="00F85A84">
        <w:rPr>
          <w:sz w:val="28"/>
          <w:szCs w:val="28"/>
          <w:lang w:val="uk-UA"/>
        </w:rPr>
        <w:t>з</w:t>
      </w:r>
      <w:r w:rsidR="00EC5CE1" w:rsidRPr="00F85A84">
        <w:rPr>
          <w:sz w:val="28"/>
          <w:szCs w:val="28"/>
          <w:lang w:val="uk-UA"/>
        </w:rPr>
        <w:t xml:space="preserve"> </w:t>
      </w:r>
      <w:r w:rsidR="00CE3A61" w:rsidRPr="00F85A84">
        <w:rPr>
          <w:sz w:val="28"/>
          <w:szCs w:val="28"/>
          <w:lang w:val="uk-UA"/>
        </w:rPr>
        <w:t>іншого</w:t>
      </w:r>
      <w:r w:rsidR="00EC5CE1" w:rsidRPr="00F85A84">
        <w:rPr>
          <w:sz w:val="28"/>
          <w:szCs w:val="28"/>
          <w:lang w:val="uk-UA"/>
        </w:rPr>
        <w:t xml:space="preserve"> </w:t>
      </w:r>
      <w:r w:rsidR="00CE3A61" w:rsidRPr="00F85A84">
        <w:rPr>
          <w:sz w:val="28"/>
          <w:szCs w:val="28"/>
          <w:lang w:val="uk-UA"/>
        </w:rPr>
        <w:t>співпрацюють із</w:t>
      </w:r>
      <w:r w:rsidR="00EC5CE1" w:rsidRPr="00F85A84">
        <w:rPr>
          <w:sz w:val="28"/>
          <w:szCs w:val="28"/>
          <w:lang w:val="uk-UA"/>
        </w:rPr>
        <w:t xml:space="preserve"> </w:t>
      </w:r>
      <w:r w:rsidR="00CE3A61" w:rsidRPr="00F85A84">
        <w:rPr>
          <w:sz w:val="28"/>
          <w:szCs w:val="28"/>
          <w:lang w:val="uk-UA"/>
        </w:rPr>
        <w:t>саморегульованою</w:t>
      </w:r>
      <w:r w:rsidR="00EC5CE1" w:rsidRPr="00F85A84">
        <w:rPr>
          <w:sz w:val="28"/>
          <w:szCs w:val="28"/>
          <w:lang w:val="uk-UA"/>
        </w:rPr>
        <w:t xml:space="preserve"> </w:t>
      </w:r>
      <w:r w:rsidR="00CE3A61" w:rsidRPr="00F85A84">
        <w:rPr>
          <w:sz w:val="28"/>
          <w:szCs w:val="28"/>
          <w:lang w:val="uk-UA"/>
        </w:rPr>
        <w:t>організацією – Українською</w:t>
      </w:r>
      <w:r w:rsidR="00EC5CE1" w:rsidRPr="00F85A84">
        <w:rPr>
          <w:sz w:val="28"/>
          <w:szCs w:val="28"/>
          <w:lang w:val="uk-UA"/>
        </w:rPr>
        <w:t xml:space="preserve"> </w:t>
      </w:r>
      <w:r w:rsidR="00CE3A61" w:rsidRPr="00F85A84">
        <w:rPr>
          <w:sz w:val="28"/>
          <w:szCs w:val="28"/>
          <w:lang w:val="uk-UA"/>
        </w:rPr>
        <w:t>асоціацією</w:t>
      </w:r>
      <w:r w:rsidR="00EC5CE1" w:rsidRPr="00F85A84">
        <w:rPr>
          <w:sz w:val="28"/>
          <w:szCs w:val="28"/>
          <w:lang w:val="uk-UA"/>
        </w:rPr>
        <w:t xml:space="preserve"> </w:t>
      </w:r>
      <w:r w:rsidR="00CE3A61" w:rsidRPr="00F85A84">
        <w:rPr>
          <w:sz w:val="28"/>
          <w:szCs w:val="28"/>
          <w:lang w:val="uk-UA"/>
        </w:rPr>
        <w:t>інвестиційного</w:t>
      </w:r>
      <w:r w:rsidR="00EC5CE1" w:rsidRPr="00F85A84">
        <w:rPr>
          <w:sz w:val="28"/>
          <w:szCs w:val="28"/>
          <w:lang w:val="uk-UA"/>
        </w:rPr>
        <w:t xml:space="preserve"> </w:t>
      </w:r>
      <w:r w:rsidR="00CE3A61" w:rsidRPr="00F85A84">
        <w:rPr>
          <w:sz w:val="28"/>
          <w:szCs w:val="28"/>
          <w:lang w:val="uk-UA"/>
        </w:rPr>
        <w:t>бізнесу</w:t>
      </w:r>
      <w:r w:rsidR="00EC5CE1" w:rsidRPr="00F85A84">
        <w:rPr>
          <w:sz w:val="28"/>
          <w:szCs w:val="28"/>
          <w:lang w:val="uk-UA"/>
        </w:rPr>
        <w:t xml:space="preserve"> </w:t>
      </w:r>
      <w:r w:rsidR="00CE3A61" w:rsidRPr="00F85A84">
        <w:rPr>
          <w:sz w:val="28"/>
          <w:szCs w:val="28"/>
          <w:lang w:val="uk-UA"/>
        </w:rPr>
        <w:t>(УАІБ).</w:t>
      </w:r>
      <w:r w:rsidR="00EC5CE1" w:rsidRPr="00F85A84">
        <w:rPr>
          <w:sz w:val="28"/>
          <w:szCs w:val="28"/>
          <w:lang w:val="uk-UA"/>
        </w:rPr>
        <w:t xml:space="preserve"> </w:t>
      </w:r>
      <w:r w:rsidR="00CE3A61" w:rsidRPr="00F85A84">
        <w:rPr>
          <w:sz w:val="28"/>
          <w:szCs w:val="28"/>
          <w:lang w:val="uk-UA"/>
        </w:rPr>
        <w:t>Асоціація</w:t>
      </w:r>
      <w:r w:rsidR="00EC5CE1" w:rsidRPr="00F85A84">
        <w:rPr>
          <w:sz w:val="28"/>
          <w:szCs w:val="28"/>
          <w:lang w:val="uk-UA"/>
        </w:rPr>
        <w:t xml:space="preserve"> </w:t>
      </w:r>
      <w:r w:rsidR="00CE3A61" w:rsidRPr="00F85A84">
        <w:rPr>
          <w:sz w:val="28"/>
          <w:szCs w:val="28"/>
          <w:lang w:val="uk-UA"/>
        </w:rPr>
        <w:t>є</w:t>
      </w:r>
      <w:r w:rsidR="00EC5CE1" w:rsidRPr="00F85A84">
        <w:rPr>
          <w:sz w:val="28"/>
          <w:szCs w:val="28"/>
          <w:lang w:val="uk-UA"/>
        </w:rPr>
        <w:t xml:space="preserve"> </w:t>
      </w:r>
      <w:r w:rsidR="00CE3A61" w:rsidRPr="00F85A84">
        <w:rPr>
          <w:sz w:val="28"/>
          <w:szCs w:val="28"/>
          <w:lang w:val="uk-UA"/>
        </w:rPr>
        <w:t>однією</w:t>
      </w:r>
      <w:r w:rsidR="00EC5CE1" w:rsidRPr="00F85A84">
        <w:rPr>
          <w:sz w:val="28"/>
          <w:szCs w:val="28"/>
          <w:lang w:val="uk-UA"/>
        </w:rPr>
        <w:t xml:space="preserve"> </w:t>
      </w:r>
      <w:r w:rsidR="00CE3A61" w:rsidRPr="00F85A84">
        <w:rPr>
          <w:sz w:val="28"/>
          <w:szCs w:val="28"/>
          <w:lang w:val="uk-UA"/>
        </w:rPr>
        <w:t>з</w:t>
      </w:r>
      <w:r w:rsidR="00EC5CE1" w:rsidRPr="00F85A84">
        <w:rPr>
          <w:sz w:val="28"/>
          <w:szCs w:val="28"/>
          <w:lang w:val="uk-UA"/>
        </w:rPr>
        <w:t xml:space="preserve"> </w:t>
      </w:r>
      <w:r w:rsidR="00CE3A61" w:rsidRPr="00F85A84">
        <w:rPr>
          <w:sz w:val="28"/>
          <w:szCs w:val="28"/>
          <w:lang w:val="uk-UA"/>
        </w:rPr>
        <w:t>найстаріших</w:t>
      </w:r>
      <w:r w:rsidR="00EC5CE1" w:rsidRPr="00F85A84">
        <w:rPr>
          <w:sz w:val="28"/>
          <w:szCs w:val="28"/>
          <w:lang w:val="uk-UA"/>
        </w:rPr>
        <w:t xml:space="preserve"> </w:t>
      </w:r>
      <w:r w:rsidR="00CE3A61" w:rsidRPr="00F85A84">
        <w:rPr>
          <w:sz w:val="28"/>
          <w:szCs w:val="28"/>
          <w:lang w:val="uk-UA"/>
        </w:rPr>
        <w:t>на</w:t>
      </w:r>
      <w:r w:rsidR="00EC5CE1" w:rsidRPr="00F85A84">
        <w:rPr>
          <w:sz w:val="28"/>
          <w:szCs w:val="28"/>
          <w:lang w:val="uk-UA"/>
        </w:rPr>
        <w:t xml:space="preserve"> </w:t>
      </w:r>
      <w:r w:rsidR="00CE3A61" w:rsidRPr="00F85A84">
        <w:rPr>
          <w:sz w:val="28"/>
          <w:szCs w:val="28"/>
          <w:lang w:val="uk-UA"/>
        </w:rPr>
        <w:t>фондовому</w:t>
      </w:r>
      <w:r w:rsidR="00EC5CE1" w:rsidRPr="00F85A84">
        <w:rPr>
          <w:sz w:val="28"/>
          <w:szCs w:val="28"/>
          <w:lang w:val="uk-UA"/>
        </w:rPr>
        <w:t xml:space="preserve"> </w:t>
      </w:r>
      <w:r w:rsidR="00CE3A61" w:rsidRPr="00F85A84">
        <w:rPr>
          <w:sz w:val="28"/>
          <w:szCs w:val="28"/>
          <w:lang w:val="uk-UA"/>
        </w:rPr>
        <w:t>ринку</w:t>
      </w:r>
      <w:r w:rsidR="00EC5CE1" w:rsidRPr="00F85A84">
        <w:rPr>
          <w:sz w:val="28"/>
          <w:szCs w:val="28"/>
          <w:lang w:val="uk-UA"/>
        </w:rPr>
        <w:t xml:space="preserve"> </w:t>
      </w:r>
      <w:r w:rsidR="00CE3A61" w:rsidRPr="00F85A84">
        <w:rPr>
          <w:sz w:val="28"/>
          <w:szCs w:val="28"/>
          <w:lang w:val="uk-UA"/>
        </w:rPr>
        <w:t>України.</w:t>
      </w:r>
      <w:r w:rsidR="00EC5CE1" w:rsidRPr="00F85A84">
        <w:rPr>
          <w:sz w:val="28"/>
          <w:szCs w:val="28"/>
          <w:lang w:val="uk-UA"/>
        </w:rPr>
        <w:t xml:space="preserve"> </w:t>
      </w:r>
      <w:r w:rsidR="00CD78F4" w:rsidRPr="00F85A84">
        <w:rPr>
          <w:sz w:val="28"/>
          <w:szCs w:val="28"/>
          <w:lang w:val="uk-UA"/>
        </w:rPr>
        <w:t>На</w:t>
      </w:r>
      <w:r w:rsidR="00EC5CE1" w:rsidRPr="00F85A84">
        <w:rPr>
          <w:sz w:val="28"/>
          <w:szCs w:val="28"/>
          <w:lang w:val="uk-UA"/>
        </w:rPr>
        <w:t xml:space="preserve"> </w:t>
      </w:r>
      <w:r w:rsidR="00CD78F4" w:rsidRPr="00F85A84">
        <w:rPr>
          <w:sz w:val="28"/>
          <w:szCs w:val="28"/>
          <w:lang w:val="uk-UA"/>
        </w:rPr>
        <w:t>сьогодні</w:t>
      </w:r>
      <w:r w:rsidR="00EC5CE1" w:rsidRPr="00F85A84">
        <w:rPr>
          <w:sz w:val="28"/>
          <w:szCs w:val="28"/>
          <w:lang w:val="uk-UA"/>
        </w:rPr>
        <w:t xml:space="preserve"> </w:t>
      </w:r>
      <w:r w:rsidR="00CD78F4" w:rsidRPr="00F85A84">
        <w:rPr>
          <w:sz w:val="28"/>
          <w:szCs w:val="28"/>
          <w:lang w:val="uk-UA"/>
        </w:rPr>
        <w:t>це</w:t>
      </w:r>
      <w:r w:rsidR="00EC5CE1" w:rsidRPr="00F85A84">
        <w:rPr>
          <w:sz w:val="28"/>
          <w:szCs w:val="28"/>
          <w:lang w:val="uk-UA"/>
        </w:rPr>
        <w:t xml:space="preserve"> </w:t>
      </w:r>
      <w:r w:rsidR="00CD78F4" w:rsidRPr="00F85A84">
        <w:rPr>
          <w:sz w:val="28"/>
          <w:szCs w:val="28"/>
          <w:lang w:val="uk-UA"/>
        </w:rPr>
        <w:t>єдина</w:t>
      </w:r>
      <w:r w:rsidR="00EC5CE1" w:rsidRPr="00F85A84">
        <w:rPr>
          <w:sz w:val="28"/>
          <w:szCs w:val="28"/>
          <w:lang w:val="uk-UA"/>
        </w:rPr>
        <w:t xml:space="preserve"> </w:t>
      </w:r>
      <w:r w:rsidR="00CD78F4" w:rsidRPr="00F85A84">
        <w:rPr>
          <w:sz w:val="28"/>
          <w:szCs w:val="28"/>
          <w:lang w:val="uk-UA"/>
        </w:rPr>
        <w:t>в</w:t>
      </w:r>
      <w:r w:rsidR="00EC5CE1" w:rsidRPr="00F85A84">
        <w:rPr>
          <w:sz w:val="28"/>
          <w:szCs w:val="28"/>
          <w:lang w:val="uk-UA"/>
        </w:rPr>
        <w:t xml:space="preserve"> </w:t>
      </w:r>
      <w:r w:rsidR="00CD78F4" w:rsidRPr="00F85A84">
        <w:rPr>
          <w:sz w:val="28"/>
          <w:szCs w:val="28"/>
          <w:lang w:val="uk-UA"/>
        </w:rPr>
        <w:t>Україні</w:t>
      </w:r>
      <w:r w:rsidR="00EC5CE1" w:rsidRPr="00F85A84">
        <w:rPr>
          <w:sz w:val="28"/>
          <w:szCs w:val="28"/>
          <w:lang w:val="uk-UA"/>
        </w:rPr>
        <w:t xml:space="preserve"> </w:t>
      </w:r>
      <w:r w:rsidR="00CD78F4" w:rsidRPr="00F85A84">
        <w:rPr>
          <w:sz w:val="28"/>
          <w:szCs w:val="28"/>
          <w:lang w:val="uk-UA"/>
        </w:rPr>
        <w:t>саморегульована</w:t>
      </w:r>
      <w:r w:rsidR="00EC5CE1" w:rsidRPr="00F85A84">
        <w:rPr>
          <w:sz w:val="28"/>
          <w:szCs w:val="28"/>
          <w:lang w:val="uk-UA"/>
        </w:rPr>
        <w:t xml:space="preserve"> </w:t>
      </w:r>
      <w:r w:rsidR="00CD78F4" w:rsidRPr="00F85A84">
        <w:rPr>
          <w:sz w:val="28"/>
          <w:szCs w:val="28"/>
          <w:lang w:val="uk-UA"/>
        </w:rPr>
        <w:t>недержавна</w:t>
      </w:r>
      <w:r w:rsidR="00EC5CE1" w:rsidRPr="00F85A84">
        <w:rPr>
          <w:sz w:val="28"/>
          <w:szCs w:val="28"/>
          <w:lang w:val="uk-UA"/>
        </w:rPr>
        <w:t xml:space="preserve"> </w:t>
      </w:r>
      <w:r w:rsidR="00CD78F4" w:rsidRPr="00F85A84">
        <w:rPr>
          <w:sz w:val="28"/>
          <w:szCs w:val="28"/>
          <w:lang w:val="uk-UA"/>
        </w:rPr>
        <w:t>організація,</w:t>
      </w:r>
      <w:r w:rsidR="00EC5CE1" w:rsidRPr="00F85A84">
        <w:rPr>
          <w:sz w:val="28"/>
          <w:szCs w:val="28"/>
          <w:lang w:val="uk-UA"/>
        </w:rPr>
        <w:t xml:space="preserve"> </w:t>
      </w:r>
      <w:r w:rsidR="00CD78F4" w:rsidRPr="00F85A84">
        <w:rPr>
          <w:sz w:val="28"/>
          <w:szCs w:val="28"/>
          <w:lang w:val="uk-UA"/>
        </w:rPr>
        <w:t>якій</w:t>
      </w:r>
      <w:r w:rsidR="00EC5CE1" w:rsidRPr="00F85A84">
        <w:rPr>
          <w:sz w:val="28"/>
          <w:szCs w:val="28"/>
          <w:lang w:val="uk-UA"/>
        </w:rPr>
        <w:t xml:space="preserve"> </w:t>
      </w:r>
      <w:r w:rsidR="00CD78F4" w:rsidRPr="00F85A84">
        <w:rPr>
          <w:sz w:val="28"/>
          <w:szCs w:val="28"/>
          <w:lang w:val="uk-UA"/>
        </w:rPr>
        <w:t>держава</w:t>
      </w:r>
      <w:r w:rsidR="00EC5CE1" w:rsidRPr="00F85A84">
        <w:rPr>
          <w:sz w:val="28"/>
          <w:szCs w:val="28"/>
          <w:lang w:val="uk-UA"/>
        </w:rPr>
        <w:t xml:space="preserve"> </w:t>
      </w:r>
      <w:r w:rsidR="00CD78F4" w:rsidRPr="00F85A84">
        <w:rPr>
          <w:sz w:val="28"/>
          <w:szCs w:val="28"/>
          <w:lang w:val="uk-UA"/>
        </w:rPr>
        <w:t>делегувала</w:t>
      </w:r>
      <w:r w:rsidR="00EC5CE1" w:rsidRPr="00F85A84">
        <w:rPr>
          <w:sz w:val="28"/>
          <w:szCs w:val="28"/>
          <w:lang w:val="uk-UA"/>
        </w:rPr>
        <w:t xml:space="preserve"> </w:t>
      </w:r>
      <w:r w:rsidR="00CD78F4" w:rsidRPr="00F85A84">
        <w:rPr>
          <w:sz w:val="28"/>
          <w:szCs w:val="28"/>
          <w:lang w:val="uk-UA"/>
        </w:rPr>
        <w:t>частку</w:t>
      </w:r>
      <w:r w:rsidR="00EC5CE1" w:rsidRPr="00F85A84">
        <w:rPr>
          <w:sz w:val="28"/>
          <w:szCs w:val="28"/>
          <w:lang w:val="uk-UA"/>
        </w:rPr>
        <w:t xml:space="preserve"> </w:t>
      </w:r>
      <w:r w:rsidR="00CD78F4" w:rsidRPr="00F85A84">
        <w:rPr>
          <w:sz w:val="28"/>
          <w:szCs w:val="28"/>
          <w:lang w:val="uk-UA"/>
        </w:rPr>
        <w:t>своїх</w:t>
      </w:r>
      <w:r w:rsidR="00EC5CE1" w:rsidRPr="00F85A84">
        <w:rPr>
          <w:sz w:val="28"/>
          <w:szCs w:val="28"/>
          <w:lang w:val="uk-UA"/>
        </w:rPr>
        <w:t xml:space="preserve"> </w:t>
      </w:r>
      <w:r w:rsidR="00CD78F4" w:rsidRPr="00F85A84">
        <w:rPr>
          <w:sz w:val="28"/>
          <w:szCs w:val="28"/>
          <w:lang w:val="uk-UA"/>
        </w:rPr>
        <w:t>повноважень,</w:t>
      </w:r>
      <w:r w:rsidR="00EC5CE1" w:rsidRPr="00F85A84">
        <w:rPr>
          <w:sz w:val="28"/>
          <w:szCs w:val="28"/>
          <w:lang w:val="uk-UA"/>
        </w:rPr>
        <w:t xml:space="preserve"> </w:t>
      </w:r>
      <w:r w:rsidR="00CD78F4" w:rsidRPr="00F85A84">
        <w:rPr>
          <w:sz w:val="28"/>
          <w:szCs w:val="28"/>
          <w:lang w:val="uk-UA"/>
        </w:rPr>
        <w:t>ви</w:t>
      </w:r>
      <w:r w:rsidR="00236652" w:rsidRPr="00F85A84">
        <w:rPr>
          <w:sz w:val="28"/>
          <w:szCs w:val="28"/>
          <w:lang w:val="uk-UA"/>
        </w:rPr>
        <w:t>з</w:t>
      </w:r>
      <w:r w:rsidR="00CD78F4" w:rsidRPr="00F85A84">
        <w:rPr>
          <w:sz w:val="28"/>
          <w:szCs w:val="28"/>
          <w:lang w:val="uk-UA"/>
        </w:rPr>
        <w:t>начивши</w:t>
      </w:r>
      <w:r w:rsidR="00EC5CE1" w:rsidRPr="00F85A84">
        <w:rPr>
          <w:sz w:val="28"/>
          <w:szCs w:val="28"/>
          <w:lang w:val="uk-UA"/>
        </w:rPr>
        <w:t xml:space="preserve"> </w:t>
      </w:r>
      <w:r w:rsidR="00CD78F4" w:rsidRPr="00F85A84">
        <w:rPr>
          <w:sz w:val="28"/>
          <w:szCs w:val="28"/>
          <w:lang w:val="uk-UA"/>
        </w:rPr>
        <w:t>їх рішенням</w:t>
      </w:r>
      <w:r w:rsidR="00EC5CE1" w:rsidRPr="00F85A84">
        <w:rPr>
          <w:sz w:val="28"/>
          <w:szCs w:val="28"/>
          <w:lang w:val="uk-UA"/>
        </w:rPr>
        <w:t xml:space="preserve"> </w:t>
      </w:r>
      <w:r w:rsidR="00CD78F4" w:rsidRPr="00F85A84">
        <w:rPr>
          <w:sz w:val="28"/>
          <w:szCs w:val="28"/>
          <w:lang w:val="uk-UA"/>
        </w:rPr>
        <w:t>Державної</w:t>
      </w:r>
      <w:r w:rsidR="00EC5CE1" w:rsidRPr="00F85A84">
        <w:rPr>
          <w:sz w:val="28"/>
          <w:szCs w:val="28"/>
          <w:lang w:val="uk-UA"/>
        </w:rPr>
        <w:t xml:space="preserve"> </w:t>
      </w:r>
      <w:r w:rsidR="00CD78F4" w:rsidRPr="00F85A84">
        <w:rPr>
          <w:sz w:val="28"/>
          <w:szCs w:val="28"/>
          <w:lang w:val="uk-UA"/>
        </w:rPr>
        <w:t>комісії</w:t>
      </w:r>
      <w:r w:rsidR="00EC5CE1" w:rsidRPr="00F85A84">
        <w:rPr>
          <w:sz w:val="28"/>
          <w:szCs w:val="28"/>
          <w:lang w:val="uk-UA"/>
        </w:rPr>
        <w:t xml:space="preserve"> </w:t>
      </w:r>
      <w:r w:rsidR="00CD78F4" w:rsidRPr="00F85A84">
        <w:rPr>
          <w:sz w:val="28"/>
          <w:szCs w:val="28"/>
          <w:lang w:val="uk-UA"/>
        </w:rPr>
        <w:t>з</w:t>
      </w:r>
      <w:r w:rsidR="00EC5CE1" w:rsidRPr="00F85A84">
        <w:rPr>
          <w:sz w:val="28"/>
          <w:szCs w:val="28"/>
          <w:lang w:val="uk-UA"/>
        </w:rPr>
        <w:t xml:space="preserve"> </w:t>
      </w:r>
      <w:r w:rsidR="00CD78F4" w:rsidRPr="00F85A84">
        <w:rPr>
          <w:sz w:val="28"/>
          <w:szCs w:val="28"/>
          <w:lang w:val="uk-UA"/>
        </w:rPr>
        <w:t>цінних</w:t>
      </w:r>
      <w:r w:rsidR="00EC5CE1" w:rsidRPr="00F85A84">
        <w:rPr>
          <w:sz w:val="28"/>
          <w:szCs w:val="28"/>
          <w:lang w:val="uk-UA"/>
        </w:rPr>
        <w:t xml:space="preserve"> </w:t>
      </w:r>
      <w:r w:rsidR="00CD78F4" w:rsidRPr="00F85A84">
        <w:rPr>
          <w:sz w:val="28"/>
          <w:szCs w:val="28"/>
          <w:lang w:val="uk-UA"/>
        </w:rPr>
        <w:t>паперів</w:t>
      </w:r>
      <w:r w:rsidR="00EC5CE1" w:rsidRPr="00F85A84">
        <w:rPr>
          <w:sz w:val="28"/>
          <w:szCs w:val="28"/>
          <w:lang w:val="uk-UA"/>
        </w:rPr>
        <w:t xml:space="preserve"> </w:t>
      </w:r>
      <w:r w:rsidR="00CD78F4" w:rsidRPr="00F85A84">
        <w:rPr>
          <w:sz w:val="28"/>
          <w:szCs w:val="28"/>
          <w:lang w:val="uk-UA"/>
        </w:rPr>
        <w:t>та</w:t>
      </w:r>
      <w:r w:rsidR="00EC5CE1" w:rsidRPr="00F85A84">
        <w:rPr>
          <w:sz w:val="28"/>
          <w:szCs w:val="28"/>
          <w:lang w:val="uk-UA"/>
        </w:rPr>
        <w:t xml:space="preserve"> </w:t>
      </w:r>
      <w:r w:rsidR="00CD78F4" w:rsidRPr="00F85A84">
        <w:rPr>
          <w:sz w:val="28"/>
          <w:szCs w:val="28"/>
          <w:lang w:val="uk-UA"/>
        </w:rPr>
        <w:t>фондового</w:t>
      </w:r>
      <w:r w:rsidR="00EC5CE1" w:rsidRPr="00F85A84">
        <w:rPr>
          <w:sz w:val="28"/>
          <w:szCs w:val="28"/>
          <w:lang w:val="uk-UA"/>
        </w:rPr>
        <w:t xml:space="preserve"> </w:t>
      </w:r>
      <w:r w:rsidR="00CD78F4" w:rsidRPr="00F85A84">
        <w:rPr>
          <w:sz w:val="28"/>
          <w:szCs w:val="28"/>
          <w:lang w:val="uk-UA"/>
        </w:rPr>
        <w:t>ринку</w:t>
      </w:r>
      <w:r w:rsidR="00EC5CE1" w:rsidRPr="00F85A84">
        <w:rPr>
          <w:sz w:val="28"/>
          <w:szCs w:val="28"/>
          <w:lang w:val="uk-UA"/>
        </w:rPr>
        <w:t xml:space="preserve"> </w:t>
      </w:r>
      <w:r w:rsidR="00CD78F4" w:rsidRPr="00F85A84">
        <w:rPr>
          <w:sz w:val="28"/>
          <w:szCs w:val="28"/>
          <w:lang w:val="uk-UA"/>
        </w:rPr>
        <w:t>від 29.09.2004</w:t>
      </w:r>
      <w:r w:rsidR="00EC5CE1" w:rsidRPr="00F85A84">
        <w:rPr>
          <w:sz w:val="28"/>
          <w:szCs w:val="28"/>
          <w:lang w:val="uk-UA"/>
        </w:rPr>
        <w:t xml:space="preserve"> </w:t>
      </w:r>
      <w:r w:rsidR="00CD78F4" w:rsidRPr="00F85A84">
        <w:rPr>
          <w:sz w:val="28"/>
          <w:szCs w:val="28"/>
          <w:lang w:val="uk-UA"/>
        </w:rPr>
        <w:t>№415.</w:t>
      </w:r>
      <w:r w:rsidR="00EC5CE1" w:rsidRPr="00F85A84">
        <w:rPr>
          <w:sz w:val="28"/>
          <w:szCs w:val="28"/>
          <w:lang w:val="uk-UA"/>
        </w:rPr>
        <w:t xml:space="preserve"> </w:t>
      </w:r>
      <w:r w:rsidR="00CD78F4" w:rsidRPr="00F85A84">
        <w:rPr>
          <w:sz w:val="28"/>
          <w:szCs w:val="28"/>
          <w:lang w:val="uk-UA"/>
        </w:rPr>
        <w:t>Це</w:t>
      </w:r>
      <w:r w:rsidR="00EC5CE1" w:rsidRPr="00F85A84">
        <w:rPr>
          <w:sz w:val="28"/>
          <w:szCs w:val="28"/>
          <w:lang w:val="uk-UA"/>
        </w:rPr>
        <w:t xml:space="preserve"> </w:t>
      </w:r>
      <w:r w:rsidR="00CD78F4" w:rsidRPr="00F85A84">
        <w:rPr>
          <w:sz w:val="28"/>
          <w:szCs w:val="28"/>
          <w:lang w:val="uk-UA"/>
        </w:rPr>
        <w:t>покладає</w:t>
      </w:r>
      <w:r w:rsidR="00EC5CE1" w:rsidRPr="00F85A84">
        <w:rPr>
          <w:sz w:val="28"/>
          <w:szCs w:val="28"/>
          <w:lang w:val="uk-UA"/>
        </w:rPr>
        <w:t xml:space="preserve"> </w:t>
      </w:r>
      <w:r w:rsidR="00CD78F4" w:rsidRPr="00F85A84">
        <w:rPr>
          <w:sz w:val="28"/>
          <w:szCs w:val="28"/>
          <w:lang w:val="uk-UA"/>
        </w:rPr>
        <w:t>на</w:t>
      </w:r>
      <w:r w:rsidR="00EC5CE1" w:rsidRPr="00F85A84">
        <w:rPr>
          <w:sz w:val="28"/>
          <w:szCs w:val="28"/>
          <w:lang w:val="uk-UA"/>
        </w:rPr>
        <w:t xml:space="preserve"> </w:t>
      </w:r>
      <w:r w:rsidR="00CD78F4" w:rsidRPr="00F85A84">
        <w:rPr>
          <w:sz w:val="28"/>
          <w:szCs w:val="28"/>
          <w:lang w:val="uk-UA"/>
        </w:rPr>
        <w:t>Асоціацію</w:t>
      </w:r>
      <w:r w:rsidR="00EC5CE1" w:rsidRPr="00F85A84">
        <w:rPr>
          <w:sz w:val="28"/>
          <w:szCs w:val="28"/>
          <w:lang w:val="uk-UA"/>
        </w:rPr>
        <w:t xml:space="preserve"> </w:t>
      </w:r>
      <w:r w:rsidR="00CD78F4" w:rsidRPr="00F85A84">
        <w:rPr>
          <w:sz w:val="28"/>
          <w:szCs w:val="28"/>
          <w:lang w:val="uk-UA"/>
        </w:rPr>
        <w:t>значно</w:t>
      </w:r>
      <w:r w:rsidR="00EC5CE1" w:rsidRPr="00F85A84">
        <w:rPr>
          <w:sz w:val="28"/>
          <w:szCs w:val="28"/>
          <w:lang w:val="uk-UA"/>
        </w:rPr>
        <w:t xml:space="preserve"> </w:t>
      </w:r>
      <w:r w:rsidR="00CD78F4" w:rsidRPr="00F85A84">
        <w:rPr>
          <w:sz w:val="28"/>
          <w:szCs w:val="28"/>
          <w:lang w:val="uk-UA"/>
        </w:rPr>
        <w:t>ширші</w:t>
      </w:r>
      <w:r w:rsidR="00EC5CE1" w:rsidRPr="00F85A84">
        <w:rPr>
          <w:sz w:val="28"/>
          <w:szCs w:val="28"/>
          <w:lang w:val="uk-UA"/>
        </w:rPr>
        <w:t xml:space="preserve"> </w:t>
      </w:r>
      <w:r w:rsidR="00CD78F4" w:rsidRPr="00F85A84">
        <w:rPr>
          <w:sz w:val="28"/>
          <w:szCs w:val="28"/>
          <w:lang w:val="uk-UA"/>
        </w:rPr>
        <w:t>завдання,</w:t>
      </w:r>
      <w:r w:rsidR="00EC5CE1" w:rsidRPr="00F85A84">
        <w:rPr>
          <w:sz w:val="28"/>
          <w:szCs w:val="28"/>
          <w:lang w:val="uk-UA"/>
        </w:rPr>
        <w:t xml:space="preserve"> </w:t>
      </w:r>
      <w:r w:rsidR="00CD78F4" w:rsidRPr="00F85A84">
        <w:rPr>
          <w:sz w:val="28"/>
          <w:szCs w:val="28"/>
          <w:lang w:val="uk-UA"/>
        </w:rPr>
        <w:t>ніж</w:t>
      </w:r>
      <w:r w:rsidR="00EC5CE1" w:rsidRPr="00F85A84">
        <w:rPr>
          <w:sz w:val="28"/>
          <w:szCs w:val="28"/>
          <w:lang w:val="uk-UA"/>
        </w:rPr>
        <w:t xml:space="preserve"> </w:t>
      </w:r>
      <w:r w:rsidR="00CD78F4" w:rsidRPr="00F85A84">
        <w:rPr>
          <w:sz w:val="28"/>
          <w:szCs w:val="28"/>
          <w:lang w:val="uk-UA"/>
        </w:rPr>
        <w:t>просте</w:t>
      </w:r>
      <w:r w:rsidR="00EC5CE1" w:rsidRPr="00F85A84">
        <w:rPr>
          <w:sz w:val="28"/>
          <w:szCs w:val="28"/>
          <w:lang w:val="uk-UA"/>
        </w:rPr>
        <w:t xml:space="preserve"> </w:t>
      </w:r>
      <w:r w:rsidR="00CD78F4" w:rsidRPr="00F85A84">
        <w:rPr>
          <w:sz w:val="28"/>
          <w:szCs w:val="28"/>
          <w:lang w:val="uk-UA"/>
        </w:rPr>
        <w:t>лобіювання</w:t>
      </w:r>
      <w:r w:rsidR="00EC5CE1" w:rsidRPr="00F85A84">
        <w:rPr>
          <w:sz w:val="28"/>
          <w:szCs w:val="28"/>
          <w:lang w:val="uk-UA"/>
        </w:rPr>
        <w:t xml:space="preserve"> </w:t>
      </w:r>
      <w:r w:rsidR="00CD78F4" w:rsidRPr="00F85A84">
        <w:rPr>
          <w:sz w:val="28"/>
          <w:szCs w:val="28"/>
          <w:lang w:val="uk-UA"/>
        </w:rPr>
        <w:t>інтересів</w:t>
      </w:r>
      <w:r w:rsidR="00EC5CE1" w:rsidRPr="00F85A84">
        <w:rPr>
          <w:sz w:val="28"/>
          <w:szCs w:val="28"/>
          <w:lang w:val="uk-UA"/>
        </w:rPr>
        <w:t xml:space="preserve"> </w:t>
      </w:r>
      <w:r w:rsidR="00CD78F4" w:rsidRPr="00F85A84">
        <w:rPr>
          <w:sz w:val="28"/>
          <w:szCs w:val="28"/>
          <w:lang w:val="uk-UA"/>
        </w:rPr>
        <w:t>членів</w:t>
      </w:r>
      <w:r w:rsidR="00EC5CE1" w:rsidRPr="00F85A84">
        <w:rPr>
          <w:sz w:val="28"/>
          <w:szCs w:val="28"/>
          <w:lang w:val="uk-UA"/>
        </w:rPr>
        <w:t xml:space="preserve"> </w:t>
      </w:r>
      <w:r w:rsidR="00CD78F4" w:rsidRPr="00F85A84">
        <w:rPr>
          <w:sz w:val="28"/>
          <w:szCs w:val="28"/>
          <w:lang w:val="uk-UA"/>
        </w:rPr>
        <w:t>Асоціації.</w:t>
      </w:r>
      <w:r w:rsidR="00EC5CE1" w:rsidRPr="00F85A84">
        <w:rPr>
          <w:sz w:val="28"/>
          <w:szCs w:val="28"/>
          <w:lang w:val="uk-UA"/>
        </w:rPr>
        <w:t xml:space="preserve"> </w:t>
      </w:r>
      <w:r w:rsidR="00CD78F4" w:rsidRPr="00F85A84">
        <w:rPr>
          <w:sz w:val="28"/>
          <w:szCs w:val="28"/>
          <w:lang w:val="uk-UA"/>
        </w:rPr>
        <w:t>Серед</w:t>
      </w:r>
      <w:r w:rsidR="00EC5CE1" w:rsidRPr="00F85A84">
        <w:rPr>
          <w:sz w:val="28"/>
          <w:szCs w:val="28"/>
          <w:lang w:val="uk-UA"/>
        </w:rPr>
        <w:t xml:space="preserve"> </w:t>
      </w:r>
      <w:r w:rsidR="00CD78F4" w:rsidRPr="00F85A84">
        <w:rPr>
          <w:sz w:val="28"/>
          <w:szCs w:val="28"/>
          <w:lang w:val="uk-UA"/>
        </w:rPr>
        <w:t>таких</w:t>
      </w:r>
      <w:r w:rsidR="00EC5CE1" w:rsidRPr="00F85A84">
        <w:rPr>
          <w:sz w:val="28"/>
          <w:szCs w:val="28"/>
          <w:lang w:val="uk-UA"/>
        </w:rPr>
        <w:t xml:space="preserve"> </w:t>
      </w:r>
      <w:r w:rsidR="00CD78F4" w:rsidRPr="00F85A84">
        <w:rPr>
          <w:sz w:val="28"/>
          <w:szCs w:val="28"/>
          <w:lang w:val="uk-UA"/>
        </w:rPr>
        <w:t>завдань</w:t>
      </w:r>
      <w:r w:rsidR="00EC5CE1" w:rsidRPr="00F85A84">
        <w:rPr>
          <w:sz w:val="28"/>
          <w:szCs w:val="28"/>
          <w:lang w:val="uk-UA"/>
        </w:rPr>
        <w:t xml:space="preserve"> </w:t>
      </w:r>
      <w:r w:rsidR="00CD78F4" w:rsidRPr="00F85A84">
        <w:rPr>
          <w:sz w:val="28"/>
          <w:szCs w:val="28"/>
          <w:lang w:val="uk-UA"/>
        </w:rPr>
        <w:t>є:</w:t>
      </w:r>
    </w:p>
    <w:p w:rsidR="00D53055" w:rsidRPr="00F85A84" w:rsidRDefault="00D53055"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сприяння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організації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фінансового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моніторингу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компаніям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управління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активами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сфері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запобігання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протидії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запровадження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легальний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обіг</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доходів,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одержаних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злочинним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шляхом, 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фінансуванню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тероризму;</w:t>
      </w:r>
    </w:p>
    <w:p w:rsidR="00D53055" w:rsidRPr="00F85A84" w:rsidRDefault="00D53055"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розроблення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контроль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дотриманням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норм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правил</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поведінки,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вимог</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професійної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кваліфікації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фахівців – членів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саморегульованої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організації;</w:t>
      </w:r>
    </w:p>
    <w:p w:rsidR="00D53055" w:rsidRPr="00F85A84" w:rsidRDefault="00D53055"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забезпечення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високого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професійного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рівня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діяльності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учасників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ринку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цінних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паперів.</w:t>
      </w:r>
    </w:p>
    <w:p w:rsidR="00EC5CE1" w:rsidRPr="00F85A84" w:rsidRDefault="00DB6BDE" w:rsidP="00EC5CE1">
      <w:pPr>
        <w:suppressAutoHyphens/>
        <w:spacing w:line="360" w:lineRule="auto"/>
        <w:ind w:firstLine="709"/>
        <w:jc w:val="both"/>
        <w:rPr>
          <w:sz w:val="28"/>
          <w:szCs w:val="28"/>
          <w:lang w:val="uk-UA"/>
        </w:rPr>
      </w:pPr>
      <w:r w:rsidRPr="00F85A84">
        <w:rPr>
          <w:sz w:val="28"/>
          <w:szCs w:val="28"/>
          <w:lang w:val="uk-UA"/>
        </w:rPr>
        <w:t>УАІБ</w:t>
      </w:r>
      <w:r w:rsidR="00EC5CE1" w:rsidRPr="00F85A84">
        <w:rPr>
          <w:sz w:val="28"/>
          <w:szCs w:val="28"/>
          <w:lang w:val="uk-UA"/>
        </w:rPr>
        <w:t xml:space="preserve"> </w:t>
      </w:r>
      <w:r w:rsidR="005864FE" w:rsidRPr="00F85A84">
        <w:rPr>
          <w:sz w:val="28"/>
          <w:szCs w:val="28"/>
          <w:lang w:val="uk-UA"/>
        </w:rPr>
        <w:t>об’єднує</w:t>
      </w:r>
      <w:r w:rsidR="00EC5CE1" w:rsidRPr="00F85A84">
        <w:rPr>
          <w:sz w:val="28"/>
          <w:szCs w:val="28"/>
          <w:lang w:val="uk-UA"/>
        </w:rPr>
        <w:t xml:space="preserve"> </w:t>
      </w:r>
      <w:r w:rsidR="005864FE" w:rsidRPr="00F85A84">
        <w:rPr>
          <w:sz w:val="28"/>
          <w:szCs w:val="28"/>
          <w:lang w:val="uk-UA"/>
        </w:rPr>
        <w:t>близько</w:t>
      </w:r>
      <w:r w:rsidR="00EC5CE1" w:rsidRPr="00F85A84">
        <w:rPr>
          <w:sz w:val="28"/>
          <w:szCs w:val="28"/>
          <w:lang w:val="uk-UA"/>
        </w:rPr>
        <w:t xml:space="preserve"> </w:t>
      </w:r>
      <w:r w:rsidR="005864FE" w:rsidRPr="00F85A84">
        <w:rPr>
          <w:sz w:val="28"/>
          <w:szCs w:val="28"/>
          <w:lang w:val="uk-UA"/>
        </w:rPr>
        <w:t>200</w:t>
      </w:r>
      <w:r w:rsidR="00EC5CE1" w:rsidRPr="00F85A84">
        <w:rPr>
          <w:sz w:val="28"/>
          <w:szCs w:val="28"/>
          <w:lang w:val="uk-UA"/>
        </w:rPr>
        <w:t xml:space="preserve"> </w:t>
      </w:r>
      <w:r w:rsidR="005864FE" w:rsidRPr="00F85A84">
        <w:rPr>
          <w:sz w:val="28"/>
          <w:szCs w:val="28"/>
          <w:lang w:val="uk-UA"/>
        </w:rPr>
        <w:t>компаній</w:t>
      </w:r>
      <w:r w:rsidR="00EC5CE1" w:rsidRPr="00F85A84">
        <w:rPr>
          <w:sz w:val="28"/>
          <w:szCs w:val="28"/>
          <w:lang w:val="uk-UA"/>
        </w:rPr>
        <w:t xml:space="preserve"> </w:t>
      </w:r>
      <w:r w:rsidR="005864FE" w:rsidRPr="00F85A84">
        <w:rPr>
          <w:sz w:val="28"/>
          <w:szCs w:val="28"/>
          <w:lang w:val="uk-UA"/>
        </w:rPr>
        <w:t>з</w:t>
      </w:r>
      <w:r w:rsidR="00EC5CE1" w:rsidRPr="00F85A84">
        <w:rPr>
          <w:sz w:val="28"/>
          <w:szCs w:val="28"/>
          <w:lang w:val="uk-UA"/>
        </w:rPr>
        <w:t xml:space="preserve"> </w:t>
      </w:r>
      <w:r w:rsidR="005864FE" w:rsidRPr="00F85A84">
        <w:rPr>
          <w:sz w:val="28"/>
          <w:szCs w:val="28"/>
          <w:lang w:val="uk-UA"/>
        </w:rPr>
        <w:t>управління</w:t>
      </w:r>
      <w:r w:rsidR="00EC5CE1" w:rsidRPr="00F85A84">
        <w:rPr>
          <w:sz w:val="28"/>
          <w:szCs w:val="28"/>
          <w:lang w:val="uk-UA"/>
        </w:rPr>
        <w:t xml:space="preserve"> </w:t>
      </w:r>
      <w:r w:rsidR="005864FE" w:rsidRPr="00F85A84">
        <w:rPr>
          <w:sz w:val="28"/>
          <w:szCs w:val="28"/>
          <w:lang w:val="uk-UA"/>
        </w:rPr>
        <w:t>активами,</w:t>
      </w:r>
      <w:r w:rsidR="00EC5CE1" w:rsidRPr="00F85A84">
        <w:rPr>
          <w:sz w:val="28"/>
          <w:szCs w:val="28"/>
          <w:lang w:val="uk-UA"/>
        </w:rPr>
        <w:t xml:space="preserve"> </w:t>
      </w:r>
      <w:r w:rsidR="005864FE" w:rsidRPr="00F85A84">
        <w:rPr>
          <w:sz w:val="28"/>
          <w:szCs w:val="28"/>
          <w:lang w:val="uk-UA"/>
        </w:rPr>
        <w:t>при</w:t>
      </w:r>
    </w:p>
    <w:p w:rsidR="005864FE" w:rsidRPr="00F85A84" w:rsidRDefault="005864FE" w:rsidP="00EC5CE1">
      <w:pPr>
        <w:suppressAutoHyphens/>
        <w:spacing w:line="360" w:lineRule="auto"/>
        <w:ind w:firstLine="709"/>
        <w:jc w:val="both"/>
        <w:rPr>
          <w:sz w:val="28"/>
          <w:szCs w:val="28"/>
          <w:lang w:val="uk-UA"/>
        </w:rPr>
      </w:pPr>
      <w:r w:rsidRPr="00F85A84">
        <w:rPr>
          <w:sz w:val="28"/>
          <w:szCs w:val="28"/>
          <w:lang w:val="uk-UA"/>
        </w:rPr>
        <w:t>Цьому</w:t>
      </w:r>
      <w:r w:rsidR="00EC5CE1" w:rsidRPr="00F85A84">
        <w:rPr>
          <w:sz w:val="28"/>
          <w:szCs w:val="28"/>
          <w:lang w:val="uk-UA"/>
        </w:rPr>
        <w:t xml:space="preserve"> </w:t>
      </w:r>
      <w:r w:rsidRPr="00F85A84">
        <w:rPr>
          <w:sz w:val="28"/>
          <w:szCs w:val="28"/>
          <w:lang w:val="uk-UA"/>
        </w:rPr>
        <w:t>тільки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2006-2007</w:t>
      </w:r>
      <w:r w:rsidR="00EC5CE1" w:rsidRPr="00F85A84">
        <w:rPr>
          <w:sz w:val="28"/>
          <w:szCs w:val="28"/>
          <w:lang w:val="uk-UA"/>
        </w:rPr>
        <w:t xml:space="preserve"> </w:t>
      </w:r>
      <w:r w:rsidRPr="00F85A84">
        <w:rPr>
          <w:sz w:val="28"/>
          <w:szCs w:val="28"/>
          <w:lang w:val="uk-UA"/>
        </w:rPr>
        <w:t>роках</w:t>
      </w:r>
      <w:r w:rsidR="00EC5CE1" w:rsidRPr="00F85A84">
        <w:rPr>
          <w:sz w:val="28"/>
          <w:szCs w:val="28"/>
          <w:lang w:val="uk-UA"/>
        </w:rPr>
        <w:t xml:space="preserve"> </w:t>
      </w:r>
      <w:r w:rsidRPr="00F85A84">
        <w:rPr>
          <w:sz w:val="28"/>
          <w:szCs w:val="28"/>
          <w:lang w:val="uk-UA"/>
        </w:rPr>
        <w:t>кількість</w:t>
      </w:r>
      <w:r w:rsidR="00EC5CE1" w:rsidRPr="00F85A84">
        <w:rPr>
          <w:sz w:val="28"/>
          <w:szCs w:val="28"/>
          <w:lang w:val="uk-UA"/>
        </w:rPr>
        <w:t xml:space="preserve"> </w:t>
      </w:r>
      <w:r w:rsidRPr="00F85A84">
        <w:rPr>
          <w:sz w:val="28"/>
          <w:szCs w:val="28"/>
          <w:lang w:val="uk-UA"/>
        </w:rPr>
        <w:t>членів</w:t>
      </w:r>
      <w:r w:rsidR="00EC5CE1" w:rsidRPr="00F85A84">
        <w:rPr>
          <w:sz w:val="28"/>
          <w:szCs w:val="28"/>
          <w:lang w:val="uk-UA"/>
        </w:rPr>
        <w:t xml:space="preserve"> </w:t>
      </w:r>
      <w:r w:rsidRPr="00F85A84">
        <w:rPr>
          <w:sz w:val="28"/>
          <w:szCs w:val="28"/>
          <w:lang w:val="uk-UA"/>
        </w:rPr>
        <w:t>УАІБ</w:t>
      </w:r>
      <w:r w:rsidR="00EC5CE1" w:rsidRPr="00F85A84">
        <w:rPr>
          <w:sz w:val="28"/>
          <w:szCs w:val="28"/>
          <w:lang w:val="uk-UA"/>
        </w:rPr>
        <w:t xml:space="preserve"> </w:t>
      </w:r>
      <w:r w:rsidRPr="00F85A84">
        <w:rPr>
          <w:sz w:val="28"/>
          <w:szCs w:val="28"/>
          <w:lang w:val="uk-UA"/>
        </w:rPr>
        <w:t>зросла</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40%.</w:t>
      </w:r>
    </w:p>
    <w:p w:rsidR="005864FE" w:rsidRPr="00F85A84" w:rsidRDefault="000E7589" w:rsidP="00EC5CE1">
      <w:pPr>
        <w:suppressAutoHyphens/>
        <w:spacing w:line="360" w:lineRule="auto"/>
        <w:ind w:firstLine="709"/>
        <w:jc w:val="both"/>
        <w:rPr>
          <w:sz w:val="28"/>
          <w:szCs w:val="28"/>
          <w:lang w:val="uk-UA"/>
        </w:rPr>
      </w:pPr>
      <w:r w:rsidRPr="00F85A84">
        <w:rPr>
          <w:sz w:val="28"/>
          <w:szCs w:val="28"/>
          <w:lang w:val="uk-UA"/>
        </w:rPr>
        <w:t>Асоціація</w:t>
      </w:r>
      <w:r w:rsidR="00EC5CE1" w:rsidRPr="00F85A84">
        <w:rPr>
          <w:sz w:val="28"/>
          <w:szCs w:val="28"/>
          <w:lang w:val="uk-UA"/>
        </w:rPr>
        <w:t xml:space="preserve"> </w:t>
      </w:r>
      <w:r w:rsidRPr="00F85A84">
        <w:rPr>
          <w:sz w:val="28"/>
          <w:szCs w:val="28"/>
          <w:lang w:val="uk-UA"/>
        </w:rPr>
        <w:t>тісно</w:t>
      </w:r>
      <w:r w:rsidR="00EC5CE1" w:rsidRPr="00F85A84">
        <w:rPr>
          <w:sz w:val="28"/>
          <w:szCs w:val="28"/>
          <w:lang w:val="uk-UA"/>
        </w:rPr>
        <w:t xml:space="preserve"> </w:t>
      </w:r>
      <w:r w:rsidRPr="00F85A84">
        <w:rPr>
          <w:sz w:val="28"/>
          <w:szCs w:val="28"/>
          <w:lang w:val="uk-UA"/>
        </w:rPr>
        <w:t>взаємодіє</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органами</w:t>
      </w:r>
      <w:r w:rsidR="00EC5CE1" w:rsidRPr="00F85A84">
        <w:rPr>
          <w:sz w:val="28"/>
          <w:szCs w:val="28"/>
          <w:lang w:val="uk-UA"/>
        </w:rPr>
        <w:t xml:space="preserve"> </w:t>
      </w:r>
      <w:r w:rsidRPr="00F85A84">
        <w:rPr>
          <w:sz w:val="28"/>
          <w:szCs w:val="28"/>
          <w:lang w:val="uk-UA"/>
        </w:rPr>
        <w:t>державного</w:t>
      </w:r>
      <w:r w:rsidR="00EC5CE1" w:rsidRPr="00F85A84">
        <w:rPr>
          <w:sz w:val="28"/>
          <w:szCs w:val="28"/>
          <w:lang w:val="uk-UA"/>
        </w:rPr>
        <w:t xml:space="preserve"> </w:t>
      </w:r>
      <w:r w:rsidRPr="00F85A84">
        <w:rPr>
          <w:sz w:val="28"/>
          <w:szCs w:val="28"/>
          <w:lang w:val="uk-UA"/>
        </w:rPr>
        <w:t>регулювання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сфері</w:t>
      </w:r>
      <w:r w:rsidR="00EC5CE1" w:rsidRPr="00F85A84">
        <w:rPr>
          <w:sz w:val="28"/>
          <w:szCs w:val="28"/>
          <w:lang w:val="uk-UA"/>
        </w:rPr>
        <w:t xml:space="preserve"> </w:t>
      </w:r>
      <w:r w:rsidRPr="00F85A84">
        <w:rPr>
          <w:sz w:val="28"/>
          <w:szCs w:val="28"/>
          <w:lang w:val="uk-UA"/>
        </w:rPr>
        <w:t>інвестиційного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зокрема,</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підставі</w:t>
      </w:r>
      <w:r w:rsidR="00EC5CE1" w:rsidRPr="00F85A84">
        <w:rPr>
          <w:sz w:val="28"/>
          <w:szCs w:val="28"/>
          <w:lang w:val="uk-UA"/>
        </w:rPr>
        <w:t xml:space="preserve"> </w:t>
      </w:r>
      <w:r w:rsidRPr="00F85A84">
        <w:rPr>
          <w:sz w:val="28"/>
          <w:szCs w:val="28"/>
          <w:lang w:val="uk-UA"/>
        </w:rPr>
        <w:t>Меморандуму</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взаємодію – з</w:t>
      </w:r>
      <w:r w:rsidR="00EC5CE1" w:rsidRPr="00F85A84">
        <w:rPr>
          <w:sz w:val="28"/>
          <w:szCs w:val="28"/>
          <w:lang w:val="uk-UA"/>
        </w:rPr>
        <w:t xml:space="preserve"> </w:t>
      </w:r>
      <w:r w:rsidRPr="00F85A84">
        <w:rPr>
          <w:sz w:val="28"/>
          <w:szCs w:val="28"/>
          <w:lang w:val="uk-UA"/>
        </w:rPr>
        <w:t>Державною</w:t>
      </w:r>
      <w:r w:rsidR="00EC5CE1" w:rsidRPr="00F85A84">
        <w:rPr>
          <w:sz w:val="28"/>
          <w:szCs w:val="28"/>
          <w:lang w:val="uk-UA"/>
        </w:rPr>
        <w:t xml:space="preserve"> </w:t>
      </w:r>
      <w:r w:rsidRPr="00F85A84">
        <w:rPr>
          <w:sz w:val="28"/>
          <w:szCs w:val="28"/>
          <w:lang w:val="uk-UA"/>
        </w:rPr>
        <w:t>комісією</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цінних</w:t>
      </w:r>
      <w:r w:rsidR="00EC5CE1" w:rsidRPr="00F85A84">
        <w:rPr>
          <w:sz w:val="28"/>
          <w:szCs w:val="28"/>
          <w:lang w:val="uk-UA"/>
        </w:rPr>
        <w:t xml:space="preserve"> </w:t>
      </w:r>
      <w:r w:rsidRPr="00F85A84">
        <w:rPr>
          <w:sz w:val="28"/>
          <w:szCs w:val="28"/>
          <w:lang w:val="uk-UA"/>
        </w:rPr>
        <w:t>паперів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фондового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підставі</w:t>
      </w:r>
      <w:r w:rsidR="00EC5CE1" w:rsidRPr="00F85A84">
        <w:rPr>
          <w:sz w:val="28"/>
          <w:szCs w:val="28"/>
          <w:lang w:val="uk-UA"/>
        </w:rPr>
        <w:t xml:space="preserve"> </w:t>
      </w:r>
      <w:r w:rsidRPr="00F85A84">
        <w:rPr>
          <w:sz w:val="28"/>
          <w:szCs w:val="28"/>
          <w:lang w:val="uk-UA"/>
        </w:rPr>
        <w:t>відповідної</w:t>
      </w:r>
      <w:r w:rsidR="00EC5CE1" w:rsidRPr="00F85A84">
        <w:rPr>
          <w:sz w:val="28"/>
          <w:szCs w:val="28"/>
          <w:lang w:val="uk-UA"/>
        </w:rPr>
        <w:t xml:space="preserve"> </w:t>
      </w:r>
      <w:r w:rsidRPr="00F85A84">
        <w:rPr>
          <w:sz w:val="28"/>
          <w:szCs w:val="28"/>
          <w:lang w:val="uk-UA"/>
        </w:rPr>
        <w:t>Угоди</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взаємодію</w:t>
      </w:r>
      <w:r w:rsidR="00EC5CE1" w:rsidRPr="00F85A84">
        <w:rPr>
          <w:sz w:val="28"/>
          <w:szCs w:val="28"/>
          <w:lang w:val="uk-UA"/>
        </w:rPr>
        <w:t xml:space="preserve"> </w:t>
      </w:r>
      <w:r w:rsidRPr="00F85A84">
        <w:rPr>
          <w:sz w:val="28"/>
          <w:szCs w:val="28"/>
          <w:lang w:val="uk-UA"/>
        </w:rPr>
        <w:t>- з</w:t>
      </w:r>
      <w:r w:rsidR="00EC5CE1" w:rsidRPr="00F85A84">
        <w:rPr>
          <w:sz w:val="28"/>
          <w:szCs w:val="28"/>
          <w:lang w:val="uk-UA"/>
        </w:rPr>
        <w:t xml:space="preserve"> </w:t>
      </w:r>
      <w:r w:rsidRPr="00F85A84">
        <w:rPr>
          <w:sz w:val="28"/>
          <w:szCs w:val="28"/>
          <w:lang w:val="uk-UA"/>
        </w:rPr>
        <w:t>Фондом</w:t>
      </w:r>
      <w:r w:rsidR="00EC5CE1" w:rsidRPr="00F85A84">
        <w:rPr>
          <w:sz w:val="28"/>
          <w:szCs w:val="28"/>
          <w:lang w:val="uk-UA"/>
        </w:rPr>
        <w:t xml:space="preserve"> </w:t>
      </w:r>
      <w:r w:rsidRPr="00F85A84">
        <w:rPr>
          <w:sz w:val="28"/>
          <w:szCs w:val="28"/>
          <w:lang w:val="uk-UA"/>
        </w:rPr>
        <w:t>державного</w:t>
      </w:r>
      <w:r w:rsidR="00EC5CE1" w:rsidRPr="00F85A84">
        <w:rPr>
          <w:sz w:val="28"/>
          <w:szCs w:val="28"/>
          <w:lang w:val="uk-UA"/>
        </w:rPr>
        <w:t xml:space="preserve"> </w:t>
      </w:r>
      <w:r w:rsidRPr="00F85A84">
        <w:rPr>
          <w:sz w:val="28"/>
          <w:szCs w:val="28"/>
          <w:lang w:val="uk-UA"/>
        </w:rPr>
        <w:t>майна.</w:t>
      </w:r>
      <w:r w:rsidR="00EC5CE1" w:rsidRPr="00F85A84">
        <w:rPr>
          <w:sz w:val="28"/>
          <w:szCs w:val="28"/>
          <w:lang w:val="uk-UA"/>
        </w:rPr>
        <w:t xml:space="preserve"> </w:t>
      </w:r>
      <w:r w:rsidRPr="00F85A84">
        <w:rPr>
          <w:sz w:val="28"/>
          <w:szCs w:val="28"/>
          <w:lang w:val="uk-UA"/>
        </w:rPr>
        <w:t>Представники</w:t>
      </w:r>
      <w:r w:rsidR="00EC5CE1" w:rsidRPr="00F85A84">
        <w:rPr>
          <w:sz w:val="28"/>
          <w:szCs w:val="28"/>
          <w:lang w:val="uk-UA"/>
        </w:rPr>
        <w:t xml:space="preserve"> </w:t>
      </w:r>
      <w:r w:rsidRPr="00F85A84">
        <w:rPr>
          <w:sz w:val="28"/>
          <w:szCs w:val="28"/>
          <w:lang w:val="uk-UA"/>
        </w:rPr>
        <w:t>УАІБ</w:t>
      </w:r>
      <w:r w:rsidR="00EC5CE1" w:rsidRPr="00F85A84">
        <w:rPr>
          <w:sz w:val="28"/>
          <w:szCs w:val="28"/>
          <w:lang w:val="uk-UA"/>
        </w:rPr>
        <w:t xml:space="preserve"> </w:t>
      </w:r>
      <w:r w:rsidRPr="00F85A84">
        <w:rPr>
          <w:sz w:val="28"/>
          <w:szCs w:val="28"/>
          <w:lang w:val="uk-UA"/>
        </w:rPr>
        <w:t>входять</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складу</w:t>
      </w:r>
      <w:r w:rsidR="00EC5CE1" w:rsidRPr="00F85A84">
        <w:rPr>
          <w:sz w:val="28"/>
          <w:szCs w:val="28"/>
          <w:lang w:val="uk-UA"/>
        </w:rPr>
        <w:t xml:space="preserve"> </w:t>
      </w:r>
      <w:r w:rsidRPr="00F85A84">
        <w:rPr>
          <w:sz w:val="28"/>
          <w:szCs w:val="28"/>
          <w:lang w:val="uk-UA"/>
        </w:rPr>
        <w:t>Координаційно-експертної</w:t>
      </w:r>
      <w:r w:rsidR="00EC5CE1" w:rsidRPr="00F85A84">
        <w:rPr>
          <w:sz w:val="28"/>
          <w:szCs w:val="28"/>
          <w:lang w:val="uk-UA"/>
        </w:rPr>
        <w:t xml:space="preserve"> </w:t>
      </w:r>
      <w:r w:rsidRPr="00F85A84">
        <w:rPr>
          <w:sz w:val="28"/>
          <w:szCs w:val="28"/>
          <w:lang w:val="uk-UA"/>
        </w:rPr>
        <w:t>Ради</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ДКЦПФР.</w:t>
      </w:r>
    </w:p>
    <w:p w:rsidR="00C568A9" w:rsidRPr="00F85A84" w:rsidRDefault="00C568A9"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Асоціації</w:t>
      </w:r>
      <w:r w:rsidR="00EC5CE1" w:rsidRPr="00F85A84">
        <w:rPr>
          <w:sz w:val="28"/>
          <w:szCs w:val="28"/>
          <w:lang w:val="uk-UA"/>
        </w:rPr>
        <w:t xml:space="preserve"> </w:t>
      </w:r>
      <w:r w:rsidRPr="00F85A84">
        <w:rPr>
          <w:sz w:val="28"/>
          <w:szCs w:val="28"/>
          <w:lang w:val="uk-UA"/>
        </w:rPr>
        <w:t>діють</w:t>
      </w:r>
      <w:r w:rsidR="00EC5CE1" w:rsidRPr="00F85A84">
        <w:rPr>
          <w:sz w:val="28"/>
          <w:szCs w:val="28"/>
          <w:lang w:val="uk-UA"/>
        </w:rPr>
        <w:t xml:space="preserve"> </w:t>
      </w:r>
      <w:r w:rsidRPr="00F85A84">
        <w:rPr>
          <w:sz w:val="28"/>
          <w:szCs w:val="28"/>
          <w:lang w:val="uk-UA"/>
        </w:rPr>
        <w:t>відповідні</w:t>
      </w:r>
      <w:r w:rsidR="00EC5CE1" w:rsidRPr="00F85A84">
        <w:rPr>
          <w:sz w:val="28"/>
          <w:szCs w:val="28"/>
          <w:lang w:val="uk-UA"/>
        </w:rPr>
        <w:t xml:space="preserve"> </w:t>
      </w:r>
      <w:r w:rsidRPr="00F85A84">
        <w:rPr>
          <w:sz w:val="28"/>
          <w:szCs w:val="28"/>
          <w:lang w:val="uk-UA"/>
        </w:rPr>
        <w:t>секції</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семи</w:t>
      </w:r>
      <w:r w:rsidR="00EC5CE1" w:rsidRPr="00F85A84">
        <w:rPr>
          <w:sz w:val="28"/>
          <w:szCs w:val="28"/>
          <w:lang w:val="uk-UA"/>
        </w:rPr>
        <w:t xml:space="preserve"> </w:t>
      </w:r>
      <w:r w:rsidRPr="00F85A84">
        <w:rPr>
          <w:sz w:val="28"/>
          <w:szCs w:val="28"/>
          <w:lang w:val="uk-UA"/>
        </w:rPr>
        <w:t>напрямками:</w:t>
      </w:r>
    </w:p>
    <w:p w:rsidR="00C568A9" w:rsidRPr="00F85A84" w:rsidRDefault="00C568A9" w:rsidP="00EC5CE1">
      <w:pPr>
        <w:pStyle w:val="a3"/>
        <w:numPr>
          <w:ilvl w:val="0"/>
          <w:numId w:val="7"/>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Управління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активами</w:t>
      </w:r>
      <w:r w:rsidR="00236652" w:rsidRPr="00F85A84">
        <w:rPr>
          <w:rFonts w:ascii="Times New Roman" w:hAnsi="Times New Roman"/>
          <w:sz w:val="28"/>
          <w:szCs w:val="28"/>
          <w:lang w:val="uk-UA"/>
        </w:rPr>
        <w:t>:</w:t>
      </w:r>
    </w:p>
    <w:p w:rsidR="00C568A9" w:rsidRPr="00F85A84" w:rsidRDefault="00C568A9"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Секція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управління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активами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публічних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фондів</w:t>
      </w:r>
      <w:r w:rsidR="00236652" w:rsidRPr="00F85A84">
        <w:rPr>
          <w:rFonts w:ascii="Times New Roman" w:hAnsi="Times New Roman"/>
          <w:sz w:val="28"/>
          <w:szCs w:val="28"/>
          <w:lang w:val="uk-UA"/>
        </w:rPr>
        <w:t>;</w:t>
      </w:r>
    </w:p>
    <w:p w:rsidR="00C568A9" w:rsidRPr="00F85A84" w:rsidRDefault="00C568A9"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Секція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управління активами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фондів</w:t>
      </w:r>
      <w:r w:rsidR="00236652" w:rsidRPr="00F85A84">
        <w:rPr>
          <w:rFonts w:ascii="Times New Roman" w:hAnsi="Times New Roman"/>
          <w:sz w:val="28"/>
          <w:szCs w:val="28"/>
          <w:lang w:val="uk-UA"/>
        </w:rPr>
        <w:t>;</w:t>
      </w:r>
    </w:p>
    <w:p w:rsidR="00C568A9" w:rsidRPr="00F85A84" w:rsidRDefault="00C568A9"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Секція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управління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активами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адміністрування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пенсійних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фондів</w:t>
      </w:r>
      <w:r w:rsidR="00236652" w:rsidRPr="00F85A84">
        <w:rPr>
          <w:rFonts w:ascii="Times New Roman" w:hAnsi="Times New Roman"/>
          <w:sz w:val="28"/>
          <w:szCs w:val="28"/>
          <w:lang w:val="uk-UA"/>
        </w:rPr>
        <w:t>;</w:t>
      </w:r>
    </w:p>
    <w:p w:rsidR="00C568A9" w:rsidRPr="00F85A84" w:rsidRDefault="00C568A9"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Секція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управління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активами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інституційних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інвесторів (страхових компаній,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банківських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небанківських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кредитних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установ).</w:t>
      </w:r>
    </w:p>
    <w:p w:rsidR="00EC5CE1" w:rsidRPr="00F85A84" w:rsidRDefault="00C568A9" w:rsidP="00EC5CE1">
      <w:pPr>
        <w:suppressAutoHyphens/>
        <w:spacing w:line="360" w:lineRule="auto"/>
        <w:ind w:firstLine="709"/>
        <w:jc w:val="both"/>
        <w:rPr>
          <w:sz w:val="28"/>
          <w:szCs w:val="28"/>
          <w:lang w:val="uk-UA"/>
        </w:rPr>
      </w:pPr>
      <w:r w:rsidRPr="00F85A84">
        <w:rPr>
          <w:sz w:val="28"/>
          <w:szCs w:val="28"/>
          <w:lang w:val="uk-UA"/>
        </w:rPr>
        <w:t>2.</w:t>
      </w:r>
      <w:r w:rsidR="00767577" w:rsidRPr="00F85A84">
        <w:rPr>
          <w:sz w:val="28"/>
          <w:szCs w:val="28"/>
          <w:lang w:val="uk-UA"/>
        </w:rPr>
        <w:t xml:space="preserve"> </w:t>
      </w:r>
      <w:r w:rsidRPr="00F85A84">
        <w:rPr>
          <w:sz w:val="28"/>
          <w:szCs w:val="28"/>
          <w:lang w:val="uk-UA"/>
        </w:rPr>
        <w:t>Корпоративне</w:t>
      </w:r>
      <w:r w:rsidR="00EC5CE1" w:rsidRPr="00F85A84">
        <w:rPr>
          <w:sz w:val="28"/>
          <w:szCs w:val="28"/>
          <w:lang w:val="uk-UA"/>
        </w:rPr>
        <w:t xml:space="preserve"> </w:t>
      </w:r>
      <w:r w:rsidRPr="00F85A84">
        <w:rPr>
          <w:sz w:val="28"/>
          <w:szCs w:val="28"/>
          <w:lang w:val="uk-UA"/>
        </w:rPr>
        <w:t>управління</w:t>
      </w:r>
      <w:r w:rsidR="00236652" w:rsidRPr="00F85A84">
        <w:rPr>
          <w:sz w:val="28"/>
          <w:szCs w:val="28"/>
          <w:lang w:val="uk-UA"/>
        </w:rPr>
        <w:t>:</w:t>
      </w:r>
    </w:p>
    <w:p w:rsidR="00767577" w:rsidRPr="00F85A84" w:rsidRDefault="00767577" w:rsidP="00EC5CE1">
      <w:pPr>
        <w:tabs>
          <w:tab w:val="left" w:pos="284"/>
        </w:tabs>
        <w:suppressAutoHyphens/>
        <w:spacing w:line="360" w:lineRule="auto"/>
        <w:ind w:firstLine="709"/>
        <w:jc w:val="both"/>
        <w:rPr>
          <w:sz w:val="28"/>
          <w:szCs w:val="28"/>
          <w:lang w:val="uk-UA"/>
        </w:rPr>
      </w:pPr>
      <w:r w:rsidRPr="00F85A84">
        <w:rPr>
          <w:sz w:val="28"/>
          <w:szCs w:val="28"/>
          <w:lang w:val="uk-UA"/>
        </w:rPr>
        <w:t>Секція</w:t>
      </w:r>
      <w:r w:rsidR="00EC5CE1" w:rsidRPr="00F85A84">
        <w:rPr>
          <w:sz w:val="28"/>
          <w:szCs w:val="28"/>
          <w:lang w:val="uk-UA"/>
        </w:rPr>
        <w:t xml:space="preserve"> </w:t>
      </w:r>
      <w:r w:rsidRPr="00F85A84">
        <w:rPr>
          <w:sz w:val="28"/>
          <w:szCs w:val="28"/>
          <w:lang w:val="uk-UA"/>
        </w:rPr>
        <w:t>корпоративного</w:t>
      </w:r>
      <w:r w:rsidR="00EC5CE1" w:rsidRPr="00F85A84">
        <w:rPr>
          <w:sz w:val="28"/>
          <w:szCs w:val="28"/>
          <w:lang w:val="uk-UA"/>
        </w:rPr>
        <w:t xml:space="preserve"> </w:t>
      </w:r>
      <w:r w:rsidRPr="00F85A84">
        <w:rPr>
          <w:sz w:val="28"/>
          <w:szCs w:val="28"/>
          <w:lang w:val="uk-UA"/>
        </w:rPr>
        <w:t>управління.</w:t>
      </w:r>
    </w:p>
    <w:p w:rsidR="00EC5CE1" w:rsidRPr="00F85A84" w:rsidRDefault="00767577" w:rsidP="00EC5CE1">
      <w:pPr>
        <w:tabs>
          <w:tab w:val="left" w:pos="284"/>
        </w:tabs>
        <w:suppressAutoHyphens/>
        <w:spacing w:line="360" w:lineRule="auto"/>
        <w:ind w:firstLine="709"/>
        <w:jc w:val="both"/>
        <w:rPr>
          <w:sz w:val="28"/>
          <w:szCs w:val="28"/>
          <w:lang w:val="uk-UA"/>
        </w:rPr>
      </w:pPr>
      <w:r w:rsidRPr="00F85A84">
        <w:rPr>
          <w:sz w:val="28"/>
          <w:szCs w:val="28"/>
          <w:lang w:val="uk-UA"/>
        </w:rPr>
        <w:t>3. Бухгалтерський</w:t>
      </w:r>
      <w:r w:rsidR="00EC5CE1" w:rsidRPr="00F85A84">
        <w:rPr>
          <w:sz w:val="28"/>
          <w:szCs w:val="28"/>
          <w:lang w:val="uk-UA"/>
        </w:rPr>
        <w:t xml:space="preserve"> </w:t>
      </w:r>
      <w:r w:rsidRPr="00F85A84">
        <w:rPr>
          <w:sz w:val="28"/>
          <w:szCs w:val="28"/>
          <w:lang w:val="uk-UA"/>
        </w:rPr>
        <w:t>облік,</w:t>
      </w:r>
      <w:r w:rsidR="00EC5CE1" w:rsidRPr="00F85A84">
        <w:rPr>
          <w:sz w:val="28"/>
          <w:szCs w:val="28"/>
          <w:lang w:val="uk-UA"/>
        </w:rPr>
        <w:t xml:space="preserve"> </w:t>
      </w:r>
      <w:r w:rsidRPr="00F85A84">
        <w:rPr>
          <w:sz w:val="28"/>
          <w:szCs w:val="28"/>
          <w:lang w:val="uk-UA"/>
        </w:rPr>
        <w:t>оподаткування,</w:t>
      </w:r>
      <w:r w:rsidR="00EC5CE1" w:rsidRPr="00F85A84">
        <w:rPr>
          <w:sz w:val="28"/>
          <w:szCs w:val="28"/>
          <w:lang w:val="uk-UA"/>
        </w:rPr>
        <w:t xml:space="preserve"> </w:t>
      </w:r>
      <w:r w:rsidRPr="00F85A84">
        <w:rPr>
          <w:sz w:val="28"/>
          <w:szCs w:val="28"/>
          <w:lang w:val="uk-UA"/>
        </w:rPr>
        <w:t>звітність</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аудит</w:t>
      </w:r>
      <w:r w:rsidR="00236652" w:rsidRPr="00F85A84">
        <w:rPr>
          <w:sz w:val="28"/>
          <w:szCs w:val="28"/>
          <w:lang w:val="uk-UA"/>
        </w:rPr>
        <w:t>:</w:t>
      </w:r>
    </w:p>
    <w:p w:rsidR="00767577" w:rsidRPr="00F85A84" w:rsidRDefault="00767577" w:rsidP="00EC5CE1">
      <w:pPr>
        <w:tabs>
          <w:tab w:val="left" w:pos="284"/>
        </w:tabs>
        <w:suppressAutoHyphens/>
        <w:spacing w:line="360" w:lineRule="auto"/>
        <w:ind w:firstLine="709"/>
        <w:jc w:val="both"/>
        <w:rPr>
          <w:sz w:val="28"/>
          <w:szCs w:val="28"/>
          <w:lang w:val="uk-UA"/>
        </w:rPr>
      </w:pPr>
      <w:r w:rsidRPr="00F85A84">
        <w:rPr>
          <w:sz w:val="28"/>
          <w:szCs w:val="28"/>
          <w:lang w:val="uk-UA"/>
        </w:rPr>
        <w:t>Секція</w:t>
      </w:r>
      <w:r w:rsidR="00EC5CE1" w:rsidRPr="00F85A84">
        <w:rPr>
          <w:sz w:val="28"/>
          <w:szCs w:val="28"/>
          <w:lang w:val="uk-UA"/>
        </w:rPr>
        <w:t xml:space="preserve"> </w:t>
      </w:r>
      <w:r w:rsidRPr="00F85A84">
        <w:rPr>
          <w:sz w:val="28"/>
          <w:szCs w:val="28"/>
          <w:lang w:val="uk-UA"/>
        </w:rPr>
        <w:t>бухгалтерського</w:t>
      </w:r>
      <w:r w:rsidR="00EC5CE1" w:rsidRPr="00F85A84">
        <w:rPr>
          <w:sz w:val="28"/>
          <w:szCs w:val="28"/>
          <w:lang w:val="uk-UA"/>
        </w:rPr>
        <w:t xml:space="preserve"> </w:t>
      </w:r>
      <w:r w:rsidRPr="00F85A84">
        <w:rPr>
          <w:sz w:val="28"/>
          <w:szCs w:val="28"/>
          <w:lang w:val="uk-UA"/>
        </w:rPr>
        <w:t>обліку,</w:t>
      </w:r>
      <w:r w:rsidR="00EC5CE1" w:rsidRPr="00F85A84">
        <w:rPr>
          <w:sz w:val="28"/>
          <w:szCs w:val="28"/>
          <w:lang w:val="uk-UA"/>
        </w:rPr>
        <w:t xml:space="preserve"> </w:t>
      </w:r>
      <w:r w:rsidRPr="00F85A84">
        <w:rPr>
          <w:sz w:val="28"/>
          <w:szCs w:val="28"/>
          <w:lang w:val="uk-UA"/>
        </w:rPr>
        <w:t>оподаткування,</w:t>
      </w:r>
      <w:r w:rsidR="00EC5CE1" w:rsidRPr="00F85A84">
        <w:rPr>
          <w:sz w:val="28"/>
          <w:szCs w:val="28"/>
          <w:lang w:val="uk-UA"/>
        </w:rPr>
        <w:t xml:space="preserve"> </w:t>
      </w:r>
      <w:r w:rsidRPr="00F85A84">
        <w:rPr>
          <w:sz w:val="28"/>
          <w:szCs w:val="28"/>
          <w:lang w:val="uk-UA"/>
        </w:rPr>
        <w:t>звітності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аудиту.</w:t>
      </w:r>
    </w:p>
    <w:p w:rsidR="00EC5CE1" w:rsidRPr="00F85A84" w:rsidRDefault="00767577" w:rsidP="00EC5CE1">
      <w:pPr>
        <w:tabs>
          <w:tab w:val="left" w:pos="284"/>
        </w:tabs>
        <w:suppressAutoHyphens/>
        <w:spacing w:line="360" w:lineRule="auto"/>
        <w:ind w:firstLine="709"/>
        <w:jc w:val="both"/>
        <w:rPr>
          <w:sz w:val="28"/>
          <w:szCs w:val="28"/>
          <w:lang w:val="uk-UA"/>
        </w:rPr>
      </w:pPr>
      <w:r w:rsidRPr="00F85A84">
        <w:rPr>
          <w:sz w:val="28"/>
          <w:szCs w:val="28"/>
          <w:lang w:val="uk-UA"/>
        </w:rPr>
        <w:t>4. Комплексне</w:t>
      </w:r>
      <w:r w:rsidR="00EC5CE1" w:rsidRPr="00F85A84">
        <w:rPr>
          <w:sz w:val="28"/>
          <w:szCs w:val="28"/>
          <w:lang w:val="uk-UA"/>
        </w:rPr>
        <w:t xml:space="preserve"> </w:t>
      </w:r>
      <w:r w:rsidR="00000F7A" w:rsidRPr="00F85A84">
        <w:rPr>
          <w:sz w:val="28"/>
          <w:szCs w:val="28"/>
          <w:lang w:val="uk-UA"/>
        </w:rPr>
        <w:t>програмне</w:t>
      </w:r>
      <w:r w:rsidR="00EC5CE1" w:rsidRPr="00F85A84">
        <w:rPr>
          <w:sz w:val="28"/>
          <w:szCs w:val="28"/>
          <w:lang w:val="uk-UA"/>
        </w:rPr>
        <w:t xml:space="preserve"> </w:t>
      </w:r>
      <w:r w:rsidR="00000F7A" w:rsidRPr="00F85A84">
        <w:rPr>
          <w:sz w:val="28"/>
          <w:szCs w:val="28"/>
          <w:lang w:val="uk-UA"/>
        </w:rPr>
        <w:t>забезпечення</w:t>
      </w:r>
      <w:r w:rsidR="00EC5CE1" w:rsidRPr="00F85A84">
        <w:rPr>
          <w:sz w:val="28"/>
          <w:szCs w:val="28"/>
          <w:lang w:val="uk-UA"/>
        </w:rPr>
        <w:t xml:space="preserve"> </w:t>
      </w:r>
      <w:r w:rsidR="00000F7A" w:rsidRPr="00F85A84">
        <w:rPr>
          <w:sz w:val="28"/>
          <w:szCs w:val="28"/>
          <w:lang w:val="uk-UA"/>
        </w:rPr>
        <w:t>діяльності з</w:t>
      </w:r>
      <w:r w:rsidR="00EC5CE1" w:rsidRPr="00F85A84">
        <w:rPr>
          <w:sz w:val="28"/>
          <w:szCs w:val="28"/>
          <w:lang w:val="uk-UA"/>
        </w:rPr>
        <w:t xml:space="preserve"> </w:t>
      </w:r>
      <w:r w:rsidR="00000F7A" w:rsidRPr="00F85A84">
        <w:rPr>
          <w:sz w:val="28"/>
          <w:szCs w:val="28"/>
          <w:lang w:val="uk-UA"/>
        </w:rPr>
        <w:t>управління</w:t>
      </w:r>
      <w:r w:rsidR="00EC5CE1" w:rsidRPr="00F85A84">
        <w:rPr>
          <w:sz w:val="28"/>
          <w:szCs w:val="28"/>
          <w:lang w:val="uk-UA"/>
        </w:rPr>
        <w:t xml:space="preserve"> </w:t>
      </w:r>
      <w:r w:rsidR="00000F7A" w:rsidRPr="00F85A84">
        <w:rPr>
          <w:sz w:val="28"/>
          <w:szCs w:val="28"/>
          <w:lang w:val="uk-UA"/>
        </w:rPr>
        <w:t>активами</w:t>
      </w:r>
      <w:r w:rsidR="00236652" w:rsidRPr="00F85A84">
        <w:rPr>
          <w:sz w:val="28"/>
          <w:szCs w:val="28"/>
          <w:lang w:val="uk-UA"/>
        </w:rPr>
        <w:t>:</w:t>
      </w:r>
    </w:p>
    <w:p w:rsidR="00503C73" w:rsidRPr="00F85A84" w:rsidRDefault="00503C73" w:rsidP="00EC5CE1">
      <w:pPr>
        <w:tabs>
          <w:tab w:val="left" w:pos="284"/>
        </w:tabs>
        <w:suppressAutoHyphens/>
        <w:spacing w:line="360" w:lineRule="auto"/>
        <w:ind w:firstLine="709"/>
        <w:jc w:val="both"/>
        <w:rPr>
          <w:sz w:val="28"/>
          <w:szCs w:val="28"/>
          <w:lang w:val="uk-UA"/>
        </w:rPr>
      </w:pPr>
      <w:r w:rsidRPr="00F85A84">
        <w:rPr>
          <w:sz w:val="28"/>
          <w:szCs w:val="28"/>
          <w:lang w:val="uk-UA"/>
        </w:rPr>
        <w:t>Секція</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програмного</w:t>
      </w:r>
      <w:r w:rsidR="00EC5CE1" w:rsidRPr="00F85A84">
        <w:rPr>
          <w:sz w:val="28"/>
          <w:szCs w:val="28"/>
          <w:lang w:val="uk-UA"/>
        </w:rPr>
        <w:t xml:space="preserve"> </w:t>
      </w:r>
      <w:r w:rsidRPr="00F85A84">
        <w:rPr>
          <w:sz w:val="28"/>
          <w:szCs w:val="28"/>
          <w:lang w:val="uk-UA"/>
        </w:rPr>
        <w:t>забезпечення.</w:t>
      </w:r>
    </w:p>
    <w:p w:rsidR="00EC5CE1" w:rsidRPr="00F85A84" w:rsidRDefault="00503C73" w:rsidP="00EC5CE1">
      <w:pPr>
        <w:tabs>
          <w:tab w:val="left" w:pos="284"/>
        </w:tabs>
        <w:suppressAutoHyphens/>
        <w:spacing w:line="360" w:lineRule="auto"/>
        <w:ind w:firstLine="709"/>
        <w:jc w:val="both"/>
        <w:rPr>
          <w:sz w:val="28"/>
          <w:szCs w:val="28"/>
          <w:lang w:val="uk-UA"/>
        </w:rPr>
      </w:pPr>
      <w:r w:rsidRPr="00F85A84">
        <w:rPr>
          <w:sz w:val="28"/>
          <w:szCs w:val="28"/>
          <w:lang w:val="uk-UA"/>
        </w:rPr>
        <w:t>5. Правове</w:t>
      </w:r>
      <w:r w:rsidR="00EC5CE1" w:rsidRPr="00F85A84">
        <w:rPr>
          <w:sz w:val="28"/>
          <w:szCs w:val="28"/>
          <w:lang w:val="uk-UA"/>
        </w:rPr>
        <w:t xml:space="preserve"> </w:t>
      </w:r>
      <w:r w:rsidRPr="00F85A84">
        <w:rPr>
          <w:sz w:val="28"/>
          <w:szCs w:val="28"/>
          <w:lang w:val="uk-UA"/>
        </w:rPr>
        <w:t>забезпечення</w:t>
      </w:r>
      <w:r w:rsidR="00236652" w:rsidRPr="00F85A84">
        <w:rPr>
          <w:sz w:val="28"/>
          <w:szCs w:val="28"/>
          <w:lang w:val="uk-UA"/>
        </w:rPr>
        <w:t>:</w:t>
      </w:r>
    </w:p>
    <w:p w:rsidR="00503C73" w:rsidRPr="00F85A84" w:rsidRDefault="00503C73" w:rsidP="00EC5CE1">
      <w:pPr>
        <w:tabs>
          <w:tab w:val="left" w:pos="284"/>
          <w:tab w:val="left" w:pos="426"/>
        </w:tabs>
        <w:suppressAutoHyphens/>
        <w:spacing w:line="360" w:lineRule="auto"/>
        <w:ind w:firstLine="709"/>
        <w:jc w:val="both"/>
        <w:rPr>
          <w:sz w:val="28"/>
          <w:szCs w:val="28"/>
          <w:lang w:val="uk-UA"/>
        </w:rPr>
      </w:pPr>
      <w:r w:rsidRPr="00F85A84">
        <w:rPr>
          <w:sz w:val="28"/>
          <w:szCs w:val="28"/>
          <w:lang w:val="uk-UA"/>
        </w:rPr>
        <w:t>Секція</w:t>
      </w:r>
      <w:r w:rsidR="00EC5CE1" w:rsidRPr="00F85A84">
        <w:rPr>
          <w:sz w:val="28"/>
          <w:szCs w:val="28"/>
          <w:lang w:val="uk-UA"/>
        </w:rPr>
        <w:t xml:space="preserve"> </w:t>
      </w:r>
      <w:r w:rsidRPr="00F85A84">
        <w:rPr>
          <w:sz w:val="28"/>
          <w:szCs w:val="28"/>
          <w:lang w:val="uk-UA"/>
        </w:rPr>
        <w:t>правового</w:t>
      </w:r>
      <w:r w:rsidR="00EC5CE1" w:rsidRPr="00F85A84">
        <w:rPr>
          <w:sz w:val="28"/>
          <w:szCs w:val="28"/>
          <w:lang w:val="uk-UA"/>
        </w:rPr>
        <w:t xml:space="preserve"> </w:t>
      </w:r>
      <w:r w:rsidRPr="00F85A84">
        <w:rPr>
          <w:sz w:val="28"/>
          <w:szCs w:val="28"/>
          <w:lang w:val="uk-UA"/>
        </w:rPr>
        <w:t>забезпечення.</w:t>
      </w:r>
    </w:p>
    <w:p w:rsidR="00503C73" w:rsidRPr="00F85A84" w:rsidRDefault="00503C73" w:rsidP="00EC5CE1">
      <w:pPr>
        <w:tabs>
          <w:tab w:val="left" w:pos="284"/>
        </w:tabs>
        <w:suppressAutoHyphens/>
        <w:spacing w:line="360" w:lineRule="auto"/>
        <w:ind w:firstLine="709"/>
        <w:jc w:val="both"/>
        <w:rPr>
          <w:sz w:val="28"/>
          <w:szCs w:val="28"/>
          <w:lang w:val="uk-UA"/>
        </w:rPr>
      </w:pPr>
      <w:r w:rsidRPr="00F85A84">
        <w:rPr>
          <w:sz w:val="28"/>
          <w:szCs w:val="28"/>
          <w:lang w:val="uk-UA"/>
        </w:rPr>
        <w:t>6. Взамодії</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координації</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територіальних</w:t>
      </w:r>
      <w:r w:rsidR="00EC5CE1" w:rsidRPr="00F85A84">
        <w:rPr>
          <w:sz w:val="28"/>
          <w:szCs w:val="28"/>
          <w:lang w:val="uk-UA"/>
        </w:rPr>
        <w:t xml:space="preserve"> </w:t>
      </w:r>
      <w:r w:rsidRPr="00F85A84">
        <w:rPr>
          <w:sz w:val="28"/>
          <w:szCs w:val="28"/>
          <w:lang w:val="uk-UA"/>
        </w:rPr>
        <w:t>представництв,</w:t>
      </w:r>
      <w:r w:rsidR="00EC5CE1" w:rsidRPr="00F85A84">
        <w:rPr>
          <w:sz w:val="28"/>
          <w:szCs w:val="28"/>
          <w:lang w:val="uk-UA"/>
        </w:rPr>
        <w:t xml:space="preserve"> </w:t>
      </w:r>
      <w:r w:rsidRPr="00F85A84">
        <w:rPr>
          <w:sz w:val="28"/>
          <w:szCs w:val="28"/>
          <w:lang w:val="uk-UA"/>
        </w:rPr>
        <w:t>взаємодії</w:t>
      </w:r>
      <w:r w:rsidR="00EC5CE1" w:rsidRPr="00F85A84">
        <w:rPr>
          <w:sz w:val="28"/>
          <w:szCs w:val="28"/>
          <w:lang w:val="uk-UA"/>
        </w:rPr>
        <w:t xml:space="preserve"> </w:t>
      </w:r>
      <w:r w:rsidRPr="00F85A84">
        <w:rPr>
          <w:sz w:val="28"/>
          <w:szCs w:val="28"/>
          <w:lang w:val="uk-UA"/>
        </w:rPr>
        <w:t>з асоціаціями, СРО</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іншими</w:t>
      </w:r>
      <w:r w:rsidR="00EC5CE1" w:rsidRPr="00F85A84">
        <w:rPr>
          <w:sz w:val="28"/>
          <w:szCs w:val="28"/>
          <w:lang w:val="uk-UA"/>
        </w:rPr>
        <w:t xml:space="preserve"> </w:t>
      </w:r>
      <w:r w:rsidRPr="00F85A84">
        <w:rPr>
          <w:sz w:val="28"/>
          <w:szCs w:val="28"/>
          <w:lang w:val="uk-UA"/>
        </w:rPr>
        <w:t>професійними</w:t>
      </w:r>
      <w:r w:rsidR="00EC5CE1" w:rsidRPr="00F85A84">
        <w:rPr>
          <w:sz w:val="28"/>
          <w:szCs w:val="28"/>
          <w:lang w:val="uk-UA"/>
        </w:rPr>
        <w:t xml:space="preserve"> </w:t>
      </w:r>
      <w:r w:rsidRPr="00F85A84">
        <w:rPr>
          <w:sz w:val="28"/>
          <w:szCs w:val="28"/>
          <w:lang w:val="uk-UA"/>
        </w:rPr>
        <w:t>об’єднаннями</w:t>
      </w:r>
      <w:r w:rsidR="00236652" w:rsidRPr="00F85A84">
        <w:rPr>
          <w:sz w:val="28"/>
          <w:szCs w:val="28"/>
          <w:lang w:val="uk-UA"/>
        </w:rPr>
        <w:t>:</w:t>
      </w:r>
    </w:p>
    <w:p w:rsidR="00056AD4" w:rsidRPr="00F85A84" w:rsidRDefault="00503C73" w:rsidP="00EC5CE1">
      <w:pPr>
        <w:tabs>
          <w:tab w:val="left" w:pos="284"/>
        </w:tabs>
        <w:suppressAutoHyphens/>
        <w:spacing w:line="360" w:lineRule="auto"/>
        <w:ind w:firstLine="709"/>
        <w:jc w:val="both"/>
        <w:rPr>
          <w:sz w:val="28"/>
          <w:szCs w:val="28"/>
          <w:lang w:val="uk-UA"/>
        </w:rPr>
      </w:pPr>
      <w:r w:rsidRPr="00F85A84">
        <w:rPr>
          <w:sz w:val="28"/>
          <w:szCs w:val="28"/>
          <w:lang w:val="uk-UA"/>
        </w:rPr>
        <w:t>Секція</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цінними</w:t>
      </w:r>
      <w:r w:rsidR="00EC5CE1" w:rsidRPr="00F85A84">
        <w:rPr>
          <w:sz w:val="28"/>
          <w:szCs w:val="28"/>
          <w:lang w:val="uk-UA"/>
        </w:rPr>
        <w:t xml:space="preserve"> </w:t>
      </w:r>
      <w:r w:rsidRPr="00F85A84">
        <w:rPr>
          <w:sz w:val="28"/>
          <w:szCs w:val="28"/>
          <w:lang w:val="uk-UA"/>
        </w:rPr>
        <w:t>паперами</w:t>
      </w:r>
      <w:r w:rsidR="00236652" w:rsidRPr="00F85A84">
        <w:rPr>
          <w:sz w:val="28"/>
          <w:szCs w:val="28"/>
          <w:lang w:val="uk-UA"/>
        </w:rPr>
        <w:t>.</w:t>
      </w:r>
    </w:p>
    <w:p w:rsidR="00EC5CE1" w:rsidRPr="00F85A84" w:rsidRDefault="00056AD4" w:rsidP="00EC5CE1">
      <w:pPr>
        <w:tabs>
          <w:tab w:val="left" w:pos="284"/>
        </w:tabs>
        <w:suppressAutoHyphens/>
        <w:spacing w:line="360" w:lineRule="auto"/>
        <w:ind w:firstLine="709"/>
        <w:jc w:val="both"/>
        <w:rPr>
          <w:sz w:val="28"/>
          <w:szCs w:val="28"/>
          <w:lang w:val="uk-UA"/>
        </w:rPr>
      </w:pPr>
      <w:r w:rsidRPr="00F85A84">
        <w:rPr>
          <w:sz w:val="28"/>
          <w:szCs w:val="28"/>
          <w:lang w:val="uk-UA"/>
        </w:rPr>
        <w:t>Компанії-члени</w:t>
      </w:r>
      <w:r w:rsidR="00EC5CE1" w:rsidRPr="00F85A84">
        <w:rPr>
          <w:sz w:val="28"/>
          <w:szCs w:val="28"/>
          <w:lang w:val="uk-UA"/>
        </w:rPr>
        <w:t xml:space="preserve"> </w:t>
      </w:r>
      <w:r w:rsidRPr="00F85A84">
        <w:rPr>
          <w:sz w:val="28"/>
          <w:szCs w:val="28"/>
          <w:lang w:val="uk-UA"/>
        </w:rPr>
        <w:t>УАІБ</w:t>
      </w:r>
      <w:r w:rsidR="00EC5CE1" w:rsidRPr="00F85A84">
        <w:rPr>
          <w:sz w:val="28"/>
          <w:szCs w:val="28"/>
          <w:lang w:val="uk-UA"/>
        </w:rPr>
        <w:t xml:space="preserve"> </w:t>
      </w:r>
      <w:r w:rsidRPr="00F85A84">
        <w:rPr>
          <w:sz w:val="28"/>
          <w:szCs w:val="28"/>
          <w:lang w:val="uk-UA"/>
        </w:rPr>
        <w:t>самостійно</w:t>
      </w:r>
      <w:r w:rsidR="00EC5CE1" w:rsidRPr="00F85A84">
        <w:rPr>
          <w:sz w:val="28"/>
          <w:szCs w:val="28"/>
          <w:lang w:val="uk-UA"/>
        </w:rPr>
        <w:t xml:space="preserve"> </w:t>
      </w:r>
      <w:r w:rsidRPr="00F85A84">
        <w:rPr>
          <w:sz w:val="28"/>
          <w:szCs w:val="28"/>
          <w:lang w:val="uk-UA"/>
        </w:rPr>
        <w:t>обирають</w:t>
      </w:r>
      <w:r w:rsidR="00EC5CE1" w:rsidRPr="00F85A84">
        <w:rPr>
          <w:sz w:val="28"/>
          <w:szCs w:val="28"/>
          <w:lang w:val="uk-UA"/>
        </w:rPr>
        <w:t xml:space="preserve"> </w:t>
      </w:r>
      <w:r w:rsidRPr="00F85A84">
        <w:rPr>
          <w:sz w:val="28"/>
          <w:szCs w:val="28"/>
          <w:lang w:val="uk-UA"/>
        </w:rPr>
        <w:t>найбільш</w:t>
      </w:r>
      <w:r w:rsidR="00EC5CE1" w:rsidRPr="00F85A84">
        <w:rPr>
          <w:sz w:val="28"/>
          <w:szCs w:val="28"/>
          <w:lang w:val="uk-UA"/>
        </w:rPr>
        <w:t xml:space="preserve"> </w:t>
      </w:r>
      <w:r w:rsidRPr="00F85A84">
        <w:rPr>
          <w:sz w:val="28"/>
          <w:szCs w:val="28"/>
          <w:lang w:val="uk-UA"/>
        </w:rPr>
        <w:t>цікаві</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них</w:t>
      </w:r>
      <w:r w:rsidR="00EC5CE1" w:rsidRPr="00F85A84">
        <w:rPr>
          <w:sz w:val="28"/>
          <w:szCs w:val="28"/>
          <w:lang w:val="uk-UA"/>
        </w:rPr>
        <w:t xml:space="preserve"> </w:t>
      </w:r>
      <w:r w:rsidRPr="00F85A84">
        <w:rPr>
          <w:sz w:val="28"/>
          <w:szCs w:val="28"/>
          <w:lang w:val="uk-UA"/>
        </w:rPr>
        <w:t>напрямки</w:t>
      </w:r>
      <w:r w:rsidR="00EC5CE1" w:rsidRPr="00F85A84">
        <w:rPr>
          <w:sz w:val="28"/>
          <w:szCs w:val="28"/>
          <w:lang w:val="uk-UA"/>
        </w:rPr>
        <w:t xml:space="preserve"> </w:t>
      </w:r>
      <w:r w:rsidRPr="00F85A84">
        <w:rPr>
          <w:sz w:val="28"/>
          <w:szCs w:val="28"/>
          <w:lang w:val="uk-UA"/>
        </w:rPr>
        <w:t>роботи</w:t>
      </w:r>
      <w:r w:rsidR="00EC5CE1" w:rsidRPr="00F85A84">
        <w:rPr>
          <w:sz w:val="28"/>
          <w:szCs w:val="28"/>
          <w:lang w:val="uk-UA"/>
        </w:rPr>
        <w:t xml:space="preserve"> </w:t>
      </w:r>
      <w:r w:rsidRPr="00F85A84">
        <w:rPr>
          <w:sz w:val="28"/>
          <w:szCs w:val="28"/>
          <w:lang w:val="uk-UA"/>
        </w:rPr>
        <w:t xml:space="preserve">Асоціації. </w:t>
      </w:r>
      <w:r w:rsidR="008A073D" w:rsidRPr="00F85A84">
        <w:rPr>
          <w:sz w:val="28"/>
          <w:szCs w:val="28"/>
          <w:lang w:val="uk-UA"/>
        </w:rPr>
        <w:t>Координацію</w:t>
      </w:r>
      <w:r w:rsidR="00EC5CE1" w:rsidRPr="00F85A84">
        <w:rPr>
          <w:sz w:val="28"/>
          <w:szCs w:val="28"/>
          <w:lang w:val="uk-UA"/>
        </w:rPr>
        <w:t xml:space="preserve"> </w:t>
      </w:r>
      <w:r w:rsidR="008A073D" w:rsidRPr="00F85A84">
        <w:rPr>
          <w:sz w:val="28"/>
          <w:szCs w:val="28"/>
          <w:lang w:val="uk-UA"/>
        </w:rPr>
        <w:t>діяльності</w:t>
      </w:r>
      <w:r w:rsidR="00EC5CE1" w:rsidRPr="00F85A84">
        <w:rPr>
          <w:sz w:val="28"/>
          <w:szCs w:val="28"/>
          <w:lang w:val="uk-UA"/>
        </w:rPr>
        <w:t xml:space="preserve"> </w:t>
      </w:r>
      <w:r w:rsidR="008A073D" w:rsidRPr="00F85A84">
        <w:rPr>
          <w:sz w:val="28"/>
          <w:szCs w:val="28"/>
          <w:lang w:val="uk-UA"/>
        </w:rPr>
        <w:t>секцій</w:t>
      </w:r>
      <w:r w:rsidR="00EC5CE1" w:rsidRPr="00F85A84">
        <w:rPr>
          <w:sz w:val="28"/>
          <w:szCs w:val="28"/>
          <w:lang w:val="uk-UA"/>
        </w:rPr>
        <w:t xml:space="preserve"> </w:t>
      </w:r>
      <w:r w:rsidR="008A073D" w:rsidRPr="00F85A84">
        <w:rPr>
          <w:sz w:val="28"/>
          <w:szCs w:val="28"/>
          <w:lang w:val="uk-UA"/>
        </w:rPr>
        <w:t>здійснюють</w:t>
      </w:r>
      <w:r w:rsidR="00EC5CE1" w:rsidRPr="00F85A84">
        <w:rPr>
          <w:sz w:val="28"/>
          <w:szCs w:val="28"/>
          <w:lang w:val="uk-UA"/>
        </w:rPr>
        <w:t xml:space="preserve"> </w:t>
      </w:r>
      <w:r w:rsidR="008A073D" w:rsidRPr="00F85A84">
        <w:rPr>
          <w:sz w:val="28"/>
          <w:szCs w:val="28"/>
          <w:lang w:val="uk-UA"/>
        </w:rPr>
        <w:t>члени</w:t>
      </w:r>
      <w:r w:rsidR="00EC5CE1" w:rsidRPr="00F85A84">
        <w:rPr>
          <w:sz w:val="28"/>
          <w:szCs w:val="28"/>
          <w:lang w:val="uk-UA"/>
        </w:rPr>
        <w:t xml:space="preserve"> </w:t>
      </w:r>
      <w:r w:rsidR="008A073D" w:rsidRPr="00F85A84">
        <w:rPr>
          <w:sz w:val="28"/>
          <w:szCs w:val="28"/>
          <w:lang w:val="uk-UA"/>
        </w:rPr>
        <w:t>Ради.</w:t>
      </w:r>
    </w:p>
    <w:p w:rsidR="00056AD4" w:rsidRPr="00F85A84" w:rsidRDefault="00CC4B29" w:rsidP="00EC5CE1">
      <w:pPr>
        <w:tabs>
          <w:tab w:val="left" w:pos="284"/>
        </w:tabs>
        <w:suppressAutoHyphens/>
        <w:spacing w:line="360" w:lineRule="auto"/>
        <w:ind w:firstLine="709"/>
        <w:jc w:val="both"/>
        <w:rPr>
          <w:sz w:val="28"/>
          <w:szCs w:val="28"/>
          <w:lang w:val="uk-UA"/>
        </w:rPr>
      </w:pPr>
      <w:r w:rsidRPr="00F85A84">
        <w:rPr>
          <w:sz w:val="28"/>
          <w:szCs w:val="28"/>
          <w:lang w:val="uk-UA"/>
        </w:rPr>
        <w:t>Секцію</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активами</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організовано</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Асоціації</w:t>
      </w:r>
      <w:r w:rsidR="00EC5CE1" w:rsidRPr="00F85A84">
        <w:rPr>
          <w:sz w:val="28"/>
          <w:szCs w:val="28"/>
          <w:lang w:val="uk-UA"/>
        </w:rPr>
        <w:t xml:space="preserve"> </w:t>
      </w:r>
      <w:r w:rsidRPr="00F85A84">
        <w:rPr>
          <w:sz w:val="28"/>
          <w:szCs w:val="28"/>
          <w:lang w:val="uk-UA"/>
        </w:rPr>
        <w:t>одною</w:t>
      </w:r>
      <w:r w:rsidR="00EC5CE1" w:rsidRPr="00F85A84">
        <w:rPr>
          <w:sz w:val="28"/>
          <w:szCs w:val="28"/>
          <w:lang w:val="uk-UA"/>
        </w:rPr>
        <w:t xml:space="preserve"> </w:t>
      </w:r>
      <w:r w:rsidRPr="00F85A84">
        <w:rPr>
          <w:sz w:val="28"/>
          <w:szCs w:val="28"/>
          <w:lang w:val="uk-UA"/>
        </w:rPr>
        <w:t>з перших.</w:t>
      </w:r>
      <w:r w:rsidR="00EC5CE1" w:rsidRPr="00F85A84">
        <w:rPr>
          <w:sz w:val="28"/>
          <w:szCs w:val="28"/>
          <w:lang w:val="uk-UA"/>
        </w:rPr>
        <w:t xml:space="preserve"> </w:t>
      </w:r>
      <w:r w:rsidRPr="00F85A84">
        <w:rPr>
          <w:sz w:val="28"/>
          <w:szCs w:val="28"/>
          <w:lang w:val="uk-UA"/>
        </w:rPr>
        <w:t>Інформаційний</w:t>
      </w:r>
      <w:r w:rsidR="00EC5CE1" w:rsidRPr="00F85A84">
        <w:rPr>
          <w:sz w:val="28"/>
          <w:szCs w:val="28"/>
          <w:lang w:val="uk-UA"/>
        </w:rPr>
        <w:t xml:space="preserve"> </w:t>
      </w:r>
      <w:r w:rsidRPr="00F85A84">
        <w:rPr>
          <w:sz w:val="28"/>
          <w:szCs w:val="28"/>
          <w:lang w:val="uk-UA"/>
        </w:rPr>
        <w:t>сайт</w:t>
      </w:r>
      <w:r w:rsidR="00EC5CE1" w:rsidRPr="00F85A84">
        <w:rPr>
          <w:sz w:val="28"/>
          <w:szCs w:val="28"/>
          <w:lang w:val="uk-UA"/>
        </w:rPr>
        <w:t xml:space="preserve"> </w:t>
      </w:r>
      <w:r w:rsidRPr="00F85A84">
        <w:rPr>
          <w:sz w:val="28"/>
          <w:szCs w:val="28"/>
          <w:lang w:val="uk-UA"/>
        </w:rPr>
        <w:t>УАІБ</w:t>
      </w:r>
      <w:r w:rsidR="00EC5CE1" w:rsidRPr="00F85A84">
        <w:rPr>
          <w:sz w:val="28"/>
          <w:szCs w:val="28"/>
          <w:lang w:val="uk-UA"/>
        </w:rPr>
        <w:t xml:space="preserve"> </w:t>
      </w:r>
      <w:r w:rsidRPr="00F85A84">
        <w:rPr>
          <w:sz w:val="28"/>
          <w:szCs w:val="28"/>
          <w:lang w:val="uk-UA"/>
        </w:rPr>
        <w:t>функціонує</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досить</w:t>
      </w:r>
      <w:r w:rsidR="00EC5CE1" w:rsidRPr="00F85A84">
        <w:rPr>
          <w:sz w:val="28"/>
          <w:szCs w:val="28"/>
          <w:lang w:val="uk-UA"/>
        </w:rPr>
        <w:t xml:space="preserve"> </w:t>
      </w:r>
      <w:r w:rsidRPr="00F85A84">
        <w:rPr>
          <w:sz w:val="28"/>
          <w:szCs w:val="28"/>
          <w:lang w:val="uk-UA"/>
        </w:rPr>
        <w:t>високому</w:t>
      </w:r>
      <w:r w:rsidR="00EC5CE1" w:rsidRPr="00F85A84">
        <w:rPr>
          <w:sz w:val="28"/>
          <w:szCs w:val="28"/>
          <w:lang w:val="uk-UA"/>
        </w:rPr>
        <w:t xml:space="preserve"> </w:t>
      </w:r>
      <w:r w:rsidRPr="00F85A84">
        <w:rPr>
          <w:sz w:val="28"/>
          <w:szCs w:val="28"/>
          <w:lang w:val="uk-UA"/>
        </w:rPr>
        <w:t>рівні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дозволяє</w:t>
      </w:r>
      <w:r w:rsidR="00EC5CE1" w:rsidRPr="00F85A84">
        <w:rPr>
          <w:sz w:val="28"/>
          <w:szCs w:val="28"/>
          <w:lang w:val="uk-UA"/>
        </w:rPr>
        <w:t xml:space="preserve"> </w:t>
      </w:r>
      <w:r w:rsidRPr="00F85A84">
        <w:rPr>
          <w:sz w:val="28"/>
          <w:szCs w:val="28"/>
          <w:lang w:val="uk-UA"/>
        </w:rPr>
        <w:t>мати</w:t>
      </w:r>
      <w:r w:rsidR="00EC5CE1" w:rsidRPr="00F85A84">
        <w:rPr>
          <w:sz w:val="28"/>
          <w:szCs w:val="28"/>
          <w:lang w:val="uk-UA"/>
        </w:rPr>
        <w:t xml:space="preserve"> </w:t>
      </w:r>
      <w:r w:rsidRPr="00F85A84">
        <w:rPr>
          <w:sz w:val="28"/>
          <w:szCs w:val="28"/>
          <w:lang w:val="uk-UA"/>
        </w:rPr>
        <w:t>уявлення</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всі</w:t>
      </w:r>
      <w:r w:rsidR="00EC5CE1" w:rsidRPr="00F85A84">
        <w:rPr>
          <w:sz w:val="28"/>
          <w:szCs w:val="28"/>
          <w:lang w:val="uk-UA"/>
        </w:rPr>
        <w:t xml:space="preserve"> </w:t>
      </w:r>
      <w:r w:rsidRPr="00F85A84">
        <w:rPr>
          <w:sz w:val="28"/>
          <w:szCs w:val="28"/>
          <w:lang w:val="uk-UA"/>
        </w:rPr>
        <w:t>напрямки</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Асоціації.</w:t>
      </w:r>
      <w:r w:rsidR="00EC5CE1" w:rsidRPr="00F85A84">
        <w:rPr>
          <w:sz w:val="28"/>
          <w:szCs w:val="28"/>
          <w:lang w:val="uk-UA"/>
        </w:rPr>
        <w:t xml:space="preserve"> </w:t>
      </w:r>
      <w:r w:rsidR="00056AD4" w:rsidRPr="00F85A84">
        <w:rPr>
          <w:sz w:val="28"/>
          <w:szCs w:val="28"/>
          <w:lang w:val="uk-UA"/>
        </w:rPr>
        <w:t>Показники</w:t>
      </w:r>
      <w:r w:rsidR="00EC5CE1" w:rsidRPr="00F85A84">
        <w:rPr>
          <w:sz w:val="28"/>
          <w:szCs w:val="28"/>
          <w:lang w:val="uk-UA"/>
        </w:rPr>
        <w:t xml:space="preserve"> </w:t>
      </w:r>
      <w:r w:rsidR="00056AD4" w:rsidRPr="00F85A84">
        <w:rPr>
          <w:sz w:val="28"/>
          <w:szCs w:val="28"/>
          <w:lang w:val="uk-UA"/>
        </w:rPr>
        <w:t>діяльності</w:t>
      </w:r>
      <w:r w:rsidR="00EC5CE1" w:rsidRPr="00F85A84">
        <w:rPr>
          <w:sz w:val="28"/>
          <w:szCs w:val="28"/>
          <w:lang w:val="uk-UA"/>
        </w:rPr>
        <w:t xml:space="preserve"> </w:t>
      </w:r>
      <w:r w:rsidR="00056AD4" w:rsidRPr="00F85A84">
        <w:rPr>
          <w:sz w:val="28"/>
          <w:szCs w:val="28"/>
          <w:lang w:val="uk-UA"/>
        </w:rPr>
        <w:t>венчурних</w:t>
      </w:r>
      <w:r w:rsidR="00EC5CE1" w:rsidRPr="00F85A84">
        <w:rPr>
          <w:sz w:val="28"/>
          <w:szCs w:val="28"/>
          <w:lang w:val="uk-UA"/>
        </w:rPr>
        <w:t xml:space="preserve"> </w:t>
      </w:r>
      <w:r w:rsidR="00056AD4" w:rsidRPr="00F85A84">
        <w:rPr>
          <w:sz w:val="28"/>
          <w:szCs w:val="28"/>
          <w:lang w:val="uk-UA"/>
        </w:rPr>
        <w:t>фондів</w:t>
      </w:r>
      <w:r w:rsidR="00EC5CE1" w:rsidRPr="00F85A84">
        <w:rPr>
          <w:sz w:val="28"/>
          <w:szCs w:val="28"/>
          <w:lang w:val="uk-UA"/>
        </w:rPr>
        <w:t xml:space="preserve"> </w:t>
      </w:r>
      <w:r w:rsidR="00056AD4" w:rsidRPr="00F85A84">
        <w:rPr>
          <w:sz w:val="28"/>
          <w:szCs w:val="28"/>
          <w:lang w:val="uk-UA"/>
        </w:rPr>
        <w:t>представлені</w:t>
      </w:r>
      <w:r w:rsidR="00EC5CE1" w:rsidRPr="00F85A84">
        <w:rPr>
          <w:sz w:val="28"/>
          <w:szCs w:val="28"/>
          <w:lang w:val="uk-UA"/>
        </w:rPr>
        <w:t xml:space="preserve"> </w:t>
      </w:r>
      <w:r w:rsidR="00056AD4" w:rsidRPr="00F85A84">
        <w:rPr>
          <w:sz w:val="28"/>
          <w:szCs w:val="28"/>
          <w:lang w:val="uk-UA"/>
        </w:rPr>
        <w:t>у</w:t>
      </w:r>
      <w:r w:rsidR="00EC5CE1" w:rsidRPr="00F85A84">
        <w:rPr>
          <w:sz w:val="28"/>
          <w:szCs w:val="28"/>
          <w:lang w:val="uk-UA"/>
        </w:rPr>
        <w:t xml:space="preserve"> </w:t>
      </w:r>
      <w:r w:rsidR="00056AD4" w:rsidRPr="00F85A84">
        <w:rPr>
          <w:sz w:val="28"/>
          <w:szCs w:val="28"/>
          <w:lang w:val="uk-UA"/>
        </w:rPr>
        <w:t>тій</w:t>
      </w:r>
      <w:r w:rsidR="00EC5CE1" w:rsidRPr="00F85A84">
        <w:rPr>
          <w:sz w:val="28"/>
          <w:szCs w:val="28"/>
          <w:lang w:val="uk-UA"/>
        </w:rPr>
        <w:t xml:space="preserve"> </w:t>
      </w:r>
      <w:r w:rsidR="00056AD4" w:rsidRPr="00F85A84">
        <w:rPr>
          <w:sz w:val="28"/>
          <w:szCs w:val="28"/>
          <w:lang w:val="uk-UA"/>
        </w:rPr>
        <w:t>мірі,</w:t>
      </w:r>
      <w:r w:rsidR="00EC5CE1" w:rsidRPr="00F85A84">
        <w:rPr>
          <w:sz w:val="28"/>
          <w:szCs w:val="28"/>
          <w:lang w:val="uk-UA"/>
        </w:rPr>
        <w:t xml:space="preserve"> </w:t>
      </w:r>
      <w:r w:rsidR="00056AD4" w:rsidRPr="00F85A84">
        <w:rPr>
          <w:sz w:val="28"/>
          <w:szCs w:val="28"/>
          <w:lang w:val="uk-UA"/>
        </w:rPr>
        <w:t>як</w:t>
      </w:r>
      <w:r w:rsidR="00EC5CE1" w:rsidRPr="00F85A84">
        <w:rPr>
          <w:sz w:val="28"/>
          <w:szCs w:val="28"/>
          <w:lang w:val="uk-UA"/>
        </w:rPr>
        <w:t xml:space="preserve"> </w:t>
      </w:r>
      <w:r w:rsidR="00056AD4" w:rsidRPr="00F85A84">
        <w:rPr>
          <w:sz w:val="28"/>
          <w:szCs w:val="28"/>
          <w:lang w:val="uk-UA"/>
        </w:rPr>
        <w:t>це</w:t>
      </w:r>
      <w:r w:rsidR="00EC5CE1" w:rsidRPr="00F85A84">
        <w:rPr>
          <w:sz w:val="28"/>
          <w:szCs w:val="28"/>
          <w:lang w:val="uk-UA"/>
        </w:rPr>
        <w:t xml:space="preserve"> </w:t>
      </w:r>
      <w:r w:rsidR="00056AD4" w:rsidRPr="00F85A84">
        <w:rPr>
          <w:sz w:val="28"/>
          <w:szCs w:val="28"/>
          <w:lang w:val="uk-UA"/>
        </w:rPr>
        <w:t>диктують</w:t>
      </w:r>
      <w:r w:rsidR="00EC5CE1" w:rsidRPr="00F85A84">
        <w:rPr>
          <w:sz w:val="28"/>
          <w:szCs w:val="28"/>
          <w:lang w:val="uk-UA"/>
        </w:rPr>
        <w:t xml:space="preserve"> </w:t>
      </w:r>
      <w:r w:rsidR="00056AD4" w:rsidRPr="00F85A84">
        <w:rPr>
          <w:sz w:val="28"/>
          <w:szCs w:val="28"/>
          <w:lang w:val="uk-UA"/>
        </w:rPr>
        <w:t>вимоги</w:t>
      </w:r>
      <w:r w:rsidR="00EC5CE1" w:rsidRPr="00F85A84">
        <w:rPr>
          <w:sz w:val="28"/>
          <w:szCs w:val="28"/>
          <w:lang w:val="uk-UA"/>
        </w:rPr>
        <w:t xml:space="preserve"> </w:t>
      </w:r>
      <w:r w:rsidR="00056AD4" w:rsidRPr="00F85A84">
        <w:rPr>
          <w:sz w:val="28"/>
          <w:szCs w:val="28"/>
          <w:lang w:val="uk-UA"/>
        </w:rPr>
        <w:t>законодавства та</w:t>
      </w:r>
      <w:r w:rsidR="00EC5CE1" w:rsidRPr="00F85A84">
        <w:rPr>
          <w:sz w:val="28"/>
          <w:szCs w:val="28"/>
          <w:lang w:val="uk-UA"/>
        </w:rPr>
        <w:t xml:space="preserve"> </w:t>
      </w:r>
      <w:r w:rsidR="00056AD4" w:rsidRPr="00F85A84">
        <w:rPr>
          <w:sz w:val="28"/>
          <w:szCs w:val="28"/>
          <w:lang w:val="uk-UA"/>
        </w:rPr>
        <w:t>нормативних</w:t>
      </w:r>
      <w:r w:rsidR="00EC5CE1" w:rsidRPr="00F85A84">
        <w:rPr>
          <w:sz w:val="28"/>
          <w:szCs w:val="28"/>
          <w:lang w:val="uk-UA"/>
        </w:rPr>
        <w:t xml:space="preserve"> </w:t>
      </w:r>
      <w:r w:rsidR="00056AD4" w:rsidRPr="00F85A84">
        <w:rPr>
          <w:sz w:val="28"/>
          <w:szCs w:val="28"/>
          <w:lang w:val="uk-UA"/>
        </w:rPr>
        <w:t>актів</w:t>
      </w:r>
      <w:r w:rsidR="00BC3E59" w:rsidRPr="00F85A84">
        <w:rPr>
          <w:sz w:val="28"/>
          <w:szCs w:val="28"/>
          <w:lang w:val="uk-UA"/>
        </w:rPr>
        <w:t xml:space="preserve"> [</w:t>
      </w:r>
      <w:r w:rsidR="00BA255E" w:rsidRPr="00F85A84">
        <w:rPr>
          <w:sz w:val="28"/>
          <w:szCs w:val="28"/>
          <w:lang w:val="uk-UA"/>
        </w:rPr>
        <w:t>81</w:t>
      </w:r>
      <w:r w:rsidR="00BC3E59" w:rsidRPr="00F85A84">
        <w:rPr>
          <w:sz w:val="28"/>
          <w:szCs w:val="28"/>
          <w:lang w:val="uk-UA"/>
        </w:rPr>
        <w:t xml:space="preserve">, </w:t>
      </w:r>
      <w:r w:rsidR="007E1BF8" w:rsidRPr="00F85A84">
        <w:rPr>
          <w:sz w:val="28"/>
          <w:szCs w:val="28"/>
          <w:lang w:val="uk-UA"/>
        </w:rPr>
        <w:t>с.</w:t>
      </w:r>
      <w:r w:rsidR="00BC3E59" w:rsidRPr="00F85A84">
        <w:rPr>
          <w:sz w:val="28"/>
          <w:szCs w:val="28"/>
          <w:lang w:val="uk-UA"/>
        </w:rPr>
        <w:t>141-149]</w:t>
      </w:r>
      <w:r w:rsidR="00056AD4" w:rsidRPr="00F85A84">
        <w:rPr>
          <w:sz w:val="28"/>
          <w:szCs w:val="28"/>
          <w:lang w:val="uk-UA"/>
        </w:rPr>
        <w:t>.</w:t>
      </w:r>
    </w:p>
    <w:p w:rsidR="00A330EC" w:rsidRPr="00F85A84" w:rsidRDefault="00950070" w:rsidP="00EC5CE1">
      <w:pPr>
        <w:tabs>
          <w:tab w:val="left" w:pos="709"/>
        </w:tabs>
        <w:suppressAutoHyphens/>
        <w:spacing w:line="360" w:lineRule="auto"/>
        <w:ind w:firstLine="709"/>
        <w:jc w:val="both"/>
        <w:rPr>
          <w:sz w:val="28"/>
          <w:szCs w:val="28"/>
          <w:lang w:val="uk-UA"/>
        </w:rPr>
      </w:pPr>
      <w:r w:rsidRPr="00F85A84">
        <w:rPr>
          <w:sz w:val="28"/>
          <w:szCs w:val="28"/>
          <w:lang w:val="uk-UA"/>
        </w:rPr>
        <w:t>Перші</w:t>
      </w:r>
      <w:r w:rsidR="00EC5CE1" w:rsidRPr="00F85A84">
        <w:rPr>
          <w:sz w:val="28"/>
          <w:szCs w:val="28"/>
          <w:lang w:val="uk-UA"/>
        </w:rPr>
        <w:t xml:space="preserve"> </w:t>
      </w:r>
      <w:r w:rsidRPr="00F85A84">
        <w:rPr>
          <w:sz w:val="28"/>
          <w:szCs w:val="28"/>
          <w:lang w:val="uk-UA"/>
        </w:rPr>
        <w:t>КУА</w:t>
      </w:r>
      <w:r w:rsidR="00EC5CE1" w:rsidRPr="00F85A84">
        <w:rPr>
          <w:sz w:val="28"/>
          <w:szCs w:val="28"/>
          <w:lang w:val="uk-UA"/>
        </w:rPr>
        <w:t xml:space="preserve"> </w:t>
      </w:r>
      <w:r w:rsidRPr="00F85A84">
        <w:rPr>
          <w:sz w:val="28"/>
          <w:szCs w:val="28"/>
          <w:lang w:val="uk-UA"/>
        </w:rPr>
        <w:t>розпочали</w:t>
      </w:r>
      <w:r w:rsidR="00EC5CE1" w:rsidRPr="00F85A84">
        <w:rPr>
          <w:sz w:val="28"/>
          <w:szCs w:val="28"/>
          <w:lang w:val="uk-UA"/>
        </w:rPr>
        <w:t xml:space="preserve"> </w:t>
      </w:r>
      <w:r w:rsidRPr="00F85A84">
        <w:rPr>
          <w:sz w:val="28"/>
          <w:szCs w:val="28"/>
          <w:lang w:val="uk-UA"/>
        </w:rPr>
        <w:t>свою</w:t>
      </w:r>
      <w:r w:rsidR="00EC5CE1" w:rsidRPr="00F85A84">
        <w:rPr>
          <w:sz w:val="28"/>
          <w:szCs w:val="28"/>
          <w:lang w:val="uk-UA"/>
        </w:rPr>
        <w:t xml:space="preserve"> </w:t>
      </w:r>
      <w:r w:rsidRPr="00F85A84">
        <w:rPr>
          <w:sz w:val="28"/>
          <w:szCs w:val="28"/>
          <w:lang w:val="uk-UA"/>
        </w:rPr>
        <w:t>діяльність</w:t>
      </w:r>
      <w:r w:rsidR="00EC5CE1" w:rsidRPr="00F85A84">
        <w:rPr>
          <w:sz w:val="28"/>
          <w:szCs w:val="28"/>
          <w:lang w:val="uk-UA"/>
        </w:rPr>
        <w:t xml:space="preserve"> </w:t>
      </w:r>
      <w:r w:rsidRPr="00F85A84">
        <w:rPr>
          <w:sz w:val="28"/>
          <w:szCs w:val="28"/>
          <w:lang w:val="uk-UA"/>
        </w:rPr>
        <w:t>більш-менш</w:t>
      </w:r>
      <w:r w:rsidR="00EC5CE1" w:rsidRPr="00F85A84">
        <w:rPr>
          <w:sz w:val="28"/>
          <w:szCs w:val="28"/>
          <w:lang w:val="uk-UA"/>
        </w:rPr>
        <w:t xml:space="preserve"> </w:t>
      </w:r>
      <w:r w:rsidRPr="00F85A84">
        <w:rPr>
          <w:sz w:val="28"/>
          <w:szCs w:val="28"/>
          <w:lang w:val="uk-UA"/>
        </w:rPr>
        <w:t>активно з</w:t>
      </w:r>
      <w:r w:rsidR="00EC5CE1" w:rsidRPr="00F85A84">
        <w:rPr>
          <w:sz w:val="28"/>
          <w:szCs w:val="28"/>
          <w:lang w:val="uk-UA"/>
        </w:rPr>
        <w:t xml:space="preserve"> </w:t>
      </w:r>
      <w:r w:rsidRPr="00F85A84">
        <w:rPr>
          <w:sz w:val="28"/>
          <w:szCs w:val="28"/>
          <w:lang w:val="uk-UA"/>
        </w:rPr>
        <w:t>2003</w:t>
      </w:r>
      <w:r w:rsidR="00EC5CE1" w:rsidRPr="00F85A84">
        <w:rPr>
          <w:sz w:val="28"/>
          <w:szCs w:val="28"/>
          <w:lang w:val="uk-UA"/>
        </w:rPr>
        <w:t xml:space="preserve"> </w:t>
      </w:r>
      <w:r w:rsidRPr="00F85A84">
        <w:rPr>
          <w:sz w:val="28"/>
          <w:szCs w:val="28"/>
          <w:lang w:val="uk-UA"/>
        </w:rPr>
        <w:t>року.</w:t>
      </w:r>
      <w:r w:rsidR="00EC5CE1" w:rsidRPr="00F85A84">
        <w:rPr>
          <w:sz w:val="28"/>
          <w:szCs w:val="28"/>
          <w:lang w:val="uk-UA"/>
        </w:rPr>
        <w:t xml:space="preserve"> </w:t>
      </w:r>
      <w:r w:rsidRPr="00F85A84">
        <w:rPr>
          <w:sz w:val="28"/>
          <w:szCs w:val="28"/>
          <w:lang w:val="uk-UA"/>
        </w:rPr>
        <w:t>Але</w:t>
      </w:r>
      <w:r w:rsidR="00EC5CE1" w:rsidRPr="00F85A84">
        <w:rPr>
          <w:sz w:val="28"/>
          <w:szCs w:val="28"/>
          <w:lang w:val="uk-UA"/>
        </w:rPr>
        <w:t xml:space="preserve"> </w:t>
      </w:r>
      <w:r w:rsidRPr="00F85A84">
        <w:rPr>
          <w:sz w:val="28"/>
          <w:szCs w:val="28"/>
          <w:lang w:val="uk-UA"/>
        </w:rPr>
        <w:t>початок</w:t>
      </w:r>
      <w:r w:rsidR="00EC5CE1" w:rsidRPr="00F85A84">
        <w:rPr>
          <w:sz w:val="28"/>
          <w:szCs w:val="28"/>
          <w:lang w:val="uk-UA"/>
        </w:rPr>
        <w:t xml:space="preserve"> </w:t>
      </w:r>
      <w:r w:rsidRPr="00F85A84">
        <w:rPr>
          <w:sz w:val="28"/>
          <w:szCs w:val="28"/>
          <w:lang w:val="uk-UA"/>
        </w:rPr>
        <w:t>значного</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цього</w:t>
      </w:r>
      <w:r w:rsidR="00EC5CE1" w:rsidRPr="00F85A84">
        <w:rPr>
          <w:sz w:val="28"/>
          <w:szCs w:val="28"/>
          <w:lang w:val="uk-UA"/>
        </w:rPr>
        <w:t xml:space="preserve"> </w:t>
      </w:r>
      <w:r w:rsidRPr="00F85A84">
        <w:rPr>
          <w:sz w:val="28"/>
          <w:szCs w:val="28"/>
          <w:lang w:val="uk-UA"/>
        </w:rPr>
        <w:t>сектору</w:t>
      </w:r>
      <w:r w:rsidR="00EC5CE1" w:rsidRPr="00F85A84">
        <w:rPr>
          <w:sz w:val="28"/>
          <w:szCs w:val="28"/>
          <w:lang w:val="uk-UA"/>
        </w:rPr>
        <w:t xml:space="preserve"> </w:t>
      </w:r>
      <w:r w:rsidRPr="00F85A84">
        <w:rPr>
          <w:sz w:val="28"/>
          <w:szCs w:val="28"/>
          <w:lang w:val="uk-UA"/>
        </w:rPr>
        <w:t>треба</w:t>
      </w:r>
      <w:r w:rsidR="00EC5CE1" w:rsidRPr="00F85A84">
        <w:rPr>
          <w:sz w:val="28"/>
          <w:szCs w:val="28"/>
          <w:lang w:val="uk-UA"/>
        </w:rPr>
        <w:t xml:space="preserve"> </w:t>
      </w:r>
      <w:r w:rsidRPr="00F85A84">
        <w:rPr>
          <w:sz w:val="28"/>
          <w:szCs w:val="28"/>
          <w:lang w:val="uk-UA"/>
        </w:rPr>
        <w:t>віднести</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2004</w:t>
      </w:r>
      <w:r w:rsidR="00EC5CE1" w:rsidRPr="00F85A84">
        <w:rPr>
          <w:sz w:val="28"/>
          <w:szCs w:val="28"/>
          <w:lang w:val="uk-UA"/>
        </w:rPr>
        <w:t xml:space="preserve"> </w:t>
      </w:r>
      <w:r w:rsidRPr="00F85A84">
        <w:rPr>
          <w:sz w:val="28"/>
          <w:szCs w:val="28"/>
          <w:lang w:val="uk-UA"/>
        </w:rPr>
        <w:t>(кількісний</w:t>
      </w:r>
      <w:r w:rsidR="00EC5CE1" w:rsidRPr="00F85A84">
        <w:rPr>
          <w:sz w:val="28"/>
          <w:szCs w:val="28"/>
          <w:lang w:val="uk-UA"/>
        </w:rPr>
        <w:t xml:space="preserve"> </w:t>
      </w:r>
      <w:r w:rsidRPr="00F85A84">
        <w:rPr>
          <w:sz w:val="28"/>
          <w:szCs w:val="28"/>
          <w:lang w:val="uk-UA"/>
        </w:rPr>
        <w:t>стрибок)</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2005</w:t>
      </w:r>
      <w:r w:rsidR="00EC5CE1" w:rsidRPr="00F85A84">
        <w:rPr>
          <w:sz w:val="28"/>
          <w:szCs w:val="28"/>
          <w:lang w:val="uk-UA"/>
        </w:rPr>
        <w:t xml:space="preserve"> </w:t>
      </w:r>
      <w:r w:rsidRPr="00F85A84">
        <w:rPr>
          <w:sz w:val="28"/>
          <w:szCs w:val="28"/>
          <w:lang w:val="uk-UA"/>
        </w:rPr>
        <w:t>(якісний</w:t>
      </w:r>
      <w:r w:rsidR="00EC5CE1" w:rsidRPr="00F85A84">
        <w:rPr>
          <w:sz w:val="28"/>
          <w:szCs w:val="28"/>
          <w:lang w:val="uk-UA"/>
        </w:rPr>
        <w:t xml:space="preserve"> </w:t>
      </w:r>
      <w:r w:rsidRPr="00F85A84">
        <w:rPr>
          <w:sz w:val="28"/>
          <w:szCs w:val="28"/>
          <w:lang w:val="uk-UA"/>
        </w:rPr>
        <w:t>стрибок</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спектру</w:t>
      </w:r>
      <w:r w:rsidR="00EC5CE1" w:rsidRPr="00F85A84">
        <w:rPr>
          <w:sz w:val="28"/>
          <w:szCs w:val="28"/>
          <w:lang w:val="uk-UA"/>
        </w:rPr>
        <w:t xml:space="preserve"> </w:t>
      </w:r>
      <w:r w:rsidRPr="00F85A84">
        <w:rPr>
          <w:sz w:val="28"/>
          <w:szCs w:val="28"/>
          <w:lang w:val="uk-UA"/>
        </w:rPr>
        <w:t>напрямків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залученим</w:t>
      </w:r>
      <w:r w:rsidR="00EC5CE1" w:rsidRPr="00F85A84">
        <w:rPr>
          <w:sz w:val="28"/>
          <w:szCs w:val="28"/>
          <w:lang w:val="uk-UA"/>
        </w:rPr>
        <w:t xml:space="preserve"> </w:t>
      </w:r>
      <w:r w:rsidRPr="00F85A84">
        <w:rPr>
          <w:sz w:val="28"/>
          <w:szCs w:val="28"/>
          <w:lang w:val="uk-UA"/>
        </w:rPr>
        <w:t>активам).</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кожну</w:t>
      </w:r>
      <w:r w:rsidR="00EC5CE1" w:rsidRPr="00F85A84">
        <w:rPr>
          <w:sz w:val="28"/>
          <w:szCs w:val="28"/>
          <w:lang w:val="uk-UA"/>
        </w:rPr>
        <w:t xml:space="preserve"> </w:t>
      </w:r>
      <w:r w:rsidRPr="00F85A84">
        <w:rPr>
          <w:sz w:val="28"/>
          <w:szCs w:val="28"/>
          <w:lang w:val="uk-UA"/>
        </w:rPr>
        <w:t>КУА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середньому</w:t>
      </w:r>
      <w:r w:rsidR="00EC5CE1" w:rsidRPr="00F85A84">
        <w:rPr>
          <w:sz w:val="28"/>
          <w:szCs w:val="28"/>
          <w:lang w:val="uk-UA"/>
        </w:rPr>
        <w:t xml:space="preserve"> </w:t>
      </w:r>
      <w:r w:rsidR="00551CE4" w:rsidRPr="00F85A84">
        <w:rPr>
          <w:sz w:val="28"/>
          <w:szCs w:val="28"/>
          <w:lang w:val="uk-UA"/>
        </w:rPr>
        <w:t>припадало</w:t>
      </w:r>
      <w:r w:rsidR="00EC5CE1" w:rsidRPr="00F85A84">
        <w:rPr>
          <w:sz w:val="28"/>
          <w:szCs w:val="28"/>
          <w:lang w:val="uk-UA"/>
        </w:rPr>
        <w:t xml:space="preserve"> </w:t>
      </w:r>
      <w:r w:rsidR="00551CE4" w:rsidRPr="00F85A84">
        <w:rPr>
          <w:sz w:val="28"/>
          <w:szCs w:val="28"/>
          <w:lang w:val="uk-UA"/>
        </w:rPr>
        <w:t>0,9 – 2,5</w:t>
      </w:r>
      <w:r w:rsidR="00EC5CE1" w:rsidRPr="00F85A84">
        <w:rPr>
          <w:sz w:val="28"/>
          <w:szCs w:val="28"/>
          <w:lang w:val="uk-UA"/>
        </w:rPr>
        <w:t xml:space="preserve"> </w:t>
      </w:r>
      <w:r w:rsidR="00551CE4" w:rsidRPr="00F85A84">
        <w:rPr>
          <w:sz w:val="28"/>
          <w:szCs w:val="28"/>
          <w:lang w:val="uk-UA"/>
        </w:rPr>
        <w:t>інститутів</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 (ІСІ).</w:t>
      </w:r>
    </w:p>
    <w:p w:rsidR="00950070" w:rsidRPr="002E70FE" w:rsidRDefault="0014784C" w:rsidP="00EC5CE1">
      <w:pPr>
        <w:tabs>
          <w:tab w:val="left" w:pos="709"/>
        </w:tabs>
        <w:suppressAutoHyphens/>
        <w:spacing w:line="360" w:lineRule="auto"/>
        <w:ind w:firstLine="709"/>
        <w:jc w:val="both"/>
        <w:rPr>
          <w:sz w:val="28"/>
          <w:szCs w:val="28"/>
        </w:rPr>
      </w:pPr>
      <w:r w:rsidRPr="00F85A84">
        <w:rPr>
          <w:sz w:val="28"/>
          <w:szCs w:val="28"/>
          <w:lang w:val="uk-UA"/>
        </w:rPr>
        <w:t>Динаміку</w:t>
      </w:r>
      <w:r w:rsidR="00EC5CE1" w:rsidRPr="00F85A84">
        <w:rPr>
          <w:sz w:val="28"/>
          <w:szCs w:val="28"/>
          <w:lang w:val="uk-UA"/>
        </w:rPr>
        <w:t xml:space="preserve"> </w:t>
      </w:r>
      <w:r w:rsidRPr="00F85A84">
        <w:rPr>
          <w:sz w:val="28"/>
          <w:szCs w:val="28"/>
          <w:lang w:val="uk-UA"/>
        </w:rPr>
        <w:t>цього</w:t>
      </w:r>
      <w:r w:rsidR="00EC5CE1" w:rsidRPr="00F85A84">
        <w:rPr>
          <w:sz w:val="28"/>
          <w:szCs w:val="28"/>
          <w:lang w:val="uk-UA"/>
        </w:rPr>
        <w:t xml:space="preserve"> </w:t>
      </w:r>
      <w:r w:rsidRPr="00F85A84">
        <w:rPr>
          <w:sz w:val="28"/>
          <w:szCs w:val="28"/>
          <w:lang w:val="uk-UA"/>
        </w:rPr>
        <w:t>явища</w:t>
      </w:r>
      <w:r w:rsidR="00EC5CE1" w:rsidRPr="00F85A84">
        <w:rPr>
          <w:sz w:val="28"/>
          <w:szCs w:val="28"/>
          <w:lang w:val="uk-UA"/>
        </w:rPr>
        <w:t xml:space="preserve"> </w:t>
      </w:r>
      <w:r w:rsidRPr="00F85A84">
        <w:rPr>
          <w:sz w:val="28"/>
          <w:szCs w:val="28"/>
          <w:lang w:val="uk-UA"/>
        </w:rPr>
        <w:t>гарно</w:t>
      </w:r>
      <w:r w:rsidR="00EC5CE1" w:rsidRPr="00F85A84">
        <w:rPr>
          <w:sz w:val="28"/>
          <w:szCs w:val="28"/>
          <w:lang w:val="uk-UA"/>
        </w:rPr>
        <w:t xml:space="preserve"> </w:t>
      </w:r>
      <w:r w:rsidRPr="00F85A84">
        <w:rPr>
          <w:sz w:val="28"/>
          <w:szCs w:val="28"/>
          <w:lang w:val="uk-UA"/>
        </w:rPr>
        <w:t>видно</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таблиці</w:t>
      </w:r>
      <w:r w:rsidR="00EC5CE1" w:rsidRPr="00F85A84">
        <w:rPr>
          <w:sz w:val="28"/>
          <w:szCs w:val="28"/>
          <w:lang w:val="uk-UA"/>
        </w:rPr>
        <w:t xml:space="preserve"> </w:t>
      </w:r>
      <w:r w:rsidR="00236652" w:rsidRPr="00F85A84">
        <w:rPr>
          <w:sz w:val="28"/>
          <w:szCs w:val="28"/>
          <w:lang w:val="uk-UA"/>
        </w:rPr>
        <w:t>3.3</w:t>
      </w:r>
      <w:r w:rsidR="00EC5CE1" w:rsidRPr="00F85A84">
        <w:rPr>
          <w:sz w:val="28"/>
          <w:szCs w:val="28"/>
          <w:lang w:val="uk-UA"/>
        </w:rPr>
        <w:t xml:space="preserve"> </w:t>
      </w:r>
      <w:r w:rsidR="00236652" w:rsidRPr="00F85A84">
        <w:rPr>
          <w:sz w:val="28"/>
          <w:szCs w:val="28"/>
          <w:lang w:val="uk-UA"/>
        </w:rPr>
        <w:t>та</w:t>
      </w:r>
      <w:r w:rsidR="00EC5CE1" w:rsidRPr="00F85A84">
        <w:rPr>
          <w:sz w:val="28"/>
          <w:szCs w:val="28"/>
          <w:lang w:val="uk-UA"/>
        </w:rPr>
        <w:t xml:space="preserve"> </w:t>
      </w:r>
      <w:r w:rsidR="00236652" w:rsidRPr="00F85A84">
        <w:rPr>
          <w:sz w:val="28"/>
          <w:szCs w:val="28"/>
          <w:lang w:val="uk-UA"/>
        </w:rPr>
        <w:t>на</w:t>
      </w:r>
      <w:r w:rsidR="00EC5CE1" w:rsidRPr="00F85A84">
        <w:rPr>
          <w:sz w:val="28"/>
          <w:szCs w:val="28"/>
          <w:lang w:val="uk-UA"/>
        </w:rPr>
        <w:t xml:space="preserve"> </w:t>
      </w:r>
      <w:r w:rsidR="00236652" w:rsidRPr="00F85A84">
        <w:rPr>
          <w:sz w:val="28"/>
          <w:szCs w:val="28"/>
          <w:lang w:val="uk-UA"/>
        </w:rPr>
        <w:t>рис.3.1.</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таблицю</w:t>
      </w:r>
      <w:r w:rsidR="00EC5CE1" w:rsidRPr="00F85A84">
        <w:rPr>
          <w:sz w:val="28"/>
          <w:szCs w:val="28"/>
          <w:lang w:val="uk-UA"/>
        </w:rPr>
        <w:t xml:space="preserve"> </w:t>
      </w:r>
      <w:r w:rsidRPr="00F85A84">
        <w:rPr>
          <w:sz w:val="28"/>
          <w:szCs w:val="28"/>
          <w:lang w:val="uk-UA"/>
        </w:rPr>
        <w:t>включено</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порівняння</w:t>
      </w:r>
      <w:r w:rsidR="00EC5CE1" w:rsidRPr="00F85A84">
        <w:rPr>
          <w:sz w:val="28"/>
          <w:szCs w:val="28"/>
          <w:lang w:val="uk-UA"/>
        </w:rPr>
        <w:t xml:space="preserve"> </w:t>
      </w:r>
      <w:r w:rsidRPr="00F85A84">
        <w:rPr>
          <w:sz w:val="28"/>
          <w:szCs w:val="28"/>
          <w:lang w:val="uk-UA"/>
        </w:rPr>
        <w:t>динаміки</w:t>
      </w:r>
      <w:r w:rsidR="00EC5CE1" w:rsidRPr="00F85A84">
        <w:rPr>
          <w:sz w:val="28"/>
          <w:szCs w:val="28"/>
          <w:lang w:val="uk-UA"/>
        </w:rPr>
        <w:t xml:space="preserve"> </w:t>
      </w:r>
      <w:r w:rsidRPr="00F85A84">
        <w:rPr>
          <w:sz w:val="28"/>
          <w:szCs w:val="28"/>
          <w:lang w:val="uk-UA"/>
        </w:rPr>
        <w:t>змін</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дані</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загальні</w:t>
      </w:r>
      <w:r w:rsidR="00EC5CE1" w:rsidRPr="00F85A84">
        <w:rPr>
          <w:sz w:val="28"/>
          <w:szCs w:val="28"/>
          <w:lang w:val="uk-UA"/>
        </w:rPr>
        <w:t xml:space="preserve"> </w:t>
      </w:r>
      <w:r w:rsidRPr="00F85A84">
        <w:rPr>
          <w:sz w:val="28"/>
          <w:szCs w:val="28"/>
          <w:lang w:val="uk-UA"/>
        </w:rPr>
        <w:t>прямі</w:t>
      </w:r>
      <w:r w:rsidR="00EC5CE1" w:rsidRPr="00F85A84">
        <w:rPr>
          <w:sz w:val="28"/>
          <w:szCs w:val="28"/>
          <w:lang w:val="uk-UA"/>
        </w:rPr>
        <w:t xml:space="preserve"> </w:t>
      </w:r>
      <w:r w:rsidRPr="00F85A84">
        <w:rPr>
          <w:sz w:val="28"/>
          <w:szCs w:val="28"/>
          <w:lang w:val="uk-UA"/>
        </w:rPr>
        <w:t>іноземні</w:t>
      </w:r>
      <w:r w:rsidR="00EC5CE1" w:rsidRPr="00F85A84">
        <w:rPr>
          <w:sz w:val="28"/>
          <w:szCs w:val="28"/>
          <w:lang w:val="uk-UA"/>
        </w:rPr>
        <w:t xml:space="preserve"> </w:t>
      </w:r>
      <w:r w:rsidRPr="00F85A84">
        <w:rPr>
          <w:sz w:val="28"/>
          <w:szCs w:val="28"/>
          <w:lang w:val="uk-UA"/>
        </w:rPr>
        <w:t>інвестиції</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економіку</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Дані,</w:t>
      </w:r>
      <w:r w:rsidR="00EC5CE1" w:rsidRPr="00F85A84">
        <w:rPr>
          <w:sz w:val="28"/>
          <w:szCs w:val="28"/>
          <w:lang w:val="uk-UA"/>
        </w:rPr>
        <w:t xml:space="preserve"> </w:t>
      </w:r>
      <w:r w:rsidRPr="00F85A84">
        <w:rPr>
          <w:sz w:val="28"/>
          <w:szCs w:val="28"/>
          <w:lang w:val="uk-UA"/>
        </w:rPr>
        <w:t>наведені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табл.</w:t>
      </w:r>
      <w:r w:rsidR="00236652" w:rsidRPr="00F85A84">
        <w:rPr>
          <w:sz w:val="28"/>
          <w:szCs w:val="28"/>
          <w:lang w:val="uk-UA"/>
        </w:rPr>
        <w:t>3.3</w:t>
      </w:r>
      <w:r w:rsidRPr="00F85A84">
        <w:rPr>
          <w:sz w:val="28"/>
          <w:szCs w:val="28"/>
          <w:lang w:val="uk-UA"/>
        </w:rPr>
        <w:t>, віддзеркалюють</w:t>
      </w:r>
      <w:r w:rsidR="00EC5CE1" w:rsidRPr="00F85A84">
        <w:rPr>
          <w:sz w:val="28"/>
          <w:szCs w:val="28"/>
          <w:lang w:val="uk-UA"/>
        </w:rPr>
        <w:t xml:space="preserve"> </w:t>
      </w:r>
      <w:r w:rsidRPr="00F85A84">
        <w:rPr>
          <w:sz w:val="28"/>
          <w:szCs w:val="28"/>
          <w:lang w:val="uk-UA"/>
        </w:rPr>
        <w:t>реєстраційну</w:t>
      </w:r>
      <w:r w:rsidR="00EC5CE1" w:rsidRPr="00F85A84">
        <w:rPr>
          <w:sz w:val="28"/>
          <w:szCs w:val="28"/>
          <w:lang w:val="uk-UA"/>
        </w:rPr>
        <w:t xml:space="preserve"> </w:t>
      </w:r>
      <w:r w:rsidRPr="00F85A84">
        <w:rPr>
          <w:sz w:val="28"/>
          <w:szCs w:val="28"/>
          <w:lang w:val="uk-UA"/>
        </w:rPr>
        <w:t>статистику.</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всі</w:t>
      </w:r>
      <w:r w:rsidR="00EC5CE1" w:rsidRPr="00F85A84">
        <w:rPr>
          <w:sz w:val="28"/>
          <w:szCs w:val="28"/>
          <w:lang w:val="uk-UA"/>
        </w:rPr>
        <w:t xml:space="preserve"> </w:t>
      </w:r>
      <w:r w:rsidRPr="00F85A84">
        <w:rPr>
          <w:sz w:val="28"/>
          <w:szCs w:val="28"/>
          <w:lang w:val="uk-UA"/>
        </w:rPr>
        <w:t>інвестиційні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активно</w:t>
      </w:r>
      <w:r w:rsidR="00EC5CE1" w:rsidRPr="00F85A84">
        <w:rPr>
          <w:sz w:val="28"/>
          <w:szCs w:val="28"/>
          <w:lang w:val="uk-UA"/>
        </w:rPr>
        <w:t xml:space="preserve"> </w:t>
      </w:r>
      <w:r w:rsidRPr="00F85A84">
        <w:rPr>
          <w:sz w:val="28"/>
          <w:szCs w:val="28"/>
          <w:lang w:val="uk-UA"/>
        </w:rPr>
        <w:t>працюють</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виконують</w:t>
      </w:r>
      <w:r w:rsidR="00EC5CE1" w:rsidRPr="00F85A84">
        <w:rPr>
          <w:sz w:val="28"/>
          <w:szCs w:val="28"/>
          <w:lang w:val="uk-UA"/>
        </w:rPr>
        <w:t xml:space="preserve"> </w:t>
      </w:r>
      <w:r w:rsidRPr="00F85A84">
        <w:rPr>
          <w:sz w:val="28"/>
          <w:szCs w:val="28"/>
          <w:lang w:val="uk-UA"/>
        </w:rPr>
        <w:t>нормативи</w:t>
      </w:r>
      <w:r w:rsidR="00EC5CE1" w:rsidRPr="00F85A84">
        <w:rPr>
          <w:sz w:val="28"/>
          <w:szCs w:val="28"/>
          <w:lang w:val="uk-UA"/>
        </w:rPr>
        <w:t xml:space="preserve"> </w:t>
      </w:r>
      <w:r w:rsidRPr="00F85A84">
        <w:rPr>
          <w:sz w:val="28"/>
          <w:szCs w:val="28"/>
          <w:lang w:val="uk-UA"/>
        </w:rPr>
        <w:t>приблизно</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70-80%.</w:t>
      </w:r>
      <w:r w:rsidR="00EC5CE1" w:rsidRPr="00F85A84">
        <w:rPr>
          <w:sz w:val="28"/>
          <w:szCs w:val="28"/>
          <w:lang w:val="uk-UA"/>
        </w:rPr>
        <w:t xml:space="preserve"> </w:t>
      </w:r>
      <w:r w:rsidRPr="00F85A84">
        <w:rPr>
          <w:sz w:val="28"/>
          <w:szCs w:val="28"/>
          <w:lang w:val="uk-UA"/>
        </w:rPr>
        <w:t>Але</w:t>
      </w:r>
      <w:r w:rsidR="00EC5CE1" w:rsidRPr="00F85A84">
        <w:rPr>
          <w:sz w:val="28"/>
          <w:szCs w:val="28"/>
          <w:lang w:val="uk-UA"/>
        </w:rPr>
        <w:t xml:space="preserve"> </w:t>
      </w:r>
      <w:r w:rsidRPr="00F85A84">
        <w:rPr>
          <w:sz w:val="28"/>
          <w:szCs w:val="28"/>
          <w:lang w:val="uk-UA"/>
        </w:rPr>
        <w:t>картина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цілому</w:t>
      </w:r>
      <w:r w:rsidR="00EC5CE1" w:rsidRPr="00F85A84">
        <w:rPr>
          <w:sz w:val="28"/>
          <w:szCs w:val="28"/>
          <w:lang w:val="uk-UA"/>
        </w:rPr>
        <w:t xml:space="preserve"> </w:t>
      </w:r>
      <w:r w:rsidRPr="00F85A84">
        <w:rPr>
          <w:sz w:val="28"/>
          <w:szCs w:val="28"/>
          <w:lang w:val="uk-UA"/>
        </w:rPr>
        <w:t>достатньо</w:t>
      </w:r>
      <w:r w:rsidR="00EC5CE1" w:rsidRPr="00F85A84">
        <w:rPr>
          <w:sz w:val="28"/>
          <w:szCs w:val="28"/>
          <w:lang w:val="uk-UA"/>
        </w:rPr>
        <w:t xml:space="preserve"> </w:t>
      </w:r>
      <w:r w:rsidRPr="00F85A84">
        <w:rPr>
          <w:sz w:val="28"/>
          <w:szCs w:val="28"/>
          <w:lang w:val="uk-UA"/>
        </w:rPr>
        <w:t>реалістична</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уявлення</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інвестиційні</w:t>
      </w:r>
      <w:r w:rsidR="00EC5CE1" w:rsidRPr="00F85A84">
        <w:rPr>
          <w:sz w:val="28"/>
          <w:szCs w:val="28"/>
          <w:lang w:val="uk-UA"/>
        </w:rPr>
        <w:t xml:space="preserve"> </w:t>
      </w:r>
      <w:r w:rsidRPr="00F85A84">
        <w:rPr>
          <w:sz w:val="28"/>
          <w:szCs w:val="28"/>
          <w:lang w:val="uk-UA"/>
        </w:rPr>
        <w:t>процеси,</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вартісні</w:t>
      </w:r>
      <w:r w:rsidR="00EC5CE1" w:rsidRPr="00F85A84">
        <w:rPr>
          <w:sz w:val="28"/>
          <w:szCs w:val="28"/>
          <w:lang w:val="uk-UA"/>
        </w:rPr>
        <w:t xml:space="preserve"> </w:t>
      </w:r>
      <w:r w:rsidRPr="00F85A84">
        <w:rPr>
          <w:sz w:val="28"/>
          <w:szCs w:val="28"/>
          <w:lang w:val="uk-UA"/>
        </w:rPr>
        <w:t>дані</w:t>
      </w:r>
      <w:r w:rsidR="00EC5CE1" w:rsidRPr="00F85A84">
        <w:rPr>
          <w:sz w:val="28"/>
          <w:szCs w:val="28"/>
          <w:lang w:val="uk-UA"/>
        </w:rPr>
        <w:t xml:space="preserve"> </w:t>
      </w:r>
      <w:r w:rsidRPr="00F85A84">
        <w:rPr>
          <w:sz w:val="28"/>
          <w:szCs w:val="28"/>
          <w:lang w:val="uk-UA"/>
        </w:rPr>
        <w:t>принципіально</w:t>
      </w:r>
      <w:r w:rsidR="00EC5CE1" w:rsidRPr="00F85A84">
        <w:rPr>
          <w:sz w:val="28"/>
          <w:szCs w:val="28"/>
          <w:lang w:val="uk-UA"/>
        </w:rPr>
        <w:t xml:space="preserve"> </w:t>
      </w:r>
      <w:r w:rsidRPr="00F85A84">
        <w:rPr>
          <w:sz w:val="28"/>
          <w:szCs w:val="28"/>
          <w:lang w:val="uk-UA"/>
        </w:rPr>
        <w:t>точно</w:t>
      </w:r>
      <w:r w:rsidR="00EC5CE1" w:rsidRPr="00F85A84">
        <w:rPr>
          <w:sz w:val="28"/>
          <w:szCs w:val="28"/>
          <w:lang w:val="uk-UA"/>
        </w:rPr>
        <w:t xml:space="preserve"> </w:t>
      </w:r>
      <w:r w:rsidRPr="00F85A84">
        <w:rPr>
          <w:sz w:val="28"/>
          <w:szCs w:val="28"/>
          <w:lang w:val="uk-UA"/>
        </w:rPr>
        <w:t>відображають</w:t>
      </w:r>
      <w:r w:rsidR="00EC5CE1" w:rsidRPr="00F85A84">
        <w:rPr>
          <w:sz w:val="28"/>
          <w:szCs w:val="28"/>
          <w:lang w:val="uk-UA"/>
        </w:rPr>
        <w:t xml:space="preserve"> </w:t>
      </w:r>
      <w:r w:rsidRPr="00F85A84">
        <w:rPr>
          <w:sz w:val="28"/>
          <w:szCs w:val="28"/>
          <w:lang w:val="uk-UA"/>
        </w:rPr>
        <w:t>параметри</w:t>
      </w:r>
      <w:r w:rsidR="00EC5CE1" w:rsidRPr="00F85A84">
        <w:rPr>
          <w:sz w:val="28"/>
          <w:szCs w:val="28"/>
          <w:lang w:val="uk-UA"/>
        </w:rPr>
        <w:t xml:space="preserve"> </w:t>
      </w:r>
      <w:r w:rsidRPr="00F85A84">
        <w:rPr>
          <w:sz w:val="28"/>
          <w:szCs w:val="28"/>
          <w:lang w:val="uk-UA"/>
        </w:rPr>
        <w:t>цього</w:t>
      </w:r>
      <w:r w:rsidR="00EC5CE1" w:rsidRPr="00F85A84">
        <w:rPr>
          <w:sz w:val="28"/>
          <w:szCs w:val="28"/>
          <w:lang w:val="uk-UA"/>
        </w:rPr>
        <w:t xml:space="preserve"> </w:t>
      </w:r>
      <w:r w:rsidRPr="00F85A84">
        <w:rPr>
          <w:sz w:val="28"/>
          <w:szCs w:val="28"/>
          <w:lang w:val="uk-UA"/>
        </w:rPr>
        <w:t>інвестиційного</w:t>
      </w:r>
      <w:r w:rsidR="00EC5CE1" w:rsidRPr="00F85A84">
        <w:rPr>
          <w:sz w:val="28"/>
          <w:szCs w:val="28"/>
          <w:lang w:val="uk-UA"/>
        </w:rPr>
        <w:t xml:space="preserve"> </w:t>
      </w:r>
      <w:r w:rsidRPr="00F85A84">
        <w:rPr>
          <w:sz w:val="28"/>
          <w:szCs w:val="28"/>
          <w:lang w:val="uk-UA"/>
        </w:rPr>
        <w:t>сектору</w:t>
      </w:r>
      <w:r w:rsidR="00BC3E59" w:rsidRPr="00F85A84">
        <w:rPr>
          <w:sz w:val="28"/>
          <w:szCs w:val="28"/>
          <w:lang w:val="uk-UA"/>
        </w:rPr>
        <w:t xml:space="preserve"> [</w:t>
      </w:r>
      <w:r w:rsidR="00BA255E" w:rsidRPr="00F85A84">
        <w:rPr>
          <w:sz w:val="28"/>
          <w:szCs w:val="28"/>
          <w:lang w:val="uk-UA"/>
        </w:rPr>
        <w:t>72</w:t>
      </w:r>
      <w:r w:rsidR="0023714F" w:rsidRPr="00F85A84">
        <w:rPr>
          <w:sz w:val="28"/>
          <w:szCs w:val="28"/>
          <w:lang w:val="uk-UA"/>
        </w:rPr>
        <w:t xml:space="preserve">, </w:t>
      </w:r>
      <w:r w:rsidR="007E1BF8" w:rsidRPr="00F85A84">
        <w:rPr>
          <w:sz w:val="28"/>
          <w:szCs w:val="28"/>
          <w:lang w:val="uk-UA"/>
        </w:rPr>
        <w:t>с.</w:t>
      </w:r>
      <w:r w:rsidR="0023714F" w:rsidRPr="00F85A84">
        <w:rPr>
          <w:sz w:val="28"/>
          <w:szCs w:val="28"/>
          <w:lang w:val="uk-UA"/>
        </w:rPr>
        <w:t>84</w:t>
      </w:r>
      <w:r w:rsidR="00BC3E59" w:rsidRPr="00F85A84">
        <w:rPr>
          <w:sz w:val="28"/>
          <w:szCs w:val="28"/>
          <w:lang w:val="uk-UA"/>
        </w:rPr>
        <w:t>]</w:t>
      </w:r>
      <w:r w:rsidRPr="00F85A84">
        <w:rPr>
          <w:sz w:val="28"/>
          <w:szCs w:val="28"/>
          <w:lang w:val="uk-UA"/>
        </w:rPr>
        <w:t>.</w:t>
      </w:r>
    </w:p>
    <w:p w:rsidR="00F85A84" w:rsidRPr="002E70FE" w:rsidRDefault="00F85A84" w:rsidP="00EC5CE1">
      <w:pPr>
        <w:tabs>
          <w:tab w:val="left" w:pos="709"/>
        </w:tabs>
        <w:suppressAutoHyphens/>
        <w:spacing w:line="360" w:lineRule="auto"/>
        <w:ind w:firstLine="709"/>
        <w:jc w:val="both"/>
        <w:rPr>
          <w:sz w:val="28"/>
          <w:szCs w:val="28"/>
        </w:rPr>
      </w:pPr>
    </w:p>
    <w:p w:rsidR="00F85A84" w:rsidRDefault="00F85A84">
      <w:pPr>
        <w:spacing w:after="200" w:line="276" w:lineRule="auto"/>
        <w:rPr>
          <w:sz w:val="28"/>
          <w:szCs w:val="28"/>
          <w:lang w:val="uk-UA"/>
        </w:rPr>
      </w:pPr>
      <w:r>
        <w:rPr>
          <w:sz w:val="28"/>
          <w:szCs w:val="28"/>
          <w:lang w:val="uk-UA"/>
        </w:rPr>
        <w:br w:type="page"/>
      </w:r>
    </w:p>
    <w:p w:rsidR="007353E6" w:rsidRPr="00F85A84" w:rsidRDefault="002C03C9" w:rsidP="00F85A84">
      <w:pPr>
        <w:tabs>
          <w:tab w:val="left" w:pos="709"/>
        </w:tabs>
        <w:suppressAutoHyphens/>
        <w:spacing w:line="360" w:lineRule="auto"/>
        <w:ind w:firstLine="709"/>
        <w:jc w:val="both"/>
        <w:rPr>
          <w:sz w:val="28"/>
          <w:szCs w:val="28"/>
          <w:lang w:val="uk-UA"/>
        </w:rPr>
      </w:pPr>
      <w:r w:rsidRPr="00F85A84">
        <w:rPr>
          <w:sz w:val="28"/>
          <w:szCs w:val="28"/>
          <w:lang w:val="uk-UA"/>
        </w:rPr>
        <w:t xml:space="preserve">Таблиця </w:t>
      </w:r>
      <w:r w:rsidR="00ED4FC2" w:rsidRPr="00F85A84">
        <w:rPr>
          <w:sz w:val="28"/>
          <w:szCs w:val="28"/>
          <w:lang w:val="uk-UA"/>
        </w:rPr>
        <w:t>3.3</w:t>
      </w:r>
      <w:r w:rsidR="00F85A84" w:rsidRPr="00F85A84">
        <w:rPr>
          <w:sz w:val="28"/>
          <w:szCs w:val="28"/>
        </w:rPr>
        <w:t xml:space="preserve"> </w:t>
      </w:r>
      <w:r w:rsidRPr="00F85A84">
        <w:rPr>
          <w:sz w:val="28"/>
          <w:szCs w:val="28"/>
          <w:lang w:val="uk-UA"/>
        </w:rPr>
        <w:t>Зведені</w:t>
      </w:r>
      <w:r w:rsidR="00EC5CE1" w:rsidRPr="00F85A84">
        <w:rPr>
          <w:sz w:val="28"/>
          <w:szCs w:val="28"/>
          <w:lang w:val="uk-UA"/>
        </w:rPr>
        <w:t xml:space="preserve"> </w:t>
      </w:r>
      <w:r w:rsidRPr="00F85A84">
        <w:rPr>
          <w:sz w:val="28"/>
          <w:szCs w:val="28"/>
          <w:lang w:val="uk-UA"/>
        </w:rPr>
        <w:t>дані</w:t>
      </w:r>
      <w:r w:rsidR="00EC5CE1" w:rsidRPr="00F85A84">
        <w:rPr>
          <w:sz w:val="28"/>
          <w:szCs w:val="28"/>
          <w:lang w:val="uk-UA"/>
        </w:rPr>
        <w:t xml:space="preserve"> </w:t>
      </w:r>
      <w:r w:rsidRPr="00F85A84">
        <w:rPr>
          <w:sz w:val="28"/>
          <w:szCs w:val="28"/>
          <w:lang w:val="uk-UA"/>
        </w:rPr>
        <w:t>головних</w:t>
      </w:r>
      <w:r w:rsidR="00EC5CE1" w:rsidRPr="00F85A84">
        <w:rPr>
          <w:sz w:val="28"/>
          <w:szCs w:val="28"/>
          <w:lang w:val="uk-UA"/>
        </w:rPr>
        <w:t xml:space="preserve"> </w:t>
      </w:r>
      <w:r w:rsidRPr="00F85A84">
        <w:rPr>
          <w:sz w:val="28"/>
          <w:szCs w:val="28"/>
          <w:lang w:val="uk-UA"/>
        </w:rPr>
        <w:t>показників</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фондів (венчурних і усіх разом) у</w:t>
      </w:r>
      <w:r w:rsidR="003B2E97" w:rsidRPr="00F85A84">
        <w:rPr>
          <w:sz w:val="28"/>
          <w:szCs w:val="28"/>
          <w:lang w:val="uk-UA"/>
        </w:rPr>
        <w:t xml:space="preserve"> </w:t>
      </w:r>
      <w:r w:rsidRPr="00F85A84">
        <w:rPr>
          <w:sz w:val="28"/>
          <w:szCs w:val="28"/>
          <w:lang w:val="uk-UA"/>
        </w:rPr>
        <w:t>2002-2008 роках (на кінець</w:t>
      </w:r>
      <w:r w:rsidR="00EC5CE1" w:rsidRPr="00F85A84">
        <w:rPr>
          <w:sz w:val="28"/>
          <w:szCs w:val="28"/>
          <w:lang w:val="uk-UA"/>
        </w:rPr>
        <w:t xml:space="preserve"> </w:t>
      </w:r>
      <w:r w:rsidRPr="00F85A84">
        <w:rPr>
          <w:sz w:val="28"/>
          <w:szCs w:val="28"/>
          <w:lang w:val="uk-UA"/>
        </w:rPr>
        <w:t>року)</w:t>
      </w:r>
      <w:r w:rsidR="00EC5CE1" w:rsidRPr="00F85A84">
        <w:rPr>
          <w:sz w:val="28"/>
          <w:szCs w:val="28"/>
          <w:lang w:val="uk-UA"/>
        </w:rPr>
        <w:t xml:space="preserve"> </w:t>
      </w:r>
      <w:r w:rsidR="003B2E97" w:rsidRPr="00F85A84">
        <w:rPr>
          <w:sz w:val="28"/>
          <w:szCs w:val="28"/>
          <w:lang w:val="uk-UA"/>
        </w:rPr>
        <w:t>[</w:t>
      </w:r>
      <w:r w:rsidR="00BA255E" w:rsidRPr="00F85A84">
        <w:rPr>
          <w:sz w:val="28"/>
          <w:szCs w:val="28"/>
          <w:lang w:val="uk-UA"/>
        </w:rPr>
        <w:t>80</w:t>
      </w:r>
      <w:r w:rsidR="0023714F" w:rsidRPr="00F85A84">
        <w:rPr>
          <w:sz w:val="28"/>
          <w:szCs w:val="28"/>
          <w:lang w:val="uk-UA"/>
        </w:rPr>
        <w:t>,</w:t>
      </w:r>
      <w:r w:rsidR="00BA255E" w:rsidRPr="00F85A84">
        <w:rPr>
          <w:sz w:val="28"/>
          <w:szCs w:val="28"/>
          <w:lang w:val="uk-UA"/>
        </w:rPr>
        <w:t xml:space="preserve"> </w:t>
      </w:r>
      <w:r w:rsidR="007E1BF8" w:rsidRPr="00F85A84">
        <w:rPr>
          <w:sz w:val="28"/>
          <w:szCs w:val="28"/>
          <w:lang w:val="uk-UA"/>
        </w:rPr>
        <w:t>с.</w:t>
      </w:r>
      <w:r w:rsidR="0023714F" w:rsidRPr="00F85A84">
        <w:rPr>
          <w:sz w:val="28"/>
          <w:szCs w:val="28"/>
          <w:lang w:val="uk-UA"/>
        </w:rPr>
        <w:t>4-9</w:t>
      </w:r>
      <w:r w:rsidR="003B2E97" w:rsidRPr="00F85A84">
        <w:rPr>
          <w:sz w:val="28"/>
          <w:szCs w:val="28"/>
          <w:lang w:val="uk-UA"/>
        </w:rPr>
        <w:t>]</w:t>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6"/>
        <w:gridCol w:w="605"/>
        <w:gridCol w:w="605"/>
        <w:gridCol w:w="605"/>
        <w:gridCol w:w="755"/>
        <w:gridCol w:w="810"/>
        <w:gridCol w:w="709"/>
        <w:gridCol w:w="709"/>
      </w:tblGrid>
      <w:tr w:rsidR="007353E6" w:rsidRPr="00EC2B9F" w:rsidTr="00EC2B9F">
        <w:trPr>
          <w:jc w:val="center"/>
        </w:trPr>
        <w:tc>
          <w:tcPr>
            <w:tcW w:w="4556" w:type="dxa"/>
            <w:shd w:val="clear" w:color="auto" w:fill="auto"/>
          </w:tcPr>
          <w:p w:rsidR="007353E6" w:rsidRPr="00EC2B9F" w:rsidRDefault="007353E6" w:rsidP="00EC2B9F">
            <w:pPr>
              <w:tabs>
                <w:tab w:val="left" w:pos="709"/>
              </w:tabs>
              <w:suppressAutoHyphens/>
              <w:spacing w:line="360" w:lineRule="auto"/>
              <w:rPr>
                <w:sz w:val="20"/>
                <w:szCs w:val="28"/>
                <w:lang w:val="uk-UA"/>
              </w:rPr>
            </w:pPr>
          </w:p>
        </w:tc>
        <w:tc>
          <w:tcPr>
            <w:tcW w:w="605" w:type="dxa"/>
            <w:shd w:val="clear" w:color="auto" w:fill="auto"/>
          </w:tcPr>
          <w:p w:rsidR="007353E6" w:rsidRPr="00EC2B9F" w:rsidRDefault="007353E6" w:rsidP="00EC2B9F">
            <w:pPr>
              <w:tabs>
                <w:tab w:val="left" w:pos="709"/>
              </w:tabs>
              <w:suppressAutoHyphens/>
              <w:spacing w:line="360" w:lineRule="auto"/>
              <w:rPr>
                <w:sz w:val="20"/>
                <w:szCs w:val="28"/>
                <w:lang w:val="uk-UA"/>
              </w:rPr>
            </w:pPr>
            <w:r w:rsidRPr="00EC2B9F">
              <w:rPr>
                <w:sz w:val="20"/>
                <w:szCs w:val="28"/>
                <w:lang w:val="uk-UA"/>
              </w:rPr>
              <w:t>2002</w:t>
            </w:r>
          </w:p>
        </w:tc>
        <w:tc>
          <w:tcPr>
            <w:tcW w:w="605" w:type="dxa"/>
            <w:shd w:val="clear" w:color="auto" w:fill="auto"/>
          </w:tcPr>
          <w:p w:rsidR="007353E6" w:rsidRPr="00EC2B9F" w:rsidRDefault="007353E6" w:rsidP="00EC2B9F">
            <w:pPr>
              <w:tabs>
                <w:tab w:val="left" w:pos="709"/>
              </w:tabs>
              <w:suppressAutoHyphens/>
              <w:spacing w:line="360" w:lineRule="auto"/>
              <w:rPr>
                <w:sz w:val="20"/>
                <w:szCs w:val="28"/>
                <w:lang w:val="uk-UA"/>
              </w:rPr>
            </w:pPr>
            <w:r w:rsidRPr="00EC2B9F">
              <w:rPr>
                <w:sz w:val="20"/>
                <w:szCs w:val="28"/>
                <w:lang w:val="uk-UA"/>
              </w:rPr>
              <w:t>2003</w:t>
            </w:r>
          </w:p>
        </w:tc>
        <w:tc>
          <w:tcPr>
            <w:tcW w:w="605" w:type="dxa"/>
            <w:shd w:val="clear" w:color="auto" w:fill="auto"/>
          </w:tcPr>
          <w:p w:rsidR="007353E6" w:rsidRPr="00EC2B9F" w:rsidRDefault="007353E6" w:rsidP="00EC2B9F">
            <w:pPr>
              <w:tabs>
                <w:tab w:val="left" w:pos="709"/>
              </w:tabs>
              <w:suppressAutoHyphens/>
              <w:spacing w:line="360" w:lineRule="auto"/>
              <w:rPr>
                <w:sz w:val="20"/>
                <w:szCs w:val="28"/>
                <w:lang w:val="uk-UA"/>
              </w:rPr>
            </w:pPr>
            <w:r w:rsidRPr="00EC2B9F">
              <w:rPr>
                <w:sz w:val="20"/>
                <w:szCs w:val="28"/>
                <w:lang w:val="uk-UA"/>
              </w:rPr>
              <w:t>2004</w:t>
            </w:r>
          </w:p>
        </w:tc>
        <w:tc>
          <w:tcPr>
            <w:tcW w:w="755" w:type="dxa"/>
            <w:shd w:val="clear" w:color="auto" w:fill="auto"/>
          </w:tcPr>
          <w:p w:rsidR="007353E6" w:rsidRPr="00EC2B9F" w:rsidRDefault="007353E6" w:rsidP="00EC2B9F">
            <w:pPr>
              <w:tabs>
                <w:tab w:val="left" w:pos="709"/>
              </w:tabs>
              <w:suppressAutoHyphens/>
              <w:spacing w:line="360" w:lineRule="auto"/>
              <w:rPr>
                <w:sz w:val="20"/>
                <w:szCs w:val="28"/>
                <w:lang w:val="uk-UA"/>
              </w:rPr>
            </w:pPr>
            <w:r w:rsidRPr="00EC2B9F">
              <w:rPr>
                <w:sz w:val="20"/>
                <w:szCs w:val="28"/>
                <w:lang w:val="uk-UA"/>
              </w:rPr>
              <w:t>2005</w:t>
            </w:r>
          </w:p>
        </w:tc>
        <w:tc>
          <w:tcPr>
            <w:tcW w:w="810" w:type="dxa"/>
            <w:shd w:val="clear" w:color="auto" w:fill="auto"/>
          </w:tcPr>
          <w:p w:rsidR="007353E6" w:rsidRPr="00EC2B9F" w:rsidRDefault="007353E6" w:rsidP="00EC2B9F">
            <w:pPr>
              <w:tabs>
                <w:tab w:val="left" w:pos="709"/>
              </w:tabs>
              <w:suppressAutoHyphens/>
              <w:spacing w:line="360" w:lineRule="auto"/>
              <w:rPr>
                <w:sz w:val="20"/>
                <w:szCs w:val="28"/>
                <w:lang w:val="uk-UA"/>
              </w:rPr>
            </w:pPr>
            <w:r w:rsidRPr="00EC2B9F">
              <w:rPr>
                <w:sz w:val="20"/>
                <w:szCs w:val="28"/>
                <w:lang w:val="uk-UA"/>
              </w:rPr>
              <w:t>2006</w:t>
            </w:r>
          </w:p>
        </w:tc>
        <w:tc>
          <w:tcPr>
            <w:tcW w:w="709" w:type="dxa"/>
            <w:shd w:val="clear" w:color="auto" w:fill="auto"/>
          </w:tcPr>
          <w:p w:rsidR="007353E6" w:rsidRPr="00EC2B9F" w:rsidRDefault="007353E6" w:rsidP="00EC2B9F">
            <w:pPr>
              <w:tabs>
                <w:tab w:val="left" w:pos="709"/>
              </w:tabs>
              <w:suppressAutoHyphens/>
              <w:spacing w:line="360" w:lineRule="auto"/>
              <w:rPr>
                <w:sz w:val="20"/>
                <w:szCs w:val="28"/>
                <w:lang w:val="uk-UA"/>
              </w:rPr>
            </w:pPr>
            <w:r w:rsidRPr="00EC2B9F">
              <w:rPr>
                <w:sz w:val="20"/>
                <w:szCs w:val="28"/>
                <w:lang w:val="uk-UA"/>
              </w:rPr>
              <w:t>2007</w:t>
            </w:r>
          </w:p>
        </w:tc>
        <w:tc>
          <w:tcPr>
            <w:tcW w:w="709" w:type="dxa"/>
            <w:shd w:val="clear" w:color="auto" w:fill="auto"/>
          </w:tcPr>
          <w:p w:rsidR="007353E6" w:rsidRPr="00EC2B9F" w:rsidRDefault="007353E6" w:rsidP="00EC2B9F">
            <w:pPr>
              <w:tabs>
                <w:tab w:val="left" w:pos="709"/>
              </w:tabs>
              <w:suppressAutoHyphens/>
              <w:spacing w:line="360" w:lineRule="auto"/>
              <w:rPr>
                <w:sz w:val="20"/>
                <w:szCs w:val="28"/>
                <w:lang w:val="uk-UA"/>
              </w:rPr>
            </w:pPr>
            <w:r w:rsidRPr="00EC2B9F">
              <w:rPr>
                <w:sz w:val="20"/>
                <w:szCs w:val="28"/>
                <w:lang w:val="uk-UA"/>
              </w:rPr>
              <w:t>2008</w:t>
            </w:r>
          </w:p>
        </w:tc>
      </w:tr>
      <w:tr w:rsidR="007353E6" w:rsidRPr="00EC2B9F" w:rsidTr="00EC2B9F">
        <w:trPr>
          <w:jc w:val="center"/>
        </w:trPr>
        <w:tc>
          <w:tcPr>
            <w:tcW w:w="4556" w:type="dxa"/>
            <w:shd w:val="clear" w:color="auto" w:fill="auto"/>
          </w:tcPr>
          <w:p w:rsidR="007353E6" w:rsidRPr="00EC2B9F" w:rsidRDefault="007353E6" w:rsidP="00EC2B9F">
            <w:pPr>
              <w:tabs>
                <w:tab w:val="left" w:pos="709"/>
              </w:tabs>
              <w:suppressAutoHyphens/>
              <w:spacing w:line="360" w:lineRule="auto"/>
              <w:rPr>
                <w:sz w:val="20"/>
                <w:szCs w:val="28"/>
                <w:lang w:val="uk-UA"/>
              </w:rPr>
            </w:pPr>
            <w:r w:rsidRPr="00EC2B9F">
              <w:rPr>
                <w:sz w:val="20"/>
                <w:szCs w:val="28"/>
                <w:lang w:val="uk-UA"/>
              </w:rPr>
              <w:t>Кількість</w:t>
            </w:r>
            <w:r w:rsidR="00EC5CE1" w:rsidRPr="00EC2B9F">
              <w:rPr>
                <w:sz w:val="20"/>
                <w:szCs w:val="28"/>
                <w:lang w:val="uk-UA"/>
              </w:rPr>
              <w:t xml:space="preserve"> </w:t>
            </w:r>
            <w:r w:rsidRPr="00EC2B9F">
              <w:rPr>
                <w:sz w:val="20"/>
                <w:szCs w:val="28"/>
                <w:lang w:val="uk-UA"/>
              </w:rPr>
              <w:t>КУА,</w:t>
            </w:r>
            <w:r w:rsidR="00EC5CE1" w:rsidRPr="00EC2B9F">
              <w:rPr>
                <w:sz w:val="20"/>
                <w:szCs w:val="28"/>
                <w:lang w:val="uk-UA"/>
              </w:rPr>
              <w:t xml:space="preserve"> </w:t>
            </w:r>
            <w:r w:rsidRPr="00EC2B9F">
              <w:rPr>
                <w:sz w:val="20"/>
                <w:szCs w:val="28"/>
                <w:lang w:val="uk-UA"/>
              </w:rPr>
              <w:t>створених</w:t>
            </w:r>
            <w:r w:rsidR="00EC5CE1" w:rsidRPr="00EC2B9F">
              <w:rPr>
                <w:sz w:val="20"/>
                <w:szCs w:val="28"/>
                <w:lang w:val="uk-UA"/>
              </w:rPr>
              <w:t xml:space="preserve"> </w:t>
            </w:r>
            <w:r w:rsidRPr="00EC2B9F">
              <w:rPr>
                <w:sz w:val="20"/>
                <w:szCs w:val="28"/>
                <w:lang w:val="uk-UA"/>
              </w:rPr>
              <w:t>за</w:t>
            </w:r>
            <w:r w:rsidR="00EC5CE1" w:rsidRPr="00EC2B9F">
              <w:rPr>
                <w:sz w:val="20"/>
                <w:szCs w:val="28"/>
                <w:lang w:val="uk-UA"/>
              </w:rPr>
              <w:t xml:space="preserve"> </w:t>
            </w:r>
            <w:r w:rsidRPr="00EC2B9F">
              <w:rPr>
                <w:sz w:val="20"/>
                <w:szCs w:val="28"/>
                <w:lang w:val="uk-UA"/>
              </w:rPr>
              <w:t>рік</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5</w:t>
            </w:r>
          </w:p>
        </w:tc>
        <w:tc>
          <w:tcPr>
            <w:tcW w:w="605"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27</w:t>
            </w:r>
          </w:p>
        </w:tc>
        <w:tc>
          <w:tcPr>
            <w:tcW w:w="605"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56</w:t>
            </w:r>
          </w:p>
        </w:tc>
        <w:tc>
          <w:tcPr>
            <w:tcW w:w="755"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71</w:t>
            </w:r>
          </w:p>
        </w:tc>
        <w:tc>
          <w:tcPr>
            <w:tcW w:w="810"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69</w:t>
            </w:r>
          </w:p>
        </w:tc>
        <w:tc>
          <w:tcPr>
            <w:tcW w:w="709"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106</w:t>
            </w:r>
          </w:p>
        </w:tc>
        <w:tc>
          <w:tcPr>
            <w:tcW w:w="709"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w:t>
            </w:r>
          </w:p>
        </w:tc>
      </w:tr>
      <w:tr w:rsidR="007353E6" w:rsidRPr="00EC2B9F" w:rsidTr="00EC2B9F">
        <w:trPr>
          <w:jc w:val="center"/>
        </w:trPr>
        <w:tc>
          <w:tcPr>
            <w:tcW w:w="4556" w:type="dxa"/>
            <w:shd w:val="clear" w:color="auto" w:fill="auto"/>
          </w:tcPr>
          <w:p w:rsidR="007353E6" w:rsidRPr="00EC2B9F" w:rsidRDefault="007353E6" w:rsidP="00EC2B9F">
            <w:pPr>
              <w:tabs>
                <w:tab w:val="left" w:pos="709"/>
              </w:tabs>
              <w:suppressAutoHyphens/>
              <w:spacing w:line="360" w:lineRule="auto"/>
              <w:rPr>
                <w:sz w:val="20"/>
                <w:szCs w:val="28"/>
                <w:lang w:val="uk-UA"/>
              </w:rPr>
            </w:pPr>
            <w:r w:rsidRPr="00EC2B9F">
              <w:rPr>
                <w:sz w:val="20"/>
                <w:szCs w:val="28"/>
                <w:lang w:val="uk-UA"/>
              </w:rPr>
              <w:t>Кількість</w:t>
            </w:r>
            <w:r w:rsidR="00EC5CE1" w:rsidRPr="00EC2B9F">
              <w:rPr>
                <w:sz w:val="20"/>
                <w:szCs w:val="28"/>
                <w:lang w:val="uk-UA"/>
              </w:rPr>
              <w:t xml:space="preserve"> </w:t>
            </w:r>
            <w:r w:rsidRPr="00EC2B9F">
              <w:rPr>
                <w:sz w:val="20"/>
                <w:szCs w:val="28"/>
                <w:lang w:val="uk-UA"/>
              </w:rPr>
              <w:t>КУА</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5</w:t>
            </w:r>
          </w:p>
        </w:tc>
        <w:tc>
          <w:tcPr>
            <w:tcW w:w="605"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32</w:t>
            </w:r>
          </w:p>
        </w:tc>
        <w:tc>
          <w:tcPr>
            <w:tcW w:w="605"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88</w:t>
            </w:r>
          </w:p>
        </w:tc>
        <w:tc>
          <w:tcPr>
            <w:tcW w:w="755"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159</w:t>
            </w:r>
          </w:p>
        </w:tc>
        <w:tc>
          <w:tcPr>
            <w:tcW w:w="810"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228</w:t>
            </w:r>
          </w:p>
        </w:tc>
        <w:tc>
          <w:tcPr>
            <w:tcW w:w="709"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334</w:t>
            </w:r>
          </w:p>
        </w:tc>
        <w:tc>
          <w:tcPr>
            <w:tcW w:w="709"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w:t>
            </w:r>
          </w:p>
        </w:tc>
      </w:tr>
      <w:tr w:rsidR="007353E6" w:rsidRPr="00EC2B9F" w:rsidTr="00EC2B9F">
        <w:trPr>
          <w:jc w:val="center"/>
        </w:trPr>
        <w:tc>
          <w:tcPr>
            <w:tcW w:w="4556" w:type="dxa"/>
            <w:shd w:val="clear" w:color="auto" w:fill="auto"/>
          </w:tcPr>
          <w:p w:rsidR="007353E6" w:rsidRPr="00EC2B9F" w:rsidRDefault="007F4F22" w:rsidP="00EC2B9F">
            <w:pPr>
              <w:tabs>
                <w:tab w:val="left" w:pos="709"/>
              </w:tabs>
              <w:suppressAutoHyphens/>
              <w:spacing w:line="360" w:lineRule="auto"/>
              <w:rPr>
                <w:sz w:val="20"/>
                <w:szCs w:val="28"/>
                <w:lang w:val="uk-UA"/>
              </w:rPr>
            </w:pPr>
            <w:r w:rsidRPr="00EC2B9F">
              <w:rPr>
                <w:sz w:val="20"/>
                <w:szCs w:val="28"/>
                <w:lang w:val="uk-UA"/>
              </w:rPr>
              <w:t>Кількість</w:t>
            </w:r>
            <w:r w:rsidR="00EC5CE1" w:rsidRPr="00EC2B9F">
              <w:rPr>
                <w:sz w:val="20"/>
                <w:szCs w:val="28"/>
                <w:lang w:val="uk-UA"/>
              </w:rPr>
              <w:t xml:space="preserve"> </w:t>
            </w:r>
            <w:r w:rsidRPr="00EC2B9F">
              <w:rPr>
                <w:sz w:val="20"/>
                <w:szCs w:val="28"/>
                <w:lang w:val="uk-UA"/>
              </w:rPr>
              <w:t>всіх</w:t>
            </w:r>
            <w:r w:rsidR="00EC5CE1" w:rsidRPr="00EC2B9F">
              <w:rPr>
                <w:sz w:val="20"/>
                <w:szCs w:val="28"/>
                <w:lang w:val="uk-UA"/>
              </w:rPr>
              <w:t xml:space="preserve"> </w:t>
            </w:r>
            <w:r w:rsidRPr="00EC2B9F">
              <w:rPr>
                <w:sz w:val="20"/>
                <w:szCs w:val="28"/>
                <w:lang w:val="uk-UA"/>
              </w:rPr>
              <w:t>зареєстрованих</w:t>
            </w:r>
            <w:r w:rsidR="00EC5CE1" w:rsidRPr="00EC2B9F">
              <w:rPr>
                <w:sz w:val="20"/>
                <w:szCs w:val="28"/>
                <w:lang w:val="uk-UA"/>
              </w:rPr>
              <w:t xml:space="preserve"> </w:t>
            </w:r>
            <w:r w:rsidRPr="00EC2B9F">
              <w:rPr>
                <w:sz w:val="20"/>
                <w:szCs w:val="28"/>
                <w:lang w:val="uk-UA"/>
              </w:rPr>
              <w:t>ІСІ</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6</w:t>
            </w:r>
          </w:p>
        </w:tc>
        <w:tc>
          <w:tcPr>
            <w:tcW w:w="605"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29</w:t>
            </w:r>
          </w:p>
        </w:tc>
        <w:tc>
          <w:tcPr>
            <w:tcW w:w="605"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105</w:t>
            </w:r>
          </w:p>
        </w:tc>
        <w:tc>
          <w:tcPr>
            <w:tcW w:w="755"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284</w:t>
            </w:r>
          </w:p>
        </w:tc>
        <w:tc>
          <w:tcPr>
            <w:tcW w:w="810"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519</w:t>
            </w:r>
          </w:p>
        </w:tc>
        <w:tc>
          <w:tcPr>
            <w:tcW w:w="709"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834</w:t>
            </w:r>
          </w:p>
        </w:tc>
        <w:tc>
          <w:tcPr>
            <w:tcW w:w="709" w:type="dxa"/>
            <w:shd w:val="clear" w:color="auto" w:fill="auto"/>
          </w:tcPr>
          <w:p w:rsidR="007353E6" w:rsidRPr="00EC2B9F" w:rsidRDefault="003A1FE4" w:rsidP="00EC2B9F">
            <w:pPr>
              <w:tabs>
                <w:tab w:val="left" w:pos="709"/>
              </w:tabs>
              <w:suppressAutoHyphens/>
              <w:spacing w:line="360" w:lineRule="auto"/>
              <w:rPr>
                <w:sz w:val="20"/>
                <w:szCs w:val="28"/>
                <w:lang w:val="uk-UA"/>
              </w:rPr>
            </w:pPr>
            <w:r w:rsidRPr="00EC2B9F">
              <w:rPr>
                <w:sz w:val="20"/>
                <w:szCs w:val="28"/>
                <w:lang w:val="uk-UA"/>
              </w:rPr>
              <w:t>1106</w:t>
            </w:r>
          </w:p>
        </w:tc>
      </w:tr>
      <w:tr w:rsidR="007353E6" w:rsidRPr="00EC2B9F" w:rsidTr="00EC2B9F">
        <w:trPr>
          <w:jc w:val="center"/>
        </w:trPr>
        <w:tc>
          <w:tcPr>
            <w:tcW w:w="4556" w:type="dxa"/>
            <w:shd w:val="clear" w:color="auto" w:fill="auto"/>
          </w:tcPr>
          <w:p w:rsidR="007353E6" w:rsidRPr="00EC2B9F" w:rsidRDefault="007F4F22" w:rsidP="00EC2B9F">
            <w:pPr>
              <w:tabs>
                <w:tab w:val="left" w:pos="709"/>
              </w:tabs>
              <w:suppressAutoHyphens/>
              <w:spacing w:line="360" w:lineRule="auto"/>
              <w:rPr>
                <w:sz w:val="20"/>
                <w:szCs w:val="28"/>
                <w:lang w:val="uk-UA"/>
              </w:rPr>
            </w:pPr>
            <w:r w:rsidRPr="00EC2B9F">
              <w:rPr>
                <w:sz w:val="20"/>
                <w:szCs w:val="28"/>
                <w:lang w:val="uk-UA"/>
              </w:rPr>
              <w:t>Кількість</w:t>
            </w:r>
            <w:r w:rsidR="00EC5CE1" w:rsidRPr="00EC2B9F">
              <w:rPr>
                <w:sz w:val="20"/>
                <w:szCs w:val="28"/>
                <w:lang w:val="uk-UA"/>
              </w:rPr>
              <w:t xml:space="preserve"> </w:t>
            </w:r>
            <w:r w:rsidRPr="00EC2B9F">
              <w:rPr>
                <w:sz w:val="20"/>
                <w:szCs w:val="28"/>
                <w:lang w:val="uk-UA"/>
              </w:rPr>
              <w:t>ІСІ</w:t>
            </w:r>
            <w:r w:rsidR="00EC5CE1" w:rsidRPr="00EC2B9F">
              <w:rPr>
                <w:sz w:val="20"/>
                <w:szCs w:val="28"/>
                <w:lang w:val="uk-UA"/>
              </w:rPr>
              <w:t xml:space="preserve"> </w:t>
            </w:r>
            <w:r w:rsidRPr="00EC2B9F">
              <w:rPr>
                <w:sz w:val="20"/>
                <w:szCs w:val="28"/>
                <w:lang w:val="uk-UA"/>
              </w:rPr>
              <w:t>в</w:t>
            </w:r>
            <w:r w:rsidR="00EC5CE1" w:rsidRPr="00EC2B9F">
              <w:rPr>
                <w:sz w:val="20"/>
                <w:szCs w:val="28"/>
                <w:lang w:val="uk-UA"/>
              </w:rPr>
              <w:t xml:space="preserve"> </w:t>
            </w:r>
            <w:r w:rsidRPr="00EC2B9F">
              <w:rPr>
                <w:sz w:val="20"/>
                <w:szCs w:val="28"/>
                <w:lang w:val="uk-UA"/>
              </w:rPr>
              <w:t>сер.</w:t>
            </w:r>
            <w:r w:rsidR="00EC5CE1" w:rsidRPr="00EC2B9F">
              <w:rPr>
                <w:sz w:val="20"/>
                <w:szCs w:val="28"/>
                <w:lang w:val="uk-UA"/>
              </w:rPr>
              <w:t xml:space="preserve"> </w:t>
            </w:r>
            <w:r w:rsidRPr="00EC2B9F">
              <w:rPr>
                <w:sz w:val="20"/>
                <w:szCs w:val="28"/>
                <w:lang w:val="uk-UA"/>
              </w:rPr>
              <w:t>на</w:t>
            </w:r>
            <w:r w:rsidR="00EC5CE1" w:rsidRPr="00EC2B9F">
              <w:rPr>
                <w:sz w:val="20"/>
                <w:szCs w:val="28"/>
                <w:lang w:val="uk-UA"/>
              </w:rPr>
              <w:t xml:space="preserve"> </w:t>
            </w:r>
            <w:r w:rsidRPr="00EC2B9F">
              <w:rPr>
                <w:sz w:val="20"/>
                <w:szCs w:val="28"/>
                <w:lang w:val="uk-UA"/>
              </w:rPr>
              <w:t>1</w:t>
            </w:r>
            <w:r w:rsidR="00EC5CE1" w:rsidRPr="00EC2B9F">
              <w:rPr>
                <w:sz w:val="20"/>
                <w:szCs w:val="28"/>
                <w:lang w:val="uk-UA"/>
              </w:rPr>
              <w:t xml:space="preserve"> </w:t>
            </w:r>
            <w:r w:rsidRPr="00EC2B9F">
              <w:rPr>
                <w:sz w:val="20"/>
                <w:szCs w:val="28"/>
                <w:lang w:val="uk-UA"/>
              </w:rPr>
              <w:t>КУА</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1,2</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0,91</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1,2</w:t>
            </w:r>
          </w:p>
        </w:tc>
        <w:tc>
          <w:tcPr>
            <w:tcW w:w="75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1,8</w:t>
            </w:r>
          </w:p>
        </w:tc>
        <w:tc>
          <w:tcPr>
            <w:tcW w:w="810"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2,3</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2,5</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w:t>
            </w:r>
          </w:p>
        </w:tc>
      </w:tr>
      <w:tr w:rsidR="007353E6" w:rsidRPr="00EC2B9F" w:rsidTr="00EC2B9F">
        <w:trPr>
          <w:jc w:val="center"/>
        </w:trPr>
        <w:tc>
          <w:tcPr>
            <w:tcW w:w="4556" w:type="dxa"/>
            <w:shd w:val="clear" w:color="auto" w:fill="auto"/>
          </w:tcPr>
          <w:p w:rsidR="007353E6" w:rsidRPr="00EC2B9F" w:rsidRDefault="00CE091C" w:rsidP="00EC2B9F">
            <w:pPr>
              <w:tabs>
                <w:tab w:val="left" w:pos="709"/>
              </w:tabs>
              <w:suppressAutoHyphens/>
              <w:spacing w:line="360" w:lineRule="auto"/>
              <w:rPr>
                <w:sz w:val="20"/>
                <w:szCs w:val="28"/>
                <w:lang w:val="uk-UA"/>
              </w:rPr>
            </w:pPr>
            <w:r w:rsidRPr="00EC2B9F">
              <w:rPr>
                <w:sz w:val="20"/>
                <w:szCs w:val="28"/>
                <w:lang w:val="uk-UA"/>
              </w:rPr>
              <w:t>Кількість</w:t>
            </w:r>
            <w:r w:rsidR="00EC5CE1" w:rsidRPr="00EC2B9F">
              <w:rPr>
                <w:sz w:val="20"/>
                <w:szCs w:val="28"/>
                <w:lang w:val="uk-UA"/>
              </w:rPr>
              <w:t xml:space="preserve"> </w:t>
            </w:r>
            <w:r w:rsidRPr="00EC2B9F">
              <w:rPr>
                <w:sz w:val="20"/>
                <w:szCs w:val="28"/>
                <w:lang w:val="uk-UA"/>
              </w:rPr>
              <w:t>венчурних</w:t>
            </w:r>
            <w:r w:rsidR="00EC5CE1" w:rsidRPr="00EC2B9F">
              <w:rPr>
                <w:sz w:val="20"/>
                <w:szCs w:val="28"/>
                <w:lang w:val="uk-UA"/>
              </w:rPr>
              <w:t xml:space="preserve"> </w:t>
            </w:r>
            <w:r w:rsidRPr="00EC2B9F">
              <w:rPr>
                <w:sz w:val="20"/>
                <w:szCs w:val="28"/>
                <w:lang w:val="uk-UA"/>
              </w:rPr>
              <w:t>ІСІ</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4</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22</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76</w:t>
            </w:r>
          </w:p>
        </w:tc>
        <w:tc>
          <w:tcPr>
            <w:tcW w:w="75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218</w:t>
            </w:r>
          </w:p>
        </w:tc>
        <w:tc>
          <w:tcPr>
            <w:tcW w:w="810"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410</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650</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w:t>
            </w:r>
          </w:p>
        </w:tc>
      </w:tr>
      <w:tr w:rsidR="007353E6" w:rsidRPr="00EC2B9F" w:rsidTr="00EC2B9F">
        <w:trPr>
          <w:jc w:val="center"/>
        </w:trPr>
        <w:tc>
          <w:tcPr>
            <w:tcW w:w="4556" w:type="dxa"/>
            <w:shd w:val="clear" w:color="auto" w:fill="auto"/>
          </w:tcPr>
          <w:p w:rsidR="007353E6" w:rsidRPr="00EC2B9F" w:rsidRDefault="00CE091C" w:rsidP="00EC2B9F">
            <w:pPr>
              <w:tabs>
                <w:tab w:val="left" w:pos="709"/>
              </w:tabs>
              <w:suppressAutoHyphens/>
              <w:spacing w:line="360" w:lineRule="auto"/>
              <w:rPr>
                <w:sz w:val="20"/>
                <w:szCs w:val="28"/>
                <w:lang w:val="uk-UA"/>
              </w:rPr>
            </w:pPr>
            <w:r w:rsidRPr="00EC2B9F">
              <w:rPr>
                <w:sz w:val="20"/>
                <w:szCs w:val="28"/>
                <w:lang w:val="uk-UA"/>
              </w:rPr>
              <w:t>%</w:t>
            </w:r>
            <w:r w:rsidR="00EC5CE1" w:rsidRPr="00EC2B9F">
              <w:rPr>
                <w:sz w:val="20"/>
                <w:szCs w:val="28"/>
                <w:lang w:val="uk-UA"/>
              </w:rPr>
              <w:t xml:space="preserve"> </w:t>
            </w:r>
            <w:r w:rsidRPr="00EC2B9F">
              <w:rPr>
                <w:sz w:val="20"/>
                <w:szCs w:val="28"/>
                <w:lang w:val="uk-UA"/>
              </w:rPr>
              <w:t>венчурних</w:t>
            </w:r>
            <w:r w:rsidR="00EC5CE1" w:rsidRPr="00EC2B9F">
              <w:rPr>
                <w:sz w:val="20"/>
                <w:szCs w:val="28"/>
                <w:lang w:val="uk-UA"/>
              </w:rPr>
              <w:t xml:space="preserve"> </w:t>
            </w:r>
            <w:r w:rsidRPr="00EC2B9F">
              <w:rPr>
                <w:sz w:val="20"/>
                <w:szCs w:val="28"/>
                <w:lang w:val="uk-UA"/>
              </w:rPr>
              <w:t>ІСІ</w:t>
            </w:r>
            <w:r w:rsidR="00EC5CE1" w:rsidRPr="00EC2B9F">
              <w:rPr>
                <w:sz w:val="20"/>
                <w:szCs w:val="28"/>
                <w:lang w:val="uk-UA"/>
              </w:rPr>
              <w:t xml:space="preserve"> </w:t>
            </w:r>
            <w:r w:rsidRPr="00EC2B9F">
              <w:rPr>
                <w:sz w:val="20"/>
                <w:szCs w:val="28"/>
                <w:lang w:val="uk-UA"/>
              </w:rPr>
              <w:t>у загальній</w:t>
            </w:r>
            <w:r w:rsidR="00EC5CE1" w:rsidRPr="00EC2B9F">
              <w:rPr>
                <w:sz w:val="20"/>
                <w:szCs w:val="28"/>
                <w:lang w:val="uk-UA"/>
              </w:rPr>
              <w:t xml:space="preserve"> </w:t>
            </w:r>
            <w:r w:rsidRPr="00EC2B9F">
              <w:rPr>
                <w:sz w:val="20"/>
                <w:szCs w:val="28"/>
                <w:lang w:val="uk-UA"/>
              </w:rPr>
              <w:t>кількості</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67</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76</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72</w:t>
            </w:r>
          </w:p>
        </w:tc>
        <w:tc>
          <w:tcPr>
            <w:tcW w:w="75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77</w:t>
            </w:r>
          </w:p>
        </w:tc>
        <w:tc>
          <w:tcPr>
            <w:tcW w:w="810"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79</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78</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w:t>
            </w:r>
          </w:p>
        </w:tc>
      </w:tr>
      <w:tr w:rsidR="007353E6" w:rsidRPr="00EC2B9F" w:rsidTr="00EC2B9F">
        <w:trPr>
          <w:jc w:val="center"/>
        </w:trPr>
        <w:tc>
          <w:tcPr>
            <w:tcW w:w="4556" w:type="dxa"/>
            <w:shd w:val="clear" w:color="auto" w:fill="auto"/>
          </w:tcPr>
          <w:p w:rsidR="007353E6" w:rsidRPr="00EC2B9F" w:rsidRDefault="00CE091C" w:rsidP="00EC2B9F">
            <w:pPr>
              <w:tabs>
                <w:tab w:val="left" w:pos="709"/>
              </w:tabs>
              <w:suppressAutoHyphens/>
              <w:spacing w:line="360" w:lineRule="auto"/>
              <w:rPr>
                <w:sz w:val="20"/>
                <w:szCs w:val="28"/>
                <w:lang w:val="uk-UA"/>
              </w:rPr>
            </w:pPr>
            <w:r w:rsidRPr="00EC2B9F">
              <w:rPr>
                <w:sz w:val="20"/>
                <w:szCs w:val="28"/>
                <w:lang w:val="uk-UA"/>
              </w:rPr>
              <w:t>Емісія</w:t>
            </w:r>
            <w:r w:rsidR="00EC5CE1" w:rsidRPr="00EC2B9F">
              <w:rPr>
                <w:sz w:val="20"/>
                <w:szCs w:val="28"/>
                <w:lang w:val="uk-UA"/>
              </w:rPr>
              <w:t xml:space="preserve"> </w:t>
            </w:r>
            <w:r w:rsidRPr="00EC2B9F">
              <w:rPr>
                <w:sz w:val="20"/>
                <w:szCs w:val="28"/>
                <w:lang w:val="uk-UA"/>
              </w:rPr>
              <w:t>цінних</w:t>
            </w:r>
            <w:r w:rsidR="00EC5CE1" w:rsidRPr="00EC2B9F">
              <w:rPr>
                <w:sz w:val="20"/>
                <w:szCs w:val="28"/>
                <w:lang w:val="uk-UA"/>
              </w:rPr>
              <w:t xml:space="preserve"> </w:t>
            </w:r>
            <w:r w:rsidRPr="00EC2B9F">
              <w:rPr>
                <w:sz w:val="20"/>
                <w:szCs w:val="28"/>
                <w:lang w:val="uk-UA"/>
              </w:rPr>
              <w:t>паперів</w:t>
            </w:r>
            <w:r w:rsidR="00EC5CE1" w:rsidRPr="00EC2B9F">
              <w:rPr>
                <w:sz w:val="20"/>
                <w:szCs w:val="28"/>
                <w:lang w:val="uk-UA"/>
              </w:rPr>
              <w:t xml:space="preserve"> </w:t>
            </w:r>
            <w:r w:rsidRPr="00EC2B9F">
              <w:rPr>
                <w:sz w:val="20"/>
                <w:szCs w:val="28"/>
                <w:lang w:val="uk-UA"/>
              </w:rPr>
              <w:t>ІСІ,</w:t>
            </w:r>
            <w:r w:rsidR="00EC5CE1" w:rsidRPr="00EC2B9F">
              <w:rPr>
                <w:sz w:val="20"/>
                <w:szCs w:val="28"/>
                <w:lang w:val="uk-UA"/>
              </w:rPr>
              <w:t xml:space="preserve"> </w:t>
            </w:r>
            <w:r w:rsidRPr="00EC2B9F">
              <w:rPr>
                <w:sz w:val="20"/>
                <w:szCs w:val="28"/>
                <w:lang w:val="uk-UA"/>
              </w:rPr>
              <w:t>млрд.грн.,</w:t>
            </w:r>
            <w:r w:rsidR="00EC5CE1" w:rsidRPr="00EC2B9F">
              <w:rPr>
                <w:sz w:val="20"/>
                <w:szCs w:val="28"/>
                <w:lang w:val="uk-UA"/>
              </w:rPr>
              <w:t xml:space="preserve"> </w:t>
            </w:r>
            <w:r w:rsidR="00F85A84" w:rsidRPr="00EC2B9F">
              <w:rPr>
                <w:sz w:val="20"/>
                <w:szCs w:val="28"/>
                <w:lang w:val="uk-UA"/>
              </w:rPr>
              <w:t>нарос</w:t>
            </w:r>
            <w:r w:rsidRPr="00EC2B9F">
              <w:rPr>
                <w:sz w:val="20"/>
                <w:szCs w:val="28"/>
                <w:lang w:val="uk-UA"/>
              </w:rPr>
              <w:t>таючим</w:t>
            </w:r>
            <w:r w:rsidR="00EC5CE1" w:rsidRPr="00EC2B9F">
              <w:rPr>
                <w:sz w:val="20"/>
                <w:szCs w:val="28"/>
                <w:lang w:val="uk-UA"/>
              </w:rPr>
              <w:t xml:space="preserve"> </w:t>
            </w:r>
            <w:r w:rsidRPr="00EC2B9F">
              <w:rPr>
                <w:sz w:val="20"/>
                <w:szCs w:val="28"/>
                <w:lang w:val="uk-UA"/>
              </w:rPr>
              <w:t>підсумком</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0,23</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1,26</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3,5</w:t>
            </w:r>
          </w:p>
        </w:tc>
        <w:tc>
          <w:tcPr>
            <w:tcW w:w="75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26,3</w:t>
            </w:r>
          </w:p>
        </w:tc>
        <w:tc>
          <w:tcPr>
            <w:tcW w:w="810"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38,6</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68,8</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w:t>
            </w:r>
          </w:p>
        </w:tc>
      </w:tr>
      <w:tr w:rsidR="007353E6" w:rsidRPr="00EC2B9F" w:rsidTr="00EC2B9F">
        <w:trPr>
          <w:jc w:val="center"/>
        </w:trPr>
        <w:tc>
          <w:tcPr>
            <w:tcW w:w="4556" w:type="dxa"/>
            <w:shd w:val="clear" w:color="auto" w:fill="auto"/>
          </w:tcPr>
          <w:p w:rsidR="007353E6" w:rsidRPr="00EC2B9F" w:rsidRDefault="00CE091C" w:rsidP="00EC2B9F">
            <w:pPr>
              <w:tabs>
                <w:tab w:val="left" w:pos="709"/>
              </w:tabs>
              <w:suppressAutoHyphens/>
              <w:spacing w:line="360" w:lineRule="auto"/>
              <w:rPr>
                <w:sz w:val="20"/>
                <w:szCs w:val="28"/>
                <w:lang w:val="uk-UA"/>
              </w:rPr>
            </w:pPr>
            <w:r w:rsidRPr="00EC2B9F">
              <w:rPr>
                <w:sz w:val="20"/>
                <w:szCs w:val="28"/>
                <w:lang w:val="uk-UA"/>
              </w:rPr>
              <w:t>Реальна</w:t>
            </w:r>
            <w:r w:rsidR="00EC5CE1" w:rsidRPr="00EC2B9F">
              <w:rPr>
                <w:sz w:val="20"/>
                <w:szCs w:val="28"/>
                <w:lang w:val="uk-UA"/>
              </w:rPr>
              <w:t xml:space="preserve"> </w:t>
            </w:r>
            <w:r w:rsidRPr="00EC2B9F">
              <w:rPr>
                <w:sz w:val="20"/>
                <w:szCs w:val="28"/>
                <w:lang w:val="uk-UA"/>
              </w:rPr>
              <w:t>вартість</w:t>
            </w:r>
            <w:r w:rsidR="00EC5CE1" w:rsidRPr="00EC2B9F">
              <w:rPr>
                <w:sz w:val="20"/>
                <w:szCs w:val="28"/>
                <w:lang w:val="uk-UA"/>
              </w:rPr>
              <w:t xml:space="preserve"> </w:t>
            </w:r>
            <w:r w:rsidRPr="00EC2B9F">
              <w:rPr>
                <w:sz w:val="20"/>
                <w:szCs w:val="28"/>
                <w:lang w:val="uk-UA"/>
              </w:rPr>
              <w:t>активів</w:t>
            </w:r>
            <w:r w:rsidR="00EC5CE1" w:rsidRPr="00EC2B9F">
              <w:rPr>
                <w:sz w:val="20"/>
                <w:szCs w:val="28"/>
                <w:lang w:val="uk-UA"/>
              </w:rPr>
              <w:t xml:space="preserve"> </w:t>
            </w:r>
            <w:r w:rsidRPr="00EC2B9F">
              <w:rPr>
                <w:sz w:val="20"/>
                <w:szCs w:val="28"/>
                <w:lang w:val="uk-UA"/>
              </w:rPr>
              <w:t>ІСІ,</w:t>
            </w:r>
            <w:r w:rsidR="00EC5CE1" w:rsidRPr="00EC2B9F">
              <w:rPr>
                <w:sz w:val="20"/>
                <w:szCs w:val="28"/>
                <w:lang w:val="uk-UA"/>
              </w:rPr>
              <w:t xml:space="preserve"> </w:t>
            </w:r>
            <w:r w:rsidRPr="00EC2B9F">
              <w:rPr>
                <w:sz w:val="20"/>
                <w:szCs w:val="28"/>
                <w:lang w:val="uk-UA"/>
              </w:rPr>
              <w:t>млрд.. грн</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w:t>
            </w:r>
          </w:p>
        </w:tc>
        <w:tc>
          <w:tcPr>
            <w:tcW w:w="60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1,94</w:t>
            </w:r>
          </w:p>
        </w:tc>
        <w:tc>
          <w:tcPr>
            <w:tcW w:w="755"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6,9</w:t>
            </w:r>
          </w:p>
        </w:tc>
        <w:tc>
          <w:tcPr>
            <w:tcW w:w="810"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17,14</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40,78</w:t>
            </w:r>
          </w:p>
        </w:tc>
        <w:tc>
          <w:tcPr>
            <w:tcW w:w="709" w:type="dxa"/>
            <w:shd w:val="clear" w:color="auto" w:fill="auto"/>
          </w:tcPr>
          <w:p w:rsidR="007353E6" w:rsidRPr="00EC2B9F" w:rsidRDefault="00453E58" w:rsidP="00EC2B9F">
            <w:pPr>
              <w:tabs>
                <w:tab w:val="left" w:pos="709"/>
              </w:tabs>
              <w:suppressAutoHyphens/>
              <w:spacing w:line="360" w:lineRule="auto"/>
              <w:rPr>
                <w:sz w:val="20"/>
                <w:szCs w:val="28"/>
                <w:lang w:val="uk-UA"/>
              </w:rPr>
            </w:pPr>
            <w:r w:rsidRPr="00EC2B9F">
              <w:rPr>
                <w:sz w:val="20"/>
                <w:szCs w:val="28"/>
                <w:lang w:val="uk-UA"/>
              </w:rPr>
              <w:t>-</w:t>
            </w:r>
          </w:p>
        </w:tc>
      </w:tr>
      <w:tr w:rsidR="007353E6" w:rsidRPr="00EC2B9F" w:rsidTr="00EC2B9F">
        <w:trPr>
          <w:jc w:val="center"/>
        </w:trPr>
        <w:tc>
          <w:tcPr>
            <w:tcW w:w="4556" w:type="dxa"/>
            <w:shd w:val="clear" w:color="auto" w:fill="auto"/>
          </w:tcPr>
          <w:p w:rsidR="007353E6" w:rsidRPr="00EC2B9F" w:rsidRDefault="00CE091C" w:rsidP="00EC2B9F">
            <w:pPr>
              <w:tabs>
                <w:tab w:val="left" w:pos="709"/>
              </w:tabs>
              <w:suppressAutoHyphens/>
              <w:spacing w:line="360" w:lineRule="auto"/>
              <w:rPr>
                <w:sz w:val="20"/>
                <w:szCs w:val="28"/>
                <w:lang w:val="uk-UA"/>
              </w:rPr>
            </w:pPr>
            <w:r w:rsidRPr="00EC2B9F">
              <w:rPr>
                <w:sz w:val="20"/>
                <w:szCs w:val="28"/>
                <w:lang w:val="uk-UA"/>
              </w:rPr>
              <w:t>% зростання</w:t>
            </w:r>
            <w:r w:rsidR="00EC5CE1" w:rsidRPr="00EC2B9F">
              <w:rPr>
                <w:sz w:val="20"/>
                <w:szCs w:val="28"/>
                <w:lang w:val="uk-UA"/>
              </w:rPr>
              <w:t xml:space="preserve"> </w:t>
            </w:r>
            <w:r w:rsidRPr="00EC2B9F">
              <w:rPr>
                <w:sz w:val="20"/>
                <w:szCs w:val="28"/>
                <w:lang w:val="uk-UA"/>
              </w:rPr>
              <w:t>за</w:t>
            </w:r>
            <w:r w:rsidR="00EC5CE1" w:rsidRPr="00EC2B9F">
              <w:rPr>
                <w:sz w:val="20"/>
                <w:szCs w:val="28"/>
                <w:lang w:val="uk-UA"/>
              </w:rPr>
              <w:t xml:space="preserve"> </w:t>
            </w:r>
            <w:r w:rsidRPr="00EC2B9F">
              <w:rPr>
                <w:sz w:val="20"/>
                <w:szCs w:val="28"/>
                <w:lang w:val="uk-UA"/>
              </w:rPr>
              <w:t>попередній</w:t>
            </w:r>
            <w:r w:rsidR="00EC5CE1" w:rsidRPr="00EC2B9F">
              <w:rPr>
                <w:sz w:val="20"/>
                <w:szCs w:val="28"/>
                <w:lang w:val="uk-UA"/>
              </w:rPr>
              <w:t xml:space="preserve"> </w:t>
            </w:r>
            <w:r w:rsidRPr="00EC2B9F">
              <w:rPr>
                <w:sz w:val="20"/>
                <w:szCs w:val="28"/>
                <w:lang w:val="uk-UA"/>
              </w:rPr>
              <w:t>рік</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c>
          <w:tcPr>
            <w:tcW w:w="75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256</w:t>
            </w:r>
          </w:p>
        </w:tc>
        <w:tc>
          <w:tcPr>
            <w:tcW w:w="810"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148</w:t>
            </w:r>
          </w:p>
        </w:tc>
        <w:tc>
          <w:tcPr>
            <w:tcW w:w="709"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137</w:t>
            </w:r>
          </w:p>
        </w:tc>
        <w:tc>
          <w:tcPr>
            <w:tcW w:w="709"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r>
      <w:tr w:rsidR="007353E6" w:rsidRPr="00EC2B9F" w:rsidTr="00EC2B9F">
        <w:trPr>
          <w:jc w:val="center"/>
        </w:trPr>
        <w:tc>
          <w:tcPr>
            <w:tcW w:w="4556" w:type="dxa"/>
            <w:shd w:val="clear" w:color="auto" w:fill="auto"/>
          </w:tcPr>
          <w:p w:rsidR="007353E6" w:rsidRPr="00EC2B9F" w:rsidRDefault="00CE091C" w:rsidP="00EC2B9F">
            <w:pPr>
              <w:tabs>
                <w:tab w:val="left" w:pos="709"/>
              </w:tabs>
              <w:suppressAutoHyphens/>
              <w:spacing w:line="360" w:lineRule="auto"/>
              <w:rPr>
                <w:sz w:val="20"/>
                <w:szCs w:val="28"/>
                <w:lang w:val="uk-UA"/>
              </w:rPr>
            </w:pPr>
            <w:r w:rsidRPr="00EC2B9F">
              <w:rPr>
                <w:sz w:val="20"/>
                <w:szCs w:val="28"/>
                <w:lang w:val="uk-UA"/>
              </w:rPr>
              <w:t>Реальна</w:t>
            </w:r>
            <w:r w:rsidR="00EC5CE1" w:rsidRPr="00EC2B9F">
              <w:rPr>
                <w:sz w:val="20"/>
                <w:szCs w:val="28"/>
                <w:lang w:val="uk-UA"/>
              </w:rPr>
              <w:t xml:space="preserve"> </w:t>
            </w:r>
            <w:r w:rsidRPr="00EC2B9F">
              <w:rPr>
                <w:sz w:val="20"/>
                <w:szCs w:val="28"/>
                <w:lang w:val="uk-UA"/>
              </w:rPr>
              <w:t>вартість</w:t>
            </w:r>
            <w:r w:rsidR="00EC5CE1" w:rsidRPr="00EC2B9F">
              <w:rPr>
                <w:sz w:val="20"/>
                <w:szCs w:val="28"/>
                <w:lang w:val="uk-UA"/>
              </w:rPr>
              <w:t xml:space="preserve"> </w:t>
            </w:r>
            <w:r w:rsidRPr="00EC2B9F">
              <w:rPr>
                <w:sz w:val="20"/>
                <w:szCs w:val="28"/>
                <w:lang w:val="uk-UA"/>
              </w:rPr>
              <w:t>активів</w:t>
            </w:r>
            <w:r w:rsidR="00EC5CE1" w:rsidRPr="00EC2B9F">
              <w:rPr>
                <w:sz w:val="20"/>
                <w:szCs w:val="28"/>
                <w:lang w:val="uk-UA"/>
              </w:rPr>
              <w:t xml:space="preserve"> </w:t>
            </w:r>
            <w:r w:rsidRPr="00EC2B9F">
              <w:rPr>
                <w:sz w:val="20"/>
                <w:szCs w:val="28"/>
                <w:lang w:val="uk-UA"/>
              </w:rPr>
              <w:t>венчурних</w:t>
            </w:r>
            <w:r w:rsidR="00EC5CE1" w:rsidRPr="00EC2B9F">
              <w:rPr>
                <w:sz w:val="20"/>
                <w:szCs w:val="28"/>
                <w:lang w:val="uk-UA"/>
              </w:rPr>
              <w:t xml:space="preserve"> </w:t>
            </w:r>
            <w:r w:rsidRPr="00EC2B9F">
              <w:rPr>
                <w:sz w:val="20"/>
                <w:szCs w:val="28"/>
                <w:lang w:val="uk-UA"/>
              </w:rPr>
              <w:t>ІСІ,</w:t>
            </w:r>
            <w:r w:rsidR="00EC5CE1" w:rsidRPr="00EC2B9F">
              <w:rPr>
                <w:sz w:val="20"/>
                <w:szCs w:val="28"/>
                <w:lang w:val="uk-UA"/>
              </w:rPr>
              <w:t xml:space="preserve"> </w:t>
            </w:r>
            <w:r w:rsidRPr="00EC2B9F">
              <w:rPr>
                <w:sz w:val="20"/>
                <w:szCs w:val="28"/>
                <w:lang w:val="uk-UA"/>
              </w:rPr>
              <w:t>млрд.грн</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0,48</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1,4</w:t>
            </w:r>
          </w:p>
        </w:tc>
        <w:tc>
          <w:tcPr>
            <w:tcW w:w="75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4,5</w:t>
            </w:r>
          </w:p>
        </w:tc>
        <w:tc>
          <w:tcPr>
            <w:tcW w:w="810"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15,77</w:t>
            </w:r>
          </w:p>
        </w:tc>
        <w:tc>
          <w:tcPr>
            <w:tcW w:w="709"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36,45</w:t>
            </w:r>
          </w:p>
        </w:tc>
        <w:tc>
          <w:tcPr>
            <w:tcW w:w="709"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r>
      <w:tr w:rsidR="007353E6" w:rsidRPr="00EC2B9F" w:rsidTr="00EC2B9F">
        <w:trPr>
          <w:jc w:val="center"/>
        </w:trPr>
        <w:tc>
          <w:tcPr>
            <w:tcW w:w="4556" w:type="dxa"/>
            <w:shd w:val="clear" w:color="auto" w:fill="auto"/>
          </w:tcPr>
          <w:p w:rsidR="007353E6" w:rsidRPr="00EC2B9F" w:rsidRDefault="00CE091C" w:rsidP="00EC2B9F">
            <w:pPr>
              <w:tabs>
                <w:tab w:val="left" w:pos="709"/>
              </w:tabs>
              <w:suppressAutoHyphens/>
              <w:spacing w:line="360" w:lineRule="auto"/>
              <w:rPr>
                <w:sz w:val="20"/>
                <w:szCs w:val="28"/>
                <w:lang w:val="uk-UA"/>
              </w:rPr>
            </w:pPr>
            <w:r w:rsidRPr="00EC2B9F">
              <w:rPr>
                <w:sz w:val="20"/>
                <w:szCs w:val="28"/>
                <w:lang w:val="uk-UA"/>
              </w:rPr>
              <w:t>% зростання</w:t>
            </w:r>
            <w:r w:rsidR="00EC5CE1" w:rsidRPr="00EC2B9F">
              <w:rPr>
                <w:sz w:val="20"/>
                <w:szCs w:val="28"/>
                <w:lang w:val="uk-UA"/>
              </w:rPr>
              <w:t xml:space="preserve"> </w:t>
            </w:r>
            <w:r w:rsidRPr="00EC2B9F">
              <w:rPr>
                <w:sz w:val="20"/>
                <w:szCs w:val="28"/>
                <w:lang w:val="uk-UA"/>
              </w:rPr>
              <w:t>за</w:t>
            </w:r>
            <w:r w:rsidR="00EC5CE1" w:rsidRPr="00EC2B9F">
              <w:rPr>
                <w:sz w:val="20"/>
                <w:szCs w:val="28"/>
                <w:lang w:val="uk-UA"/>
              </w:rPr>
              <w:t xml:space="preserve"> </w:t>
            </w:r>
            <w:r w:rsidRPr="00EC2B9F">
              <w:rPr>
                <w:sz w:val="20"/>
                <w:szCs w:val="28"/>
                <w:lang w:val="uk-UA"/>
              </w:rPr>
              <w:t>попередній</w:t>
            </w:r>
            <w:r w:rsidR="00EC5CE1" w:rsidRPr="00EC2B9F">
              <w:rPr>
                <w:sz w:val="20"/>
                <w:szCs w:val="28"/>
                <w:lang w:val="uk-UA"/>
              </w:rPr>
              <w:t xml:space="preserve"> </w:t>
            </w:r>
            <w:r w:rsidRPr="00EC2B9F">
              <w:rPr>
                <w:sz w:val="20"/>
                <w:szCs w:val="28"/>
                <w:lang w:val="uk-UA"/>
              </w:rPr>
              <w:t>рік</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c>
          <w:tcPr>
            <w:tcW w:w="60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192</w:t>
            </w:r>
          </w:p>
        </w:tc>
        <w:tc>
          <w:tcPr>
            <w:tcW w:w="755"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221</w:t>
            </w:r>
          </w:p>
        </w:tc>
        <w:tc>
          <w:tcPr>
            <w:tcW w:w="810"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250</w:t>
            </w:r>
          </w:p>
        </w:tc>
        <w:tc>
          <w:tcPr>
            <w:tcW w:w="709"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131</w:t>
            </w:r>
          </w:p>
        </w:tc>
        <w:tc>
          <w:tcPr>
            <w:tcW w:w="709" w:type="dxa"/>
            <w:shd w:val="clear" w:color="auto" w:fill="auto"/>
          </w:tcPr>
          <w:p w:rsidR="007353E6" w:rsidRPr="00EC2B9F" w:rsidRDefault="00577E07" w:rsidP="00EC2B9F">
            <w:pPr>
              <w:tabs>
                <w:tab w:val="left" w:pos="709"/>
              </w:tabs>
              <w:suppressAutoHyphens/>
              <w:spacing w:line="360" w:lineRule="auto"/>
              <w:rPr>
                <w:sz w:val="20"/>
                <w:szCs w:val="28"/>
                <w:lang w:val="uk-UA"/>
              </w:rPr>
            </w:pPr>
            <w:r w:rsidRPr="00EC2B9F">
              <w:rPr>
                <w:sz w:val="20"/>
                <w:szCs w:val="28"/>
                <w:lang w:val="uk-UA"/>
              </w:rPr>
              <w:t>-</w:t>
            </w:r>
          </w:p>
        </w:tc>
      </w:tr>
      <w:tr w:rsidR="004C0105" w:rsidRPr="00EC2B9F" w:rsidTr="00EC2B9F">
        <w:trPr>
          <w:jc w:val="center"/>
        </w:trPr>
        <w:tc>
          <w:tcPr>
            <w:tcW w:w="4556"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Прямі</w:t>
            </w:r>
            <w:r w:rsidR="00EC5CE1" w:rsidRPr="00EC2B9F">
              <w:rPr>
                <w:sz w:val="20"/>
                <w:szCs w:val="28"/>
                <w:lang w:val="uk-UA"/>
              </w:rPr>
              <w:t xml:space="preserve"> </w:t>
            </w:r>
            <w:r w:rsidRPr="00EC2B9F">
              <w:rPr>
                <w:sz w:val="20"/>
                <w:szCs w:val="28"/>
                <w:lang w:val="uk-UA"/>
              </w:rPr>
              <w:t>іноземні</w:t>
            </w:r>
            <w:r w:rsidR="00EC5CE1" w:rsidRPr="00EC2B9F">
              <w:rPr>
                <w:sz w:val="20"/>
                <w:szCs w:val="28"/>
                <w:lang w:val="uk-UA"/>
              </w:rPr>
              <w:t xml:space="preserve"> </w:t>
            </w:r>
            <w:r w:rsidRPr="00EC2B9F">
              <w:rPr>
                <w:sz w:val="20"/>
                <w:szCs w:val="28"/>
                <w:lang w:val="uk-UA"/>
              </w:rPr>
              <w:t>інвестиції</w:t>
            </w:r>
            <w:r w:rsidR="00EC5CE1" w:rsidRPr="00EC2B9F">
              <w:rPr>
                <w:sz w:val="20"/>
                <w:szCs w:val="28"/>
                <w:lang w:val="uk-UA"/>
              </w:rPr>
              <w:t xml:space="preserve"> </w:t>
            </w:r>
            <w:r w:rsidRPr="00EC2B9F">
              <w:rPr>
                <w:sz w:val="20"/>
                <w:szCs w:val="28"/>
                <w:lang w:val="uk-UA"/>
              </w:rPr>
              <w:t>в</w:t>
            </w:r>
            <w:r w:rsidR="00EC5CE1" w:rsidRPr="00EC2B9F">
              <w:rPr>
                <w:sz w:val="20"/>
                <w:szCs w:val="28"/>
                <w:lang w:val="uk-UA"/>
              </w:rPr>
              <w:t xml:space="preserve"> </w:t>
            </w:r>
            <w:r w:rsidRPr="00EC2B9F">
              <w:rPr>
                <w:sz w:val="20"/>
                <w:szCs w:val="28"/>
                <w:lang w:val="uk-UA"/>
              </w:rPr>
              <w:t>Україну,</w:t>
            </w:r>
            <w:r w:rsidR="00EC5CE1" w:rsidRPr="00EC2B9F">
              <w:rPr>
                <w:sz w:val="20"/>
                <w:szCs w:val="28"/>
                <w:lang w:val="uk-UA"/>
              </w:rPr>
              <w:t xml:space="preserve"> </w:t>
            </w:r>
            <w:r w:rsidRPr="00EC2B9F">
              <w:rPr>
                <w:sz w:val="20"/>
                <w:szCs w:val="28"/>
                <w:lang w:val="uk-UA"/>
              </w:rPr>
              <w:t>млрд.дол США</w:t>
            </w:r>
          </w:p>
        </w:tc>
        <w:tc>
          <w:tcPr>
            <w:tcW w:w="605"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5,47</w:t>
            </w:r>
          </w:p>
        </w:tc>
        <w:tc>
          <w:tcPr>
            <w:tcW w:w="605"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6,79</w:t>
            </w:r>
          </w:p>
        </w:tc>
        <w:tc>
          <w:tcPr>
            <w:tcW w:w="605"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9,05</w:t>
            </w:r>
          </w:p>
        </w:tc>
        <w:tc>
          <w:tcPr>
            <w:tcW w:w="755"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16,90</w:t>
            </w:r>
          </w:p>
        </w:tc>
        <w:tc>
          <w:tcPr>
            <w:tcW w:w="810"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21,60</w:t>
            </w:r>
          </w:p>
        </w:tc>
        <w:tc>
          <w:tcPr>
            <w:tcW w:w="709"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29,54</w:t>
            </w:r>
          </w:p>
        </w:tc>
        <w:tc>
          <w:tcPr>
            <w:tcW w:w="709"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35,72</w:t>
            </w:r>
          </w:p>
        </w:tc>
      </w:tr>
      <w:tr w:rsidR="004C0105" w:rsidRPr="00EC2B9F" w:rsidTr="00EC2B9F">
        <w:trPr>
          <w:jc w:val="center"/>
        </w:trPr>
        <w:tc>
          <w:tcPr>
            <w:tcW w:w="4556"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 зростання</w:t>
            </w:r>
            <w:r w:rsidR="00EC5CE1" w:rsidRPr="00EC2B9F">
              <w:rPr>
                <w:sz w:val="20"/>
                <w:szCs w:val="28"/>
                <w:lang w:val="uk-UA"/>
              </w:rPr>
              <w:t xml:space="preserve"> </w:t>
            </w:r>
            <w:r w:rsidRPr="00EC2B9F">
              <w:rPr>
                <w:sz w:val="20"/>
                <w:szCs w:val="28"/>
                <w:lang w:val="uk-UA"/>
              </w:rPr>
              <w:t>за</w:t>
            </w:r>
            <w:r w:rsidR="00EC5CE1" w:rsidRPr="00EC2B9F">
              <w:rPr>
                <w:sz w:val="20"/>
                <w:szCs w:val="28"/>
                <w:lang w:val="uk-UA"/>
              </w:rPr>
              <w:t xml:space="preserve"> </w:t>
            </w:r>
            <w:r w:rsidRPr="00EC2B9F">
              <w:rPr>
                <w:sz w:val="20"/>
                <w:szCs w:val="28"/>
                <w:lang w:val="uk-UA"/>
              </w:rPr>
              <w:t>попередній</w:t>
            </w:r>
            <w:r w:rsidR="00EC5CE1" w:rsidRPr="00EC2B9F">
              <w:rPr>
                <w:sz w:val="20"/>
                <w:szCs w:val="28"/>
                <w:lang w:val="uk-UA"/>
              </w:rPr>
              <w:t xml:space="preserve"> </w:t>
            </w:r>
            <w:r w:rsidRPr="00EC2B9F">
              <w:rPr>
                <w:sz w:val="20"/>
                <w:szCs w:val="28"/>
                <w:lang w:val="uk-UA"/>
              </w:rPr>
              <w:t>рік</w:t>
            </w:r>
          </w:p>
        </w:tc>
        <w:tc>
          <w:tcPr>
            <w:tcW w:w="605"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19</w:t>
            </w:r>
          </w:p>
        </w:tc>
        <w:tc>
          <w:tcPr>
            <w:tcW w:w="605"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24</w:t>
            </w:r>
          </w:p>
        </w:tc>
        <w:tc>
          <w:tcPr>
            <w:tcW w:w="605"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33</w:t>
            </w:r>
          </w:p>
        </w:tc>
        <w:tc>
          <w:tcPr>
            <w:tcW w:w="755"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87</w:t>
            </w:r>
          </w:p>
        </w:tc>
        <w:tc>
          <w:tcPr>
            <w:tcW w:w="810"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28</w:t>
            </w:r>
          </w:p>
        </w:tc>
        <w:tc>
          <w:tcPr>
            <w:tcW w:w="709"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37</w:t>
            </w:r>
          </w:p>
        </w:tc>
        <w:tc>
          <w:tcPr>
            <w:tcW w:w="709" w:type="dxa"/>
            <w:shd w:val="clear" w:color="auto" w:fill="auto"/>
          </w:tcPr>
          <w:p w:rsidR="004C0105" w:rsidRPr="00EC2B9F" w:rsidRDefault="004C0105" w:rsidP="00EC2B9F">
            <w:pPr>
              <w:tabs>
                <w:tab w:val="left" w:pos="709"/>
              </w:tabs>
              <w:suppressAutoHyphens/>
              <w:spacing w:line="360" w:lineRule="auto"/>
              <w:rPr>
                <w:sz w:val="20"/>
                <w:szCs w:val="28"/>
                <w:lang w:val="uk-UA"/>
              </w:rPr>
            </w:pPr>
            <w:r w:rsidRPr="00EC2B9F">
              <w:rPr>
                <w:sz w:val="20"/>
                <w:szCs w:val="28"/>
                <w:lang w:val="uk-UA"/>
              </w:rPr>
              <w:t>21</w:t>
            </w:r>
          </w:p>
        </w:tc>
      </w:tr>
    </w:tbl>
    <w:p w:rsidR="004C0105" w:rsidRPr="00F85A84" w:rsidRDefault="004C0105" w:rsidP="00EC5CE1">
      <w:pPr>
        <w:suppressAutoHyphens/>
        <w:spacing w:line="360" w:lineRule="auto"/>
        <w:ind w:firstLine="709"/>
        <w:jc w:val="both"/>
        <w:rPr>
          <w:sz w:val="28"/>
          <w:szCs w:val="28"/>
          <w:lang w:val="uk-UA"/>
        </w:rPr>
      </w:pPr>
    </w:p>
    <w:p w:rsidR="00EC5CE1" w:rsidRPr="00F85A84" w:rsidRDefault="002C03C9" w:rsidP="00EC5CE1">
      <w:pPr>
        <w:suppressAutoHyphens/>
        <w:spacing w:line="360" w:lineRule="auto"/>
        <w:ind w:firstLine="709"/>
        <w:jc w:val="both"/>
        <w:rPr>
          <w:sz w:val="28"/>
          <w:szCs w:val="28"/>
          <w:lang w:val="uk-UA"/>
        </w:rPr>
      </w:pPr>
      <w:r w:rsidRPr="00F85A84">
        <w:rPr>
          <w:sz w:val="28"/>
          <w:szCs w:val="28"/>
          <w:lang w:val="uk-UA"/>
        </w:rPr>
        <w:t>Пік</w:t>
      </w:r>
      <w:r w:rsidR="00EC5CE1" w:rsidRPr="00F85A84">
        <w:rPr>
          <w:sz w:val="28"/>
          <w:szCs w:val="28"/>
          <w:lang w:val="uk-UA"/>
        </w:rPr>
        <w:t xml:space="preserve"> </w:t>
      </w:r>
      <w:r w:rsidRPr="00F85A84">
        <w:rPr>
          <w:sz w:val="28"/>
          <w:szCs w:val="28"/>
          <w:lang w:val="uk-UA"/>
        </w:rPr>
        <w:t>активності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інвестицій, тісно</w:t>
      </w:r>
      <w:r w:rsidR="00EC5CE1" w:rsidRPr="00F85A84">
        <w:rPr>
          <w:sz w:val="28"/>
          <w:szCs w:val="28"/>
          <w:lang w:val="uk-UA"/>
        </w:rPr>
        <w:t xml:space="preserve"> </w:t>
      </w:r>
      <w:r w:rsidRPr="00F85A84">
        <w:rPr>
          <w:sz w:val="28"/>
          <w:szCs w:val="28"/>
          <w:lang w:val="uk-UA"/>
        </w:rPr>
        <w:t>пов’язаному</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фондовим</w:t>
      </w:r>
      <w:r w:rsidR="00EC5CE1" w:rsidRPr="00F85A84">
        <w:rPr>
          <w:sz w:val="28"/>
          <w:szCs w:val="28"/>
          <w:lang w:val="uk-UA"/>
        </w:rPr>
        <w:t xml:space="preserve"> </w:t>
      </w:r>
      <w:r w:rsidRPr="00F85A84">
        <w:rPr>
          <w:sz w:val="28"/>
          <w:szCs w:val="28"/>
          <w:lang w:val="uk-UA"/>
        </w:rPr>
        <w:t>ринком,</w:t>
      </w:r>
      <w:r w:rsidR="00EC5CE1" w:rsidRPr="00F85A84">
        <w:rPr>
          <w:sz w:val="28"/>
          <w:szCs w:val="28"/>
          <w:lang w:val="uk-UA"/>
        </w:rPr>
        <w:t xml:space="preserve"> </w:t>
      </w:r>
      <w:r w:rsidRPr="00F85A84">
        <w:rPr>
          <w:sz w:val="28"/>
          <w:szCs w:val="28"/>
          <w:lang w:val="uk-UA"/>
        </w:rPr>
        <w:t>приходиться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2007</w:t>
      </w:r>
      <w:r w:rsidR="00EC5CE1" w:rsidRPr="00F85A84">
        <w:rPr>
          <w:sz w:val="28"/>
          <w:szCs w:val="28"/>
          <w:lang w:val="uk-UA"/>
        </w:rPr>
        <w:t xml:space="preserve"> </w:t>
      </w:r>
      <w:r w:rsidRPr="00F85A84">
        <w:rPr>
          <w:sz w:val="28"/>
          <w:szCs w:val="28"/>
          <w:lang w:val="uk-UA"/>
        </w:rPr>
        <w:t>рік.</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званого</w:t>
      </w:r>
      <w:r w:rsidR="00EC5CE1" w:rsidRPr="00F85A84">
        <w:rPr>
          <w:sz w:val="28"/>
          <w:szCs w:val="28"/>
          <w:lang w:val="uk-UA"/>
        </w:rPr>
        <w:t xml:space="preserve"> "</w:t>
      </w:r>
      <w:r w:rsidRPr="00F85A84">
        <w:rPr>
          <w:sz w:val="28"/>
          <w:szCs w:val="28"/>
          <w:lang w:val="uk-UA"/>
        </w:rPr>
        <w:t>незначного</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відірваного</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реальної</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українського</w:t>
      </w:r>
      <w:r w:rsidR="00EC5CE1" w:rsidRPr="00F85A84">
        <w:rPr>
          <w:sz w:val="28"/>
          <w:szCs w:val="28"/>
          <w:lang w:val="uk-UA"/>
        </w:rPr>
        <w:t xml:space="preserve"> </w:t>
      </w:r>
      <w:r w:rsidRPr="00F85A84">
        <w:rPr>
          <w:sz w:val="28"/>
          <w:szCs w:val="28"/>
          <w:lang w:val="uk-UA"/>
        </w:rPr>
        <w:t>фондового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то</w:t>
      </w:r>
      <w:r w:rsidR="00EC5CE1" w:rsidRPr="00F85A84">
        <w:rPr>
          <w:sz w:val="28"/>
          <w:szCs w:val="28"/>
          <w:lang w:val="uk-UA"/>
        </w:rPr>
        <w:t xml:space="preserve"> </w:t>
      </w:r>
      <w:r w:rsidRPr="00F85A84">
        <w:rPr>
          <w:sz w:val="28"/>
          <w:szCs w:val="28"/>
          <w:lang w:val="uk-UA"/>
        </w:rPr>
        <w:t>аналітики</w:t>
      </w:r>
      <w:r w:rsidR="00EC5CE1" w:rsidRPr="00F85A84">
        <w:rPr>
          <w:sz w:val="28"/>
          <w:szCs w:val="28"/>
          <w:lang w:val="uk-UA"/>
        </w:rPr>
        <w:t xml:space="preserve"> </w:t>
      </w:r>
      <w:r w:rsidRPr="00F85A84">
        <w:rPr>
          <w:sz w:val="28"/>
          <w:szCs w:val="28"/>
          <w:lang w:val="uk-UA"/>
        </w:rPr>
        <w:t>УАІБ</w:t>
      </w:r>
      <w:r w:rsidR="00EC5CE1" w:rsidRPr="00F85A84">
        <w:rPr>
          <w:sz w:val="28"/>
          <w:szCs w:val="28"/>
          <w:lang w:val="uk-UA"/>
        </w:rPr>
        <w:t xml:space="preserve"> </w:t>
      </w:r>
      <w:r w:rsidRPr="00F85A84">
        <w:rPr>
          <w:sz w:val="28"/>
          <w:szCs w:val="28"/>
          <w:lang w:val="uk-UA"/>
        </w:rPr>
        <w:t>вважають,</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він</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доходністю</w:t>
      </w:r>
      <w:r w:rsidR="00EC5CE1" w:rsidRPr="00F85A84">
        <w:rPr>
          <w:sz w:val="28"/>
          <w:szCs w:val="28"/>
          <w:lang w:val="uk-UA"/>
        </w:rPr>
        <w:t xml:space="preserve"> </w:t>
      </w:r>
      <w:r w:rsidRPr="00F85A84">
        <w:rPr>
          <w:sz w:val="28"/>
          <w:szCs w:val="28"/>
          <w:lang w:val="uk-UA"/>
        </w:rPr>
        <w:t>посів</w:t>
      </w:r>
      <w:r w:rsidR="00EC5CE1" w:rsidRPr="00F85A84">
        <w:rPr>
          <w:sz w:val="28"/>
          <w:szCs w:val="28"/>
          <w:lang w:val="uk-UA"/>
        </w:rPr>
        <w:t xml:space="preserve"> </w:t>
      </w:r>
      <w:r w:rsidRPr="00F85A84">
        <w:rPr>
          <w:sz w:val="28"/>
          <w:szCs w:val="28"/>
          <w:lang w:val="uk-UA"/>
        </w:rPr>
        <w:t>дуже</w:t>
      </w:r>
      <w:r w:rsidR="00EC5CE1" w:rsidRPr="00F85A84">
        <w:rPr>
          <w:sz w:val="28"/>
          <w:szCs w:val="28"/>
          <w:lang w:val="uk-UA"/>
        </w:rPr>
        <w:t xml:space="preserve"> </w:t>
      </w:r>
      <w:r w:rsidRPr="00F85A84">
        <w:rPr>
          <w:sz w:val="28"/>
          <w:szCs w:val="28"/>
          <w:lang w:val="uk-UA"/>
        </w:rPr>
        <w:t>пристойне</w:t>
      </w:r>
      <w:r w:rsidR="00EC5CE1" w:rsidRPr="00F85A84">
        <w:rPr>
          <w:sz w:val="28"/>
          <w:szCs w:val="28"/>
          <w:lang w:val="uk-UA"/>
        </w:rPr>
        <w:t xml:space="preserve"> </w:t>
      </w:r>
      <w:r w:rsidRPr="00F85A84">
        <w:rPr>
          <w:sz w:val="28"/>
          <w:szCs w:val="28"/>
          <w:lang w:val="uk-UA"/>
        </w:rPr>
        <w:t>місце</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світі (див.</w:t>
      </w:r>
      <w:r w:rsidR="00EC5CE1" w:rsidRPr="00F85A84">
        <w:rPr>
          <w:sz w:val="28"/>
          <w:szCs w:val="28"/>
          <w:lang w:val="uk-UA"/>
        </w:rPr>
        <w:t xml:space="preserve"> </w:t>
      </w:r>
      <w:r w:rsidRPr="00F85A84">
        <w:rPr>
          <w:sz w:val="28"/>
          <w:szCs w:val="28"/>
          <w:lang w:val="uk-UA"/>
        </w:rPr>
        <w:t>табл.</w:t>
      </w:r>
      <w:r w:rsidR="00236652" w:rsidRPr="00F85A84">
        <w:rPr>
          <w:sz w:val="28"/>
          <w:szCs w:val="28"/>
          <w:lang w:val="uk-UA"/>
        </w:rPr>
        <w:t>3.4</w:t>
      </w:r>
      <w:r w:rsidRPr="00F85A84">
        <w:rPr>
          <w:sz w:val="28"/>
          <w:szCs w:val="28"/>
          <w:lang w:val="uk-UA"/>
        </w:rPr>
        <w:t>).</w:t>
      </w:r>
      <w:r w:rsidR="00EC5CE1" w:rsidRPr="00F85A84">
        <w:rPr>
          <w:sz w:val="28"/>
          <w:szCs w:val="28"/>
          <w:lang w:val="uk-UA"/>
        </w:rPr>
        <w:t xml:space="preserve"> </w:t>
      </w:r>
      <w:r w:rsidRPr="00F85A84">
        <w:rPr>
          <w:sz w:val="28"/>
          <w:szCs w:val="28"/>
          <w:lang w:val="uk-UA"/>
        </w:rPr>
        <w:t>Індекс ПФТС</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цей</w:t>
      </w:r>
      <w:r w:rsidR="00EC5CE1" w:rsidRPr="00F85A84">
        <w:rPr>
          <w:sz w:val="28"/>
          <w:szCs w:val="28"/>
          <w:lang w:val="uk-UA"/>
        </w:rPr>
        <w:t xml:space="preserve"> </w:t>
      </w:r>
      <w:r w:rsidRPr="00F85A84">
        <w:rPr>
          <w:sz w:val="28"/>
          <w:szCs w:val="28"/>
          <w:lang w:val="uk-UA"/>
        </w:rPr>
        <w:t>період</w:t>
      </w:r>
      <w:r w:rsidR="00EC5CE1" w:rsidRPr="00F85A84">
        <w:rPr>
          <w:sz w:val="28"/>
          <w:szCs w:val="28"/>
          <w:lang w:val="uk-UA"/>
        </w:rPr>
        <w:t xml:space="preserve"> </w:t>
      </w:r>
      <w:r w:rsidRPr="00F85A84">
        <w:rPr>
          <w:sz w:val="28"/>
          <w:szCs w:val="28"/>
          <w:lang w:val="uk-UA"/>
        </w:rPr>
        <w:t>зріс</w:t>
      </w:r>
      <w:r w:rsidR="00EC5CE1" w:rsidRPr="00F85A84">
        <w:rPr>
          <w:sz w:val="28"/>
          <w:szCs w:val="28"/>
          <w:lang w:val="uk-UA"/>
        </w:rPr>
        <w:t xml:space="preserve"> </w:t>
      </w:r>
      <w:r w:rsidRPr="00F85A84">
        <w:rPr>
          <w:sz w:val="28"/>
          <w:szCs w:val="28"/>
          <w:lang w:val="uk-UA"/>
        </w:rPr>
        <w:t>більше</w:t>
      </w:r>
      <w:r w:rsidR="00EC5CE1" w:rsidRPr="00F85A84">
        <w:rPr>
          <w:sz w:val="28"/>
          <w:szCs w:val="28"/>
          <w:lang w:val="uk-UA"/>
        </w:rPr>
        <w:t xml:space="preserve"> </w:t>
      </w:r>
      <w:r w:rsidRPr="00F85A84">
        <w:rPr>
          <w:sz w:val="28"/>
          <w:szCs w:val="28"/>
          <w:lang w:val="uk-UA"/>
        </w:rPr>
        <w:t>ніж</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два</w:t>
      </w:r>
      <w:r w:rsidR="00EC5CE1" w:rsidRPr="00F85A84">
        <w:rPr>
          <w:sz w:val="28"/>
          <w:szCs w:val="28"/>
          <w:lang w:val="uk-UA"/>
        </w:rPr>
        <w:t xml:space="preserve"> </w:t>
      </w:r>
      <w:r w:rsidRPr="00F85A84">
        <w:rPr>
          <w:sz w:val="28"/>
          <w:szCs w:val="28"/>
          <w:lang w:val="uk-UA"/>
        </w:rPr>
        <w:t>рази – на</w:t>
      </w:r>
      <w:r w:rsidR="00EC5CE1" w:rsidRPr="00F85A84">
        <w:rPr>
          <w:sz w:val="28"/>
          <w:szCs w:val="28"/>
          <w:lang w:val="uk-UA"/>
        </w:rPr>
        <w:t xml:space="preserve"> </w:t>
      </w:r>
      <w:r w:rsidRPr="00F85A84">
        <w:rPr>
          <w:sz w:val="28"/>
          <w:szCs w:val="28"/>
          <w:lang w:val="uk-UA"/>
        </w:rPr>
        <w:t>135%,</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більш</w:t>
      </w:r>
      <w:r w:rsidR="00EC5CE1" w:rsidRPr="00F85A84">
        <w:rPr>
          <w:sz w:val="28"/>
          <w:szCs w:val="28"/>
          <w:lang w:val="uk-UA"/>
        </w:rPr>
        <w:t xml:space="preserve"> </w:t>
      </w:r>
      <w:r w:rsidRPr="00F85A84">
        <w:rPr>
          <w:sz w:val="28"/>
          <w:szCs w:val="28"/>
          <w:lang w:val="uk-UA"/>
        </w:rPr>
        <w:t>ніж</w:t>
      </w:r>
      <w:r w:rsidR="00EC5CE1" w:rsidRPr="00F85A84">
        <w:rPr>
          <w:sz w:val="28"/>
          <w:szCs w:val="28"/>
          <w:lang w:val="uk-UA"/>
        </w:rPr>
        <w:t xml:space="preserve"> </w:t>
      </w:r>
      <w:r w:rsidRPr="00F85A84">
        <w:rPr>
          <w:sz w:val="28"/>
          <w:szCs w:val="28"/>
          <w:lang w:val="uk-UA"/>
        </w:rPr>
        <w:t>втричі</w:t>
      </w:r>
      <w:r w:rsidR="00EC5CE1" w:rsidRPr="00F85A84">
        <w:rPr>
          <w:sz w:val="28"/>
          <w:szCs w:val="28"/>
          <w:lang w:val="uk-UA"/>
        </w:rPr>
        <w:t xml:space="preserve"> </w:t>
      </w:r>
      <w:r w:rsidRPr="00F85A84">
        <w:rPr>
          <w:sz w:val="28"/>
          <w:szCs w:val="28"/>
          <w:lang w:val="uk-UA"/>
        </w:rPr>
        <w:t>перевищило</w:t>
      </w:r>
      <w:r w:rsidR="00EC5CE1" w:rsidRPr="00F85A84">
        <w:rPr>
          <w:sz w:val="28"/>
          <w:szCs w:val="28"/>
          <w:lang w:val="uk-UA"/>
        </w:rPr>
        <w:t xml:space="preserve"> </w:t>
      </w:r>
      <w:r w:rsidRPr="00F85A84">
        <w:rPr>
          <w:sz w:val="28"/>
          <w:szCs w:val="28"/>
          <w:lang w:val="uk-UA"/>
        </w:rPr>
        <w:t>темп</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2006</w:t>
      </w:r>
      <w:r w:rsidR="00EC5CE1" w:rsidRPr="00F85A84">
        <w:rPr>
          <w:sz w:val="28"/>
          <w:szCs w:val="28"/>
          <w:lang w:val="uk-UA"/>
        </w:rPr>
        <w:t xml:space="preserve"> </w:t>
      </w:r>
      <w:r w:rsidRPr="00F85A84">
        <w:rPr>
          <w:sz w:val="28"/>
          <w:szCs w:val="28"/>
          <w:lang w:val="uk-UA"/>
        </w:rPr>
        <w:t>році</w:t>
      </w:r>
      <w:r w:rsidR="0023714F" w:rsidRPr="00F85A84">
        <w:rPr>
          <w:sz w:val="28"/>
          <w:szCs w:val="28"/>
          <w:lang w:val="uk-UA"/>
        </w:rPr>
        <w:t xml:space="preserve"> [</w:t>
      </w:r>
      <w:r w:rsidR="00BA255E" w:rsidRPr="00F85A84">
        <w:rPr>
          <w:sz w:val="28"/>
          <w:szCs w:val="28"/>
          <w:lang w:val="uk-UA"/>
        </w:rPr>
        <w:t>90</w:t>
      </w:r>
      <w:r w:rsidR="0023714F" w:rsidRPr="00F85A84">
        <w:rPr>
          <w:sz w:val="28"/>
          <w:szCs w:val="28"/>
          <w:lang w:val="uk-UA"/>
        </w:rPr>
        <w:t xml:space="preserve">, </w:t>
      </w:r>
      <w:r w:rsidR="007E1BF8" w:rsidRPr="00F85A84">
        <w:rPr>
          <w:sz w:val="28"/>
          <w:szCs w:val="28"/>
          <w:lang w:val="uk-UA"/>
        </w:rPr>
        <w:t>с.</w:t>
      </w:r>
      <w:r w:rsidR="0023714F" w:rsidRPr="00F85A84">
        <w:rPr>
          <w:sz w:val="28"/>
          <w:szCs w:val="28"/>
          <w:lang w:val="uk-UA"/>
        </w:rPr>
        <w:t>92]</w:t>
      </w:r>
      <w:r w:rsidRPr="00F85A84">
        <w:rPr>
          <w:sz w:val="28"/>
          <w:szCs w:val="28"/>
          <w:lang w:val="uk-UA"/>
        </w:rPr>
        <w:t>.</w:t>
      </w:r>
    </w:p>
    <w:p w:rsidR="00F85A84" w:rsidRPr="002E70FE" w:rsidRDefault="00F85A84" w:rsidP="00EC5CE1">
      <w:pPr>
        <w:suppressAutoHyphens/>
        <w:spacing w:line="360" w:lineRule="auto"/>
        <w:ind w:firstLine="709"/>
        <w:jc w:val="both"/>
        <w:rPr>
          <w:sz w:val="28"/>
          <w:szCs w:val="28"/>
        </w:rPr>
      </w:pPr>
    </w:p>
    <w:p w:rsidR="002C03C9" w:rsidRPr="00F85A84" w:rsidRDefault="002C03C9" w:rsidP="00F85A84">
      <w:pPr>
        <w:suppressAutoHyphens/>
        <w:spacing w:line="360" w:lineRule="auto"/>
        <w:ind w:firstLine="709"/>
        <w:jc w:val="both"/>
        <w:rPr>
          <w:sz w:val="28"/>
          <w:szCs w:val="28"/>
          <w:lang w:val="uk-UA"/>
        </w:rPr>
      </w:pPr>
      <w:r w:rsidRPr="00F85A84">
        <w:rPr>
          <w:sz w:val="28"/>
          <w:szCs w:val="28"/>
          <w:lang w:val="uk-UA"/>
        </w:rPr>
        <w:t>Таблиця</w:t>
      </w:r>
      <w:r w:rsidR="003B2E97" w:rsidRPr="00F85A84">
        <w:rPr>
          <w:sz w:val="28"/>
          <w:szCs w:val="28"/>
          <w:lang w:val="uk-UA"/>
        </w:rPr>
        <w:t xml:space="preserve"> </w:t>
      </w:r>
      <w:r w:rsidR="00ED4FC2" w:rsidRPr="00F85A84">
        <w:rPr>
          <w:sz w:val="28"/>
          <w:szCs w:val="28"/>
          <w:lang w:val="uk-UA"/>
        </w:rPr>
        <w:t>3</w:t>
      </w:r>
      <w:r w:rsidRPr="00F85A84">
        <w:rPr>
          <w:sz w:val="28"/>
          <w:szCs w:val="28"/>
          <w:lang w:val="uk-UA"/>
        </w:rPr>
        <w:t>.</w:t>
      </w:r>
      <w:r w:rsidR="00ED4FC2" w:rsidRPr="00F85A84">
        <w:rPr>
          <w:sz w:val="28"/>
          <w:szCs w:val="28"/>
          <w:lang w:val="uk-UA"/>
        </w:rPr>
        <w:t>4</w:t>
      </w:r>
      <w:r w:rsidR="00F85A84" w:rsidRPr="00F85A84">
        <w:rPr>
          <w:sz w:val="28"/>
          <w:szCs w:val="28"/>
        </w:rPr>
        <w:t xml:space="preserve"> </w:t>
      </w:r>
      <w:r w:rsidRPr="00F85A84">
        <w:rPr>
          <w:sz w:val="28"/>
          <w:szCs w:val="28"/>
          <w:lang w:val="uk-UA"/>
        </w:rPr>
        <w:t>Збільшення</w:t>
      </w:r>
      <w:r w:rsidR="00EC5CE1" w:rsidRPr="00F85A84">
        <w:rPr>
          <w:sz w:val="28"/>
          <w:szCs w:val="28"/>
          <w:lang w:val="uk-UA"/>
        </w:rPr>
        <w:t xml:space="preserve"> </w:t>
      </w:r>
      <w:r w:rsidRPr="00F85A84">
        <w:rPr>
          <w:sz w:val="28"/>
          <w:szCs w:val="28"/>
          <w:lang w:val="uk-UA"/>
        </w:rPr>
        <w:t>фондових</w:t>
      </w:r>
      <w:r w:rsidR="00EC5CE1" w:rsidRPr="00F85A84">
        <w:rPr>
          <w:sz w:val="28"/>
          <w:szCs w:val="28"/>
          <w:lang w:val="uk-UA"/>
        </w:rPr>
        <w:t xml:space="preserve"> </w:t>
      </w:r>
      <w:r w:rsidRPr="00F85A84">
        <w:rPr>
          <w:sz w:val="28"/>
          <w:szCs w:val="28"/>
          <w:lang w:val="uk-UA"/>
        </w:rPr>
        <w:t>індексів</w:t>
      </w:r>
      <w:r w:rsidR="00EC5CE1" w:rsidRPr="00F85A84">
        <w:rPr>
          <w:sz w:val="28"/>
          <w:szCs w:val="28"/>
          <w:lang w:val="uk-UA"/>
        </w:rPr>
        <w:t xml:space="preserve"> </w:t>
      </w:r>
      <w:r w:rsidRPr="00F85A84">
        <w:rPr>
          <w:sz w:val="28"/>
          <w:szCs w:val="28"/>
          <w:lang w:val="uk-UA"/>
        </w:rPr>
        <w:t>національних</w:t>
      </w:r>
      <w:r w:rsidR="00EC5CE1" w:rsidRPr="00F85A84">
        <w:rPr>
          <w:sz w:val="28"/>
          <w:szCs w:val="28"/>
          <w:lang w:val="uk-UA"/>
        </w:rPr>
        <w:t xml:space="preserve"> </w:t>
      </w:r>
      <w:r w:rsidRPr="00F85A84">
        <w:rPr>
          <w:sz w:val="28"/>
          <w:szCs w:val="28"/>
          <w:lang w:val="uk-UA"/>
        </w:rPr>
        <w:t>ринків</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2007</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00BA255E" w:rsidRPr="00F85A84">
        <w:rPr>
          <w:sz w:val="28"/>
          <w:szCs w:val="28"/>
          <w:lang w:val="uk-UA"/>
        </w:rPr>
        <w:t>[90</w:t>
      </w:r>
      <w:r w:rsidR="0023714F" w:rsidRPr="00F85A84">
        <w:rPr>
          <w:sz w:val="28"/>
          <w:szCs w:val="28"/>
          <w:lang w:val="uk-UA"/>
        </w:rPr>
        <w:t xml:space="preserve">, </w:t>
      </w:r>
      <w:r w:rsidR="007E1BF8" w:rsidRPr="00F85A84">
        <w:rPr>
          <w:sz w:val="28"/>
          <w:szCs w:val="28"/>
          <w:lang w:val="uk-UA"/>
        </w:rPr>
        <w:t>с.</w:t>
      </w:r>
      <w:r w:rsidR="0023714F" w:rsidRPr="00F85A84">
        <w:rPr>
          <w:sz w:val="28"/>
          <w:szCs w:val="28"/>
          <w:lang w:val="uk-UA"/>
        </w:rPr>
        <w:t>4-5]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73"/>
        <w:gridCol w:w="1972"/>
      </w:tblGrid>
      <w:tr w:rsidR="00117096" w:rsidRPr="00EC2B9F" w:rsidTr="00EC2B9F">
        <w:trPr>
          <w:jc w:val="center"/>
        </w:trPr>
        <w:tc>
          <w:tcPr>
            <w:tcW w:w="0" w:type="auto"/>
            <w:shd w:val="clear" w:color="auto" w:fill="auto"/>
          </w:tcPr>
          <w:p w:rsidR="00117096" w:rsidRPr="00EC2B9F" w:rsidRDefault="006D71B9" w:rsidP="00EC2B9F">
            <w:pPr>
              <w:suppressAutoHyphens/>
              <w:spacing w:line="360" w:lineRule="auto"/>
              <w:rPr>
                <w:sz w:val="20"/>
                <w:szCs w:val="28"/>
                <w:lang w:val="uk-UA"/>
              </w:rPr>
            </w:pPr>
            <w:r w:rsidRPr="00EC2B9F">
              <w:rPr>
                <w:sz w:val="20"/>
                <w:szCs w:val="28"/>
                <w:lang w:val="uk-UA"/>
              </w:rPr>
              <w:t>Індекси</w:t>
            </w:r>
          </w:p>
        </w:tc>
        <w:tc>
          <w:tcPr>
            <w:tcW w:w="0" w:type="auto"/>
            <w:shd w:val="clear" w:color="auto" w:fill="auto"/>
          </w:tcPr>
          <w:p w:rsidR="00117096" w:rsidRPr="00EC2B9F" w:rsidRDefault="006D71B9" w:rsidP="00EC2B9F">
            <w:pPr>
              <w:suppressAutoHyphens/>
              <w:spacing w:line="360" w:lineRule="auto"/>
              <w:rPr>
                <w:sz w:val="20"/>
                <w:szCs w:val="28"/>
                <w:lang w:val="uk-UA"/>
              </w:rPr>
            </w:pPr>
            <w:r w:rsidRPr="00EC2B9F">
              <w:rPr>
                <w:sz w:val="20"/>
                <w:szCs w:val="28"/>
                <w:lang w:val="uk-UA"/>
              </w:rPr>
              <w:t>Доходність</w:t>
            </w:r>
            <w:r w:rsidR="00EC5CE1" w:rsidRPr="00EC2B9F">
              <w:rPr>
                <w:sz w:val="20"/>
                <w:szCs w:val="28"/>
                <w:lang w:val="uk-UA"/>
              </w:rPr>
              <w:t xml:space="preserve"> </w:t>
            </w:r>
            <w:r w:rsidRPr="00EC2B9F">
              <w:rPr>
                <w:sz w:val="20"/>
                <w:szCs w:val="28"/>
                <w:lang w:val="uk-UA"/>
              </w:rPr>
              <w:t>за</w:t>
            </w:r>
            <w:r w:rsidR="00EC5CE1" w:rsidRPr="00EC2B9F">
              <w:rPr>
                <w:sz w:val="20"/>
                <w:szCs w:val="28"/>
                <w:lang w:val="uk-UA"/>
              </w:rPr>
              <w:t xml:space="preserve"> </w:t>
            </w:r>
            <w:r w:rsidRPr="00EC2B9F">
              <w:rPr>
                <w:sz w:val="20"/>
                <w:szCs w:val="28"/>
                <w:lang w:val="uk-UA"/>
              </w:rPr>
              <w:t>рік, %</w:t>
            </w:r>
          </w:p>
        </w:tc>
      </w:tr>
      <w:tr w:rsidR="00117096" w:rsidRPr="00EC2B9F" w:rsidTr="00EC2B9F">
        <w:trPr>
          <w:jc w:val="center"/>
        </w:trPr>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SHCX</w:t>
            </w:r>
            <w:r w:rsidR="00EC5CE1" w:rsidRPr="00EC2B9F">
              <w:rPr>
                <w:sz w:val="20"/>
                <w:szCs w:val="28"/>
                <w:lang w:val="uk-UA"/>
              </w:rPr>
              <w:t xml:space="preserve"> </w:t>
            </w:r>
            <w:r w:rsidRPr="00EC2B9F">
              <w:rPr>
                <w:sz w:val="20"/>
                <w:szCs w:val="28"/>
                <w:lang w:val="uk-UA"/>
              </w:rPr>
              <w:t>(Китай)</w:t>
            </w:r>
          </w:p>
        </w:tc>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169,47</w:t>
            </w:r>
          </w:p>
        </w:tc>
      </w:tr>
      <w:tr w:rsidR="00117096" w:rsidRPr="00EC2B9F" w:rsidTr="00EC2B9F">
        <w:trPr>
          <w:jc w:val="center"/>
        </w:trPr>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ПФТС (Україна)</w:t>
            </w:r>
          </w:p>
        </w:tc>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135,34</w:t>
            </w:r>
          </w:p>
        </w:tc>
      </w:tr>
      <w:tr w:rsidR="00117096" w:rsidRPr="00EC2B9F" w:rsidTr="00EC2B9F">
        <w:trPr>
          <w:jc w:val="center"/>
        </w:trPr>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РТС</w:t>
            </w:r>
            <w:r w:rsidR="00EC5CE1" w:rsidRPr="00EC2B9F">
              <w:rPr>
                <w:sz w:val="20"/>
                <w:szCs w:val="28"/>
                <w:lang w:val="uk-UA"/>
              </w:rPr>
              <w:t xml:space="preserve"> </w:t>
            </w:r>
            <w:r w:rsidRPr="00EC2B9F">
              <w:rPr>
                <w:sz w:val="20"/>
                <w:szCs w:val="28"/>
                <w:lang w:val="uk-UA"/>
              </w:rPr>
              <w:t>(Росія)</w:t>
            </w:r>
          </w:p>
        </w:tc>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64,90</w:t>
            </w:r>
          </w:p>
        </w:tc>
      </w:tr>
      <w:tr w:rsidR="00117096" w:rsidRPr="00EC2B9F" w:rsidTr="00EC2B9F">
        <w:trPr>
          <w:jc w:val="center"/>
        </w:trPr>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HANG SENG</w:t>
            </w:r>
            <w:r w:rsidR="00EC5CE1" w:rsidRPr="00EC2B9F">
              <w:rPr>
                <w:sz w:val="20"/>
                <w:szCs w:val="28"/>
                <w:lang w:val="uk-UA"/>
              </w:rPr>
              <w:t xml:space="preserve"> </w:t>
            </w:r>
            <w:r w:rsidRPr="00EC2B9F">
              <w:rPr>
                <w:sz w:val="20"/>
                <w:szCs w:val="28"/>
                <w:lang w:val="uk-UA"/>
              </w:rPr>
              <w:t>(Китай)</w:t>
            </w:r>
          </w:p>
        </w:tc>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39,31</w:t>
            </w:r>
          </w:p>
        </w:tc>
      </w:tr>
      <w:tr w:rsidR="00117096" w:rsidRPr="00EC2B9F" w:rsidTr="00EC2B9F">
        <w:trPr>
          <w:jc w:val="center"/>
        </w:trPr>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WSE WIG</w:t>
            </w:r>
            <w:r w:rsidR="00EC5CE1" w:rsidRPr="00EC2B9F">
              <w:rPr>
                <w:sz w:val="20"/>
                <w:szCs w:val="28"/>
                <w:lang w:val="uk-UA"/>
              </w:rPr>
              <w:t xml:space="preserve"> </w:t>
            </w:r>
            <w:r w:rsidRPr="00EC2B9F">
              <w:rPr>
                <w:sz w:val="20"/>
                <w:szCs w:val="28"/>
                <w:lang w:val="uk-UA"/>
              </w:rPr>
              <w:t>(Польща)</w:t>
            </w:r>
          </w:p>
        </w:tc>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10,49</w:t>
            </w:r>
          </w:p>
        </w:tc>
      </w:tr>
      <w:tr w:rsidR="00117096" w:rsidRPr="00EC2B9F" w:rsidTr="00EC2B9F">
        <w:trPr>
          <w:jc w:val="center"/>
        </w:trPr>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DAX</w:t>
            </w:r>
            <w:r w:rsidR="00EC5CE1" w:rsidRPr="00EC2B9F">
              <w:rPr>
                <w:sz w:val="20"/>
                <w:szCs w:val="28"/>
                <w:lang w:val="uk-UA"/>
              </w:rPr>
              <w:t xml:space="preserve"> </w:t>
            </w:r>
            <w:r w:rsidRPr="00EC2B9F">
              <w:rPr>
                <w:sz w:val="20"/>
                <w:szCs w:val="28"/>
                <w:lang w:val="uk-UA"/>
              </w:rPr>
              <w:t>(Німеччина)</w:t>
            </w:r>
          </w:p>
        </w:tc>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22,29</w:t>
            </w:r>
          </w:p>
        </w:tc>
      </w:tr>
      <w:tr w:rsidR="00117096" w:rsidRPr="00EC2B9F" w:rsidTr="00EC2B9F">
        <w:trPr>
          <w:jc w:val="center"/>
        </w:trPr>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S&amp;P 500</w:t>
            </w:r>
            <w:r w:rsidR="00EC5CE1" w:rsidRPr="00EC2B9F">
              <w:rPr>
                <w:sz w:val="20"/>
                <w:szCs w:val="28"/>
                <w:lang w:val="uk-UA"/>
              </w:rPr>
              <w:t xml:space="preserve"> </w:t>
            </w:r>
            <w:r w:rsidRPr="00EC2B9F">
              <w:rPr>
                <w:sz w:val="20"/>
                <w:szCs w:val="28"/>
                <w:lang w:val="uk-UA"/>
              </w:rPr>
              <w:t>(США)</w:t>
            </w:r>
          </w:p>
        </w:tc>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2,35</w:t>
            </w:r>
          </w:p>
        </w:tc>
      </w:tr>
      <w:tr w:rsidR="00117096" w:rsidRPr="00EC2B9F" w:rsidTr="00EC2B9F">
        <w:trPr>
          <w:jc w:val="center"/>
        </w:trPr>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FTSE 100</w:t>
            </w:r>
            <w:r w:rsidR="00EC5CE1" w:rsidRPr="00EC2B9F">
              <w:rPr>
                <w:sz w:val="20"/>
                <w:szCs w:val="28"/>
                <w:lang w:val="uk-UA"/>
              </w:rPr>
              <w:t xml:space="preserve"> </w:t>
            </w:r>
            <w:r w:rsidRPr="00EC2B9F">
              <w:rPr>
                <w:sz w:val="20"/>
                <w:szCs w:val="28"/>
                <w:lang w:val="uk-UA"/>
              </w:rPr>
              <w:t>(Англія)</w:t>
            </w:r>
          </w:p>
        </w:tc>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3,80</w:t>
            </w:r>
          </w:p>
        </w:tc>
      </w:tr>
      <w:tr w:rsidR="00117096" w:rsidRPr="00EC2B9F" w:rsidTr="00EC2B9F">
        <w:trPr>
          <w:jc w:val="center"/>
        </w:trPr>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NIKKEI 225</w:t>
            </w:r>
            <w:r w:rsidR="00EC5CE1" w:rsidRPr="00EC2B9F">
              <w:rPr>
                <w:sz w:val="20"/>
                <w:szCs w:val="28"/>
                <w:lang w:val="uk-UA"/>
              </w:rPr>
              <w:t xml:space="preserve"> </w:t>
            </w:r>
            <w:r w:rsidRPr="00EC2B9F">
              <w:rPr>
                <w:sz w:val="20"/>
                <w:szCs w:val="28"/>
                <w:lang w:val="uk-UA"/>
              </w:rPr>
              <w:t>(Японія)</w:t>
            </w:r>
          </w:p>
        </w:tc>
        <w:tc>
          <w:tcPr>
            <w:tcW w:w="0" w:type="auto"/>
            <w:shd w:val="clear" w:color="auto" w:fill="auto"/>
          </w:tcPr>
          <w:p w:rsidR="00117096" w:rsidRPr="00EC2B9F" w:rsidRDefault="003C0EEA" w:rsidP="00EC2B9F">
            <w:pPr>
              <w:suppressAutoHyphens/>
              <w:spacing w:line="360" w:lineRule="auto"/>
              <w:rPr>
                <w:sz w:val="20"/>
                <w:szCs w:val="28"/>
                <w:lang w:val="uk-UA"/>
              </w:rPr>
            </w:pPr>
            <w:r w:rsidRPr="00EC2B9F">
              <w:rPr>
                <w:sz w:val="20"/>
                <w:szCs w:val="28"/>
                <w:lang w:val="uk-UA"/>
              </w:rPr>
              <w:t>-11,13</w:t>
            </w:r>
          </w:p>
        </w:tc>
      </w:tr>
    </w:tbl>
    <w:p w:rsidR="00117096" w:rsidRPr="00F85A84" w:rsidRDefault="00117096" w:rsidP="00EC5CE1">
      <w:pPr>
        <w:suppressAutoHyphens/>
        <w:spacing w:line="360" w:lineRule="auto"/>
        <w:ind w:firstLine="709"/>
        <w:jc w:val="both"/>
        <w:rPr>
          <w:sz w:val="28"/>
          <w:szCs w:val="28"/>
          <w:lang w:val="uk-UA"/>
        </w:rPr>
      </w:pPr>
    </w:p>
    <w:p w:rsidR="00F703AD" w:rsidRPr="00F85A84" w:rsidRDefault="00F703AD" w:rsidP="00EC5CE1">
      <w:pPr>
        <w:suppressAutoHyphens/>
        <w:spacing w:line="360" w:lineRule="auto"/>
        <w:ind w:firstLine="709"/>
        <w:jc w:val="both"/>
        <w:rPr>
          <w:sz w:val="28"/>
          <w:szCs w:val="28"/>
          <w:lang w:val="uk-UA"/>
        </w:rPr>
      </w:pPr>
      <w:r w:rsidRPr="00F85A84">
        <w:rPr>
          <w:sz w:val="28"/>
          <w:szCs w:val="28"/>
          <w:lang w:val="uk-UA"/>
        </w:rPr>
        <w:t>Що</w:t>
      </w:r>
      <w:r w:rsidR="00EC5CE1" w:rsidRPr="00F85A84">
        <w:rPr>
          <w:sz w:val="28"/>
          <w:szCs w:val="28"/>
          <w:lang w:val="uk-UA"/>
        </w:rPr>
        <w:t xml:space="preserve"> </w:t>
      </w:r>
      <w:r w:rsidRPr="00F85A84">
        <w:rPr>
          <w:sz w:val="28"/>
          <w:szCs w:val="28"/>
          <w:lang w:val="uk-UA"/>
        </w:rPr>
        <w:t>цікаво,</w:t>
      </w:r>
      <w:r w:rsidR="00EC5CE1" w:rsidRPr="00F85A84">
        <w:rPr>
          <w:sz w:val="28"/>
          <w:szCs w:val="28"/>
          <w:lang w:val="uk-UA"/>
        </w:rPr>
        <w:t xml:space="preserve"> </w:t>
      </w:r>
      <w:r w:rsidRPr="00F85A84">
        <w:rPr>
          <w:sz w:val="28"/>
          <w:szCs w:val="28"/>
          <w:lang w:val="uk-UA"/>
        </w:rPr>
        <w:t>іпотечна</w:t>
      </w:r>
      <w:r w:rsidR="00EC5CE1" w:rsidRPr="00F85A84">
        <w:rPr>
          <w:sz w:val="28"/>
          <w:szCs w:val="28"/>
          <w:lang w:val="uk-UA"/>
        </w:rPr>
        <w:t xml:space="preserve"> </w:t>
      </w:r>
      <w:r w:rsidRPr="00F85A84">
        <w:rPr>
          <w:sz w:val="28"/>
          <w:szCs w:val="28"/>
          <w:lang w:val="uk-UA"/>
        </w:rPr>
        <w:t>криза,</w:t>
      </w:r>
      <w:r w:rsidR="00EC5CE1" w:rsidRPr="00F85A84">
        <w:rPr>
          <w:sz w:val="28"/>
          <w:szCs w:val="28"/>
          <w:lang w:val="uk-UA"/>
        </w:rPr>
        <w:t xml:space="preserve"> </w:t>
      </w:r>
      <w:r w:rsidRPr="00F85A84">
        <w:rPr>
          <w:sz w:val="28"/>
          <w:szCs w:val="28"/>
          <w:lang w:val="uk-UA"/>
        </w:rPr>
        <w:t>яка</w:t>
      </w:r>
      <w:r w:rsidR="00EC5CE1" w:rsidRPr="00F85A84">
        <w:rPr>
          <w:sz w:val="28"/>
          <w:szCs w:val="28"/>
          <w:lang w:val="uk-UA"/>
        </w:rPr>
        <w:t xml:space="preserve"> </w:t>
      </w:r>
      <w:r w:rsidRPr="00F85A84">
        <w:rPr>
          <w:sz w:val="28"/>
          <w:szCs w:val="28"/>
          <w:lang w:val="uk-UA"/>
        </w:rPr>
        <w:t>розпочалася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США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серпні</w:t>
      </w:r>
      <w:r w:rsidR="00EC5CE1" w:rsidRPr="00F85A84">
        <w:rPr>
          <w:sz w:val="28"/>
          <w:szCs w:val="28"/>
          <w:lang w:val="uk-UA"/>
        </w:rPr>
        <w:t xml:space="preserve"> </w:t>
      </w:r>
      <w:r w:rsidRPr="00F85A84">
        <w:rPr>
          <w:sz w:val="28"/>
          <w:szCs w:val="28"/>
          <w:lang w:val="uk-UA"/>
        </w:rPr>
        <w:t>2007</w:t>
      </w:r>
      <w:r w:rsidR="00EC5CE1" w:rsidRPr="00F85A84">
        <w:rPr>
          <w:sz w:val="28"/>
          <w:szCs w:val="28"/>
          <w:lang w:val="uk-UA"/>
        </w:rPr>
        <w:t xml:space="preserve"> </w:t>
      </w:r>
      <w:r w:rsidRPr="00F85A84">
        <w:rPr>
          <w:sz w:val="28"/>
          <w:szCs w:val="28"/>
          <w:lang w:val="uk-UA"/>
        </w:rPr>
        <w:t>року</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розповсюдилась</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більшість</w:t>
      </w:r>
      <w:r w:rsidR="00EC5CE1" w:rsidRPr="00F85A84">
        <w:rPr>
          <w:sz w:val="28"/>
          <w:szCs w:val="28"/>
          <w:lang w:val="uk-UA"/>
        </w:rPr>
        <w:t xml:space="preserve"> </w:t>
      </w:r>
      <w:r w:rsidRPr="00F85A84">
        <w:rPr>
          <w:sz w:val="28"/>
          <w:szCs w:val="28"/>
          <w:lang w:val="uk-UA"/>
        </w:rPr>
        <w:t>світових</w:t>
      </w:r>
      <w:r w:rsidR="00EC5CE1" w:rsidRPr="00F85A84">
        <w:rPr>
          <w:sz w:val="28"/>
          <w:szCs w:val="28"/>
          <w:lang w:val="uk-UA"/>
        </w:rPr>
        <w:t xml:space="preserve"> </w:t>
      </w:r>
      <w:r w:rsidRPr="00F85A84">
        <w:rPr>
          <w:sz w:val="28"/>
          <w:szCs w:val="28"/>
          <w:lang w:val="uk-UA"/>
        </w:rPr>
        <w:t>фінансових</w:t>
      </w:r>
      <w:r w:rsidR="00EC5CE1" w:rsidRPr="00F85A84">
        <w:rPr>
          <w:sz w:val="28"/>
          <w:szCs w:val="28"/>
          <w:lang w:val="uk-UA"/>
        </w:rPr>
        <w:t xml:space="preserve"> </w:t>
      </w:r>
      <w:r w:rsidRPr="00F85A84">
        <w:rPr>
          <w:sz w:val="28"/>
          <w:szCs w:val="28"/>
          <w:lang w:val="uk-UA"/>
        </w:rPr>
        <w:t>ринків,</w:t>
      </w:r>
      <w:r w:rsidR="00EC5CE1" w:rsidRPr="00F85A84">
        <w:rPr>
          <w:sz w:val="28"/>
          <w:szCs w:val="28"/>
          <w:lang w:val="uk-UA"/>
        </w:rPr>
        <w:t xml:space="preserve"> </w:t>
      </w:r>
      <w:r w:rsidRPr="00F85A84">
        <w:rPr>
          <w:sz w:val="28"/>
          <w:szCs w:val="28"/>
          <w:lang w:val="uk-UA"/>
        </w:rPr>
        <w:t>певною</w:t>
      </w:r>
      <w:r w:rsidR="00EC5CE1" w:rsidRPr="00F85A84">
        <w:rPr>
          <w:sz w:val="28"/>
          <w:szCs w:val="28"/>
          <w:lang w:val="uk-UA"/>
        </w:rPr>
        <w:t xml:space="preserve"> </w:t>
      </w:r>
      <w:r w:rsidRPr="00F85A84">
        <w:rPr>
          <w:sz w:val="28"/>
          <w:szCs w:val="28"/>
          <w:lang w:val="uk-UA"/>
        </w:rPr>
        <w:t>мірою</w:t>
      </w:r>
      <w:r w:rsidR="00EC5CE1" w:rsidRPr="00F85A84">
        <w:rPr>
          <w:sz w:val="28"/>
          <w:szCs w:val="28"/>
          <w:lang w:val="uk-UA"/>
        </w:rPr>
        <w:t xml:space="preserve"> </w:t>
      </w:r>
      <w:r w:rsidRPr="00F85A84">
        <w:rPr>
          <w:sz w:val="28"/>
          <w:szCs w:val="28"/>
          <w:lang w:val="uk-UA"/>
        </w:rPr>
        <w:t>вплинула</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фондовий</w:t>
      </w:r>
      <w:r w:rsidR="00EC5CE1" w:rsidRPr="00F85A84">
        <w:rPr>
          <w:sz w:val="28"/>
          <w:szCs w:val="28"/>
          <w:lang w:val="uk-UA"/>
        </w:rPr>
        <w:t xml:space="preserve"> </w:t>
      </w:r>
      <w:r w:rsidRPr="00F85A84">
        <w:rPr>
          <w:sz w:val="28"/>
          <w:szCs w:val="28"/>
          <w:lang w:val="uk-UA"/>
        </w:rPr>
        <w:t>ринок</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уповільнивши</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індексу</w:t>
      </w:r>
      <w:r w:rsidR="00EC5CE1" w:rsidRPr="00F85A84">
        <w:rPr>
          <w:sz w:val="28"/>
          <w:szCs w:val="28"/>
          <w:lang w:val="uk-UA"/>
        </w:rPr>
        <w:t xml:space="preserve"> </w:t>
      </w:r>
      <w:r w:rsidRPr="00F85A84">
        <w:rPr>
          <w:sz w:val="28"/>
          <w:szCs w:val="28"/>
          <w:lang w:val="uk-UA"/>
        </w:rPr>
        <w:t>ПФТС</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4</w:t>
      </w:r>
      <w:r w:rsidR="00EC5CE1" w:rsidRPr="00F85A84">
        <w:rPr>
          <w:sz w:val="28"/>
          <w:szCs w:val="28"/>
          <w:lang w:val="uk-UA"/>
        </w:rPr>
        <w:t xml:space="preserve"> </w:t>
      </w:r>
      <w:r w:rsidRPr="00F85A84">
        <w:rPr>
          <w:sz w:val="28"/>
          <w:szCs w:val="28"/>
          <w:lang w:val="uk-UA"/>
        </w:rPr>
        <w:t>кварталі,</w:t>
      </w:r>
      <w:r w:rsidR="00EC5CE1" w:rsidRPr="00F85A84">
        <w:rPr>
          <w:sz w:val="28"/>
          <w:szCs w:val="28"/>
          <w:lang w:val="uk-UA"/>
        </w:rPr>
        <w:t xml:space="preserve"> </w:t>
      </w:r>
      <w:r w:rsidRPr="00F85A84">
        <w:rPr>
          <w:sz w:val="28"/>
          <w:szCs w:val="28"/>
          <w:lang w:val="uk-UA"/>
        </w:rPr>
        <w:t>яке,</w:t>
      </w:r>
      <w:r w:rsidR="00EC5CE1" w:rsidRPr="00F85A84">
        <w:rPr>
          <w:sz w:val="28"/>
          <w:szCs w:val="28"/>
          <w:lang w:val="uk-UA"/>
        </w:rPr>
        <w:t xml:space="preserve"> </w:t>
      </w:r>
      <w:r w:rsidRPr="00F85A84">
        <w:rPr>
          <w:sz w:val="28"/>
          <w:szCs w:val="28"/>
          <w:lang w:val="uk-UA"/>
        </w:rPr>
        <w:t>тим</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менш,</w:t>
      </w:r>
      <w:r w:rsidR="00EC5CE1" w:rsidRPr="00F85A84">
        <w:rPr>
          <w:sz w:val="28"/>
          <w:szCs w:val="28"/>
          <w:lang w:val="uk-UA"/>
        </w:rPr>
        <w:t xml:space="preserve"> </w:t>
      </w:r>
      <w:r w:rsidRPr="00F85A84">
        <w:rPr>
          <w:sz w:val="28"/>
          <w:szCs w:val="28"/>
          <w:lang w:val="uk-UA"/>
        </w:rPr>
        <w:t>залишилося</w:t>
      </w:r>
      <w:r w:rsidR="00EC5CE1" w:rsidRPr="00F85A84">
        <w:rPr>
          <w:sz w:val="28"/>
          <w:szCs w:val="28"/>
          <w:lang w:val="uk-UA"/>
        </w:rPr>
        <w:t xml:space="preserve"> </w:t>
      </w:r>
      <w:r w:rsidRPr="00F85A84">
        <w:rPr>
          <w:sz w:val="28"/>
          <w:szCs w:val="28"/>
          <w:lang w:val="uk-UA"/>
        </w:rPr>
        <w:t>суттєвим</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становило 13,5%</w:t>
      </w:r>
      <w:r w:rsidR="00EC5CE1" w:rsidRPr="00F85A84">
        <w:rPr>
          <w:sz w:val="28"/>
          <w:szCs w:val="28"/>
          <w:lang w:val="uk-UA"/>
        </w:rPr>
        <w:t xml:space="preserve"> </w:t>
      </w:r>
      <w:r w:rsidRPr="00F85A84">
        <w:rPr>
          <w:sz w:val="28"/>
          <w:szCs w:val="28"/>
          <w:lang w:val="uk-UA"/>
        </w:rPr>
        <w:t>(54%</w:t>
      </w:r>
      <w:r w:rsidR="00EC5CE1" w:rsidRPr="00F85A84">
        <w:rPr>
          <w:sz w:val="28"/>
          <w:szCs w:val="28"/>
          <w:lang w:val="uk-UA"/>
        </w:rPr>
        <w:t xml:space="preserve"> </w:t>
      </w:r>
      <w:r w:rsidRPr="00F85A84">
        <w:rPr>
          <w:sz w:val="28"/>
          <w:szCs w:val="28"/>
          <w:lang w:val="uk-UA"/>
        </w:rPr>
        <w:t>річних).</w:t>
      </w:r>
    </w:p>
    <w:p w:rsidR="00F703AD" w:rsidRPr="00F85A84" w:rsidRDefault="00C15A67" w:rsidP="00EC5CE1">
      <w:pPr>
        <w:suppressAutoHyphens/>
        <w:spacing w:line="360" w:lineRule="auto"/>
        <w:ind w:firstLine="709"/>
        <w:jc w:val="both"/>
        <w:rPr>
          <w:sz w:val="28"/>
          <w:szCs w:val="28"/>
          <w:lang w:val="uk-UA"/>
        </w:rPr>
      </w:pPr>
      <w:r w:rsidRPr="00F85A84">
        <w:rPr>
          <w:sz w:val="28"/>
          <w:szCs w:val="28"/>
          <w:lang w:val="uk-UA"/>
        </w:rPr>
        <w:t>За</w:t>
      </w:r>
      <w:r w:rsidR="00EC5CE1" w:rsidRPr="00F85A84">
        <w:rPr>
          <w:sz w:val="28"/>
          <w:szCs w:val="28"/>
          <w:lang w:val="uk-UA"/>
        </w:rPr>
        <w:t xml:space="preserve"> </w:t>
      </w:r>
      <w:r w:rsidRPr="00F85A84">
        <w:rPr>
          <w:sz w:val="28"/>
          <w:szCs w:val="28"/>
          <w:lang w:val="uk-UA"/>
        </w:rPr>
        <w:t>даними</w:t>
      </w:r>
      <w:r w:rsidR="00EC5CE1" w:rsidRPr="00F85A84">
        <w:rPr>
          <w:sz w:val="28"/>
          <w:szCs w:val="28"/>
          <w:lang w:val="uk-UA"/>
        </w:rPr>
        <w:t xml:space="preserve"> </w:t>
      </w:r>
      <w:r w:rsidRPr="00F85A84">
        <w:rPr>
          <w:sz w:val="28"/>
          <w:szCs w:val="28"/>
          <w:lang w:val="uk-UA"/>
        </w:rPr>
        <w:t>Єдиного</w:t>
      </w:r>
      <w:r w:rsidR="00EC5CE1" w:rsidRPr="00F85A84">
        <w:rPr>
          <w:sz w:val="28"/>
          <w:szCs w:val="28"/>
          <w:lang w:val="uk-UA"/>
        </w:rPr>
        <w:t xml:space="preserve"> </w:t>
      </w:r>
      <w:r w:rsidRPr="00F85A84">
        <w:rPr>
          <w:sz w:val="28"/>
          <w:szCs w:val="28"/>
          <w:lang w:val="uk-UA"/>
        </w:rPr>
        <w:t>державного</w:t>
      </w:r>
      <w:r w:rsidR="00EC5CE1" w:rsidRPr="00F85A84">
        <w:rPr>
          <w:sz w:val="28"/>
          <w:szCs w:val="28"/>
          <w:lang w:val="uk-UA"/>
        </w:rPr>
        <w:t xml:space="preserve"> </w:t>
      </w:r>
      <w:r w:rsidRPr="00F85A84">
        <w:rPr>
          <w:sz w:val="28"/>
          <w:szCs w:val="28"/>
          <w:lang w:val="uk-UA"/>
        </w:rPr>
        <w:t>реєстру</w:t>
      </w:r>
      <w:r w:rsidR="00EC5CE1" w:rsidRPr="00F85A84">
        <w:rPr>
          <w:sz w:val="28"/>
          <w:szCs w:val="28"/>
          <w:lang w:val="uk-UA"/>
        </w:rPr>
        <w:t xml:space="preserve"> </w:t>
      </w:r>
      <w:r w:rsidRPr="00F85A84">
        <w:rPr>
          <w:sz w:val="28"/>
          <w:szCs w:val="28"/>
          <w:lang w:val="uk-UA"/>
        </w:rPr>
        <w:t>інститутів</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кількість</w:t>
      </w:r>
      <w:r w:rsidR="00EC5CE1" w:rsidRPr="00F85A84">
        <w:rPr>
          <w:sz w:val="28"/>
          <w:szCs w:val="28"/>
          <w:lang w:val="uk-UA"/>
        </w:rPr>
        <w:t xml:space="preserve"> </w:t>
      </w:r>
      <w:r w:rsidRPr="00F85A84">
        <w:rPr>
          <w:sz w:val="28"/>
          <w:szCs w:val="28"/>
          <w:lang w:val="uk-UA"/>
        </w:rPr>
        <w:t>ІСІ</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2007</w:t>
      </w:r>
      <w:r w:rsidR="00EC5CE1" w:rsidRPr="00F85A84">
        <w:rPr>
          <w:sz w:val="28"/>
          <w:szCs w:val="28"/>
          <w:lang w:val="uk-UA"/>
        </w:rPr>
        <w:t xml:space="preserve"> </w:t>
      </w:r>
      <w:r w:rsidRPr="00F85A84">
        <w:rPr>
          <w:sz w:val="28"/>
          <w:szCs w:val="28"/>
          <w:lang w:val="uk-UA"/>
        </w:rPr>
        <w:t>році зросла</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61%,</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середній</w:t>
      </w:r>
      <w:r w:rsidR="00EC5CE1" w:rsidRPr="00F85A84">
        <w:rPr>
          <w:sz w:val="28"/>
          <w:szCs w:val="28"/>
          <w:lang w:val="uk-UA"/>
        </w:rPr>
        <w:t xml:space="preserve"> </w:t>
      </w:r>
      <w:r w:rsidRPr="00F85A84">
        <w:rPr>
          <w:sz w:val="28"/>
          <w:szCs w:val="28"/>
          <w:lang w:val="uk-UA"/>
        </w:rPr>
        <w:t>розмір</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становив 48,9 млн.грн,</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48,63%</w:t>
      </w:r>
      <w:r w:rsidR="00EC5CE1" w:rsidRPr="00F85A84">
        <w:rPr>
          <w:sz w:val="28"/>
          <w:szCs w:val="28"/>
          <w:lang w:val="uk-UA"/>
        </w:rPr>
        <w:t xml:space="preserve"> </w:t>
      </w:r>
      <w:r w:rsidRPr="00F85A84">
        <w:rPr>
          <w:sz w:val="28"/>
          <w:szCs w:val="28"/>
          <w:lang w:val="uk-UA"/>
        </w:rPr>
        <w:t>більше,</w:t>
      </w:r>
      <w:r w:rsidR="00EC5CE1" w:rsidRPr="00F85A84">
        <w:rPr>
          <w:sz w:val="28"/>
          <w:szCs w:val="28"/>
          <w:lang w:val="uk-UA"/>
        </w:rPr>
        <w:t xml:space="preserve"> </w:t>
      </w:r>
      <w:r w:rsidRPr="00F85A84">
        <w:rPr>
          <w:sz w:val="28"/>
          <w:szCs w:val="28"/>
          <w:lang w:val="uk-UA"/>
        </w:rPr>
        <w:t>ніж</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попередньому</w:t>
      </w:r>
      <w:r w:rsidR="00EC5CE1" w:rsidRPr="00F85A84">
        <w:rPr>
          <w:sz w:val="28"/>
          <w:szCs w:val="28"/>
          <w:lang w:val="uk-UA"/>
        </w:rPr>
        <w:t xml:space="preserve"> </w:t>
      </w:r>
      <w:r w:rsidRPr="00F85A84">
        <w:rPr>
          <w:sz w:val="28"/>
          <w:szCs w:val="28"/>
          <w:lang w:val="uk-UA"/>
        </w:rPr>
        <w:t>році.</w:t>
      </w:r>
    </w:p>
    <w:p w:rsidR="000A509D" w:rsidRPr="00F85A84" w:rsidRDefault="000A509D" w:rsidP="00EC5CE1">
      <w:pPr>
        <w:suppressAutoHyphens/>
        <w:spacing w:line="360" w:lineRule="auto"/>
        <w:ind w:firstLine="709"/>
        <w:jc w:val="both"/>
        <w:rPr>
          <w:sz w:val="28"/>
          <w:szCs w:val="28"/>
          <w:lang w:val="uk-UA"/>
        </w:rPr>
      </w:pPr>
    </w:p>
    <w:p w:rsidR="000A509D" w:rsidRPr="00F85A84" w:rsidRDefault="00EE77B3" w:rsidP="00EC5CE1">
      <w:pPr>
        <w:suppressAutoHyphens/>
        <w:spacing w:line="360" w:lineRule="auto"/>
        <w:ind w:firstLine="709"/>
        <w:jc w:val="both"/>
        <w:rPr>
          <w:sz w:val="28"/>
          <w:szCs w:val="28"/>
          <w:lang w:val="uk-UA"/>
        </w:rPr>
      </w:pPr>
      <w:r>
        <w:rPr>
          <w:noProof/>
          <w:sz w:val="28"/>
          <w:szCs w:val="28"/>
        </w:rPr>
        <w:pict>
          <v:shape id="Рисунок 45" o:spid="_x0000_i1034" type="#_x0000_t75" style="width:237.75pt;height:2in;visibility:visible">
            <v:imagedata r:id="rId15" o:title=""/>
          </v:shape>
        </w:pict>
      </w:r>
    </w:p>
    <w:p w:rsidR="00C15A67" w:rsidRPr="00F85A84" w:rsidRDefault="007E4EB7" w:rsidP="00EC5CE1">
      <w:pPr>
        <w:suppressAutoHyphens/>
        <w:spacing w:line="360" w:lineRule="auto"/>
        <w:ind w:firstLine="709"/>
        <w:jc w:val="both"/>
        <w:rPr>
          <w:sz w:val="28"/>
          <w:szCs w:val="28"/>
          <w:lang w:val="uk-UA"/>
        </w:rPr>
      </w:pPr>
      <w:r w:rsidRPr="00F85A84">
        <w:rPr>
          <w:sz w:val="28"/>
          <w:szCs w:val="28"/>
          <w:lang w:val="uk-UA"/>
        </w:rPr>
        <w:t>Рис</w:t>
      </w:r>
      <w:r w:rsidR="00ED4FC2" w:rsidRPr="00F85A84">
        <w:rPr>
          <w:sz w:val="28"/>
          <w:szCs w:val="28"/>
          <w:lang w:val="uk-UA"/>
        </w:rPr>
        <w:t>. 3</w:t>
      </w:r>
      <w:r w:rsidRPr="00F85A84">
        <w:rPr>
          <w:sz w:val="28"/>
          <w:szCs w:val="28"/>
          <w:lang w:val="uk-UA"/>
        </w:rPr>
        <w:t>.</w:t>
      </w:r>
      <w:r w:rsidR="00ED4FC2" w:rsidRPr="00F85A84">
        <w:rPr>
          <w:sz w:val="28"/>
          <w:szCs w:val="28"/>
          <w:lang w:val="uk-UA"/>
        </w:rPr>
        <w:t>1</w:t>
      </w:r>
      <w:r w:rsidR="007E1BF8" w:rsidRPr="00F85A84">
        <w:rPr>
          <w:sz w:val="28"/>
          <w:szCs w:val="28"/>
          <w:lang w:val="uk-UA"/>
        </w:rPr>
        <w:t>.</w:t>
      </w:r>
      <w:r w:rsidR="00EC5CE1" w:rsidRPr="00F85A84">
        <w:rPr>
          <w:sz w:val="28"/>
          <w:szCs w:val="28"/>
          <w:lang w:val="uk-UA"/>
        </w:rPr>
        <w:t xml:space="preserve"> </w:t>
      </w:r>
      <w:r w:rsidRPr="00F85A84">
        <w:rPr>
          <w:sz w:val="28"/>
          <w:szCs w:val="28"/>
          <w:lang w:val="uk-UA"/>
        </w:rPr>
        <w:t>Динаміка</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кількості</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активами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інститутів</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2002-2008</w:t>
      </w:r>
      <w:r w:rsidR="00EC5CE1" w:rsidRPr="00F85A84">
        <w:rPr>
          <w:sz w:val="28"/>
          <w:szCs w:val="28"/>
          <w:lang w:val="uk-UA"/>
        </w:rPr>
        <w:t xml:space="preserve"> </w:t>
      </w:r>
      <w:r w:rsidRPr="00F85A84">
        <w:rPr>
          <w:sz w:val="28"/>
          <w:szCs w:val="28"/>
          <w:lang w:val="uk-UA"/>
        </w:rPr>
        <w:t>роках</w:t>
      </w:r>
      <w:r w:rsidR="0023714F" w:rsidRPr="00F85A84">
        <w:rPr>
          <w:sz w:val="28"/>
          <w:szCs w:val="28"/>
          <w:lang w:val="uk-UA"/>
        </w:rPr>
        <w:t xml:space="preserve"> [</w:t>
      </w:r>
      <w:r w:rsidR="00BA255E" w:rsidRPr="00F85A84">
        <w:rPr>
          <w:sz w:val="28"/>
          <w:szCs w:val="28"/>
          <w:lang w:val="uk-UA"/>
        </w:rPr>
        <w:t>49</w:t>
      </w:r>
      <w:r w:rsidR="0023714F" w:rsidRPr="00F85A84">
        <w:rPr>
          <w:sz w:val="28"/>
          <w:szCs w:val="28"/>
          <w:lang w:val="uk-UA"/>
        </w:rPr>
        <w:t xml:space="preserve">, </w:t>
      </w:r>
      <w:r w:rsidR="007E1BF8" w:rsidRPr="00F85A84">
        <w:rPr>
          <w:sz w:val="28"/>
          <w:szCs w:val="28"/>
          <w:lang w:val="uk-UA"/>
        </w:rPr>
        <w:t>с.</w:t>
      </w:r>
      <w:r w:rsidR="0023714F" w:rsidRPr="00F85A84">
        <w:rPr>
          <w:sz w:val="28"/>
          <w:szCs w:val="28"/>
          <w:lang w:val="uk-UA"/>
        </w:rPr>
        <w:t>22-27]</w:t>
      </w:r>
    </w:p>
    <w:p w:rsidR="00F85A84" w:rsidRPr="002E70FE" w:rsidRDefault="00F85A84" w:rsidP="00EC5CE1">
      <w:pPr>
        <w:suppressAutoHyphens/>
        <w:spacing w:line="360" w:lineRule="auto"/>
        <w:ind w:firstLine="709"/>
        <w:jc w:val="both"/>
        <w:rPr>
          <w:sz w:val="28"/>
          <w:szCs w:val="28"/>
        </w:rPr>
      </w:pPr>
    </w:p>
    <w:p w:rsidR="0017400B" w:rsidRPr="00F85A84" w:rsidRDefault="00346ABD" w:rsidP="00F85A84">
      <w:pPr>
        <w:suppressAutoHyphens/>
        <w:spacing w:line="360" w:lineRule="auto"/>
        <w:ind w:firstLine="709"/>
        <w:jc w:val="both"/>
        <w:rPr>
          <w:sz w:val="28"/>
          <w:szCs w:val="28"/>
          <w:lang w:val="uk-UA"/>
        </w:rPr>
      </w:pPr>
      <w:r w:rsidRPr="00F85A84">
        <w:rPr>
          <w:sz w:val="28"/>
          <w:szCs w:val="28"/>
          <w:lang w:val="uk-UA"/>
        </w:rPr>
        <w:t>Аналітики</w:t>
      </w:r>
      <w:r w:rsidR="00EC5CE1" w:rsidRPr="00F85A84">
        <w:rPr>
          <w:sz w:val="28"/>
          <w:szCs w:val="28"/>
          <w:lang w:val="uk-UA"/>
        </w:rPr>
        <w:t xml:space="preserve"> </w:t>
      </w:r>
      <w:r w:rsidRPr="00F85A84">
        <w:rPr>
          <w:sz w:val="28"/>
          <w:szCs w:val="28"/>
          <w:lang w:val="uk-UA"/>
        </w:rPr>
        <w:t>відзначають,</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відносному</w:t>
      </w:r>
      <w:r w:rsidR="00EC5CE1" w:rsidRPr="00F85A84">
        <w:rPr>
          <w:sz w:val="28"/>
          <w:szCs w:val="28"/>
          <w:lang w:val="uk-UA"/>
        </w:rPr>
        <w:t xml:space="preserve"> </w:t>
      </w:r>
      <w:r w:rsidRPr="00F85A84">
        <w:rPr>
          <w:sz w:val="28"/>
          <w:szCs w:val="28"/>
          <w:lang w:val="uk-UA"/>
        </w:rPr>
        <w:t>виразі</w:t>
      </w:r>
      <w:r w:rsidR="00EC5CE1" w:rsidRPr="00F85A84">
        <w:rPr>
          <w:sz w:val="28"/>
          <w:szCs w:val="28"/>
          <w:lang w:val="uk-UA"/>
        </w:rPr>
        <w:t xml:space="preserve"> </w:t>
      </w:r>
      <w:r w:rsidRPr="00F85A84">
        <w:rPr>
          <w:sz w:val="28"/>
          <w:szCs w:val="28"/>
          <w:lang w:val="uk-UA"/>
        </w:rPr>
        <w:t>найбільше</w:t>
      </w:r>
      <w:r w:rsidR="00EC5CE1" w:rsidRPr="00F85A84">
        <w:rPr>
          <w:sz w:val="28"/>
          <w:szCs w:val="28"/>
          <w:lang w:val="uk-UA"/>
        </w:rPr>
        <w:t xml:space="preserve"> </w:t>
      </w:r>
      <w:r w:rsidRPr="00F85A84">
        <w:rPr>
          <w:sz w:val="28"/>
          <w:szCs w:val="28"/>
          <w:lang w:val="uk-UA"/>
        </w:rPr>
        <w:t>продовжує</w:t>
      </w:r>
      <w:r w:rsidR="00EC5CE1" w:rsidRPr="00F85A84">
        <w:rPr>
          <w:sz w:val="28"/>
          <w:szCs w:val="28"/>
          <w:lang w:val="uk-UA"/>
        </w:rPr>
        <w:t xml:space="preserve"> </w:t>
      </w:r>
      <w:r w:rsidRPr="00F85A84">
        <w:rPr>
          <w:sz w:val="28"/>
          <w:szCs w:val="28"/>
          <w:lang w:val="uk-UA"/>
        </w:rPr>
        <w:t>зростати</w:t>
      </w:r>
      <w:r w:rsidR="00EC5CE1" w:rsidRPr="00F85A84">
        <w:rPr>
          <w:sz w:val="28"/>
          <w:szCs w:val="28"/>
          <w:lang w:val="uk-UA"/>
        </w:rPr>
        <w:t xml:space="preserve"> </w:t>
      </w:r>
      <w:r w:rsidRPr="00F85A84">
        <w:rPr>
          <w:sz w:val="28"/>
          <w:szCs w:val="28"/>
          <w:lang w:val="uk-UA"/>
        </w:rPr>
        <w:t>кількість</w:t>
      </w:r>
      <w:r w:rsidR="00EC5CE1" w:rsidRPr="00F85A84">
        <w:rPr>
          <w:sz w:val="28"/>
          <w:szCs w:val="28"/>
          <w:lang w:val="uk-UA"/>
        </w:rPr>
        <w:t xml:space="preserve"> </w:t>
      </w:r>
      <w:r w:rsidRPr="00F85A84">
        <w:rPr>
          <w:sz w:val="28"/>
          <w:szCs w:val="28"/>
          <w:lang w:val="uk-UA"/>
        </w:rPr>
        <w:t>відкритих</w:t>
      </w:r>
      <w:r w:rsidR="00EC5CE1" w:rsidRPr="00F85A84">
        <w:rPr>
          <w:sz w:val="28"/>
          <w:szCs w:val="28"/>
          <w:lang w:val="uk-UA"/>
        </w:rPr>
        <w:t xml:space="preserve"> </w:t>
      </w:r>
      <w:r w:rsidRPr="00F85A84">
        <w:rPr>
          <w:sz w:val="28"/>
          <w:szCs w:val="28"/>
          <w:lang w:val="uk-UA"/>
        </w:rPr>
        <w:t>ІСІ,</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свідчить</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попиту</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ІСІ</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боку</w:t>
      </w:r>
      <w:r w:rsidR="00EC5CE1" w:rsidRPr="00F85A84">
        <w:rPr>
          <w:sz w:val="28"/>
          <w:szCs w:val="28"/>
          <w:lang w:val="uk-UA"/>
        </w:rPr>
        <w:t xml:space="preserve"> </w:t>
      </w:r>
      <w:r w:rsidRPr="00F85A84">
        <w:rPr>
          <w:sz w:val="28"/>
          <w:szCs w:val="28"/>
          <w:lang w:val="uk-UA"/>
        </w:rPr>
        <w:t>інвесторів-новачків,</w:t>
      </w:r>
      <w:r w:rsidR="00EC5CE1" w:rsidRPr="00F85A84">
        <w:rPr>
          <w:sz w:val="28"/>
          <w:szCs w:val="28"/>
          <w:lang w:val="uk-UA"/>
        </w:rPr>
        <w:t xml:space="preserve"> </w:t>
      </w:r>
      <w:r w:rsidRPr="00F85A84">
        <w:rPr>
          <w:sz w:val="28"/>
          <w:szCs w:val="28"/>
          <w:lang w:val="uk-UA"/>
        </w:rPr>
        <w:t>бо</w:t>
      </w:r>
      <w:r w:rsidR="00EC5CE1" w:rsidRPr="00F85A84">
        <w:rPr>
          <w:sz w:val="28"/>
          <w:szCs w:val="28"/>
          <w:lang w:val="uk-UA"/>
        </w:rPr>
        <w:t xml:space="preserve"> </w:t>
      </w:r>
      <w:r w:rsidRPr="00F85A84">
        <w:rPr>
          <w:sz w:val="28"/>
          <w:szCs w:val="28"/>
          <w:lang w:val="uk-UA"/>
        </w:rPr>
        <w:t>вони</w:t>
      </w:r>
      <w:r w:rsidR="00EC5CE1" w:rsidRPr="00F85A84">
        <w:rPr>
          <w:sz w:val="28"/>
          <w:szCs w:val="28"/>
          <w:lang w:val="uk-UA"/>
        </w:rPr>
        <w:t xml:space="preserve"> </w:t>
      </w:r>
      <w:r w:rsidRPr="00F85A84">
        <w:rPr>
          <w:sz w:val="28"/>
          <w:szCs w:val="28"/>
          <w:lang w:val="uk-UA"/>
        </w:rPr>
        <w:t>обирають</w:t>
      </w:r>
      <w:r w:rsidR="00EC5CE1" w:rsidRPr="00F85A84">
        <w:rPr>
          <w:sz w:val="28"/>
          <w:szCs w:val="28"/>
          <w:lang w:val="uk-UA"/>
        </w:rPr>
        <w:t xml:space="preserve"> </w:t>
      </w:r>
      <w:r w:rsidRPr="00F85A84">
        <w:rPr>
          <w:sz w:val="28"/>
          <w:szCs w:val="28"/>
          <w:lang w:val="uk-UA"/>
        </w:rPr>
        <w:t>найбільш ліквідні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найменш</w:t>
      </w:r>
      <w:r w:rsidR="00EC5CE1" w:rsidRPr="00F85A84">
        <w:rPr>
          <w:sz w:val="28"/>
          <w:szCs w:val="28"/>
          <w:lang w:val="uk-UA"/>
        </w:rPr>
        <w:t xml:space="preserve"> </w:t>
      </w:r>
      <w:r w:rsidRPr="00F85A84">
        <w:rPr>
          <w:sz w:val="28"/>
          <w:szCs w:val="28"/>
          <w:lang w:val="uk-UA"/>
        </w:rPr>
        <w:t>ризиковані</w:t>
      </w:r>
      <w:r w:rsidR="00EC5CE1" w:rsidRPr="00F85A84">
        <w:rPr>
          <w:sz w:val="28"/>
          <w:szCs w:val="28"/>
          <w:lang w:val="uk-UA"/>
        </w:rPr>
        <w:t xml:space="preserve"> </w:t>
      </w:r>
      <w:r w:rsidRPr="00F85A84">
        <w:rPr>
          <w:sz w:val="28"/>
          <w:szCs w:val="28"/>
          <w:lang w:val="uk-UA"/>
        </w:rPr>
        <w:t>інструменти для</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проекти</w:t>
      </w:r>
      <w:r w:rsidR="00EC5CE1" w:rsidRPr="00F85A84">
        <w:rPr>
          <w:sz w:val="28"/>
          <w:szCs w:val="28"/>
          <w:lang w:val="uk-UA"/>
        </w:rPr>
        <w:t xml:space="preserve"> </w:t>
      </w:r>
      <w:r w:rsidRPr="00F85A84">
        <w:rPr>
          <w:sz w:val="28"/>
          <w:szCs w:val="28"/>
          <w:lang w:val="uk-UA"/>
        </w:rPr>
        <w:t>демонструють</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темпи</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натомість</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самого</w:t>
      </w:r>
      <w:r w:rsidR="00EC5CE1" w:rsidRPr="00F85A84">
        <w:rPr>
          <w:sz w:val="28"/>
          <w:szCs w:val="28"/>
          <w:lang w:val="uk-UA"/>
        </w:rPr>
        <w:t xml:space="preserve"> </w:t>
      </w:r>
      <w:r w:rsidRPr="00F85A84">
        <w:rPr>
          <w:sz w:val="28"/>
          <w:szCs w:val="28"/>
          <w:lang w:val="uk-UA"/>
        </w:rPr>
        <w:t>початку</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більшості</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корпоративних</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фондах – КІФ</w:t>
      </w:r>
      <w:r w:rsidR="00EC5CE1" w:rsidRPr="00F85A84">
        <w:rPr>
          <w:sz w:val="28"/>
          <w:szCs w:val="28"/>
          <w:lang w:val="uk-UA"/>
        </w:rPr>
        <w:t xml:space="preserve"> </w:t>
      </w:r>
      <w:r w:rsidRPr="00F85A84">
        <w:rPr>
          <w:sz w:val="28"/>
          <w:szCs w:val="28"/>
          <w:lang w:val="uk-UA"/>
        </w:rPr>
        <w:t>(відкритих,</w:t>
      </w:r>
      <w:r w:rsidR="00EC5CE1" w:rsidRPr="00F85A84">
        <w:rPr>
          <w:sz w:val="28"/>
          <w:szCs w:val="28"/>
          <w:lang w:val="uk-UA"/>
        </w:rPr>
        <w:t xml:space="preserve"> </w:t>
      </w:r>
      <w:r w:rsidRPr="00F85A84">
        <w:rPr>
          <w:sz w:val="28"/>
          <w:szCs w:val="28"/>
          <w:lang w:val="uk-UA"/>
        </w:rPr>
        <w:t>закритих,</w:t>
      </w:r>
      <w:r w:rsidR="00EC5CE1" w:rsidRPr="00F85A84">
        <w:rPr>
          <w:sz w:val="28"/>
          <w:szCs w:val="28"/>
          <w:lang w:val="uk-UA"/>
        </w:rPr>
        <w:t xml:space="preserve"> </w:t>
      </w:r>
      <w:r w:rsidRPr="00F85A84">
        <w:rPr>
          <w:sz w:val="28"/>
          <w:szCs w:val="28"/>
          <w:lang w:val="uk-UA"/>
        </w:rPr>
        <w:t>інтервальних,</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пайових – ПІФ (закритих</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венчурних).</w:t>
      </w:r>
      <w:r w:rsidR="00F85A84" w:rsidRPr="00F85A84">
        <w:rPr>
          <w:sz w:val="28"/>
          <w:szCs w:val="28"/>
          <w:lang w:val="uk-UA"/>
        </w:rPr>
        <w:t xml:space="preserve"> </w:t>
      </w:r>
      <w:r w:rsidR="005F1459" w:rsidRPr="00F85A84">
        <w:rPr>
          <w:sz w:val="28"/>
          <w:szCs w:val="28"/>
          <w:lang w:val="uk-UA"/>
        </w:rPr>
        <w:t>Аналогічно</w:t>
      </w:r>
      <w:r w:rsidR="00EC5CE1" w:rsidRPr="00F85A84">
        <w:rPr>
          <w:sz w:val="28"/>
          <w:szCs w:val="28"/>
          <w:lang w:val="uk-UA"/>
        </w:rPr>
        <w:t xml:space="preserve"> </w:t>
      </w:r>
      <w:r w:rsidR="005F1459" w:rsidRPr="00F85A84">
        <w:rPr>
          <w:sz w:val="28"/>
          <w:szCs w:val="28"/>
          <w:lang w:val="uk-UA"/>
        </w:rPr>
        <w:t>високі</w:t>
      </w:r>
      <w:r w:rsidR="00EC5CE1" w:rsidRPr="00F85A84">
        <w:rPr>
          <w:sz w:val="28"/>
          <w:szCs w:val="28"/>
          <w:lang w:val="uk-UA"/>
        </w:rPr>
        <w:t xml:space="preserve"> </w:t>
      </w:r>
      <w:r w:rsidR="005F1459" w:rsidRPr="00F85A84">
        <w:rPr>
          <w:sz w:val="28"/>
          <w:szCs w:val="28"/>
          <w:lang w:val="uk-UA"/>
        </w:rPr>
        <w:t>темпи</w:t>
      </w:r>
      <w:r w:rsidR="00EC5CE1" w:rsidRPr="00F85A84">
        <w:rPr>
          <w:sz w:val="28"/>
          <w:szCs w:val="28"/>
          <w:lang w:val="uk-UA"/>
        </w:rPr>
        <w:t xml:space="preserve"> </w:t>
      </w:r>
      <w:r w:rsidR="005F1459" w:rsidRPr="00F85A84">
        <w:rPr>
          <w:sz w:val="28"/>
          <w:szCs w:val="28"/>
          <w:lang w:val="uk-UA"/>
        </w:rPr>
        <w:t>характерні</w:t>
      </w:r>
      <w:r w:rsidR="00EC5CE1" w:rsidRPr="00F85A84">
        <w:rPr>
          <w:sz w:val="28"/>
          <w:szCs w:val="28"/>
          <w:lang w:val="uk-UA"/>
        </w:rPr>
        <w:t xml:space="preserve"> </w:t>
      </w:r>
      <w:r w:rsidR="005F1459" w:rsidRPr="00F85A84">
        <w:rPr>
          <w:sz w:val="28"/>
          <w:szCs w:val="28"/>
          <w:lang w:val="uk-UA"/>
        </w:rPr>
        <w:t>для</w:t>
      </w:r>
      <w:r w:rsidR="00EC5CE1" w:rsidRPr="00F85A84">
        <w:rPr>
          <w:sz w:val="28"/>
          <w:szCs w:val="28"/>
          <w:lang w:val="uk-UA"/>
        </w:rPr>
        <w:t xml:space="preserve"> </w:t>
      </w:r>
      <w:r w:rsidR="005F1459" w:rsidRPr="00F85A84">
        <w:rPr>
          <w:sz w:val="28"/>
          <w:szCs w:val="28"/>
          <w:lang w:val="uk-UA"/>
        </w:rPr>
        <w:t>емісії</w:t>
      </w:r>
      <w:r w:rsidR="00EC5CE1" w:rsidRPr="00F85A84">
        <w:rPr>
          <w:sz w:val="28"/>
          <w:szCs w:val="28"/>
          <w:lang w:val="uk-UA"/>
        </w:rPr>
        <w:t xml:space="preserve"> </w:t>
      </w:r>
      <w:r w:rsidR="005F1459" w:rsidRPr="00F85A84">
        <w:rPr>
          <w:sz w:val="28"/>
          <w:szCs w:val="28"/>
          <w:lang w:val="uk-UA"/>
        </w:rPr>
        <w:t>цінних</w:t>
      </w:r>
      <w:r w:rsidR="00EC5CE1" w:rsidRPr="00F85A84">
        <w:rPr>
          <w:sz w:val="28"/>
          <w:szCs w:val="28"/>
          <w:lang w:val="uk-UA"/>
        </w:rPr>
        <w:t xml:space="preserve"> </w:t>
      </w:r>
      <w:r w:rsidR="005F1459" w:rsidRPr="00F85A84">
        <w:rPr>
          <w:sz w:val="28"/>
          <w:szCs w:val="28"/>
          <w:lang w:val="uk-UA"/>
        </w:rPr>
        <w:t>паперів та</w:t>
      </w:r>
      <w:r w:rsidR="00EC5CE1" w:rsidRPr="00F85A84">
        <w:rPr>
          <w:sz w:val="28"/>
          <w:szCs w:val="28"/>
          <w:lang w:val="uk-UA"/>
        </w:rPr>
        <w:t xml:space="preserve"> </w:t>
      </w:r>
      <w:r w:rsidR="005F1459" w:rsidRPr="00F85A84">
        <w:rPr>
          <w:sz w:val="28"/>
          <w:szCs w:val="28"/>
          <w:lang w:val="uk-UA"/>
        </w:rPr>
        <w:t>реальної</w:t>
      </w:r>
      <w:r w:rsidR="00EC5CE1" w:rsidRPr="00F85A84">
        <w:rPr>
          <w:sz w:val="28"/>
          <w:szCs w:val="28"/>
          <w:lang w:val="uk-UA"/>
        </w:rPr>
        <w:t xml:space="preserve"> </w:t>
      </w:r>
      <w:r w:rsidR="005F1459" w:rsidRPr="00F85A84">
        <w:rPr>
          <w:sz w:val="28"/>
          <w:szCs w:val="28"/>
          <w:lang w:val="uk-UA"/>
        </w:rPr>
        <w:t>вартості</w:t>
      </w:r>
      <w:r w:rsidR="00EC5CE1" w:rsidRPr="00F85A84">
        <w:rPr>
          <w:sz w:val="28"/>
          <w:szCs w:val="28"/>
          <w:lang w:val="uk-UA"/>
        </w:rPr>
        <w:t xml:space="preserve"> </w:t>
      </w:r>
      <w:r w:rsidR="005F1459" w:rsidRPr="00F85A84">
        <w:rPr>
          <w:sz w:val="28"/>
          <w:szCs w:val="28"/>
          <w:lang w:val="uk-UA"/>
        </w:rPr>
        <w:t>активів.</w:t>
      </w:r>
      <w:r w:rsidR="00EC5CE1" w:rsidRPr="00F85A84">
        <w:rPr>
          <w:sz w:val="28"/>
          <w:szCs w:val="28"/>
          <w:lang w:val="uk-UA"/>
        </w:rPr>
        <w:t xml:space="preserve"> </w:t>
      </w:r>
      <w:r w:rsidR="005F1459" w:rsidRPr="00F85A84">
        <w:rPr>
          <w:sz w:val="28"/>
          <w:szCs w:val="28"/>
          <w:lang w:val="uk-UA"/>
        </w:rPr>
        <w:t>Зростання</w:t>
      </w:r>
      <w:r w:rsidR="00EC5CE1" w:rsidRPr="00F85A84">
        <w:rPr>
          <w:sz w:val="28"/>
          <w:szCs w:val="28"/>
          <w:lang w:val="uk-UA"/>
        </w:rPr>
        <w:t xml:space="preserve"> </w:t>
      </w:r>
      <w:r w:rsidR="005F1459" w:rsidRPr="00F85A84">
        <w:rPr>
          <w:sz w:val="28"/>
          <w:szCs w:val="28"/>
          <w:lang w:val="uk-UA"/>
        </w:rPr>
        <w:t>на</w:t>
      </w:r>
      <w:r w:rsidR="00EC5CE1" w:rsidRPr="00F85A84">
        <w:rPr>
          <w:sz w:val="28"/>
          <w:szCs w:val="28"/>
          <w:lang w:val="uk-UA"/>
        </w:rPr>
        <w:t xml:space="preserve"> </w:t>
      </w:r>
      <w:r w:rsidR="005F1459" w:rsidRPr="00F85A84">
        <w:rPr>
          <w:sz w:val="28"/>
          <w:szCs w:val="28"/>
          <w:lang w:val="uk-UA"/>
        </w:rPr>
        <w:t>137-256%</w:t>
      </w:r>
      <w:r w:rsidR="00EC5CE1" w:rsidRPr="00F85A84">
        <w:rPr>
          <w:sz w:val="28"/>
          <w:szCs w:val="28"/>
          <w:lang w:val="uk-UA"/>
        </w:rPr>
        <w:t xml:space="preserve"> </w:t>
      </w:r>
      <w:r w:rsidR="005F1459" w:rsidRPr="00F85A84">
        <w:rPr>
          <w:sz w:val="28"/>
          <w:szCs w:val="28"/>
          <w:lang w:val="uk-UA"/>
        </w:rPr>
        <w:t>та</w:t>
      </w:r>
      <w:r w:rsidR="00EC5CE1" w:rsidRPr="00F85A84">
        <w:rPr>
          <w:sz w:val="28"/>
          <w:szCs w:val="28"/>
          <w:lang w:val="uk-UA"/>
        </w:rPr>
        <w:t xml:space="preserve"> </w:t>
      </w:r>
      <w:r w:rsidR="005F1459" w:rsidRPr="00F85A84">
        <w:rPr>
          <w:sz w:val="28"/>
          <w:szCs w:val="28"/>
          <w:lang w:val="uk-UA"/>
        </w:rPr>
        <w:t>131-250%,</w:t>
      </w:r>
      <w:r w:rsidR="00EC5CE1" w:rsidRPr="00F85A84">
        <w:rPr>
          <w:sz w:val="28"/>
          <w:szCs w:val="28"/>
          <w:lang w:val="uk-UA"/>
        </w:rPr>
        <w:t xml:space="preserve"> </w:t>
      </w:r>
      <w:r w:rsidR="005F1459" w:rsidRPr="00F85A84">
        <w:rPr>
          <w:sz w:val="28"/>
          <w:szCs w:val="28"/>
          <w:lang w:val="uk-UA"/>
        </w:rPr>
        <w:t>тобто</w:t>
      </w:r>
      <w:r w:rsidR="00EC5CE1" w:rsidRPr="00F85A84">
        <w:rPr>
          <w:sz w:val="28"/>
          <w:szCs w:val="28"/>
          <w:lang w:val="uk-UA"/>
        </w:rPr>
        <w:t xml:space="preserve"> </w:t>
      </w:r>
      <w:r w:rsidR="005F1459" w:rsidRPr="00F85A84">
        <w:rPr>
          <w:sz w:val="28"/>
          <w:szCs w:val="28"/>
          <w:lang w:val="uk-UA"/>
        </w:rPr>
        <w:t>в</w:t>
      </w:r>
      <w:r w:rsidR="00EC5CE1" w:rsidRPr="00F85A84">
        <w:rPr>
          <w:sz w:val="28"/>
          <w:szCs w:val="28"/>
          <w:lang w:val="uk-UA"/>
        </w:rPr>
        <w:t xml:space="preserve"> </w:t>
      </w:r>
      <w:r w:rsidR="005F1459" w:rsidRPr="00F85A84">
        <w:rPr>
          <w:sz w:val="28"/>
          <w:szCs w:val="28"/>
          <w:lang w:val="uk-UA"/>
        </w:rPr>
        <w:t>рази,</w:t>
      </w:r>
      <w:r w:rsidR="00EC5CE1" w:rsidRPr="00F85A84">
        <w:rPr>
          <w:sz w:val="28"/>
          <w:szCs w:val="28"/>
          <w:lang w:val="uk-UA"/>
        </w:rPr>
        <w:t xml:space="preserve"> </w:t>
      </w:r>
      <w:r w:rsidR="005F1459" w:rsidRPr="00F85A84">
        <w:rPr>
          <w:sz w:val="28"/>
          <w:szCs w:val="28"/>
          <w:lang w:val="uk-UA"/>
        </w:rPr>
        <w:t>вражає.</w:t>
      </w:r>
      <w:r w:rsidR="00EC5CE1" w:rsidRPr="00F85A84">
        <w:rPr>
          <w:sz w:val="28"/>
          <w:szCs w:val="28"/>
          <w:lang w:val="uk-UA"/>
        </w:rPr>
        <w:t xml:space="preserve"> </w:t>
      </w:r>
      <w:r w:rsidR="00E8161F" w:rsidRPr="00F85A84">
        <w:rPr>
          <w:sz w:val="28"/>
          <w:szCs w:val="28"/>
          <w:lang w:val="uk-UA"/>
        </w:rPr>
        <w:t>Деякі</w:t>
      </w:r>
      <w:r w:rsidR="00EC5CE1" w:rsidRPr="00F85A84">
        <w:rPr>
          <w:sz w:val="28"/>
          <w:szCs w:val="28"/>
          <w:lang w:val="uk-UA"/>
        </w:rPr>
        <w:t xml:space="preserve"> </w:t>
      </w:r>
      <w:r w:rsidR="00E8161F" w:rsidRPr="00F85A84">
        <w:rPr>
          <w:sz w:val="28"/>
          <w:szCs w:val="28"/>
          <w:lang w:val="uk-UA"/>
        </w:rPr>
        <w:t>аналітики</w:t>
      </w:r>
      <w:r w:rsidR="00EC5CE1" w:rsidRPr="00F85A84">
        <w:rPr>
          <w:sz w:val="28"/>
          <w:szCs w:val="28"/>
          <w:lang w:val="uk-UA"/>
        </w:rPr>
        <w:t xml:space="preserve"> </w:t>
      </w:r>
      <w:r w:rsidR="00236652" w:rsidRPr="00F85A84">
        <w:rPr>
          <w:sz w:val="28"/>
          <w:szCs w:val="28"/>
          <w:lang w:val="uk-UA"/>
        </w:rPr>
        <w:t>пов’язують</w:t>
      </w:r>
      <w:r w:rsidR="00EC5CE1" w:rsidRPr="00F85A84">
        <w:rPr>
          <w:sz w:val="28"/>
          <w:szCs w:val="28"/>
          <w:lang w:val="uk-UA"/>
        </w:rPr>
        <w:t xml:space="preserve"> </w:t>
      </w:r>
      <w:r w:rsidR="00E8161F" w:rsidRPr="00F85A84">
        <w:rPr>
          <w:sz w:val="28"/>
          <w:szCs w:val="28"/>
          <w:lang w:val="uk-UA"/>
        </w:rPr>
        <w:t>це</w:t>
      </w:r>
      <w:r w:rsidR="00EC5CE1" w:rsidRPr="00F85A84">
        <w:rPr>
          <w:sz w:val="28"/>
          <w:szCs w:val="28"/>
          <w:lang w:val="uk-UA"/>
        </w:rPr>
        <w:t xml:space="preserve"> </w:t>
      </w:r>
      <w:r w:rsidR="00E8161F" w:rsidRPr="00F85A84">
        <w:rPr>
          <w:sz w:val="28"/>
          <w:szCs w:val="28"/>
          <w:lang w:val="uk-UA"/>
        </w:rPr>
        <w:t>з</w:t>
      </w:r>
      <w:r w:rsidR="00EC5CE1" w:rsidRPr="00F85A84">
        <w:rPr>
          <w:sz w:val="28"/>
          <w:szCs w:val="28"/>
          <w:lang w:val="uk-UA"/>
        </w:rPr>
        <w:t xml:space="preserve"> </w:t>
      </w:r>
      <w:r w:rsidR="00E8161F" w:rsidRPr="00F85A84">
        <w:rPr>
          <w:sz w:val="28"/>
          <w:szCs w:val="28"/>
          <w:lang w:val="uk-UA"/>
        </w:rPr>
        <w:t>припливом</w:t>
      </w:r>
      <w:r w:rsidR="00EC5CE1" w:rsidRPr="00F85A84">
        <w:rPr>
          <w:sz w:val="28"/>
          <w:szCs w:val="28"/>
          <w:lang w:val="uk-UA"/>
        </w:rPr>
        <w:t xml:space="preserve"> </w:t>
      </w:r>
      <w:r w:rsidR="00E8161F" w:rsidRPr="00F85A84">
        <w:rPr>
          <w:sz w:val="28"/>
          <w:szCs w:val="28"/>
          <w:lang w:val="uk-UA"/>
        </w:rPr>
        <w:t>українського</w:t>
      </w:r>
      <w:r w:rsidR="00EC5CE1" w:rsidRPr="00F85A84">
        <w:rPr>
          <w:sz w:val="28"/>
          <w:szCs w:val="28"/>
          <w:lang w:val="uk-UA"/>
        </w:rPr>
        <w:t xml:space="preserve"> </w:t>
      </w:r>
      <w:r w:rsidR="00E8161F" w:rsidRPr="00F85A84">
        <w:rPr>
          <w:sz w:val="28"/>
          <w:szCs w:val="28"/>
          <w:lang w:val="uk-UA"/>
        </w:rPr>
        <w:t>ж</w:t>
      </w:r>
      <w:r w:rsidR="00EC5CE1" w:rsidRPr="00F85A84">
        <w:rPr>
          <w:sz w:val="28"/>
          <w:szCs w:val="28"/>
          <w:lang w:val="uk-UA"/>
        </w:rPr>
        <w:t xml:space="preserve"> </w:t>
      </w:r>
      <w:r w:rsidR="00E8161F" w:rsidRPr="00F85A84">
        <w:rPr>
          <w:sz w:val="28"/>
          <w:szCs w:val="28"/>
          <w:lang w:val="uk-UA"/>
        </w:rPr>
        <w:t>капіталу,</w:t>
      </w:r>
      <w:r w:rsidR="00EC5CE1" w:rsidRPr="00F85A84">
        <w:rPr>
          <w:sz w:val="28"/>
          <w:szCs w:val="28"/>
          <w:lang w:val="uk-UA"/>
        </w:rPr>
        <w:t xml:space="preserve"> </w:t>
      </w:r>
      <w:r w:rsidR="00E8161F" w:rsidRPr="00F85A84">
        <w:rPr>
          <w:sz w:val="28"/>
          <w:szCs w:val="28"/>
          <w:lang w:val="uk-UA"/>
        </w:rPr>
        <w:t>раніше</w:t>
      </w:r>
      <w:r w:rsidR="00EC5CE1" w:rsidRPr="00F85A84">
        <w:rPr>
          <w:sz w:val="28"/>
          <w:szCs w:val="28"/>
          <w:lang w:val="uk-UA"/>
        </w:rPr>
        <w:t xml:space="preserve"> </w:t>
      </w:r>
      <w:r w:rsidR="00E8161F" w:rsidRPr="00F85A84">
        <w:rPr>
          <w:sz w:val="28"/>
          <w:szCs w:val="28"/>
          <w:lang w:val="uk-UA"/>
        </w:rPr>
        <w:t>виведеного</w:t>
      </w:r>
      <w:r w:rsidR="00EC5CE1" w:rsidRPr="00F85A84">
        <w:rPr>
          <w:sz w:val="28"/>
          <w:szCs w:val="28"/>
          <w:lang w:val="uk-UA"/>
        </w:rPr>
        <w:t xml:space="preserve"> </w:t>
      </w:r>
      <w:r w:rsidR="00E8161F" w:rsidRPr="00F85A84">
        <w:rPr>
          <w:sz w:val="28"/>
          <w:szCs w:val="28"/>
          <w:lang w:val="uk-UA"/>
        </w:rPr>
        <w:t>за</w:t>
      </w:r>
      <w:r w:rsidR="00EC5CE1" w:rsidRPr="00F85A84">
        <w:rPr>
          <w:sz w:val="28"/>
          <w:szCs w:val="28"/>
          <w:lang w:val="uk-UA"/>
        </w:rPr>
        <w:t xml:space="preserve"> </w:t>
      </w:r>
      <w:r w:rsidR="00E8161F" w:rsidRPr="00F85A84">
        <w:rPr>
          <w:sz w:val="28"/>
          <w:szCs w:val="28"/>
          <w:lang w:val="uk-UA"/>
        </w:rPr>
        <w:t>кордон,</w:t>
      </w:r>
      <w:r w:rsidR="00EC5CE1" w:rsidRPr="00F85A84">
        <w:rPr>
          <w:sz w:val="28"/>
          <w:szCs w:val="28"/>
          <w:lang w:val="uk-UA"/>
        </w:rPr>
        <w:t xml:space="preserve"> </w:t>
      </w:r>
      <w:r w:rsidR="00E8161F" w:rsidRPr="00F85A84">
        <w:rPr>
          <w:sz w:val="28"/>
          <w:szCs w:val="28"/>
          <w:lang w:val="uk-UA"/>
        </w:rPr>
        <w:t>інші</w:t>
      </w:r>
      <w:r w:rsidR="00EC5CE1" w:rsidRPr="00F85A84">
        <w:rPr>
          <w:sz w:val="28"/>
          <w:szCs w:val="28"/>
          <w:lang w:val="uk-UA"/>
        </w:rPr>
        <w:t xml:space="preserve"> </w:t>
      </w:r>
      <w:r w:rsidR="00E8161F" w:rsidRPr="00F85A84">
        <w:rPr>
          <w:sz w:val="28"/>
          <w:szCs w:val="28"/>
          <w:lang w:val="uk-UA"/>
        </w:rPr>
        <w:t>вважають</w:t>
      </w:r>
      <w:r w:rsidR="00EC5CE1" w:rsidRPr="00F85A84">
        <w:rPr>
          <w:sz w:val="28"/>
          <w:szCs w:val="28"/>
          <w:lang w:val="uk-UA"/>
        </w:rPr>
        <w:t xml:space="preserve"> </w:t>
      </w:r>
      <w:r w:rsidR="00E8161F" w:rsidRPr="00F85A84">
        <w:rPr>
          <w:sz w:val="28"/>
          <w:szCs w:val="28"/>
          <w:lang w:val="uk-UA"/>
        </w:rPr>
        <w:t>це</w:t>
      </w:r>
      <w:r w:rsidR="00EC5CE1" w:rsidRPr="00F85A84">
        <w:rPr>
          <w:sz w:val="28"/>
          <w:szCs w:val="28"/>
          <w:lang w:val="uk-UA"/>
        </w:rPr>
        <w:t xml:space="preserve"> </w:t>
      </w:r>
      <w:r w:rsidR="00E8161F" w:rsidRPr="00F85A84">
        <w:rPr>
          <w:sz w:val="28"/>
          <w:szCs w:val="28"/>
          <w:lang w:val="uk-UA"/>
        </w:rPr>
        <w:t>природним</w:t>
      </w:r>
      <w:r w:rsidR="00EC5CE1" w:rsidRPr="00F85A84">
        <w:rPr>
          <w:sz w:val="28"/>
          <w:szCs w:val="28"/>
          <w:lang w:val="uk-UA"/>
        </w:rPr>
        <w:t xml:space="preserve"> </w:t>
      </w:r>
      <w:r w:rsidR="00E8161F" w:rsidRPr="00F85A84">
        <w:rPr>
          <w:sz w:val="28"/>
          <w:szCs w:val="28"/>
          <w:lang w:val="uk-UA"/>
        </w:rPr>
        <w:t>явищем</w:t>
      </w:r>
      <w:r w:rsidR="00EC5CE1" w:rsidRPr="00F85A84">
        <w:rPr>
          <w:sz w:val="28"/>
          <w:szCs w:val="28"/>
          <w:lang w:val="uk-UA"/>
        </w:rPr>
        <w:t xml:space="preserve"> </w:t>
      </w:r>
      <w:r w:rsidR="00E8161F" w:rsidRPr="00F85A84">
        <w:rPr>
          <w:sz w:val="28"/>
          <w:szCs w:val="28"/>
          <w:lang w:val="uk-UA"/>
        </w:rPr>
        <w:t>для</w:t>
      </w:r>
      <w:r w:rsidR="00EC5CE1" w:rsidRPr="00F85A84">
        <w:rPr>
          <w:sz w:val="28"/>
          <w:szCs w:val="28"/>
          <w:lang w:val="uk-UA"/>
        </w:rPr>
        <w:t xml:space="preserve"> </w:t>
      </w:r>
      <w:r w:rsidR="00E8161F" w:rsidRPr="00F85A84">
        <w:rPr>
          <w:sz w:val="28"/>
          <w:szCs w:val="28"/>
          <w:lang w:val="uk-UA"/>
        </w:rPr>
        <w:t>привабливого</w:t>
      </w:r>
      <w:r w:rsidR="00EC5CE1" w:rsidRPr="00F85A84">
        <w:rPr>
          <w:sz w:val="28"/>
          <w:szCs w:val="28"/>
          <w:lang w:val="uk-UA"/>
        </w:rPr>
        <w:t xml:space="preserve"> </w:t>
      </w:r>
      <w:r w:rsidR="00E8161F" w:rsidRPr="00F85A84">
        <w:rPr>
          <w:sz w:val="28"/>
          <w:szCs w:val="28"/>
          <w:lang w:val="uk-UA"/>
        </w:rPr>
        <w:t>нового</w:t>
      </w:r>
      <w:r w:rsidR="00EC5CE1" w:rsidRPr="00F85A84">
        <w:rPr>
          <w:sz w:val="28"/>
          <w:szCs w:val="28"/>
          <w:lang w:val="uk-UA"/>
        </w:rPr>
        <w:t xml:space="preserve"> </w:t>
      </w:r>
      <w:r w:rsidR="00E8161F" w:rsidRPr="00F85A84">
        <w:rPr>
          <w:sz w:val="28"/>
          <w:szCs w:val="28"/>
          <w:lang w:val="uk-UA"/>
        </w:rPr>
        <w:t>фондового</w:t>
      </w:r>
      <w:r w:rsidR="00EC5CE1" w:rsidRPr="00F85A84">
        <w:rPr>
          <w:sz w:val="28"/>
          <w:szCs w:val="28"/>
          <w:lang w:val="uk-UA"/>
        </w:rPr>
        <w:t xml:space="preserve"> </w:t>
      </w:r>
      <w:r w:rsidR="00E8161F" w:rsidRPr="00F85A84">
        <w:rPr>
          <w:sz w:val="28"/>
          <w:szCs w:val="28"/>
          <w:lang w:val="uk-UA"/>
        </w:rPr>
        <w:t>ринку.</w:t>
      </w:r>
      <w:r w:rsidR="00EC5CE1" w:rsidRPr="00F85A84">
        <w:rPr>
          <w:sz w:val="28"/>
          <w:szCs w:val="28"/>
          <w:lang w:val="uk-UA"/>
        </w:rPr>
        <w:t xml:space="preserve"> </w:t>
      </w:r>
      <w:r w:rsidR="00E8161F" w:rsidRPr="00F85A84">
        <w:rPr>
          <w:sz w:val="28"/>
          <w:szCs w:val="28"/>
          <w:lang w:val="uk-UA"/>
        </w:rPr>
        <w:t>Характерно,</w:t>
      </w:r>
      <w:r w:rsidR="00EC5CE1" w:rsidRPr="00F85A84">
        <w:rPr>
          <w:sz w:val="28"/>
          <w:szCs w:val="28"/>
          <w:lang w:val="uk-UA"/>
        </w:rPr>
        <w:t xml:space="preserve"> </w:t>
      </w:r>
      <w:r w:rsidR="00E8161F" w:rsidRPr="00F85A84">
        <w:rPr>
          <w:sz w:val="28"/>
          <w:szCs w:val="28"/>
          <w:lang w:val="uk-UA"/>
        </w:rPr>
        <w:t>що</w:t>
      </w:r>
      <w:r w:rsidR="00EC5CE1" w:rsidRPr="00F85A84">
        <w:rPr>
          <w:sz w:val="28"/>
          <w:szCs w:val="28"/>
          <w:lang w:val="uk-UA"/>
        </w:rPr>
        <w:t xml:space="preserve"> </w:t>
      </w:r>
      <w:r w:rsidR="00E8161F" w:rsidRPr="00F85A84">
        <w:rPr>
          <w:sz w:val="28"/>
          <w:szCs w:val="28"/>
          <w:lang w:val="uk-UA"/>
        </w:rPr>
        <w:t>ситуація</w:t>
      </w:r>
      <w:r w:rsidR="00EC5CE1" w:rsidRPr="00F85A84">
        <w:rPr>
          <w:sz w:val="28"/>
          <w:szCs w:val="28"/>
          <w:lang w:val="uk-UA"/>
        </w:rPr>
        <w:t xml:space="preserve"> </w:t>
      </w:r>
      <w:r w:rsidR="00E8161F" w:rsidRPr="00F85A84">
        <w:rPr>
          <w:sz w:val="28"/>
          <w:szCs w:val="28"/>
          <w:lang w:val="uk-UA"/>
        </w:rPr>
        <w:t>2005</w:t>
      </w:r>
      <w:r w:rsidR="00EC5CE1" w:rsidRPr="00F85A84">
        <w:rPr>
          <w:sz w:val="28"/>
          <w:szCs w:val="28"/>
          <w:lang w:val="uk-UA"/>
        </w:rPr>
        <w:t xml:space="preserve"> </w:t>
      </w:r>
      <w:r w:rsidR="00E8161F" w:rsidRPr="00F85A84">
        <w:rPr>
          <w:sz w:val="28"/>
          <w:szCs w:val="28"/>
          <w:lang w:val="uk-UA"/>
        </w:rPr>
        <w:t>року</w:t>
      </w:r>
      <w:r w:rsidR="00EC5CE1" w:rsidRPr="00F85A84">
        <w:rPr>
          <w:sz w:val="28"/>
          <w:szCs w:val="28"/>
          <w:lang w:val="uk-UA"/>
        </w:rPr>
        <w:t xml:space="preserve"> </w:t>
      </w:r>
      <w:r w:rsidR="00E8161F" w:rsidRPr="00F85A84">
        <w:rPr>
          <w:sz w:val="28"/>
          <w:szCs w:val="28"/>
          <w:lang w:val="uk-UA"/>
        </w:rPr>
        <w:t>мало</w:t>
      </w:r>
      <w:r w:rsidR="00EC5CE1" w:rsidRPr="00F85A84">
        <w:rPr>
          <w:sz w:val="28"/>
          <w:szCs w:val="28"/>
          <w:lang w:val="uk-UA"/>
        </w:rPr>
        <w:t xml:space="preserve"> </w:t>
      </w:r>
      <w:r w:rsidR="00E8161F" w:rsidRPr="00F85A84">
        <w:rPr>
          <w:sz w:val="28"/>
          <w:szCs w:val="28"/>
          <w:lang w:val="uk-UA"/>
        </w:rPr>
        <w:t>вплинула</w:t>
      </w:r>
      <w:r w:rsidR="00EC5CE1" w:rsidRPr="00F85A84">
        <w:rPr>
          <w:sz w:val="28"/>
          <w:szCs w:val="28"/>
          <w:lang w:val="uk-UA"/>
        </w:rPr>
        <w:t xml:space="preserve"> </w:t>
      </w:r>
      <w:r w:rsidR="00E8161F" w:rsidRPr="00F85A84">
        <w:rPr>
          <w:sz w:val="28"/>
          <w:szCs w:val="28"/>
          <w:lang w:val="uk-UA"/>
        </w:rPr>
        <w:t>на</w:t>
      </w:r>
      <w:r w:rsidR="00EC5CE1" w:rsidRPr="00F85A84">
        <w:rPr>
          <w:sz w:val="28"/>
          <w:szCs w:val="28"/>
          <w:lang w:val="uk-UA"/>
        </w:rPr>
        <w:t xml:space="preserve"> </w:t>
      </w:r>
      <w:r w:rsidR="00E8161F" w:rsidRPr="00F85A84">
        <w:rPr>
          <w:sz w:val="28"/>
          <w:szCs w:val="28"/>
          <w:lang w:val="uk-UA"/>
        </w:rPr>
        <w:t>темпи</w:t>
      </w:r>
      <w:r w:rsidR="00EC5CE1" w:rsidRPr="00F85A84">
        <w:rPr>
          <w:sz w:val="28"/>
          <w:szCs w:val="28"/>
          <w:lang w:val="uk-UA"/>
        </w:rPr>
        <w:t xml:space="preserve"> </w:t>
      </w:r>
      <w:r w:rsidR="00E8161F" w:rsidRPr="00F85A84">
        <w:rPr>
          <w:sz w:val="28"/>
          <w:szCs w:val="28"/>
          <w:lang w:val="uk-UA"/>
        </w:rPr>
        <w:t>надходжень</w:t>
      </w:r>
      <w:r w:rsidR="00EC5CE1" w:rsidRPr="00F85A84">
        <w:rPr>
          <w:sz w:val="28"/>
          <w:szCs w:val="28"/>
          <w:lang w:val="uk-UA"/>
        </w:rPr>
        <w:t xml:space="preserve"> </w:t>
      </w:r>
      <w:r w:rsidR="00E8161F" w:rsidRPr="00F85A84">
        <w:rPr>
          <w:sz w:val="28"/>
          <w:szCs w:val="28"/>
          <w:lang w:val="uk-UA"/>
        </w:rPr>
        <w:t>прямих</w:t>
      </w:r>
      <w:r w:rsidR="00EC5CE1" w:rsidRPr="00F85A84">
        <w:rPr>
          <w:sz w:val="28"/>
          <w:szCs w:val="28"/>
          <w:lang w:val="uk-UA"/>
        </w:rPr>
        <w:t xml:space="preserve"> </w:t>
      </w:r>
      <w:r w:rsidR="00E8161F" w:rsidRPr="00F85A84">
        <w:rPr>
          <w:sz w:val="28"/>
          <w:szCs w:val="28"/>
          <w:lang w:val="uk-UA"/>
        </w:rPr>
        <w:t>іноземних</w:t>
      </w:r>
      <w:r w:rsidR="00EC5CE1" w:rsidRPr="00F85A84">
        <w:rPr>
          <w:sz w:val="28"/>
          <w:szCs w:val="28"/>
          <w:lang w:val="uk-UA"/>
        </w:rPr>
        <w:t xml:space="preserve"> </w:t>
      </w:r>
      <w:r w:rsidR="00E8161F" w:rsidRPr="00F85A84">
        <w:rPr>
          <w:sz w:val="28"/>
          <w:szCs w:val="28"/>
          <w:lang w:val="uk-UA"/>
        </w:rPr>
        <w:t>інвестицій</w:t>
      </w:r>
      <w:r w:rsidR="00EC5CE1" w:rsidRPr="00F85A84">
        <w:rPr>
          <w:sz w:val="28"/>
          <w:szCs w:val="28"/>
          <w:lang w:val="uk-UA"/>
        </w:rPr>
        <w:t xml:space="preserve"> </w:t>
      </w:r>
      <w:r w:rsidR="00E8161F" w:rsidRPr="00F85A84">
        <w:rPr>
          <w:sz w:val="28"/>
          <w:szCs w:val="28"/>
          <w:lang w:val="uk-UA"/>
        </w:rPr>
        <w:t>в</w:t>
      </w:r>
      <w:r w:rsidR="00EC5CE1" w:rsidRPr="00F85A84">
        <w:rPr>
          <w:sz w:val="28"/>
          <w:szCs w:val="28"/>
          <w:lang w:val="uk-UA"/>
        </w:rPr>
        <w:t xml:space="preserve"> </w:t>
      </w:r>
      <w:r w:rsidR="00E8161F" w:rsidRPr="00F85A84">
        <w:rPr>
          <w:sz w:val="28"/>
          <w:szCs w:val="28"/>
          <w:lang w:val="uk-UA"/>
        </w:rPr>
        <w:t>Україну:</w:t>
      </w:r>
      <w:r w:rsidR="00EC5CE1" w:rsidRPr="00F85A84">
        <w:rPr>
          <w:sz w:val="28"/>
          <w:szCs w:val="28"/>
          <w:lang w:val="uk-UA"/>
        </w:rPr>
        <w:t xml:space="preserve"> </w:t>
      </w:r>
      <w:r w:rsidR="00E8161F" w:rsidRPr="00F85A84">
        <w:rPr>
          <w:sz w:val="28"/>
          <w:szCs w:val="28"/>
          <w:lang w:val="uk-UA"/>
        </w:rPr>
        <w:t>рівномірно</w:t>
      </w:r>
      <w:r w:rsidR="00EC5CE1" w:rsidRPr="00F85A84">
        <w:rPr>
          <w:sz w:val="28"/>
          <w:szCs w:val="28"/>
          <w:lang w:val="uk-UA"/>
        </w:rPr>
        <w:t xml:space="preserve"> </w:t>
      </w:r>
      <w:r w:rsidR="00E8161F" w:rsidRPr="00F85A84">
        <w:rPr>
          <w:sz w:val="28"/>
          <w:szCs w:val="28"/>
          <w:lang w:val="uk-UA"/>
        </w:rPr>
        <w:t>20-30%</w:t>
      </w:r>
      <w:r w:rsidR="00EC5CE1" w:rsidRPr="00F85A84">
        <w:rPr>
          <w:sz w:val="28"/>
          <w:szCs w:val="28"/>
          <w:lang w:val="uk-UA"/>
        </w:rPr>
        <w:t xml:space="preserve"> </w:t>
      </w:r>
      <w:r w:rsidR="00E8161F" w:rsidRPr="00F85A84">
        <w:rPr>
          <w:sz w:val="28"/>
          <w:szCs w:val="28"/>
          <w:lang w:val="uk-UA"/>
        </w:rPr>
        <w:t>на</w:t>
      </w:r>
      <w:r w:rsidR="00EC5CE1" w:rsidRPr="00F85A84">
        <w:rPr>
          <w:sz w:val="28"/>
          <w:szCs w:val="28"/>
          <w:lang w:val="uk-UA"/>
        </w:rPr>
        <w:t xml:space="preserve"> </w:t>
      </w:r>
      <w:r w:rsidR="00E8161F" w:rsidRPr="00F85A84">
        <w:rPr>
          <w:sz w:val="28"/>
          <w:szCs w:val="28"/>
          <w:lang w:val="uk-UA"/>
        </w:rPr>
        <w:t>рік</w:t>
      </w:r>
      <w:r w:rsidR="00EC5CE1" w:rsidRPr="00F85A84">
        <w:rPr>
          <w:sz w:val="28"/>
          <w:szCs w:val="28"/>
          <w:lang w:val="uk-UA"/>
        </w:rPr>
        <w:t xml:space="preserve"> </w:t>
      </w:r>
      <w:r w:rsidR="00E8161F" w:rsidRPr="00F85A84">
        <w:rPr>
          <w:sz w:val="28"/>
          <w:szCs w:val="28"/>
          <w:lang w:val="uk-UA"/>
        </w:rPr>
        <w:t>(виняток</w:t>
      </w:r>
      <w:r w:rsidR="00EC5CE1" w:rsidRPr="00F85A84">
        <w:rPr>
          <w:sz w:val="28"/>
          <w:szCs w:val="28"/>
          <w:lang w:val="uk-UA"/>
        </w:rPr>
        <w:t xml:space="preserve"> </w:t>
      </w:r>
      <w:r w:rsidR="00236652" w:rsidRPr="00F85A84">
        <w:rPr>
          <w:sz w:val="28"/>
          <w:szCs w:val="28"/>
          <w:lang w:val="uk-UA"/>
        </w:rPr>
        <w:t>становить</w:t>
      </w:r>
      <w:r w:rsidR="00EC5CE1" w:rsidRPr="00F85A84">
        <w:rPr>
          <w:sz w:val="28"/>
          <w:szCs w:val="28"/>
          <w:lang w:val="uk-UA"/>
        </w:rPr>
        <w:t xml:space="preserve"> </w:t>
      </w:r>
      <w:r w:rsidR="0096383A" w:rsidRPr="00F85A84">
        <w:rPr>
          <w:sz w:val="28"/>
          <w:szCs w:val="28"/>
          <w:lang w:val="uk-UA"/>
        </w:rPr>
        <w:t>тільки</w:t>
      </w:r>
      <w:r w:rsidR="00EC5CE1" w:rsidRPr="00F85A84">
        <w:rPr>
          <w:sz w:val="28"/>
          <w:szCs w:val="28"/>
          <w:lang w:val="uk-UA"/>
        </w:rPr>
        <w:t xml:space="preserve"> </w:t>
      </w:r>
      <w:r w:rsidR="0096383A" w:rsidRPr="00F85A84">
        <w:rPr>
          <w:sz w:val="28"/>
          <w:szCs w:val="28"/>
          <w:lang w:val="uk-UA"/>
        </w:rPr>
        <w:t>2005</w:t>
      </w:r>
      <w:r w:rsidR="00EC5CE1" w:rsidRPr="00F85A84">
        <w:rPr>
          <w:sz w:val="28"/>
          <w:szCs w:val="28"/>
          <w:lang w:val="uk-UA"/>
        </w:rPr>
        <w:t xml:space="preserve"> </w:t>
      </w:r>
      <w:r w:rsidR="0096383A" w:rsidRPr="00F85A84">
        <w:rPr>
          <w:sz w:val="28"/>
          <w:szCs w:val="28"/>
          <w:lang w:val="uk-UA"/>
        </w:rPr>
        <w:t>рік – 87%</w:t>
      </w:r>
      <w:r w:rsidR="00E8161F" w:rsidRPr="00F85A84">
        <w:rPr>
          <w:sz w:val="28"/>
          <w:szCs w:val="28"/>
          <w:lang w:val="uk-UA"/>
        </w:rPr>
        <w:t>).</w:t>
      </w:r>
      <w:r w:rsidR="00F85A84" w:rsidRPr="00F85A84">
        <w:rPr>
          <w:sz w:val="28"/>
          <w:szCs w:val="28"/>
        </w:rPr>
        <w:t xml:space="preserve"> </w:t>
      </w:r>
      <w:r w:rsidR="00147896" w:rsidRPr="00F85A84">
        <w:rPr>
          <w:sz w:val="28"/>
          <w:szCs w:val="28"/>
          <w:lang w:val="uk-UA"/>
        </w:rPr>
        <w:t>Із</w:t>
      </w:r>
      <w:r w:rsidR="00EC5CE1" w:rsidRPr="00F85A84">
        <w:rPr>
          <w:sz w:val="28"/>
          <w:szCs w:val="28"/>
          <w:lang w:val="uk-UA"/>
        </w:rPr>
        <w:t xml:space="preserve"> </w:t>
      </w:r>
      <w:r w:rsidR="00147896" w:rsidRPr="00F85A84">
        <w:rPr>
          <w:sz w:val="28"/>
          <w:szCs w:val="28"/>
          <w:lang w:val="uk-UA"/>
        </w:rPr>
        <w:t>2005</w:t>
      </w:r>
      <w:r w:rsidR="00EC5CE1" w:rsidRPr="00F85A84">
        <w:rPr>
          <w:sz w:val="28"/>
          <w:szCs w:val="28"/>
          <w:lang w:val="uk-UA"/>
        </w:rPr>
        <w:t xml:space="preserve"> </w:t>
      </w:r>
      <w:r w:rsidR="00147896" w:rsidRPr="00F85A84">
        <w:rPr>
          <w:sz w:val="28"/>
          <w:szCs w:val="28"/>
          <w:lang w:val="uk-UA"/>
        </w:rPr>
        <w:t>року</w:t>
      </w:r>
      <w:r w:rsidR="00EC5CE1" w:rsidRPr="00F85A84">
        <w:rPr>
          <w:sz w:val="28"/>
          <w:szCs w:val="28"/>
          <w:lang w:val="uk-UA"/>
        </w:rPr>
        <w:t xml:space="preserve"> </w:t>
      </w:r>
      <w:r w:rsidR="00147896" w:rsidRPr="00F85A84">
        <w:rPr>
          <w:sz w:val="28"/>
          <w:szCs w:val="28"/>
          <w:lang w:val="uk-UA"/>
        </w:rPr>
        <w:t>зберігається</w:t>
      </w:r>
      <w:r w:rsidR="00EC5CE1" w:rsidRPr="00F85A84">
        <w:rPr>
          <w:sz w:val="28"/>
          <w:szCs w:val="28"/>
          <w:lang w:val="uk-UA"/>
        </w:rPr>
        <w:t xml:space="preserve"> </w:t>
      </w:r>
      <w:r w:rsidR="00147896" w:rsidRPr="00F85A84">
        <w:rPr>
          <w:sz w:val="28"/>
          <w:szCs w:val="28"/>
          <w:lang w:val="uk-UA"/>
        </w:rPr>
        <w:t>тенденція,</w:t>
      </w:r>
      <w:r w:rsidR="00EC5CE1" w:rsidRPr="00F85A84">
        <w:rPr>
          <w:sz w:val="28"/>
          <w:szCs w:val="28"/>
          <w:lang w:val="uk-UA"/>
        </w:rPr>
        <w:t xml:space="preserve"> </w:t>
      </w:r>
      <w:r w:rsidR="00147896" w:rsidRPr="00F85A84">
        <w:rPr>
          <w:sz w:val="28"/>
          <w:szCs w:val="28"/>
          <w:lang w:val="uk-UA"/>
        </w:rPr>
        <w:t>коли</w:t>
      </w:r>
      <w:r w:rsidR="00EC5CE1" w:rsidRPr="00F85A84">
        <w:rPr>
          <w:sz w:val="28"/>
          <w:szCs w:val="28"/>
          <w:lang w:val="uk-UA"/>
        </w:rPr>
        <w:t xml:space="preserve"> </w:t>
      </w:r>
      <w:r w:rsidR="00147896" w:rsidRPr="00F85A84">
        <w:rPr>
          <w:sz w:val="28"/>
          <w:szCs w:val="28"/>
          <w:lang w:val="uk-UA"/>
        </w:rPr>
        <w:t>майже</w:t>
      </w:r>
      <w:r w:rsidR="00EC5CE1" w:rsidRPr="00F85A84">
        <w:rPr>
          <w:sz w:val="28"/>
          <w:szCs w:val="28"/>
          <w:lang w:val="uk-UA"/>
        </w:rPr>
        <w:t xml:space="preserve"> </w:t>
      </w:r>
      <w:r w:rsidR="00147896" w:rsidRPr="00F85A84">
        <w:rPr>
          <w:sz w:val="28"/>
          <w:szCs w:val="28"/>
          <w:lang w:val="uk-UA"/>
        </w:rPr>
        <w:t>80%</w:t>
      </w:r>
      <w:r w:rsidR="00EC5CE1" w:rsidRPr="00F85A84">
        <w:rPr>
          <w:sz w:val="28"/>
          <w:szCs w:val="28"/>
          <w:lang w:val="uk-UA"/>
        </w:rPr>
        <w:t xml:space="preserve"> </w:t>
      </w:r>
      <w:r w:rsidR="00147896" w:rsidRPr="00F85A84">
        <w:rPr>
          <w:sz w:val="28"/>
          <w:szCs w:val="28"/>
          <w:lang w:val="uk-UA"/>
        </w:rPr>
        <w:t>усіх</w:t>
      </w:r>
      <w:r w:rsidR="00EC5CE1" w:rsidRPr="00F85A84">
        <w:rPr>
          <w:sz w:val="28"/>
          <w:szCs w:val="28"/>
          <w:lang w:val="uk-UA"/>
        </w:rPr>
        <w:t xml:space="preserve"> </w:t>
      </w:r>
      <w:r w:rsidR="00147896" w:rsidRPr="00F85A84">
        <w:rPr>
          <w:sz w:val="28"/>
          <w:szCs w:val="28"/>
          <w:lang w:val="uk-UA"/>
        </w:rPr>
        <w:t>фондів,</w:t>
      </w:r>
      <w:r w:rsidR="00EC5CE1" w:rsidRPr="00F85A84">
        <w:rPr>
          <w:sz w:val="28"/>
          <w:szCs w:val="28"/>
          <w:lang w:val="uk-UA"/>
        </w:rPr>
        <w:t xml:space="preserve"> </w:t>
      </w:r>
      <w:r w:rsidR="00147896" w:rsidRPr="00F85A84">
        <w:rPr>
          <w:sz w:val="28"/>
          <w:szCs w:val="28"/>
          <w:lang w:val="uk-UA"/>
        </w:rPr>
        <w:t>у</w:t>
      </w:r>
      <w:r w:rsidR="00EC5CE1" w:rsidRPr="00F85A84">
        <w:rPr>
          <w:sz w:val="28"/>
          <w:szCs w:val="28"/>
          <w:lang w:val="uk-UA"/>
        </w:rPr>
        <w:t xml:space="preserve"> </w:t>
      </w:r>
      <w:r w:rsidR="00147896" w:rsidRPr="00F85A84">
        <w:rPr>
          <w:sz w:val="28"/>
          <w:szCs w:val="28"/>
          <w:lang w:val="uk-UA"/>
        </w:rPr>
        <w:t>яких</w:t>
      </w:r>
      <w:r w:rsidR="00EC5CE1" w:rsidRPr="00F85A84">
        <w:rPr>
          <w:sz w:val="28"/>
          <w:szCs w:val="28"/>
          <w:lang w:val="uk-UA"/>
        </w:rPr>
        <w:t xml:space="preserve"> </w:t>
      </w:r>
      <w:r w:rsidR="00147896" w:rsidRPr="00F85A84">
        <w:rPr>
          <w:sz w:val="28"/>
          <w:szCs w:val="28"/>
          <w:lang w:val="uk-UA"/>
        </w:rPr>
        <w:t>сконцентровано</w:t>
      </w:r>
      <w:r w:rsidR="00EC5CE1" w:rsidRPr="00F85A84">
        <w:rPr>
          <w:sz w:val="28"/>
          <w:szCs w:val="28"/>
          <w:lang w:val="uk-UA"/>
        </w:rPr>
        <w:t xml:space="preserve"> </w:t>
      </w:r>
      <w:r w:rsidR="00147896" w:rsidRPr="00F85A84">
        <w:rPr>
          <w:sz w:val="28"/>
          <w:szCs w:val="28"/>
          <w:lang w:val="uk-UA"/>
        </w:rPr>
        <w:t>більше</w:t>
      </w:r>
      <w:r w:rsidR="00EC5CE1" w:rsidRPr="00F85A84">
        <w:rPr>
          <w:sz w:val="28"/>
          <w:szCs w:val="28"/>
          <w:lang w:val="uk-UA"/>
        </w:rPr>
        <w:t xml:space="preserve"> </w:t>
      </w:r>
      <w:r w:rsidR="00147896" w:rsidRPr="00F85A84">
        <w:rPr>
          <w:sz w:val="28"/>
          <w:szCs w:val="28"/>
          <w:lang w:val="uk-UA"/>
        </w:rPr>
        <w:t>ніж</w:t>
      </w:r>
      <w:r w:rsidR="00EC5CE1" w:rsidRPr="00F85A84">
        <w:rPr>
          <w:sz w:val="28"/>
          <w:szCs w:val="28"/>
          <w:lang w:val="uk-UA"/>
        </w:rPr>
        <w:t xml:space="preserve"> </w:t>
      </w:r>
      <w:r w:rsidR="00147896" w:rsidRPr="00F85A84">
        <w:rPr>
          <w:sz w:val="28"/>
          <w:szCs w:val="28"/>
          <w:lang w:val="uk-UA"/>
        </w:rPr>
        <w:t>90%</w:t>
      </w:r>
      <w:r w:rsidR="00EC5CE1" w:rsidRPr="00F85A84">
        <w:rPr>
          <w:sz w:val="28"/>
          <w:szCs w:val="28"/>
          <w:lang w:val="uk-UA"/>
        </w:rPr>
        <w:t xml:space="preserve"> </w:t>
      </w:r>
      <w:r w:rsidR="00147896" w:rsidRPr="00F85A84">
        <w:rPr>
          <w:sz w:val="28"/>
          <w:szCs w:val="28"/>
          <w:lang w:val="uk-UA"/>
        </w:rPr>
        <w:t>зареєстрованої</w:t>
      </w:r>
      <w:r w:rsidR="00EC5CE1" w:rsidRPr="00F85A84">
        <w:rPr>
          <w:sz w:val="28"/>
          <w:szCs w:val="28"/>
          <w:lang w:val="uk-UA"/>
        </w:rPr>
        <w:t xml:space="preserve"> </w:t>
      </w:r>
      <w:r w:rsidR="00147896" w:rsidRPr="00F85A84">
        <w:rPr>
          <w:sz w:val="28"/>
          <w:szCs w:val="28"/>
          <w:lang w:val="uk-UA"/>
        </w:rPr>
        <w:t>емісії</w:t>
      </w:r>
      <w:r w:rsidR="00EC5CE1" w:rsidRPr="00F85A84">
        <w:rPr>
          <w:sz w:val="28"/>
          <w:szCs w:val="28"/>
          <w:lang w:val="uk-UA"/>
        </w:rPr>
        <w:t xml:space="preserve"> </w:t>
      </w:r>
      <w:r w:rsidR="00147896" w:rsidRPr="00F85A84">
        <w:rPr>
          <w:sz w:val="28"/>
          <w:szCs w:val="28"/>
          <w:lang w:val="uk-UA"/>
        </w:rPr>
        <w:t>цінних</w:t>
      </w:r>
      <w:r w:rsidR="00EC5CE1" w:rsidRPr="00F85A84">
        <w:rPr>
          <w:sz w:val="28"/>
          <w:szCs w:val="28"/>
          <w:lang w:val="uk-UA"/>
        </w:rPr>
        <w:t xml:space="preserve"> </w:t>
      </w:r>
      <w:r w:rsidR="00147896" w:rsidRPr="00F85A84">
        <w:rPr>
          <w:sz w:val="28"/>
          <w:szCs w:val="28"/>
          <w:lang w:val="uk-UA"/>
        </w:rPr>
        <w:t>паперів,</w:t>
      </w:r>
      <w:r w:rsidR="00EC5CE1" w:rsidRPr="00F85A84">
        <w:rPr>
          <w:sz w:val="28"/>
          <w:szCs w:val="28"/>
          <w:lang w:val="uk-UA"/>
        </w:rPr>
        <w:t xml:space="preserve"> </w:t>
      </w:r>
      <w:r w:rsidR="00147896" w:rsidRPr="00F85A84">
        <w:rPr>
          <w:sz w:val="28"/>
          <w:szCs w:val="28"/>
          <w:lang w:val="uk-UA"/>
        </w:rPr>
        <w:t>належать</w:t>
      </w:r>
      <w:r w:rsidR="00EC5CE1" w:rsidRPr="00F85A84">
        <w:rPr>
          <w:sz w:val="28"/>
          <w:szCs w:val="28"/>
          <w:lang w:val="uk-UA"/>
        </w:rPr>
        <w:t xml:space="preserve"> </w:t>
      </w:r>
      <w:r w:rsidR="00147896" w:rsidRPr="00F85A84">
        <w:rPr>
          <w:sz w:val="28"/>
          <w:szCs w:val="28"/>
          <w:lang w:val="uk-UA"/>
        </w:rPr>
        <w:t>до</w:t>
      </w:r>
      <w:r w:rsidR="00EC5CE1" w:rsidRPr="00F85A84">
        <w:rPr>
          <w:sz w:val="28"/>
          <w:szCs w:val="28"/>
          <w:lang w:val="uk-UA"/>
        </w:rPr>
        <w:t xml:space="preserve"> </w:t>
      </w:r>
      <w:r w:rsidR="00147896" w:rsidRPr="00F85A84">
        <w:rPr>
          <w:sz w:val="28"/>
          <w:szCs w:val="28"/>
          <w:lang w:val="uk-UA"/>
        </w:rPr>
        <w:t>венчурних.</w:t>
      </w:r>
      <w:r w:rsidR="00F85A84" w:rsidRPr="00F85A84">
        <w:rPr>
          <w:sz w:val="28"/>
          <w:szCs w:val="28"/>
        </w:rPr>
        <w:t xml:space="preserve"> </w:t>
      </w:r>
      <w:r w:rsidR="0017400B" w:rsidRPr="00F85A84">
        <w:rPr>
          <w:sz w:val="28"/>
          <w:szCs w:val="28"/>
          <w:lang w:val="uk-UA"/>
        </w:rPr>
        <w:t>На</w:t>
      </w:r>
      <w:r w:rsidR="00EC5CE1" w:rsidRPr="00F85A84">
        <w:rPr>
          <w:sz w:val="28"/>
          <w:szCs w:val="28"/>
          <w:lang w:val="uk-UA"/>
        </w:rPr>
        <w:t xml:space="preserve"> </w:t>
      </w:r>
      <w:r w:rsidR="0017400B" w:rsidRPr="00F85A84">
        <w:rPr>
          <w:sz w:val="28"/>
          <w:szCs w:val="28"/>
          <w:lang w:val="uk-UA"/>
        </w:rPr>
        <w:t>них</w:t>
      </w:r>
      <w:r w:rsidR="00EC5CE1" w:rsidRPr="00F85A84">
        <w:rPr>
          <w:sz w:val="28"/>
          <w:szCs w:val="28"/>
          <w:lang w:val="uk-UA"/>
        </w:rPr>
        <w:t xml:space="preserve"> </w:t>
      </w:r>
      <w:r w:rsidR="0017400B" w:rsidRPr="00F85A84">
        <w:rPr>
          <w:sz w:val="28"/>
          <w:szCs w:val="28"/>
          <w:lang w:val="uk-UA"/>
        </w:rPr>
        <w:t>в</w:t>
      </w:r>
      <w:r w:rsidR="00EC5CE1" w:rsidRPr="00F85A84">
        <w:rPr>
          <w:sz w:val="28"/>
          <w:szCs w:val="28"/>
          <w:lang w:val="uk-UA"/>
        </w:rPr>
        <w:t xml:space="preserve"> </w:t>
      </w:r>
      <w:r w:rsidR="0017400B" w:rsidRPr="00F85A84">
        <w:rPr>
          <w:sz w:val="28"/>
          <w:szCs w:val="28"/>
          <w:lang w:val="uk-UA"/>
        </w:rPr>
        <w:t>Україні</w:t>
      </w:r>
      <w:r w:rsidR="00EC5CE1" w:rsidRPr="00F85A84">
        <w:rPr>
          <w:sz w:val="28"/>
          <w:szCs w:val="28"/>
          <w:lang w:val="uk-UA"/>
        </w:rPr>
        <w:t xml:space="preserve"> </w:t>
      </w:r>
      <w:r w:rsidR="0017400B" w:rsidRPr="00F85A84">
        <w:rPr>
          <w:sz w:val="28"/>
          <w:szCs w:val="28"/>
          <w:lang w:val="uk-UA"/>
        </w:rPr>
        <w:t>не</w:t>
      </w:r>
      <w:r w:rsidR="00EC5CE1" w:rsidRPr="00F85A84">
        <w:rPr>
          <w:sz w:val="28"/>
          <w:szCs w:val="28"/>
          <w:lang w:val="uk-UA"/>
        </w:rPr>
        <w:t xml:space="preserve"> </w:t>
      </w:r>
      <w:r w:rsidR="0017400B" w:rsidRPr="00F85A84">
        <w:rPr>
          <w:sz w:val="28"/>
          <w:szCs w:val="28"/>
          <w:lang w:val="uk-UA"/>
        </w:rPr>
        <w:t>діють</w:t>
      </w:r>
      <w:r w:rsidR="00EC5CE1" w:rsidRPr="00F85A84">
        <w:rPr>
          <w:sz w:val="28"/>
          <w:szCs w:val="28"/>
          <w:lang w:val="uk-UA"/>
        </w:rPr>
        <w:t xml:space="preserve"> </w:t>
      </w:r>
      <w:r w:rsidR="0017400B" w:rsidRPr="00F85A84">
        <w:rPr>
          <w:sz w:val="28"/>
          <w:szCs w:val="28"/>
          <w:lang w:val="uk-UA"/>
        </w:rPr>
        <w:t>жорсткі</w:t>
      </w:r>
      <w:r w:rsidR="00EC5CE1" w:rsidRPr="00F85A84">
        <w:rPr>
          <w:sz w:val="28"/>
          <w:szCs w:val="28"/>
          <w:lang w:val="uk-UA"/>
        </w:rPr>
        <w:t xml:space="preserve"> </w:t>
      </w:r>
      <w:r w:rsidR="0017400B" w:rsidRPr="00F85A84">
        <w:rPr>
          <w:sz w:val="28"/>
          <w:szCs w:val="28"/>
          <w:lang w:val="uk-UA"/>
        </w:rPr>
        <w:t>умови</w:t>
      </w:r>
      <w:r w:rsidR="00EC5CE1" w:rsidRPr="00F85A84">
        <w:rPr>
          <w:sz w:val="28"/>
          <w:szCs w:val="28"/>
          <w:lang w:val="uk-UA"/>
        </w:rPr>
        <w:t xml:space="preserve"> </w:t>
      </w:r>
      <w:r w:rsidR="0017400B" w:rsidRPr="00F85A84">
        <w:rPr>
          <w:sz w:val="28"/>
          <w:szCs w:val="28"/>
          <w:lang w:val="uk-UA"/>
        </w:rPr>
        <w:t>диверсифікації.</w:t>
      </w:r>
      <w:r w:rsidR="00EC5CE1" w:rsidRPr="00F85A84">
        <w:rPr>
          <w:sz w:val="28"/>
          <w:szCs w:val="28"/>
          <w:lang w:val="uk-UA"/>
        </w:rPr>
        <w:t xml:space="preserve"> </w:t>
      </w:r>
      <w:r w:rsidR="0017400B" w:rsidRPr="00F85A84">
        <w:rPr>
          <w:sz w:val="28"/>
          <w:szCs w:val="28"/>
          <w:lang w:val="uk-UA"/>
        </w:rPr>
        <w:t>За</w:t>
      </w:r>
      <w:r w:rsidR="00EC5CE1" w:rsidRPr="00F85A84">
        <w:rPr>
          <w:sz w:val="28"/>
          <w:szCs w:val="28"/>
          <w:lang w:val="uk-UA"/>
        </w:rPr>
        <w:t xml:space="preserve"> </w:t>
      </w:r>
      <w:r w:rsidR="0017400B" w:rsidRPr="00F85A84">
        <w:rPr>
          <w:sz w:val="28"/>
          <w:szCs w:val="28"/>
          <w:lang w:val="uk-UA"/>
        </w:rPr>
        <w:t>своїм</w:t>
      </w:r>
      <w:r w:rsidR="00EC5CE1" w:rsidRPr="00F85A84">
        <w:rPr>
          <w:sz w:val="28"/>
          <w:szCs w:val="28"/>
          <w:lang w:val="uk-UA"/>
        </w:rPr>
        <w:t xml:space="preserve"> </w:t>
      </w:r>
      <w:r w:rsidR="0017400B" w:rsidRPr="00F85A84">
        <w:rPr>
          <w:sz w:val="28"/>
          <w:szCs w:val="28"/>
          <w:lang w:val="uk-UA"/>
        </w:rPr>
        <w:t>призначенням</w:t>
      </w:r>
      <w:r w:rsidR="00EC5CE1" w:rsidRPr="00F85A84">
        <w:rPr>
          <w:sz w:val="28"/>
          <w:szCs w:val="28"/>
          <w:lang w:val="uk-UA"/>
        </w:rPr>
        <w:t xml:space="preserve"> </w:t>
      </w:r>
      <w:r w:rsidR="0017400B" w:rsidRPr="00F85A84">
        <w:rPr>
          <w:sz w:val="28"/>
          <w:szCs w:val="28"/>
          <w:lang w:val="uk-UA"/>
        </w:rPr>
        <w:t>венчурні</w:t>
      </w:r>
      <w:r w:rsidR="00EC5CE1" w:rsidRPr="00F85A84">
        <w:rPr>
          <w:sz w:val="28"/>
          <w:szCs w:val="28"/>
          <w:lang w:val="uk-UA"/>
        </w:rPr>
        <w:t xml:space="preserve"> </w:t>
      </w:r>
      <w:r w:rsidR="0017400B" w:rsidRPr="00F85A84">
        <w:rPr>
          <w:sz w:val="28"/>
          <w:szCs w:val="28"/>
          <w:lang w:val="uk-UA"/>
        </w:rPr>
        <w:t>фонди</w:t>
      </w:r>
      <w:r w:rsidR="00EC5CE1" w:rsidRPr="00F85A84">
        <w:rPr>
          <w:sz w:val="28"/>
          <w:szCs w:val="28"/>
          <w:lang w:val="uk-UA"/>
        </w:rPr>
        <w:t xml:space="preserve"> </w:t>
      </w:r>
      <w:r w:rsidR="0017400B" w:rsidRPr="00F85A84">
        <w:rPr>
          <w:sz w:val="28"/>
          <w:szCs w:val="28"/>
          <w:lang w:val="uk-UA"/>
        </w:rPr>
        <w:t>відповідають</w:t>
      </w:r>
      <w:r w:rsidR="00EC5CE1" w:rsidRPr="00F85A84">
        <w:rPr>
          <w:sz w:val="28"/>
          <w:szCs w:val="28"/>
          <w:lang w:val="uk-UA"/>
        </w:rPr>
        <w:t xml:space="preserve"> </w:t>
      </w:r>
      <w:r w:rsidR="0017400B" w:rsidRPr="00F85A84">
        <w:rPr>
          <w:sz w:val="28"/>
          <w:szCs w:val="28"/>
          <w:lang w:val="uk-UA"/>
        </w:rPr>
        <w:t>європейській</w:t>
      </w:r>
      <w:r w:rsidR="00EC5CE1" w:rsidRPr="00F85A84">
        <w:rPr>
          <w:sz w:val="28"/>
          <w:szCs w:val="28"/>
          <w:lang w:val="uk-UA"/>
        </w:rPr>
        <w:t xml:space="preserve"> </w:t>
      </w:r>
      <w:r w:rsidR="00236652" w:rsidRPr="00F85A84">
        <w:rPr>
          <w:sz w:val="28"/>
          <w:szCs w:val="28"/>
          <w:lang w:val="uk-UA"/>
        </w:rPr>
        <w:t>моделі</w:t>
      </w:r>
      <w:r w:rsidR="0017400B" w:rsidRPr="00F85A84">
        <w:rPr>
          <w:sz w:val="28"/>
          <w:szCs w:val="28"/>
          <w:lang w:val="uk-UA"/>
        </w:rPr>
        <w:t>,</w:t>
      </w:r>
      <w:r w:rsidR="00EC5CE1" w:rsidRPr="00F85A84">
        <w:rPr>
          <w:sz w:val="28"/>
          <w:szCs w:val="28"/>
          <w:lang w:val="uk-UA"/>
        </w:rPr>
        <w:t xml:space="preserve"> </w:t>
      </w:r>
      <w:r w:rsidR="0017400B" w:rsidRPr="00F85A84">
        <w:rPr>
          <w:sz w:val="28"/>
          <w:szCs w:val="28"/>
          <w:lang w:val="uk-UA"/>
        </w:rPr>
        <w:t>а</w:t>
      </w:r>
      <w:r w:rsidR="00EC5CE1" w:rsidRPr="00F85A84">
        <w:rPr>
          <w:sz w:val="28"/>
          <w:szCs w:val="28"/>
          <w:lang w:val="uk-UA"/>
        </w:rPr>
        <w:t xml:space="preserve"> </w:t>
      </w:r>
      <w:r w:rsidR="0017400B" w:rsidRPr="00F85A84">
        <w:rPr>
          <w:sz w:val="28"/>
          <w:szCs w:val="28"/>
          <w:lang w:val="uk-UA"/>
        </w:rPr>
        <w:t>не</w:t>
      </w:r>
      <w:r w:rsidR="00EC5CE1" w:rsidRPr="00F85A84">
        <w:rPr>
          <w:sz w:val="28"/>
          <w:szCs w:val="28"/>
          <w:lang w:val="uk-UA"/>
        </w:rPr>
        <w:t xml:space="preserve"> </w:t>
      </w:r>
      <w:r w:rsidR="0017400B" w:rsidRPr="00F85A84">
        <w:rPr>
          <w:sz w:val="28"/>
          <w:szCs w:val="28"/>
          <w:lang w:val="uk-UA"/>
        </w:rPr>
        <w:t xml:space="preserve">американській </w:t>
      </w:r>
      <w:r w:rsidR="0023714F" w:rsidRPr="00F85A84">
        <w:rPr>
          <w:sz w:val="28"/>
          <w:szCs w:val="28"/>
          <w:lang w:val="uk-UA"/>
        </w:rPr>
        <w:t>[</w:t>
      </w:r>
      <w:r w:rsidR="00BA255E" w:rsidRPr="00F85A84">
        <w:rPr>
          <w:sz w:val="28"/>
          <w:szCs w:val="28"/>
          <w:lang w:val="uk-UA"/>
        </w:rPr>
        <w:t>54</w:t>
      </w:r>
      <w:r w:rsidR="0023714F" w:rsidRPr="00F85A84">
        <w:rPr>
          <w:sz w:val="28"/>
          <w:szCs w:val="28"/>
          <w:lang w:val="uk-UA"/>
        </w:rPr>
        <w:t xml:space="preserve">, </w:t>
      </w:r>
      <w:r w:rsidR="007E1BF8" w:rsidRPr="00F85A84">
        <w:rPr>
          <w:sz w:val="28"/>
          <w:szCs w:val="28"/>
          <w:lang w:val="uk-UA"/>
        </w:rPr>
        <w:t>с.</w:t>
      </w:r>
      <w:r w:rsidR="0023714F" w:rsidRPr="00F85A84">
        <w:rPr>
          <w:sz w:val="28"/>
          <w:szCs w:val="28"/>
          <w:lang w:val="uk-UA"/>
        </w:rPr>
        <w:t>83-90]</w:t>
      </w:r>
      <w:r w:rsidR="0017400B" w:rsidRPr="00F85A84">
        <w:rPr>
          <w:sz w:val="28"/>
          <w:szCs w:val="28"/>
          <w:lang w:val="uk-UA"/>
        </w:rPr>
        <w:t>.</w:t>
      </w:r>
      <w:r w:rsidR="00F85A84" w:rsidRPr="00F85A84">
        <w:rPr>
          <w:sz w:val="28"/>
          <w:szCs w:val="28"/>
        </w:rPr>
        <w:t xml:space="preserve"> </w:t>
      </w:r>
      <w:r w:rsidR="0017400B" w:rsidRPr="00F85A84">
        <w:rPr>
          <w:sz w:val="28"/>
          <w:szCs w:val="28"/>
          <w:lang w:val="uk-UA"/>
        </w:rPr>
        <w:t>На</w:t>
      </w:r>
      <w:r w:rsidR="00EC5CE1" w:rsidRPr="00F85A84">
        <w:rPr>
          <w:sz w:val="28"/>
          <w:szCs w:val="28"/>
          <w:lang w:val="uk-UA"/>
        </w:rPr>
        <w:t xml:space="preserve"> </w:t>
      </w:r>
      <w:r w:rsidR="0017400B" w:rsidRPr="00F85A84">
        <w:rPr>
          <w:sz w:val="28"/>
          <w:szCs w:val="28"/>
          <w:lang w:val="uk-UA"/>
        </w:rPr>
        <w:t>рис</w:t>
      </w:r>
      <w:r w:rsidR="005068B2" w:rsidRPr="00F85A84">
        <w:rPr>
          <w:sz w:val="28"/>
          <w:szCs w:val="28"/>
          <w:lang w:val="uk-UA"/>
        </w:rPr>
        <w:t>.3</w:t>
      </w:r>
      <w:r w:rsidR="00236652" w:rsidRPr="00F85A84">
        <w:rPr>
          <w:sz w:val="28"/>
          <w:szCs w:val="28"/>
          <w:lang w:val="uk-UA"/>
        </w:rPr>
        <w:t>.2</w:t>
      </w:r>
      <w:r w:rsidR="00EC5CE1" w:rsidRPr="00F85A84">
        <w:rPr>
          <w:sz w:val="28"/>
          <w:szCs w:val="28"/>
          <w:lang w:val="uk-UA"/>
        </w:rPr>
        <w:t xml:space="preserve"> </w:t>
      </w:r>
      <w:r w:rsidR="005068B2" w:rsidRPr="00F85A84">
        <w:rPr>
          <w:sz w:val="28"/>
          <w:szCs w:val="28"/>
          <w:lang w:val="uk-UA"/>
        </w:rPr>
        <w:t>н</w:t>
      </w:r>
      <w:r w:rsidR="0017400B" w:rsidRPr="00F85A84">
        <w:rPr>
          <w:sz w:val="28"/>
          <w:szCs w:val="28"/>
          <w:lang w:val="uk-UA"/>
        </w:rPr>
        <w:t>аведено</w:t>
      </w:r>
      <w:r w:rsidR="00EC5CE1" w:rsidRPr="00F85A84">
        <w:rPr>
          <w:sz w:val="28"/>
          <w:szCs w:val="28"/>
          <w:lang w:val="uk-UA"/>
        </w:rPr>
        <w:t xml:space="preserve"> </w:t>
      </w:r>
      <w:r w:rsidR="0017400B" w:rsidRPr="00F85A84">
        <w:rPr>
          <w:sz w:val="28"/>
          <w:szCs w:val="28"/>
          <w:lang w:val="uk-UA"/>
        </w:rPr>
        <w:t>галузі</w:t>
      </w:r>
      <w:r w:rsidR="00EC5CE1" w:rsidRPr="00F85A84">
        <w:rPr>
          <w:sz w:val="28"/>
          <w:szCs w:val="28"/>
          <w:lang w:val="uk-UA"/>
        </w:rPr>
        <w:t xml:space="preserve"> </w:t>
      </w:r>
      <w:r w:rsidR="0017400B" w:rsidRPr="00F85A84">
        <w:rPr>
          <w:sz w:val="28"/>
          <w:szCs w:val="28"/>
          <w:lang w:val="uk-UA"/>
        </w:rPr>
        <w:t>інвестування</w:t>
      </w:r>
      <w:r w:rsidR="00EC5CE1" w:rsidRPr="00F85A84">
        <w:rPr>
          <w:sz w:val="28"/>
          <w:szCs w:val="28"/>
          <w:lang w:val="uk-UA"/>
        </w:rPr>
        <w:t xml:space="preserve"> </w:t>
      </w:r>
      <w:r w:rsidR="0017400B" w:rsidRPr="00F85A84">
        <w:rPr>
          <w:sz w:val="28"/>
          <w:szCs w:val="28"/>
          <w:lang w:val="uk-UA"/>
        </w:rPr>
        <w:t>венчурних</w:t>
      </w:r>
      <w:r w:rsidR="00EC5CE1" w:rsidRPr="00F85A84">
        <w:rPr>
          <w:sz w:val="28"/>
          <w:szCs w:val="28"/>
          <w:lang w:val="uk-UA"/>
        </w:rPr>
        <w:t xml:space="preserve"> </w:t>
      </w:r>
      <w:r w:rsidR="0017400B" w:rsidRPr="00F85A84">
        <w:rPr>
          <w:sz w:val="28"/>
          <w:szCs w:val="28"/>
          <w:lang w:val="uk-UA"/>
        </w:rPr>
        <w:t>фондів.</w:t>
      </w:r>
      <w:r w:rsidR="00EC5CE1" w:rsidRPr="00F85A84">
        <w:rPr>
          <w:sz w:val="28"/>
          <w:szCs w:val="28"/>
          <w:lang w:val="uk-UA"/>
        </w:rPr>
        <w:t xml:space="preserve"> </w:t>
      </w:r>
      <w:r w:rsidR="0017400B" w:rsidRPr="00F85A84">
        <w:rPr>
          <w:sz w:val="28"/>
          <w:szCs w:val="28"/>
          <w:lang w:val="uk-UA"/>
        </w:rPr>
        <w:t>Як</w:t>
      </w:r>
      <w:r w:rsidR="00EC5CE1" w:rsidRPr="00F85A84">
        <w:rPr>
          <w:sz w:val="28"/>
          <w:szCs w:val="28"/>
          <w:lang w:val="uk-UA"/>
        </w:rPr>
        <w:t xml:space="preserve"> </w:t>
      </w:r>
      <w:r w:rsidR="0017400B" w:rsidRPr="00F85A84">
        <w:rPr>
          <w:sz w:val="28"/>
          <w:szCs w:val="28"/>
          <w:lang w:val="uk-UA"/>
        </w:rPr>
        <w:t>видно,</w:t>
      </w:r>
      <w:r w:rsidR="00EC5CE1" w:rsidRPr="00F85A84">
        <w:rPr>
          <w:sz w:val="28"/>
          <w:szCs w:val="28"/>
          <w:lang w:val="uk-UA"/>
        </w:rPr>
        <w:t xml:space="preserve"> </w:t>
      </w:r>
      <w:r w:rsidR="0017400B" w:rsidRPr="00F85A84">
        <w:rPr>
          <w:sz w:val="28"/>
          <w:szCs w:val="28"/>
          <w:lang w:val="uk-UA"/>
        </w:rPr>
        <w:t>63%</w:t>
      </w:r>
      <w:r w:rsidR="00EC5CE1" w:rsidRPr="00F85A84">
        <w:rPr>
          <w:sz w:val="28"/>
          <w:szCs w:val="28"/>
          <w:lang w:val="uk-UA"/>
        </w:rPr>
        <w:t xml:space="preserve"> </w:t>
      </w:r>
      <w:r w:rsidR="0017400B" w:rsidRPr="00F85A84">
        <w:rPr>
          <w:sz w:val="28"/>
          <w:szCs w:val="28"/>
          <w:lang w:val="uk-UA"/>
        </w:rPr>
        <w:t>венчурних</w:t>
      </w:r>
      <w:r w:rsidR="00EC5CE1" w:rsidRPr="00F85A84">
        <w:rPr>
          <w:sz w:val="28"/>
          <w:szCs w:val="28"/>
          <w:lang w:val="uk-UA"/>
        </w:rPr>
        <w:t xml:space="preserve"> </w:t>
      </w:r>
      <w:r w:rsidR="0017400B" w:rsidRPr="00F85A84">
        <w:rPr>
          <w:sz w:val="28"/>
          <w:szCs w:val="28"/>
          <w:lang w:val="uk-UA"/>
        </w:rPr>
        <w:t>інвестицій</w:t>
      </w:r>
      <w:r w:rsidR="00EC5CE1" w:rsidRPr="00F85A84">
        <w:rPr>
          <w:sz w:val="28"/>
          <w:szCs w:val="28"/>
          <w:lang w:val="uk-UA"/>
        </w:rPr>
        <w:t xml:space="preserve"> </w:t>
      </w:r>
      <w:r w:rsidR="0017400B" w:rsidRPr="00F85A84">
        <w:rPr>
          <w:sz w:val="28"/>
          <w:szCs w:val="28"/>
          <w:lang w:val="uk-UA"/>
        </w:rPr>
        <w:t>не</w:t>
      </w:r>
      <w:r w:rsidR="00EC5CE1" w:rsidRPr="00F85A84">
        <w:rPr>
          <w:sz w:val="28"/>
          <w:szCs w:val="28"/>
          <w:lang w:val="uk-UA"/>
        </w:rPr>
        <w:t xml:space="preserve"> </w:t>
      </w:r>
      <w:r w:rsidR="0017400B" w:rsidRPr="00F85A84">
        <w:rPr>
          <w:sz w:val="28"/>
          <w:szCs w:val="28"/>
          <w:lang w:val="uk-UA"/>
        </w:rPr>
        <w:t>визначено,</w:t>
      </w:r>
      <w:r w:rsidR="00EC5CE1" w:rsidRPr="00F85A84">
        <w:rPr>
          <w:sz w:val="28"/>
          <w:szCs w:val="28"/>
          <w:lang w:val="uk-UA"/>
        </w:rPr>
        <w:t xml:space="preserve"> </w:t>
      </w:r>
      <w:r w:rsidR="0017400B" w:rsidRPr="00F85A84">
        <w:rPr>
          <w:sz w:val="28"/>
          <w:szCs w:val="28"/>
          <w:lang w:val="uk-UA"/>
        </w:rPr>
        <w:t>тобто</w:t>
      </w:r>
      <w:r w:rsidR="00EC5CE1" w:rsidRPr="00F85A84">
        <w:rPr>
          <w:sz w:val="28"/>
          <w:szCs w:val="28"/>
          <w:lang w:val="uk-UA"/>
        </w:rPr>
        <w:t xml:space="preserve"> </w:t>
      </w:r>
      <w:r w:rsidR="0017400B" w:rsidRPr="00F85A84">
        <w:rPr>
          <w:sz w:val="28"/>
          <w:szCs w:val="28"/>
          <w:lang w:val="uk-UA"/>
        </w:rPr>
        <w:t>щодо</w:t>
      </w:r>
      <w:r w:rsidR="00EC5CE1" w:rsidRPr="00F85A84">
        <w:rPr>
          <w:sz w:val="28"/>
          <w:szCs w:val="28"/>
          <w:lang w:val="uk-UA"/>
        </w:rPr>
        <w:t xml:space="preserve"> </w:t>
      </w:r>
      <w:r w:rsidR="0017400B" w:rsidRPr="00F85A84">
        <w:rPr>
          <w:sz w:val="28"/>
          <w:szCs w:val="28"/>
          <w:lang w:val="uk-UA"/>
        </w:rPr>
        <w:t>цього</w:t>
      </w:r>
      <w:r w:rsidR="00EC5CE1" w:rsidRPr="00F85A84">
        <w:rPr>
          <w:sz w:val="28"/>
          <w:szCs w:val="28"/>
          <w:lang w:val="uk-UA"/>
        </w:rPr>
        <w:t xml:space="preserve"> </w:t>
      </w:r>
      <w:r w:rsidR="0017400B" w:rsidRPr="00F85A84">
        <w:rPr>
          <w:sz w:val="28"/>
          <w:szCs w:val="28"/>
          <w:lang w:val="uk-UA"/>
        </w:rPr>
        <w:t>напрямку</w:t>
      </w:r>
      <w:r w:rsidR="00EC5CE1" w:rsidRPr="00F85A84">
        <w:rPr>
          <w:sz w:val="28"/>
          <w:szCs w:val="28"/>
          <w:lang w:val="uk-UA"/>
        </w:rPr>
        <w:t xml:space="preserve"> </w:t>
      </w:r>
      <w:r w:rsidR="0017400B" w:rsidRPr="00F85A84">
        <w:rPr>
          <w:sz w:val="28"/>
          <w:szCs w:val="28"/>
          <w:lang w:val="uk-UA"/>
        </w:rPr>
        <w:t>відсутня</w:t>
      </w:r>
      <w:r w:rsidR="00EC5CE1" w:rsidRPr="00F85A84">
        <w:rPr>
          <w:sz w:val="28"/>
          <w:szCs w:val="28"/>
          <w:lang w:val="uk-UA"/>
        </w:rPr>
        <w:t xml:space="preserve"> </w:t>
      </w:r>
      <w:r w:rsidR="0017400B" w:rsidRPr="00F85A84">
        <w:rPr>
          <w:sz w:val="28"/>
          <w:szCs w:val="28"/>
          <w:lang w:val="uk-UA"/>
        </w:rPr>
        <w:t>звітність</w:t>
      </w:r>
      <w:r w:rsidR="00EC5CE1" w:rsidRPr="00F85A84">
        <w:rPr>
          <w:sz w:val="28"/>
          <w:szCs w:val="28"/>
          <w:lang w:val="uk-UA"/>
        </w:rPr>
        <w:t xml:space="preserve"> </w:t>
      </w:r>
      <w:r w:rsidR="0017400B" w:rsidRPr="00F85A84">
        <w:rPr>
          <w:sz w:val="28"/>
          <w:szCs w:val="28"/>
          <w:lang w:val="uk-UA"/>
        </w:rPr>
        <w:t>венчурних</w:t>
      </w:r>
      <w:r w:rsidR="00EC5CE1" w:rsidRPr="00F85A84">
        <w:rPr>
          <w:sz w:val="28"/>
          <w:szCs w:val="28"/>
          <w:lang w:val="uk-UA"/>
        </w:rPr>
        <w:t xml:space="preserve"> </w:t>
      </w:r>
      <w:r w:rsidR="0017400B" w:rsidRPr="00F85A84">
        <w:rPr>
          <w:sz w:val="28"/>
          <w:szCs w:val="28"/>
          <w:lang w:val="uk-UA"/>
        </w:rPr>
        <w:t xml:space="preserve">ІСІ. </w:t>
      </w:r>
      <w:r w:rsidR="004A0367" w:rsidRPr="00F85A84">
        <w:rPr>
          <w:sz w:val="28"/>
          <w:szCs w:val="28"/>
          <w:lang w:val="uk-UA"/>
        </w:rPr>
        <w:t>Вважається,</w:t>
      </w:r>
      <w:r w:rsidR="00EC5CE1" w:rsidRPr="00F85A84">
        <w:rPr>
          <w:sz w:val="28"/>
          <w:szCs w:val="28"/>
          <w:lang w:val="uk-UA"/>
        </w:rPr>
        <w:t xml:space="preserve"> </w:t>
      </w:r>
      <w:r w:rsidR="004A0367" w:rsidRPr="00F85A84">
        <w:rPr>
          <w:sz w:val="28"/>
          <w:szCs w:val="28"/>
          <w:lang w:val="uk-UA"/>
        </w:rPr>
        <w:t>що</w:t>
      </w:r>
      <w:r w:rsidR="00EC5CE1" w:rsidRPr="00F85A84">
        <w:rPr>
          <w:sz w:val="28"/>
          <w:szCs w:val="28"/>
          <w:lang w:val="uk-UA"/>
        </w:rPr>
        <w:t xml:space="preserve"> </w:t>
      </w:r>
      <w:r w:rsidR="004A0367" w:rsidRPr="00F85A84">
        <w:rPr>
          <w:sz w:val="28"/>
          <w:szCs w:val="28"/>
          <w:lang w:val="uk-UA"/>
        </w:rPr>
        <w:t>для</w:t>
      </w:r>
      <w:r w:rsidR="00EC5CE1" w:rsidRPr="00F85A84">
        <w:rPr>
          <w:sz w:val="28"/>
          <w:szCs w:val="28"/>
          <w:lang w:val="uk-UA"/>
        </w:rPr>
        <w:t xml:space="preserve"> </w:t>
      </w:r>
      <w:r w:rsidR="004A0367" w:rsidRPr="00F85A84">
        <w:rPr>
          <w:sz w:val="28"/>
          <w:szCs w:val="28"/>
          <w:lang w:val="uk-UA"/>
        </w:rPr>
        <w:t>українських</w:t>
      </w:r>
      <w:r w:rsidR="00EC5CE1" w:rsidRPr="00F85A84">
        <w:rPr>
          <w:sz w:val="28"/>
          <w:szCs w:val="28"/>
          <w:lang w:val="uk-UA"/>
        </w:rPr>
        <w:t xml:space="preserve"> </w:t>
      </w:r>
      <w:r w:rsidR="004A0367" w:rsidRPr="00F85A84">
        <w:rPr>
          <w:sz w:val="28"/>
          <w:szCs w:val="28"/>
          <w:lang w:val="uk-UA"/>
        </w:rPr>
        <w:t>венчурних</w:t>
      </w:r>
      <w:r w:rsidR="00EC5CE1" w:rsidRPr="00F85A84">
        <w:rPr>
          <w:sz w:val="28"/>
          <w:szCs w:val="28"/>
          <w:lang w:val="uk-UA"/>
        </w:rPr>
        <w:t xml:space="preserve"> </w:t>
      </w:r>
      <w:r w:rsidR="004A0367" w:rsidRPr="00F85A84">
        <w:rPr>
          <w:sz w:val="28"/>
          <w:szCs w:val="28"/>
          <w:lang w:val="uk-UA"/>
        </w:rPr>
        <w:t>фондів</w:t>
      </w:r>
      <w:r w:rsidR="00EC5CE1" w:rsidRPr="00F85A84">
        <w:rPr>
          <w:sz w:val="28"/>
          <w:szCs w:val="28"/>
          <w:lang w:val="uk-UA"/>
        </w:rPr>
        <w:t xml:space="preserve"> </w:t>
      </w:r>
      <w:r w:rsidR="004A0367" w:rsidRPr="00F85A84">
        <w:rPr>
          <w:sz w:val="28"/>
          <w:szCs w:val="28"/>
          <w:lang w:val="uk-UA"/>
        </w:rPr>
        <w:t>цікавими</w:t>
      </w:r>
      <w:r w:rsidR="00EC5CE1" w:rsidRPr="00F85A84">
        <w:rPr>
          <w:sz w:val="28"/>
          <w:szCs w:val="28"/>
          <w:lang w:val="uk-UA"/>
        </w:rPr>
        <w:t xml:space="preserve"> </w:t>
      </w:r>
      <w:r w:rsidR="004A0367" w:rsidRPr="00F85A84">
        <w:rPr>
          <w:sz w:val="28"/>
          <w:szCs w:val="28"/>
          <w:lang w:val="uk-UA"/>
        </w:rPr>
        <w:t>є,</w:t>
      </w:r>
      <w:r w:rsidR="00EC5CE1" w:rsidRPr="00F85A84">
        <w:rPr>
          <w:sz w:val="28"/>
          <w:szCs w:val="28"/>
          <w:lang w:val="uk-UA"/>
        </w:rPr>
        <w:t xml:space="preserve"> </w:t>
      </w:r>
      <w:r w:rsidR="004A0367" w:rsidRPr="00F85A84">
        <w:rPr>
          <w:sz w:val="28"/>
          <w:szCs w:val="28"/>
          <w:lang w:val="uk-UA"/>
        </w:rPr>
        <w:t>перш</w:t>
      </w:r>
      <w:r w:rsidR="00EC5CE1" w:rsidRPr="00F85A84">
        <w:rPr>
          <w:sz w:val="28"/>
          <w:szCs w:val="28"/>
          <w:lang w:val="uk-UA"/>
        </w:rPr>
        <w:t xml:space="preserve"> </w:t>
      </w:r>
      <w:r w:rsidR="004A0367" w:rsidRPr="00F85A84">
        <w:rPr>
          <w:sz w:val="28"/>
          <w:szCs w:val="28"/>
          <w:lang w:val="uk-UA"/>
        </w:rPr>
        <w:t>за</w:t>
      </w:r>
      <w:r w:rsidR="00EC5CE1" w:rsidRPr="00F85A84">
        <w:rPr>
          <w:sz w:val="28"/>
          <w:szCs w:val="28"/>
          <w:lang w:val="uk-UA"/>
        </w:rPr>
        <w:t xml:space="preserve"> </w:t>
      </w:r>
      <w:r w:rsidR="004A0367" w:rsidRPr="00F85A84">
        <w:rPr>
          <w:sz w:val="28"/>
          <w:szCs w:val="28"/>
          <w:lang w:val="uk-UA"/>
        </w:rPr>
        <w:t>все,</w:t>
      </w:r>
      <w:r w:rsidR="00EC5CE1" w:rsidRPr="00F85A84">
        <w:rPr>
          <w:sz w:val="28"/>
          <w:szCs w:val="28"/>
          <w:lang w:val="uk-UA"/>
        </w:rPr>
        <w:t xml:space="preserve"> </w:t>
      </w:r>
      <w:r w:rsidR="004A0367" w:rsidRPr="00F85A84">
        <w:rPr>
          <w:sz w:val="28"/>
          <w:szCs w:val="28"/>
          <w:lang w:val="uk-UA"/>
        </w:rPr>
        <w:t>сфери</w:t>
      </w:r>
      <w:r w:rsidR="00EC5CE1" w:rsidRPr="00F85A84">
        <w:rPr>
          <w:sz w:val="28"/>
          <w:szCs w:val="28"/>
          <w:lang w:val="uk-UA"/>
        </w:rPr>
        <w:t xml:space="preserve"> </w:t>
      </w:r>
      <w:r w:rsidR="004A0367" w:rsidRPr="00F85A84">
        <w:rPr>
          <w:sz w:val="28"/>
          <w:szCs w:val="28"/>
          <w:lang w:val="uk-UA"/>
        </w:rPr>
        <w:t>будівництва</w:t>
      </w:r>
      <w:r w:rsidR="00EC5CE1" w:rsidRPr="00F85A84">
        <w:rPr>
          <w:sz w:val="28"/>
          <w:szCs w:val="28"/>
          <w:lang w:val="uk-UA"/>
        </w:rPr>
        <w:t xml:space="preserve"> </w:t>
      </w:r>
      <w:r w:rsidR="004A0367" w:rsidRPr="00F85A84">
        <w:rPr>
          <w:sz w:val="28"/>
          <w:szCs w:val="28"/>
          <w:lang w:val="uk-UA"/>
        </w:rPr>
        <w:t>та</w:t>
      </w:r>
      <w:r w:rsidR="00EC5CE1" w:rsidRPr="00F85A84">
        <w:rPr>
          <w:sz w:val="28"/>
          <w:szCs w:val="28"/>
          <w:lang w:val="uk-UA"/>
        </w:rPr>
        <w:t xml:space="preserve"> </w:t>
      </w:r>
      <w:r w:rsidR="004A0367" w:rsidRPr="00F85A84">
        <w:rPr>
          <w:sz w:val="28"/>
          <w:szCs w:val="28"/>
          <w:lang w:val="uk-UA"/>
        </w:rPr>
        <w:t>нерухомості.</w:t>
      </w:r>
    </w:p>
    <w:p w:rsidR="00EC5CE1" w:rsidRPr="00F85A84" w:rsidRDefault="00EC5CE1" w:rsidP="00EC5CE1">
      <w:pPr>
        <w:suppressAutoHyphens/>
        <w:spacing w:line="360" w:lineRule="auto"/>
        <w:ind w:firstLine="709"/>
        <w:jc w:val="both"/>
        <w:rPr>
          <w:sz w:val="28"/>
          <w:szCs w:val="28"/>
          <w:lang w:val="uk-UA"/>
        </w:rPr>
      </w:pPr>
    </w:p>
    <w:p w:rsidR="00EC5CE1" w:rsidRPr="00F85A84" w:rsidRDefault="00EE77B3" w:rsidP="00EC5CE1">
      <w:pPr>
        <w:suppressAutoHyphens/>
        <w:spacing w:line="360" w:lineRule="auto"/>
        <w:ind w:firstLine="709"/>
        <w:jc w:val="both"/>
        <w:rPr>
          <w:sz w:val="28"/>
          <w:szCs w:val="28"/>
          <w:lang w:val="uk-UA"/>
        </w:rPr>
      </w:pPr>
      <w:r>
        <w:rPr>
          <w:noProof/>
          <w:sz w:val="28"/>
          <w:szCs w:val="28"/>
        </w:rPr>
        <w:pict>
          <v:shape id="Рисунок 56" o:spid="_x0000_i1035" type="#_x0000_t75" style="width:303pt;height:228pt;visibility:visible">
            <v:imagedata r:id="rId16" o:title=""/>
          </v:shape>
        </w:pict>
      </w:r>
    </w:p>
    <w:p w:rsidR="00EC5CE1" w:rsidRPr="00F85A84" w:rsidRDefault="00ED4FC2" w:rsidP="00EC5CE1">
      <w:pPr>
        <w:suppressAutoHyphens/>
        <w:spacing w:line="360" w:lineRule="auto"/>
        <w:ind w:firstLine="709"/>
        <w:jc w:val="both"/>
        <w:rPr>
          <w:sz w:val="28"/>
          <w:szCs w:val="28"/>
          <w:lang w:val="uk-UA"/>
        </w:rPr>
      </w:pPr>
      <w:r w:rsidRPr="00F85A84">
        <w:rPr>
          <w:sz w:val="28"/>
          <w:szCs w:val="28"/>
          <w:lang w:val="uk-UA"/>
        </w:rPr>
        <w:t>Рис. 3</w:t>
      </w:r>
      <w:r w:rsidR="00DC28ED" w:rsidRPr="00F85A84">
        <w:rPr>
          <w:sz w:val="28"/>
          <w:szCs w:val="28"/>
          <w:lang w:val="uk-UA"/>
        </w:rPr>
        <w:t>.</w:t>
      </w:r>
      <w:r w:rsidRPr="00F85A84">
        <w:rPr>
          <w:sz w:val="28"/>
          <w:szCs w:val="28"/>
          <w:lang w:val="uk-UA"/>
        </w:rPr>
        <w:t>2</w:t>
      </w:r>
      <w:r w:rsidR="007E1BF8" w:rsidRPr="00F85A84">
        <w:rPr>
          <w:sz w:val="28"/>
          <w:szCs w:val="28"/>
          <w:lang w:val="uk-UA"/>
        </w:rPr>
        <w:t>.</w:t>
      </w:r>
      <w:r w:rsidR="00DC28ED" w:rsidRPr="00F85A84">
        <w:rPr>
          <w:sz w:val="28"/>
          <w:szCs w:val="28"/>
          <w:lang w:val="uk-UA"/>
        </w:rPr>
        <w:t xml:space="preserve"> Структура</w:t>
      </w:r>
      <w:r w:rsidR="00EC5CE1" w:rsidRPr="00F85A84">
        <w:rPr>
          <w:sz w:val="28"/>
          <w:szCs w:val="28"/>
          <w:lang w:val="uk-UA"/>
        </w:rPr>
        <w:t xml:space="preserve"> </w:t>
      </w:r>
      <w:r w:rsidR="00DC28ED" w:rsidRPr="00F85A84">
        <w:rPr>
          <w:sz w:val="28"/>
          <w:szCs w:val="28"/>
          <w:lang w:val="uk-UA"/>
        </w:rPr>
        <w:t>портфеля</w:t>
      </w:r>
      <w:r w:rsidR="00EC5CE1" w:rsidRPr="00F85A84">
        <w:rPr>
          <w:sz w:val="28"/>
          <w:szCs w:val="28"/>
          <w:lang w:val="uk-UA"/>
        </w:rPr>
        <w:t xml:space="preserve"> </w:t>
      </w:r>
      <w:r w:rsidR="00DC28ED" w:rsidRPr="00F85A84">
        <w:rPr>
          <w:sz w:val="28"/>
          <w:szCs w:val="28"/>
          <w:lang w:val="uk-UA"/>
        </w:rPr>
        <w:t>цінних</w:t>
      </w:r>
      <w:r w:rsidR="00EC5CE1" w:rsidRPr="00F85A84">
        <w:rPr>
          <w:sz w:val="28"/>
          <w:szCs w:val="28"/>
          <w:lang w:val="uk-UA"/>
        </w:rPr>
        <w:t xml:space="preserve"> </w:t>
      </w:r>
      <w:r w:rsidR="00DC28ED" w:rsidRPr="00F85A84">
        <w:rPr>
          <w:sz w:val="28"/>
          <w:szCs w:val="28"/>
          <w:lang w:val="uk-UA"/>
        </w:rPr>
        <w:t>паперів</w:t>
      </w:r>
      <w:r w:rsidR="00EC5CE1" w:rsidRPr="00F85A84">
        <w:rPr>
          <w:sz w:val="28"/>
          <w:szCs w:val="28"/>
          <w:lang w:val="uk-UA"/>
        </w:rPr>
        <w:t xml:space="preserve"> </w:t>
      </w:r>
      <w:r w:rsidR="00DC28ED" w:rsidRPr="00F85A84">
        <w:rPr>
          <w:sz w:val="28"/>
          <w:szCs w:val="28"/>
          <w:lang w:val="uk-UA"/>
        </w:rPr>
        <w:t>венчурних</w:t>
      </w:r>
      <w:r w:rsidR="00EC5CE1" w:rsidRPr="00F85A84">
        <w:rPr>
          <w:sz w:val="28"/>
          <w:szCs w:val="28"/>
          <w:lang w:val="uk-UA"/>
        </w:rPr>
        <w:t xml:space="preserve"> </w:t>
      </w:r>
      <w:r w:rsidR="00DC28ED" w:rsidRPr="00F85A84">
        <w:rPr>
          <w:sz w:val="28"/>
          <w:szCs w:val="28"/>
          <w:lang w:val="uk-UA"/>
        </w:rPr>
        <w:t>ІСІ</w:t>
      </w:r>
      <w:r w:rsidR="00EC5CE1" w:rsidRPr="00F85A84">
        <w:rPr>
          <w:sz w:val="28"/>
          <w:szCs w:val="28"/>
          <w:lang w:val="uk-UA"/>
        </w:rPr>
        <w:t xml:space="preserve"> </w:t>
      </w:r>
      <w:r w:rsidR="00DC28ED" w:rsidRPr="00F85A84">
        <w:rPr>
          <w:sz w:val="28"/>
          <w:szCs w:val="28"/>
          <w:lang w:val="uk-UA"/>
        </w:rPr>
        <w:t>за</w:t>
      </w:r>
      <w:r w:rsidR="00EC5CE1" w:rsidRPr="00F85A84">
        <w:rPr>
          <w:sz w:val="28"/>
          <w:szCs w:val="28"/>
          <w:lang w:val="uk-UA"/>
        </w:rPr>
        <w:t xml:space="preserve"> </w:t>
      </w:r>
      <w:r w:rsidR="00DC28ED" w:rsidRPr="00F85A84">
        <w:rPr>
          <w:sz w:val="28"/>
          <w:szCs w:val="28"/>
          <w:lang w:val="uk-UA"/>
        </w:rPr>
        <w:t>галузями</w:t>
      </w:r>
      <w:r w:rsidR="00EC5CE1" w:rsidRPr="00F85A84">
        <w:rPr>
          <w:sz w:val="28"/>
          <w:szCs w:val="28"/>
          <w:lang w:val="uk-UA"/>
        </w:rPr>
        <w:t xml:space="preserve"> </w:t>
      </w:r>
      <w:r w:rsidR="00DC28ED" w:rsidRPr="00F85A84">
        <w:rPr>
          <w:sz w:val="28"/>
          <w:szCs w:val="28"/>
          <w:lang w:val="uk-UA"/>
        </w:rPr>
        <w:t>інвестування</w:t>
      </w:r>
      <w:r w:rsidR="00EC5CE1" w:rsidRPr="00F85A84">
        <w:rPr>
          <w:sz w:val="28"/>
          <w:szCs w:val="28"/>
          <w:lang w:val="uk-UA"/>
        </w:rPr>
        <w:t xml:space="preserve"> </w:t>
      </w:r>
      <w:r w:rsidR="00DC28ED" w:rsidRPr="00F85A84">
        <w:rPr>
          <w:sz w:val="28"/>
          <w:szCs w:val="28"/>
          <w:lang w:val="uk-UA"/>
        </w:rPr>
        <w:t>у</w:t>
      </w:r>
      <w:r w:rsidR="00EC5CE1" w:rsidRPr="00F85A84">
        <w:rPr>
          <w:sz w:val="28"/>
          <w:szCs w:val="28"/>
          <w:lang w:val="uk-UA"/>
        </w:rPr>
        <w:t xml:space="preserve"> </w:t>
      </w:r>
      <w:r w:rsidR="00DC28ED" w:rsidRPr="00F85A84">
        <w:rPr>
          <w:sz w:val="28"/>
          <w:szCs w:val="28"/>
          <w:lang w:val="uk-UA"/>
        </w:rPr>
        <w:t>2007</w:t>
      </w:r>
      <w:r w:rsidR="00EC5CE1" w:rsidRPr="00F85A84">
        <w:rPr>
          <w:sz w:val="28"/>
          <w:szCs w:val="28"/>
          <w:lang w:val="uk-UA"/>
        </w:rPr>
        <w:t xml:space="preserve"> </w:t>
      </w:r>
      <w:r w:rsidR="00DC28ED" w:rsidRPr="00F85A84">
        <w:rPr>
          <w:sz w:val="28"/>
          <w:szCs w:val="28"/>
          <w:lang w:val="uk-UA"/>
        </w:rPr>
        <w:t>році</w:t>
      </w:r>
      <w:r w:rsidR="00EC5CE1" w:rsidRPr="00F85A84">
        <w:rPr>
          <w:sz w:val="28"/>
          <w:szCs w:val="28"/>
          <w:lang w:val="uk-UA"/>
        </w:rPr>
        <w:t xml:space="preserve"> </w:t>
      </w:r>
      <w:r w:rsidR="0023714F" w:rsidRPr="00F85A84">
        <w:rPr>
          <w:sz w:val="28"/>
          <w:szCs w:val="28"/>
          <w:lang w:val="uk-UA"/>
        </w:rPr>
        <w:t>[</w:t>
      </w:r>
      <w:r w:rsidR="00BA255E" w:rsidRPr="00F85A84">
        <w:rPr>
          <w:sz w:val="28"/>
          <w:szCs w:val="28"/>
          <w:lang w:val="uk-UA"/>
        </w:rPr>
        <w:t>79</w:t>
      </w:r>
      <w:r w:rsidR="0023714F" w:rsidRPr="00F85A84">
        <w:rPr>
          <w:sz w:val="28"/>
          <w:szCs w:val="28"/>
          <w:lang w:val="uk-UA"/>
        </w:rPr>
        <w:t xml:space="preserve">, </w:t>
      </w:r>
      <w:r w:rsidR="007E1BF8" w:rsidRPr="00F85A84">
        <w:rPr>
          <w:sz w:val="28"/>
          <w:szCs w:val="28"/>
          <w:lang w:val="uk-UA"/>
        </w:rPr>
        <w:t>с.</w:t>
      </w:r>
      <w:r w:rsidR="0023714F" w:rsidRPr="00F85A84">
        <w:rPr>
          <w:sz w:val="28"/>
          <w:szCs w:val="28"/>
          <w:lang w:val="uk-UA"/>
        </w:rPr>
        <w:t>31]</w:t>
      </w:r>
    </w:p>
    <w:p w:rsidR="00F85A84" w:rsidRDefault="00F85A84">
      <w:pPr>
        <w:spacing w:after="200" w:line="276" w:lineRule="auto"/>
        <w:rPr>
          <w:sz w:val="28"/>
          <w:szCs w:val="28"/>
          <w:lang w:val="uk-UA"/>
        </w:rPr>
      </w:pPr>
      <w:r>
        <w:rPr>
          <w:sz w:val="28"/>
          <w:szCs w:val="28"/>
          <w:lang w:val="uk-UA"/>
        </w:rPr>
        <w:br w:type="page"/>
      </w:r>
    </w:p>
    <w:p w:rsidR="00EC5CE1" w:rsidRPr="00F85A84" w:rsidRDefault="00DC28ED" w:rsidP="00EC5CE1">
      <w:pPr>
        <w:suppressAutoHyphens/>
        <w:spacing w:line="360" w:lineRule="auto"/>
        <w:ind w:firstLine="709"/>
        <w:jc w:val="both"/>
        <w:rPr>
          <w:sz w:val="28"/>
          <w:szCs w:val="28"/>
          <w:lang w:val="uk-UA"/>
        </w:rPr>
      </w:pPr>
      <w:r w:rsidRPr="00F85A84">
        <w:rPr>
          <w:sz w:val="28"/>
          <w:szCs w:val="28"/>
          <w:lang w:val="uk-UA"/>
        </w:rPr>
        <w:t>Українські</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003B2A95" w:rsidRPr="00F85A84">
        <w:rPr>
          <w:sz w:val="28"/>
          <w:szCs w:val="28"/>
          <w:lang w:val="uk-UA"/>
        </w:rPr>
        <w:t>зовсім</w:t>
      </w:r>
      <w:r w:rsidR="00EC5CE1" w:rsidRPr="00F85A84">
        <w:rPr>
          <w:sz w:val="28"/>
          <w:szCs w:val="28"/>
          <w:lang w:val="uk-UA"/>
        </w:rPr>
        <w:t xml:space="preserve"> </w:t>
      </w:r>
      <w:r w:rsidR="003B2A95" w:rsidRPr="00F85A84">
        <w:rPr>
          <w:sz w:val="28"/>
          <w:szCs w:val="28"/>
          <w:lang w:val="uk-UA"/>
        </w:rPr>
        <w:t>не</w:t>
      </w:r>
      <w:r w:rsidR="00EC5CE1" w:rsidRPr="00F85A84">
        <w:rPr>
          <w:sz w:val="28"/>
          <w:szCs w:val="28"/>
          <w:lang w:val="uk-UA"/>
        </w:rPr>
        <w:t xml:space="preserve"> </w:t>
      </w:r>
      <w:r w:rsidR="003B2A95" w:rsidRPr="00F85A84">
        <w:rPr>
          <w:sz w:val="28"/>
          <w:szCs w:val="28"/>
          <w:lang w:val="uk-UA"/>
        </w:rPr>
        <w:t>займаються</w:t>
      </w:r>
      <w:r w:rsidR="00EC5CE1" w:rsidRPr="00F85A84">
        <w:rPr>
          <w:sz w:val="28"/>
          <w:szCs w:val="28"/>
          <w:lang w:val="uk-UA"/>
        </w:rPr>
        <w:t xml:space="preserve"> </w:t>
      </w:r>
      <w:r w:rsidR="003B2A95" w:rsidRPr="00F85A84">
        <w:rPr>
          <w:sz w:val="28"/>
          <w:szCs w:val="28"/>
          <w:lang w:val="uk-UA"/>
        </w:rPr>
        <w:t>телекомунікація</w:t>
      </w:r>
      <w:r w:rsidR="00231C2D" w:rsidRPr="00F85A84">
        <w:rPr>
          <w:sz w:val="28"/>
          <w:szCs w:val="28"/>
          <w:lang w:val="uk-UA"/>
        </w:rPr>
        <w:t>-</w:t>
      </w:r>
      <w:r w:rsidR="003B2A95" w:rsidRPr="00F85A84">
        <w:rPr>
          <w:sz w:val="28"/>
          <w:szCs w:val="28"/>
          <w:lang w:val="uk-UA"/>
        </w:rPr>
        <w:t xml:space="preserve"> ми (0,01%</w:t>
      </w:r>
      <w:r w:rsidR="00EC5CE1" w:rsidRPr="00F85A84">
        <w:rPr>
          <w:sz w:val="28"/>
          <w:szCs w:val="28"/>
          <w:lang w:val="uk-UA"/>
        </w:rPr>
        <w:t xml:space="preserve"> </w:t>
      </w:r>
      <w:r w:rsidR="003B2A95" w:rsidRPr="00F85A84">
        <w:rPr>
          <w:sz w:val="28"/>
          <w:szCs w:val="28"/>
          <w:lang w:val="uk-UA"/>
        </w:rPr>
        <w:t>портфеля</w:t>
      </w:r>
      <w:r w:rsidR="00EC5CE1" w:rsidRPr="00F85A84">
        <w:rPr>
          <w:sz w:val="28"/>
          <w:szCs w:val="28"/>
          <w:lang w:val="uk-UA"/>
        </w:rPr>
        <w:t xml:space="preserve"> </w:t>
      </w:r>
      <w:r w:rsidR="003B2A95" w:rsidRPr="00F85A84">
        <w:rPr>
          <w:sz w:val="28"/>
          <w:szCs w:val="28"/>
          <w:lang w:val="uk-UA"/>
        </w:rPr>
        <w:t>ЦП),</w:t>
      </w:r>
      <w:r w:rsidR="00EC5CE1" w:rsidRPr="00F85A84">
        <w:rPr>
          <w:sz w:val="28"/>
          <w:szCs w:val="28"/>
          <w:lang w:val="uk-UA"/>
        </w:rPr>
        <w:t xml:space="preserve"> </w:t>
      </w:r>
      <w:r w:rsidR="003B2A95" w:rsidRPr="00F85A84">
        <w:rPr>
          <w:sz w:val="28"/>
          <w:szCs w:val="28"/>
          <w:lang w:val="uk-UA"/>
        </w:rPr>
        <w:t>тоді</w:t>
      </w:r>
      <w:r w:rsidR="00EC5CE1" w:rsidRPr="00F85A84">
        <w:rPr>
          <w:sz w:val="28"/>
          <w:szCs w:val="28"/>
          <w:lang w:val="uk-UA"/>
        </w:rPr>
        <w:t xml:space="preserve"> </w:t>
      </w:r>
      <w:r w:rsidR="003B2A95" w:rsidRPr="00F85A84">
        <w:rPr>
          <w:sz w:val="28"/>
          <w:szCs w:val="28"/>
          <w:lang w:val="uk-UA"/>
        </w:rPr>
        <w:t>як</w:t>
      </w:r>
      <w:r w:rsidR="00EC5CE1" w:rsidRPr="00F85A84">
        <w:rPr>
          <w:sz w:val="28"/>
          <w:szCs w:val="28"/>
          <w:lang w:val="uk-UA"/>
        </w:rPr>
        <w:t xml:space="preserve"> </w:t>
      </w:r>
      <w:r w:rsidR="003B2A95" w:rsidRPr="00F85A84">
        <w:rPr>
          <w:sz w:val="28"/>
          <w:szCs w:val="28"/>
          <w:lang w:val="uk-UA"/>
        </w:rPr>
        <w:t>для</w:t>
      </w:r>
      <w:r w:rsidR="00EC5CE1" w:rsidRPr="00F85A84">
        <w:rPr>
          <w:sz w:val="28"/>
          <w:szCs w:val="28"/>
          <w:lang w:val="uk-UA"/>
        </w:rPr>
        <w:t xml:space="preserve"> </w:t>
      </w:r>
      <w:r w:rsidR="003B2A95" w:rsidRPr="00F85A84">
        <w:rPr>
          <w:sz w:val="28"/>
          <w:szCs w:val="28"/>
          <w:lang w:val="uk-UA"/>
        </w:rPr>
        <w:t>американських</w:t>
      </w:r>
      <w:r w:rsidR="00EC5CE1" w:rsidRPr="00F85A84">
        <w:rPr>
          <w:sz w:val="28"/>
          <w:szCs w:val="28"/>
          <w:lang w:val="uk-UA"/>
        </w:rPr>
        <w:t xml:space="preserve"> </w:t>
      </w:r>
      <w:r w:rsidR="003B2A95" w:rsidRPr="00F85A84">
        <w:rPr>
          <w:sz w:val="28"/>
          <w:szCs w:val="28"/>
          <w:lang w:val="uk-UA"/>
        </w:rPr>
        <w:t>та</w:t>
      </w:r>
      <w:r w:rsidR="00EC5CE1" w:rsidRPr="00F85A84">
        <w:rPr>
          <w:sz w:val="28"/>
          <w:szCs w:val="28"/>
          <w:lang w:val="uk-UA"/>
        </w:rPr>
        <w:t xml:space="preserve"> </w:t>
      </w:r>
      <w:r w:rsidR="003B2A95" w:rsidRPr="00F85A84">
        <w:rPr>
          <w:sz w:val="28"/>
          <w:szCs w:val="28"/>
          <w:lang w:val="uk-UA"/>
        </w:rPr>
        <w:t>європейських</w:t>
      </w:r>
      <w:r w:rsidR="00EC5CE1" w:rsidRPr="00F85A84">
        <w:rPr>
          <w:sz w:val="28"/>
          <w:szCs w:val="28"/>
          <w:lang w:val="uk-UA"/>
        </w:rPr>
        <w:t xml:space="preserve"> </w:t>
      </w:r>
      <w:r w:rsidR="003B2A95" w:rsidRPr="00F85A84">
        <w:rPr>
          <w:sz w:val="28"/>
          <w:szCs w:val="28"/>
          <w:lang w:val="uk-UA"/>
        </w:rPr>
        <w:t>венчурних</w:t>
      </w:r>
      <w:r w:rsidR="00EC5CE1" w:rsidRPr="00F85A84">
        <w:rPr>
          <w:sz w:val="28"/>
          <w:szCs w:val="28"/>
          <w:lang w:val="uk-UA"/>
        </w:rPr>
        <w:t xml:space="preserve"> </w:t>
      </w:r>
      <w:r w:rsidR="003B2A95" w:rsidRPr="00F85A84">
        <w:rPr>
          <w:sz w:val="28"/>
          <w:szCs w:val="28"/>
          <w:lang w:val="uk-UA"/>
        </w:rPr>
        <w:t>фондів</w:t>
      </w:r>
      <w:r w:rsidR="00EC5CE1" w:rsidRPr="00F85A84">
        <w:rPr>
          <w:sz w:val="28"/>
          <w:szCs w:val="28"/>
          <w:lang w:val="uk-UA"/>
        </w:rPr>
        <w:t xml:space="preserve"> </w:t>
      </w:r>
      <w:r w:rsidR="003B2A95" w:rsidRPr="00F85A84">
        <w:rPr>
          <w:sz w:val="28"/>
          <w:szCs w:val="28"/>
          <w:lang w:val="uk-UA"/>
        </w:rPr>
        <w:t>це</w:t>
      </w:r>
      <w:r w:rsidR="00EC5CE1" w:rsidRPr="00F85A84">
        <w:rPr>
          <w:sz w:val="28"/>
          <w:szCs w:val="28"/>
          <w:lang w:val="uk-UA"/>
        </w:rPr>
        <w:t xml:space="preserve"> </w:t>
      </w:r>
      <w:r w:rsidR="003B2A95" w:rsidRPr="00F85A84">
        <w:rPr>
          <w:sz w:val="28"/>
          <w:szCs w:val="28"/>
          <w:lang w:val="uk-UA"/>
        </w:rPr>
        <w:t>один</w:t>
      </w:r>
      <w:r w:rsidR="00EC5CE1" w:rsidRPr="00F85A84">
        <w:rPr>
          <w:sz w:val="28"/>
          <w:szCs w:val="28"/>
          <w:lang w:val="uk-UA"/>
        </w:rPr>
        <w:t xml:space="preserve"> </w:t>
      </w:r>
      <w:r w:rsidR="003B2A95" w:rsidRPr="00F85A84">
        <w:rPr>
          <w:sz w:val="28"/>
          <w:szCs w:val="28"/>
          <w:lang w:val="uk-UA"/>
        </w:rPr>
        <w:t>з</w:t>
      </w:r>
      <w:r w:rsidR="00EC5CE1" w:rsidRPr="00F85A84">
        <w:rPr>
          <w:sz w:val="28"/>
          <w:szCs w:val="28"/>
          <w:lang w:val="uk-UA"/>
        </w:rPr>
        <w:t xml:space="preserve"> </w:t>
      </w:r>
      <w:r w:rsidR="003B2A95" w:rsidRPr="00F85A84">
        <w:rPr>
          <w:sz w:val="28"/>
          <w:szCs w:val="28"/>
          <w:lang w:val="uk-UA"/>
        </w:rPr>
        <w:t>основних</w:t>
      </w:r>
      <w:r w:rsidR="00EC5CE1" w:rsidRPr="00F85A84">
        <w:rPr>
          <w:sz w:val="28"/>
          <w:szCs w:val="28"/>
          <w:lang w:val="uk-UA"/>
        </w:rPr>
        <w:t xml:space="preserve"> </w:t>
      </w:r>
      <w:r w:rsidR="003B2A95" w:rsidRPr="00F85A84">
        <w:rPr>
          <w:sz w:val="28"/>
          <w:szCs w:val="28"/>
          <w:lang w:val="uk-UA"/>
        </w:rPr>
        <w:t>напрямків.</w:t>
      </w:r>
      <w:r w:rsidR="00EC5CE1" w:rsidRPr="00F85A84">
        <w:rPr>
          <w:sz w:val="28"/>
          <w:szCs w:val="28"/>
          <w:lang w:val="uk-UA"/>
        </w:rPr>
        <w:t xml:space="preserve"> </w:t>
      </w:r>
      <w:r w:rsidR="006A52FD" w:rsidRPr="00F85A84">
        <w:rPr>
          <w:sz w:val="28"/>
          <w:szCs w:val="28"/>
          <w:lang w:val="uk-UA"/>
        </w:rPr>
        <w:t>Суттєві</w:t>
      </w:r>
      <w:r w:rsidR="00EC5CE1" w:rsidRPr="00F85A84">
        <w:rPr>
          <w:sz w:val="28"/>
          <w:szCs w:val="28"/>
          <w:lang w:val="uk-UA"/>
        </w:rPr>
        <w:t xml:space="preserve"> </w:t>
      </w:r>
      <w:r w:rsidR="006A52FD" w:rsidRPr="00F85A84">
        <w:rPr>
          <w:sz w:val="28"/>
          <w:szCs w:val="28"/>
          <w:lang w:val="uk-UA"/>
        </w:rPr>
        <w:t>8%</w:t>
      </w:r>
      <w:r w:rsidR="00EC5CE1" w:rsidRPr="00F85A84">
        <w:rPr>
          <w:sz w:val="28"/>
          <w:szCs w:val="28"/>
          <w:lang w:val="uk-UA"/>
        </w:rPr>
        <w:t xml:space="preserve"> </w:t>
      </w:r>
      <w:r w:rsidR="006A52FD" w:rsidRPr="00F85A84">
        <w:rPr>
          <w:sz w:val="28"/>
          <w:szCs w:val="28"/>
          <w:lang w:val="uk-UA"/>
        </w:rPr>
        <w:t>портфеля</w:t>
      </w:r>
      <w:r w:rsidR="00EC5CE1" w:rsidRPr="00F85A84">
        <w:rPr>
          <w:sz w:val="28"/>
          <w:szCs w:val="28"/>
          <w:lang w:val="uk-UA"/>
        </w:rPr>
        <w:t xml:space="preserve"> </w:t>
      </w:r>
      <w:r w:rsidR="006A52FD" w:rsidRPr="00F85A84">
        <w:rPr>
          <w:sz w:val="28"/>
          <w:szCs w:val="28"/>
          <w:lang w:val="uk-UA"/>
        </w:rPr>
        <w:t>припадає</w:t>
      </w:r>
      <w:r w:rsidR="00EC5CE1" w:rsidRPr="00F85A84">
        <w:rPr>
          <w:sz w:val="28"/>
          <w:szCs w:val="28"/>
          <w:lang w:val="uk-UA"/>
        </w:rPr>
        <w:t xml:space="preserve"> </w:t>
      </w:r>
      <w:r w:rsidR="006A52FD" w:rsidRPr="00F85A84">
        <w:rPr>
          <w:sz w:val="28"/>
          <w:szCs w:val="28"/>
          <w:lang w:val="uk-UA"/>
        </w:rPr>
        <w:t>на</w:t>
      </w:r>
      <w:r w:rsidR="00EC5CE1" w:rsidRPr="00F85A84">
        <w:rPr>
          <w:sz w:val="28"/>
          <w:szCs w:val="28"/>
          <w:lang w:val="uk-UA"/>
        </w:rPr>
        <w:t xml:space="preserve"> </w:t>
      </w:r>
      <w:r w:rsidR="006A52FD" w:rsidRPr="00F85A84">
        <w:rPr>
          <w:sz w:val="28"/>
          <w:szCs w:val="28"/>
          <w:lang w:val="uk-UA"/>
        </w:rPr>
        <w:t>фінансову</w:t>
      </w:r>
      <w:r w:rsidR="00EC5CE1" w:rsidRPr="00F85A84">
        <w:rPr>
          <w:sz w:val="28"/>
          <w:szCs w:val="28"/>
          <w:lang w:val="uk-UA"/>
        </w:rPr>
        <w:t xml:space="preserve"> </w:t>
      </w:r>
      <w:r w:rsidR="006A52FD" w:rsidRPr="00F85A84">
        <w:rPr>
          <w:sz w:val="28"/>
          <w:szCs w:val="28"/>
          <w:lang w:val="uk-UA"/>
        </w:rPr>
        <w:t>сферу</w:t>
      </w:r>
      <w:r w:rsidR="00EC5CE1" w:rsidRPr="00F85A84">
        <w:rPr>
          <w:sz w:val="28"/>
          <w:szCs w:val="28"/>
          <w:lang w:val="uk-UA"/>
        </w:rPr>
        <w:t xml:space="preserve"> </w:t>
      </w:r>
      <w:r w:rsidR="006A52FD" w:rsidRPr="00F85A84">
        <w:rPr>
          <w:sz w:val="28"/>
          <w:szCs w:val="28"/>
          <w:lang w:val="uk-UA"/>
        </w:rPr>
        <w:t>(малоймовірно,</w:t>
      </w:r>
      <w:r w:rsidR="00EC5CE1" w:rsidRPr="00F85A84">
        <w:rPr>
          <w:sz w:val="28"/>
          <w:szCs w:val="28"/>
          <w:lang w:val="uk-UA"/>
        </w:rPr>
        <w:t xml:space="preserve"> </w:t>
      </w:r>
      <w:r w:rsidR="006A52FD" w:rsidRPr="00F85A84">
        <w:rPr>
          <w:sz w:val="28"/>
          <w:szCs w:val="28"/>
          <w:lang w:val="uk-UA"/>
        </w:rPr>
        <w:t>що</w:t>
      </w:r>
      <w:r w:rsidR="00EC5CE1" w:rsidRPr="00F85A84">
        <w:rPr>
          <w:sz w:val="28"/>
          <w:szCs w:val="28"/>
          <w:lang w:val="uk-UA"/>
        </w:rPr>
        <w:t xml:space="preserve"> </w:t>
      </w:r>
      <w:r w:rsidR="006A52FD" w:rsidRPr="00F85A84">
        <w:rPr>
          <w:sz w:val="28"/>
          <w:szCs w:val="28"/>
          <w:lang w:val="uk-UA"/>
        </w:rPr>
        <w:t>це</w:t>
      </w:r>
      <w:r w:rsidR="00EC5CE1" w:rsidRPr="00F85A84">
        <w:rPr>
          <w:sz w:val="28"/>
          <w:szCs w:val="28"/>
          <w:lang w:val="uk-UA"/>
        </w:rPr>
        <w:t xml:space="preserve"> </w:t>
      </w:r>
      <w:r w:rsidR="006A52FD" w:rsidRPr="00F85A84">
        <w:rPr>
          <w:sz w:val="28"/>
          <w:szCs w:val="28"/>
          <w:lang w:val="uk-UA"/>
        </w:rPr>
        <w:t>має</w:t>
      </w:r>
      <w:r w:rsidR="00EC5CE1" w:rsidRPr="00F85A84">
        <w:rPr>
          <w:sz w:val="28"/>
          <w:szCs w:val="28"/>
          <w:lang w:val="uk-UA"/>
        </w:rPr>
        <w:t xml:space="preserve"> </w:t>
      </w:r>
      <w:r w:rsidR="006A52FD" w:rsidRPr="00F85A84">
        <w:rPr>
          <w:sz w:val="28"/>
          <w:szCs w:val="28"/>
          <w:lang w:val="uk-UA"/>
        </w:rPr>
        <w:t>відношення</w:t>
      </w:r>
      <w:r w:rsidR="00EC5CE1" w:rsidRPr="00F85A84">
        <w:rPr>
          <w:sz w:val="28"/>
          <w:szCs w:val="28"/>
          <w:lang w:val="uk-UA"/>
        </w:rPr>
        <w:t xml:space="preserve"> </w:t>
      </w:r>
      <w:r w:rsidR="006A52FD" w:rsidRPr="00F85A84">
        <w:rPr>
          <w:sz w:val="28"/>
          <w:szCs w:val="28"/>
          <w:lang w:val="uk-UA"/>
        </w:rPr>
        <w:t>до</w:t>
      </w:r>
      <w:r w:rsidR="00EC5CE1" w:rsidRPr="00F85A84">
        <w:rPr>
          <w:sz w:val="28"/>
          <w:szCs w:val="28"/>
          <w:lang w:val="uk-UA"/>
        </w:rPr>
        <w:t xml:space="preserve"> </w:t>
      </w:r>
      <w:r w:rsidR="006A52FD" w:rsidRPr="00F85A84">
        <w:rPr>
          <w:sz w:val="28"/>
          <w:szCs w:val="28"/>
          <w:lang w:val="uk-UA"/>
        </w:rPr>
        <w:t>високих</w:t>
      </w:r>
      <w:r w:rsidR="00EC5CE1" w:rsidRPr="00F85A84">
        <w:rPr>
          <w:sz w:val="28"/>
          <w:szCs w:val="28"/>
          <w:lang w:val="uk-UA"/>
        </w:rPr>
        <w:t xml:space="preserve"> </w:t>
      </w:r>
      <w:r w:rsidR="006A52FD" w:rsidRPr="00F85A84">
        <w:rPr>
          <w:sz w:val="28"/>
          <w:szCs w:val="28"/>
          <w:lang w:val="uk-UA"/>
        </w:rPr>
        <w:t>технологій),</w:t>
      </w:r>
      <w:r w:rsidR="00EC5CE1" w:rsidRPr="00F85A84">
        <w:rPr>
          <w:sz w:val="28"/>
          <w:szCs w:val="28"/>
          <w:lang w:val="uk-UA"/>
        </w:rPr>
        <w:t xml:space="preserve"> </w:t>
      </w:r>
      <w:r w:rsidR="006A52FD" w:rsidRPr="00F85A84">
        <w:rPr>
          <w:sz w:val="28"/>
          <w:szCs w:val="28"/>
          <w:lang w:val="uk-UA"/>
        </w:rPr>
        <w:t>по</w:t>
      </w:r>
      <w:r w:rsidR="00EC5CE1" w:rsidRPr="00F85A84">
        <w:rPr>
          <w:sz w:val="28"/>
          <w:szCs w:val="28"/>
          <w:lang w:val="uk-UA"/>
        </w:rPr>
        <w:t xml:space="preserve"> </w:t>
      </w:r>
      <w:r w:rsidR="006A52FD" w:rsidRPr="00F85A84">
        <w:rPr>
          <w:sz w:val="28"/>
          <w:szCs w:val="28"/>
          <w:lang w:val="uk-UA"/>
        </w:rPr>
        <w:t>7% - на</w:t>
      </w:r>
      <w:r w:rsidR="00EC5CE1" w:rsidRPr="00F85A84">
        <w:rPr>
          <w:sz w:val="28"/>
          <w:szCs w:val="28"/>
          <w:lang w:val="uk-UA"/>
        </w:rPr>
        <w:t xml:space="preserve"> </w:t>
      </w:r>
      <w:r w:rsidR="006A52FD" w:rsidRPr="00F85A84">
        <w:rPr>
          <w:sz w:val="28"/>
          <w:szCs w:val="28"/>
          <w:lang w:val="uk-UA"/>
        </w:rPr>
        <w:t>агропромисловість</w:t>
      </w:r>
      <w:r w:rsidR="00EC5CE1" w:rsidRPr="00F85A84">
        <w:rPr>
          <w:sz w:val="28"/>
          <w:szCs w:val="28"/>
          <w:lang w:val="uk-UA"/>
        </w:rPr>
        <w:t xml:space="preserve"> </w:t>
      </w:r>
      <w:r w:rsidR="006A52FD" w:rsidRPr="00F85A84">
        <w:rPr>
          <w:sz w:val="28"/>
          <w:szCs w:val="28"/>
          <w:lang w:val="uk-UA"/>
        </w:rPr>
        <w:t>та</w:t>
      </w:r>
      <w:r w:rsidR="00EC5CE1" w:rsidRPr="00F85A84">
        <w:rPr>
          <w:sz w:val="28"/>
          <w:szCs w:val="28"/>
          <w:lang w:val="uk-UA"/>
        </w:rPr>
        <w:t xml:space="preserve"> </w:t>
      </w:r>
      <w:r w:rsidR="006A52FD" w:rsidRPr="00F85A84">
        <w:rPr>
          <w:sz w:val="28"/>
          <w:szCs w:val="28"/>
          <w:lang w:val="uk-UA"/>
        </w:rPr>
        <w:t>споживчі</w:t>
      </w:r>
      <w:r w:rsidR="00EC5CE1" w:rsidRPr="00F85A84">
        <w:rPr>
          <w:sz w:val="28"/>
          <w:szCs w:val="28"/>
          <w:lang w:val="uk-UA"/>
        </w:rPr>
        <w:t xml:space="preserve"> </w:t>
      </w:r>
      <w:r w:rsidR="006A52FD" w:rsidRPr="00F85A84">
        <w:rPr>
          <w:sz w:val="28"/>
          <w:szCs w:val="28"/>
          <w:lang w:val="uk-UA"/>
        </w:rPr>
        <w:t>товари.</w:t>
      </w:r>
    </w:p>
    <w:p w:rsidR="00FF6BBC" w:rsidRPr="00F85A84" w:rsidRDefault="00FF6BBC" w:rsidP="00EC5CE1">
      <w:pPr>
        <w:suppressAutoHyphens/>
        <w:spacing w:line="360" w:lineRule="auto"/>
        <w:ind w:firstLine="709"/>
        <w:jc w:val="both"/>
        <w:rPr>
          <w:sz w:val="28"/>
          <w:szCs w:val="28"/>
          <w:lang w:val="uk-UA"/>
        </w:rPr>
      </w:pPr>
      <w:r w:rsidRPr="00F85A84">
        <w:rPr>
          <w:sz w:val="28"/>
          <w:szCs w:val="28"/>
          <w:lang w:val="uk-UA"/>
        </w:rPr>
        <w:t>Особливості</w:t>
      </w:r>
      <w:r w:rsidR="00EC5CE1" w:rsidRPr="00F85A84">
        <w:rPr>
          <w:sz w:val="28"/>
          <w:szCs w:val="28"/>
          <w:lang w:val="uk-UA"/>
        </w:rPr>
        <w:t xml:space="preserve"> </w:t>
      </w:r>
      <w:r w:rsidRPr="00F85A84">
        <w:rPr>
          <w:sz w:val="28"/>
          <w:szCs w:val="28"/>
          <w:lang w:val="uk-UA"/>
        </w:rPr>
        <w:t>роботи</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було</w:t>
      </w:r>
      <w:r w:rsidR="00EC5CE1" w:rsidRPr="00F85A84">
        <w:rPr>
          <w:sz w:val="28"/>
          <w:szCs w:val="28"/>
          <w:lang w:val="uk-UA"/>
        </w:rPr>
        <w:t xml:space="preserve"> </w:t>
      </w:r>
      <w:r w:rsidRPr="00F85A84">
        <w:rPr>
          <w:sz w:val="28"/>
          <w:szCs w:val="28"/>
          <w:lang w:val="uk-UA"/>
        </w:rPr>
        <w:t>б</w:t>
      </w:r>
      <w:r w:rsidR="00EC5CE1" w:rsidRPr="00F85A84">
        <w:rPr>
          <w:sz w:val="28"/>
          <w:szCs w:val="28"/>
          <w:lang w:val="uk-UA"/>
        </w:rPr>
        <w:t xml:space="preserve"> </w:t>
      </w:r>
      <w:r w:rsidRPr="00F85A84">
        <w:rPr>
          <w:sz w:val="28"/>
          <w:szCs w:val="28"/>
          <w:lang w:val="uk-UA"/>
        </w:rPr>
        <w:t>більше</w:t>
      </w:r>
      <w:r w:rsidR="00EC5CE1" w:rsidRPr="00F85A84">
        <w:rPr>
          <w:sz w:val="28"/>
          <w:szCs w:val="28"/>
          <w:lang w:val="uk-UA"/>
        </w:rPr>
        <w:t xml:space="preserve"> </w:t>
      </w:r>
      <w:r w:rsidRPr="00F85A84">
        <w:rPr>
          <w:sz w:val="28"/>
          <w:szCs w:val="28"/>
          <w:lang w:val="uk-UA"/>
        </w:rPr>
        <w:t>з’ясувати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підставі</w:t>
      </w:r>
      <w:r w:rsidR="00EC5CE1" w:rsidRPr="00F85A84">
        <w:rPr>
          <w:sz w:val="28"/>
          <w:szCs w:val="28"/>
          <w:lang w:val="uk-UA"/>
        </w:rPr>
        <w:t xml:space="preserve"> </w:t>
      </w:r>
      <w:r w:rsidRPr="00F85A84">
        <w:rPr>
          <w:sz w:val="28"/>
          <w:szCs w:val="28"/>
          <w:lang w:val="uk-UA"/>
        </w:rPr>
        <w:t>аналізу</w:t>
      </w:r>
      <w:r w:rsidR="00EC5CE1" w:rsidRPr="00F85A84">
        <w:rPr>
          <w:sz w:val="28"/>
          <w:szCs w:val="28"/>
          <w:lang w:val="uk-UA"/>
        </w:rPr>
        <w:t xml:space="preserve"> </w:t>
      </w:r>
      <w:r w:rsidRPr="00F85A84">
        <w:rPr>
          <w:sz w:val="28"/>
          <w:szCs w:val="28"/>
          <w:lang w:val="uk-UA"/>
        </w:rPr>
        <w:t>їх</w:t>
      </w:r>
      <w:r w:rsidR="00EC5CE1" w:rsidRPr="00F85A84">
        <w:rPr>
          <w:sz w:val="28"/>
          <w:szCs w:val="28"/>
          <w:lang w:val="uk-UA"/>
        </w:rPr>
        <w:t xml:space="preserve"> </w:t>
      </w:r>
      <w:r w:rsidRPr="00F85A84">
        <w:rPr>
          <w:sz w:val="28"/>
          <w:szCs w:val="28"/>
          <w:lang w:val="uk-UA"/>
        </w:rPr>
        <w:t>звітності</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кризовому</w:t>
      </w:r>
      <w:r w:rsidR="00EC5CE1" w:rsidRPr="00F85A84">
        <w:rPr>
          <w:sz w:val="28"/>
          <w:szCs w:val="28"/>
          <w:lang w:val="uk-UA"/>
        </w:rPr>
        <w:t xml:space="preserve"> </w:t>
      </w:r>
      <w:r w:rsidRPr="00F85A84">
        <w:rPr>
          <w:sz w:val="28"/>
          <w:szCs w:val="28"/>
          <w:lang w:val="uk-UA"/>
        </w:rPr>
        <w:t>2008</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коли</w:t>
      </w:r>
      <w:r w:rsidR="00EC5CE1" w:rsidRPr="00F85A84">
        <w:rPr>
          <w:sz w:val="28"/>
          <w:szCs w:val="28"/>
          <w:lang w:val="uk-UA"/>
        </w:rPr>
        <w:t xml:space="preserve"> </w:t>
      </w:r>
      <w:r w:rsidRPr="00F85A84">
        <w:rPr>
          <w:sz w:val="28"/>
          <w:szCs w:val="28"/>
          <w:lang w:val="uk-UA"/>
        </w:rPr>
        <w:t>індекс</w:t>
      </w:r>
      <w:r w:rsidR="00EC5CE1" w:rsidRPr="00F85A84">
        <w:rPr>
          <w:sz w:val="28"/>
          <w:szCs w:val="28"/>
          <w:lang w:val="uk-UA"/>
        </w:rPr>
        <w:t xml:space="preserve"> </w:t>
      </w:r>
      <w:r w:rsidRPr="00F85A84">
        <w:rPr>
          <w:sz w:val="28"/>
          <w:szCs w:val="28"/>
          <w:lang w:val="uk-UA"/>
        </w:rPr>
        <w:t>ПФТС</w:t>
      </w:r>
      <w:r w:rsidR="00EC5CE1" w:rsidRPr="00F85A84">
        <w:rPr>
          <w:sz w:val="28"/>
          <w:szCs w:val="28"/>
          <w:lang w:val="uk-UA"/>
        </w:rPr>
        <w:t xml:space="preserve"> </w:t>
      </w:r>
      <w:r w:rsidRPr="00F85A84">
        <w:rPr>
          <w:sz w:val="28"/>
          <w:szCs w:val="28"/>
          <w:lang w:val="uk-UA"/>
        </w:rPr>
        <w:t>впав</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74%,</w:t>
      </w:r>
      <w:r w:rsidR="00EC5CE1" w:rsidRPr="00F85A84">
        <w:rPr>
          <w:sz w:val="28"/>
          <w:szCs w:val="28"/>
          <w:lang w:val="uk-UA"/>
        </w:rPr>
        <w:t xml:space="preserve"> </w:t>
      </w:r>
      <w:r w:rsidRPr="00F85A84">
        <w:rPr>
          <w:sz w:val="28"/>
          <w:szCs w:val="28"/>
          <w:lang w:val="uk-UA"/>
        </w:rPr>
        <w:t>але,</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жаль,</w:t>
      </w:r>
      <w:r w:rsidR="00EC5CE1" w:rsidRPr="00F85A84">
        <w:rPr>
          <w:sz w:val="28"/>
          <w:szCs w:val="28"/>
          <w:lang w:val="uk-UA"/>
        </w:rPr>
        <w:t xml:space="preserve"> </w:t>
      </w:r>
      <w:r w:rsidRPr="00F85A84">
        <w:rPr>
          <w:sz w:val="28"/>
          <w:szCs w:val="28"/>
          <w:lang w:val="uk-UA"/>
        </w:rPr>
        <w:t>щоквартальні</w:t>
      </w:r>
      <w:r w:rsidR="00EC5CE1" w:rsidRPr="00F85A84">
        <w:rPr>
          <w:sz w:val="28"/>
          <w:szCs w:val="28"/>
          <w:lang w:val="uk-UA"/>
        </w:rPr>
        <w:t xml:space="preserve"> </w:t>
      </w:r>
      <w:r w:rsidRPr="00F85A84">
        <w:rPr>
          <w:sz w:val="28"/>
          <w:szCs w:val="28"/>
          <w:lang w:val="uk-UA"/>
        </w:rPr>
        <w:t>матеріали</w:t>
      </w:r>
      <w:r w:rsidR="00EC5CE1" w:rsidRPr="00F85A84">
        <w:rPr>
          <w:sz w:val="28"/>
          <w:szCs w:val="28"/>
          <w:lang w:val="uk-UA"/>
        </w:rPr>
        <w:t xml:space="preserve"> </w:t>
      </w:r>
      <w:r w:rsidRPr="00F85A84">
        <w:rPr>
          <w:sz w:val="28"/>
          <w:szCs w:val="28"/>
          <w:lang w:val="uk-UA"/>
        </w:rPr>
        <w:t>УАІБ</w:t>
      </w:r>
      <w:r w:rsidR="00EC5CE1" w:rsidRPr="00F85A84">
        <w:rPr>
          <w:sz w:val="28"/>
          <w:szCs w:val="28"/>
          <w:lang w:val="uk-UA"/>
        </w:rPr>
        <w:t xml:space="preserve"> </w:t>
      </w:r>
      <w:r w:rsidRPr="00F85A84">
        <w:rPr>
          <w:sz w:val="28"/>
          <w:szCs w:val="28"/>
          <w:lang w:val="uk-UA"/>
        </w:rPr>
        <w:t>зовсім</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містять</w:t>
      </w:r>
      <w:r w:rsidR="00EC5CE1" w:rsidRPr="00F85A84">
        <w:rPr>
          <w:sz w:val="28"/>
          <w:szCs w:val="28"/>
          <w:lang w:val="uk-UA"/>
        </w:rPr>
        <w:t xml:space="preserve"> </w:t>
      </w:r>
      <w:r w:rsidRPr="00F85A84">
        <w:rPr>
          <w:sz w:val="28"/>
          <w:szCs w:val="28"/>
          <w:lang w:val="uk-UA"/>
        </w:rPr>
        <w:t>інформації</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ІСІ.</w:t>
      </w:r>
    </w:p>
    <w:p w:rsidR="00FF6BBC" w:rsidRPr="00F85A84" w:rsidRDefault="00FF6BBC" w:rsidP="00EC5CE1">
      <w:pPr>
        <w:suppressAutoHyphens/>
        <w:spacing w:line="360" w:lineRule="auto"/>
        <w:ind w:firstLine="709"/>
        <w:jc w:val="both"/>
        <w:rPr>
          <w:sz w:val="28"/>
          <w:szCs w:val="28"/>
          <w:lang w:val="uk-UA"/>
        </w:rPr>
      </w:pPr>
      <w:r w:rsidRPr="00F85A84">
        <w:rPr>
          <w:sz w:val="28"/>
          <w:szCs w:val="28"/>
          <w:lang w:val="uk-UA"/>
        </w:rPr>
        <w:t>Ра</w:t>
      </w:r>
      <w:r w:rsidR="00F86BA3" w:rsidRPr="00F85A84">
        <w:rPr>
          <w:sz w:val="28"/>
          <w:szCs w:val="28"/>
          <w:lang w:val="uk-UA"/>
        </w:rPr>
        <w:t>зом</w:t>
      </w:r>
      <w:r w:rsidR="00EC5CE1" w:rsidRPr="00F85A84">
        <w:rPr>
          <w:sz w:val="28"/>
          <w:szCs w:val="28"/>
          <w:lang w:val="uk-UA"/>
        </w:rPr>
        <w:t xml:space="preserve"> </w:t>
      </w:r>
      <w:r w:rsidR="00F86BA3" w:rsidRPr="00F85A84">
        <w:rPr>
          <w:sz w:val="28"/>
          <w:szCs w:val="28"/>
          <w:lang w:val="uk-UA"/>
        </w:rPr>
        <w:t>з</w:t>
      </w:r>
      <w:r w:rsidR="00EC5CE1" w:rsidRPr="00F85A84">
        <w:rPr>
          <w:sz w:val="28"/>
          <w:szCs w:val="28"/>
          <w:lang w:val="uk-UA"/>
        </w:rPr>
        <w:t xml:space="preserve"> </w:t>
      </w:r>
      <w:r w:rsidR="00F86BA3" w:rsidRPr="00F85A84">
        <w:rPr>
          <w:sz w:val="28"/>
          <w:szCs w:val="28"/>
          <w:lang w:val="uk-UA"/>
        </w:rPr>
        <w:t>тим,</w:t>
      </w:r>
      <w:r w:rsidR="00EC5CE1" w:rsidRPr="00F85A84">
        <w:rPr>
          <w:sz w:val="28"/>
          <w:szCs w:val="28"/>
          <w:lang w:val="uk-UA"/>
        </w:rPr>
        <w:t xml:space="preserve"> </w:t>
      </w:r>
      <w:r w:rsidR="00F86BA3" w:rsidRPr="00F85A84">
        <w:rPr>
          <w:sz w:val="28"/>
          <w:szCs w:val="28"/>
          <w:lang w:val="uk-UA"/>
        </w:rPr>
        <w:t>з</w:t>
      </w:r>
      <w:r w:rsidR="00EC5CE1" w:rsidRPr="00F85A84">
        <w:rPr>
          <w:sz w:val="28"/>
          <w:szCs w:val="28"/>
          <w:lang w:val="uk-UA"/>
        </w:rPr>
        <w:t xml:space="preserve"> </w:t>
      </w:r>
      <w:r w:rsidR="00F86BA3" w:rsidRPr="00F85A84">
        <w:rPr>
          <w:sz w:val="28"/>
          <w:szCs w:val="28"/>
          <w:lang w:val="uk-UA"/>
        </w:rPr>
        <w:t>точки</w:t>
      </w:r>
      <w:r w:rsidR="00EC5CE1" w:rsidRPr="00F85A84">
        <w:rPr>
          <w:sz w:val="28"/>
          <w:szCs w:val="28"/>
          <w:lang w:val="uk-UA"/>
        </w:rPr>
        <w:t xml:space="preserve"> </w:t>
      </w:r>
      <w:r w:rsidR="00F86BA3" w:rsidRPr="00F85A84">
        <w:rPr>
          <w:sz w:val="28"/>
          <w:szCs w:val="28"/>
          <w:lang w:val="uk-UA"/>
        </w:rPr>
        <w:t>зору</w:t>
      </w:r>
      <w:r w:rsidR="00EC5CE1" w:rsidRPr="00F85A84">
        <w:rPr>
          <w:sz w:val="28"/>
          <w:szCs w:val="28"/>
          <w:lang w:val="uk-UA"/>
        </w:rPr>
        <w:t xml:space="preserve"> </w:t>
      </w:r>
      <w:r w:rsidR="00F86BA3" w:rsidRPr="00F85A84">
        <w:rPr>
          <w:sz w:val="28"/>
          <w:szCs w:val="28"/>
          <w:lang w:val="uk-UA"/>
        </w:rPr>
        <w:t>інтенсивного</w:t>
      </w:r>
      <w:r w:rsidR="00EC5CE1" w:rsidRPr="00F85A84">
        <w:rPr>
          <w:sz w:val="28"/>
          <w:szCs w:val="28"/>
          <w:lang w:val="uk-UA"/>
        </w:rPr>
        <w:t xml:space="preserve"> </w:t>
      </w:r>
      <w:r w:rsidR="00F86BA3" w:rsidRPr="00F85A84">
        <w:rPr>
          <w:sz w:val="28"/>
          <w:szCs w:val="28"/>
          <w:lang w:val="uk-UA"/>
        </w:rPr>
        <w:t>розвитку</w:t>
      </w:r>
      <w:r w:rsidR="00EC5CE1" w:rsidRPr="00F85A84">
        <w:rPr>
          <w:sz w:val="28"/>
          <w:szCs w:val="28"/>
          <w:lang w:val="uk-UA"/>
        </w:rPr>
        <w:t xml:space="preserve"> </w:t>
      </w:r>
      <w:r w:rsidR="00F86BA3" w:rsidRPr="00F85A84">
        <w:rPr>
          <w:sz w:val="28"/>
          <w:szCs w:val="28"/>
          <w:lang w:val="uk-UA"/>
        </w:rPr>
        <w:t>інвестиційного</w:t>
      </w:r>
      <w:r w:rsidR="00EC5CE1" w:rsidRPr="00F85A84">
        <w:rPr>
          <w:sz w:val="28"/>
          <w:szCs w:val="28"/>
          <w:lang w:val="uk-UA"/>
        </w:rPr>
        <w:t xml:space="preserve"> </w:t>
      </w:r>
      <w:r w:rsidR="00F86BA3" w:rsidRPr="00F85A84">
        <w:rPr>
          <w:sz w:val="28"/>
          <w:szCs w:val="28"/>
          <w:lang w:val="uk-UA"/>
        </w:rPr>
        <w:t>бізнесу</w:t>
      </w:r>
      <w:r w:rsidR="00EC5CE1" w:rsidRPr="00F85A84">
        <w:rPr>
          <w:sz w:val="28"/>
          <w:szCs w:val="28"/>
          <w:lang w:val="uk-UA"/>
        </w:rPr>
        <w:t xml:space="preserve"> </w:t>
      </w:r>
      <w:r w:rsidR="00F86BA3" w:rsidRPr="00F85A84">
        <w:rPr>
          <w:sz w:val="28"/>
          <w:szCs w:val="28"/>
          <w:lang w:val="uk-UA"/>
        </w:rPr>
        <w:t>в</w:t>
      </w:r>
      <w:r w:rsidR="00EC5CE1" w:rsidRPr="00F85A84">
        <w:rPr>
          <w:sz w:val="28"/>
          <w:szCs w:val="28"/>
          <w:lang w:val="uk-UA"/>
        </w:rPr>
        <w:t xml:space="preserve"> </w:t>
      </w:r>
      <w:r w:rsidR="00F86BA3" w:rsidRPr="00F85A84">
        <w:rPr>
          <w:sz w:val="28"/>
          <w:szCs w:val="28"/>
          <w:lang w:val="uk-UA"/>
        </w:rPr>
        <w:t>Україні,</w:t>
      </w:r>
      <w:r w:rsidR="00EC5CE1" w:rsidRPr="00F85A84">
        <w:rPr>
          <w:sz w:val="28"/>
          <w:szCs w:val="28"/>
          <w:lang w:val="uk-UA"/>
        </w:rPr>
        <w:t xml:space="preserve"> </w:t>
      </w:r>
      <w:r w:rsidR="00F86BA3" w:rsidRPr="00F85A84">
        <w:rPr>
          <w:sz w:val="28"/>
          <w:szCs w:val="28"/>
          <w:lang w:val="uk-UA"/>
        </w:rPr>
        <w:t>можна</w:t>
      </w:r>
      <w:r w:rsidR="00EC5CE1" w:rsidRPr="00F85A84">
        <w:rPr>
          <w:sz w:val="28"/>
          <w:szCs w:val="28"/>
          <w:lang w:val="uk-UA"/>
        </w:rPr>
        <w:t xml:space="preserve"> </w:t>
      </w:r>
      <w:r w:rsidR="00F86BA3" w:rsidRPr="00F85A84">
        <w:rPr>
          <w:sz w:val="28"/>
          <w:szCs w:val="28"/>
          <w:lang w:val="uk-UA"/>
        </w:rPr>
        <w:t>позитивно</w:t>
      </w:r>
      <w:r w:rsidR="00EC5CE1" w:rsidRPr="00F85A84">
        <w:rPr>
          <w:sz w:val="28"/>
          <w:szCs w:val="28"/>
          <w:lang w:val="uk-UA"/>
        </w:rPr>
        <w:t xml:space="preserve"> </w:t>
      </w:r>
      <w:r w:rsidR="00F86BA3" w:rsidRPr="00F85A84">
        <w:rPr>
          <w:sz w:val="28"/>
          <w:szCs w:val="28"/>
          <w:lang w:val="uk-UA"/>
        </w:rPr>
        <w:t>ставитись</w:t>
      </w:r>
      <w:r w:rsidR="00EC5CE1" w:rsidRPr="00F85A84">
        <w:rPr>
          <w:sz w:val="28"/>
          <w:szCs w:val="28"/>
          <w:lang w:val="uk-UA"/>
        </w:rPr>
        <w:t xml:space="preserve"> </w:t>
      </w:r>
      <w:r w:rsidR="00F86BA3" w:rsidRPr="00F85A84">
        <w:rPr>
          <w:sz w:val="28"/>
          <w:szCs w:val="28"/>
          <w:lang w:val="uk-UA"/>
        </w:rPr>
        <w:t>до</w:t>
      </w:r>
      <w:r w:rsidR="00EC5CE1" w:rsidRPr="00F85A84">
        <w:rPr>
          <w:sz w:val="28"/>
          <w:szCs w:val="28"/>
          <w:lang w:val="uk-UA"/>
        </w:rPr>
        <w:t xml:space="preserve"> </w:t>
      </w:r>
      <w:r w:rsidR="00F86BA3" w:rsidRPr="00F85A84">
        <w:rPr>
          <w:sz w:val="28"/>
          <w:szCs w:val="28"/>
          <w:lang w:val="uk-UA"/>
        </w:rPr>
        <w:t>венчурних</w:t>
      </w:r>
      <w:r w:rsidR="00EC5CE1" w:rsidRPr="00F85A84">
        <w:rPr>
          <w:sz w:val="28"/>
          <w:szCs w:val="28"/>
          <w:lang w:val="uk-UA"/>
        </w:rPr>
        <w:t xml:space="preserve"> </w:t>
      </w:r>
      <w:r w:rsidR="00F86BA3" w:rsidRPr="00F85A84">
        <w:rPr>
          <w:sz w:val="28"/>
          <w:szCs w:val="28"/>
          <w:lang w:val="uk-UA"/>
        </w:rPr>
        <w:t>ІСІ,</w:t>
      </w:r>
      <w:r w:rsidR="00EC5CE1" w:rsidRPr="00F85A84">
        <w:rPr>
          <w:sz w:val="28"/>
          <w:szCs w:val="28"/>
          <w:lang w:val="uk-UA"/>
        </w:rPr>
        <w:t xml:space="preserve"> </w:t>
      </w:r>
      <w:r w:rsidR="00F86BA3" w:rsidRPr="00F85A84">
        <w:rPr>
          <w:sz w:val="28"/>
          <w:szCs w:val="28"/>
          <w:lang w:val="uk-UA"/>
        </w:rPr>
        <w:t>бо</w:t>
      </w:r>
      <w:r w:rsidR="00EC5CE1" w:rsidRPr="00F85A84">
        <w:rPr>
          <w:sz w:val="28"/>
          <w:szCs w:val="28"/>
          <w:lang w:val="uk-UA"/>
        </w:rPr>
        <w:t xml:space="preserve"> </w:t>
      </w:r>
      <w:r w:rsidR="00F86BA3" w:rsidRPr="00F85A84">
        <w:rPr>
          <w:sz w:val="28"/>
          <w:szCs w:val="28"/>
          <w:lang w:val="uk-UA"/>
        </w:rPr>
        <w:t>вони</w:t>
      </w:r>
      <w:r w:rsidR="00EC5CE1" w:rsidRPr="00F85A84">
        <w:rPr>
          <w:sz w:val="28"/>
          <w:szCs w:val="28"/>
          <w:lang w:val="uk-UA"/>
        </w:rPr>
        <w:t xml:space="preserve"> </w:t>
      </w:r>
      <w:r w:rsidR="00F86BA3" w:rsidRPr="00F85A84">
        <w:rPr>
          <w:sz w:val="28"/>
          <w:szCs w:val="28"/>
          <w:lang w:val="uk-UA"/>
        </w:rPr>
        <w:t>знайшли</w:t>
      </w:r>
      <w:r w:rsidR="00EC5CE1" w:rsidRPr="00F85A84">
        <w:rPr>
          <w:sz w:val="28"/>
          <w:szCs w:val="28"/>
          <w:lang w:val="uk-UA"/>
        </w:rPr>
        <w:t xml:space="preserve"> </w:t>
      </w:r>
      <w:r w:rsidR="00F86BA3" w:rsidRPr="00F85A84">
        <w:rPr>
          <w:sz w:val="28"/>
          <w:szCs w:val="28"/>
          <w:lang w:val="uk-UA"/>
        </w:rPr>
        <w:t>відповідну</w:t>
      </w:r>
      <w:r w:rsidR="00EC5CE1" w:rsidRPr="00F85A84">
        <w:rPr>
          <w:sz w:val="28"/>
          <w:szCs w:val="28"/>
          <w:lang w:val="uk-UA"/>
        </w:rPr>
        <w:t xml:space="preserve"> </w:t>
      </w:r>
      <w:r w:rsidR="00F86BA3" w:rsidRPr="00F85A84">
        <w:rPr>
          <w:sz w:val="28"/>
          <w:szCs w:val="28"/>
          <w:lang w:val="uk-UA"/>
        </w:rPr>
        <w:t>бізнесову</w:t>
      </w:r>
      <w:r w:rsidR="00EC5CE1" w:rsidRPr="00F85A84">
        <w:rPr>
          <w:sz w:val="28"/>
          <w:szCs w:val="28"/>
          <w:lang w:val="uk-UA"/>
        </w:rPr>
        <w:t xml:space="preserve"> </w:t>
      </w:r>
      <w:r w:rsidR="00F86BA3" w:rsidRPr="00F85A84">
        <w:rPr>
          <w:sz w:val="28"/>
          <w:szCs w:val="28"/>
          <w:lang w:val="uk-UA"/>
        </w:rPr>
        <w:t>нішу</w:t>
      </w:r>
      <w:r w:rsidR="00EC5CE1" w:rsidRPr="00F85A84">
        <w:rPr>
          <w:sz w:val="28"/>
          <w:szCs w:val="28"/>
          <w:lang w:val="uk-UA"/>
        </w:rPr>
        <w:t xml:space="preserve"> </w:t>
      </w:r>
      <w:r w:rsidR="00F86BA3" w:rsidRPr="00F85A84">
        <w:rPr>
          <w:sz w:val="28"/>
          <w:szCs w:val="28"/>
          <w:lang w:val="uk-UA"/>
        </w:rPr>
        <w:t>і</w:t>
      </w:r>
      <w:r w:rsidR="00EC5CE1" w:rsidRPr="00F85A84">
        <w:rPr>
          <w:sz w:val="28"/>
          <w:szCs w:val="28"/>
          <w:lang w:val="uk-UA"/>
        </w:rPr>
        <w:t xml:space="preserve"> </w:t>
      </w:r>
      <w:r w:rsidR="00F86BA3" w:rsidRPr="00F85A84">
        <w:rPr>
          <w:sz w:val="28"/>
          <w:szCs w:val="28"/>
          <w:lang w:val="uk-UA"/>
        </w:rPr>
        <w:t>забезпечують</w:t>
      </w:r>
      <w:r w:rsidR="00EC5CE1" w:rsidRPr="00F85A84">
        <w:rPr>
          <w:sz w:val="28"/>
          <w:szCs w:val="28"/>
          <w:lang w:val="uk-UA"/>
        </w:rPr>
        <w:t xml:space="preserve"> </w:t>
      </w:r>
      <w:r w:rsidR="00F86BA3" w:rsidRPr="00F85A84">
        <w:rPr>
          <w:sz w:val="28"/>
          <w:szCs w:val="28"/>
          <w:lang w:val="uk-UA"/>
        </w:rPr>
        <w:t>непогані</w:t>
      </w:r>
      <w:r w:rsidR="00EC5CE1" w:rsidRPr="00F85A84">
        <w:rPr>
          <w:sz w:val="28"/>
          <w:szCs w:val="28"/>
          <w:lang w:val="uk-UA"/>
        </w:rPr>
        <w:t xml:space="preserve"> </w:t>
      </w:r>
      <w:r w:rsidR="00F86BA3" w:rsidRPr="00F85A84">
        <w:rPr>
          <w:sz w:val="28"/>
          <w:szCs w:val="28"/>
          <w:lang w:val="uk-UA"/>
        </w:rPr>
        <w:t>прибутки – рис</w:t>
      </w:r>
      <w:r w:rsidR="00C921C5" w:rsidRPr="00F85A84">
        <w:rPr>
          <w:sz w:val="28"/>
          <w:szCs w:val="28"/>
          <w:lang w:val="uk-UA"/>
        </w:rPr>
        <w:t>.3.3</w:t>
      </w:r>
      <w:r w:rsidR="00F86BA3" w:rsidRPr="00F85A84">
        <w:rPr>
          <w:sz w:val="28"/>
          <w:szCs w:val="28"/>
          <w:lang w:val="uk-UA"/>
        </w:rPr>
        <w:t>. У</w:t>
      </w:r>
      <w:r w:rsidR="00EC5CE1" w:rsidRPr="00F85A84">
        <w:rPr>
          <w:sz w:val="28"/>
          <w:szCs w:val="28"/>
          <w:lang w:val="uk-UA"/>
        </w:rPr>
        <w:t xml:space="preserve"> </w:t>
      </w:r>
      <w:r w:rsidR="00F86BA3" w:rsidRPr="00F85A84">
        <w:rPr>
          <w:sz w:val="28"/>
          <w:szCs w:val="28"/>
          <w:lang w:val="uk-UA"/>
        </w:rPr>
        <w:t>них у</w:t>
      </w:r>
      <w:r w:rsidR="00EC5CE1" w:rsidRPr="00F85A84">
        <w:rPr>
          <w:sz w:val="28"/>
          <w:szCs w:val="28"/>
          <w:lang w:val="uk-UA"/>
        </w:rPr>
        <w:t xml:space="preserve"> </w:t>
      </w:r>
      <w:r w:rsidR="00F86BA3" w:rsidRPr="00F85A84">
        <w:rPr>
          <w:sz w:val="28"/>
          <w:szCs w:val="28"/>
          <w:lang w:val="uk-UA"/>
        </w:rPr>
        <w:t>2007</w:t>
      </w:r>
      <w:r w:rsidR="00EC5CE1" w:rsidRPr="00F85A84">
        <w:rPr>
          <w:sz w:val="28"/>
          <w:szCs w:val="28"/>
          <w:lang w:val="uk-UA"/>
        </w:rPr>
        <w:t xml:space="preserve"> </w:t>
      </w:r>
      <w:r w:rsidR="00F86BA3" w:rsidRPr="00F85A84">
        <w:rPr>
          <w:sz w:val="28"/>
          <w:szCs w:val="28"/>
          <w:lang w:val="uk-UA"/>
        </w:rPr>
        <w:t>році, як</w:t>
      </w:r>
      <w:r w:rsidR="00EC5CE1" w:rsidRPr="00F85A84">
        <w:rPr>
          <w:sz w:val="28"/>
          <w:szCs w:val="28"/>
          <w:lang w:val="uk-UA"/>
        </w:rPr>
        <w:t xml:space="preserve"> </w:t>
      </w:r>
      <w:r w:rsidR="00F86BA3" w:rsidRPr="00F85A84">
        <w:rPr>
          <w:sz w:val="28"/>
          <w:szCs w:val="28"/>
          <w:lang w:val="uk-UA"/>
        </w:rPr>
        <w:t>і</w:t>
      </w:r>
      <w:r w:rsidR="00EC5CE1" w:rsidRPr="00F85A84">
        <w:rPr>
          <w:sz w:val="28"/>
          <w:szCs w:val="28"/>
          <w:lang w:val="uk-UA"/>
        </w:rPr>
        <w:t xml:space="preserve"> </w:t>
      </w:r>
      <w:r w:rsidR="00F86BA3" w:rsidRPr="00F85A84">
        <w:rPr>
          <w:sz w:val="28"/>
          <w:szCs w:val="28"/>
          <w:lang w:val="uk-UA"/>
        </w:rPr>
        <w:t>у</w:t>
      </w:r>
      <w:r w:rsidR="00EC5CE1" w:rsidRPr="00F85A84">
        <w:rPr>
          <w:sz w:val="28"/>
          <w:szCs w:val="28"/>
          <w:lang w:val="uk-UA"/>
        </w:rPr>
        <w:t xml:space="preserve"> </w:t>
      </w:r>
      <w:r w:rsidR="00F86BA3" w:rsidRPr="00F85A84">
        <w:rPr>
          <w:sz w:val="28"/>
          <w:szCs w:val="28"/>
          <w:lang w:val="uk-UA"/>
        </w:rPr>
        <w:t>минулі</w:t>
      </w:r>
      <w:r w:rsidR="00EC5CE1" w:rsidRPr="00F85A84">
        <w:rPr>
          <w:sz w:val="28"/>
          <w:szCs w:val="28"/>
          <w:lang w:val="uk-UA"/>
        </w:rPr>
        <w:t xml:space="preserve"> </w:t>
      </w:r>
      <w:r w:rsidR="00F86BA3" w:rsidRPr="00F85A84">
        <w:rPr>
          <w:sz w:val="28"/>
          <w:szCs w:val="28"/>
          <w:lang w:val="uk-UA"/>
        </w:rPr>
        <w:t>роки</w:t>
      </w:r>
      <w:r w:rsidR="00EC5CE1" w:rsidRPr="00F85A84">
        <w:rPr>
          <w:sz w:val="28"/>
          <w:szCs w:val="28"/>
          <w:lang w:val="uk-UA"/>
        </w:rPr>
        <w:t xml:space="preserve"> </w:t>
      </w:r>
      <w:r w:rsidR="00F406BF" w:rsidRPr="00F85A84">
        <w:rPr>
          <w:sz w:val="28"/>
          <w:szCs w:val="28"/>
          <w:lang w:val="uk-UA"/>
        </w:rPr>
        <w:t>висока</w:t>
      </w:r>
      <w:r w:rsidR="00EC5CE1" w:rsidRPr="00F85A84">
        <w:rPr>
          <w:sz w:val="28"/>
          <w:szCs w:val="28"/>
          <w:lang w:val="uk-UA"/>
        </w:rPr>
        <w:t xml:space="preserve"> </w:t>
      </w:r>
      <w:r w:rsidR="00F406BF" w:rsidRPr="00F85A84">
        <w:rPr>
          <w:sz w:val="28"/>
          <w:szCs w:val="28"/>
          <w:lang w:val="uk-UA"/>
        </w:rPr>
        <w:t>доходність.</w:t>
      </w:r>
    </w:p>
    <w:p w:rsidR="0069762D" w:rsidRPr="00F85A84" w:rsidRDefault="0069762D" w:rsidP="00EC5CE1">
      <w:pPr>
        <w:suppressAutoHyphens/>
        <w:spacing w:line="360" w:lineRule="auto"/>
        <w:ind w:firstLine="709"/>
        <w:jc w:val="both"/>
        <w:rPr>
          <w:sz w:val="28"/>
          <w:szCs w:val="28"/>
          <w:lang w:val="uk-UA"/>
        </w:rPr>
      </w:pPr>
    </w:p>
    <w:p w:rsidR="000A509D" w:rsidRPr="00F85A84" w:rsidRDefault="00EE77B3" w:rsidP="00EC5CE1">
      <w:pPr>
        <w:suppressAutoHyphens/>
        <w:spacing w:line="360" w:lineRule="auto"/>
        <w:ind w:firstLine="709"/>
        <w:jc w:val="both"/>
        <w:rPr>
          <w:sz w:val="28"/>
          <w:szCs w:val="28"/>
          <w:lang w:val="uk-UA"/>
        </w:rPr>
      </w:pPr>
      <w:r>
        <w:rPr>
          <w:noProof/>
          <w:sz w:val="28"/>
          <w:szCs w:val="28"/>
        </w:rPr>
        <w:pict>
          <v:shape id="Рисунок 51" o:spid="_x0000_i1036" type="#_x0000_t75" style="width:267pt;height:179.25pt;visibility:visible">
            <v:imagedata r:id="rId17" o:title=""/>
          </v:shape>
        </w:pict>
      </w:r>
    </w:p>
    <w:p w:rsidR="00FC1236" w:rsidRPr="00F85A84" w:rsidRDefault="0014635E" w:rsidP="00EC5CE1">
      <w:pPr>
        <w:suppressAutoHyphens/>
        <w:spacing w:line="360" w:lineRule="auto"/>
        <w:ind w:firstLine="709"/>
        <w:jc w:val="both"/>
        <w:rPr>
          <w:sz w:val="28"/>
          <w:szCs w:val="28"/>
          <w:lang w:val="uk-UA"/>
        </w:rPr>
      </w:pPr>
      <w:r w:rsidRPr="00F85A84">
        <w:rPr>
          <w:sz w:val="28"/>
          <w:szCs w:val="28"/>
          <w:lang w:val="uk-UA"/>
        </w:rPr>
        <w:t>Рис</w:t>
      </w:r>
      <w:r w:rsidR="00ED4FC2" w:rsidRPr="00F85A84">
        <w:rPr>
          <w:sz w:val="28"/>
          <w:szCs w:val="28"/>
          <w:lang w:val="uk-UA"/>
        </w:rPr>
        <w:t>. 3</w:t>
      </w:r>
      <w:r w:rsidRPr="00F85A84">
        <w:rPr>
          <w:sz w:val="28"/>
          <w:szCs w:val="28"/>
          <w:lang w:val="uk-UA"/>
        </w:rPr>
        <w:t>.</w:t>
      </w:r>
      <w:r w:rsidR="00ED4FC2" w:rsidRPr="00F85A84">
        <w:rPr>
          <w:sz w:val="28"/>
          <w:szCs w:val="28"/>
          <w:lang w:val="uk-UA"/>
        </w:rPr>
        <w:t>3</w:t>
      </w:r>
      <w:r w:rsidR="007E1BF8" w:rsidRPr="00F85A84">
        <w:rPr>
          <w:sz w:val="28"/>
          <w:szCs w:val="28"/>
          <w:lang w:val="uk-UA"/>
        </w:rPr>
        <w:t>.</w:t>
      </w:r>
      <w:r w:rsidRPr="00F85A84">
        <w:rPr>
          <w:sz w:val="28"/>
          <w:szCs w:val="28"/>
          <w:lang w:val="uk-UA"/>
        </w:rPr>
        <w:t xml:space="preserve"> Середня</w:t>
      </w:r>
      <w:r w:rsidR="00EC5CE1" w:rsidRPr="00F85A84">
        <w:rPr>
          <w:sz w:val="28"/>
          <w:szCs w:val="28"/>
          <w:lang w:val="uk-UA"/>
        </w:rPr>
        <w:t xml:space="preserve"> </w:t>
      </w:r>
      <w:r w:rsidRPr="00F85A84">
        <w:rPr>
          <w:sz w:val="28"/>
          <w:szCs w:val="28"/>
          <w:lang w:val="uk-UA"/>
        </w:rPr>
        <w:t>доходність</w:t>
      </w:r>
      <w:r w:rsidR="00EC5CE1" w:rsidRPr="00F85A84">
        <w:rPr>
          <w:sz w:val="28"/>
          <w:szCs w:val="28"/>
          <w:lang w:val="uk-UA"/>
        </w:rPr>
        <w:t xml:space="preserve"> </w:t>
      </w:r>
      <w:r w:rsidRPr="00F85A84">
        <w:rPr>
          <w:sz w:val="28"/>
          <w:szCs w:val="28"/>
          <w:lang w:val="uk-UA"/>
        </w:rPr>
        <w:t>різних</w:t>
      </w:r>
      <w:r w:rsidR="00EC5CE1" w:rsidRPr="00F85A84">
        <w:rPr>
          <w:sz w:val="28"/>
          <w:szCs w:val="28"/>
          <w:lang w:val="uk-UA"/>
        </w:rPr>
        <w:t xml:space="preserve"> </w:t>
      </w:r>
      <w:r w:rsidRPr="00F85A84">
        <w:rPr>
          <w:sz w:val="28"/>
          <w:szCs w:val="28"/>
          <w:lang w:val="uk-UA"/>
        </w:rPr>
        <w:t>типів</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золота,</w:t>
      </w:r>
      <w:r w:rsidR="00EC5CE1" w:rsidRPr="00F85A84">
        <w:rPr>
          <w:sz w:val="28"/>
          <w:szCs w:val="28"/>
          <w:lang w:val="uk-UA"/>
        </w:rPr>
        <w:t xml:space="preserve"> </w:t>
      </w:r>
      <w:r w:rsidRPr="00F85A84">
        <w:rPr>
          <w:sz w:val="28"/>
          <w:szCs w:val="28"/>
          <w:lang w:val="uk-UA"/>
        </w:rPr>
        <w:t>депозитів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нерухомості</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2007</w:t>
      </w:r>
      <w:r w:rsidR="00EC5CE1" w:rsidRPr="00F85A84">
        <w:rPr>
          <w:sz w:val="28"/>
          <w:szCs w:val="28"/>
          <w:lang w:val="uk-UA"/>
        </w:rPr>
        <w:t xml:space="preserve"> </w:t>
      </w:r>
      <w:r w:rsidRPr="00F85A84">
        <w:rPr>
          <w:sz w:val="28"/>
          <w:szCs w:val="28"/>
          <w:lang w:val="uk-UA"/>
        </w:rPr>
        <w:t>році</w:t>
      </w:r>
      <w:r w:rsidR="0023714F" w:rsidRPr="00F85A84">
        <w:rPr>
          <w:sz w:val="28"/>
          <w:szCs w:val="28"/>
          <w:lang w:val="uk-UA"/>
        </w:rPr>
        <w:t xml:space="preserve"> [</w:t>
      </w:r>
      <w:r w:rsidR="00BA255E" w:rsidRPr="00F85A84">
        <w:rPr>
          <w:sz w:val="28"/>
          <w:szCs w:val="28"/>
          <w:lang w:val="uk-UA"/>
        </w:rPr>
        <w:t>48</w:t>
      </w:r>
      <w:r w:rsidR="0023714F" w:rsidRPr="00F85A84">
        <w:rPr>
          <w:sz w:val="28"/>
          <w:szCs w:val="28"/>
          <w:lang w:val="uk-UA"/>
        </w:rPr>
        <w:t xml:space="preserve">, </w:t>
      </w:r>
      <w:r w:rsidR="007E1BF8" w:rsidRPr="00F85A84">
        <w:rPr>
          <w:sz w:val="28"/>
          <w:szCs w:val="28"/>
          <w:lang w:val="uk-UA"/>
        </w:rPr>
        <w:t>с.</w:t>
      </w:r>
      <w:r w:rsidR="0023714F" w:rsidRPr="00F85A84">
        <w:rPr>
          <w:sz w:val="28"/>
          <w:szCs w:val="28"/>
          <w:lang w:val="uk-UA"/>
        </w:rPr>
        <w:t>87-95]</w:t>
      </w:r>
    </w:p>
    <w:p w:rsidR="000A509D" w:rsidRPr="00F85A84" w:rsidRDefault="000A509D" w:rsidP="00EC5CE1">
      <w:pPr>
        <w:suppressAutoHyphens/>
        <w:spacing w:line="360" w:lineRule="auto"/>
        <w:ind w:firstLine="709"/>
        <w:jc w:val="both"/>
        <w:rPr>
          <w:sz w:val="28"/>
          <w:szCs w:val="28"/>
          <w:lang w:val="uk-UA"/>
        </w:rPr>
      </w:pP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За умов реформування економіки України перехід на інноваційну модель розвитку означає, насамперед, пошук нових джерел фінансування для активізації інноваційної діяльності.</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Венчурний капітал виявився тим органічно необхідним елементом сукупного господарського механізму, що дозволяє реалізовувати нововведення на найкритичних етапах їхнього освоєння і комерціалізації, тобто там, де інші механізми не спрацьовують.</w:t>
      </w:r>
    </w:p>
    <w:p w:rsidR="00EC5CE1" w:rsidRPr="00F85A84" w:rsidRDefault="00B778FC" w:rsidP="00EC5CE1">
      <w:pPr>
        <w:suppressAutoHyphens/>
        <w:spacing w:line="360" w:lineRule="auto"/>
        <w:ind w:firstLine="709"/>
        <w:jc w:val="both"/>
        <w:rPr>
          <w:sz w:val="28"/>
          <w:szCs w:val="28"/>
          <w:lang w:val="uk-UA"/>
        </w:rPr>
      </w:pPr>
      <w:r w:rsidRPr="00F85A84">
        <w:rPr>
          <w:sz w:val="28"/>
          <w:szCs w:val="28"/>
          <w:lang w:val="uk-UA"/>
        </w:rPr>
        <w:t xml:space="preserve">Відповідно до </w:t>
      </w:r>
      <w:r w:rsidR="000D44D0" w:rsidRPr="00F85A84">
        <w:rPr>
          <w:sz w:val="28"/>
          <w:szCs w:val="28"/>
          <w:lang w:val="uk-UA"/>
        </w:rPr>
        <w:t>аналіз</w:t>
      </w:r>
      <w:r w:rsidRPr="00F85A84">
        <w:rPr>
          <w:sz w:val="28"/>
          <w:szCs w:val="28"/>
          <w:lang w:val="uk-UA"/>
        </w:rPr>
        <w:t>у</w:t>
      </w:r>
      <w:r w:rsidR="00EC5CE1" w:rsidRPr="00F85A84">
        <w:rPr>
          <w:sz w:val="28"/>
          <w:szCs w:val="28"/>
          <w:lang w:val="uk-UA"/>
        </w:rPr>
        <w:t xml:space="preserve"> </w:t>
      </w:r>
      <w:r w:rsidR="000D44D0" w:rsidRPr="00F85A84">
        <w:rPr>
          <w:sz w:val="28"/>
          <w:szCs w:val="28"/>
          <w:lang w:val="uk-UA"/>
        </w:rPr>
        <w:t xml:space="preserve">закордонного досвіду, венчурне інвестування не може компенсувати недостачу коштів з інших джерел для розвитку науково-технічної сфери. </w:t>
      </w:r>
      <w:r w:rsidRPr="00F85A84">
        <w:rPr>
          <w:sz w:val="28"/>
          <w:szCs w:val="28"/>
          <w:lang w:val="uk-UA"/>
        </w:rPr>
        <w:t>Венчурне</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є корисним</w:t>
      </w:r>
      <w:r w:rsidR="00EC5CE1" w:rsidRPr="00F85A84">
        <w:rPr>
          <w:sz w:val="28"/>
          <w:szCs w:val="28"/>
          <w:lang w:val="uk-UA"/>
        </w:rPr>
        <w:t xml:space="preserve"> </w:t>
      </w:r>
      <w:r w:rsidR="00231C2D" w:rsidRPr="00F85A84">
        <w:rPr>
          <w:sz w:val="28"/>
          <w:szCs w:val="28"/>
          <w:lang w:val="uk-UA"/>
        </w:rPr>
        <w:t xml:space="preserve">у своїй конкретній </w:t>
      </w:r>
      <w:r w:rsidR="00EC5CE1" w:rsidRPr="00F85A84">
        <w:rPr>
          <w:sz w:val="28"/>
          <w:szCs w:val="28"/>
          <w:lang w:val="uk-UA"/>
        </w:rPr>
        <w:t>"</w:t>
      </w:r>
      <w:r w:rsidR="00231C2D" w:rsidRPr="00F85A84">
        <w:rPr>
          <w:sz w:val="28"/>
          <w:szCs w:val="28"/>
          <w:lang w:val="uk-UA"/>
        </w:rPr>
        <w:t>ніші</w:t>
      </w:r>
      <w:r w:rsidR="00EC5CE1" w:rsidRPr="00F85A84">
        <w:rPr>
          <w:sz w:val="28"/>
          <w:szCs w:val="28"/>
          <w:lang w:val="uk-UA"/>
        </w:rPr>
        <w:t>"</w:t>
      </w:r>
      <w:r w:rsidR="000D44D0" w:rsidRPr="00F85A84">
        <w:rPr>
          <w:sz w:val="28"/>
          <w:szCs w:val="28"/>
          <w:lang w:val="uk-UA"/>
        </w:rPr>
        <w:t xml:space="preserve"> розвитку інноваційної активності господарських систем.</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Малий інноваційний бізнес є базою, основним живильним венчурним середовищем капіталу. На частку дрібних високотехнологічних фірм у світі припадає більше 85% обсягу коштів ризикового фінансування.</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Особливе місце в системі венчурного інвестування займають інноваційно орієнтовані корпорації, які здійснюють наступальну ринкову стратегію.</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Венчурні фонди не поспішають інвестувати кошти в акції на організованих ринках, оскільки інвестиції у фондовий ринок в Україні мають відносно низьку прибутковість при високому рівні неконтрольованих ризиків.</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 xml:space="preserve">2006 рік став роком активного розвитку ринку спільного інвестування в Україні. Швидкими темпами зростали кількість суб'єктів ринку, </w:t>
      </w:r>
      <w:r w:rsidR="000E2D00" w:rsidRPr="00F85A84">
        <w:rPr>
          <w:sz w:val="28"/>
          <w:szCs w:val="28"/>
          <w:lang w:val="uk-UA"/>
        </w:rPr>
        <w:t>вартісні показники обсягу ринку.</w:t>
      </w:r>
      <w:r w:rsidRPr="00F85A84">
        <w:rPr>
          <w:sz w:val="28"/>
          <w:szCs w:val="28"/>
          <w:lang w:val="uk-UA"/>
        </w:rPr>
        <w:t xml:space="preserve"> </w:t>
      </w:r>
      <w:r w:rsidR="000E2D00" w:rsidRPr="00F85A84">
        <w:rPr>
          <w:sz w:val="28"/>
          <w:szCs w:val="28"/>
          <w:lang w:val="uk-UA"/>
        </w:rPr>
        <w:t>В</w:t>
      </w:r>
      <w:r w:rsidRPr="00F85A84">
        <w:rPr>
          <w:sz w:val="28"/>
          <w:szCs w:val="28"/>
          <w:lang w:val="uk-UA"/>
        </w:rPr>
        <w:t>ідчутні досягнення показав ринок і за якістю управління активами.</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Для української економіки - це досить швидкі темпи розвитку. Якщо у 2005 році чисті активи ІСІ у структурі ВВП складали лише 1,17%, то в 2006 році вартість чистих активів (ВЧА) ринку спільного інвестування досягнула обсягів, еквівалентних 2,6% від номінального ВВП України</w:t>
      </w:r>
      <w:r w:rsidR="0023714F" w:rsidRPr="00F85A84">
        <w:rPr>
          <w:sz w:val="28"/>
          <w:szCs w:val="28"/>
          <w:lang w:val="uk-UA"/>
        </w:rPr>
        <w:t xml:space="preserve"> [</w:t>
      </w:r>
      <w:r w:rsidR="00BA255E" w:rsidRPr="00F85A84">
        <w:rPr>
          <w:sz w:val="28"/>
          <w:szCs w:val="28"/>
          <w:lang w:val="uk-UA"/>
        </w:rPr>
        <w:t>70</w:t>
      </w:r>
      <w:r w:rsidR="0023714F" w:rsidRPr="00F85A84">
        <w:rPr>
          <w:sz w:val="28"/>
          <w:szCs w:val="28"/>
          <w:lang w:val="uk-UA"/>
        </w:rPr>
        <w:t>]</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Отже, ринок спільного інвестування все більше проявляє себе як потужний сегмент фінансового ринку України.</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 той же час, збільшення капіталізації венчурних фондів в Україні на сьогодні не приводить до адекватного зростання інвестиційних потоків в інноваційні сектори економіки: спеціалізація венчурних фондів на інвестиціях в новостворені інноваційні компанії є винятковою. Основними акцепторами інвестицій венчурних фондів є компанії зі сфер нерухомості та будівництва, фінансів, харчової, хімічної промисловості, сільського господарства тощо.</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Основні причини такого явища:</w:t>
      </w:r>
    </w:p>
    <w:p w:rsidR="000D44D0" w:rsidRPr="00F85A84" w:rsidRDefault="000D44D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інвестиції в інвестиції в окремі галузі традиційної економіки мають надвисокий рівень доходності за відносно короткий термін інвестування та за умов суттєво низького рівня ризику;</w:t>
      </w:r>
    </w:p>
    <w:p w:rsidR="000D44D0" w:rsidRPr="00F85A84" w:rsidRDefault="000D44D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можливість використання організаційної форми венчурних фондів як інструменту зниження податкових витрат.</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21 лютого 2008 року у Києві пройшла науково-практична конференція Української асоціації</w:t>
      </w:r>
      <w:r w:rsidR="00E30837" w:rsidRPr="00F85A84">
        <w:rPr>
          <w:sz w:val="28"/>
          <w:szCs w:val="28"/>
          <w:lang w:val="uk-UA"/>
        </w:rPr>
        <w:t xml:space="preserve"> інвестиційного бізнесу (УАІБ) </w:t>
      </w:r>
      <w:r w:rsidR="00EC5CE1" w:rsidRPr="00F85A84">
        <w:rPr>
          <w:sz w:val="28"/>
          <w:szCs w:val="28"/>
          <w:lang w:val="uk-UA"/>
        </w:rPr>
        <w:t>"</w:t>
      </w:r>
      <w:r w:rsidRPr="00F85A84">
        <w:rPr>
          <w:sz w:val="28"/>
          <w:szCs w:val="28"/>
          <w:lang w:val="uk-UA"/>
        </w:rPr>
        <w:t>Ринок інвестиційних послуг в Україні: очікування та р</w:t>
      </w:r>
      <w:r w:rsidR="00E30837" w:rsidRPr="00F85A84">
        <w:rPr>
          <w:sz w:val="28"/>
          <w:szCs w:val="28"/>
          <w:lang w:val="uk-UA"/>
        </w:rPr>
        <w:t>еалії</w:t>
      </w:r>
      <w:r w:rsidR="00EC5CE1" w:rsidRPr="00F85A84">
        <w:rPr>
          <w:sz w:val="28"/>
          <w:szCs w:val="28"/>
          <w:lang w:val="uk-UA"/>
        </w:rPr>
        <w:t>"</w:t>
      </w:r>
      <w:r w:rsidRPr="00F85A84">
        <w:rPr>
          <w:sz w:val="28"/>
          <w:szCs w:val="28"/>
          <w:lang w:val="uk-UA"/>
        </w:rPr>
        <w:t>. На за</w:t>
      </w:r>
      <w:r w:rsidR="00E30837" w:rsidRPr="00F85A84">
        <w:rPr>
          <w:sz w:val="28"/>
          <w:szCs w:val="28"/>
          <w:lang w:val="uk-UA"/>
        </w:rPr>
        <w:t xml:space="preserve">сіданні круглого столу на тему </w:t>
      </w:r>
      <w:r w:rsidR="00EC5CE1" w:rsidRPr="00F85A84">
        <w:rPr>
          <w:sz w:val="28"/>
          <w:szCs w:val="28"/>
          <w:lang w:val="uk-UA"/>
        </w:rPr>
        <w:t>"</w:t>
      </w:r>
      <w:r w:rsidRPr="00F85A84">
        <w:rPr>
          <w:sz w:val="28"/>
          <w:szCs w:val="28"/>
          <w:lang w:val="uk-UA"/>
        </w:rPr>
        <w:t>Перспективи</w:t>
      </w:r>
      <w:r w:rsidR="00E30837" w:rsidRPr="00F85A84">
        <w:rPr>
          <w:sz w:val="28"/>
          <w:szCs w:val="28"/>
          <w:lang w:val="uk-UA"/>
        </w:rPr>
        <w:t xml:space="preserve"> венчурної діяльності в Україні</w:t>
      </w:r>
      <w:r w:rsidR="00EC5CE1" w:rsidRPr="00F85A84">
        <w:rPr>
          <w:sz w:val="28"/>
          <w:szCs w:val="28"/>
          <w:lang w:val="uk-UA"/>
        </w:rPr>
        <w:t xml:space="preserve">" </w:t>
      </w:r>
      <w:r w:rsidRPr="00F85A84">
        <w:rPr>
          <w:sz w:val="28"/>
          <w:szCs w:val="28"/>
          <w:lang w:val="uk-UA"/>
        </w:rPr>
        <w:t xml:space="preserve">заступником Голови Державного агентства України з інвестицій та інновацій С.Москвіним </w:t>
      </w:r>
      <w:r w:rsidR="00E30837" w:rsidRPr="00F85A84">
        <w:rPr>
          <w:sz w:val="28"/>
          <w:szCs w:val="28"/>
          <w:lang w:val="uk-UA"/>
        </w:rPr>
        <w:t xml:space="preserve">була зроблена доповідь на тему </w:t>
      </w:r>
      <w:r w:rsidR="00EC5CE1" w:rsidRPr="00F85A84">
        <w:rPr>
          <w:sz w:val="28"/>
          <w:szCs w:val="28"/>
          <w:lang w:val="uk-UA"/>
        </w:rPr>
        <w:t>"</w:t>
      </w:r>
      <w:r w:rsidR="00C606C8" w:rsidRPr="00F85A84">
        <w:rPr>
          <w:sz w:val="28"/>
          <w:szCs w:val="28"/>
          <w:lang w:val="uk-UA"/>
        </w:rPr>
        <w:t xml:space="preserve">Концепція закону України </w:t>
      </w:r>
      <w:r w:rsidR="00EC5CE1" w:rsidRPr="00F85A84">
        <w:rPr>
          <w:sz w:val="28"/>
          <w:szCs w:val="28"/>
          <w:lang w:val="uk-UA"/>
        </w:rPr>
        <w:t>"</w:t>
      </w:r>
      <w:r w:rsidRPr="00F85A84">
        <w:rPr>
          <w:sz w:val="28"/>
          <w:szCs w:val="28"/>
          <w:lang w:val="uk-UA"/>
        </w:rPr>
        <w:t>Про венчурні фонди</w:t>
      </w:r>
      <w:r w:rsidR="00EC5CE1" w:rsidRPr="00F85A84">
        <w:rPr>
          <w:sz w:val="28"/>
          <w:szCs w:val="28"/>
          <w:lang w:val="uk-UA"/>
        </w:rPr>
        <w:t>"</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Доповідач наголосив, що одним із пріоритетів інноваційної діяльності у 2008 році є удосконалення інституційної інфраструктури забезпечення державної інвестиційної політики, одним із заходів реалізації якого є розр</w:t>
      </w:r>
      <w:r w:rsidR="00E30837" w:rsidRPr="00F85A84">
        <w:rPr>
          <w:sz w:val="28"/>
          <w:szCs w:val="28"/>
          <w:lang w:val="uk-UA"/>
        </w:rPr>
        <w:t xml:space="preserve">облення проекту Закону України </w:t>
      </w:r>
      <w:r w:rsidR="00EC5CE1" w:rsidRPr="00F85A84">
        <w:rPr>
          <w:sz w:val="28"/>
          <w:szCs w:val="28"/>
          <w:lang w:val="uk-UA"/>
        </w:rPr>
        <w:t>"</w:t>
      </w:r>
      <w:r w:rsidRPr="00F85A84">
        <w:rPr>
          <w:sz w:val="28"/>
          <w:szCs w:val="28"/>
          <w:lang w:val="uk-UA"/>
        </w:rPr>
        <w:t>Про венчурн</w:t>
      </w:r>
      <w:r w:rsidR="00E30837" w:rsidRPr="00F85A84">
        <w:rPr>
          <w:sz w:val="28"/>
          <w:szCs w:val="28"/>
          <w:lang w:val="uk-UA"/>
        </w:rPr>
        <w:t>і фонди</w:t>
      </w:r>
      <w:r w:rsidR="00EC5CE1" w:rsidRPr="00F85A84">
        <w:rPr>
          <w:sz w:val="28"/>
          <w:szCs w:val="28"/>
          <w:lang w:val="uk-UA"/>
        </w:rPr>
        <w:t>"</w:t>
      </w:r>
      <w:r w:rsidRPr="00F85A84">
        <w:rPr>
          <w:sz w:val="28"/>
          <w:szCs w:val="28"/>
          <w:lang w:val="uk-UA"/>
        </w:rPr>
        <w:t xml:space="preserve"> відповідно до Концепції Державної цільової економічної програми модернізації ринків капіталу в Україні, схваленої розпорядженням Кабінету Міністрів України від 08.11.2007 № 976-р</w:t>
      </w:r>
      <w:r w:rsidR="0023714F" w:rsidRPr="00F85A84">
        <w:rPr>
          <w:sz w:val="28"/>
          <w:szCs w:val="28"/>
          <w:lang w:val="uk-UA"/>
        </w:rPr>
        <w:t xml:space="preserve"> [</w:t>
      </w:r>
      <w:r w:rsidR="00BA255E" w:rsidRPr="00F85A84">
        <w:rPr>
          <w:sz w:val="28"/>
          <w:szCs w:val="28"/>
          <w:lang w:val="uk-UA"/>
        </w:rPr>
        <w:t>60</w:t>
      </w:r>
      <w:r w:rsidR="0023714F" w:rsidRPr="00F85A84">
        <w:rPr>
          <w:sz w:val="28"/>
          <w:szCs w:val="28"/>
          <w:lang w:val="uk-UA"/>
        </w:rPr>
        <w:t xml:space="preserve">, </w:t>
      </w:r>
      <w:r w:rsidR="007E1BF8" w:rsidRPr="00F85A84">
        <w:rPr>
          <w:sz w:val="28"/>
          <w:szCs w:val="28"/>
          <w:lang w:val="uk-UA"/>
        </w:rPr>
        <w:t>с.</w:t>
      </w:r>
      <w:r w:rsidR="00BA255E" w:rsidRPr="00F85A84">
        <w:rPr>
          <w:sz w:val="28"/>
          <w:szCs w:val="28"/>
          <w:lang w:val="uk-UA"/>
        </w:rPr>
        <w:t>1</w:t>
      </w:r>
      <w:r w:rsidR="0023714F" w:rsidRPr="00F85A84">
        <w:rPr>
          <w:sz w:val="28"/>
          <w:szCs w:val="28"/>
          <w:lang w:val="uk-UA"/>
        </w:rPr>
        <w:t>28]</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Було визначено, що український ринок венчурного інвестування істотно відрізняється від іноземних ринків.</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Венчурні фонди в Україні використовуються для оптимізації управління активами фінансово-промислових холдингів та зниження податкового навантаження, тоді як венчурне інвестування (або інвестування ризикового капіталу) у світі залишається одним із найважливіших джерел капіталу для компаній, швидкий ріст та розвиток яких постійно потребує додаткових зовнішніх інвестицій.</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Компані</w:t>
      </w:r>
      <w:r w:rsidR="0069762D" w:rsidRPr="00F85A84">
        <w:rPr>
          <w:sz w:val="28"/>
          <w:szCs w:val="28"/>
          <w:lang w:val="uk-UA"/>
        </w:rPr>
        <w:t xml:space="preserve">я по управлінню активами (КУА) </w:t>
      </w:r>
      <w:r w:rsidR="00EC5CE1" w:rsidRPr="00F85A84">
        <w:rPr>
          <w:sz w:val="28"/>
          <w:szCs w:val="28"/>
          <w:lang w:val="uk-UA"/>
        </w:rPr>
        <w:t>"</w:t>
      </w:r>
      <w:r w:rsidR="0069762D" w:rsidRPr="00F85A84">
        <w:rPr>
          <w:sz w:val="28"/>
          <w:szCs w:val="28"/>
          <w:lang w:val="uk-UA"/>
        </w:rPr>
        <w:t>Foyil Asset Management Ukraine</w:t>
      </w:r>
      <w:r w:rsidR="00EC5CE1" w:rsidRPr="00F85A84">
        <w:rPr>
          <w:sz w:val="28"/>
          <w:szCs w:val="28"/>
          <w:lang w:val="uk-UA"/>
        </w:rPr>
        <w:t>"</w:t>
      </w:r>
      <w:r w:rsidRPr="00F85A84">
        <w:rPr>
          <w:sz w:val="28"/>
          <w:szCs w:val="28"/>
          <w:lang w:val="uk-UA"/>
        </w:rPr>
        <w:t xml:space="preserve"> постійно проводить науко</w:t>
      </w:r>
      <w:r w:rsidR="00C606C8" w:rsidRPr="00F85A84">
        <w:rPr>
          <w:sz w:val="28"/>
          <w:szCs w:val="28"/>
          <w:lang w:val="uk-UA"/>
        </w:rPr>
        <w:t xml:space="preserve">во-практичні семінари за темою </w:t>
      </w:r>
      <w:r w:rsidR="00EC5CE1" w:rsidRPr="00F85A84">
        <w:rPr>
          <w:sz w:val="28"/>
          <w:szCs w:val="28"/>
          <w:lang w:val="uk-UA"/>
        </w:rPr>
        <w:t>"</w:t>
      </w:r>
      <w:r w:rsidRPr="00F85A84">
        <w:rPr>
          <w:sz w:val="28"/>
          <w:szCs w:val="28"/>
          <w:lang w:val="uk-UA"/>
        </w:rPr>
        <w:t>Інвестування і управлінн</w:t>
      </w:r>
      <w:r w:rsidR="00C606C8" w:rsidRPr="00F85A84">
        <w:rPr>
          <w:sz w:val="28"/>
          <w:szCs w:val="28"/>
          <w:lang w:val="uk-UA"/>
        </w:rPr>
        <w:t>я вільними грошовими ресурсами</w:t>
      </w:r>
      <w:r w:rsidR="00EC5CE1" w:rsidRPr="00F85A84">
        <w:rPr>
          <w:sz w:val="28"/>
          <w:szCs w:val="28"/>
          <w:lang w:val="uk-UA"/>
        </w:rPr>
        <w:t>"</w:t>
      </w:r>
      <w:r w:rsidR="00C606C8"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 рамках семінару учасники отримують інформацію про інститути спільного інвестування і недержавні пенсійні фонди, основні тенденції фондового ринку України.</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Ще одним інструментом, що сприяє розвитку венчурного бізнесу, є венчурні ярмарки (венчурні форуми), які покликані стати каталізатором розвитку ринку високих технологій і послужити зміцненню становища держави на глобальному ринку хай-тек.</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Ярмарок – унікальна можливість для малих і середніх компаній, зацікавлених у залученні інвестицій для розвитку свого бізнесу, представити свій проект до уваги інвесторів, які діють на ринку прямих і венчурних інвестицій.</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Проаналізувавши досвід США можна зробити висновок, що в ході проведення ярмарків і форумів вирішуються, як правило, три основні завдання:</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1. Оцінка інвестиційного потенціалу у високотехнологічній сфері.</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2. Надання посередницьких послу</w:t>
      </w:r>
      <w:r w:rsidR="00F85A84">
        <w:rPr>
          <w:sz w:val="28"/>
          <w:szCs w:val="28"/>
          <w:lang w:val="uk-UA"/>
        </w:rPr>
        <w:t>г виробникам і споживачам науко</w:t>
      </w:r>
      <w:r w:rsidRPr="00F85A84">
        <w:rPr>
          <w:sz w:val="28"/>
          <w:szCs w:val="28"/>
          <w:lang w:val="uk-UA"/>
        </w:rPr>
        <w:t>ємних проектів.</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3. Підвищення освітнього рівня учасників ярмарку у сфері використання різних фінансових інструментів.</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Кінцевою метою венчурного інвестування є продаж активів, придбаних венчурним фондом, стратегічному інвесторові. Однак, за твердженням представників фондів, заключний продаж бізнесу є дуже складною проблемою для венчурних інвесторів в Україні</w:t>
      </w:r>
      <w:r w:rsidR="00BA255E" w:rsidRPr="00F85A84">
        <w:rPr>
          <w:sz w:val="28"/>
          <w:szCs w:val="28"/>
          <w:lang w:val="uk-UA"/>
        </w:rPr>
        <w:t xml:space="preserve"> [62, с.20-28]</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Україна перебуває на новому етапі розвитку і перша всесвітня торгова платформа NYSE Euronext відкриває нові більши можливості для залучення капіталу. За підрахунками компанії Deloitte, тільки останнім часом українські компанії зробили понад 70 заяв із проханням провести первинне публічне розміщення акцій (IРО).</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Прикладом успішного розміщення акцій на Лондонській фондовій біржі є Ukrainian Properties &amp; Development PLC. Результатом виходу Dragon-Ukrainian Properties &amp; Development PLC на IPO стало збільшення капіталізації до $229,95 млн.</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За умов реформування економіки України та її орієнтації на входження у європейську спільноту перехід на новий щабель соціально-економічного розвитку означає пошук нових джерел фінансування для модернізації виробничої наявної та активізації потенційної інноваційної діяльності.</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Джерелом для такого швидкого переходу являється венчурний капітал. Венчурний капітал є тим органічно необхідним елементом сукупного господарського механізму, що дозволяє реалізовувати нововведення на найкритичних етапах їхнього освоєння і комерціалізації за умов великого господарського ризику</w:t>
      </w:r>
      <w:r w:rsidR="0023714F" w:rsidRPr="00F85A84">
        <w:rPr>
          <w:sz w:val="28"/>
          <w:szCs w:val="28"/>
          <w:lang w:val="uk-UA"/>
        </w:rPr>
        <w:t xml:space="preserve"> [</w:t>
      </w:r>
      <w:r w:rsidR="00BA255E" w:rsidRPr="00F85A84">
        <w:rPr>
          <w:sz w:val="28"/>
          <w:szCs w:val="28"/>
          <w:lang w:val="uk-UA"/>
        </w:rPr>
        <w:t>50</w:t>
      </w:r>
      <w:r w:rsidR="0023714F" w:rsidRPr="00F85A84">
        <w:rPr>
          <w:sz w:val="28"/>
          <w:szCs w:val="28"/>
          <w:lang w:val="uk-UA"/>
        </w:rPr>
        <w:t xml:space="preserve">, </w:t>
      </w:r>
      <w:r w:rsidR="007E1BF8" w:rsidRPr="00F85A84">
        <w:rPr>
          <w:sz w:val="28"/>
          <w:szCs w:val="28"/>
          <w:lang w:val="uk-UA"/>
        </w:rPr>
        <w:t>с.</w:t>
      </w:r>
      <w:r w:rsidR="0023714F" w:rsidRPr="00F85A84">
        <w:rPr>
          <w:sz w:val="28"/>
          <w:szCs w:val="28"/>
          <w:lang w:val="uk-UA"/>
        </w:rPr>
        <w:t>4-8]</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 xml:space="preserve">Як показав аналіз закордонного досвіду, венчурне інвестування не може компенсувати недостачу коштів з інших джерел для розвитку науково-технічної сфери. Воно корисне у своїй конкретній </w:t>
      </w:r>
      <w:r w:rsidR="00EC5CE1" w:rsidRPr="00F85A84">
        <w:rPr>
          <w:sz w:val="28"/>
          <w:szCs w:val="28"/>
          <w:lang w:val="uk-UA"/>
        </w:rPr>
        <w:t>"</w:t>
      </w:r>
      <w:r w:rsidRPr="00F85A84">
        <w:rPr>
          <w:sz w:val="28"/>
          <w:szCs w:val="28"/>
          <w:lang w:val="uk-UA"/>
        </w:rPr>
        <w:t>ніші</w:t>
      </w:r>
      <w:r w:rsidR="00EC5CE1" w:rsidRPr="00F85A84">
        <w:rPr>
          <w:sz w:val="28"/>
          <w:szCs w:val="28"/>
          <w:lang w:val="uk-UA"/>
        </w:rPr>
        <w:t>"</w:t>
      </w:r>
      <w:r w:rsidRPr="00F85A84">
        <w:rPr>
          <w:sz w:val="28"/>
          <w:szCs w:val="28"/>
          <w:lang w:val="uk-UA"/>
        </w:rPr>
        <w:t xml:space="preserve"> розвитку інноваційної активності господарських систем. Недарма питома вага венчурного капіталу в загальному обсязі інвестованих коштів у багатьох країнах не перевищує декількох відсотків (крім США та Великобританії).</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Венчурний бізнес діє в нашій державі порівняно недовго. Історія його розвитку ще досі коротка.</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Причиною різкого збільшення питомої ваги венчурних фондів</w:t>
      </w:r>
      <w:r w:rsidR="00EC5CE1" w:rsidRPr="00F85A84">
        <w:rPr>
          <w:sz w:val="28"/>
          <w:szCs w:val="28"/>
          <w:lang w:val="uk-UA"/>
        </w:rPr>
        <w:t xml:space="preserve"> </w:t>
      </w:r>
      <w:r w:rsidRPr="00F85A84">
        <w:rPr>
          <w:sz w:val="28"/>
          <w:szCs w:val="28"/>
          <w:lang w:val="uk-UA"/>
        </w:rPr>
        <w:t>у загальної кількості інвестиційних фондів ( з 67% на кінець 2005 року до 78% на кінець 2007 р.) є те, щ</w:t>
      </w:r>
      <w:r w:rsidR="00C606C8" w:rsidRPr="00F85A84">
        <w:rPr>
          <w:sz w:val="28"/>
          <w:szCs w:val="28"/>
          <w:lang w:val="uk-UA"/>
        </w:rPr>
        <w:t xml:space="preserve">о відповідно до Закону України </w:t>
      </w:r>
      <w:r w:rsidR="00EC5CE1" w:rsidRPr="00F85A84">
        <w:rPr>
          <w:sz w:val="28"/>
          <w:szCs w:val="28"/>
          <w:lang w:val="uk-UA"/>
        </w:rPr>
        <w:t>"</w:t>
      </w:r>
      <w:r w:rsidRPr="00F85A84">
        <w:rPr>
          <w:sz w:val="28"/>
          <w:szCs w:val="28"/>
          <w:lang w:val="uk-UA"/>
        </w:rPr>
        <w:t>Про інститути спільного інвестування ( пайові та к</w:t>
      </w:r>
      <w:r w:rsidR="00C606C8" w:rsidRPr="00F85A84">
        <w:rPr>
          <w:sz w:val="28"/>
          <w:szCs w:val="28"/>
          <w:lang w:val="uk-UA"/>
        </w:rPr>
        <w:t>орпоративні інвестиційні фонди)</w:t>
      </w:r>
      <w:r w:rsidR="00EC5CE1" w:rsidRPr="00F85A84">
        <w:rPr>
          <w:sz w:val="28"/>
          <w:szCs w:val="28"/>
          <w:lang w:val="uk-UA"/>
        </w:rPr>
        <w:t>"</w:t>
      </w:r>
      <w:r w:rsidRPr="00F85A84">
        <w:rPr>
          <w:sz w:val="28"/>
          <w:szCs w:val="28"/>
          <w:lang w:val="uk-UA"/>
        </w:rPr>
        <w:t>, №2299-III від 15.03.2001 р. було введено сприятливий режим функціонування венчурних фондів, зокрема податкові стимули і полегшені процедури адміністрування</w:t>
      </w:r>
      <w:r w:rsidR="006D38DA" w:rsidRPr="00F85A84">
        <w:rPr>
          <w:sz w:val="28"/>
          <w:szCs w:val="28"/>
          <w:lang w:val="uk-UA"/>
        </w:rPr>
        <w:t xml:space="preserve"> [</w:t>
      </w:r>
      <w:r w:rsidR="00BA255E" w:rsidRPr="00F85A84">
        <w:rPr>
          <w:sz w:val="28"/>
          <w:szCs w:val="28"/>
          <w:lang w:val="uk-UA"/>
        </w:rPr>
        <w:t>55</w:t>
      </w:r>
      <w:r w:rsidR="006D38DA" w:rsidRPr="00F85A84">
        <w:rPr>
          <w:sz w:val="28"/>
          <w:szCs w:val="28"/>
          <w:lang w:val="uk-UA"/>
        </w:rPr>
        <w:t xml:space="preserve">, </w:t>
      </w:r>
      <w:r w:rsidR="007E1BF8" w:rsidRPr="00F85A84">
        <w:rPr>
          <w:sz w:val="28"/>
          <w:szCs w:val="28"/>
          <w:lang w:val="uk-UA"/>
        </w:rPr>
        <w:t>с.</w:t>
      </w:r>
      <w:r w:rsidR="006D38DA" w:rsidRPr="00F85A84">
        <w:rPr>
          <w:sz w:val="28"/>
          <w:szCs w:val="28"/>
          <w:lang w:val="uk-UA"/>
        </w:rPr>
        <w:t>67]</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Реальна вартість активів інвестиційних фондів станом на 31.12.06 р. перевищила 17 млрд. грн., а приріст кількості фондів у 2007 році склав близько 160%. (табл.</w:t>
      </w:r>
      <w:r w:rsidR="00C606C8" w:rsidRPr="00F85A84">
        <w:rPr>
          <w:sz w:val="28"/>
          <w:szCs w:val="28"/>
          <w:lang w:val="uk-UA"/>
        </w:rPr>
        <w:t>3.5</w:t>
      </w:r>
      <w:r w:rsidRPr="00F85A84">
        <w:rPr>
          <w:sz w:val="28"/>
          <w:szCs w:val="28"/>
          <w:lang w:val="uk-UA"/>
        </w:rPr>
        <w:t>).</w:t>
      </w:r>
    </w:p>
    <w:p w:rsidR="00EC5CE1" w:rsidRPr="00F85A84" w:rsidRDefault="00EC5CE1" w:rsidP="00EC5CE1">
      <w:pPr>
        <w:suppressAutoHyphens/>
        <w:spacing w:line="360" w:lineRule="auto"/>
        <w:ind w:firstLine="709"/>
        <w:jc w:val="both"/>
        <w:rPr>
          <w:sz w:val="28"/>
          <w:szCs w:val="28"/>
          <w:lang w:val="uk-UA"/>
        </w:rPr>
      </w:pP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Таблиця</w:t>
      </w:r>
      <w:r w:rsidR="00ED4FC2" w:rsidRPr="00F85A84">
        <w:rPr>
          <w:sz w:val="28"/>
          <w:szCs w:val="28"/>
          <w:lang w:val="uk-UA"/>
        </w:rPr>
        <w:t xml:space="preserve"> 3</w:t>
      </w:r>
      <w:r w:rsidR="000A2119" w:rsidRPr="00F85A84">
        <w:rPr>
          <w:sz w:val="28"/>
          <w:szCs w:val="28"/>
          <w:lang w:val="uk-UA"/>
        </w:rPr>
        <w:t>.</w:t>
      </w:r>
      <w:r w:rsidR="00ED4FC2" w:rsidRPr="00F85A84">
        <w:rPr>
          <w:sz w:val="28"/>
          <w:szCs w:val="28"/>
          <w:lang w:val="uk-UA"/>
        </w:rPr>
        <w:t xml:space="preserve">5 </w:t>
      </w:r>
      <w:r w:rsidRPr="00F85A84">
        <w:rPr>
          <w:sz w:val="28"/>
          <w:szCs w:val="28"/>
          <w:lang w:val="uk-UA"/>
        </w:rPr>
        <w:t>Динаміка розвитку ІСІ у розрізі видів в Україні</w:t>
      </w:r>
      <w:r w:rsidR="00EC5CE1" w:rsidRPr="00F85A84">
        <w:rPr>
          <w:sz w:val="28"/>
          <w:szCs w:val="28"/>
          <w:lang w:val="uk-UA"/>
        </w:rPr>
        <w:t xml:space="preserve"> </w:t>
      </w:r>
      <w:r w:rsidRPr="00F85A84">
        <w:rPr>
          <w:sz w:val="28"/>
          <w:szCs w:val="28"/>
          <w:lang w:val="uk-UA"/>
        </w:rPr>
        <w:t>[</w:t>
      </w:r>
      <w:r w:rsidR="00BA255E" w:rsidRPr="00F85A84">
        <w:rPr>
          <w:sz w:val="28"/>
          <w:szCs w:val="28"/>
          <w:lang w:val="uk-UA"/>
        </w:rPr>
        <w:t>9</w:t>
      </w:r>
      <w:r w:rsidR="006D38DA" w:rsidRPr="00F85A84">
        <w:rPr>
          <w:sz w:val="28"/>
          <w:szCs w:val="28"/>
          <w:lang w:val="uk-UA"/>
        </w:rPr>
        <w:t xml:space="preserve">, </w:t>
      </w:r>
      <w:r w:rsidR="007E1BF8" w:rsidRPr="00F85A84">
        <w:rPr>
          <w:sz w:val="28"/>
          <w:szCs w:val="28"/>
          <w:lang w:val="uk-UA"/>
        </w:rPr>
        <w:t>с.</w:t>
      </w:r>
      <w:r w:rsidR="00115B5B" w:rsidRPr="00F85A84">
        <w:rPr>
          <w:sz w:val="28"/>
          <w:szCs w:val="28"/>
          <w:lang w:val="uk-UA"/>
        </w:rPr>
        <w:t>52</w:t>
      </w:r>
      <w:r w:rsidRPr="00F85A84">
        <w:rPr>
          <w:sz w:val="28"/>
          <w:szCs w:val="28"/>
          <w:lang w:val="uk-U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6"/>
        <w:gridCol w:w="823"/>
        <w:gridCol w:w="515"/>
        <w:gridCol w:w="563"/>
        <w:gridCol w:w="1036"/>
        <w:gridCol w:w="1086"/>
        <w:gridCol w:w="603"/>
        <w:gridCol w:w="1134"/>
        <w:gridCol w:w="1350"/>
      </w:tblGrid>
      <w:tr w:rsidR="000D44D0" w:rsidRPr="00EC2B9F" w:rsidTr="00EC2B9F">
        <w:trPr>
          <w:jc w:val="center"/>
        </w:trPr>
        <w:tc>
          <w:tcPr>
            <w:tcW w:w="1396" w:type="dxa"/>
            <w:vMerge w:val="restart"/>
            <w:shd w:val="clear" w:color="auto" w:fill="auto"/>
          </w:tcPr>
          <w:p w:rsidR="000D44D0" w:rsidRPr="00EC2B9F" w:rsidRDefault="000D44D0" w:rsidP="00EC2B9F">
            <w:pPr>
              <w:suppressAutoHyphens/>
              <w:spacing w:line="360" w:lineRule="auto"/>
              <w:rPr>
                <w:sz w:val="20"/>
                <w:lang w:val="uk-UA"/>
              </w:rPr>
            </w:pPr>
            <w:r w:rsidRPr="00EC2B9F">
              <w:rPr>
                <w:sz w:val="20"/>
                <w:lang w:val="uk-UA"/>
              </w:rPr>
              <w:t>Період</w:t>
            </w:r>
          </w:p>
        </w:tc>
        <w:tc>
          <w:tcPr>
            <w:tcW w:w="823" w:type="dxa"/>
            <w:vMerge w:val="restart"/>
            <w:shd w:val="clear" w:color="auto" w:fill="auto"/>
          </w:tcPr>
          <w:p w:rsidR="000D44D0" w:rsidRPr="00EC2B9F" w:rsidRDefault="000D44D0" w:rsidP="00EC2B9F">
            <w:pPr>
              <w:suppressAutoHyphens/>
              <w:spacing w:line="360" w:lineRule="auto"/>
              <w:rPr>
                <w:sz w:val="20"/>
                <w:lang w:val="uk-UA"/>
              </w:rPr>
            </w:pPr>
            <w:r w:rsidRPr="00EC2B9F">
              <w:rPr>
                <w:sz w:val="20"/>
                <w:lang w:val="uk-UA"/>
              </w:rPr>
              <w:t>Всього</w:t>
            </w:r>
          </w:p>
        </w:tc>
        <w:tc>
          <w:tcPr>
            <w:tcW w:w="3803" w:type="dxa"/>
            <w:gridSpan w:val="5"/>
            <w:shd w:val="clear" w:color="auto" w:fill="auto"/>
          </w:tcPr>
          <w:p w:rsidR="000D44D0" w:rsidRPr="00EC2B9F" w:rsidRDefault="000D44D0" w:rsidP="00EC2B9F">
            <w:pPr>
              <w:suppressAutoHyphens/>
              <w:spacing w:line="360" w:lineRule="auto"/>
              <w:rPr>
                <w:sz w:val="20"/>
                <w:lang w:val="uk-UA"/>
              </w:rPr>
            </w:pPr>
            <w:r w:rsidRPr="00EC2B9F">
              <w:rPr>
                <w:sz w:val="20"/>
                <w:lang w:val="uk-UA"/>
              </w:rPr>
              <w:t>Пайові інвестиційні фонди (ПІФ)</w:t>
            </w:r>
          </w:p>
        </w:tc>
        <w:tc>
          <w:tcPr>
            <w:tcW w:w="2484" w:type="dxa"/>
            <w:gridSpan w:val="2"/>
            <w:shd w:val="clear" w:color="auto" w:fill="auto"/>
          </w:tcPr>
          <w:p w:rsidR="000D44D0" w:rsidRPr="00EC2B9F" w:rsidRDefault="000D44D0" w:rsidP="00EC2B9F">
            <w:pPr>
              <w:suppressAutoHyphens/>
              <w:spacing w:line="360" w:lineRule="auto"/>
              <w:rPr>
                <w:sz w:val="20"/>
                <w:lang w:val="uk-UA"/>
              </w:rPr>
            </w:pPr>
            <w:r w:rsidRPr="00EC2B9F">
              <w:rPr>
                <w:sz w:val="20"/>
                <w:lang w:val="uk-UA"/>
              </w:rPr>
              <w:t>Корпоративні інвестиційні фонди</w:t>
            </w:r>
            <w:r w:rsidR="00A52CF7" w:rsidRPr="00EC2B9F">
              <w:rPr>
                <w:sz w:val="20"/>
                <w:lang w:val="en-US"/>
              </w:rPr>
              <w:t xml:space="preserve"> </w:t>
            </w:r>
            <w:r w:rsidRPr="00EC2B9F">
              <w:rPr>
                <w:sz w:val="20"/>
                <w:lang w:val="uk-UA"/>
              </w:rPr>
              <w:t>(КІФ)</w:t>
            </w:r>
          </w:p>
        </w:tc>
      </w:tr>
      <w:tr w:rsidR="00A52CF7" w:rsidRPr="00EC2B9F" w:rsidTr="00EC2B9F">
        <w:trPr>
          <w:cantSplit/>
          <w:trHeight w:val="1421"/>
          <w:jc w:val="center"/>
        </w:trPr>
        <w:tc>
          <w:tcPr>
            <w:tcW w:w="1396" w:type="dxa"/>
            <w:vMerge/>
            <w:shd w:val="clear" w:color="auto" w:fill="auto"/>
          </w:tcPr>
          <w:p w:rsidR="000D44D0" w:rsidRPr="00EC2B9F" w:rsidRDefault="000D44D0" w:rsidP="00EC2B9F">
            <w:pPr>
              <w:suppressAutoHyphens/>
              <w:spacing w:line="360" w:lineRule="auto"/>
              <w:rPr>
                <w:sz w:val="20"/>
                <w:szCs w:val="28"/>
                <w:lang w:val="uk-UA"/>
              </w:rPr>
            </w:pPr>
          </w:p>
        </w:tc>
        <w:tc>
          <w:tcPr>
            <w:tcW w:w="823" w:type="dxa"/>
            <w:vMerge/>
            <w:shd w:val="clear" w:color="auto" w:fill="auto"/>
          </w:tcPr>
          <w:p w:rsidR="000D44D0" w:rsidRPr="00EC2B9F" w:rsidRDefault="000D44D0" w:rsidP="00EC2B9F">
            <w:pPr>
              <w:suppressAutoHyphens/>
              <w:spacing w:line="360" w:lineRule="auto"/>
              <w:rPr>
                <w:sz w:val="20"/>
                <w:szCs w:val="28"/>
                <w:lang w:val="uk-UA"/>
              </w:rPr>
            </w:pPr>
          </w:p>
        </w:tc>
        <w:tc>
          <w:tcPr>
            <w:tcW w:w="515" w:type="dxa"/>
            <w:shd w:val="clear" w:color="auto" w:fill="auto"/>
            <w:textDirection w:val="btLr"/>
          </w:tcPr>
          <w:p w:rsidR="000D44D0" w:rsidRPr="00EC2B9F" w:rsidRDefault="000D44D0" w:rsidP="00EC2B9F">
            <w:pPr>
              <w:suppressAutoHyphens/>
              <w:spacing w:line="360" w:lineRule="auto"/>
              <w:ind w:left="113" w:right="113"/>
              <w:rPr>
                <w:sz w:val="20"/>
                <w:lang w:val="uk-UA"/>
              </w:rPr>
            </w:pPr>
            <w:r w:rsidRPr="00EC2B9F">
              <w:rPr>
                <w:sz w:val="20"/>
                <w:lang w:val="uk-UA"/>
              </w:rPr>
              <w:t>відкриті</w:t>
            </w:r>
          </w:p>
        </w:tc>
        <w:tc>
          <w:tcPr>
            <w:tcW w:w="563" w:type="dxa"/>
            <w:shd w:val="clear" w:color="auto" w:fill="auto"/>
            <w:textDirection w:val="btLr"/>
          </w:tcPr>
          <w:p w:rsidR="000D44D0" w:rsidRPr="00EC2B9F" w:rsidRDefault="000D44D0" w:rsidP="00EC2B9F">
            <w:pPr>
              <w:suppressAutoHyphens/>
              <w:spacing w:line="360" w:lineRule="auto"/>
              <w:ind w:left="113" w:right="113"/>
              <w:rPr>
                <w:sz w:val="20"/>
                <w:lang w:val="uk-UA"/>
              </w:rPr>
            </w:pPr>
            <w:r w:rsidRPr="00EC2B9F">
              <w:rPr>
                <w:sz w:val="20"/>
                <w:lang w:val="uk-UA"/>
              </w:rPr>
              <w:t>інтервальні</w:t>
            </w:r>
          </w:p>
        </w:tc>
        <w:tc>
          <w:tcPr>
            <w:tcW w:w="1036" w:type="dxa"/>
            <w:shd w:val="clear" w:color="auto" w:fill="auto"/>
            <w:textDirection w:val="btLr"/>
          </w:tcPr>
          <w:p w:rsidR="000D44D0" w:rsidRPr="00EC2B9F" w:rsidRDefault="00A52CF7" w:rsidP="00EC2B9F">
            <w:pPr>
              <w:suppressAutoHyphens/>
              <w:spacing w:line="360" w:lineRule="auto"/>
              <w:ind w:left="113" w:right="113"/>
              <w:rPr>
                <w:sz w:val="20"/>
                <w:lang w:val="uk-UA"/>
              </w:rPr>
            </w:pPr>
            <w:r w:rsidRPr="00EC2B9F">
              <w:rPr>
                <w:sz w:val="20"/>
                <w:lang w:val="uk-UA"/>
              </w:rPr>
              <w:t>З</w:t>
            </w:r>
            <w:r w:rsidR="000D44D0" w:rsidRPr="00EC2B9F">
              <w:rPr>
                <w:sz w:val="20"/>
                <w:lang w:val="uk-UA"/>
              </w:rPr>
              <w:t>акриті</w:t>
            </w:r>
            <w:r w:rsidRPr="00EC2B9F">
              <w:rPr>
                <w:sz w:val="20"/>
                <w:lang w:val="en-US"/>
              </w:rPr>
              <w:t xml:space="preserve"> </w:t>
            </w:r>
            <w:r w:rsidR="000D44D0" w:rsidRPr="00EC2B9F">
              <w:rPr>
                <w:sz w:val="20"/>
                <w:lang w:val="uk-UA"/>
              </w:rPr>
              <w:t>диверсифіковані</w:t>
            </w:r>
          </w:p>
        </w:tc>
        <w:tc>
          <w:tcPr>
            <w:tcW w:w="1086" w:type="dxa"/>
            <w:shd w:val="clear" w:color="auto" w:fill="auto"/>
            <w:textDirection w:val="btLr"/>
          </w:tcPr>
          <w:p w:rsidR="000D44D0" w:rsidRPr="00EC2B9F" w:rsidRDefault="00A52CF7" w:rsidP="00EC2B9F">
            <w:pPr>
              <w:suppressAutoHyphens/>
              <w:spacing w:line="360" w:lineRule="auto"/>
              <w:ind w:left="113" w:right="113"/>
              <w:rPr>
                <w:sz w:val="20"/>
                <w:lang w:val="uk-UA"/>
              </w:rPr>
            </w:pPr>
            <w:r w:rsidRPr="00EC2B9F">
              <w:rPr>
                <w:sz w:val="20"/>
                <w:lang w:val="uk-UA"/>
              </w:rPr>
              <w:t>З</w:t>
            </w:r>
            <w:r w:rsidR="000D44D0" w:rsidRPr="00EC2B9F">
              <w:rPr>
                <w:sz w:val="20"/>
                <w:lang w:val="uk-UA"/>
              </w:rPr>
              <w:t>акриті</w:t>
            </w:r>
            <w:r w:rsidRPr="00EC2B9F">
              <w:rPr>
                <w:sz w:val="20"/>
                <w:lang w:val="en-US"/>
              </w:rPr>
              <w:t xml:space="preserve"> </w:t>
            </w:r>
            <w:r w:rsidR="000D44D0" w:rsidRPr="00EC2B9F">
              <w:rPr>
                <w:sz w:val="20"/>
                <w:lang w:val="uk-UA"/>
              </w:rPr>
              <w:t>недиверсифіковані</w:t>
            </w:r>
          </w:p>
        </w:tc>
        <w:tc>
          <w:tcPr>
            <w:tcW w:w="603" w:type="dxa"/>
            <w:shd w:val="clear" w:color="auto" w:fill="auto"/>
            <w:textDirection w:val="btLr"/>
          </w:tcPr>
          <w:p w:rsidR="000D44D0" w:rsidRPr="00EC2B9F" w:rsidRDefault="00221FC6" w:rsidP="00EC2B9F">
            <w:pPr>
              <w:suppressAutoHyphens/>
              <w:spacing w:line="360" w:lineRule="auto"/>
              <w:ind w:left="113" w:right="113"/>
              <w:rPr>
                <w:sz w:val="20"/>
                <w:lang w:val="uk-UA"/>
              </w:rPr>
            </w:pPr>
            <w:r w:rsidRPr="00EC2B9F">
              <w:rPr>
                <w:sz w:val="20"/>
                <w:lang w:val="uk-UA"/>
              </w:rPr>
              <w:t>в</w:t>
            </w:r>
            <w:r w:rsidR="000D44D0" w:rsidRPr="00EC2B9F">
              <w:rPr>
                <w:sz w:val="20"/>
                <w:lang w:val="uk-UA"/>
              </w:rPr>
              <w:t>енчурні</w:t>
            </w:r>
          </w:p>
        </w:tc>
        <w:tc>
          <w:tcPr>
            <w:tcW w:w="1134" w:type="dxa"/>
            <w:shd w:val="clear" w:color="auto" w:fill="auto"/>
            <w:textDirection w:val="btLr"/>
          </w:tcPr>
          <w:p w:rsidR="000D44D0" w:rsidRPr="00EC2B9F" w:rsidRDefault="000D44D0" w:rsidP="00EC2B9F">
            <w:pPr>
              <w:suppressAutoHyphens/>
              <w:spacing w:line="360" w:lineRule="auto"/>
              <w:ind w:left="113" w:right="113"/>
              <w:rPr>
                <w:sz w:val="20"/>
                <w:lang w:val="uk-UA"/>
              </w:rPr>
            </w:pPr>
            <w:r w:rsidRPr="00EC2B9F">
              <w:rPr>
                <w:sz w:val="20"/>
                <w:lang w:val="uk-UA"/>
              </w:rPr>
              <w:t>закриті недиверсифіковані</w:t>
            </w:r>
          </w:p>
        </w:tc>
        <w:tc>
          <w:tcPr>
            <w:tcW w:w="1350" w:type="dxa"/>
            <w:shd w:val="clear" w:color="auto" w:fill="auto"/>
            <w:textDirection w:val="btLr"/>
          </w:tcPr>
          <w:p w:rsidR="000D44D0" w:rsidRPr="00EC2B9F" w:rsidRDefault="00221FC6" w:rsidP="00EC2B9F">
            <w:pPr>
              <w:suppressAutoHyphens/>
              <w:spacing w:line="360" w:lineRule="auto"/>
              <w:ind w:left="113" w:right="113"/>
              <w:rPr>
                <w:sz w:val="20"/>
                <w:lang w:val="uk-UA"/>
              </w:rPr>
            </w:pPr>
            <w:r w:rsidRPr="00EC2B9F">
              <w:rPr>
                <w:sz w:val="20"/>
                <w:lang w:val="uk-UA"/>
              </w:rPr>
              <w:t>в</w:t>
            </w:r>
            <w:r w:rsidR="000D44D0" w:rsidRPr="00EC2B9F">
              <w:rPr>
                <w:sz w:val="20"/>
                <w:lang w:val="uk-UA"/>
              </w:rPr>
              <w:t>енчурні</w:t>
            </w:r>
          </w:p>
        </w:tc>
      </w:tr>
      <w:tr w:rsidR="00A52CF7" w:rsidRPr="00EC2B9F" w:rsidTr="00EC2B9F">
        <w:trPr>
          <w:jc w:val="center"/>
        </w:trPr>
        <w:tc>
          <w:tcPr>
            <w:tcW w:w="139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01.01.</w:t>
            </w:r>
            <w:r w:rsidR="00A52CF7" w:rsidRPr="00EC2B9F">
              <w:rPr>
                <w:sz w:val="20"/>
                <w:lang w:val="en-US"/>
              </w:rPr>
              <w:t xml:space="preserve"> </w:t>
            </w:r>
            <w:r w:rsidRPr="00EC2B9F">
              <w:rPr>
                <w:sz w:val="20"/>
                <w:lang w:val="uk-UA"/>
              </w:rPr>
              <w:t>2003</w:t>
            </w:r>
          </w:p>
        </w:tc>
        <w:tc>
          <w:tcPr>
            <w:tcW w:w="82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6</w:t>
            </w:r>
          </w:p>
        </w:tc>
        <w:tc>
          <w:tcPr>
            <w:tcW w:w="515" w:type="dxa"/>
            <w:shd w:val="clear" w:color="auto" w:fill="auto"/>
          </w:tcPr>
          <w:p w:rsidR="000D44D0" w:rsidRPr="00EC2B9F" w:rsidRDefault="00221FC6" w:rsidP="00EC2B9F">
            <w:pPr>
              <w:suppressAutoHyphens/>
              <w:spacing w:line="360" w:lineRule="auto"/>
              <w:rPr>
                <w:sz w:val="20"/>
                <w:lang w:val="uk-UA"/>
              </w:rPr>
            </w:pPr>
            <w:r w:rsidRPr="00EC2B9F">
              <w:rPr>
                <w:sz w:val="20"/>
                <w:lang w:val="uk-UA"/>
              </w:rPr>
              <w:t>-</w:t>
            </w:r>
          </w:p>
        </w:tc>
        <w:tc>
          <w:tcPr>
            <w:tcW w:w="56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w:t>
            </w:r>
          </w:p>
        </w:tc>
        <w:tc>
          <w:tcPr>
            <w:tcW w:w="1036" w:type="dxa"/>
            <w:shd w:val="clear" w:color="auto" w:fill="auto"/>
          </w:tcPr>
          <w:p w:rsidR="000D44D0" w:rsidRPr="00EC2B9F" w:rsidRDefault="00221FC6" w:rsidP="00EC2B9F">
            <w:pPr>
              <w:suppressAutoHyphens/>
              <w:spacing w:line="360" w:lineRule="auto"/>
              <w:rPr>
                <w:sz w:val="20"/>
                <w:lang w:val="uk-UA"/>
              </w:rPr>
            </w:pPr>
            <w:r w:rsidRPr="00EC2B9F">
              <w:rPr>
                <w:sz w:val="20"/>
                <w:lang w:val="uk-UA"/>
              </w:rPr>
              <w:t>-</w:t>
            </w:r>
          </w:p>
        </w:tc>
        <w:tc>
          <w:tcPr>
            <w:tcW w:w="1086" w:type="dxa"/>
            <w:shd w:val="clear" w:color="auto" w:fill="auto"/>
          </w:tcPr>
          <w:p w:rsidR="000D44D0" w:rsidRPr="00EC2B9F" w:rsidRDefault="00221FC6" w:rsidP="00EC2B9F">
            <w:pPr>
              <w:suppressAutoHyphens/>
              <w:spacing w:line="360" w:lineRule="auto"/>
              <w:rPr>
                <w:sz w:val="20"/>
                <w:lang w:val="uk-UA"/>
              </w:rPr>
            </w:pPr>
            <w:r w:rsidRPr="00EC2B9F">
              <w:rPr>
                <w:sz w:val="20"/>
                <w:lang w:val="uk-UA"/>
              </w:rPr>
              <w:t>-</w:t>
            </w:r>
          </w:p>
        </w:tc>
        <w:tc>
          <w:tcPr>
            <w:tcW w:w="60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w:t>
            </w:r>
          </w:p>
        </w:tc>
        <w:tc>
          <w:tcPr>
            <w:tcW w:w="1134" w:type="dxa"/>
            <w:shd w:val="clear" w:color="auto" w:fill="auto"/>
          </w:tcPr>
          <w:p w:rsidR="000D44D0" w:rsidRPr="00EC2B9F" w:rsidRDefault="00221FC6" w:rsidP="00EC2B9F">
            <w:pPr>
              <w:suppressAutoHyphens/>
              <w:spacing w:line="360" w:lineRule="auto"/>
              <w:rPr>
                <w:sz w:val="20"/>
                <w:lang w:val="uk-UA"/>
              </w:rPr>
            </w:pPr>
            <w:r w:rsidRPr="00EC2B9F">
              <w:rPr>
                <w:sz w:val="20"/>
                <w:lang w:val="uk-UA"/>
              </w:rPr>
              <w:t>-</w:t>
            </w:r>
          </w:p>
        </w:tc>
        <w:tc>
          <w:tcPr>
            <w:tcW w:w="1350"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w:t>
            </w:r>
          </w:p>
        </w:tc>
      </w:tr>
      <w:tr w:rsidR="00A52CF7" w:rsidRPr="00EC2B9F" w:rsidTr="00EC2B9F">
        <w:trPr>
          <w:jc w:val="center"/>
        </w:trPr>
        <w:tc>
          <w:tcPr>
            <w:tcW w:w="139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01.01.</w:t>
            </w:r>
            <w:r w:rsidR="00A52CF7" w:rsidRPr="00EC2B9F">
              <w:rPr>
                <w:sz w:val="20"/>
                <w:lang w:val="en-US"/>
              </w:rPr>
              <w:t xml:space="preserve"> </w:t>
            </w:r>
            <w:r w:rsidRPr="00EC2B9F">
              <w:rPr>
                <w:sz w:val="20"/>
                <w:lang w:val="uk-UA"/>
              </w:rPr>
              <w:t>2004</w:t>
            </w:r>
          </w:p>
        </w:tc>
        <w:tc>
          <w:tcPr>
            <w:tcW w:w="82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29</w:t>
            </w:r>
          </w:p>
        </w:tc>
        <w:tc>
          <w:tcPr>
            <w:tcW w:w="515" w:type="dxa"/>
            <w:shd w:val="clear" w:color="auto" w:fill="auto"/>
          </w:tcPr>
          <w:p w:rsidR="000D44D0" w:rsidRPr="00EC2B9F" w:rsidRDefault="00221FC6" w:rsidP="00EC2B9F">
            <w:pPr>
              <w:suppressAutoHyphens/>
              <w:spacing w:line="360" w:lineRule="auto"/>
              <w:rPr>
                <w:sz w:val="20"/>
                <w:lang w:val="uk-UA"/>
              </w:rPr>
            </w:pPr>
            <w:r w:rsidRPr="00EC2B9F">
              <w:rPr>
                <w:sz w:val="20"/>
                <w:lang w:val="uk-UA"/>
              </w:rPr>
              <w:t>-</w:t>
            </w:r>
          </w:p>
        </w:tc>
        <w:tc>
          <w:tcPr>
            <w:tcW w:w="56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6</w:t>
            </w:r>
          </w:p>
        </w:tc>
        <w:tc>
          <w:tcPr>
            <w:tcW w:w="1036" w:type="dxa"/>
            <w:shd w:val="clear" w:color="auto" w:fill="auto"/>
          </w:tcPr>
          <w:p w:rsidR="000D44D0" w:rsidRPr="00EC2B9F" w:rsidRDefault="00221FC6" w:rsidP="00EC2B9F">
            <w:pPr>
              <w:suppressAutoHyphens/>
              <w:spacing w:line="360" w:lineRule="auto"/>
              <w:rPr>
                <w:sz w:val="20"/>
                <w:lang w:val="uk-UA"/>
              </w:rPr>
            </w:pPr>
            <w:r w:rsidRPr="00EC2B9F">
              <w:rPr>
                <w:sz w:val="20"/>
                <w:lang w:val="uk-UA"/>
              </w:rPr>
              <w:t>-</w:t>
            </w:r>
          </w:p>
        </w:tc>
        <w:tc>
          <w:tcPr>
            <w:tcW w:w="1086" w:type="dxa"/>
            <w:shd w:val="clear" w:color="auto" w:fill="auto"/>
          </w:tcPr>
          <w:p w:rsidR="000D44D0" w:rsidRPr="00EC2B9F" w:rsidRDefault="00221FC6" w:rsidP="00EC2B9F">
            <w:pPr>
              <w:suppressAutoHyphens/>
              <w:spacing w:line="360" w:lineRule="auto"/>
              <w:rPr>
                <w:sz w:val="20"/>
                <w:lang w:val="uk-UA"/>
              </w:rPr>
            </w:pPr>
            <w:r w:rsidRPr="00EC2B9F">
              <w:rPr>
                <w:sz w:val="20"/>
                <w:lang w:val="uk-UA"/>
              </w:rPr>
              <w:t>-</w:t>
            </w:r>
          </w:p>
        </w:tc>
        <w:tc>
          <w:tcPr>
            <w:tcW w:w="60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20</w:t>
            </w:r>
          </w:p>
        </w:tc>
        <w:tc>
          <w:tcPr>
            <w:tcW w:w="1134"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w:t>
            </w:r>
          </w:p>
        </w:tc>
        <w:tc>
          <w:tcPr>
            <w:tcW w:w="1350"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w:t>
            </w:r>
          </w:p>
        </w:tc>
      </w:tr>
      <w:tr w:rsidR="00A52CF7" w:rsidRPr="00EC2B9F" w:rsidTr="00EC2B9F">
        <w:trPr>
          <w:jc w:val="center"/>
        </w:trPr>
        <w:tc>
          <w:tcPr>
            <w:tcW w:w="139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01.01.</w:t>
            </w:r>
            <w:r w:rsidR="00A52CF7" w:rsidRPr="00EC2B9F">
              <w:rPr>
                <w:sz w:val="20"/>
                <w:lang w:val="en-US"/>
              </w:rPr>
              <w:t xml:space="preserve"> </w:t>
            </w:r>
            <w:r w:rsidRPr="00EC2B9F">
              <w:rPr>
                <w:sz w:val="20"/>
                <w:lang w:val="uk-UA"/>
              </w:rPr>
              <w:t>2005</w:t>
            </w:r>
          </w:p>
        </w:tc>
        <w:tc>
          <w:tcPr>
            <w:tcW w:w="82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105</w:t>
            </w:r>
          </w:p>
        </w:tc>
        <w:tc>
          <w:tcPr>
            <w:tcW w:w="51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w:t>
            </w:r>
          </w:p>
        </w:tc>
        <w:tc>
          <w:tcPr>
            <w:tcW w:w="56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17</w:t>
            </w:r>
          </w:p>
        </w:tc>
        <w:tc>
          <w:tcPr>
            <w:tcW w:w="103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w:t>
            </w:r>
          </w:p>
        </w:tc>
        <w:tc>
          <w:tcPr>
            <w:tcW w:w="108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6</w:t>
            </w:r>
          </w:p>
        </w:tc>
        <w:tc>
          <w:tcPr>
            <w:tcW w:w="60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68</w:t>
            </w:r>
          </w:p>
        </w:tc>
        <w:tc>
          <w:tcPr>
            <w:tcW w:w="1134"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4</w:t>
            </w:r>
          </w:p>
        </w:tc>
        <w:tc>
          <w:tcPr>
            <w:tcW w:w="1350"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8</w:t>
            </w:r>
          </w:p>
        </w:tc>
      </w:tr>
      <w:tr w:rsidR="00A52CF7" w:rsidRPr="00EC2B9F" w:rsidTr="00EC2B9F">
        <w:trPr>
          <w:jc w:val="center"/>
        </w:trPr>
        <w:tc>
          <w:tcPr>
            <w:tcW w:w="139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31.12.</w:t>
            </w:r>
            <w:r w:rsidR="00A52CF7" w:rsidRPr="00EC2B9F">
              <w:rPr>
                <w:sz w:val="20"/>
                <w:lang w:val="en-US"/>
              </w:rPr>
              <w:t xml:space="preserve"> </w:t>
            </w:r>
            <w:r w:rsidRPr="00EC2B9F">
              <w:rPr>
                <w:sz w:val="20"/>
                <w:lang w:val="uk-UA"/>
              </w:rPr>
              <w:t>2005</w:t>
            </w:r>
          </w:p>
        </w:tc>
        <w:tc>
          <w:tcPr>
            <w:tcW w:w="82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284</w:t>
            </w:r>
          </w:p>
        </w:tc>
        <w:tc>
          <w:tcPr>
            <w:tcW w:w="51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4</w:t>
            </w:r>
          </w:p>
        </w:tc>
        <w:tc>
          <w:tcPr>
            <w:tcW w:w="56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19</w:t>
            </w:r>
          </w:p>
        </w:tc>
        <w:tc>
          <w:tcPr>
            <w:tcW w:w="103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w:t>
            </w:r>
          </w:p>
        </w:tc>
        <w:tc>
          <w:tcPr>
            <w:tcW w:w="108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20</w:t>
            </w:r>
          </w:p>
        </w:tc>
        <w:tc>
          <w:tcPr>
            <w:tcW w:w="60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199</w:t>
            </w:r>
          </w:p>
        </w:tc>
        <w:tc>
          <w:tcPr>
            <w:tcW w:w="1134"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20</w:t>
            </w:r>
          </w:p>
        </w:tc>
        <w:tc>
          <w:tcPr>
            <w:tcW w:w="1350"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19</w:t>
            </w:r>
          </w:p>
        </w:tc>
      </w:tr>
      <w:tr w:rsidR="00A52CF7" w:rsidRPr="00EC2B9F" w:rsidTr="00EC2B9F">
        <w:trPr>
          <w:jc w:val="center"/>
        </w:trPr>
        <w:tc>
          <w:tcPr>
            <w:tcW w:w="139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31.03.</w:t>
            </w:r>
            <w:r w:rsidR="00A52CF7" w:rsidRPr="00EC2B9F">
              <w:rPr>
                <w:sz w:val="20"/>
                <w:lang w:val="en-US"/>
              </w:rPr>
              <w:t xml:space="preserve"> </w:t>
            </w:r>
            <w:r w:rsidRPr="00EC2B9F">
              <w:rPr>
                <w:sz w:val="20"/>
                <w:lang w:val="uk-UA"/>
              </w:rPr>
              <w:t>2006</w:t>
            </w:r>
          </w:p>
        </w:tc>
        <w:tc>
          <w:tcPr>
            <w:tcW w:w="82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328</w:t>
            </w:r>
          </w:p>
        </w:tc>
        <w:tc>
          <w:tcPr>
            <w:tcW w:w="51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4</w:t>
            </w:r>
          </w:p>
        </w:tc>
        <w:tc>
          <w:tcPr>
            <w:tcW w:w="56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19</w:t>
            </w:r>
          </w:p>
        </w:tc>
        <w:tc>
          <w:tcPr>
            <w:tcW w:w="103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w:t>
            </w:r>
          </w:p>
        </w:tc>
        <w:tc>
          <w:tcPr>
            <w:tcW w:w="108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22</w:t>
            </w:r>
          </w:p>
        </w:tc>
        <w:tc>
          <w:tcPr>
            <w:tcW w:w="60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229</w:t>
            </w:r>
          </w:p>
        </w:tc>
        <w:tc>
          <w:tcPr>
            <w:tcW w:w="1134"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29</w:t>
            </w:r>
          </w:p>
        </w:tc>
        <w:tc>
          <w:tcPr>
            <w:tcW w:w="1350"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23</w:t>
            </w:r>
          </w:p>
        </w:tc>
      </w:tr>
      <w:tr w:rsidR="00A52CF7" w:rsidRPr="00EC2B9F" w:rsidTr="00EC2B9F">
        <w:trPr>
          <w:jc w:val="center"/>
        </w:trPr>
        <w:tc>
          <w:tcPr>
            <w:tcW w:w="139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30.06.</w:t>
            </w:r>
            <w:r w:rsidR="00A52CF7" w:rsidRPr="00EC2B9F">
              <w:rPr>
                <w:sz w:val="20"/>
                <w:lang w:val="en-US"/>
              </w:rPr>
              <w:t xml:space="preserve"> </w:t>
            </w:r>
            <w:r w:rsidRPr="00EC2B9F">
              <w:rPr>
                <w:sz w:val="20"/>
                <w:lang w:val="uk-UA"/>
              </w:rPr>
              <w:t>2006</w:t>
            </w:r>
          </w:p>
        </w:tc>
        <w:tc>
          <w:tcPr>
            <w:tcW w:w="82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383</w:t>
            </w:r>
          </w:p>
        </w:tc>
        <w:tc>
          <w:tcPr>
            <w:tcW w:w="51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5</w:t>
            </w:r>
          </w:p>
        </w:tc>
        <w:tc>
          <w:tcPr>
            <w:tcW w:w="56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21</w:t>
            </w:r>
          </w:p>
        </w:tc>
        <w:tc>
          <w:tcPr>
            <w:tcW w:w="103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w:t>
            </w:r>
          </w:p>
        </w:tc>
        <w:tc>
          <w:tcPr>
            <w:tcW w:w="108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26</w:t>
            </w:r>
          </w:p>
        </w:tc>
        <w:tc>
          <w:tcPr>
            <w:tcW w:w="60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274</w:t>
            </w:r>
          </w:p>
        </w:tc>
        <w:tc>
          <w:tcPr>
            <w:tcW w:w="1134"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29</w:t>
            </w:r>
          </w:p>
        </w:tc>
        <w:tc>
          <w:tcPr>
            <w:tcW w:w="1350"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26</w:t>
            </w:r>
          </w:p>
        </w:tc>
      </w:tr>
      <w:tr w:rsidR="00A52CF7" w:rsidRPr="00EC2B9F" w:rsidTr="00EC2B9F">
        <w:trPr>
          <w:jc w:val="center"/>
        </w:trPr>
        <w:tc>
          <w:tcPr>
            <w:tcW w:w="139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30.09.</w:t>
            </w:r>
            <w:r w:rsidR="00A52CF7" w:rsidRPr="00EC2B9F">
              <w:rPr>
                <w:sz w:val="20"/>
                <w:lang w:val="en-US"/>
              </w:rPr>
              <w:t xml:space="preserve"> </w:t>
            </w:r>
            <w:r w:rsidRPr="00EC2B9F">
              <w:rPr>
                <w:sz w:val="20"/>
                <w:lang w:val="uk-UA"/>
              </w:rPr>
              <w:t>2006</w:t>
            </w:r>
          </w:p>
        </w:tc>
        <w:tc>
          <w:tcPr>
            <w:tcW w:w="82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462</w:t>
            </w:r>
          </w:p>
        </w:tc>
        <w:tc>
          <w:tcPr>
            <w:tcW w:w="51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8</w:t>
            </w:r>
          </w:p>
        </w:tc>
        <w:tc>
          <w:tcPr>
            <w:tcW w:w="56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28</w:t>
            </w:r>
          </w:p>
        </w:tc>
        <w:tc>
          <w:tcPr>
            <w:tcW w:w="103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w:t>
            </w:r>
          </w:p>
        </w:tc>
        <w:tc>
          <w:tcPr>
            <w:tcW w:w="108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27</w:t>
            </w:r>
          </w:p>
        </w:tc>
        <w:tc>
          <w:tcPr>
            <w:tcW w:w="60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331</w:t>
            </w:r>
          </w:p>
        </w:tc>
        <w:tc>
          <w:tcPr>
            <w:tcW w:w="1134"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37</w:t>
            </w:r>
          </w:p>
        </w:tc>
        <w:tc>
          <w:tcPr>
            <w:tcW w:w="1350"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28</w:t>
            </w:r>
          </w:p>
        </w:tc>
      </w:tr>
      <w:tr w:rsidR="00A52CF7" w:rsidRPr="00EC2B9F" w:rsidTr="00EC2B9F">
        <w:trPr>
          <w:jc w:val="center"/>
        </w:trPr>
        <w:tc>
          <w:tcPr>
            <w:tcW w:w="139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31.12.</w:t>
            </w:r>
            <w:r w:rsidR="00A52CF7" w:rsidRPr="00EC2B9F">
              <w:rPr>
                <w:sz w:val="20"/>
                <w:lang w:val="en-US"/>
              </w:rPr>
              <w:t xml:space="preserve"> </w:t>
            </w:r>
            <w:r w:rsidRPr="00EC2B9F">
              <w:rPr>
                <w:sz w:val="20"/>
                <w:lang w:val="uk-UA"/>
              </w:rPr>
              <w:t>2006</w:t>
            </w:r>
          </w:p>
        </w:tc>
        <w:tc>
          <w:tcPr>
            <w:tcW w:w="82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519</w:t>
            </w:r>
          </w:p>
        </w:tc>
        <w:tc>
          <w:tcPr>
            <w:tcW w:w="51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10</w:t>
            </w:r>
          </w:p>
        </w:tc>
        <w:tc>
          <w:tcPr>
            <w:tcW w:w="56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25</w:t>
            </w:r>
          </w:p>
        </w:tc>
        <w:tc>
          <w:tcPr>
            <w:tcW w:w="103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w:t>
            </w:r>
          </w:p>
        </w:tc>
        <w:tc>
          <w:tcPr>
            <w:tcW w:w="108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29</w:t>
            </w:r>
          </w:p>
        </w:tc>
        <w:tc>
          <w:tcPr>
            <w:tcW w:w="60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377</w:t>
            </w:r>
          </w:p>
        </w:tc>
        <w:tc>
          <w:tcPr>
            <w:tcW w:w="1134"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42</w:t>
            </w:r>
          </w:p>
        </w:tc>
        <w:tc>
          <w:tcPr>
            <w:tcW w:w="1350"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33</w:t>
            </w:r>
          </w:p>
        </w:tc>
      </w:tr>
      <w:tr w:rsidR="00A52CF7" w:rsidRPr="00EC2B9F" w:rsidTr="00EC2B9F">
        <w:trPr>
          <w:jc w:val="center"/>
        </w:trPr>
        <w:tc>
          <w:tcPr>
            <w:tcW w:w="139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31.12.</w:t>
            </w:r>
            <w:r w:rsidR="00A52CF7" w:rsidRPr="00EC2B9F">
              <w:rPr>
                <w:sz w:val="20"/>
                <w:lang w:val="en-US"/>
              </w:rPr>
              <w:t xml:space="preserve"> </w:t>
            </w:r>
            <w:r w:rsidRPr="00EC2B9F">
              <w:rPr>
                <w:sz w:val="20"/>
                <w:lang w:val="uk-UA"/>
              </w:rPr>
              <w:t>2007</w:t>
            </w:r>
          </w:p>
        </w:tc>
        <w:tc>
          <w:tcPr>
            <w:tcW w:w="82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834</w:t>
            </w:r>
          </w:p>
        </w:tc>
        <w:tc>
          <w:tcPr>
            <w:tcW w:w="515"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27</w:t>
            </w:r>
          </w:p>
        </w:tc>
        <w:tc>
          <w:tcPr>
            <w:tcW w:w="56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35</w:t>
            </w:r>
          </w:p>
        </w:tc>
        <w:tc>
          <w:tcPr>
            <w:tcW w:w="103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4</w:t>
            </w:r>
          </w:p>
        </w:tc>
        <w:tc>
          <w:tcPr>
            <w:tcW w:w="1086"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30</w:t>
            </w:r>
          </w:p>
        </w:tc>
        <w:tc>
          <w:tcPr>
            <w:tcW w:w="603"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603</w:t>
            </w:r>
          </w:p>
        </w:tc>
        <w:tc>
          <w:tcPr>
            <w:tcW w:w="1134"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w:t>
            </w:r>
          </w:p>
        </w:tc>
        <w:tc>
          <w:tcPr>
            <w:tcW w:w="1350" w:type="dxa"/>
            <w:shd w:val="clear" w:color="auto" w:fill="auto"/>
          </w:tcPr>
          <w:p w:rsidR="000D44D0" w:rsidRPr="00EC2B9F" w:rsidRDefault="000D44D0" w:rsidP="00EC2B9F">
            <w:pPr>
              <w:suppressAutoHyphens/>
              <w:spacing w:line="360" w:lineRule="auto"/>
              <w:rPr>
                <w:sz w:val="20"/>
                <w:lang w:val="uk-UA"/>
              </w:rPr>
            </w:pPr>
            <w:r w:rsidRPr="00EC2B9F">
              <w:rPr>
                <w:sz w:val="20"/>
                <w:lang w:val="uk-UA"/>
              </w:rPr>
              <w:t>47</w:t>
            </w:r>
          </w:p>
        </w:tc>
      </w:tr>
    </w:tbl>
    <w:p w:rsidR="000D44D0" w:rsidRPr="00F85A84" w:rsidRDefault="000D44D0" w:rsidP="00EC5CE1">
      <w:pPr>
        <w:suppressAutoHyphens/>
        <w:spacing w:line="360" w:lineRule="auto"/>
        <w:ind w:firstLine="709"/>
        <w:jc w:val="both"/>
        <w:rPr>
          <w:sz w:val="28"/>
          <w:lang w:val="uk-UA"/>
        </w:rPr>
      </w:pP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Збільшення капіталізації венчурних фондів в Україні на сьогодні не приводить до адекватного зростання інвестиційних потоків в інноваційні сектори економіки: спеціалізація венчурних фондів на інвестиціях в новостворені інноваційні компанії є винятковою. Основними акцепторами інвестицій</w:t>
      </w:r>
      <w:r w:rsidR="00EC5CE1" w:rsidRPr="00F85A84">
        <w:rPr>
          <w:sz w:val="28"/>
          <w:szCs w:val="28"/>
          <w:lang w:val="uk-UA"/>
        </w:rPr>
        <w:t xml:space="preserve"> </w:t>
      </w:r>
      <w:r w:rsidRPr="00F85A84">
        <w:rPr>
          <w:sz w:val="28"/>
          <w:szCs w:val="28"/>
          <w:lang w:val="uk-UA"/>
        </w:rPr>
        <w:t>венчурних фондів є компанії зі сфер нерухомості та будівництва, фінансів, харчової, хімічної промисловості, сільського господарства тощо.</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Варто зазначити, що український ринок венчурного інвестування істотно відрізняється від іноземних ринків. На світовому ринку основними сферами інвестування венчурного капіталу є виробництво напівпровідників, електронних новинок, комп’ютерної техніки, біотехнологій, інформаційної безпеки, генної інженерії та ряд інших. В перспективі знаходиться розробка нанотехнологій. Найпривабливішими сферами для інвестицій в Україні є будівництво, переробка сільськогосподарської продукції, харчова промисловість, роздрібна торгівля. Така галузева дискримінація властива для України, тому що ці галузі є привабливими, розповсюдженими та мало ризиковими в нашій країні, на відміну від країн ЄС і</w:t>
      </w:r>
      <w:r w:rsidR="00EC5CE1" w:rsidRPr="00F85A84">
        <w:rPr>
          <w:sz w:val="28"/>
          <w:szCs w:val="28"/>
          <w:lang w:val="uk-UA"/>
        </w:rPr>
        <w:t xml:space="preserve"> </w:t>
      </w:r>
      <w:r w:rsidRPr="00F85A84">
        <w:rPr>
          <w:sz w:val="28"/>
          <w:szCs w:val="28"/>
          <w:lang w:val="uk-UA"/>
        </w:rPr>
        <w:t>США, де венчурні інвестиції здійснюються в інноваційні галузі промисловості.</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Венчурні фонди в Україні використовуються для оптимізації управління активами фінансово-промислових холдингів та зниження податкового навантаження, тоді як венчурне інвестування (або інвестування ризикового капіталу) у світі залишається одним із найважливіших джерел капіталу для компаній, швидкий ріст та розвиток яких постійно потребує додаткових зовнішніх інвестицій (як правило, це підприємства малого та середнього бізнесу). Венчурні інвестиційні фонди повинні стати головною ланкою зв’язку між інвестиціями та інноваціями як складовими економічного зростання.</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 xml:space="preserve">Специфіка українського ринку та робота на ньому венчурних фондів спрямовує венчурне інвестування в Україні усе далі від прийнятих у світовій практиці основ цього бізнесу. Як і раніше, </w:t>
      </w:r>
      <w:r w:rsidR="00F42554" w:rsidRPr="00F85A84">
        <w:rPr>
          <w:sz w:val="28"/>
          <w:szCs w:val="28"/>
          <w:lang w:val="uk-UA"/>
        </w:rPr>
        <w:t>найважливіши</w:t>
      </w:r>
      <w:r w:rsidRPr="00F85A84">
        <w:rPr>
          <w:sz w:val="28"/>
          <w:szCs w:val="28"/>
          <w:lang w:val="uk-UA"/>
        </w:rPr>
        <w:t xml:space="preserve">ми й </w:t>
      </w:r>
      <w:r w:rsidR="00F42554" w:rsidRPr="00F85A84">
        <w:rPr>
          <w:sz w:val="28"/>
          <w:szCs w:val="28"/>
          <w:lang w:val="uk-UA"/>
        </w:rPr>
        <w:t>найактивніши</w:t>
      </w:r>
      <w:r w:rsidRPr="00F85A84">
        <w:rPr>
          <w:sz w:val="28"/>
          <w:szCs w:val="28"/>
          <w:lang w:val="uk-UA"/>
        </w:rPr>
        <w:t>ми на вітчизняному ринку є фонд прямого інвестування Western NIS Enterprise Fund (капіталізація 150 млн. дол.) і SigmaBleyzer (управляє фондом UGF у розмірі більше 100 млн. дол.).</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Інші венчурні фонди (серед яких Euroventures U</w:t>
      </w:r>
      <w:r w:rsidR="00C606C8" w:rsidRPr="00F85A84">
        <w:rPr>
          <w:sz w:val="28"/>
          <w:szCs w:val="28"/>
          <w:lang w:val="uk-UA"/>
        </w:rPr>
        <w:t xml:space="preserve">kraine, фонд прямих інвестицій </w:t>
      </w:r>
      <w:r w:rsidR="00EC5CE1" w:rsidRPr="00F85A84">
        <w:rPr>
          <w:sz w:val="28"/>
          <w:szCs w:val="28"/>
          <w:lang w:val="uk-UA"/>
        </w:rPr>
        <w:t>"</w:t>
      </w:r>
      <w:r w:rsidR="00C606C8" w:rsidRPr="00F85A84">
        <w:rPr>
          <w:sz w:val="28"/>
          <w:szCs w:val="28"/>
          <w:lang w:val="uk-UA"/>
        </w:rPr>
        <w:t>Україна</w:t>
      </w:r>
      <w:r w:rsidR="00EC5CE1" w:rsidRPr="00F85A84">
        <w:rPr>
          <w:sz w:val="28"/>
          <w:szCs w:val="28"/>
          <w:lang w:val="uk-UA"/>
        </w:rPr>
        <w:t>"</w:t>
      </w:r>
      <w:r w:rsidRPr="00F85A84">
        <w:rPr>
          <w:sz w:val="28"/>
          <w:szCs w:val="28"/>
          <w:lang w:val="uk-UA"/>
        </w:rPr>
        <w:t xml:space="preserve"> та Commercial Capital) оперують менш значними сумами – в межах 20-40 млн. дол. кожний. За даними венчурних компаній в українські підприємства вже вкладено біля 250 млн. дол. венчурних інвестицій. Суми, що у найближчий рік можуть бути спрямовані венчурними компаніями на інвестиції, коливаються від 20 млн. до 100 млн. дол., і при наявності достатньо великої кількості ринків, що динамічно розвиваються, по оцінках експертів, є дуже незначними. Найближчим часом можливість надходження значного іноземного капіталу в Україну як і раніше залишається дуже низькою</w:t>
      </w:r>
      <w:r w:rsidR="00115B5B" w:rsidRPr="00F85A84">
        <w:rPr>
          <w:sz w:val="28"/>
          <w:szCs w:val="28"/>
          <w:lang w:val="uk-UA"/>
        </w:rPr>
        <w:t xml:space="preserve"> [</w:t>
      </w:r>
      <w:r w:rsidR="00BA255E" w:rsidRPr="00F85A84">
        <w:rPr>
          <w:sz w:val="28"/>
          <w:szCs w:val="28"/>
          <w:lang w:val="uk-UA"/>
        </w:rPr>
        <w:t>68</w:t>
      </w:r>
      <w:r w:rsidR="00115B5B" w:rsidRPr="00F85A84">
        <w:rPr>
          <w:sz w:val="28"/>
          <w:szCs w:val="28"/>
          <w:lang w:val="uk-UA"/>
        </w:rPr>
        <w:t xml:space="preserve">, </w:t>
      </w:r>
      <w:r w:rsidR="00434891" w:rsidRPr="00F85A84">
        <w:rPr>
          <w:sz w:val="28"/>
          <w:szCs w:val="28"/>
          <w:lang w:val="uk-UA"/>
        </w:rPr>
        <w:t>с.</w:t>
      </w:r>
      <w:r w:rsidR="00115B5B" w:rsidRPr="00F85A84">
        <w:rPr>
          <w:sz w:val="28"/>
          <w:szCs w:val="28"/>
          <w:lang w:val="uk-UA"/>
        </w:rPr>
        <w:t>116]</w:t>
      </w:r>
      <w:r w:rsidRPr="00F85A84">
        <w:rPr>
          <w:sz w:val="28"/>
          <w:szCs w:val="28"/>
          <w:lang w:val="uk-UA"/>
        </w:rPr>
        <w:t>.</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Звертаючи</w:t>
      </w:r>
      <w:r w:rsidR="00C606C8" w:rsidRPr="00F85A84">
        <w:rPr>
          <w:sz w:val="28"/>
          <w:szCs w:val="28"/>
          <w:lang w:val="uk-UA"/>
        </w:rPr>
        <w:t xml:space="preserve"> свою увагу на зарубіжний досвід</w:t>
      </w:r>
      <w:r w:rsidRPr="00F85A84">
        <w:rPr>
          <w:sz w:val="28"/>
          <w:szCs w:val="28"/>
          <w:lang w:val="uk-UA"/>
        </w:rPr>
        <w:t xml:space="preserve"> венчурного інвестування, Україні варто вирішити такі завдання:</w:t>
      </w:r>
    </w:p>
    <w:p w:rsidR="00C606C8" w:rsidRPr="00F85A84" w:rsidRDefault="00C606C8"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надання посередницьких послуг виробникам і споживачам наукоємних проектів;</w:t>
      </w:r>
    </w:p>
    <w:p w:rsidR="00EC5CE1" w:rsidRPr="00F85A84" w:rsidRDefault="0017517D"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 xml:space="preserve">аналіз </w:t>
      </w:r>
      <w:r w:rsidR="000D44D0" w:rsidRPr="00F85A84">
        <w:rPr>
          <w:rFonts w:ascii="Times New Roman" w:hAnsi="Times New Roman"/>
          <w:sz w:val="28"/>
          <w:szCs w:val="28"/>
          <w:lang w:val="uk-UA"/>
        </w:rPr>
        <w:t>інвестиційн</w:t>
      </w:r>
      <w:r w:rsidRPr="00F85A84">
        <w:rPr>
          <w:rFonts w:ascii="Times New Roman" w:hAnsi="Times New Roman"/>
          <w:sz w:val="28"/>
          <w:szCs w:val="28"/>
          <w:lang w:val="uk-UA"/>
        </w:rPr>
        <w:t>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можливостей</w:t>
      </w:r>
      <w:r w:rsidR="00EC5CE1" w:rsidRPr="00F85A84">
        <w:rPr>
          <w:rFonts w:ascii="Times New Roman" w:hAnsi="Times New Roman"/>
          <w:sz w:val="28"/>
          <w:szCs w:val="28"/>
          <w:lang w:val="uk-UA"/>
        </w:rPr>
        <w:t xml:space="preserve"> </w:t>
      </w:r>
      <w:r w:rsidR="00165984" w:rsidRPr="00F85A84">
        <w:rPr>
          <w:rFonts w:ascii="Times New Roman" w:hAnsi="Times New Roman"/>
          <w:sz w:val="28"/>
          <w:szCs w:val="28"/>
          <w:lang w:val="uk-UA"/>
        </w:rPr>
        <w:t>у високотехнологічній сфері;</w:t>
      </w:r>
    </w:p>
    <w:p w:rsidR="000D44D0" w:rsidRPr="00F85A84" w:rsidRDefault="00165984"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w:t>
      </w:r>
      <w:r w:rsidR="0017517D" w:rsidRPr="00F85A84">
        <w:rPr>
          <w:rFonts w:ascii="Times New Roman" w:hAnsi="Times New Roman"/>
          <w:sz w:val="28"/>
          <w:szCs w:val="28"/>
          <w:lang w:val="uk-UA"/>
        </w:rPr>
        <w:t>окращення</w:t>
      </w:r>
      <w:r w:rsidR="000D44D0" w:rsidRPr="00F85A84">
        <w:rPr>
          <w:rFonts w:ascii="Times New Roman" w:hAnsi="Times New Roman"/>
          <w:sz w:val="28"/>
          <w:szCs w:val="28"/>
          <w:lang w:val="uk-UA"/>
        </w:rPr>
        <w:t xml:space="preserve"> освітнього рівня підприємців</w:t>
      </w:r>
      <w:r w:rsidR="0017517D" w:rsidRPr="00F85A84">
        <w:rPr>
          <w:rFonts w:ascii="Times New Roman" w:hAnsi="Times New Roman"/>
          <w:sz w:val="28"/>
          <w:szCs w:val="28"/>
          <w:lang w:val="uk-UA"/>
        </w:rPr>
        <w:t>,</w:t>
      </w:r>
      <w:r w:rsidR="00EC5CE1" w:rsidRPr="00F85A84">
        <w:rPr>
          <w:rFonts w:ascii="Times New Roman" w:hAnsi="Times New Roman"/>
          <w:sz w:val="28"/>
          <w:szCs w:val="28"/>
          <w:lang w:val="uk-UA"/>
        </w:rPr>
        <w:t xml:space="preserve"> </w:t>
      </w:r>
      <w:r w:rsidR="0017517D" w:rsidRPr="00F85A84">
        <w:rPr>
          <w:rFonts w:ascii="Times New Roman" w:hAnsi="Times New Roman"/>
          <w:sz w:val="28"/>
          <w:szCs w:val="28"/>
          <w:lang w:val="uk-UA"/>
        </w:rPr>
        <w:t>а</w:t>
      </w:r>
      <w:r w:rsidR="00EC5CE1" w:rsidRPr="00F85A84">
        <w:rPr>
          <w:rFonts w:ascii="Times New Roman" w:hAnsi="Times New Roman"/>
          <w:sz w:val="28"/>
          <w:szCs w:val="28"/>
          <w:lang w:val="uk-UA"/>
        </w:rPr>
        <w:t xml:space="preserve"> </w:t>
      </w:r>
      <w:r w:rsidR="0017517D" w:rsidRPr="00F85A84">
        <w:rPr>
          <w:rFonts w:ascii="Times New Roman" w:hAnsi="Times New Roman"/>
          <w:sz w:val="28"/>
          <w:szCs w:val="28"/>
          <w:lang w:val="uk-UA"/>
        </w:rPr>
        <w:t>також</w:t>
      </w:r>
      <w:r w:rsidR="00EC5CE1" w:rsidRPr="00F85A84">
        <w:rPr>
          <w:rFonts w:ascii="Times New Roman" w:hAnsi="Times New Roman"/>
          <w:sz w:val="28"/>
          <w:szCs w:val="28"/>
          <w:lang w:val="uk-UA"/>
        </w:rPr>
        <w:t xml:space="preserve"> </w:t>
      </w:r>
      <w:r w:rsidR="000D44D0" w:rsidRPr="00F85A84">
        <w:rPr>
          <w:rFonts w:ascii="Times New Roman" w:hAnsi="Times New Roman"/>
          <w:sz w:val="28"/>
          <w:szCs w:val="28"/>
          <w:lang w:val="uk-UA"/>
        </w:rPr>
        <w:t>усіх зацікавлених осіб у сфері венчурного бізнесу.</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Отже, венчурний бізнес в Україні перебуває в початковій стадії. Провівши ряд економічних реформ та перейнявши світовий досвід, Україна зможе привернути до себе увагу світових країн-інвесторів та залучити в свою економіку значний венчурний інвестиційний капітал, налагодити ділові стосунки та взаємини із потенційними світовими партнерами</w:t>
      </w:r>
      <w:r w:rsidR="00115B5B" w:rsidRPr="00F85A84">
        <w:rPr>
          <w:sz w:val="28"/>
          <w:szCs w:val="28"/>
          <w:lang w:val="uk-UA"/>
        </w:rPr>
        <w:t xml:space="preserve"> [</w:t>
      </w:r>
      <w:r w:rsidR="00BA255E" w:rsidRPr="00F85A84">
        <w:rPr>
          <w:sz w:val="28"/>
          <w:szCs w:val="28"/>
          <w:lang w:val="uk-UA"/>
        </w:rPr>
        <w:t>51</w:t>
      </w:r>
      <w:r w:rsidR="00115B5B" w:rsidRPr="00F85A84">
        <w:rPr>
          <w:sz w:val="28"/>
          <w:szCs w:val="28"/>
          <w:lang w:val="uk-UA"/>
        </w:rPr>
        <w:t>]</w:t>
      </w:r>
      <w:r w:rsidRPr="00F85A84">
        <w:rPr>
          <w:sz w:val="28"/>
          <w:szCs w:val="28"/>
          <w:lang w:val="uk-UA"/>
        </w:rPr>
        <w:t>.</w:t>
      </w:r>
    </w:p>
    <w:p w:rsidR="00434891" w:rsidRPr="00F85A84" w:rsidRDefault="00434891" w:rsidP="00EC5CE1">
      <w:pPr>
        <w:suppressAutoHyphens/>
        <w:spacing w:line="360" w:lineRule="auto"/>
        <w:ind w:firstLine="709"/>
        <w:jc w:val="both"/>
        <w:rPr>
          <w:sz w:val="28"/>
          <w:szCs w:val="28"/>
          <w:lang w:val="uk-UA"/>
        </w:rPr>
      </w:pPr>
    </w:p>
    <w:p w:rsidR="000D44D0" w:rsidRPr="00F85A84" w:rsidRDefault="00FC1236" w:rsidP="00EC5CE1">
      <w:pPr>
        <w:suppressAutoHyphens/>
        <w:spacing w:line="360" w:lineRule="auto"/>
        <w:ind w:firstLine="709"/>
        <w:jc w:val="both"/>
        <w:rPr>
          <w:sz w:val="28"/>
          <w:szCs w:val="28"/>
          <w:lang w:val="uk-UA"/>
        </w:rPr>
      </w:pPr>
      <w:r w:rsidRPr="00F85A84">
        <w:rPr>
          <w:sz w:val="28"/>
          <w:szCs w:val="28"/>
          <w:lang w:val="uk-UA"/>
        </w:rPr>
        <w:t>3.2 Шляхи</w:t>
      </w:r>
      <w:r w:rsidR="00EC5CE1" w:rsidRPr="00F85A84">
        <w:rPr>
          <w:sz w:val="28"/>
          <w:szCs w:val="28"/>
          <w:lang w:val="uk-UA"/>
        </w:rPr>
        <w:t xml:space="preserve"> </w:t>
      </w:r>
      <w:r w:rsidR="008F2138" w:rsidRPr="00F85A84">
        <w:rPr>
          <w:sz w:val="28"/>
          <w:szCs w:val="28"/>
          <w:lang w:val="uk-UA"/>
        </w:rPr>
        <w:t>вдосконалення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 Україні</w:t>
      </w:r>
    </w:p>
    <w:p w:rsidR="000A509D" w:rsidRPr="00F85A84" w:rsidRDefault="000A509D" w:rsidP="00EC5CE1">
      <w:pPr>
        <w:suppressAutoHyphens/>
        <w:spacing w:line="360" w:lineRule="auto"/>
        <w:ind w:firstLine="709"/>
        <w:jc w:val="both"/>
        <w:rPr>
          <w:sz w:val="28"/>
          <w:szCs w:val="28"/>
          <w:lang w:val="uk-UA"/>
        </w:rPr>
      </w:pPr>
    </w:p>
    <w:p w:rsidR="00FC1236" w:rsidRPr="00F85A84" w:rsidRDefault="00FC1236" w:rsidP="00EC5CE1">
      <w:pPr>
        <w:suppressAutoHyphens/>
        <w:spacing w:line="360" w:lineRule="auto"/>
        <w:ind w:firstLine="709"/>
        <w:jc w:val="both"/>
        <w:rPr>
          <w:sz w:val="28"/>
          <w:szCs w:val="28"/>
          <w:lang w:val="uk-UA"/>
        </w:rPr>
      </w:pPr>
      <w:r w:rsidRPr="00F85A84">
        <w:rPr>
          <w:sz w:val="28"/>
          <w:szCs w:val="28"/>
          <w:lang w:val="uk-UA"/>
        </w:rPr>
        <w:t>Фондовий</w:t>
      </w:r>
      <w:r w:rsidR="00EC5CE1" w:rsidRPr="00F85A84">
        <w:rPr>
          <w:sz w:val="28"/>
          <w:szCs w:val="28"/>
          <w:lang w:val="uk-UA"/>
        </w:rPr>
        <w:t xml:space="preserve"> </w:t>
      </w:r>
      <w:r w:rsidRPr="00F85A84">
        <w:rPr>
          <w:sz w:val="28"/>
          <w:szCs w:val="28"/>
          <w:lang w:val="uk-UA"/>
        </w:rPr>
        <w:t>ринок,</w:t>
      </w:r>
      <w:r w:rsidR="00EC5CE1" w:rsidRPr="00F85A84">
        <w:rPr>
          <w:sz w:val="28"/>
          <w:szCs w:val="28"/>
          <w:lang w:val="uk-UA"/>
        </w:rPr>
        <w:t xml:space="preserve"> </w:t>
      </w:r>
      <w:r w:rsidRPr="00F85A84">
        <w:rPr>
          <w:sz w:val="28"/>
          <w:szCs w:val="28"/>
          <w:lang w:val="uk-UA"/>
        </w:rPr>
        <w:t>незважаючи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рекордні</w:t>
      </w:r>
      <w:r w:rsidR="00EC5CE1" w:rsidRPr="00F85A84">
        <w:rPr>
          <w:sz w:val="28"/>
          <w:szCs w:val="28"/>
          <w:lang w:val="uk-UA"/>
        </w:rPr>
        <w:t xml:space="preserve"> </w:t>
      </w:r>
      <w:r w:rsidRPr="00F85A84">
        <w:rPr>
          <w:sz w:val="28"/>
          <w:szCs w:val="28"/>
          <w:lang w:val="uk-UA"/>
        </w:rPr>
        <w:t>показники</w:t>
      </w:r>
      <w:r w:rsidR="00EC5CE1" w:rsidRPr="00F85A84">
        <w:rPr>
          <w:sz w:val="28"/>
          <w:szCs w:val="28"/>
          <w:lang w:val="uk-UA"/>
        </w:rPr>
        <w:t xml:space="preserve"> </w:t>
      </w:r>
      <w:r w:rsidRPr="00F85A84">
        <w:rPr>
          <w:sz w:val="28"/>
          <w:szCs w:val="28"/>
          <w:lang w:val="uk-UA"/>
        </w:rPr>
        <w:t>дохідності,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цілому</w:t>
      </w:r>
      <w:r w:rsidR="00EC5CE1" w:rsidRPr="00F85A84">
        <w:rPr>
          <w:sz w:val="28"/>
          <w:szCs w:val="28"/>
          <w:lang w:val="uk-UA"/>
        </w:rPr>
        <w:t xml:space="preserve"> </w:t>
      </w:r>
      <w:r w:rsidRPr="00F85A84">
        <w:rPr>
          <w:sz w:val="28"/>
          <w:szCs w:val="28"/>
          <w:lang w:val="uk-UA"/>
        </w:rPr>
        <w:t>відіграє</w:t>
      </w:r>
      <w:r w:rsidR="00EC5CE1" w:rsidRPr="00F85A84">
        <w:rPr>
          <w:sz w:val="28"/>
          <w:szCs w:val="28"/>
          <w:lang w:val="uk-UA"/>
        </w:rPr>
        <w:t xml:space="preserve"> </w:t>
      </w:r>
      <w:r w:rsidRPr="00F85A84">
        <w:rPr>
          <w:sz w:val="28"/>
          <w:szCs w:val="28"/>
          <w:lang w:val="uk-UA"/>
        </w:rPr>
        <w:t>незначну</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процесах</w:t>
      </w:r>
      <w:r w:rsidR="00EC5CE1" w:rsidRPr="00F85A84">
        <w:rPr>
          <w:sz w:val="28"/>
          <w:szCs w:val="28"/>
          <w:lang w:val="uk-UA"/>
        </w:rPr>
        <w:t xml:space="preserve"> </w:t>
      </w:r>
      <w:r w:rsidRPr="00F85A84">
        <w:rPr>
          <w:sz w:val="28"/>
          <w:szCs w:val="28"/>
          <w:lang w:val="uk-UA"/>
        </w:rPr>
        <w:t>акумулювання</w:t>
      </w:r>
      <w:r w:rsidR="00EC5CE1" w:rsidRPr="00F85A84">
        <w:rPr>
          <w:sz w:val="28"/>
          <w:szCs w:val="28"/>
          <w:lang w:val="uk-UA"/>
        </w:rPr>
        <w:t xml:space="preserve"> </w:t>
      </w:r>
      <w:r w:rsidRPr="00F85A84">
        <w:rPr>
          <w:sz w:val="28"/>
          <w:szCs w:val="28"/>
          <w:lang w:val="uk-UA"/>
        </w:rPr>
        <w:t>коштів</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фінансових</w:t>
      </w:r>
      <w:r w:rsidR="00EC5CE1" w:rsidRPr="00F85A84">
        <w:rPr>
          <w:sz w:val="28"/>
          <w:szCs w:val="28"/>
          <w:lang w:val="uk-UA"/>
        </w:rPr>
        <w:t xml:space="preserve"> </w:t>
      </w:r>
      <w:r w:rsidRPr="00F85A84">
        <w:rPr>
          <w:sz w:val="28"/>
          <w:szCs w:val="28"/>
          <w:lang w:val="uk-UA"/>
        </w:rPr>
        <w:t>ринках</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трансформації</w:t>
      </w:r>
      <w:r w:rsidR="00EC5CE1" w:rsidRPr="00F85A84">
        <w:rPr>
          <w:sz w:val="28"/>
          <w:szCs w:val="28"/>
          <w:lang w:val="uk-UA"/>
        </w:rPr>
        <w:t xml:space="preserve"> </w:t>
      </w:r>
      <w:r w:rsidRPr="00F85A84">
        <w:rPr>
          <w:sz w:val="28"/>
          <w:szCs w:val="28"/>
          <w:lang w:val="uk-UA"/>
        </w:rPr>
        <w:t>їх</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інвестиційні</w:t>
      </w:r>
      <w:r w:rsidR="00EC5CE1" w:rsidRPr="00F85A84">
        <w:rPr>
          <w:sz w:val="28"/>
          <w:szCs w:val="28"/>
          <w:lang w:val="uk-UA"/>
        </w:rPr>
        <w:t xml:space="preserve"> </w:t>
      </w:r>
      <w:r w:rsidRPr="00F85A84">
        <w:rPr>
          <w:sz w:val="28"/>
          <w:szCs w:val="28"/>
          <w:lang w:val="uk-UA"/>
        </w:rPr>
        <w:t>ресурси</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реального</w:t>
      </w:r>
      <w:r w:rsidR="00EC5CE1" w:rsidRPr="00F85A84">
        <w:rPr>
          <w:sz w:val="28"/>
          <w:szCs w:val="28"/>
          <w:lang w:val="uk-UA"/>
        </w:rPr>
        <w:t xml:space="preserve"> </w:t>
      </w:r>
      <w:r w:rsidRPr="00F85A84">
        <w:rPr>
          <w:sz w:val="28"/>
          <w:szCs w:val="28"/>
          <w:lang w:val="uk-UA"/>
        </w:rPr>
        <w:t>сектору</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00C75777" w:rsidRPr="00F85A84">
        <w:rPr>
          <w:sz w:val="28"/>
          <w:szCs w:val="28"/>
          <w:lang w:val="uk-UA"/>
        </w:rPr>
        <w:t>Існує</w:t>
      </w:r>
      <w:r w:rsidR="00EC5CE1" w:rsidRPr="00F85A84">
        <w:rPr>
          <w:sz w:val="28"/>
          <w:szCs w:val="28"/>
          <w:lang w:val="uk-UA"/>
        </w:rPr>
        <w:t xml:space="preserve"> </w:t>
      </w:r>
      <w:r w:rsidR="00C75777" w:rsidRPr="00F85A84">
        <w:rPr>
          <w:sz w:val="28"/>
          <w:szCs w:val="28"/>
          <w:lang w:val="uk-UA"/>
        </w:rPr>
        <w:t>необхідність</w:t>
      </w:r>
      <w:r w:rsidR="00EC5CE1" w:rsidRPr="00F85A84">
        <w:rPr>
          <w:sz w:val="28"/>
          <w:szCs w:val="28"/>
          <w:lang w:val="uk-UA"/>
        </w:rPr>
        <w:t xml:space="preserve"> </w:t>
      </w:r>
      <w:r w:rsidR="00C75777" w:rsidRPr="00F85A84">
        <w:rPr>
          <w:sz w:val="28"/>
          <w:szCs w:val="28"/>
          <w:lang w:val="uk-UA"/>
        </w:rPr>
        <w:t>розвитку</w:t>
      </w:r>
      <w:r w:rsidR="00EC5CE1" w:rsidRPr="00F85A84">
        <w:rPr>
          <w:sz w:val="28"/>
          <w:szCs w:val="28"/>
          <w:lang w:val="uk-UA"/>
        </w:rPr>
        <w:t xml:space="preserve"> </w:t>
      </w:r>
      <w:r w:rsidR="00C75777" w:rsidRPr="00F85A84">
        <w:rPr>
          <w:sz w:val="28"/>
          <w:szCs w:val="28"/>
          <w:lang w:val="uk-UA"/>
        </w:rPr>
        <w:t>альтернативних</w:t>
      </w:r>
      <w:r w:rsidR="00EC5CE1" w:rsidRPr="00F85A84">
        <w:rPr>
          <w:sz w:val="28"/>
          <w:szCs w:val="28"/>
          <w:lang w:val="uk-UA"/>
        </w:rPr>
        <w:t xml:space="preserve"> </w:t>
      </w:r>
      <w:r w:rsidR="00C75777" w:rsidRPr="00F85A84">
        <w:rPr>
          <w:sz w:val="28"/>
          <w:szCs w:val="28"/>
          <w:lang w:val="uk-UA"/>
        </w:rPr>
        <w:t>механізмів</w:t>
      </w:r>
      <w:r w:rsidR="00EC5CE1" w:rsidRPr="00F85A84">
        <w:rPr>
          <w:sz w:val="28"/>
          <w:szCs w:val="28"/>
          <w:lang w:val="uk-UA"/>
        </w:rPr>
        <w:t xml:space="preserve"> </w:t>
      </w:r>
      <w:r w:rsidR="00C75777" w:rsidRPr="00F85A84">
        <w:rPr>
          <w:sz w:val="28"/>
          <w:szCs w:val="28"/>
          <w:lang w:val="uk-UA"/>
        </w:rPr>
        <w:t>здійснення</w:t>
      </w:r>
      <w:r w:rsidR="00EC5CE1" w:rsidRPr="00F85A84">
        <w:rPr>
          <w:sz w:val="28"/>
          <w:szCs w:val="28"/>
          <w:lang w:val="uk-UA"/>
        </w:rPr>
        <w:t xml:space="preserve"> </w:t>
      </w:r>
      <w:r w:rsidR="00C75777" w:rsidRPr="00F85A84">
        <w:rPr>
          <w:sz w:val="28"/>
          <w:szCs w:val="28"/>
          <w:lang w:val="uk-UA"/>
        </w:rPr>
        <w:t>інвестицій</w:t>
      </w:r>
      <w:r w:rsidR="00EC5CE1" w:rsidRPr="00F85A84">
        <w:rPr>
          <w:sz w:val="28"/>
          <w:szCs w:val="28"/>
          <w:lang w:val="uk-UA"/>
        </w:rPr>
        <w:t xml:space="preserve"> </w:t>
      </w:r>
      <w:r w:rsidR="00C75777" w:rsidRPr="00F85A84">
        <w:rPr>
          <w:sz w:val="28"/>
          <w:szCs w:val="28"/>
          <w:lang w:val="uk-UA"/>
        </w:rPr>
        <w:t>в</w:t>
      </w:r>
      <w:r w:rsidR="00EC5CE1" w:rsidRPr="00F85A84">
        <w:rPr>
          <w:sz w:val="28"/>
          <w:szCs w:val="28"/>
          <w:lang w:val="uk-UA"/>
        </w:rPr>
        <w:t xml:space="preserve"> </w:t>
      </w:r>
      <w:r w:rsidR="00C75777" w:rsidRPr="00F85A84">
        <w:rPr>
          <w:sz w:val="28"/>
          <w:szCs w:val="28"/>
          <w:lang w:val="uk-UA"/>
        </w:rPr>
        <w:t>реальний</w:t>
      </w:r>
      <w:r w:rsidR="00EC5CE1" w:rsidRPr="00F85A84">
        <w:rPr>
          <w:sz w:val="28"/>
          <w:szCs w:val="28"/>
          <w:lang w:val="uk-UA"/>
        </w:rPr>
        <w:t xml:space="preserve"> </w:t>
      </w:r>
      <w:r w:rsidR="00C75777" w:rsidRPr="00F85A84">
        <w:rPr>
          <w:sz w:val="28"/>
          <w:szCs w:val="28"/>
          <w:lang w:val="uk-UA"/>
        </w:rPr>
        <w:t>сектор</w:t>
      </w:r>
      <w:r w:rsidR="00EC5CE1" w:rsidRPr="00F85A84">
        <w:rPr>
          <w:sz w:val="28"/>
          <w:szCs w:val="28"/>
          <w:lang w:val="uk-UA"/>
        </w:rPr>
        <w:t xml:space="preserve"> </w:t>
      </w:r>
      <w:r w:rsidR="00C75777" w:rsidRPr="00F85A84">
        <w:rPr>
          <w:sz w:val="28"/>
          <w:szCs w:val="28"/>
          <w:lang w:val="uk-UA"/>
        </w:rPr>
        <w:t>вітчизняної</w:t>
      </w:r>
      <w:r w:rsidR="00EC5CE1" w:rsidRPr="00F85A84">
        <w:rPr>
          <w:sz w:val="28"/>
          <w:szCs w:val="28"/>
          <w:lang w:val="uk-UA"/>
        </w:rPr>
        <w:t xml:space="preserve"> </w:t>
      </w:r>
      <w:r w:rsidR="00C75777" w:rsidRPr="00F85A84">
        <w:rPr>
          <w:sz w:val="28"/>
          <w:szCs w:val="28"/>
          <w:lang w:val="uk-UA"/>
        </w:rPr>
        <w:t>економіки.</w:t>
      </w:r>
    </w:p>
    <w:p w:rsidR="00C75777" w:rsidRPr="00F85A84" w:rsidRDefault="00C75777" w:rsidP="00EC5CE1">
      <w:pPr>
        <w:suppressAutoHyphens/>
        <w:spacing w:line="360" w:lineRule="auto"/>
        <w:ind w:firstLine="709"/>
        <w:jc w:val="both"/>
        <w:rPr>
          <w:sz w:val="28"/>
          <w:szCs w:val="28"/>
          <w:lang w:val="uk-UA"/>
        </w:rPr>
      </w:pPr>
      <w:r w:rsidRPr="00F85A84">
        <w:rPr>
          <w:sz w:val="28"/>
          <w:szCs w:val="28"/>
          <w:lang w:val="uk-UA"/>
        </w:rPr>
        <w:t>Одним</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можливих</w:t>
      </w:r>
      <w:r w:rsidR="00EC5CE1" w:rsidRPr="00F85A84">
        <w:rPr>
          <w:sz w:val="28"/>
          <w:szCs w:val="28"/>
          <w:lang w:val="uk-UA"/>
        </w:rPr>
        <w:t xml:space="preserve"> </w:t>
      </w:r>
      <w:r w:rsidRPr="00F85A84">
        <w:rPr>
          <w:sz w:val="28"/>
          <w:szCs w:val="28"/>
          <w:lang w:val="uk-UA"/>
        </w:rPr>
        <w:t>інструментів</w:t>
      </w:r>
      <w:r w:rsidR="00EC5CE1" w:rsidRPr="00F85A84">
        <w:rPr>
          <w:sz w:val="28"/>
          <w:szCs w:val="28"/>
          <w:lang w:val="uk-UA"/>
        </w:rPr>
        <w:t xml:space="preserve"> </w:t>
      </w:r>
      <w:r w:rsidRPr="00F85A84">
        <w:rPr>
          <w:sz w:val="28"/>
          <w:szCs w:val="28"/>
          <w:lang w:val="uk-UA"/>
        </w:rPr>
        <w:t>фінансового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який</w:t>
      </w:r>
      <w:r w:rsidR="00EC5CE1" w:rsidRPr="00F85A84">
        <w:rPr>
          <w:sz w:val="28"/>
          <w:szCs w:val="28"/>
          <w:lang w:val="uk-UA"/>
        </w:rPr>
        <w:t xml:space="preserve"> </w:t>
      </w:r>
      <w:r w:rsidRPr="00F85A84">
        <w:rPr>
          <w:sz w:val="28"/>
          <w:szCs w:val="28"/>
          <w:lang w:val="uk-UA"/>
        </w:rPr>
        <w:t>може</w:t>
      </w:r>
      <w:r w:rsidR="00EC5CE1" w:rsidRPr="00F85A84">
        <w:rPr>
          <w:sz w:val="28"/>
          <w:szCs w:val="28"/>
          <w:lang w:val="uk-UA"/>
        </w:rPr>
        <w:t xml:space="preserve"> </w:t>
      </w:r>
      <w:r w:rsidRPr="00F85A84">
        <w:rPr>
          <w:sz w:val="28"/>
          <w:szCs w:val="28"/>
          <w:lang w:val="uk-UA"/>
        </w:rPr>
        <w:t>слугувати</w:t>
      </w:r>
      <w:r w:rsidR="00EC5CE1" w:rsidRPr="00F85A84">
        <w:rPr>
          <w:sz w:val="28"/>
          <w:szCs w:val="28"/>
          <w:lang w:val="uk-UA"/>
        </w:rPr>
        <w:t xml:space="preserve"> </w:t>
      </w:r>
      <w:r w:rsidRPr="00F85A84">
        <w:rPr>
          <w:sz w:val="28"/>
          <w:szCs w:val="28"/>
          <w:lang w:val="uk-UA"/>
        </w:rPr>
        <w:t>альтернативою</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сучасних</w:t>
      </w:r>
      <w:r w:rsidR="00EC5CE1" w:rsidRPr="00F85A84">
        <w:rPr>
          <w:sz w:val="28"/>
          <w:szCs w:val="28"/>
          <w:lang w:val="uk-UA"/>
        </w:rPr>
        <w:t xml:space="preserve"> </w:t>
      </w:r>
      <w:r w:rsidRPr="00F85A84">
        <w:rPr>
          <w:sz w:val="28"/>
          <w:szCs w:val="28"/>
          <w:lang w:val="uk-UA"/>
        </w:rPr>
        <w:t>умовах</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p>
    <w:p w:rsidR="00C75777" w:rsidRPr="00F85A84" w:rsidRDefault="003133A5" w:rsidP="00EC5CE1">
      <w:pPr>
        <w:suppressAutoHyphens/>
        <w:spacing w:line="360" w:lineRule="auto"/>
        <w:ind w:firstLine="709"/>
        <w:jc w:val="both"/>
        <w:rPr>
          <w:sz w:val="28"/>
          <w:szCs w:val="28"/>
          <w:lang w:val="uk-UA"/>
        </w:rPr>
      </w:pPr>
      <w:r w:rsidRPr="00F85A84">
        <w:rPr>
          <w:sz w:val="28"/>
          <w:szCs w:val="28"/>
          <w:lang w:val="uk-UA"/>
        </w:rPr>
        <w:t>Залежно</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кількості</w:t>
      </w:r>
      <w:r w:rsidR="00EC5CE1" w:rsidRPr="00F85A84">
        <w:rPr>
          <w:sz w:val="28"/>
          <w:szCs w:val="28"/>
          <w:lang w:val="uk-UA"/>
        </w:rPr>
        <w:t xml:space="preserve"> </w:t>
      </w:r>
      <w:r w:rsidRPr="00F85A84">
        <w:rPr>
          <w:sz w:val="28"/>
          <w:szCs w:val="28"/>
          <w:lang w:val="uk-UA"/>
        </w:rPr>
        <w:t>й</w:t>
      </w:r>
      <w:r w:rsidR="00EC5CE1" w:rsidRPr="00F85A84">
        <w:rPr>
          <w:sz w:val="28"/>
          <w:szCs w:val="28"/>
          <w:lang w:val="uk-UA"/>
        </w:rPr>
        <w:t xml:space="preserve"> </w:t>
      </w:r>
      <w:r w:rsidRPr="00F85A84">
        <w:rPr>
          <w:sz w:val="28"/>
          <w:szCs w:val="28"/>
          <w:lang w:val="uk-UA"/>
        </w:rPr>
        <w:t>твердості</w:t>
      </w:r>
      <w:r w:rsidR="00EC5CE1" w:rsidRPr="00F85A84">
        <w:rPr>
          <w:sz w:val="28"/>
          <w:szCs w:val="28"/>
          <w:lang w:val="uk-UA"/>
        </w:rPr>
        <w:t xml:space="preserve"> </w:t>
      </w:r>
      <w:r w:rsidRPr="00F85A84">
        <w:rPr>
          <w:sz w:val="28"/>
          <w:szCs w:val="28"/>
          <w:lang w:val="uk-UA"/>
        </w:rPr>
        <w:t>законодавчо</w:t>
      </w:r>
      <w:r w:rsidR="00EC5CE1" w:rsidRPr="00F85A84">
        <w:rPr>
          <w:sz w:val="28"/>
          <w:szCs w:val="28"/>
          <w:lang w:val="uk-UA"/>
        </w:rPr>
        <w:t xml:space="preserve"> </w:t>
      </w:r>
      <w:r w:rsidRPr="00F85A84">
        <w:rPr>
          <w:sz w:val="28"/>
          <w:szCs w:val="28"/>
          <w:lang w:val="uk-UA"/>
        </w:rPr>
        <w:t>визначених</w:t>
      </w:r>
      <w:r w:rsidR="00EC5CE1" w:rsidRPr="00F85A84">
        <w:rPr>
          <w:sz w:val="28"/>
          <w:szCs w:val="28"/>
          <w:lang w:val="uk-UA"/>
        </w:rPr>
        <w:t xml:space="preserve"> </w:t>
      </w:r>
      <w:r w:rsidRPr="00F85A84">
        <w:rPr>
          <w:sz w:val="28"/>
          <w:szCs w:val="28"/>
          <w:lang w:val="uk-UA"/>
        </w:rPr>
        <w:t>вимог</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обмежень</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структури</w:t>
      </w:r>
      <w:r w:rsidR="00EC5CE1" w:rsidRPr="00F85A84">
        <w:rPr>
          <w:sz w:val="28"/>
          <w:szCs w:val="28"/>
          <w:lang w:val="uk-UA"/>
        </w:rPr>
        <w:t xml:space="preserve"> </w:t>
      </w:r>
      <w:r w:rsidR="00015C7C" w:rsidRPr="00F85A84">
        <w:rPr>
          <w:sz w:val="28"/>
          <w:szCs w:val="28"/>
          <w:lang w:val="uk-UA"/>
        </w:rPr>
        <w:t>і</w:t>
      </w:r>
      <w:r w:rsidR="00EC5CE1" w:rsidRPr="00F85A84">
        <w:rPr>
          <w:sz w:val="28"/>
          <w:szCs w:val="28"/>
          <w:lang w:val="uk-UA"/>
        </w:rPr>
        <w:t xml:space="preserve"> </w:t>
      </w:r>
      <w:r w:rsidR="00015C7C" w:rsidRPr="00F85A84">
        <w:rPr>
          <w:sz w:val="28"/>
          <w:szCs w:val="28"/>
          <w:lang w:val="uk-UA"/>
        </w:rPr>
        <w:t>складу</w:t>
      </w:r>
      <w:r w:rsidR="00EC5CE1" w:rsidRPr="00F85A84">
        <w:rPr>
          <w:sz w:val="28"/>
          <w:szCs w:val="28"/>
          <w:lang w:val="uk-UA"/>
        </w:rPr>
        <w:t xml:space="preserve"> </w:t>
      </w:r>
      <w:r w:rsidR="00015C7C" w:rsidRPr="00F85A84">
        <w:rPr>
          <w:sz w:val="28"/>
          <w:szCs w:val="28"/>
          <w:lang w:val="uk-UA"/>
        </w:rPr>
        <w:t>вхідних</w:t>
      </w:r>
      <w:r w:rsidR="00EC5CE1" w:rsidRPr="00F85A84">
        <w:rPr>
          <w:sz w:val="28"/>
          <w:szCs w:val="28"/>
          <w:lang w:val="uk-UA"/>
        </w:rPr>
        <w:t xml:space="preserve"> </w:t>
      </w:r>
      <w:r w:rsidR="00015C7C" w:rsidRPr="00F85A84">
        <w:rPr>
          <w:sz w:val="28"/>
          <w:szCs w:val="28"/>
          <w:lang w:val="uk-UA"/>
        </w:rPr>
        <w:t>у</w:t>
      </w:r>
      <w:r w:rsidR="00EC5CE1" w:rsidRPr="00F85A84">
        <w:rPr>
          <w:sz w:val="28"/>
          <w:szCs w:val="28"/>
          <w:lang w:val="uk-UA"/>
        </w:rPr>
        <w:t xml:space="preserve"> </w:t>
      </w:r>
      <w:r w:rsidR="00015C7C" w:rsidRPr="00F85A84">
        <w:rPr>
          <w:sz w:val="28"/>
          <w:szCs w:val="28"/>
          <w:lang w:val="uk-UA"/>
        </w:rPr>
        <w:t>фонд</w:t>
      </w:r>
      <w:r w:rsidR="00EC5CE1" w:rsidRPr="00F85A84">
        <w:rPr>
          <w:sz w:val="28"/>
          <w:szCs w:val="28"/>
          <w:lang w:val="uk-UA"/>
        </w:rPr>
        <w:t xml:space="preserve"> </w:t>
      </w:r>
      <w:r w:rsidR="00015C7C" w:rsidRPr="00F85A84">
        <w:rPr>
          <w:sz w:val="28"/>
          <w:szCs w:val="28"/>
          <w:lang w:val="uk-UA"/>
        </w:rPr>
        <w:t>активів,</w:t>
      </w:r>
      <w:r w:rsidR="00EC5CE1" w:rsidRPr="00F85A84">
        <w:rPr>
          <w:sz w:val="28"/>
          <w:szCs w:val="28"/>
          <w:lang w:val="uk-UA"/>
        </w:rPr>
        <w:t xml:space="preserve"> </w:t>
      </w:r>
      <w:r w:rsidR="00015C7C" w:rsidRPr="00F85A84">
        <w:rPr>
          <w:sz w:val="28"/>
          <w:szCs w:val="28"/>
          <w:lang w:val="uk-UA"/>
        </w:rPr>
        <w:t>фонди</w:t>
      </w:r>
      <w:r w:rsidR="00EC5CE1" w:rsidRPr="00F85A84">
        <w:rPr>
          <w:sz w:val="28"/>
          <w:szCs w:val="28"/>
          <w:lang w:val="uk-UA"/>
        </w:rPr>
        <w:t xml:space="preserve"> </w:t>
      </w:r>
      <w:r w:rsidR="00015C7C" w:rsidRPr="00F85A84">
        <w:rPr>
          <w:sz w:val="28"/>
          <w:szCs w:val="28"/>
          <w:lang w:val="uk-UA"/>
        </w:rPr>
        <w:t>можуть</w:t>
      </w:r>
      <w:r w:rsidR="00EC5CE1" w:rsidRPr="00F85A84">
        <w:rPr>
          <w:sz w:val="28"/>
          <w:szCs w:val="28"/>
          <w:lang w:val="uk-UA"/>
        </w:rPr>
        <w:t xml:space="preserve"> </w:t>
      </w:r>
      <w:r w:rsidR="00015C7C" w:rsidRPr="00F85A84">
        <w:rPr>
          <w:sz w:val="28"/>
          <w:szCs w:val="28"/>
          <w:lang w:val="uk-UA"/>
        </w:rPr>
        <w:t>бути</w:t>
      </w:r>
      <w:r w:rsidR="00EC5CE1" w:rsidRPr="00F85A84">
        <w:rPr>
          <w:sz w:val="28"/>
          <w:szCs w:val="28"/>
          <w:lang w:val="uk-UA"/>
        </w:rPr>
        <w:t xml:space="preserve"> </w:t>
      </w:r>
      <w:r w:rsidR="00015C7C" w:rsidRPr="00F85A84">
        <w:rPr>
          <w:sz w:val="28"/>
          <w:szCs w:val="28"/>
          <w:lang w:val="uk-UA"/>
        </w:rPr>
        <w:t>диверсифікованими</w:t>
      </w:r>
      <w:r w:rsidR="00EC5CE1" w:rsidRPr="00F85A84">
        <w:rPr>
          <w:sz w:val="28"/>
          <w:szCs w:val="28"/>
          <w:lang w:val="uk-UA"/>
        </w:rPr>
        <w:t xml:space="preserve"> </w:t>
      </w:r>
      <w:r w:rsidR="00015C7C" w:rsidRPr="00F85A84">
        <w:rPr>
          <w:sz w:val="28"/>
          <w:szCs w:val="28"/>
          <w:lang w:val="uk-UA"/>
        </w:rPr>
        <w:t>(найбільша</w:t>
      </w:r>
      <w:r w:rsidR="00EC5CE1" w:rsidRPr="00F85A84">
        <w:rPr>
          <w:sz w:val="28"/>
          <w:szCs w:val="28"/>
          <w:lang w:val="uk-UA"/>
        </w:rPr>
        <w:t xml:space="preserve"> </w:t>
      </w:r>
      <w:r w:rsidR="00015C7C" w:rsidRPr="00F85A84">
        <w:rPr>
          <w:sz w:val="28"/>
          <w:szCs w:val="28"/>
          <w:lang w:val="uk-UA"/>
        </w:rPr>
        <w:t>регламентація</w:t>
      </w:r>
      <w:r w:rsidR="00EC5CE1" w:rsidRPr="00F85A84">
        <w:rPr>
          <w:sz w:val="28"/>
          <w:szCs w:val="28"/>
          <w:lang w:val="uk-UA"/>
        </w:rPr>
        <w:t xml:space="preserve"> </w:t>
      </w:r>
      <w:r w:rsidR="00015C7C" w:rsidRPr="00F85A84">
        <w:rPr>
          <w:sz w:val="28"/>
          <w:szCs w:val="28"/>
          <w:lang w:val="uk-UA"/>
        </w:rPr>
        <w:t>щодо</w:t>
      </w:r>
      <w:r w:rsidR="00EC5CE1" w:rsidRPr="00F85A84">
        <w:rPr>
          <w:sz w:val="28"/>
          <w:szCs w:val="28"/>
          <w:lang w:val="uk-UA"/>
        </w:rPr>
        <w:t xml:space="preserve"> </w:t>
      </w:r>
      <w:r w:rsidR="00015C7C" w:rsidRPr="00F85A84">
        <w:rPr>
          <w:sz w:val="28"/>
          <w:szCs w:val="28"/>
          <w:lang w:val="uk-UA"/>
        </w:rPr>
        <w:t>того,</w:t>
      </w:r>
      <w:r w:rsidR="00EC5CE1" w:rsidRPr="00F85A84">
        <w:rPr>
          <w:sz w:val="28"/>
          <w:szCs w:val="28"/>
          <w:lang w:val="uk-UA"/>
        </w:rPr>
        <w:t xml:space="preserve"> </w:t>
      </w:r>
      <w:r w:rsidR="00015C7C" w:rsidRPr="00F85A84">
        <w:rPr>
          <w:sz w:val="28"/>
          <w:szCs w:val="28"/>
          <w:lang w:val="uk-UA"/>
        </w:rPr>
        <w:t>яку</w:t>
      </w:r>
      <w:r w:rsidR="00EC5CE1" w:rsidRPr="00F85A84">
        <w:rPr>
          <w:sz w:val="28"/>
          <w:szCs w:val="28"/>
          <w:lang w:val="uk-UA"/>
        </w:rPr>
        <w:t xml:space="preserve"> </w:t>
      </w:r>
      <w:r w:rsidR="00015C7C" w:rsidRPr="00F85A84">
        <w:rPr>
          <w:sz w:val="28"/>
          <w:szCs w:val="28"/>
          <w:lang w:val="uk-UA"/>
        </w:rPr>
        <w:t>частину</w:t>
      </w:r>
      <w:r w:rsidR="00EC5CE1" w:rsidRPr="00F85A84">
        <w:rPr>
          <w:sz w:val="28"/>
          <w:szCs w:val="28"/>
          <w:lang w:val="uk-UA"/>
        </w:rPr>
        <w:t xml:space="preserve"> </w:t>
      </w:r>
      <w:r w:rsidR="00015C7C" w:rsidRPr="00F85A84">
        <w:rPr>
          <w:sz w:val="28"/>
          <w:szCs w:val="28"/>
          <w:lang w:val="uk-UA"/>
        </w:rPr>
        <w:t>активів</w:t>
      </w:r>
      <w:r w:rsidR="00EC5CE1" w:rsidRPr="00F85A84">
        <w:rPr>
          <w:sz w:val="28"/>
          <w:szCs w:val="28"/>
          <w:lang w:val="uk-UA"/>
        </w:rPr>
        <w:t xml:space="preserve"> </w:t>
      </w:r>
      <w:r w:rsidR="00015C7C" w:rsidRPr="00F85A84">
        <w:rPr>
          <w:sz w:val="28"/>
          <w:szCs w:val="28"/>
          <w:lang w:val="uk-UA"/>
        </w:rPr>
        <w:t>і</w:t>
      </w:r>
      <w:r w:rsidR="00EC5CE1" w:rsidRPr="00F85A84">
        <w:rPr>
          <w:sz w:val="28"/>
          <w:szCs w:val="28"/>
          <w:lang w:val="uk-UA"/>
        </w:rPr>
        <w:t xml:space="preserve"> </w:t>
      </w:r>
      <w:r w:rsidR="00015C7C" w:rsidRPr="00F85A84">
        <w:rPr>
          <w:sz w:val="28"/>
          <w:szCs w:val="28"/>
          <w:lang w:val="uk-UA"/>
        </w:rPr>
        <w:t>в</w:t>
      </w:r>
      <w:r w:rsidR="00EC5CE1" w:rsidRPr="00F85A84">
        <w:rPr>
          <w:sz w:val="28"/>
          <w:szCs w:val="28"/>
          <w:lang w:val="uk-UA"/>
        </w:rPr>
        <w:t xml:space="preserve"> </w:t>
      </w:r>
      <w:r w:rsidR="00015C7C" w:rsidRPr="00F85A84">
        <w:rPr>
          <w:sz w:val="28"/>
          <w:szCs w:val="28"/>
          <w:lang w:val="uk-UA"/>
        </w:rPr>
        <w:t>цінні</w:t>
      </w:r>
      <w:r w:rsidR="00EC5CE1" w:rsidRPr="00F85A84">
        <w:rPr>
          <w:sz w:val="28"/>
          <w:szCs w:val="28"/>
          <w:lang w:val="uk-UA"/>
        </w:rPr>
        <w:t xml:space="preserve"> </w:t>
      </w:r>
      <w:r w:rsidR="00015C7C" w:rsidRPr="00F85A84">
        <w:rPr>
          <w:sz w:val="28"/>
          <w:szCs w:val="28"/>
          <w:lang w:val="uk-UA"/>
        </w:rPr>
        <w:t>папери</w:t>
      </w:r>
      <w:r w:rsidR="00EC5CE1" w:rsidRPr="00F85A84">
        <w:rPr>
          <w:sz w:val="28"/>
          <w:szCs w:val="28"/>
          <w:lang w:val="uk-UA"/>
        </w:rPr>
        <w:t xml:space="preserve"> </w:t>
      </w:r>
      <w:r w:rsidR="00015C7C" w:rsidRPr="00F85A84">
        <w:rPr>
          <w:sz w:val="28"/>
          <w:szCs w:val="28"/>
          <w:lang w:val="uk-UA"/>
        </w:rPr>
        <w:t>яких</w:t>
      </w:r>
      <w:r w:rsidR="00EC5CE1" w:rsidRPr="00F85A84">
        <w:rPr>
          <w:sz w:val="28"/>
          <w:szCs w:val="28"/>
          <w:lang w:val="uk-UA"/>
        </w:rPr>
        <w:t xml:space="preserve"> </w:t>
      </w:r>
      <w:r w:rsidR="00015C7C" w:rsidRPr="00F85A84">
        <w:rPr>
          <w:sz w:val="28"/>
          <w:szCs w:val="28"/>
          <w:lang w:val="uk-UA"/>
        </w:rPr>
        <w:t>класів</w:t>
      </w:r>
      <w:r w:rsidR="00EC5CE1" w:rsidRPr="00F85A84">
        <w:rPr>
          <w:sz w:val="28"/>
          <w:szCs w:val="28"/>
          <w:lang w:val="uk-UA"/>
        </w:rPr>
        <w:t xml:space="preserve"> </w:t>
      </w:r>
      <w:r w:rsidR="00015C7C" w:rsidRPr="00F85A84">
        <w:rPr>
          <w:sz w:val="28"/>
          <w:szCs w:val="28"/>
          <w:lang w:val="uk-UA"/>
        </w:rPr>
        <w:t>фонд</w:t>
      </w:r>
      <w:r w:rsidR="00EC5CE1" w:rsidRPr="00F85A84">
        <w:rPr>
          <w:sz w:val="28"/>
          <w:szCs w:val="28"/>
          <w:lang w:val="uk-UA"/>
        </w:rPr>
        <w:t xml:space="preserve"> </w:t>
      </w:r>
      <w:r w:rsidR="00015C7C" w:rsidRPr="00F85A84">
        <w:rPr>
          <w:sz w:val="28"/>
          <w:szCs w:val="28"/>
          <w:lang w:val="uk-UA"/>
        </w:rPr>
        <w:t>може</w:t>
      </w:r>
      <w:r w:rsidR="00EC5CE1" w:rsidRPr="00F85A84">
        <w:rPr>
          <w:sz w:val="28"/>
          <w:szCs w:val="28"/>
          <w:lang w:val="uk-UA"/>
        </w:rPr>
        <w:t xml:space="preserve"> </w:t>
      </w:r>
      <w:r w:rsidR="00015C7C" w:rsidRPr="00F85A84">
        <w:rPr>
          <w:sz w:val="28"/>
          <w:szCs w:val="28"/>
          <w:lang w:val="uk-UA"/>
        </w:rPr>
        <w:t>інвестувати)</w:t>
      </w:r>
      <w:r w:rsidR="00EC5CE1" w:rsidRPr="00F85A84">
        <w:rPr>
          <w:sz w:val="28"/>
          <w:szCs w:val="28"/>
          <w:lang w:val="uk-UA"/>
        </w:rPr>
        <w:t xml:space="preserve"> </w:t>
      </w:r>
      <w:r w:rsidR="00015C7C" w:rsidRPr="00F85A84">
        <w:rPr>
          <w:sz w:val="28"/>
          <w:szCs w:val="28"/>
          <w:lang w:val="uk-UA"/>
        </w:rPr>
        <w:t>і</w:t>
      </w:r>
      <w:r w:rsidR="00EC5CE1" w:rsidRPr="00F85A84">
        <w:rPr>
          <w:sz w:val="28"/>
          <w:szCs w:val="28"/>
          <w:lang w:val="uk-UA"/>
        </w:rPr>
        <w:t xml:space="preserve"> </w:t>
      </w:r>
      <w:r w:rsidR="00015C7C" w:rsidRPr="00F85A84">
        <w:rPr>
          <w:sz w:val="28"/>
          <w:szCs w:val="28"/>
          <w:lang w:val="uk-UA"/>
        </w:rPr>
        <w:t>недиверсифікованими.</w:t>
      </w:r>
      <w:r w:rsidR="00EC5CE1" w:rsidRPr="00F85A84">
        <w:rPr>
          <w:sz w:val="28"/>
          <w:szCs w:val="28"/>
          <w:lang w:val="uk-UA"/>
        </w:rPr>
        <w:t xml:space="preserve"> </w:t>
      </w:r>
      <w:r w:rsidR="00015C7C" w:rsidRPr="00F85A84">
        <w:rPr>
          <w:sz w:val="28"/>
          <w:szCs w:val="28"/>
          <w:lang w:val="uk-UA"/>
        </w:rPr>
        <w:t>Венчурні</w:t>
      </w:r>
      <w:r w:rsidR="00EC5CE1" w:rsidRPr="00F85A84">
        <w:rPr>
          <w:sz w:val="28"/>
          <w:szCs w:val="28"/>
          <w:lang w:val="uk-UA"/>
        </w:rPr>
        <w:t xml:space="preserve"> </w:t>
      </w:r>
      <w:r w:rsidR="00015C7C" w:rsidRPr="00F85A84">
        <w:rPr>
          <w:sz w:val="28"/>
          <w:szCs w:val="28"/>
          <w:lang w:val="uk-UA"/>
        </w:rPr>
        <w:t>фонди</w:t>
      </w:r>
      <w:r w:rsidR="00EC5CE1" w:rsidRPr="00F85A84">
        <w:rPr>
          <w:sz w:val="28"/>
          <w:szCs w:val="28"/>
          <w:lang w:val="uk-UA"/>
        </w:rPr>
        <w:t xml:space="preserve"> </w:t>
      </w:r>
      <w:r w:rsidR="00015C7C" w:rsidRPr="00F85A84">
        <w:rPr>
          <w:sz w:val="28"/>
          <w:szCs w:val="28"/>
          <w:lang w:val="uk-UA"/>
        </w:rPr>
        <w:t>є</w:t>
      </w:r>
      <w:r w:rsidR="00EC5CE1" w:rsidRPr="00F85A84">
        <w:rPr>
          <w:sz w:val="28"/>
          <w:szCs w:val="28"/>
          <w:lang w:val="uk-UA"/>
        </w:rPr>
        <w:t xml:space="preserve"> </w:t>
      </w:r>
      <w:r w:rsidR="00015C7C" w:rsidRPr="00F85A84">
        <w:rPr>
          <w:sz w:val="28"/>
          <w:szCs w:val="28"/>
          <w:lang w:val="uk-UA"/>
        </w:rPr>
        <w:t>підвидом</w:t>
      </w:r>
      <w:r w:rsidR="00EC5CE1" w:rsidRPr="00F85A84">
        <w:rPr>
          <w:sz w:val="28"/>
          <w:szCs w:val="28"/>
          <w:lang w:val="uk-UA"/>
        </w:rPr>
        <w:t xml:space="preserve"> </w:t>
      </w:r>
      <w:r w:rsidR="00015C7C" w:rsidRPr="00F85A84">
        <w:rPr>
          <w:sz w:val="28"/>
          <w:szCs w:val="28"/>
          <w:lang w:val="uk-UA"/>
        </w:rPr>
        <w:t>не</w:t>
      </w:r>
      <w:r w:rsidR="0017517D" w:rsidRPr="00F85A84">
        <w:rPr>
          <w:sz w:val="28"/>
          <w:szCs w:val="28"/>
          <w:lang w:val="uk-UA"/>
        </w:rPr>
        <w:t>-</w:t>
      </w:r>
      <w:r w:rsidR="00015C7C" w:rsidRPr="00F85A84">
        <w:rPr>
          <w:sz w:val="28"/>
          <w:szCs w:val="28"/>
          <w:lang w:val="uk-UA"/>
        </w:rPr>
        <w:t xml:space="preserve"> диверсифікованих</w:t>
      </w:r>
      <w:r w:rsidR="00EC5CE1" w:rsidRPr="00F85A84">
        <w:rPr>
          <w:sz w:val="28"/>
          <w:szCs w:val="28"/>
          <w:lang w:val="uk-UA"/>
        </w:rPr>
        <w:t xml:space="preserve"> </w:t>
      </w:r>
      <w:r w:rsidR="00015C7C" w:rsidRPr="00F85A84">
        <w:rPr>
          <w:sz w:val="28"/>
          <w:szCs w:val="28"/>
          <w:lang w:val="uk-UA"/>
        </w:rPr>
        <w:t>фондів.</w:t>
      </w:r>
    </w:p>
    <w:p w:rsidR="00015C7C" w:rsidRPr="00F85A84" w:rsidRDefault="00EC5CE1" w:rsidP="00EC5CE1">
      <w:pPr>
        <w:suppressAutoHyphens/>
        <w:spacing w:line="360" w:lineRule="auto"/>
        <w:ind w:firstLine="709"/>
        <w:jc w:val="both"/>
        <w:rPr>
          <w:sz w:val="28"/>
          <w:szCs w:val="28"/>
          <w:lang w:val="uk-UA"/>
        </w:rPr>
      </w:pPr>
      <w:r w:rsidRPr="00F85A84">
        <w:rPr>
          <w:sz w:val="28"/>
          <w:szCs w:val="28"/>
          <w:lang w:val="uk-UA"/>
        </w:rPr>
        <w:t>"</w:t>
      </w:r>
      <w:r w:rsidR="0056515E" w:rsidRPr="00F85A84">
        <w:rPr>
          <w:sz w:val="28"/>
          <w:szCs w:val="28"/>
          <w:lang w:val="uk-UA"/>
        </w:rPr>
        <w:t>Недиверсифікований</w:t>
      </w:r>
      <w:r w:rsidRPr="00F85A84">
        <w:rPr>
          <w:sz w:val="28"/>
          <w:szCs w:val="28"/>
          <w:lang w:val="uk-UA"/>
        </w:rPr>
        <w:t xml:space="preserve">" </w:t>
      </w:r>
      <w:r w:rsidR="0056515E" w:rsidRPr="00F85A84">
        <w:rPr>
          <w:sz w:val="28"/>
          <w:szCs w:val="28"/>
          <w:lang w:val="uk-UA"/>
        </w:rPr>
        <w:t>фонд</w:t>
      </w:r>
      <w:r w:rsidRPr="00F85A84">
        <w:rPr>
          <w:sz w:val="28"/>
          <w:szCs w:val="28"/>
          <w:lang w:val="uk-UA"/>
        </w:rPr>
        <w:t xml:space="preserve"> </w:t>
      </w:r>
      <w:r w:rsidR="0056515E" w:rsidRPr="00F85A84">
        <w:rPr>
          <w:sz w:val="28"/>
          <w:szCs w:val="28"/>
          <w:lang w:val="uk-UA"/>
        </w:rPr>
        <w:t>не</w:t>
      </w:r>
      <w:r w:rsidRPr="00F85A84">
        <w:rPr>
          <w:sz w:val="28"/>
          <w:szCs w:val="28"/>
          <w:lang w:val="uk-UA"/>
        </w:rPr>
        <w:t xml:space="preserve"> </w:t>
      </w:r>
      <w:r w:rsidR="0056515E" w:rsidRPr="00F85A84">
        <w:rPr>
          <w:sz w:val="28"/>
          <w:szCs w:val="28"/>
          <w:lang w:val="uk-UA"/>
        </w:rPr>
        <w:t>означає,</w:t>
      </w:r>
      <w:r w:rsidRPr="00F85A84">
        <w:rPr>
          <w:sz w:val="28"/>
          <w:szCs w:val="28"/>
          <w:lang w:val="uk-UA"/>
        </w:rPr>
        <w:t xml:space="preserve"> </w:t>
      </w:r>
      <w:r w:rsidR="0017517D" w:rsidRPr="00F85A84">
        <w:rPr>
          <w:sz w:val="28"/>
          <w:szCs w:val="28"/>
          <w:lang w:val="uk-UA"/>
        </w:rPr>
        <w:t>що</w:t>
      </w:r>
      <w:r w:rsidRPr="00F85A84">
        <w:rPr>
          <w:sz w:val="28"/>
          <w:szCs w:val="28"/>
          <w:lang w:val="uk-UA"/>
        </w:rPr>
        <w:t xml:space="preserve"> </w:t>
      </w:r>
      <w:r w:rsidR="0017517D" w:rsidRPr="00F85A84">
        <w:rPr>
          <w:sz w:val="28"/>
          <w:szCs w:val="28"/>
          <w:lang w:val="uk-UA"/>
        </w:rPr>
        <w:t>він</w:t>
      </w:r>
      <w:r w:rsidRPr="00F85A84">
        <w:rPr>
          <w:sz w:val="28"/>
          <w:szCs w:val="28"/>
          <w:lang w:val="uk-UA"/>
        </w:rPr>
        <w:t xml:space="preserve"> </w:t>
      </w:r>
      <w:r w:rsidR="0017517D" w:rsidRPr="00F85A84">
        <w:rPr>
          <w:sz w:val="28"/>
          <w:szCs w:val="28"/>
          <w:lang w:val="uk-UA"/>
        </w:rPr>
        <w:t>менш</w:t>
      </w:r>
      <w:r w:rsidRPr="00F85A84">
        <w:rPr>
          <w:sz w:val="28"/>
          <w:szCs w:val="28"/>
          <w:lang w:val="uk-UA"/>
        </w:rPr>
        <w:t xml:space="preserve"> </w:t>
      </w:r>
      <w:r w:rsidR="0017517D" w:rsidRPr="00F85A84">
        <w:rPr>
          <w:sz w:val="28"/>
          <w:szCs w:val="28"/>
          <w:lang w:val="uk-UA"/>
        </w:rPr>
        <w:t>надійний.</w:t>
      </w:r>
      <w:r w:rsidRPr="00F85A84">
        <w:rPr>
          <w:sz w:val="28"/>
          <w:szCs w:val="28"/>
          <w:lang w:val="uk-UA"/>
        </w:rPr>
        <w:t xml:space="preserve"> </w:t>
      </w:r>
      <w:r w:rsidR="0017517D" w:rsidRPr="00F85A84">
        <w:rPr>
          <w:sz w:val="28"/>
          <w:szCs w:val="28"/>
          <w:lang w:val="uk-UA"/>
        </w:rPr>
        <w:t>У</w:t>
      </w:r>
      <w:r w:rsidRPr="00F85A84">
        <w:rPr>
          <w:sz w:val="28"/>
          <w:szCs w:val="28"/>
          <w:lang w:val="uk-UA"/>
        </w:rPr>
        <w:t xml:space="preserve"> </w:t>
      </w:r>
      <w:r w:rsidR="0017517D" w:rsidRPr="00F85A84">
        <w:rPr>
          <w:sz w:val="28"/>
          <w:szCs w:val="28"/>
          <w:lang w:val="uk-UA"/>
        </w:rPr>
        <w:t>нь</w:t>
      </w:r>
      <w:r w:rsidR="0056515E" w:rsidRPr="00F85A84">
        <w:rPr>
          <w:sz w:val="28"/>
          <w:szCs w:val="28"/>
          <w:lang w:val="uk-UA"/>
        </w:rPr>
        <w:t>ого</w:t>
      </w:r>
      <w:r w:rsidRPr="00F85A84">
        <w:rPr>
          <w:sz w:val="28"/>
          <w:szCs w:val="28"/>
          <w:lang w:val="uk-UA"/>
        </w:rPr>
        <w:t xml:space="preserve"> </w:t>
      </w:r>
      <w:r w:rsidR="0056515E" w:rsidRPr="00F85A84">
        <w:rPr>
          <w:sz w:val="28"/>
          <w:szCs w:val="28"/>
          <w:lang w:val="uk-UA"/>
        </w:rPr>
        <w:t>більше</w:t>
      </w:r>
      <w:r w:rsidRPr="00F85A84">
        <w:rPr>
          <w:sz w:val="28"/>
          <w:szCs w:val="28"/>
          <w:lang w:val="uk-UA"/>
        </w:rPr>
        <w:t xml:space="preserve"> </w:t>
      </w:r>
      <w:r w:rsidR="0056515E" w:rsidRPr="00F85A84">
        <w:rPr>
          <w:sz w:val="28"/>
          <w:szCs w:val="28"/>
          <w:lang w:val="uk-UA"/>
        </w:rPr>
        <w:t>свободи</w:t>
      </w:r>
      <w:r w:rsidRPr="00F85A84">
        <w:rPr>
          <w:sz w:val="28"/>
          <w:szCs w:val="28"/>
          <w:lang w:val="uk-UA"/>
        </w:rPr>
        <w:t xml:space="preserve"> </w:t>
      </w:r>
      <w:r w:rsidR="0056515E" w:rsidRPr="00F85A84">
        <w:rPr>
          <w:sz w:val="28"/>
          <w:szCs w:val="28"/>
          <w:lang w:val="uk-UA"/>
        </w:rPr>
        <w:t>вибору,</w:t>
      </w:r>
      <w:r w:rsidRPr="00F85A84">
        <w:rPr>
          <w:sz w:val="28"/>
          <w:szCs w:val="28"/>
          <w:lang w:val="uk-UA"/>
        </w:rPr>
        <w:t xml:space="preserve"> </w:t>
      </w:r>
      <w:r w:rsidR="0056515E" w:rsidRPr="00F85A84">
        <w:rPr>
          <w:sz w:val="28"/>
          <w:szCs w:val="28"/>
          <w:lang w:val="uk-UA"/>
        </w:rPr>
        <w:t>тобто</w:t>
      </w:r>
      <w:r w:rsidRPr="00F85A84">
        <w:rPr>
          <w:sz w:val="28"/>
          <w:szCs w:val="28"/>
          <w:lang w:val="uk-UA"/>
        </w:rPr>
        <w:t xml:space="preserve"> </w:t>
      </w:r>
      <w:r w:rsidR="0056515E" w:rsidRPr="00F85A84">
        <w:rPr>
          <w:sz w:val="28"/>
          <w:szCs w:val="28"/>
          <w:lang w:val="uk-UA"/>
        </w:rPr>
        <w:t>він</w:t>
      </w:r>
      <w:r w:rsidRPr="00F85A84">
        <w:rPr>
          <w:sz w:val="28"/>
          <w:szCs w:val="28"/>
          <w:lang w:val="uk-UA"/>
        </w:rPr>
        <w:t xml:space="preserve"> </w:t>
      </w:r>
      <w:r w:rsidR="0056515E" w:rsidRPr="00F85A84">
        <w:rPr>
          <w:sz w:val="28"/>
          <w:szCs w:val="28"/>
          <w:lang w:val="uk-UA"/>
        </w:rPr>
        <w:t>не</w:t>
      </w:r>
      <w:r w:rsidRPr="00F85A84">
        <w:rPr>
          <w:sz w:val="28"/>
          <w:szCs w:val="28"/>
          <w:lang w:val="uk-UA"/>
        </w:rPr>
        <w:t xml:space="preserve"> </w:t>
      </w:r>
      <w:r w:rsidR="0056515E" w:rsidRPr="00F85A84">
        <w:rPr>
          <w:sz w:val="28"/>
          <w:szCs w:val="28"/>
          <w:lang w:val="uk-UA"/>
        </w:rPr>
        <w:t>повинен,</w:t>
      </w:r>
      <w:r w:rsidRPr="00F85A84">
        <w:rPr>
          <w:sz w:val="28"/>
          <w:szCs w:val="28"/>
          <w:lang w:val="uk-UA"/>
        </w:rPr>
        <w:t xml:space="preserve"> </w:t>
      </w:r>
      <w:r w:rsidR="0056515E" w:rsidRPr="00F85A84">
        <w:rPr>
          <w:sz w:val="28"/>
          <w:szCs w:val="28"/>
          <w:lang w:val="uk-UA"/>
        </w:rPr>
        <w:t>а</w:t>
      </w:r>
      <w:r w:rsidRPr="00F85A84">
        <w:rPr>
          <w:sz w:val="28"/>
          <w:szCs w:val="28"/>
          <w:lang w:val="uk-UA"/>
        </w:rPr>
        <w:t xml:space="preserve"> </w:t>
      </w:r>
      <w:r w:rsidR="0056515E" w:rsidRPr="00F85A84">
        <w:rPr>
          <w:sz w:val="28"/>
          <w:szCs w:val="28"/>
          <w:lang w:val="uk-UA"/>
        </w:rPr>
        <w:t>може</w:t>
      </w:r>
      <w:r w:rsidRPr="00F85A84">
        <w:rPr>
          <w:sz w:val="28"/>
          <w:szCs w:val="28"/>
          <w:lang w:val="uk-UA"/>
        </w:rPr>
        <w:t xml:space="preserve"> </w:t>
      </w:r>
      <w:r w:rsidR="0056515E" w:rsidRPr="00F85A84">
        <w:rPr>
          <w:sz w:val="28"/>
          <w:szCs w:val="28"/>
          <w:lang w:val="uk-UA"/>
        </w:rPr>
        <w:t>розташовувати</w:t>
      </w:r>
      <w:r w:rsidRPr="00F85A84">
        <w:rPr>
          <w:sz w:val="28"/>
          <w:szCs w:val="28"/>
          <w:lang w:val="uk-UA"/>
        </w:rPr>
        <w:t xml:space="preserve"> </w:t>
      </w:r>
      <w:r w:rsidR="0056515E" w:rsidRPr="00F85A84">
        <w:rPr>
          <w:sz w:val="28"/>
          <w:szCs w:val="28"/>
          <w:lang w:val="uk-UA"/>
        </w:rPr>
        <w:t>засоби</w:t>
      </w:r>
      <w:r w:rsidRPr="00F85A84">
        <w:rPr>
          <w:sz w:val="28"/>
          <w:szCs w:val="28"/>
          <w:lang w:val="uk-UA"/>
        </w:rPr>
        <w:t xml:space="preserve"> </w:t>
      </w:r>
      <w:r w:rsidR="0056515E" w:rsidRPr="00F85A84">
        <w:rPr>
          <w:sz w:val="28"/>
          <w:szCs w:val="28"/>
          <w:lang w:val="uk-UA"/>
        </w:rPr>
        <w:t>в</w:t>
      </w:r>
      <w:r w:rsidRPr="00F85A84">
        <w:rPr>
          <w:sz w:val="28"/>
          <w:szCs w:val="28"/>
          <w:lang w:val="uk-UA"/>
        </w:rPr>
        <w:t xml:space="preserve"> </w:t>
      </w:r>
      <w:r w:rsidR="0056515E" w:rsidRPr="00F85A84">
        <w:rPr>
          <w:sz w:val="28"/>
          <w:szCs w:val="28"/>
          <w:lang w:val="uk-UA"/>
        </w:rPr>
        <w:t>менш</w:t>
      </w:r>
      <w:r w:rsidRPr="00F85A84">
        <w:rPr>
          <w:sz w:val="28"/>
          <w:szCs w:val="28"/>
          <w:lang w:val="uk-UA"/>
        </w:rPr>
        <w:t xml:space="preserve"> </w:t>
      </w:r>
      <w:r w:rsidR="0056515E" w:rsidRPr="00F85A84">
        <w:rPr>
          <w:sz w:val="28"/>
          <w:szCs w:val="28"/>
          <w:lang w:val="uk-UA"/>
        </w:rPr>
        <w:t>ліквідні</w:t>
      </w:r>
      <w:r w:rsidRPr="00F85A84">
        <w:rPr>
          <w:sz w:val="28"/>
          <w:szCs w:val="28"/>
          <w:lang w:val="uk-UA"/>
        </w:rPr>
        <w:t xml:space="preserve"> </w:t>
      </w:r>
      <w:r w:rsidR="0056515E" w:rsidRPr="00F85A84">
        <w:rPr>
          <w:sz w:val="28"/>
          <w:szCs w:val="28"/>
          <w:lang w:val="uk-UA"/>
        </w:rPr>
        <w:t>активи,</w:t>
      </w:r>
      <w:r w:rsidRPr="00F85A84">
        <w:rPr>
          <w:sz w:val="28"/>
          <w:szCs w:val="28"/>
          <w:lang w:val="uk-UA"/>
        </w:rPr>
        <w:t xml:space="preserve"> </w:t>
      </w:r>
      <w:r w:rsidR="0056515E" w:rsidRPr="00F85A84">
        <w:rPr>
          <w:sz w:val="28"/>
          <w:szCs w:val="28"/>
          <w:lang w:val="uk-UA"/>
        </w:rPr>
        <w:t>і</w:t>
      </w:r>
      <w:r w:rsidRPr="00F85A84">
        <w:rPr>
          <w:sz w:val="28"/>
          <w:szCs w:val="28"/>
          <w:lang w:val="uk-UA"/>
        </w:rPr>
        <w:t xml:space="preserve"> </w:t>
      </w:r>
      <w:r w:rsidR="0056515E" w:rsidRPr="00F85A84">
        <w:rPr>
          <w:sz w:val="28"/>
          <w:szCs w:val="28"/>
          <w:lang w:val="uk-UA"/>
        </w:rPr>
        <w:t>в</w:t>
      </w:r>
      <w:r w:rsidRPr="00F85A84">
        <w:rPr>
          <w:sz w:val="28"/>
          <w:szCs w:val="28"/>
          <w:lang w:val="uk-UA"/>
        </w:rPr>
        <w:t xml:space="preserve"> </w:t>
      </w:r>
      <w:r w:rsidR="0056515E" w:rsidRPr="00F85A84">
        <w:rPr>
          <w:sz w:val="28"/>
          <w:szCs w:val="28"/>
          <w:lang w:val="uk-UA"/>
        </w:rPr>
        <w:t>цьому</w:t>
      </w:r>
      <w:r w:rsidRPr="00F85A84">
        <w:rPr>
          <w:sz w:val="28"/>
          <w:szCs w:val="28"/>
          <w:lang w:val="uk-UA"/>
        </w:rPr>
        <w:t xml:space="preserve"> </w:t>
      </w:r>
      <w:r w:rsidR="0056515E" w:rsidRPr="00F85A84">
        <w:rPr>
          <w:sz w:val="28"/>
          <w:szCs w:val="28"/>
          <w:lang w:val="uk-UA"/>
        </w:rPr>
        <w:t>сенсі</w:t>
      </w:r>
      <w:r w:rsidRPr="00F85A84">
        <w:rPr>
          <w:sz w:val="28"/>
          <w:szCs w:val="28"/>
          <w:lang w:val="uk-UA"/>
        </w:rPr>
        <w:t xml:space="preserve"> </w:t>
      </w:r>
      <w:r w:rsidR="0056515E" w:rsidRPr="00F85A84">
        <w:rPr>
          <w:sz w:val="28"/>
          <w:szCs w:val="28"/>
          <w:lang w:val="uk-UA"/>
        </w:rPr>
        <w:t>конкретний</w:t>
      </w:r>
      <w:r w:rsidRPr="00F85A84">
        <w:rPr>
          <w:sz w:val="28"/>
          <w:szCs w:val="28"/>
          <w:lang w:val="uk-UA"/>
        </w:rPr>
        <w:t xml:space="preserve"> "</w:t>
      </w:r>
      <w:r w:rsidR="0056515E" w:rsidRPr="00F85A84">
        <w:rPr>
          <w:sz w:val="28"/>
          <w:szCs w:val="28"/>
          <w:lang w:val="uk-UA"/>
        </w:rPr>
        <w:t>недиверсифікований</w:t>
      </w:r>
      <w:r w:rsidRPr="00F85A84">
        <w:rPr>
          <w:sz w:val="28"/>
          <w:szCs w:val="28"/>
          <w:lang w:val="uk-UA"/>
        </w:rPr>
        <w:t xml:space="preserve">" </w:t>
      </w:r>
      <w:r w:rsidR="0056515E" w:rsidRPr="00F85A84">
        <w:rPr>
          <w:sz w:val="28"/>
          <w:szCs w:val="28"/>
          <w:lang w:val="uk-UA"/>
        </w:rPr>
        <w:t>фонд</w:t>
      </w:r>
      <w:r w:rsidRPr="00F85A84">
        <w:rPr>
          <w:sz w:val="28"/>
          <w:szCs w:val="28"/>
          <w:lang w:val="uk-UA"/>
        </w:rPr>
        <w:t xml:space="preserve"> </w:t>
      </w:r>
      <w:r w:rsidR="0056515E" w:rsidRPr="00F85A84">
        <w:rPr>
          <w:sz w:val="28"/>
          <w:szCs w:val="28"/>
          <w:lang w:val="uk-UA"/>
        </w:rPr>
        <w:t>може</w:t>
      </w:r>
      <w:r w:rsidRPr="00F85A84">
        <w:rPr>
          <w:sz w:val="28"/>
          <w:szCs w:val="28"/>
          <w:lang w:val="uk-UA"/>
        </w:rPr>
        <w:t xml:space="preserve"> </w:t>
      </w:r>
      <w:r w:rsidR="0056515E" w:rsidRPr="00F85A84">
        <w:rPr>
          <w:sz w:val="28"/>
          <w:szCs w:val="28"/>
          <w:lang w:val="uk-UA"/>
        </w:rPr>
        <w:t>виявитись</w:t>
      </w:r>
      <w:r w:rsidRPr="00F85A84">
        <w:rPr>
          <w:sz w:val="28"/>
          <w:szCs w:val="28"/>
          <w:lang w:val="uk-UA"/>
        </w:rPr>
        <w:t xml:space="preserve"> </w:t>
      </w:r>
      <w:r w:rsidR="0056515E" w:rsidRPr="00F85A84">
        <w:rPr>
          <w:sz w:val="28"/>
          <w:szCs w:val="28"/>
          <w:lang w:val="uk-UA"/>
        </w:rPr>
        <w:t>навіть</w:t>
      </w:r>
      <w:r w:rsidRPr="00F85A84">
        <w:rPr>
          <w:sz w:val="28"/>
          <w:szCs w:val="28"/>
          <w:lang w:val="uk-UA"/>
        </w:rPr>
        <w:t xml:space="preserve"> </w:t>
      </w:r>
      <w:r w:rsidR="0056515E" w:rsidRPr="00F85A84">
        <w:rPr>
          <w:sz w:val="28"/>
          <w:szCs w:val="28"/>
          <w:lang w:val="uk-UA"/>
        </w:rPr>
        <w:t>більш</w:t>
      </w:r>
      <w:r w:rsidRPr="00F85A84">
        <w:rPr>
          <w:sz w:val="28"/>
          <w:szCs w:val="28"/>
          <w:lang w:val="uk-UA"/>
        </w:rPr>
        <w:t xml:space="preserve"> </w:t>
      </w:r>
      <w:r w:rsidR="0056515E" w:rsidRPr="00F85A84">
        <w:rPr>
          <w:sz w:val="28"/>
          <w:szCs w:val="28"/>
          <w:lang w:val="uk-UA"/>
        </w:rPr>
        <w:t>диверсифікованим,</w:t>
      </w:r>
      <w:r w:rsidRPr="00F85A84">
        <w:rPr>
          <w:sz w:val="28"/>
          <w:szCs w:val="28"/>
          <w:lang w:val="uk-UA"/>
        </w:rPr>
        <w:t xml:space="preserve"> </w:t>
      </w:r>
      <w:r w:rsidR="0056515E" w:rsidRPr="00F85A84">
        <w:rPr>
          <w:sz w:val="28"/>
          <w:szCs w:val="28"/>
          <w:lang w:val="uk-UA"/>
        </w:rPr>
        <w:t>ніж</w:t>
      </w:r>
      <w:r w:rsidRPr="00F85A84">
        <w:rPr>
          <w:sz w:val="28"/>
          <w:szCs w:val="28"/>
          <w:lang w:val="uk-UA"/>
        </w:rPr>
        <w:t xml:space="preserve"> </w:t>
      </w:r>
      <w:r w:rsidR="0056515E" w:rsidRPr="00F85A84">
        <w:rPr>
          <w:sz w:val="28"/>
          <w:szCs w:val="28"/>
          <w:lang w:val="uk-UA"/>
        </w:rPr>
        <w:t>той,</w:t>
      </w:r>
      <w:r w:rsidRPr="00F85A84">
        <w:rPr>
          <w:sz w:val="28"/>
          <w:szCs w:val="28"/>
          <w:lang w:val="uk-UA"/>
        </w:rPr>
        <w:t xml:space="preserve"> </w:t>
      </w:r>
      <w:r w:rsidR="0056515E" w:rsidRPr="00F85A84">
        <w:rPr>
          <w:sz w:val="28"/>
          <w:szCs w:val="28"/>
          <w:lang w:val="uk-UA"/>
        </w:rPr>
        <w:t>котрий</w:t>
      </w:r>
      <w:r w:rsidRPr="00F85A84">
        <w:rPr>
          <w:sz w:val="28"/>
          <w:szCs w:val="28"/>
          <w:lang w:val="uk-UA"/>
        </w:rPr>
        <w:t xml:space="preserve"> </w:t>
      </w:r>
      <w:r w:rsidR="0056515E" w:rsidRPr="00F85A84">
        <w:rPr>
          <w:sz w:val="28"/>
          <w:szCs w:val="28"/>
          <w:lang w:val="uk-UA"/>
        </w:rPr>
        <w:t>так</w:t>
      </w:r>
      <w:r w:rsidRPr="00F85A84">
        <w:rPr>
          <w:sz w:val="28"/>
          <w:szCs w:val="28"/>
          <w:lang w:val="uk-UA"/>
        </w:rPr>
        <w:t xml:space="preserve"> </w:t>
      </w:r>
      <w:r w:rsidR="0056515E" w:rsidRPr="00F85A84">
        <w:rPr>
          <w:sz w:val="28"/>
          <w:szCs w:val="28"/>
          <w:lang w:val="uk-UA"/>
        </w:rPr>
        <w:t>називається.</w:t>
      </w:r>
      <w:r w:rsidRPr="00F85A84">
        <w:rPr>
          <w:sz w:val="28"/>
          <w:szCs w:val="28"/>
          <w:lang w:val="uk-UA"/>
        </w:rPr>
        <w:t xml:space="preserve"> </w:t>
      </w:r>
      <w:r w:rsidR="0056515E" w:rsidRPr="00F85A84">
        <w:rPr>
          <w:sz w:val="28"/>
          <w:szCs w:val="28"/>
          <w:lang w:val="uk-UA"/>
        </w:rPr>
        <w:t>В</w:t>
      </w:r>
      <w:r w:rsidRPr="00F85A84">
        <w:rPr>
          <w:sz w:val="28"/>
          <w:szCs w:val="28"/>
          <w:lang w:val="uk-UA"/>
        </w:rPr>
        <w:t xml:space="preserve"> </w:t>
      </w:r>
      <w:r w:rsidR="0056515E" w:rsidRPr="00F85A84">
        <w:rPr>
          <w:sz w:val="28"/>
          <w:szCs w:val="28"/>
          <w:lang w:val="uk-UA"/>
        </w:rPr>
        <w:t>той</w:t>
      </w:r>
      <w:r w:rsidRPr="00F85A84">
        <w:rPr>
          <w:sz w:val="28"/>
          <w:szCs w:val="28"/>
          <w:lang w:val="uk-UA"/>
        </w:rPr>
        <w:t xml:space="preserve"> </w:t>
      </w:r>
      <w:r w:rsidR="0056515E" w:rsidRPr="00F85A84">
        <w:rPr>
          <w:sz w:val="28"/>
          <w:szCs w:val="28"/>
          <w:lang w:val="uk-UA"/>
        </w:rPr>
        <w:t>же</w:t>
      </w:r>
      <w:r w:rsidRPr="00F85A84">
        <w:rPr>
          <w:sz w:val="28"/>
          <w:szCs w:val="28"/>
          <w:lang w:val="uk-UA"/>
        </w:rPr>
        <w:t xml:space="preserve"> </w:t>
      </w:r>
      <w:r w:rsidR="0056515E" w:rsidRPr="00F85A84">
        <w:rPr>
          <w:sz w:val="28"/>
          <w:szCs w:val="28"/>
          <w:lang w:val="uk-UA"/>
        </w:rPr>
        <w:t>час,</w:t>
      </w:r>
      <w:r w:rsidRPr="00F85A84">
        <w:rPr>
          <w:sz w:val="28"/>
          <w:szCs w:val="28"/>
          <w:lang w:val="uk-UA"/>
        </w:rPr>
        <w:t xml:space="preserve"> </w:t>
      </w:r>
      <w:r w:rsidR="0056515E" w:rsidRPr="00F85A84">
        <w:rPr>
          <w:sz w:val="28"/>
          <w:szCs w:val="28"/>
          <w:lang w:val="uk-UA"/>
        </w:rPr>
        <w:t>існує</w:t>
      </w:r>
      <w:r w:rsidRPr="00F85A84">
        <w:rPr>
          <w:sz w:val="28"/>
          <w:szCs w:val="28"/>
          <w:lang w:val="uk-UA"/>
        </w:rPr>
        <w:t xml:space="preserve"> </w:t>
      </w:r>
      <w:r w:rsidR="0056515E" w:rsidRPr="00F85A84">
        <w:rPr>
          <w:sz w:val="28"/>
          <w:szCs w:val="28"/>
          <w:lang w:val="uk-UA"/>
        </w:rPr>
        <w:t>багато</w:t>
      </w:r>
      <w:r w:rsidRPr="00F85A84">
        <w:rPr>
          <w:sz w:val="28"/>
          <w:szCs w:val="28"/>
          <w:lang w:val="uk-UA"/>
        </w:rPr>
        <w:t xml:space="preserve"> </w:t>
      </w:r>
      <w:r w:rsidR="0056515E" w:rsidRPr="00F85A84">
        <w:rPr>
          <w:sz w:val="28"/>
          <w:szCs w:val="28"/>
          <w:lang w:val="uk-UA"/>
        </w:rPr>
        <w:t>вимог</w:t>
      </w:r>
      <w:r w:rsidRPr="00F85A84">
        <w:rPr>
          <w:sz w:val="28"/>
          <w:szCs w:val="28"/>
          <w:lang w:val="uk-UA"/>
        </w:rPr>
        <w:t xml:space="preserve"> </w:t>
      </w:r>
      <w:r w:rsidR="0056515E" w:rsidRPr="00F85A84">
        <w:rPr>
          <w:sz w:val="28"/>
          <w:szCs w:val="28"/>
          <w:lang w:val="uk-UA"/>
        </w:rPr>
        <w:t>і</w:t>
      </w:r>
      <w:r w:rsidRPr="00F85A84">
        <w:rPr>
          <w:sz w:val="28"/>
          <w:szCs w:val="28"/>
          <w:lang w:val="uk-UA"/>
        </w:rPr>
        <w:t xml:space="preserve"> </w:t>
      </w:r>
      <w:r w:rsidR="0056515E" w:rsidRPr="00F85A84">
        <w:rPr>
          <w:sz w:val="28"/>
          <w:szCs w:val="28"/>
          <w:lang w:val="uk-UA"/>
        </w:rPr>
        <w:t>обмежень,</w:t>
      </w:r>
      <w:r w:rsidRPr="00F85A84">
        <w:rPr>
          <w:sz w:val="28"/>
          <w:szCs w:val="28"/>
          <w:lang w:val="uk-UA"/>
        </w:rPr>
        <w:t xml:space="preserve"> </w:t>
      </w:r>
      <w:r w:rsidR="0056515E" w:rsidRPr="00F85A84">
        <w:rPr>
          <w:sz w:val="28"/>
          <w:szCs w:val="28"/>
          <w:lang w:val="uk-UA"/>
        </w:rPr>
        <w:t>загальних</w:t>
      </w:r>
      <w:r w:rsidRPr="00F85A84">
        <w:rPr>
          <w:sz w:val="28"/>
          <w:szCs w:val="28"/>
          <w:lang w:val="uk-UA"/>
        </w:rPr>
        <w:t xml:space="preserve"> </w:t>
      </w:r>
      <w:r w:rsidR="0056515E" w:rsidRPr="00F85A84">
        <w:rPr>
          <w:sz w:val="28"/>
          <w:szCs w:val="28"/>
          <w:lang w:val="uk-UA"/>
        </w:rPr>
        <w:t>для</w:t>
      </w:r>
      <w:r w:rsidRPr="00F85A84">
        <w:rPr>
          <w:sz w:val="28"/>
          <w:szCs w:val="28"/>
          <w:lang w:val="uk-UA"/>
        </w:rPr>
        <w:t xml:space="preserve"> </w:t>
      </w:r>
      <w:r w:rsidR="0056515E" w:rsidRPr="00F85A84">
        <w:rPr>
          <w:sz w:val="28"/>
          <w:szCs w:val="28"/>
          <w:lang w:val="uk-UA"/>
        </w:rPr>
        <w:t>фондів</w:t>
      </w:r>
      <w:r w:rsidRPr="00F85A84">
        <w:rPr>
          <w:sz w:val="28"/>
          <w:szCs w:val="28"/>
          <w:lang w:val="uk-UA"/>
        </w:rPr>
        <w:t xml:space="preserve"> </w:t>
      </w:r>
      <w:r w:rsidR="0056515E" w:rsidRPr="00F85A84">
        <w:rPr>
          <w:sz w:val="28"/>
          <w:szCs w:val="28"/>
          <w:lang w:val="uk-UA"/>
        </w:rPr>
        <w:t>усіх</w:t>
      </w:r>
      <w:r w:rsidRPr="00F85A84">
        <w:rPr>
          <w:sz w:val="28"/>
          <w:szCs w:val="28"/>
          <w:lang w:val="uk-UA"/>
        </w:rPr>
        <w:t xml:space="preserve"> </w:t>
      </w:r>
      <w:r w:rsidR="0056515E" w:rsidRPr="00F85A84">
        <w:rPr>
          <w:sz w:val="28"/>
          <w:szCs w:val="28"/>
          <w:lang w:val="uk-UA"/>
        </w:rPr>
        <w:t>видів</w:t>
      </w:r>
      <w:r w:rsidRPr="00F85A84">
        <w:rPr>
          <w:sz w:val="28"/>
          <w:szCs w:val="28"/>
          <w:lang w:val="uk-UA"/>
        </w:rPr>
        <w:t xml:space="preserve"> </w:t>
      </w:r>
      <w:r w:rsidR="0056515E" w:rsidRPr="00F85A84">
        <w:rPr>
          <w:sz w:val="28"/>
          <w:szCs w:val="28"/>
          <w:lang w:val="uk-UA"/>
        </w:rPr>
        <w:t>і</w:t>
      </w:r>
      <w:r w:rsidRPr="00F85A84">
        <w:rPr>
          <w:sz w:val="28"/>
          <w:szCs w:val="28"/>
          <w:lang w:val="uk-UA"/>
        </w:rPr>
        <w:t xml:space="preserve"> </w:t>
      </w:r>
      <w:r w:rsidR="0056515E" w:rsidRPr="00F85A84">
        <w:rPr>
          <w:sz w:val="28"/>
          <w:szCs w:val="28"/>
          <w:lang w:val="uk-UA"/>
        </w:rPr>
        <w:t>типів.</w:t>
      </w:r>
      <w:r w:rsidRPr="00F85A84">
        <w:rPr>
          <w:sz w:val="28"/>
          <w:szCs w:val="28"/>
          <w:lang w:val="uk-UA"/>
        </w:rPr>
        <w:t xml:space="preserve"> </w:t>
      </w:r>
      <w:r w:rsidR="0056515E" w:rsidRPr="00F85A84">
        <w:rPr>
          <w:sz w:val="28"/>
          <w:szCs w:val="28"/>
          <w:lang w:val="uk-UA"/>
        </w:rPr>
        <w:t>Крім</w:t>
      </w:r>
      <w:r w:rsidRPr="00F85A84">
        <w:rPr>
          <w:sz w:val="28"/>
          <w:szCs w:val="28"/>
          <w:lang w:val="uk-UA"/>
        </w:rPr>
        <w:t xml:space="preserve"> </w:t>
      </w:r>
      <w:r w:rsidR="0056515E" w:rsidRPr="00F85A84">
        <w:rPr>
          <w:sz w:val="28"/>
          <w:szCs w:val="28"/>
          <w:lang w:val="uk-UA"/>
        </w:rPr>
        <w:t>того, сам</w:t>
      </w:r>
      <w:r w:rsidRPr="00F85A84">
        <w:rPr>
          <w:sz w:val="28"/>
          <w:szCs w:val="28"/>
          <w:lang w:val="uk-UA"/>
        </w:rPr>
        <w:t xml:space="preserve"> </w:t>
      </w:r>
      <w:r w:rsidR="0056515E" w:rsidRPr="00F85A84">
        <w:rPr>
          <w:sz w:val="28"/>
          <w:szCs w:val="28"/>
          <w:lang w:val="uk-UA"/>
        </w:rPr>
        <w:t>фонд</w:t>
      </w:r>
      <w:r w:rsidRPr="00F85A84">
        <w:rPr>
          <w:sz w:val="28"/>
          <w:szCs w:val="28"/>
          <w:lang w:val="uk-UA"/>
        </w:rPr>
        <w:t xml:space="preserve"> </w:t>
      </w:r>
      <w:r w:rsidR="0056515E" w:rsidRPr="00F85A84">
        <w:rPr>
          <w:sz w:val="28"/>
          <w:szCs w:val="28"/>
          <w:lang w:val="uk-UA"/>
        </w:rPr>
        <w:t>і</w:t>
      </w:r>
      <w:r w:rsidRPr="00F85A84">
        <w:rPr>
          <w:sz w:val="28"/>
          <w:szCs w:val="28"/>
          <w:lang w:val="uk-UA"/>
        </w:rPr>
        <w:t xml:space="preserve"> </w:t>
      </w:r>
      <w:r w:rsidR="0056515E" w:rsidRPr="00F85A84">
        <w:rPr>
          <w:sz w:val="28"/>
          <w:szCs w:val="28"/>
          <w:lang w:val="uk-UA"/>
        </w:rPr>
        <w:t>грамотна</w:t>
      </w:r>
      <w:r w:rsidRPr="00F85A84">
        <w:rPr>
          <w:sz w:val="28"/>
          <w:szCs w:val="28"/>
          <w:lang w:val="uk-UA"/>
        </w:rPr>
        <w:t xml:space="preserve"> </w:t>
      </w:r>
      <w:r w:rsidR="0056515E" w:rsidRPr="00F85A84">
        <w:rPr>
          <w:sz w:val="28"/>
          <w:szCs w:val="28"/>
          <w:lang w:val="uk-UA"/>
        </w:rPr>
        <w:t>відповідальна</w:t>
      </w:r>
      <w:r w:rsidRPr="00F85A84">
        <w:rPr>
          <w:sz w:val="28"/>
          <w:szCs w:val="28"/>
          <w:lang w:val="uk-UA"/>
        </w:rPr>
        <w:t xml:space="preserve"> </w:t>
      </w:r>
      <w:r w:rsidR="0056515E" w:rsidRPr="00F85A84">
        <w:rPr>
          <w:sz w:val="28"/>
          <w:szCs w:val="28"/>
          <w:lang w:val="uk-UA"/>
        </w:rPr>
        <w:t>компанія,</w:t>
      </w:r>
      <w:r w:rsidRPr="00F85A84">
        <w:rPr>
          <w:sz w:val="28"/>
          <w:szCs w:val="28"/>
          <w:lang w:val="uk-UA"/>
        </w:rPr>
        <w:t xml:space="preserve"> </w:t>
      </w:r>
      <w:r w:rsidR="0056515E" w:rsidRPr="00F85A84">
        <w:rPr>
          <w:sz w:val="28"/>
          <w:szCs w:val="28"/>
          <w:lang w:val="uk-UA"/>
        </w:rPr>
        <w:t>керуюча</w:t>
      </w:r>
      <w:r w:rsidRPr="00F85A84">
        <w:rPr>
          <w:sz w:val="28"/>
          <w:szCs w:val="28"/>
          <w:lang w:val="uk-UA"/>
        </w:rPr>
        <w:t xml:space="preserve"> </w:t>
      </w:r>
      <w:r w:rsidR="0056515E" w:rsidRPr="00F85A84">
        <w:rPr>
          <w:sz w:val="28"/>
          <w:szCs w:val="28"/>
          <w:lang w:val="uk-UA"/>
        </w:rPr>
        <w:t>активами,</w:t>
      </w:r>
      <w:r w:rsidRPr="00F85A84">
        <w:rPr>
          <w:sz w:val="28"/>
          <w:szCs w:val="28"/>
          <w:lang w:val="uk-UA"/>
        </w:rPr>
        <w:t xml:space="preserve"> </w:t>
      </w:r>
      <w:r w:rsidR="0056515E" w:rsidRPr="00F85A84">
        <w:rPr>
          <w:sz w:val="28"/>
          <w:szCs w:val="28"/>
          <w:lang w:val="uk-UA"/>
        </w:rPr>
        <w:t>з</w:t>
      </w:r>
      <w:r w:rsidRPr="00F85A84">
        <w:rPr>
          <w:sz w:val="28"/>
          <w:szCs w:val="28"/>
          <w:lang w:val="uk-UA"/>
        </w:rPr>
        <w:t xml:space="preserve"> </w:t>
      </w:r>
      <w:r w:rsidR="0056515E" w:rsidRPr="00F85A84">
        <w:rPr>
          <w:sz w:val="28"/>
          <w:szCs w:val="28"/>
          <w:lang w:val="uk-UA"/>
        </w:rPr>
        <w:t>метою</w:t>
      </w:r>
      <w:r w:rsidRPr="00F85A84">
        <w:rPr>
          <w:sz w:val="28"/>
          <w:szCs w:val="28"/>
          <w:lang w:val="uk-UA"/>
        </w:rPr>
        <w:t xml:space="preserve"> </w:t>
      </w:r>
      <w:r w:rsidR="0056515E" w:rsidRPr="00F85A84">
        <w:rPr>
          <w:sz w:val="28"/>
          <w:szCs w:val="28"/>
          <w:lang w:val="uk-UA"/>
        </w:rPr>
        <w:t>забезпечення</w:t>
      </w:r>
      <w:r w:rsidRPr="00F85A84">
        <w:rPr>
          <w:sz w:val="28"/>
          <w:szCs w:val="28"/>
          <w:lang w:val="uk-UA"/>
        </w:rPr>
        <w:t xml:space="preserve"> </w:t>
      </w:r>
      <w:r w:rsidR="0056515E" w:rsidRPr="00F85A84">
        <w:rPr>
          <w:sz w:val="28"/>
          <w:szCs w:val="28"/>
          <w:lang w:val="uk-UA"/>
        </w:rPr>
        <w:t>самодисципліни,</w:t>
      </w:r>
      <w:r w:rsidRPr="00F85A84">
        <w:rPr>
          <w:sz w:val="28"/>
          <w:szCs w:val="28"/>
          <w:lang w:val="uk-UA"/>
        </w:rPr>
        <w:t xml:space="preserve"> </w:t>
      </w:r>
      <w:r w:rsidR="0056515E" w:rsidRPr="00F85A84">
        <w:rPr>
          <w:sz w:val="28"/>
          <w:szCs w:val="28"/>
          <w:lang w:val="uk-UA"/>
        </w:rPr>
        <w:t>може</w:t>
      </w:r>
      <w:r w:rsidRPr="00F85A84">
        <w:rPr>
          <w:sz w:val="28"/>
          <w:szCs w:val="28"/>
          <w:lang w:val="uk-UA"/>
        </w:rPr>
        <w:t xml:space="preserve"> </w:t>
      </w:r>
      <w:r w:rsidR="0056515E" w:rsidRPr="00F85A84">
        <w:rPr>
          <w:sz w:val="28"/>
          <w:szCs w:val="28"/>
          <w:lang w:val="uk-UA"/>
        </w:rPr>
        <w:t>накладати</w:t>
      </w:r>
      <w:r w:rsidRPr="00F85A84">
        <w:rPr>
          <w:sz w:val="28"/>
          <w:szCs w:val="28"/>
          <w:lang w:val="uk-UA"/>
        </w:rPr>
        <w:t xml:space="preserve"> </w:t>
      </w:r>
      <w:r w:rsidR="0056515E" w:rsidRPr="00F85A84">
        <w:rPr>
          <w:sz w:val="28"/>
          <w:szCs w:val="28"/>
          <w:lang w:val="uk-UA"/>
        </w:rPr>
        <w:t>на</w:t>
      </w:r>
      <w:r w:rsidRPr="00F85A84">
        <w:rPr>
          <w:sz w:val="28"/>
          <w:szCs w:val="28"/>
          <w:lang w:val="uk-UA"/>
        </w:rPr>
        <w:t xml:space="preserve"> </w:t>
      </w:r>
      <w:r w:rsidR="0056515E" w:rsidRPr="00F85A84">
        <w:rPr>
          <w:sz w:val="28"/>
          <w:szCs w:val="28"/>
          <w:lang w:val="uk-UA"/>
        </w:rPr>
        <w:t>себе</w:t>
      </w:r>
      <w:r w:rsidRPr="00F85A84">
        <w:rPr>
          <w:sz w:val="28"/>
          <w:szCs w:val="28"/>
          <w:lang w:val="uk-UA"/>
        </w:rPr>
        <w:t xml:space="preserve"> </w:t>
      </w:r>
      <w:r w:rsidR="0056515E" w:rsidRPr="00F85A84">
        <w:rPr>
          <w:sz w:val="28"/>
          <w:szCs w:val="28"/>
          <w:lang w:val="uk-UA"/>
        </w:rPr>
        <w:t>додаткові</w:t>
      </w:r>
      <w:r w:rsidRPr="00F85A84">
        <w:rPr>
          <w:sz w:val="28"/>
          <w:szCs w:val="28"/>
          <w:lang w:val="uk-UA"/>
        </w:rPr>
        <w:t xml:space="preserve"> </w:t>
      </w:r>
      <w:r w:rsidR="0056515E" w:rsidRPr="00F85A84">
        <w:rPr>
          <w:sz w:val="28"/>
          <w:szCs w:val="28"/>
          <w:lang w:val="uk-UA"/>
        </w:rPr>
        <w:t>вимоги</w:t>
      </w:r>
      <w:r w:rsidRPr="00F85A84">
        <w:rPr>
          <w:sz w:val="28"/>
          <w:szCs w:val="28"/>
          <w:lang w:val="uk-UA"/>
        </w:rPr>
        <w:t xml:space="preserve"> </w:t>
      </w:r>
      <w:r w:rsidR="0056515E" w:rsidRPr="00F85A84">
        <w:rPr>
          <w:sz w:val="28"/>
          <w:szCs w:val="28"/>
          <w:lang w:val="uk-UA"/>
        </w:rPr>
        <w:t>й</w:t>
      </w:r>
      <w:r w:rsidRPr="00F85A84">
        <w:rPr>
          <w:sz w:val="28"/>
          <w:szCs w:val="28"/>
          <w:lang w:val="uk-UA"/>
        </w:rPr>
        <w:t xml:space="preserve"> </w:t>
      </w:r>
      <w:r w:rsidR="0056515E" w:rsidRPr="00F85A84">
        <w:rPr>
          <w:sz w:val="28"/>
          <w:szCs w:val="28"/>
          <w:lang w:val="uk-UA"/>
        </w:rPr>
        <w:t>обмеження.</w:t>
      </w:r>
    </w:p>
    <w:p w:rsidR="0056515E" w:rsidRPr="00F85A84" w:rsidRDefault="00A4469B" w:rsidP="00EC5CE1">
      <w:pPr>
        <w:suppressAutoHyphens/>
        <w:spacing w:line="360" w:lineRule="auto"/>
        <w:ind w:firstLine="709"/>
        <w:jc w:val="both"/>
        <w:rPr>
          <w:sz w:val="28"/>
          <w:szCs w:val="28"/>
          <w:lang w:val="uk-UA"/>
        </w:rPr>
      </w:pPr>
      <w:r w:rsidRPr="00F85A84">
        <w:rPr>
          <w:sz w:val="28"/>
          <w:szCs w:val="28"/>
          <w:lang w:val="uk-UA"/>
        </w:rPr>
        <w:t>Враховуючи</w:t>
      </w:r>
      <w:r w:rsidR="00EC5CE1" w:rsidRPr="00F85A84">
        <w:rPr>
          <w:sz w:val="28"/>
          <w:szCs w:val="28"/>
          <w:lang w:val="uk-UA"/>
        </w:rPr>
        <w:t xml:space="preserve"> </w:t>
      </w:r>
      <w:r w:rsidRPr="00F85A84">
        <w:rPr>
          <w:sz w:val="28"/>
          <w:szCs w:val="28"/>
          <w:lang w:val="uk-UA"/>
        </w:rPr>
        <w:t>специфіку</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пострадянському</w:t>
      </w:r>
      <w:r w:rsidR="00EC5CE1" w:rsidRPr="00F85A84">
        <w:rPr>
          <w:sz w:val="28"/>
          <w:szCs w:val="28"/>
          <w:lang w:val="uk-UA"/>
        </w:rPr>
        <w:t xml:space="preserve"> </w:t>
      </w:r>
      <w:r w:rsidRPr="00F85A84">
        <w:rPr>
          <w:sz w:val="28"/>
          <w:szCs w:val="28"/>
          <w:lang w:val="uk-UA"/>
        </w:rPr>
        <w:t>просторі,</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піддається</w:t>
      </w:r>
      <w:r w:rsidR="00EC5CE1" w:rsidRPr="00F85A84">
        <w:rPr>
          <w:sz w:val="28"/>
          <w:szCs w:val="28"/>
          <w:lang w:val="uk-UA"/>
        </w:rPr>
        <w:t xml:space="preserve"> </w:t>
      </w:r>
      <w:r w:rsidRPr="00F85A84">
        <w:rPr>
          <w:sz w:val="28"/>
          <w:szCs w:val="28"/>
          <w:lang w:val="uk-UA"/>
        </w:rPr>
        <w:t>впливу</w:t>
      </w:r>
      <w:r w:rsidR="00EC5CE1" w:rsidRPr="00F85A84">
        <w:rPr>
          <w:sz w:val="28"/>
          <w:szCs w:val="28"/>
          <w:lang w:val="uk-UA"/>
        </w:rPr>
        <w:t xml:space="preserve"> </w:t>
      </w:r>
      <w:r w:rsidRPr="00F85A84">
        <w:rPr>
          <w:sz w:val="28"/>
          <w:szCs w:val="28"/>
          <w:lang w:val="uk-UA"/>
        </w:rPr>
        <w:t>цілого</w:t>
      </w:r>
      <w:r w:rsidR="00EC5CE1" w:rsidRPr="00F85A84">
        <w:rPr>
          <w:sz w:val="28"/>
          <w:szCs w:val="28"/>
          <w:lang w:val="uk-UA"/>
        </w:rPr>
        <w:t xml:space="preserve"> </w:t>
      </w:r>
      <w:r w:rsidRPr="00F85A84">
        <w:rPr>
          <w:sz w:val="28"/>
          <w:szCs w:val="28"/>
          <w:lang w:val="uk-UA"/>
        </w:rPr>
        <w:t>ряду</w:t>
      </w:r>
      <w:r w:rsidR="00EC5CE1" w:rsidRPr="00F85A84">
        <w:rPr>
          <w:sz w:val="28"/>
          <w:szCs w:val="28"/>
          <w:lang w:val="uk-UA"/>
        </w:rPr>
        <w:t xml:space="preserve"> </w:t>
      </w:r>
      <w:r w:rsidRPr="00F85A84">
        <w:rPr>
          <w:sz w:val="28"/>
          <w:szCs w:val="28"/>
          <w:lang w:val="uk-UA"/>
        </w:rPr>
        <w:t>факторів.</w:t>
      </w:r>
    </w:p>
    <w:p w:rsidR="00A4469B" w:rsidRPr="00F85A84" w:rsidRDefault="00102CDB" w:rsidP="00EC5CE1">
      <w:pPr>
        <w:suppressAutoHyphens/>
        <w:spacing w:line="360" w:lineRule="auto"/>
        <w:ind w:firstLine="709"/>
        <w:jc w:val="both"/>
        <w:rPr>
          <w:sz w:val="28"/>
          <w:szCs w:val="28"/>
          <w:lang w:val="uk-UA"/>
        </w:rPr>
      </w:pPr>
      <w:r w:rsidRPr="00F85A84">
        <w:rPr>
          <w:sz w:val="28"/>
          <w:szCs w:val="28"/>
          <w:lang w:val="uk-UA"/>
        </w:rPr>
        <w:t>На</w:t>
      </w:r>
      <w:r w:rsidR="00EC5CE1" w:rsidRPr="00F85A84">
        <w:rPr>
          <w:sz w:val="28"/>
          <w:szCs w:val="28"/>
          <w:lang w:val="uk-UA"/>
        </w:rPr>
        <w:t xml:space="preserve"> </w:t>
      </w:r>
      <w:r w:rsidRPr="00F85A84">
        <w:rPr>
          <w:sz w:val="28"/>
          <w:szCs w:val="28"/>
          <w:lang w:val="uk-UA"/>
        </w:rPr>
        <w:t>мою</w:t>
      </w:r>
      <w:r w:rsidR="00EC5CE1" w:rsidRPr="00F85A84">
        <w:rPr>
          <w:sz w:val="28"/>
          <w:szCs w:val="28"/>
          <w:lang w:val="uk-UA"/>
        </w:rPr>
        <w:t xml:space="preserve"> </w:t>
      </w:r>
      <w:r w:rsidRPr="00F85A84">
        <w:rPr>
          <w:sz w:val="28"/>
          <w:szCs w:val="28"/>
          <w:lang w:val="uk-UA"/>
        </w:rPr>
        <w:t>думку,</w:t>
      </w:r>
      <w:r w:rsidR="00EC5CE1" w:rsidRPr="00F85A84">
        <w:rPr>
          <w:sz w:val="28"/>
          <w:szCs w:val="28"/>
          <w:lang w:val="uk-UA"/>
        </w:rPr>
        <w:t xml:space="preserve"> </w:t>
      </w:r>
      <w:r w:rsidRPr="00F85A84">
        <w:rPr>
          <w:sz w:val="28"/>
          <w:szCs w:val="28"/>
          <w:lang w:val="uk-UA"/>
        </w:rPr>
        <w:t>серед о</w:t>
      </w:r>
      <w:r w:rsidR="00A4469B" w:rsidRPr="00F85A84">
        <w:rPr>
          <w:sz w:val="28"/>
          <w:szCs w:val="28"/>
          <w:lang w:val="uk-UA"/>
        </w:rPr>
        <w:t>сновни</w:t>
      </w:r>
      <w:r w:rsidRPr="00F85A84">
        <w:rPr>
          <w:sz w:val="28"/>
          <w:szCs w:val="28"/>
          <w:lang w:val="uk-UA"/>
        </w:rPr>
        <w:t>х</w:t>
      </w:r>
      <w:r w:rsidR="00EC5CE1" w:rsidRPr="00F85A84">
        <w:rPr>
          <w:sz w:val="28"/>
          <w:szCs w:val="28"/>
          <w:lang w:val="uk-UA"/>
        </w:rPr>
        <w:t xml:space="preserve"> </w:t>
      </w:r>
      <w:r w:rsidR="00A4469B" w:rsidRPr="00F85A84">
        <w:rPr>
          <w:sz w:val="28"/>
          <w:szCs w:val="28"/>
          <w:lang w:val="uk-UA"/>
        </w:rPr>
        <w:t>фактор</w:t>
      </w:r>
      <w:r w:rsidRPr="00F85A84">
        <w:rPr>
          <w:sz w:val="28"/>
          <w:szCs w:val="28"/>
          <w:lang w:val="uk-UA"/>
        </w:rPr>
        <w:t>ів</w:t>
      </w:r>
      <w:r w:rsidR="00A4469B" w:rsidRPr="00F85A84">
        <w:rPr>
          <w:sz w:val="28"/>
          <w:szCs w:val="28"/>
          <w:lang w:val="uk-UA"/>
        </w:rPr>
        <w:t>,</w:t>
      </w:r>
      <w:r w:rsidR="00EC5CE1" w:rsidRPr="00F85A84">
        <w:rPr>
          <w:sz w:val="28"/>
          <w:szCs w:val="28"/>
          <w:lang w:val="uk-UA"/>
        </w:rPr>
        <w:t xml:space="preserve"> </w:t>
      </w:r>
      <w:r w:rsidR="00A4469B" w:rsidRPr="00F85A84">
        <w:rPr>
          <w:sz w:val="28"/>
          <w:szCs w:val="28"/>
          <w:lang w:val="uk-UA"/>
        </w:rPr>
        <w:t>які</w:t>
      </w:r>
      <w:r w:rsidR="00EC5CE1" w:rsidRPr="00F85A84">
        <w:rPr>
          <w:sz w:val="28"/>
          <w:szCs w:val="28"/>
          <w:lang w:val="uk-UA"/>
        </w:rPr>
        <w:t xml:space="preserve"> </w:t>
      </w:r>
      <w:r w:rsidR="00A4469B" w:rsidRPr="00F85A84">
        <w:rPr>
          <w:sz w:val="28"/>
          <w:szCs w:val="28"/>
          <w:lang w:val="uk-UA"/>
        </w:rPr>
        <w:t>обмежують</w:t>
      </w:r>
      <w:r w:rsidR="00EC5CE1" w:rsidRPr="00F85A84">
        <w:rPr>
          <w:sz w:val="28"/>
          <w:szCs w:val="28"/>
          <w:lang w:val="uk-UA"/>
        </w:rPr>
        <w:t xml:space="preserve"> </w:t>
      </w:r>
      <w:r w:rsidR="00A4469B" w:rsidRPr="00F85A84">
        <w:rPr>
          <w:sz w:val="28"/>
          <w:szCs w:val="28"/>
          <w:lang w:val="uk-UA"/>
        </w:rPr>
        <w:t>розвиток</w:t>
      </w:r>
      <w:r w:rsidR="00EC5CE1" w:rsidRPr="00F85A84">
        <w:rPr>
          <w:sz w:val="28"/>
          <w:szCs w:val="28"/>
          <w:lang w:val="uk-UA"/>
        </w:rPr>
        <w:t xml:space="preserve"> </w:t>
      </w:r>
      <w:r w:rsidR="00A4469B" w:rsidRPr="00F85A84">
        <w:rPr>
          <w:sz w:val="28"/>
          <w:szCs w:val="28"/>
          <w:lang w:val="uk-UA"/>
        </w:rPr>
        <w:t>венчурного</w:t>
      </w:r>
      <w:r w:rsidR="00EC5CE1" w:rsidRPr="00F85A84">
        <w:rPr>
          <w:sz w:val="28"/>
          <w:szCs w:val="28"/>
          <w:lang w:val="uk-UA"/>
        </w:rPr>
        <w:t xml:space="preserve"> </w:t>
      </w:r>
      <w:r w:rsidR="00A4469B" w:rsidRPr="00F85A84">
        <w:rPr>
          <w:sz w:val="28"/>
          <w:szCs w:val="28"/>
          <w:lang w:val="uk-UA"/>
        </w:rPr>
        <w:t>бізнесу</w:t>
      </w:r>
      <w:r w:rsidR="00EC5CE1" w:rsidRPr="00F85A84">
        <w:rPr>
          <w:sz w:val="28"/>
          <w:szCs w:val="28"/>
          <w:lang w:val="uk-UA"/>
        </w:rPr>
        <w:t xml:space="preserve"> </w:t>
      </w:r>
      <w:r w:rsidR="00A4469B" w:rsidRPr="00F85A84">
        <w:rPr>
          <w:sz w:val="28"/>
          <w:szCs w:val="28"/>
          <w:lang w:val="uk-UA"/>
        </w:rPr>
        <w:t>в</w:t>
      </w:r>
      <w:r w:rsidR="00EC5CE1" w:rsidRPr="00F85A84">
        <w:rPr>
          <w:sz w:val="28"/>
          <w:szCs w:val="28"/>
          <w:lang w:val="uk-UA"/>
        </w:rPr>
        <w:t xml:space="preserve"> </w:t>
      </w:r>
      <w:r w:rsidR="00A4469B" w:rsidRPr="00F85A84">
        <w:rPr>
          <w:sz w:val="28"/>
          <w:szCs w:val="28"/>
          <w:lang w:val="uk-UA"/>
        </w:rPr>
        <w:t>нашій</w:t>
      </w:r>
      <w:r w:rsidR="00EC5CE1" w:rsidRPr="00F85A84">
        <w:rPr>
          <w:sz w:val="28"/>
          <w:szCs w:val="28"/>
          <w:lang w:val="uk-UA"/>
        </w:rPr>
        <w:t xml:space="preserve"> </w:t>
      </w:r>
      <w:r w:rsidR="00A4469B" w:rsidRPr="00F85A84">
        <w:rPr>
          <w:sz w:val="28"/>
          <w:szCs w:val="28"/>
          <w:lang w:val="uk-UA"/>
        </w:rPr>
        <w:t>країні</w:t>
      </w:r>
      <w:r w:rsidRPr="00F85A84">
        <w:rPr>
          <w:sz w:val="28"/>
          <w:szCs w:val="28"/>
          <w:lang w:val="uk-UA"/>
        </w:rPr>
        <w:t>,</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виділити</w:t>
      </w:r>
      <w:r w:rsidR="00EC5CE1" w:rsidRPr="00F85A84">
        <w:rPr>
          <w:sz w:val="28"/>
          <w:szCs w:val="28"/>
          <w:lang w:val="uk-UA"/>
        </w:rPr>
        <w:t xml:space="preserve"> </w:t>
      </w:r>
      <w:r w:rsidRPr="00F85A84">
        <w:rPr>
          <w:sz w:val="28"/>
          <w:szCs w:val="28"/>
          <w:lang w:val="uk-UA"/>
        </w:rPr>
        <w:t>такі</w:t>
      </w:r>
      <w:r w:rsidR="00A4469B" w:rsidRPr="00F85A84">
        <w:rPr>
          <w:sz w:val="28"/>
          <w:szCs w:val="28"/>
          <w:lang w:val="uk-UA"/>
        </w:rPr>
        <w:t>:</w:t>
      </w:r>
    </w:p>
    <w:p w:rsidR="00A4469B" w:rsidRPr="00F85A84" w:rsidRDefault="00B42E85"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недосконалість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законодавчої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бази;</w:t>
      </w:r>
    </w:p>
    <w:p w:rsidR="00B42E85" w:rsidRPr="00F85A84" w:rsidRDefault="00B42E85"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відсутність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чіткої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політики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сприяння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розвитку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бізнесу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боку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держави,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відсутність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економічної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заінтересованості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більшості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господарських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суб’єктів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реалізації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принципово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розробок</w:t>
      </w:r>
      <w:r w:rsidR="00051DD4" w:rsidRPr="00F85A84">
        <w:rPr>
          <w:rFonts w:ascii="Times New Roman" w:hAnsi="Times New Roman"/>
          <w:sz w:val="28"/>
          <w:szCs w:val="28"/>
          <w:lang w:val="uk-UA"/>
        </w:rPr>
        <w:t>,</w:t>
      </w:r>
      <w:r w:rsidR="00EC5CE1" w:rsidRPr="00F85A84">
        <w:rPr>
          <w:rFonts w:ascii="Times New Roman" w:hAnsi="Times New Roman"/>
          <w:sz w:val="28"/>
          <w:szCs w:val="28"/>
          <w:lang w:val="uk-UA"/>
        </w:rPr>
        <w:t xml:space="preserve"> </w:t>
      </w:r>
      <w:r w:rsidR="00051DD4" w:rsidRPr="00F85A84">
        <w:rPr>
          <w:rFonts w:ascii="Times New Roman" w:hAnsi="Times New Roman"/>
          <w:sz w:val="28"/>
          <w:szCs w:val="28"/>
          <w:lang w:val="uk-UA"/>
        </w:rPr>
        <w:t>нововведень</w:t>
      </w:r>
      <w:r w:rsidR="00EC5CE1" w:rsidRPr="00F85A84">
        <w:rPr>
          <w:rFonts w:ascii="Times New Roman" w:hAnsi="Times New Roman"/>
          <w:sz w:val="28"/>
          <w:szCs w:val="28"/>
          <w:lang w:val="uk-UA"/>
        </w:rPr>
        <w:t xml:space="preserve"> </w:t>
      </w:r>
      <w:r w:rsidR="00051DD4" w:rsidRPr="00F85A84">
        <w:rPr>
          <w:rFonts w:ascii="Times New Roman" w:hAnsi="Times New Roman"/>
          <w:sz w:val="28"/>
          <w:szCs w:val="28"/>
          <w:lang w:val="uk-UA"/>
        </w:rPr>
        <w:t>високого</w:t>
      </w:r>
      <w:r w:rsidR="00EC5CE1" w:rsidRPr="00F85A84">
        <w:rPr>
          <w:rFonts w:ascii="Times New Roman" w:hAnsi="Times New Roman"/>
          <w:sz w:val="28"/>
          <w:szCs w:val="28"/>
          <w:lang w:val="uk-UA"/>
        </w:rPr>
        <w:t xml:space="preserve"> </w:t>
      </w:r>
      <w:r w:rsidR="00051DD4" w:rsidRPr="00F85A84">
        <w:rPr>
          <w:rFonts w:ascii="Times New Roman" w:hAnsi="Times New Roman"/>
          <w:sz w:val="28"/>
          <w:szCs w:val="28"/>
          <w:lang w:val="uk-UA"/>
        </w:rPr>
        <w:t>техніко-економічного</w:t>
      </w:r>
      <w:r w:rsidR="00EC5CE1" w:rsidRPr="00F85A84">
        <w:rPr>
          <w:rFonts w:ascii="Times New Roman" w:hAnsi="Times New Roman"/>
          <w:sz w:val="28"/>
          <w:szCs w:val="28"/>
          <w:lang w:val="uk-UA"/>
        </w:rPr>
        <w:t xml:space="preserve"> </w:t>
      </w:r>
      <w:r w:rsidR="00051DD4" w:rsidRPr="00F85A84">
        <w:rPr>
          <w:rFonts w:ascii="Times New Roman" w:hAnsi="Times New Roman"/>
          <w:sz w:val="28"/>
          <w:szCs w:val="28"/>
          <w:lang w:val="uk-UA"/>
        </w:rPr>
        <w:t>рівня,</w:t>
      </w:r>
      <w:r w:rsidR="00EC5CE1" w:rsidRPr="00F85A84">
        <w:rPr>
          <w:rFonts w:ascii="Times New Roman" w:hAnsi="Times New Roman"/>
          <w:sz w:val="28"/>
          <w:szCs w:val="28"/>
          <w:lang w:val="uk-UA"/>
        </w:rPr>
        <w:t xml:space="preserve"> </w:t>
      </w:r>
      <w:r w:rsidR="00051DD4" w:rsidRPr="00F85A84">
        <w:rPr>
          <w:rFonts w:ascii="Times New Roman" w:hAnsi="Times New Roman"/>
          <w:sz w:val="28"/>
          <w:szCs w:val="28"/>
          <w:lang w:val="uk-UA"/>
        </w:rPr>
        <w:t>нерозвиненість</w:t>
      </w:r>
      <w:r w:rsidR="00EC5CE1" w:rsidRPr="00F85A84">
        <w:rPr>
          <w:rFonts w:ascii="Times New Roman" w:hAnsi="Times New Roman"/>
          <w:sz w:val="28"/>
          <w:szCs w:val="28"/>
          <w:lang w:val="uk-UA"/>
        </w:rPr>
        <w:t xml:space="preserve"> </w:t>
      </w:r>
      <w:r w:rsidR="00051DD4" w:rsidRPr="00F85A84">
        <w:rPr>
          <w:rFonts w:ascii="Times New Roman" w:hAnsi="Times New Roman"/>
          <w:sz w:val="28"/>
          <w:szCs w:val="28"/>
          <w:lang w:val="uk-UA"/>
        </w:rPr>
        <w:t>ринку</w:t>
      </w:r>
      <w:r w:rsidR="00EC5CE1" w:rsidRPr="00F85A84">
        <w:rPr>
          <w:rFonts w:ascii="Times New Roman" w:hAnsi="Times New Roman"/>
          <w:sz w:val="28"/>
          <w:szCs w:val="28"/>
          <w:lang w:val="uk-UA"/>
        </w:rPr>
        <w:t xml:space="preserve"> </w:t>
      </w:r>
      <w:r w:rsidR="00051DD4" w:rsidRPr="00F85A84">
        <w:rPr>
          <w:rFonts w:ascii="Times New Roman" w:hAnsi="Times New Roman"/>
          <w:sz w:val="28"/>
          <w:szCs w:val="28"/>
          <w:lang w:val="uk-UA"/>
        </w:rPr>
        <w:t>цінних</w:t>
      </w:r>
      <w:r w:rsidR="00EC5CE1" w:rsidRPr="00F85A84">
        <w:rPr>
          <w:rFonts w:ascii="Times New Roman" w:hAnsi="Times New Roman"/>
          <w:sz w:val="28"/>
          <w:szCs w:val="28"/>
          <w:lang w:val="uk-UA"/>
        </w:rPr>
        <w:t xml:space="preserve"> </w:t>
      </w:r>
      <w:r w:rsidR="00051DD4" w:rsidRPr="00F85A84">
        <w:rPr>
          <w:rFonts w:ascii="Times New Roman" w:hAnsi="Times New Roman"/>
          <w:sz w:val="28"/>
          <w:szCs w:val="28"/>
          <w:lang w:val="uk-UA"/>
        </w:rPr>
        <w:t>паперів;</w:t>
      </w:r>
    </w:p>
    <w:p w:rsidR="00051DD4" w:rsidRPr="00F85A84" w:rsidRDefault="00051DD4"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недостатня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ефективність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податкової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політики,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саме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високий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рівень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податку,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який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враховує</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конкурентоспроможність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новизну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виробів;</w:t>
      </w:r>
    </w:p>
    <w:p w:rsidR="00051DD4" w:rsidRPr="00F85A84" w:rsidRDefault="00051BA8"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правова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база,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яка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регулює</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сферу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дрібного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бізнесу,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є</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обмеженою;</w:t>
      </w:r>
    </w:p>
    <w:p w:rsidR="00051BA8" w:rsidRPr="00F85A84" w:rsidRDefault="00051BA8"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високі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проценти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кредит;</w:t>
      </w:r>
    </w:p>
    <w:p w:rsidR="00051BA8" w:rsidRPr="00F85A84" w:rsidRDefault="00051BA8"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недостатня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кількість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проектів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високим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економічним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потенціалом,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привабливих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для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інвесторів;</w:t>
      </w:r>
    </w:p>
    <w:p w:rsidR="00051BA8" w:rsidRPr="00F85A84" w:rsidRDefault="00051BA8"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низька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активність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банків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інституційних інвесторів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венчурному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інвестуванні;</w:t>
      </w:r>
    </w:p>
    <w:p w:rsidR="00051BA8" w:rsidRPr="00F85A84" w:rsidRDefault="00051BA8"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недостатня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надійність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механізмів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захисту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прав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інвесторів;</w:t>
      </w:r>
    </w:p>
    <w:p w:rsidR="00051BA8" w:rsidRPr="00F85A84" w:rsidRDefault="00051BA8"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відсутність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економічних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стимулів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для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залучення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прямих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інвестицій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підприємства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високотехнологічного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сектора,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що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забезпечують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прийнятний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ризик</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для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інвесторів;</w:t>
      </w:r>
    </w:p>
    <w:p w:rsidR="00051BA8" w:rsidRPr="00F85A84" w:rsidRDefault="00051BA8"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відсутність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розвиненої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системи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комерціалізації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захисту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інтелектуальної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власності;</w:t>
      </w:r>
    </w:p>
    <w:p w:rsidR="00051BA8" w:rsidRPr="00F85A84" w:rsidRDefault="00F044F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недостатня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інформаційна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підтримка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індустрії;</w:t>
      </w:r>
    </w:p>
    <w:p w:rsidR="00EC5CE1" w:rsidRPr="00F85A84" w:rsidRDefault="00F044F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відсутність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інфраструктури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інвестування;</w:t>
      </w:r>
    </w:p>
    <w:p w:rsidR="00F044F0" w:rsidRPr="00F85A84" w:rsidRDefault="00F044F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гострий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дефіцит</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кваліфікованих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фахівців,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здатних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управляти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проектами;</w:t>
      </w:r>
    </w:p>
    <w:p w:rsidR="00F044F0" w:rsidRPr="00F85A84" w:rsidRDefault="00F044F0"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відсутність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конкуренції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внутрішньому ринку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науково-технічної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продукції.</w:t>
      </w:r>
    </w:p>
    <w:p w:rsidR="00F044F0" w:rsidRPr="00F85A84" w:rsidRDefault="00111DDF" w:rsidP="00EC5CE1">
      <w:pPr>
        <w:suppressAutoHyphens/>
        <w:spacing w:line="360" w:lineRule="auto"/>
        <w:ind w:firstLine="709"/>
        <w:jc w:val="both"/>
        <w:rPr>
          <w:sz w:val="28"/>
          <w:szCs w:val="28"/>
          <w:lang w:val="uk-UA"/>
        </w:rPr>
      </w:pPr>
      <w:r w:rsidRPr="00F85A84">
        <w:rPr>
          <w:sz w:val="28"/>
          <w:szCs w:val="28"/>
          <w:lang w:val="uk-UA"/>
        </w:rPr>
        <w:t>Враховуючи</w:t>
      </w:r>
      <w:r w:rsidR="00EC5CE1" w:rsidRPr="00F85A84">
        <w:rPr>
          <w:sz w:val="28"/>
          <w:szCs w:val="28"/>
          <w:lang w:val="uk-UA"/>
        </w:rPr>
        <w:t xml:space="preserve"> </w:t>
      </w:r>
      <w:r w:rsidRPr="00F85A84">
        <w:rPr>
          <w:sz w:val="28"/>
          <w:szCs w:val="28"/>
          <w:lang w:val="uk-UA"/>
        </w:rPr>
        <w:t>недосконалість</w:t>
      </w:r>
      <w:r w:rsidR="00EC5CE1" w:rsidRPr="00F85A84">
        <w:rPr>
          <w:sz w:val="28"/>
          <w:szCs w:val="28"/>
          <w:lang w:val="uk-UA"/>
        </w:rPr>
        <w:t xml:space="preserve"> </w:t>
      </w:r>
      <w:r w:rsidRPr="00F85A84">
        <w:rPr>
          <w:sz w:val="28"/>
          <w:szCs w:val="28"/>
          <w:lang w:val="uk-UA"/>
        </w:rPr>
        <w:t>законодавчої</w:t>
      </w:r>
      <w:r w:rsidR="00EC5CE1" w:rsidRPr="00F85A84">
        <w:rPr>
          <w:sz w:val="28"/>
          <w:szCs w:val="28"/>
          <w:lang w:val="uk-UA"/>
        </w:rPr>
        <w:t xml:space="preserve"> </w:t>
      </w:r>
      <w:r w:rsidRPr="00F85A84">
        <w:rPr>
          <w:sz w:val="28"/>
          <w:szCs w:val="28"/>
          <w:lang w:val="uk-UA"/>
        </w:rPr>
        <w:t>бази</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одним</w:t>
      </w:r>
      <w:r w:rsidR="00EC5CE1" w:rsidRPr="00F85A84">
        <w:rPr>
          <w:sz w:val="28"/>
          <w:szCs w:val="28"/>
          <w:lang w:val="uk-UA"/>
        </w:rPr>
        <w:t xml:space="preserve"> </w:t>
      </w:r>
      <w:r w:rsidRPr="00F85A84">
        <w:rPr>
          <w:sz w:val="28"/>
          <w:szCs w:val="28"/>
          <w:lang w:val="uk-UA"/>
        </w:rPr>
        <w:t>із</w:t>
      </w:r>
      <w:r w:rsidR="00EC5CE1" w:rsidRPr="00F85A84">
        <w:rPr>
          <w:sz w:val="28"/>
          <w:szCs w:val="28"/>
          <w:lang w:val="uk-UA"/>
        </w:rPr>
        <w:t xml:space="preserve"> </w:t>
      </w:r>
      <w:r w:rsidRPr="00F85A84">
        <w:rPr>
          <w:sz w:val="28"/>
          <w:szCs w:val="28"/>
          <w:lang w:val="uk-UA"/>
        </w:rPr>
        <w:t>основних</w:t>
      </w:r>
      <w:r w:rsidR="00EC5CE1" w:rsidRPr="00F85A84">
        <w:rPr>
          <w:sz w:val="28"/>
          <w:szCs w:val="28"/>
          <w:lang w:val="uk-UA"/>
        </w:rPr>
        <w:t xml:space="preserve"> </w:t>
      </w:r>
      <w:r w:rsidRPr="00F85A84">
        <w:rPr>
          <w:sz w:val="28"/>
          <w:szCs w:val="28"/>
          <w:lang w:val="uk-UA"/>
        </w:rPr>
        <w:t>факторів,</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суттєво</w:t>
      </w:r>
      <w:r w:rsidR="00EC5CE1" w:rsidRPr="00F85A84">
        <w:rPr>
          <w:sz w:val="28"/>
          <w:szCs w:val="28"/>
          <w:lang w:val="uk-UA"/>
        </w:rPr>
        <w:t xml:space="preserve"> </w:t>
      </w:r>
      <w:r w:rsidRPr="00F85A84">
        <w:rPr>
          <w:sz w:val="28"/>
          <w:szCs w:val="28"/>
          <w:lang w:val="uk-UA"/>
        </w:rPr>
        <w:t>обмежують</w:t>
      </w:r>
      <w:r w:rsidR="00EC5CE1" w:rsidRPr="00F85A84">
        <w:rPr>
          <w:sz w:val="28"/>
          <w:szCs w:val="28"/>
          <w:lang w:val="uk-UA"/>
        </w:rPr>
        <w:t xml:space="preserve"> </w:t>
      </w:r>
      <w:r w:rsidRPr="00F85A84">
        <w:rPr>
          <w:sz w:val="28"/>
          <w:szCs w:val="28"/>
          <w:lang w:val="uk-UA"/>
        </w:rPr>
        <w:t>розвиток</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вважаємо</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доцільне</w:t>
      </w:r>
      <w:r w:rsidR="00EC5CE1" w:rsidRPr="00F85A84">
        <w:rPr>
          <w:sz w:val="28"/>
          <w:szCs w:val="28"/>
          <w:lang w:val="uk-UA"/>
        </w:rPr>
        <w:t xml:space="preserve"> </w:t>
      </w:r>
      <w:r w:rsidRPr="00F85A84">
        <w:rPr>
          <w:sz w:val="28"/>
          <w:szCs w:val="28"/>
          <w:lang w:val="uk-UA"/>
        </w:rPr>
        <w:t>розглянути</w:t>
      </w:r>
      <w:r w:rsidR="00EC5CE1" w:rsidRPr="00F85A84">
        <w:rPr>
          <w:sz w:val="28"/>
          <w:szCs w:val="28"/>
          <w:lang w:val="uk-UA"/>
        </w:rPr>
        <w:t xml:space="preserve"> </w:t>
      </w:r>
      <w:r w:rsidRPr="00F85A84">
        <w:rPr>
          <w:sz w:val="28"/>
          <w:szCs w:val="28"/>
          <w:lang w:val="uk-UA"/>
        </w:rPr>
        <w:t>законодавчі</w:t>
      </w:r>
      <w:r w:rsidR="00EC5CE1" w:rsidRPr="00F85A84">
        <w:rPr>
          <w:sz w:val="28"/>
          <w:szCs w:val="28"/>
          <w:lang w:val="uk-UA"/>
        </w:rPr>
        <w:t xml:space="preserve"> </w:t>
      </w:r>
      <w:r w:rsidRPr="00F85A84">
        <w:rPr>
          <w:sz w:val="28"/>
          <w:szCs w:val="28"/>
          <w:lang w:val="uk-UA"/>
        </w:rPr>
        <w:t>ініціативи</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напрямку</w:t>
      </w:r>
      <w:r w:rsidR="003D505A" w:rsidRPr="00F85A84">
        <w:rPr>
          <w:sz w:val="28"/>
          <w:szCs w:val="28"/>
          <w:lang w:val="uk-UA"/>
        </w:rPr>
        <w:t>,</w:t>
      </w:r>
      <w:r w:rsidR="00EC5CE1" w:rsidRPr="00F85A84">
        <w:rPr>
          <w:sz w:val="28"/>
          <w:szCs w:val="28"/>
          <w:lang w:val="uk-UA"/>
        </w:rPr>
        <w:t xml:space="preserve"> </w:t>
      </w:r>
      <w:r w:rsidR="001A0AA0" w:rsidRPr="00F85A84">
        <w:rPr>
          <w:sz w:val="28"/>
          <w:szCs w:val="28"/>
          <w:lang w:val="uk-UA"/>
        </w:rPr>
        <w:t>а</w:t>
      </w:r>
      <w:r w:rsidR="00EC5CE1" w:rsidRPr="00F85A84">
        <w:rPr>
          <w:sz w:val="28"/>
          <w:szCs w:val="28"/>
          <w:lang w:val="uk-UA"/>
        </w:rPr>
        <w:t xml:space="preserve"> </w:t>
      </w:r>
      <w:r w:rsidR="001A0AA0" w:rsidRPr="00F85A84">
        <w:rPr>
          <w:sz w:val="28"/>
          <w:szCs w:val="28"/>
          <w:lang w:val="uk-UA"/>
        </w:rPr>
        <w:t>саме</w:t>
      </w:r>
      <w:r w:rsidR="00EC5CE1" w:rsidRPr="00F85A84">
        <w:rPr>
          <w:sz w:val="28"/>
          <w:szCs w:val="28"/>
          <w:lang w:val="uk-UA"/>
        </w:rPr>
        <w:t xml:space="preserve"> </w:t>
      </w:r>
      <w:r w:rsidR="001A0AA0" w:rsidRPr="00F85A84">
        <w:rPr>
          <w:sz w:val="28"/>
          <w:szCs w:val="28"/>
          <w:lang w:val="uk-UA"/>
        </w:rPr>
        <w:t>проаналізувати</w:t>
      </w:r>
      <w:r w:rsidR="00EC5CE1" w:rsidRPr="00F85A84">
        <w:rPr>
          <w:sz w:val="28"/>
          <w:szCs w:val="28"/>
          <w:lang w:val="uk-UA"/>
        </w:rPr>
        <w:t xml:space="preserve"> </w:t>
      </w:r>
      <w:r w:rsidR="001A0AA0" w:rsidRPr="00F85A84">
        <w:rPr>
          <w:sz w:val="28"/>
          <w:szCs w:val="28"/>
          <w:lang w:val="uk-UA"/>
        </w:rPr>
        <w:t>створений</w:t>
      </w:r>
      <w:r w:rsidR="00EC5CE1" w:rsidRPr="00F85A84">
        <w:rPr>
          <w:sz w:val="28"/>
          <w:szCs w:val="28"/>
          <w:lang w:val="uk-UA"/>
        </w:rPr>
        <w:t xml:space="preserve"> </w:t>
      </w:r>
      <w:r w:rsidR="001A0AA0" w:rsidRPr="00F85A84">
        <w:rPr>
          <w:sz w:val="28"/>
          <w:szCs w:val="28"/>
          <w:lang w:val="uk-UA"/>
        </w:rPr>
        <w:t>Державним</w:t>
      </w:r>
      <w:r w:rsidR="00EC5CE1" w:rsidRPr="00F85A84">
        <w:rPr>
          <w:sz w:val="28"/>
          <w:szCs w:val="28"/>
          <w:lang w:val="uk-UA"/>
        </w:rPr>
        <w:t xml:space="preserve"> </w:t>
      </w:r>
      <w:r w:rsidR="001A0AA0" w:rsidRPr="00F85A84">
        <w:rPr>
          <w:sz w:val="28"/>
          <w:szCs w:val="28"/>
          <w:lang w:val="uk-UA"/>
        </w:rPr>
        <w:t>агентством</w:t>
      </w:r>
      <w:r w:rsidR="00EC5CE1" w:rsidRPr="00F85A84">
        <w:rPr>
          <w:sz w:val="28"/>
          <w:szCs w:val="28"/>
          <w:lang w:val="uk-UA"/>
        </w:rPr>
        <w:t xml:space="preserve"> </w:t>
      </w:r>
      <w:r w:rsidR="001A0AA0" w:rsidRPr="00F85A84">
        <w:rPr>
          <w:sz w:val="28"/>
          <w:szCs w:val="28"/>
          <w:lang w:val="uk-UA"/>
        </w:rPr>
        <w:t>України</w:t>
      </w:r>
      <w:r w:rsidR="00EC5CE1" w:rsidRPr="00F85A84">
        <w:rPr>
          <w:sz w:val="28"/>
          <w:szCs w:val="28"/>
          <w:lang w:val="uk-UA"/>
        </w:rPr>
        <w:t xml:space="preserve"> </w:t>
      </w:r>
      <w:r w:rsidR="001A0AA0" w:rsidRPr="00F85A84">
        <w:rPr>
          <w:sz w:val="28"/>
          <w:szCs w:val="28"/>
          <w:lang w:val="uk-UA"/>
        </w:rPr>
        <w:t>з</w:t>
      </w:r>
      <w:r w:rsidR="00EC5CE1" w:rsidRPr="00F85A84">
        <w:rPr>
          <w:sz w:val="28"/>
          <w:szCs w:val="28"/>
          <w:lang w:val="uk-UA"/>
        </w:rPr>
        <w:t xml:space="preserve"> </w:t>
      </w:r>
      <w:r w:rsidR="001A0AA0" w:rsidRPr="00F85A84">
        <w:rPr>
          <w:sz w:val="28"/>
          <w:szCs w:val="28"/>
          <w:lang w:val="uk-UA"/>
        </w:rPr>
        <w:t>інвестицій</w:t>
      </w:r>
      <w:r w:rsidR="00EC5CE1" w:rsidRPr="00F85A84">
        <w:rPr>
          <w:sz w:val="28"/>
          <w:szCs w:val="28"/>
          <w:lang w:val="uk-UA"/>
        </w:rPr>
        <w:t xml:space="preserve"> </w:t>
      </w:r>
      <w:r w:rsidR="001A0AA0" w:rsidRPr="00F85A84">
        <w:rPr>
          <w:sz w:val="28"/>
          <w:szCs w:val="28"/>
          <w:lang w:val="uk-UA"/>
        </w:rPr>
        <w:t>та</w:t>
      </w:r>
      <w:r w:rsidR="00EC5CE1" w:rsidRPr="00F85A84">
        <w:rPr>
          <w:sz w:val="28"/>
          <w:szCs w:val="28"/>
          <w:lang w:val="uk-UA"/>
        </w:rPr>
        <w:t xml:space="preserve"> </w:t>
      </w:r>
      <w:r w:rsidR="001A0AA0" w:rsidRPr="00F85A84">
        <w:rPr>
          <w:sz w:val="28"/>
          <w:szCs w:val="28"/>
          <w:lang w:val="uk-UA"/>
        </w:rPr>
        <w:t>інновацій</w:t>
      </w:r>
      <w:r w:rsidR="00EC5CE1" w:rsidRPr="00F85A84">
        <w:rPr>
          <w:sz w:val="28"/>
          <w:szCs w:val="28"/>
          <w:lang w:val="uk-UA"/>
        </w:rPr>
        <w:t xml:space="preserve"> </w:t>
      </w:r>
      <w:r w:rsidR="001A0AA0" w:rsidRPr="00F85A84">
        <w:rPr>
          <w:sz w:val="28"/>
          <w:szCs w:val="28"/>
          <w:lang w:val="uk-UA"/>
        </w:rPr>
        <w:t>проект</w:t>
      </w:r>
      <w:r w:rsidR="00EC5CE1" w:rsidRPr="00F85A84">
        <w:rPr>
          <w:sz w:val="28"/>
          <w:szCs w:val="28"/>
          <w:lang w:val="uk-UA"/>
        </w:rPr>
        <w:t xml:space="preserve"> </w:t>
      </w:r>
      <w:r w:rsidR="001A0AA0" w:rsidRPr="00F85A84">
        <w:rPr>
          <w:sz w:val="28"/>
          <w:szCs w:val="28"/>
          <w:lang w:val="uk-UA"/>
        </w:rPr>
        <w:t>Закону</w:t>
      </w:r>
      <w:r w:rsidR="00EC5CE1" w:rsidRPr="00F85A84">
        <w:rPr>
          <w:sz w:val="28"/>
          <w:szCs w:val="28"/>
          <w:lang w:val="uk-UA"/>
        </w:rPr>
        <w:t xml:space="preserve"> </w:t>
      </w:r>
      <w:r w:rsidR="001A0AA0" w:rsidRPr="00F85A84">
        <w:rPr>
          <w:sz w:val="28"/>
          <w:szCs w:val="28"/>
          <w:lang w:val="uk-UA"/>
        </w:rPr>
        <w:t>України</w:t>
      </w:r>
      <w:r w:rsidR="00EC5CE1" w:rsidRPr="00F85A84">
        <w:rPr>
          <w:sz w:val="28"/>
          <w:szCs w:val="28"/>
          <w:lang w:val="uk-UA"/>
        </w:rPr>
        <w:t xml:space="preserve"> "</w:t>
      </w:r>
      <w:r w:rsidR="001A0AA0" w:rsidRPr="00F85A84">
        <w:rPr>
          <w:sz w:val="28"/>
          <w:szCs w:val="28"/>
          <w:lang w:val="uk-UA"/>
        </w:rPr>
        <w:t>Про</w:t>
      </w:r>
      <w:r w:rsidR="00EC5CE1" w:rsidRPr="00F85A84">
        <w:rPr>
          <w:sz w:val="28"/>
          <w:szCs w:val="28"/>
          <w:lang w:val="uk-UA"/>
        </w:rPr>
        <w:t xml:space="preserve"> </w:t>
      </w:r>
      <w:r w:rsidR="001A0AA0" w:rsidRPr="00F85A84">
        <w:rPr>
          <w:sz w:val="28"/>
          <w:szCs w:val="28"/>
          <w:lang w:val="uk-UA"/>
        </w:rPr>
        <w:t>венчурні</w:t>
      </w:r>
      <w:r w:rsidR="00EC5CE1" w:rsidRPr="00F85A84">
        <w:rPr>
          <w:sz w:val="28"/>
          <w:szCs w:val="28"/>
          <w:lang w:val="uk-UA"/>
        </w:rPr>
        <w:t xml:space="preserve"> </w:t>
      </w:r>
      <w:r w:rsidR="001A0AA0" w:rsidRPr="00F85A84">
        <w:rPr>
          <w:sz w:val="28"/>
          <w:szCs w:val="28"/>
          <w:lang w:val="uk-UA"/>
        </w:rPr>
        <w:t>фонди</w:t>
      </w:r>
      <w:r w:rsidR="00EC5CE1" w:rsidRPr="00F85A84">
        <w:rPr>
          <w:sz w:val="28"/>
          <w:szCs w:val="28"/>
          <w:lang w:val="uk-UA"/>
        </w:rPr>
        <w:t xml:space="preserve"> </w:t>
      </w:r>
      <w:r w:rsidR="001A0AA0" w:rsidRPr="00F85A84">
        <w:rPr>
          <w:sz w:val="28"/>
          <w:szCs w:val="28"/>
          <w:lang w:val="uk-UA"/>
        </w:rPr>
        <w:t>інноваційного</w:t>
      </w:r>
      <w:r w:rsidR="00EC5CE1" w:rsidRPr="00F85A84">
        <w:rPr>
          <w:sz w:val="28"/>
          <w:szCs w:val="28"/>
          <w:lang w:val="uk-UA"/>
        </w:rPr>
        <w:t xml:space="preserve"> </w:t>
      </w:r>
      <w:r w:rsidR="001A0AA0" w:rsidRPr="00F85A84">
        <w:rPr>
          <w:sz w:val="28"/>
          <w:szCs w:val="28"/>
          <w:lang w:val="uk-UA"/>
        </w:rPr>
        <w:t>розвитку</w:t>
      </w:r>
      <w:r w:rsidR="00EC5CE1" w:rsidRPr="00F85A84">
        <w:rPr>
          <w:sz w:val="28"/>
          <w:szCs w:val="28"/>
          <w:lang w:val="uk-UA"/>
        </w:rPr>
        <w:t>"</w:t>
      </w:r>
      <w:r w:rsidR="00115B5B" w:rsidRPr="00F85A84">
        <w:rPr>
          <w:sz w:val="28"/>
          <w:szCs w:val="28"/>
          <w:lang w:val="uk-UA"/>
        </w:rPr>
        <w:t xml:space="preserve"> [</w:t>
      </w:r>
      <w:r w:rsidR="002215EF" w:rsidRPr="00F85A84">
        <w:rPr>
          <w:sz w:val="28"/>
          <w:szCs w:val="28"/>
          <w:lang w:val="uk-UA"/>
        </w:rPr>
        <w:t>71</w:t>
      </w:r>
      <w:r w:rsidR="00115B5B" w:rsidRPr="00F85A84">
        <w:rPr>
          <w:sz w:val="28"/>
          <w:szCs w:val="28"/>
          <w:lang w:val="uk-UA"/>
        </w:rPr>
        <w:t xml:space="preserve">, </w:t>
      </w:r>
      <w:r w:rsidR="00434891" w:rsidRPr="00F85A84">
        <w:rPr>
          <w:sz w:val="28"/>
          <w:szCs w:val="28"/>
          <w:lang w:val="uk-UA"/>
        </w:rPr>
        <w:t>с.</w:t>
      </w:r>
      <w:r w:rsidR="00BA255E" w:rsidRPr="00F85A84">
        <w:rPr>
          <w:sz w:val="28"/>
          <w:szCs w:val="28"/>
          <w:lang w:val="uk-UA"/>
        </w:rPr>
        <w:t>12-15</w:t>
      </w:r>
      <w:r w:rsidR="00115B5B" w:rsidRPr="00F85A84">
        <w:rPr>
          <w:sz w:val="28"/>
          <w:szCs w:val="28"/>
          <w:lang w:val="uk-UA"/>
        </w:rPr>
        <w:t>]</w:t>
      </w:r>
      <w:r w:rsidR="001A0AA0" w:rsidRPr="00F85A84">
        <w:rPr>
          <w:sz w:val="28"/>
          <w:szCs w:val="28"/>
          <w:lang w:val="uk-UA"/>
        </w:rPr>
        <w:t>.</w:t>
      </w:r>
    </w:p>
    <w:p w:rsidR="001A0AA0" w:rsidRPr="00F85A84" w:rsidRDefault="001A0AA0"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законопроекті</w:t>
      </w:r>
      <w:r w:rsidR="00EC5CE1" w:rsidRPr="00F85A84">
        <w:rPr>
          <w:sz w:val="28"/>
          <w:szCs w:val="28"/>
          <w:lang w:val="uk-UA"/>
        </w:rPr>
        <w:t xml:space="preserve"> </w:t>
      </w:r>
      <w:r w:rsidRPr="00F85A84">
        <w:rPr>
          <w:sz w:val="28"/>
          <w:szCs w:val="28"/>
          <w:lang w:val="uk-UA"/>
        </w:rPr>
        <w:t>вперше</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робиться</w:t>
      </w:r>
      <w:r w:rsidR="00EC5CE1" w:rsidRPr="00F85A84">
        <w:rPr>
          <w:sz w:val="28"/>
          <w:szCs w:val="28"/>
          <w:lang w:val="uk-UA"/>
        </w:rPr>
        <w:t xml:space="preserve"> </w:t>
      </w:r>
      <w:r w:rsidRPr="00F85A84">
        <w:rPr>
          <w:sz w:val="28"/>
          <w:szCs w:val="28"/>
          <w:lang w:val="uk-UA"/>
        </w:rPr>
        <w:t>спроба</w:t>
      </w:r>
      <w:r w:rsidR="00EC5CE1" w:rsidRPr="00F85A84">
        <w:rPr>
          <w:sz w:val="28"/>
          <w:szCs w:val="28"/>
          <w:lang w:val="uk-UA"/>
        </w:rPr>
        <w:t xml:space="preserve"> </w:t>
      </w:r>
      <w:r w:rsidRPr="00F85A84">
        <w:rPr>
          <w:sz w:val="28"/>
          <w:szCs w:val="28"/>
          <w:lang w:val="uk-UA"/>
        </w:rPr>
        <w:t>визначити</w:t>
      </w:r>
      <w:r w:rsidR="00EC5CE1" w:rsidRPr="00F85A84">
        <w:rPr>
          <w:sz w:val="28"/>
          <w:szCs w:val="28"/>
          <w:lang w:val="uk-UA"/>
        </w:rPr>
        <w:t xml:space="preserve"> </w:t>
      </w:r>
      <w:r w:rsidRPr="00F85A84">
        <w:rPr>
          <w:sz w:val="28"/>
          <w:szCs w:val="28"/>
          <w:lang w:val="uk-UA"/>
        </w:rPr>
        <w:t>правові</w:t>
      </w:r>
      <w:r w:rsidR="00EC5CE1" w:rsidRPr="00F85A84">
        <w:rPr>
          <w:sz w:val="28"/>
          <w:szCs w:val="28"/>
          <w:lang w:val="uk-UA"/>
        </w:rPr>
        <w:t xml:space="preserve"> </w:t>
      </w:r>
      <w:r w:rsidRPr="00F85A84">
        <w:rPr>
          <w:sz w:val="28"/>
          <w:szCs w:val="28"/>
          <w:lang w:val="uk-UA"/>
        </w:rPr>
        <w:t>засади</w:t>
      </w:r>
      <w:r w:rsidR="00EC5CE1" w:rsidRPr="00F85A84">
        <w:rPr>
          <w:sz w:val="28"/>
          <w:szCs w:val="28"/>
          <w:lang w:val="uk-UA"/>
        </w:rPr>
        <w:t xml:space="preserve"> </w:t>
      </w:r>
      <w:r w:rsidRPr="00F85A84">
        <w:rPr>
          <w:sz w:val="28"/>
          <w:szCs w:val="28"/>
          <w:lang w:val="uk-UA"/>
        </w:rPr>
        <w:t>створення</w:t>
      </w:r>
      <w:r w:rsidR="00EC5CE1" w:rsidRPr="00F85A84">
        <w:rPr>
          <w:sz w:val="28"/>
          <w:szCs w:val="28"/>
          <w:lang w:val="uk-UA"/>
        </w:rPr>
        <w:t xml:space="preserve"> </w:t>
      </w:r>
      <w:r w:rsidRPr="00F85A84">
        <w:rPr>
          <w:sz w:val="28"/>
          <w:szCs w:val="28"/>
          <w:lang w:val="uk-UA"/>
        </w:rPr>
        <w:t>нового</w:t>
      </w:r>
      <w:r w:rsidR="00EC5CE1" w:rsidRPr="00F85A84">
        <w:rPr>
          <w:sz w:val="28"/>
          <w:szCs w:val="28"/>
          <w:lang w:val="uk-UA"/>
        </w:rPr>
        <w:t xml:space="preserve"> </w:t>
      </w:r>
      <w:r w:rsidRPr="00F85A84">
        <w:rPr>
          <w:sz w:val="28"/>
          <w:szCs w:val="28"/>
          <w:lang w:val="uk-UA"/>
        </w:rPr>
        <w:t>фінансового</w:t>
      </w:r>
      <w:r w:rsidR="00EC5CE1" w:rsidRPr="00F85A84">
        <w:rPr>
          <w:sz w:val="28"/>
          <w:szCs w:val="28"/>
          <w:lang w:val="uk-UA"/>
        </w:rPr>
        <w:t xml:space="preserve"> </w:t>
      </w:r>
      <w:r w:rsidRPr="00F85A84">
        <w:rPr>
          <w:sz w:val="28"/>
          <w:szCs w:val="28"/>
          <w:lang w:val="uk-UA"/>
        </w:rPr>
        <w:t>інструменту,</w:t>
      </w:r>
      <w:r w:rsidR="00EC5CE1" w:rsidRPr="00F85A84">
        <w:rPr>
          <w:sz w:val="28"/>
          <w:szCs w:val="28"/>
          <w:lang w:val="uk-UA"/>
        </w:rPr>
        <w:t xml:space="preserve"> </w:t>
      </w:r>
      <w:r w:rsidRPr="00F85A84">
        <w:rPr>
          <w:sz w:val="28"/>
          <w:szCs w:val="28"/>
          <w:lang w:val="uk-UA"/>
        </w:rPr>
        <w:t>який</w:t>
      </w:r>
      <w:r w:rsidR="00EC5CE1" w:rsidRPr="00F85A84">
        <w:rPr>
          <w:sz w:val="28"/>
          <w:szCs w:val="28"/>
          <w:lang w:val="uk-UA"/>
        </w:rPr>
        <w:t xml:space="preserve"> </w:t>
      </w:r>
      <w:r w:rsidRPr="00F85A84">
        <w:rPr>
          <w:sz w:val="28"/>
          <w:szCs w:val="28"/>
          <w:lang w:val="uk-UA"/>
        </w:rPr>
        <w:t>забезпечив</w:t>
      </w:r>
      <w:r w:rsidR="00EC5CE1" w:rsidRPr="00F85A84">
        <w:rPr>
          <w:sz w:val="28"/>
          <w:szCs w:val="28"/>
          <w:lang w:val="uk-UA"/>
        </w:rPr>
        <w:t xml:space="preserve"> </w:t>
      </w:r>
      <w:r w:rsidRPr="00F85A84">
        <w:rPr>
          <w:sz w:val="28"/>
          <w:szCs w:val="28"/>
          <w:lang w:val="uk-UA"/>
        </w:rPr>
        <w:t>би</w:t>
      </w:r>
      <w:r w:rsidR="00EC5CE1" w:rsidRPr="00F85A84">
        <w:rPr>
          <w:sz w:val="28"/>
          <w:szCs w:val="28"/>
          <w:lang w:val="uk-UA"/>
        </w:rPr>
        <w:t xml:space="preserve"> </w:t>
      </w:r>
      <w:r w:rsidRPr="00F85A84">
        <w:rPr>
          <w:sz w:val="28"/>
          <w:szCs w:val="28"/>
          <w:lang w:val="uk-UA"/>
        </w:rPr>
        <w:t>спрямування</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потоків</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інноваційні</w:t>
      </w:r>
      <w:r w:rsidR="00EC5CE1" w:rsidRPr="00F85A84">
        <w:rPr>
          <w:sz w:val="28"/>
          <w:szCs w:val="28"/>
          <w:lang w:val="uk-UA"/>
        </w:rPr>
        <w:t xml:space="preserve"> </w:t>
      </w:r>
      <w:r w:rsidRPr="00F85A84">
        <w:rPr>
          <w:sz w:val="28"/>
          <w:szCs w:val="28"/>
          <w:lang w:val="uk-UA"/>
        </w:rPr>
        <w:t>сектори</w:t>
      </w:r>
      <w:r w:rsidR="00EC5CE1" w:rsidRPr="00F85A84">
        <w:rPr>
          <w:sz w:val="28"/>
          <w:szCs w:val="28"/>
          <w:lang w:val="uk-UA"/>
        </w:rPr>
        <w:t xml:space="preserve"> </w:t>
      </w:r>
      <w:r w:rsidRPr="00F85A84">
        <w:rPr>
          <w:sz w:val="28"/>
          <w:szCs w:val="28"/>
          <w:lang w:val="uk-UA"/>
        </w:rPr>
        <w:t>економіки. Таким</w:t>
      </w:r>
      <w:r w:rsidR="00EC5CE1" w:rsidRPr="00F85A84">
        <w:rPr>
          <w:sz w:val="28"/>
          <w:szCs w:val="28"/>
          <w:lang w:val="uk-UA"/>
        </w:rPr>
        <w:t xml:space="preserve"> </w:t>
      </w:r>
      <w:r w:rsidRPr="00F85A84">
        <w:rPr>
          <w:sz w:val="28"/>
          <w:szCs w:val="28"/>
          <w:lang w:val="uk-UA"/>
        </w:rPr>
        <w:t>інструментом</w:t>
      </w:r>
      <w:r w:rsidR="00EC5CE1" w:rsidRPr="00F85A84">
        <w:rPr>
          <w:sz w:val="28"/>
          <w:szCs w:val="28"/>
          <w:lang w:val="uk-UA"/>
        </w:rPr>
        <w:t xml:space="preserve"> </w:t>
      </w:r>
      <w:r w:rsidRPr="00F85A84">
        <w:rPr>
          <w:sz w:val="28"/>
          <w:szCs w:val="28"/>
          <w:lang w:val="uk-UA"/>
        </w:rPr>
        <w:t>можуть</w:t>
      </w:r>
      <w:r w:rsidR="00EC5CE1" w:rsidRPr="00F85A84">
        <w:rPr>
          <w:sz w:val="28"/>
          <w:szCs w:val="28"/>
          <w:lang w:val="uk-UA"/>
        </w:rPr>
        <w:t xml:space="preserve"> </w:t>
      </w:r>
      <w:r w:rsidRPr="00F85A84">
        <w:rPr>
          <w:sz w:val="28"/>
          <w:szCs w:val="28"/>
          <w:lang w:val="uk-UA"/>
        </w:rPr>
        <w:t>стати</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інноваційного</w:t>
      </w:r>
      <w:r w:rsidR="00EC5CE1" w:rsidRPr="00F85A84">
        <w:rPr>
          <w:sz w:val="28"/>
          <w:szCs w:val="28"/>
          <w:lang w:val="uk-UA"/>
        </w:rPr>
        <w:t xml:space="preserve"> </w:t>
      </w:r>
      <w:r w:rsidRPr="00F85A84">
        <w:rPr>
          <w:sz w:val="28"/>
          <w:szCs w:val="28"/>
          <w:lang w:val="uk-UA"/>
        </w:rPr>
        <w:t>розвитку.</w:t>
      </w:r>
    </w:p>
    <w:p w:rsidR="001A0AA0" w:rsidRPr="00F85A84" w:rsidRDefault="001A0AA0"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документі,</w:t>
      </w:r>
      <w:r w:rsidR="00EC5CE1" w:rsidRPr="00F85A84">
        <w:rPr>
          <w:sz w:val="28"/>
          <w:szCs w:val="28"/>
          <w:lang w:val="uk-UA"/>
        </w:rPr>
        <w:t xml:space="preserve"> </w:t>
      </w:r>
      <w:r w:rsidRPr="00F85A84">
        <w:rPr>
          <w:sz w:val="28"/>
          <w:szCs w:val="28"/>
          <w:lang w:val="uk-UA"/>
        </w:rPr>
        <w:t>зокрема,</w:t>
      </w:r>
      <w:r w:rsidR="00EC5CE1" w:rsidRPr="00F85A84">
        <w:rPr>
          <w:sz w:val="28"/>
          <w:szCs w:val="28"/>
          <w:lang w:val="uk-UA"/>
        </w:rPr>
        <w:t xml:space="preserve"> </w:t>
      </w:r>
      <w:r w:rsidRPr="00F85A84">
        <w:rPr>
          <w:sz w:val="28"/>
          <w:szCs w:val="28"/>
          <w:lang w:val="uk-UA"/>
        </w:rPr>
        <w:t>зазначено,</w:t>
      </w:r>
      <w:r w:rsidR="00EC5CE1" w:rsidRPr="00F85A84">
        <w:rPr>
          <w:sz w:val="28"/>
          <w:szCs w:val="28"/>
          <w:lang w:val="uk-UA"/>
        </w:rPr>
        <w:t xml:space="preserve"> </w:t>
      </w:r>
      <w:r w:rsidRPr="00F85A84">
        <w:rPr>
          <w:sz w:val="28"/>
          <w:szCs w:val="28"/>
          <w:lang w:val="uk-UA"/>
        </w:rPr>
        <w:t>що:</w:t>
      </w:r>
    </w:p>
    <w:p w:rsidR="00E23CAE" w:rsidRPr="00F85A84" w:rsidRDefault="00E23CAE"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венчурні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інноваційного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розвитку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можуть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інвестувати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корпоративні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права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боргові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зобов’язання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інноваційних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підприємств;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спільних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підприємств,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створених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для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виконання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проектів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технопарків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наукових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парків;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підприємств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інноваційної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інфраструктури,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які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визначені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такими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відповідно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діючих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нормативно-правових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актів;</w:t>
      </w:r>
    </w:p>
    <w:p w:rsidR="00E23CAE" w:rsidRPr="00F85A84" w:rsidRDefault="00E23CAE"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засновниками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учасниками (акціонерами)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інноваційного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розвитку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можуть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бути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фізичні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юридичні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особи,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резиденти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нерезиденти,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також</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держава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територіальні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громади;</w:t>
      </w:r>
    </w:p>
    <w:p w:rsidR="00E23CAE" w:rsidRPr="00F85A84" w:rsidRDefault="00E23CAE"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активи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інноваційного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розвитку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можуть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складатися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корпоративних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прав,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боргових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зобов’язань,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нерухомості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майнових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прав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інтелектуальної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власності;</w:t>
      </w:r>
    </w:p>
    <w:p w:rsidR="00E23CAE" w:rsidRPr="00F85A84" w:rsidRDefault="0068294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венчурні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інноваційного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можуть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одержувати державну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підтримку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визначених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законопроектах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формах;</w:t>
      </w:r>
    </w:p>
    <w:p w:rsidR="00682947" w:rsidRPr="00F85A84" w:rsidRDefault="0068294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венчурні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інноваційного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розвитку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інвестують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інноваційні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програми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проекти,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нові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знання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інтелектуальні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продукти,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виробниче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обладнання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процеси,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інфраструктуру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виробництва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підприємництва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тощо.</w:t>
      </w:r>
    </w:p>
    <w:p w:rsidR="00682947" w:rsidRPr="00F85A84" w:rsidRDefault="00682947" w:rsidP="00EC5CE1">
      <w:pPr>
        <w:suppressAutoHyphens/>
        <w:spacing w:line="360" w:lineRule="auto"/>
        <w:ind w:firstLine="709"/>
        <w:jc w:val="both"/>
        <w:rPr>
          <w:sz w:val="28"/>
          <w:szCs w:val="28"/>
          <w:lang w:val="uk-UA"/>
        </w:rPr>
      </w:pPr>
      <w:r w:rsidRPr="00F85A84">
        <w:rPr>
          <w:sz w:val="28"/>
          <w:szCs w:val="28"/>
          <w:lang w:val="uk-UA"/>
        </w:rPr>
        <w:t>Введення в дію</w:t>
      </w:r>
      <w:r w:rsidR="00EC5CE1" w:rsidRPr="00F85A84">
        <w:rPr>
          <w:sz w:val="28"/>
          <w:szCs w:val="28"/>
          <w:lang w:val="uk-UA"/>
        </w:rPr>
        <w:t xml:space="preserve"> </w:t>
      </w:r>
      <w:r w:rsidRPr="00F85A84">
        <w:rPr>
          <w:sz w:val="28"/>
          <w:szCs w:val="28"/>
          <w:lang w:val="uk-UA"/>
        </w:rPr>
        <w:t>Закону</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інноваційного</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надасть</w:t>
      </w:r>
      <w:r w:rsidR="00EC5CE1" w:rsidRPr="00F85A84">
        <w:rPr>
          <w:sz w:val="28"/>
          <w:szCs w:val="28"/>
          <w:lang w:val="uk-UA"/>
        </w:rPr>
        <w:t xml:space="preserve"> </w:t>
      </w:r>
      <w:r w:rsidRPr="00F85A84">
        <w:rPr>
          <w:sz w:val="28"/>
          <w:szCs w:val="28"/>
          <w:lang w:val="uk-UA"/>
        </w:rPr>
        <w:t>нові</w:t>
      </w:r>
      <w:r w:rsidR="00EC5CE1" w:rsidRPr="00F85A84">
        <w:rPr>
          <w:sz w:val="28"/>
          <w:szCs w:val="28"/>
          <w:lang w:val="uk-UA"/>
        </w:rPr>
        <w:t xml:space="preserve"> </w:t>
      </w:r>
      <w:r w:rsidRPr="00F85A84">
        <w:rPr>
          <w:sz w:val="28"/>
          <w:szCs w:val="28"/>
          <w:lang w:val="uk-UA"/>
        </w:rPr>
        <w:t>можливості</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більш</w:t>
      </w:r>
      <w:r w:rsidR="00EC5CE1" w:rsidRPr="00F85A84">
        <w:rPr>
          <w:sz w:val="28"/>
          <w:szCs w:val="28"/>
          <w:lang w:val="uk-UA"/>
        </w:rPr>
        <w:t xml:space="preserve"> </w:t>
      </w:r>
      <w:r w:rsidRPr="00F85A84">
        <w:rPr>
          <w:sz w:val="28"/>
          <w:szCs w:val="28"/>
          <w:lang w:val="uk-UA"/>
        </w:rPr>
        <w:t>широкого</w:t>
      </w:r>
      <w:r w:rsidR="00EC5CE1" w:rsidRPr="00F85A84">
        <w:rPr>
          <w:sz w:val="28"/>
          <w:szCs w:val="28"/>
          <w:lang w:val="uk-UA"/>
        </w:rPr>
        <w:t xml:space="preserve"> </w:t>
      </w:r>
      <w:r w:rsidRPr="00F85A84">
        <w:rPr>
          <w:sz w:val="28"/>
          <w:szCs w:val="28"/>
          <w:lang w:val="uk-UA"/>
        </w:rPr>
        <w:t>залучення</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економіку</w:t>
      </w:r>
      <w:r w:rsidR="00EC5CE1" w:rsidRPr="00F85A84">
        <w:rPr>
          <w:sz w:val="28"/>
          <w:szCs w:val="28"/>
          <w:lang w:val="uk-UA"/>
        </w:rPr>
        <w:t xml:space="preserve"> </w:t>
      </w:r>
      <w:r w:rsidRPr="00F85A84">
        <w:rPr>
          <w:sz w:val="28"/>
          <w:szCs w:val="28"/>
          <w:lang w:val="uk-UA"/>
        </w:rPr>
        <w:t>країни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впровадження</w:t>
      </w:r>
      <w:r w:rsidR="00EC5CE1" w:rsidRPr="00F85A84">
        <w:rPr>
          <w:sz w:val="28"/>
          <w:szCs w:val="28"/>
          <w:lang w:val="uk-UA"/>
        </w:rPr>
        <w:t xml:space="preserve"> </w:t>
      </w:r>
      <w:r w:rsidRPr="00F85A84">
        <w:rPr>
          <w:sz w:val="28"/>
          <w:szCs w:val="28"/>
          <w:lang w:val="uk-UA"/>
        </w:rPr>
        <w:t>інноваційних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p>
    <w:p w:rsidR="00682947" w:rsidRPr="00F85A84" w:rsidRDefault="00682947" w:rsidP="00EC5CE1">
      <w:pPr>
        <w:suppressAutoHyphens/>
        <w:spacing w:line="360" w:lineRule="auto"/>
        <w:ind w:firstLine="709"/>
        <w:jc w:val="both"/>
        <w:rPr>
          <w:sz w:val="28"/>
          <w:szCs w:val="28"/>
          <w:lang w:val="uk-UA"/>
        </w:rPr>
      </w:pPr>
      <w:r w:rsidRPr="00F85A84">
        <w:rPr>
          <w:sz w:val="28"/>
          <w:szCs w:val="28"/>
          <w:lang w:val="uk-UA"/>
        </w:rPr>
        <w:t>Законопроект</w:t>
      </w:r>
      <w:r w:rsidR="00EC5CE1" w:rsidRPr="00F85A84">
        <w:rPr>
          <w:sz w:val="28"/>
          <w:szCs w:val="28"/>
          <w:lang w:val="uk-UA"/>
        </w:rPr>
        <w:t xml:space="preserve"> </w:t>
      </w:r>
      <w:r w:rsidRPr="00F85A84">
        <w:rPr>
          <w:sz w:val="28"/>
          <w:szCs w:val="28"/>
          <w:lang w:val="uk-UA"/>
        </w:rPr>
        <w:t>розроблений</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відповідності</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законів</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інститути</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 (корпоративні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пайові</w:t>
      </w:r>
      <w:r w:rsidR="00EC5CE1" w:rsidRPr="00F85A84">
        <w:rPr>
          <w:sz w:val="28"/>
          <w:szCs w:val="28"/>
          <w:lang w:val="uk-UA"/>
        </w:rPr>
        <w:t xml:space="preserve"> </w:t>
      </w:r>
      <w:r w:rsidRPr="00F85A84">
        <w:rPr>
          <w:sz w:val="28"/>
          <w:szCs w:val="28"/>
          <w:lang w:val="uk-UA"/>
        </w:rPr>
        <w:t>інвестиційні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інноваційну</w:t>
      </w:r>
      <w:r w:rsidR="00EC5CE1" w:rsidRPr="00F85A84">
        <w:rPr>
          <w:sz w:val="28"/>
          <w:szCs w:val="28"/>
          <w:lang w:val="uk-UA"/>
        </w:rPr>
        <w:t xml:space="preserve"> </w:t>
      </w:r>
      <w:r w:rsidRPr="00F85A84">
        <w:rPr>
          <w:sz w:val="28"/>
          <w:szCs w:val="28"/>
          <w:lang w:val="uk-UA"/>
        </w:rPr>
        <w:t>діяльність</w:t>
      </w:r>
      <w:r w:rsidR="00EC5CE1" w:rsidRPr="00F85A84">
        <w:rPr>
          <w:sz w:val="28"/>
          <w:szCs w:val="28"/>
          <w:lang w:val="uk-UA"/>
        </w:rPr>
        <w:t>"</w:t>
      </w:r>
      <w:r w:rsidRPr="00F85A84">
        <w:rPr>
          <w:sz w:val="28"/>
          <w:szCs w:val="28"/>
          <w:lang w:val="uk-UA"/>
        </w:rPr>
        <w:t>.</w:t>
      </w:r>
    </w:p>
    <w:p w:rsidR="00682947" w:rsidRPr="00F85A84" w:rsidRDefault="00315D8B"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законопроекті</w:t>
      </w:r>
      <w:r w:rsidR="00EC5CE1" w:rsidRPr="00F85A84">
        <w:rPr>
          <w:sz w:val="28"/>
          <w:szCs w:val="28"/>
          <w:lang w:val="uk-UA"/>
        </w:rPr>
        <w:t xml:space="preserve"> </w:t>
      </w:r>
      <w:r w:rsidRPr="00F85A84">
        <w:rPr>
          <w:sz w:val="28"/>
          <w:szCs w:val="28"/>
          <w:lang w:val="uk-UA"/>
        </w:rPr>
        <w:t>враховані</w:t>
      </w:r>
      <w:r w:rsidR="00EC5CE1" w:rsidRPr="00F85A84">
        <w:rPr>
          <w:sz w:val="28"/>
          <w:szCs w:val="28"/>
          <w:lang w:val="uk-UA"/>
        </w:rPr>
        <w:t xml:space="preserve"> </w:t>
      </w:r>
      <w:r w:rsidRPr="00F85A84">
        <w:rPr>
          <w:sz w:val="28"/>
          <w:szCs w:val="28"/>
          <w:lang w:val="uk-UA"/>
        </w:rPr>
        <w:t>рекомендації</w:t>
      </w:r>
      <w:r w:rsidR="00EC5CE1" w:rsidRPr="00F85A84">
        <w:rPr>
          <w:sz w:val="28"/>
          <w:szCs w:val="28"/>
          <w:lang w:val="uk-UA"/>
        </w:rPr>
        <w:t xml:space="preserve"> </w:t>
      </w:r>
      <w:r w:rsidRPr="00F85A84">
        <w:rPr>
          <w:sz w:val="28"/>
          <w:szCs w:val="28"/>
          <w:lang w:val="uk-UA"/>
        </w:rPr>
        <w:t>Європейської</w:t>
      </w:r>
      <w:r w:rsidR="00EC5CE1" w:rsidRPr="00F85A84">
        <w:rPr>
          <w:sz w:val="28"/>
          <w:szCs w:val="28"/>
          <w:lang w:val="uk-UA"/>
        </w:rPr>
        <w:t xml:space="preserve"> </w:t>
      </w:r>
      <w:r w:rsidRPr="00F85A84">
        <w:rPr>
          <w:sz w:val="28"/>
          <w:szCs w:val="28"/>
          <w:lang w:val="uk-UA"/>
        </w:rPr>
        <w:t>асоціації</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директив</w:t>
      </w:r>
      <w:r w:rsidR="00EC5CE1" w:rsidRPr="00F85A84">
        <w:rPr>
          <w:sz w:val="28"/>
          <w:szCs w:val="28"/>
          <w:lang w:val="uk-UA"/>
        </w:rPr>
        <w:t xml:space="preserve"> </w:t>
      </w:r>
      <w:r w:rsidRPr="00F85A84">
        <w:rPr>
          <w:sz w:val="28"/>
          <w:szCs w:val="28"/>
          <w:lang w:val="uk-UA"/>
        </w:rPr>
        <w:t>ЄС</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колективного</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інвестування.</w:t>
      </w:r>
    </w:p>
    <w:p w:rsidR="00315D8B" w:rsidRPr="00F85A84" w:rsidRDefault="00315D8B" w:rsidP="00EC5CE1">
      <w:pPr>
        <w:suppressAutoHyphens/>
        <w:spacing w:line="360" w:lineRule="auto"/>
        <w:ind w:firstLine="709"/>
        <w:jc w:val="both"/>
        <w:rPr>
          <w:sz w:val="28"/>
          <w:szCs w:val="28"/>
          <w:lang w:val="uk-UA"/>
        </w:rPr>
      </w:pPr>
      <w:r w:rsidRPr="00F85A84">
        <w:rPr>
          <w:sz w:val="28"/>
          <w:szCs w:val="28"/>
          <w:lang w:val="uk-UA"/>
        </w:rPr>
        <w:t>Наразі</w:t>
      </w:r>
      <w:r w:rsidR="00EC5CE1" w:rsidRPr="00F85A84">
        <w:rPr>
          <w:sz w:val="28"/>
          <w:szCs w:val="28"/>
          <w:lang w:val="uk-UA"/>
        </w:rPr>
        <w:t xml:space="preserve"> </w:t>
      </w:r>
      <w:r w:rsidRPr="00F85A84">
        <w:rPr>
          <w:sz w:val="28"/>
          <w:szCs w:val="28"/>
          <w:lang w:val="uk-UA"/>
        </w:rPr>
        <w:t>вітчизняний</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інвестує</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інноваційні</w:t>
      </w:r>
      <w:r w:rsidR="00EC5CE1" w:rsidRPr="00F85A84">
        <w:rPr>
          <w:sz w:val="28"/>
          <w:szCs w:val="28"/>
          <w:lang w:val="uk-UA"/>
        </w:rPr>
        <w:t xml:space="preserve"> </w:t>
      </w:r>
      <w:r w:rsidRPr="00F85A84">
        <w:rPr>
          <w:sz w:val="28"/>
          <w:szCs w:val="28"/>
          <w:lang w:val="uk-UA"/>
        </w:rPr>
        <w:t>проекти,</w:t>
      </w:r>
      <w:r w:rsidR="00EC5CE1" w:rsidRPr="00F85A84">
        <w:rPr>
          <w:sz w:val="28"/>
          <w:szCs w:val="28"/>
          <w:lang w:val="uk-UA"/>
        </w:rPr>
        <w:t xml:space="preserve"> </w:t>
      </w:r>
      <w:r w:rsidRPr="00F85A84">
        <w:rPr>
          <w:sz w:val="28"/>
          <w:szCs w:val="28"/>
          <w:lang w:val="uk-UA"/>
        </w:rPr>
        <w:t>оскільки:</w:t>
      </w:r>
    </w:p>
    <w:p w:rsidR="00315D8B" w:rsidRPr="00F85A84" w:rsidRDefault="00315D8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інвестиції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окремі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галузі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традиційної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мають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надвисокий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рівень</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доходності</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при</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відносно</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коротких</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термінах</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інвестування</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за</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умов</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низького</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рівня</w:t>
      </w:r>
      <w:r w:rsidR="00EC5CE1" w:rsidRPr="00F85A84">
        <w:rPr>
          <w:rFonts w:ascii="Times New Roman" w:hAnsi="Times New Roman"/>
          <w:sz w:val="28"/>
          <w:szCs w:val="28"/>
          <w:lang w:val="uk-UA"/>
        </w:rPr>
        <w:t xml:space="preserve"> </w:t>
      </w:r>
      <w:r w:rsidR="00530FA8" w:rsidRPr="00F85A84">
        <w:rPr>
          <w:rFonts w:ascii="Times New Roman" w:hAnsi="Times New Roman"/>
          <w:sz w:val="28"/>
          <w:szCs w:val="28"/>
          <w:lang w:val="uk-UA"/>
        </w:rPr>
        <w:t>ризику;</w:t>
      </w:r>
    </w:p>
    <w:p w:rsidR="00530FA8" w:rsidRPr="00F85A84" w:rsidRDefault="00530FA8"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організаційна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форма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виконує</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інструментальну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функцію,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що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дозволяє</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оптимізувати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оподаткування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законним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способом.</w:t>
      </w:r>
    </w:p>
    <w:p w:rsidR="00530FA8" w:rsidRPr="00F85A84" w:rsidRDefault="00580B5F" w:rsidP="00EC5CE1">
      <w:pPr>
        <w:suppressAutoHyphens/>
        <w:spacing w:line="360" w:lineRule="auto"/>
        <w:ind w:firstLine="709"/>
        <w:jc w:val="both"/>
        <w:rPr>
          <w:sz w:val="28"/>
          <w:szCs w:val="28"/>
          <w:lang w:val="uk-UA"/>
        </w:rPr>
      </w:pPr>
      <w:r w:rsidRPr="00F85A84">
        <w:rPr>
          <w:sz w:val="28"/>
          <w:szCs w:val="28"/>
          <w:lang w:val="uk-UA"/>
        </w:rPr>
        <w:t>На</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час</w:t>
      </w:r>
      <w:r w:rsidR="00EC5CE1" w:rsidRPr="00F85A84">
        <w:rPr>
          <w:sz w:val="28"/>
          <w:szCs w:val="28"/>
          <w:lang w:val="uk-UA"/>
        </w:rPr>
        <w:t xml:space="preserve"> </w:t>
      </w:r>
      <w:r w:rsidRPr="00F85A84">
        <w:rPr>
          <w:sz w:val="28"/>
          <w:szCs w:val="28"/>
          <w:lang w:val="uk-UA"/>
        </w:rPr>
        <w:t>існують</w:t>
      </w:r>
      <w:r w:rsidR="00EC5CE1" w:rsidRPr="00F85A84">
        <w:rPr>
          <w:sz w:val="28"/>
          <w:szCs w:val="28"/>
          <w:lang w:val="uk-UA"/>
        </w:rPr>
        <w:t xml:space="preserve"> </w:t>
      </w:r>
      <w:r w:rsidRPr="00F85A84">
        <w:rPr>
          <w:sz w:val="28"/>
          <w:szCs w:val="28"/>
          <w:lang w:val="uk-UA"/>
        </w:rPr>
        <w:t>різні</w:t>
      </w:r>
      <w:r w:rsidR="00EC5CE1" w:rsidRPr="00F85A84">
        <w:rPr>
          <w:sz w:val="28"/>
          <w:szCs w:val="28"/>
          <w:lang w:val="uk-UA"/>
        </w:rPr>
        <w:t xml:space="preserve"> </w:t>
      </w:r>
      <w:r w:rsidRPr="00F85A84">
        <w:rPr>
          <w:sz w:val="28"/>
          <w:szCs w:val="28"/>
          <w:lang w:val="uk-UA"/>
        </w:rPr>
        <w:t>оцінки</w:t>
      </w:r>
      <w:r w:rsidR="00EC5CE1" w:rsidRPr="00F85A84">
        <w:rPr>
          <w:sz w:val="28"/>
          <w:szCs w:val="28"/>
          <w:lang w:val="uk-UA"/>
        </w:rPr>
        <w:t xml:space="preserve"> </w:t>
      </w:r>
      <w:r w:rsidRPr="00F85A84">
        <w:rPr>
          <w:sz w:val="28"/>
          <w:szCs w:val="28"/>
          <w:lang w:val="uk-UA"/>
        </w:rPr>
        <w:t>даного</w:t>
      </w:r>
      <w:r w:rsidR="00EC5CE1" w:rsidRPr="00F85A84">
        <w:rPr>
          <w:sz w:val="28"/>
          <w:szCs w:val="28"/>
          <w:lang w:val="uk-UA"/>
        </w:rPr>
        <w:t xml:space="preserve"> </w:t>
      </w:r>
      <w:r w:rsidRPr="00F85A84">
        <w:rPr>
          <w:sz w:val="28"/>
          <w:szCs w:val="28"/>
          <w:lang w:val="uk-UA"/>
        </w:rPr>
        <w:t>проекту.</w:t>
      </w:r>
    </w:p>
    <w:p w:rsidR="00580B5F" w:rsidRPr="00F85A84" w:rsidRDefault="00580B5F" w:rsidP="00EC5CE1">
      <w:pPr>
        <w:suppressAutoHyphens/>
        <w:spacing w:line="360" w:lineRule="auto"/>
        <w:ind w:firstLine="709"/>
        <w:jc w:val="both"/>
        <w:rPr>
          <w:sz w:val="28"/>
          <w:szCs w:val="28"/>
          <w:lang w:val="uk-UA"/>
        </w:rPr>
      </w:pPr>
      <w:r w:rsidRPr="00F85A84">
        <w:rPr>
          <w:sz w:val="28"/>
          <w:szCs w:val="28"/>
          <w:lang w:val="uk-UA"/>
        </w:rPr>
        <w:t>Українська</w:t>
      </w:r>
      <w:r w:rsidR="00EC5CE1" w:rsidRPr="00F85A84">
        <w:rPr>
          <w:sz w:val="28"/>
          <w:szCs w:val="28"/>
          <w:lang w:val="uk-UA"/>
        </w:rPr>
        <w:t xml:space="preserve"> </w:t>
      </w:r>
      <w:r w:rsidRPr="00F85A84">
        <w:rPr>
          <w:sz w:val="28"/>
          <w:szCs w:val="28"/>
          <w:lang w:val="uk-UA"/>
        </w:rPr>
        <w:t>асоціація</w:t>
      </w:r>
      <w:r w:rsidR="00EC5CE1" w:rsidRPr="00F85A84">
        <w:rPr>
          <w:sz w:val="28"/>
          <w:szCs w:val="28"/>
          <w:lang w:val="uk-UA"/>
        </w:rPr>
        <w:t xml:space="preserve"> </w:t>
      </w:r>
      <w:r w:rsidRPr="00F85A84">
        <w:rPr>
          <w:sz w:val="28"/>
          <w:szCs w:val="28"/>
          <w:lang w:val="uk-UA"/>
        </w:rPr>
        <w:t>інвестиційного</w:t>
      </w:r>
      <w:r w:rsidR="00EC5CE1" w:rsidRPr="00F85A84">
        <w:rPr>
          <w:sz w:val="28"/>
          <w:szCs w:val="28"/>
          <w:lang w:val="uk-UA"/>
        </w:rPr>
        <w:t xml:space="preserve"> </w:t>
      </w:r>
      <w:r w:rsidRPr="00F85A84">
        <w:rPr>
          <w:sz w:val="28"/>
          <w:szCs w:val="28"/>
          <w:lang w:val="uk-UA"/>
        </w:rPr>
        <w:t>бізнесу (УАІБ)</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підтримує</w:t>
      </w:r>
      <w:r w:rsidR="00EC5CE1" w:rsidRPr="00F85A84">
        <w:rPr>
          <w:sz w:val="28"/>
          <w:szCs w:val="28"/>
          <w:lang w:val="uk-UA"/>
        </w:rPr>
        <w:t xml:space="preserve"> </w:t>
      </w:r>
      <w:r w:rsidRPr="00F85A84">
        <w:rPr>
          <w:sz w:val="28"/>
          <w:szCs w:val="28"/>
          <w:lang w:val="uk-UA"/>
        </w:rPr>
        <w:t>ідею</w:t>
      </w:r>
      <w:r w:rsidR="00EC5CE1" w:rsidRPr="00F85A84">
        <w:rPr>
          <w:sz w:val="28"/>
          <w:szCs w:val="28"/>
          <w:lang w:val="uk-UA"/>
        </w:rPr>
        <w:t xml:space="preserve"> </w:t>
      </w:r>
      <w:r w:rsidRPr="00F85A84">
        <w:rPr>
          <w:sz w:val="28"/>
          <w:szCs w:val="28"/>
          <w:lang w:val="uk-UA"/>
        </w:rPr>
        <w:t>розробки</w:t>
      </w:r>
      <w:r w:rsidR="00EC5CE1" w:rsidRPr="00F85A84">
        <w:rPr>
          <w:sz w:val="28"/>
          <w:szCs w:val="28"/>
          <w:lang w:val="uk-UA"/>
        </w:rPr>
        <w:t xml:space="preserve"> </w:t>
      </w:r>
      <w:r w:rsidRPr="00F85A84">
        <w:rPr>
          <w:sz w:val="28"/>
          <w:szCs w:val="28"/>
          <w:lang w:val="uk-UA"/>
        </w:rPr>
        <w:t>окремих</w:t>
      </w:r>
      <w:r w:rsidR="00EC5CE1" w:rsidRPr="00F85A84">
        <w:rPr>
          <w:sz w:val="28"/>
          <w:szCs w:val="28"/>
          <w:lang w:val="uk-UA"/>
        </w:rPr>
        <w:t xml:space="preserve"> </w:t>
      </w:r>
      <w:r w:rsidRPr="00F85A84">
        <w:rPr>
          <w:sz w:val="28"/>
          <w:szCs w:val="28"/>
          <w:lang w:val="uk-UA"/>
        </w:rPr>
        <w:t>законопроектів</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регулювання</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УАІБ</w:t>
      </w:r>
      <w:r w:rsidR="00EC5CE1" w:rsidRPr="00F85A84">
        <w:rPr>
          <w:sz w:val="28"/>
          <w:szCs w:val="28"/>
          <w:lang w:val="uk-UA"/>
        </w:rPr>
        <w:t xml:space="preserve"> </w:t>
      </w:r>
      <w:r w:rsidRPr="00F85A84">
        <w:rPr>
          <w:sz w:val="28"/>
          <w:szCs w:val="28"/>
          <w:lang w:val="uk-UA"/>
        </w:rPr>
        <w:t>нещодавно</w:t>
      </w:r>
      <w:r w:rsidR="00EC5CE1" w:rsidRPr="00F85A84">
        <w:rPr>
          <w:sz w:val="28"/>
          <w:szCs w:val="28"/>
          <w:lang w:val="uk-UA"/>
        </w:rPr>
        <w:t xml:space="preserve"> </w:t>
      </w:r>
      <w:r w:rsidRPr="00F85A84">
        <w:rPr>
          <w:sz w:val="28"/>
          <w:szCs w:val="28"/>
          <w:lang w:val="uk-UA"/>
        </w:rPr>
        <w:t>оприлюднило</w:t>
      </w:r>
      <w:r w:rsidR="00EC5CE1" w:rsidRPr="00F85A84">
        <w:rPr>
          <w:sz w:val="28"/>
          <w:szCs w:val="28"/>
          <w:lang w:val="uk-UA"/>
        </w:rPr>
        <w:t xml:space="preserve"> </w:t>
      </w:r>
      <w:r w:rsidRPr="00F85A84">
        <w:rPr>
          <w:sz w:val="28"/>
          <w:szCs w:val="28"/>
          <w:lang w:val="uk-UA"/>
        </w:rPr>
        <w:t>проекти</w:t>
      </w:r>
      <w:r w:rsidR="00EC5CE1" w:rsidRPr="00F85A84">
        <w:rPr>
          <w:sz w:val="28"/>
          <w:szCs w:val="28"/>
          <w:lang w:val="uk-UA"/>
        </w:rPr>
        <w:t xml:space="preserve"> </w:t>
      </w:r>
      <w:r w:rsidRPr="00F85A84">
        <w:rPr>
          <w:sz w:val="28"/>
          <w:szCs w:val="28"/>
          <w:lang w:val="uk-UA"/>
        </w:rPr>
        <w:t>Законів</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інвестиційні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інноваційного</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w:t>
      </w:r>
      <w:r w:rsidRPr="00F85A84">
        <w:rPr>
          <w:sz w:val="28"/>
          <w:szCs w:val="28"/>
          <w:lang w:val="uk-UA"/>
        </w:rPr>
        <w:t>.</w:t>
      </w:r>
    </w:p>
    <w:p w:rsidR="00580B5F" w:rsidRPr="00F85A84" w:rsidRDefault="007E12CB" w:rsidP="00EC5CE1">
      <w:pPr>
        <w:suppressAutoHyphens/>
        <w:spacing w:line="360" w:lineRule="auto"/>
        <w:ind w:firstLine="709"/>
        <w:jc w:val="both"/>
        <w:rPr>
          <w:sz w:val="28"/>
          <w:szCs w:val="28"/>
          <w:lang w:val="uk-UA"/>
        </w:rPr>
      </w:pPr>
      <w:r w:rsidRPr="00F85A84">
        <w:rPr>
          <w:sz w:val="28"/>
          <w:szCs w:val="28"/>
          <w:lang w:val="uk-UA"/>
        </w:rPr>
        <w:t>Професійна</w:t>
      </w:r>
      <w:r w:rsidR="00EC5CE1" w:rsidRPr="00F85A84">
        <w:rPr>
          <w:sz w:val="28"/>
          <w:szCs w:val="28"/>
          <w:lang w:val="uk-UA"/>
        </w:rPr>
        <w:t xml:space="preserve"> </w:t>
      </w:r>
      <w:r w:rsidRPr="00F85A84">
        <w:rPr>
          <w:sz w:val="28"/>
          <w:szCs w:val="28"/>
          <w:lang w:val="uk-UA"/>
        </w:rPr>
        <w:t>діяльність</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активами,</w:t>
      </w:r>
      <w:r w:rsidR="00EC5CE1" w:rsidRPr="00F85A84">
        <w:rPr>
          <w:sz w:val="28"/>
          <w:szCs w:val="28"/>
          <w:lang w:val="uk-UA"/>
        </w:rPr>
        <w:t xml:space="preserve"> </w:t>
      </w:r>
      <w:r w:rsidRPr="00F85A84">
        <w:rPr>
          <w:sz w:val="28"/>
          <w:szCs w:val="28"/>
          <w:lang w:val="uk-UA"/>
        </w:rPr>
        <w:t>яка</w:t>
      </w:r>
      <w:r w:rsidR="00EC5CE1" w:rsidRPr="00F85A84">
        <w:rPr>
          <w:sz w:val="28"/>
          <w:szCs w:val="28"/>
          <w:lang w:val="uk-UA"/>
        </w:rPr>
        <w:t xml:space="preserve"> </w:t>
      </w:r>
      <w:r w:rsidRPr="00F85A84">
        <w:rPr>
          <w:sz w:val="28"/>
          <w:szCs w:val="28"/>
          <w:lang w:val="uk-UA"/>
        </w:rPr>
        <w:t>вже</w:t>
      </w:r>
      <w:r w:rsidR="00EC5CE1" w:rsidRPr="00F85A84">
        <w:rPr>
          <w:sz w:val="28"/>
          <w:szCs w:val="28"/>
          <w:lang w:val="uk-UA"/>
        </w:rPr>
        <w:t xml:space="preserve"> </w:t>
      </w:r>
      <w:r w:rsidRPr="00F85A84">
        <w:rPr>
          <w:sz w:val="28"/>
          <w:szCs w:val="28"/>
          <w:lang w:val="uk-UA"/>
        </w:rPr>
        <w:t>регулюється</w:t>
      </w:r>
      <w:r w:rsidR="00EC5CE1" w:rsidRPr="00F85A84">
        <w:rPr>
          <w:sz w:val="28"/>
          <w:szCs w:val="28"/>
          <w:lang w:val="uk-UA"/>
        </w:rPr>
        <w:t xml:space="preserve"> </w:t>
      </w:r>
      <w:r w:rsidRPr="00F85A84">
        <w:rPr>
          <w:sz w:val="28"/>
          <w:szCs w:val="28"/>
          <w:lang w:val="uk-UA"/>
        </w:rPr>
        <w:t>спеціальним</w:t>
      </w:r>
      <w:r w:rsidR="00EC5CE1" w:rsidRPr="00F85A84">
        <w:rPr>
          <w:sz w:val="28"/>
          <w:szCs w:val="28"/>
          <w:lang w:val="uk-UA"/>
        </w:rPr>
        <w:t xml:space="preserve"> </w:t>
      </w:r>
      <w:r w:rsidRPr="00F85A84">
        <w:rPr>
          <w:sz w:val="28"/>
          <w:szCs w:val="28"/>
          <w:lang w:val="uk-UA"/>
        </w:rPr>
        <w:t>законом</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інститути</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має</w:t>
      </w:r>
      <w:r w:rsidR="00EC5CE1" w:rsidRPr="00F85A84">
        <w:rPr>
          <w:sz w:val="28"/>
          <w:szCs w:val="28"/>
          <w:lang w:val="uk-UA"/>
        </w:rPr>
        <w:t xml:space="preserve"> </w:t>
      </w:r>
      <w:r w:rsidRPr="00F85A84">
        <w:rPr>
          <w:sz w:val="28"/>
          <w:szCs w:val="28"/>
          <w:lang w:val="uk-UA"/>
        </w:rPr>
        <w:t>єдині</w:t>
      </w:r>
      <w:r w:rsidR="00EC5CE1" w:rsidRPr="00F85A84">
        <w:rPr>
          <w:sz w:val="28"/>
          <w:szCs w:val="28"/>
          <w:lang w:val="uk-UA"/>
        </w:rPr>
        <w:t xml:space="preserve"> </w:t>
      </w:r>
      <w:r w:rsidRPr="00F85A84">
        <w:rPr>
          <w:sz w:val="28"/>
          <w:szCs w:val="28"/>
          <w:lang w:val="uk-UA"/>
        </w:rPr>
        <w:t>організаційні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методологічні</w:t>
      </w:r>
      <w:r w:rsidR="00EC5CE1" w:rsidRPr="00F85A84">
        <w:rPr>
          <w:sz w:val="28"/>
          <w:szCs w:val="28"/>
          <w:lang w:val="uk-UA"/>
        </w:rPr>
        <w:t xml:space="preserve"> </w:t>
      </w:r>
      <w:r w:rsidRPr="00F85A84">
        <w:rPr>
          <w:sz w:val="28"/>
          <w:szCs w:val="28"/>
          <w:lang w:val="uk-UA"/>
        </w:rPr>
        <w:t>підходи</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повинна</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зосереджена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межах</w:t>
      </w:r>
      <w:r w:rsidR="00EC5CE1" w:rsidRPr="00F85A84">
        <w:rPr>
          <w:sz w:val="28"/>
          <w:szCs w:val="28"/>
          <w:lang w:val="uk-UA"/>
        </w:rPr>
        <w:t xml:space="preserve"> </w:t>
      </w:r>
      <w:r w:rsidRPr="00F85A84">
        <w:rPr>
          <w:sz w:val="28"/>
          <w:szCs w:val="28"/>
          <w:lang w:val="uk-UA"/>
        </w:rPr>
        <w:t>одного</w:t>
      </w:r>
      <w:r w:rsidR="00EC5CE1" w:rsidRPr="00F85A84">
        <w:rPr>
          <w:sz w:val="28"/>
          <w:szCs w:val="28"/>
          <w:lang w:val="uk-UA"/>
        </w:rPr>
        <w:t xml:space="preserve"> </w:t>
      </w:r>
      <w:r w:rsidRPr="00F85A84">
        <w:rPr>
          <w:sz w:val="28"/>
          <w:szCs w:val="28"/>
          <w:lang w:val="uk-UA"/>
        </w:rPr>
        <w:t>Закону,</w:t>
      </w:r>
      <w:r w:rsidR="00EC5CE1" w:rsidRPr="00F85A84">
        <w:rPr>
          <w:sz w:val="28"/>
          <w:szCs w:val="28"/>
          <w:lang w:val="uk-UA"/>
        </w:rPr>
        <w:t xml:space="preserve"> </w:t>
      </w:r>
      <w:r w:rsidRPr="00F85A84">
        <w:rPr>
          <w:sz w:val="28"/>
          <w:szCs w:val="28"/>
          <w:lang w:val="uk-UA"/>
        </w:rPr>
        <w:t>регулюватися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контролюватися</w:t>
      </w:r>
      <w:r w:rsidR="00EC5CE1" w:rsidRPr="00F85A84">
        <w:rPr>
          <w:sz w:val="28"/>
          <w:szCs w:val="28"/>
          <w:lang w:val="uk-UA"/>
        </w:rPr>
        <w:t xml:space="preserve"> </w:t>
      </w:r>
      <w:r w:rsidRPr="00F85A84">
        <w:rPr>
          <w:sz w:val="28"/>
          <w:szCs w:val="28"/>
          <w:lang w:val="uk-UA"/>
        </w:rPr>
        <w:t>одним</w:t>
      </w:r>
      <w:r w:rsidR="00EC5CE1" w:rsidRPr="00F85A84">
        <w:rPr>
          <w:sz w:val="28"/>
          <w:szCs w:val="28"/>
          <w:lang w:val="uk-UA"/>
        </w:rPr>
        <w:t xml:space="preserve"> </w:t>
      </w:r>
      <w:r w:rsidRPr="00F85A84">
        <w:rPr>
          <w:sz w:val="28"/>
          <w:szCs w:val="28"/>
          <w:lang w:val="uk-UA"/>
        </w:rPr>
        <w:t>державним</w:t>
      </w:r>
      <w:r w:rsidR="00EC5CE1" w:rsidRPr="00F85A84">
        <w:rPr>
          <w:sz w:val="28"/>
          <w:szCs w:val="28"/>
          <w:lang w:val="uk-UA"/>
        </w:rPr>
        <w:t xml:space="preserve"> </w:t>
      </w:r>
      <w:r w:rsidRPr="00F85A84">
        <w:rPr>
          <w:sz w:val="28"/>
          <w:szCs w:val="28"/>
          <w:lang w:val="uk-UA"/>
        </w:rPr>
        <w:t>органом</w:t>
      </w:r>
      <w:r w:rsidR="00EC5CE1" w:rsidRPr="00F85A84">
        <w:rPr>
          <w:sz w:val="28"/>
          <w:szCs w:val="28"/>
          <w:lang w:val="uk-UA"/>
        </w:rPr>
        <w:t xml:space="preserve"> </w:t>
      </w:r>
      <w:r w:rsidRPr="00F85A84">
        <w:rPr>
          <w:sz w:val="28"/>
          <w:szCs w:val="28"/>
          <w:lang w:val="uk-UA"/>
        </w:rPr>
        <w:t>виконавчої</w:t>
      </w:r>
      <w:r w:rsidR="00EC5CE1" w:rsidRPr="00F85A84">
        <w:rPr>
          <w:sz w:val="28"/>
          <w:szCs w:val="28"/>
          <w:lang w:val="uk-UA"/>
        </w:rPr>
        <w:t xml:space="preserve"> </w:t>
      </w:r>
      <w:r w:rsidRPr="00F85A84">
        <w:rPr>
          <w:sz w:val="28"/>
          <w:szCs w:val="28"/>
          <w:lang w:val="uk-UA"/>
        </w:rPr>
        <w:t>влади.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ж</w:t>
      </w:r>
      <w:r w:rsidR="00EC5CE1" w:rsidRPr="00F85A84">
        <w:rPr>
          <w:sz w:val="28"/>
          <w:szCs w:val="28"/>
          <w:lang w:val="uk-UA"/>
        </w:rPr>
        <w:t xml:space="preserve"> </w:t>
      </w:r>
      <w:r w:rsidRPr="00F85A84">
        <w:rPr>
          <w:sz w:val="28"/>
          <w:szCs w:val="28"/>
          <w:lang w:val="uk-UA"/>
        </w:rPr>
        <w:t>законі</w:t>
      </w:r>
      <w:r w:rsidR="00EC5CE1" w:rsidRPr="00F85A84">
        <w:rPr>
          <w:sz w:val="28"/>
          <w:szCs w:val="28"/>
          <w:lang w:val="uk-UA"/>
        </w:rPr>
        <w:t xml:space="preserve"> </w:t>
      </w:r>
      <w:r w:rsidRPr="00F85A84">
        <w:rPr>
          <w:sz w:val="28"/>
          <w:szCs w:val="28"/>
          <w:lang w:val="uk-UA"/>
        </w:rPr>
        <w:t>вже</w:t>
      </w:r>
      <w:r w:rsidR="00EC5CE1" w:rsidRPr="00F85A84">
        <w:rPr>
          <w:sz w:val="28"/>
          <w:szCs w:val="28"/>
          <w:lang w:val="uk-UA"/>
        </w:rPr>
        <w:t xml:space="preserve"> </w:t>
      </w:r>
      <w:r w:rsidRPr="00F85A84">
        <w:rPr>
          <w:sz w:val="28"/>
          <w:szCs w:val="28"/>
          <w:lang w:val="uk-UA"/>
        </w:rPr>
        <w:t>передбачена</w:t>
      </w:r>
      <w:r w:rsidR="00EC5CE1" w:rsidRPr="00F85A84">
        <w:rPr>
          <w:sz w:val="28"/>
          <w:szCs w:val="28"/>
          <w:lang w:val="uk-UA"/>
        </w:rPr>
        <w:t xml:space="preserve"> </w:t>
      </w:r>
      <w:r w:rsidRPr="00F85A84">
        <w:rPr>
          <w:sz w:val="28"/>
          <w:szCs w:val="28"/>
          <w:lang w:val="uk-UA"/>
        </w:rPr>
        <w:t>практична</w:t>
      </w:r>
      <w:r w:rsidR="00EC5CE1" w:rsidRPr="00F85A84">
        <w:rPr>
          <w:sz w:val="28"/>
          <w:szCs w:val="28"/>
          <w:lang w:val="uk-UA"/>
        </w:rPr>
        <w:t xml:space="preserve"> </w:t>
      </w:r>
      <w:r w:rsidRPr="00F85A84">
        <w:rPr>
          <w:sz w:val="28"/>
          <w:szCs w:val="28"/>
          <w:lang w:val="uk-UA"/>
        </w:rPr>
        <w:t>можливість</w:t>
      </w:r>
      <w:r w:rsidR="00EC5CE1" w:rsidRPr="00F85A84">
        <w:rPr>
          <w:sz w:val="28"/>
          <w:szCs w:val="28"/>
          <w:lang w:val="uk-UA"/>
        </w:rPr>
        <w:t xml:space="preserve"> </w:t>
      </w:r>
      <w:r w:rsidRPr="00F85A84">
        <w:rPr>
          <w:sz w:val="28"/>
          <w:szCs w:val="28"/>
          <w:lang w:val="uk-UA"/>
        </w:rPr>
        <w:t>створення</w:t>
      </w:r>
      <w:r w:rsidR="00EC5CE1" w:rsidRPr="00F85A84">
        <w:rPr>
          <w:sz w:val="28"/>
          <w:szCs w:val="28"/>
          <w:lang w:val="uk-UA"/>
        </w:rPr>
        <w:t xml:space="preserve"> </w:t>
      </w:r>
      <w:r w:rsidRPr="00F85A84">
        <w:rPr>
          <w:sz w:val="28"/>
          <w:szCs w:val="28"/>
          <w:lang w:val="uk-UA"/>
        </w:rPr>
        <w:t>та діяльності</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числі</w:t>
      </w:r>
      <w:r w:rsidR="00EC5CE1" w:rsidRPr="00F85A84">
        <w:rPr>
          <w:sz w:val="28"/>
          <w:szCs w:val="28"/>
          <w:lang w:val="uk-UA"/>
        </w:rPr>
        <w:t xml:space="preserve"> </w:t>
      </w:r>
      <w:r w:rsidRPr="00F85A84">
        <w:rPr>
          <w:sz w:val="28"/>
          <w:szCs w:val="28"/>
          <w:lang w:val="uk-UA"/>
        </w:rPr>
        <w:t>можливість</w:t>
      </w:r>
      <w:r w:rsidR="00EC5CE1" w:rsidRPr="00F85A84">
        <w:rPr>
          <w:sz w:val="28"/>
          <w:szCs w:val="28"/>
          <w:lang w:val="uk-UA"/>
        </w:rPr>
        <w:t xml:space="preserve"> </w:t>
      </w:r>
      <w:r w:rsidRPr="00F85A84">
        <w:rPr>
          <w:sz w:val="28"/>
          <w:szCs w:val="28"/>
          <w:lang w:val="uk-UA"/>
        </w:rPr>
        <w:t>їхньої</w:t>
      </w:r>
      <w:r w:rsidR="00EC5CE1" w:rsidRPr="00F85A84">
        <w:rPr>
          <w:sz w:val="28"/>
          <w:szCs w:val="28"/>
          <w:lang w:val="uk-UA"/>
        </w:rPr>
        <w:t xml:space="preserve"> </w:t>
      </w:r>
      <w:r w:rsidRPr="00F85A84">
        <w:rPr>
          <w:sz w:val="28"/>
          <w:szCs w:val="28"/>
          <w:lang w:val="uk-UA"/>
        </w:rPr>
        <w:t>участі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інноваційно-інвестиційному</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009772A2" w:rsidRPr="00F85A84">
        <w:rPr>
          <w:sz w:val="28"/>
          <w:szCs w:val="28"/>
          <w:lang w:val="uk-UA"/>
        </w:rPr>
        <w:t>Таким</w:t>
      </w:r>
      <w:r w:rsidR="00EC5CE1" w:rsidRPr="00F85A84">
        <w:rPr>
          <w:sz w:val="28"/>
          <w:szCs w:val="28"/>
          <w:lang w:val="uk-UA"/>
        </w:rPr>
        <w:t xml:space="preserve"> </w:t>
      </w:r>
      <w:r w:rsidR="009772A2" w:rsidRPr="00F85A84">
        <w:rPr>
          <w:sz w:val="28"/>
          <w:szCs w:val="28"/>
          <w:lang w:val="uk-UA"/>
        </w:rPr>
        <w:t>чином,</w:t>
      </w:r>
      <w:r w:rsidR="00EC5CE1" w:rsidRPr="00F85A84">
        <w:rPr>
          <w:sz w:val="28"/>
          <w:szCs w:val="28"/>
          <w:lang w:val="uk-UA"/>
        </w:rPr>
        <w:t xml:space="preserve"> </w:t>
      </w:r>
      <w:r w:rsidR="009772A2" w:rsidRPr="00F85A84">
        <w:rPr>
          <w:sz w:val="28"/>
          <w:szCs w:val="28"/>
          <w:lang w:val="uk-UA"/>
        </w:rPr>
        <w:t>зазначається</w:t>
      </w:r>
      <w:r w:rsidR="00EC5CE1" w:rsidRPr="00F85A84">
        <w:rPr>
          <w:sz w:val="28"/>
          <w:szCs w:val="28"/>
          <w:lang w:val="uk-UA"/>
        </w:rPr>
        <w:t xml:space="preserve"> </w:t>
      </w:r>
      <w:r w:rsidR="009772A2" w:rsidRPr="00F85A84">
        <w:rPr>
          <w:sz w:val="28"/>
          <w:szCs w:val="28"/>
          <w:lang w:val="uk-UA"/>
        </w:rPr>
        <w:t>у</w:t>
      </w:r>
      <w:r w:rsidR="00EC5CE1" w:rsidRPr="00F85A84">
        <w:rPr>
          <w:sz w:val="28"/>
          <w:szCs w:val="28"/>
          <w:lang w:val="uk-UA"/>
        </w:rPr>
        <w:t xml:space="preserve"> </w:t>
      </w:r>
      <w:r w:rsidR="009772A2" w:rsidRPr="00F85A84">
        <w:rPr>
          <w:sz w:val="28"/>
          <w:szCs w:val="28"/>
          <w:lang w:val="uk-UA"/>
        </w:rPr>
        <w:t>листі,</w:t>
      </w:r>
      <w:r w:rsidR="00EC5CE1" w:rsidRPr="00F85A84">
        <w:rPr>
          <w:sz w:val="28"/>
          <w:szCs w:val="28"/>
          <w:lang w:val="uk-UA"/>
        </w:rPr>
        <w:t xml:space="preserve"> </w:t>
      </w:r>
      <w:r w:rsidR="009772A2" w:rsidRPr="00F85A84">
        <w:rPr>
          <w:sz w:val="28"/>
          <w:szCs w:val="28"/>
          <w:lang w:val="uk-UA"/>
        </w:rPr>
        <w:t>відокремлення</w:t>
      </w:r>
      <w:r w:rsidR="00EC5CE1" w:rsidRPr="00F85A84">
        <w:rPr>
          <w:sz w:val="28"/>
          <w:szCs w:val="28"/>
          <w:lang w:val="uk-UA"/>
        </w:rPr>
        <w:t xml:space="preserve"> </w:t>
      </w:r>
      <w:r w:rsidR="009772A2" w:rsidRPr="00F85A84">
        <w:rPr>
          <w:sz w:val="28"/>
          <w:szCs w:val="28"/>
          <w:lang w:val="uk-UA"/>
        </w:rPr>
        <w:t>норм,</w:t>
      </w:r>
      <w:r w:rsidR="00EC5CE1" w:rsidRPr="00F85A84">
        <w:rPr>
          <w:sz w:val="28"/>
          <w:szCs w:val="28"/>
          <w:lang w:val="uk-UA"/>
        </w:rPr>
        <w:t xml:space="preserve"> </w:t>
      </w:r>
      <w:r w:rsidR="009772A2" w:rsidRPr="00F85A84">
        <w:rPr>
          <w:sz w:val="28"/>
          <w:szCs w:val="28"/>
          <w:lang w:val="uk-UA"/>
        </w:rPr>
        <w:t>спрямованих</w:t>
      </w:r>
      <w:r w:rsidR="00EC5CE1" w:rsidRPr="00F85A84">
        <w:rPr>
          <w:sz w:val="28"/>
          <w:szCs w:val="28"/>
          <w:lang w:val="uk-UA"/>
        </w:rPr>
        <w:t xml:space="preserve"> </w:t>
      </w:r>
      <w:r w:rsidR="009772A2" w:rsidRPr="00F85A84">
        <w:rPr>
          <w:sz w:val="28"/>
          <w:szCs w:val="28"/>
          <w:lang w:val="uk-UA"/>
        </w:rPr>
        <w:t>на</w:t>
      </w:r>
      <w:r w:rsidR="00EC5CE1" w:rsidRPr="00F85A84">
        <w:rPr>
          <w:sz w:val="28"/>
          <w:szCs w:val="28"/>
          <w:lang w:val="uk-UA"/>
        </w:rPr>
        <w:t xml:space="preserve"> </w:t>
      </w:r>
      <w:r w:rsidR="009772A2" w:rsidRPr="00F85A84">
        <w:rPr>
          <w:sz w:val="28"/>
          <w:szCs w:val="28"/>
          <w:lang w:val="uk-UA"/>
        </w:rPr>
        <w:t>регулювання</w:t>
      </w:r>
      <w:r w:rsidR="00EC5CE1" w:rsidRPr="00F85A84">
        <w:rPr>
          <w:sz w:val="28"/>
          <w:szCs w:val="28"/>
          <w:lang w:val="uk-UA"/>
        </w:rPr>
        <w:t xml:space="preserve"> </w:t>
      </w:r>
      <w:r w:rsidR="009772A2" w:rsidRPr="00F85A84">
        <w:rPr>
          <w:sz w:val="28"/>
          <w:szCs w:val="28"/>
          <w:lang w:val="uk-UA"/>
        </w:rPr>
        <w:t>особливостей</w:t>
      </w:r>
      <w:r w:rsidR="00EC5CE1" w:rsidRPr="00F85A84">
        <w:rPr>
          <w:sz w:val="28"/>
          <w:szCs w:val="28"/>
          <w:lang w:val="uk-UA"/>
        </w:rPr>
        <w:t xml:space="preserve"> </w:t>
      </w:r>
      <w:r w:rsidR="009772A2" w:rsidRPr="00F85A84">
        <w:rPr>
          <w:sz w:val="28"/>
          <w:szCs w:val="28"/>
          <w:lang w:val="uk-UA"/>
        </w:rPr>
        <w:t>створення</w:t>
      </w:r>
      <w:r w:rsidR="00EC5CE1" w:rsidRPr="00F85A84">
        <w:rPr>
          <w:sz w:val="28"/>
          <w:szCs w:val="28"/>
          <w:lang w:val="uk-UA"/>
        </w:rPr>
        <w:t xml:space="preserve"> </w:t>
      </w:r>
      <w:r w:rsidR="009772A2" w:rsidRPr="00F85A84">
        <w:rPr>
          <w:sz w:val="28"/>
          <w:szCs w:val="28"/>
          <w:lang w:val="uk-UA"/>
        </w:rPr>
        <w:t>та</w:t>
      </w:r>
      <w:r w:rsidR="00EC5CE1" w:rsidRPr="00F85A84">
        <w:rPr>
          <w:sz w:val="28"/>
          <w:szCs w:val="28"/>
          <w:lang w:val="uk-UA"/>
        </w:rPr>
        <w:t xml:space="preserve"> </w:t>
      </w:r>
      <w:r w:rsidR="009772A2" w:rsidRPr="00F85A84">
        <w:rPr>
          <w:sz w:val="28"/>
          <w:szCs w:val="28"/>
          <w:lang w:val="uk-UA"/>
        </w:rPr>
        <w:t>діяльності</w:t>
      </w:r>
      <w:r w:rsidR="00EC5CE1" w:rsidRPr="00F85A84">
        <w:rPr>
          <w:sz w:val="28"/>
          <w:szCs w:val="28"/>
          <w:lang w:val="uk-UA"/>
        </w:rPr>
        <w:t xml:space="preserve"> </w:t>
      </w:r>
      <w:r w:rsidR="009772A2" w:rsidRPr="00F85A84">
        <w:rPr>
          <w:sz w:val="28"/>
          <w:szCs w:val="28"/>
          <w:lang w:val="uk-UA"/>
        </w:rPr>
        <w:t>венчурних</w:t>
      </w:r>
      <w:r w:rsidR="00EC5CE1" w:rsidRPr="00F85A84">
        <w:rPr>
          <w:sz w:val="28"/>
          <w:szCs w:val="28"/>
          <w:lang w:val="uk-UA"/>
        </w:rPr>
        <w:t xml:space="preserve"> </w:t>
      </w:r>
      <w:r w:rsidR="009772A2" w:rsidRPr="00F85A84">
        <w:rPr>
          <w:sz w:val="28"/>
          <w:szCs w:val="28"/>
          <w:lang w:val="uk-UA"/>
        </w:rPr>
        <w:t>інвестиційних</w:t>
      </w:r>
      <w:r w:rsidR="00EC5CE1" w:rsidRPr="00F85A84">
        <w:rPr>
          <w:sz w:val="28"/>
          <w:szCs w:val="28"/>
          <w:lang w:val="uk-UA"/>
        </w:rPr>
        <w:t xml:space="preserve"> </w:t>
      </w:r>
      <w:r w:rsidR="009772A2" w:rsidRPr="00F85A84">
        <w:rPr>
          <w:sz w:val="28"/>
          <w:szCs w:val="28"/>
          <w:lang w:val="uk-UA"/>
        </w:rPr>
        <w:t>фондів,</w:t>
      </w:r>
      <w:r w:rsidR="00EC5CE1" w:rsidRPr="00F85A84">
        <w:rPr>
          <w:sz w:val="28"/>
          <w:szCs w:val="28"/>
          <w:lang w:val="uk-UA"/>
        </w:rPr>
        <w:t xml:space="preserve"> </w:t>
      </w:r>
      <w:r w:rsidR="009772A2" w:rsidRPr="00F85A84">
        <w:rPr>
          <w:sz w:val="28"/>
          <w:szCs w:val="28"/>
          <w:lang w:val="uk-UA"/>
        </w:rPr>
        <w:t>до</w:t>
      </w:r>
      <w:r w:rsidR="00EC5CE1" w:rsidRPr="00F85A84">
        <w:rPr>
          <w:sz w:val="28"/>
          <w:szCs w:val="28"/>
          <w:lang w:val="uk-UA"/>
        </w:rPr>
        <w:t xml:space="preserve"> </w:t>
      </w:r>
      <w:r w:rsidR="009772A2" w:rsidRPr="00F85A84">
        <w:rPr>
          <w:sz w:val="28"/>
          <w:szCs w:val="28"/>
          <w:lang w:val="uk-UA"/>
        </w:rPr>
        <w:t>окремого</w:t>
      </w:r>
      <w:r w:rsidR="00EC5CE1" w:rsidRPr="00F85A84">
        <w:rPr>
          <w:sz w:val="28"/>
          <w:szCs w:val="28"/>
          <w:lang w:val="uk-UA"/>
        </w:rPr>
        <w:t xml:space="preserve"> </w:t>
      </w:r>
      <w:r w:rsidR="009772A2" w:rsidRPr="00F85A84">
        <w:rPr>
          <w:sz w:val="28"/>
          <w:szCs w:val="28"/>
          <w:lang w:val="uk-UA"/>
        </w:rPr>
        <w:t>законодавчого</w:t>
      </w:r>
      <w:r w:rsidR="00EC5CE1" w:rsidRPr="00F85A84">
        <w:rPr>
          <w:sz w:val="28"/>
          <w:szCs w:val="28"/>
          <w:lang w:val="uk-UA"/>
        </w:rPr>
        <w:t xml:space="preserve"> </w:t>
      </w:r>
      <w:r w:rsidR="009772A2" w:rsidRPr="00F85A84">
        <w:rPr>
          <w:sz w:val="28"/>
          <w:szCs w:val="28"/>
          <w:lang w:val="uk-UA"/>
        </w:rPr>
        <w:t>акту</w:t>
      </w:r>
      <w:r w:rsidR="00EC5CE1" w:rsidRPr="00F85A84">
        <w:rPr>
          <w:sz w:val="28"/>
          <w:szCs w:val="28"/>
          <w:lang w:val="uk-UA"/>
        </w:rPr>
        <w:t xml:space="preserve"> </w:t>
      </w:r>
      <w:r w:rsidR="001011AB" w:rsidRPr="00F85A84">
        <w:rPr>
          <w:sz w:val="28"/>
          <w:szCs w:val="28"/>
          <w:lang w:val="uk-UA"/>
        </w:rPr>
        <w:t>вважаємо</w:t>
      </w:r>
      <w:r w:rsidR="00EC5CE1" w:rsidRPr="00F85A84">
        <w:rPr>
          <w:sz w:val="28"/>
          <w:szCs w:val="28"/>
          <w:lang w:val="uk-UA"/>
        </w:rPr>
        <w:t xml:space="preserve"> </w:t>
      </w:r>
      <w:r w:rsidR="001011AB" w:rsidRPr="00F85A84">
        <w:rPr>
          <w:sz w:val="28"/>
          <w:szCs w:val="28"/>
          <w:lang w:val="uk-UA"/>
        </w:rPr>
        <w:t>недоцільним.</w:t>
      </w:r>
    </w:p>
    <w:p w:rsidR="00FE2577" w:rsidRPr="00F85A84" w:rsidRDefault="00FE2577" w:rsidP="00EC5CE1">
      <w:pPr>
        <w:suppressAutoHyphens/>
        <w:spacing w:line="360" w:lineRule="auto"/>
        <w:ind w:firstLine="709"/>
        <w:jc w:val="both"/>
        <w:rPr>
          <w:sz w:val="28"/>
          <w:szCs w:val="28"/>
          <w:lang w:val="uk-UA"/>
        </w:rPr>
      </w:pPr>
      <w:r w:rsidRPr="00F85A84">
        <w:rPr>
          <w:sz w:val="28"/>
          <w:szCs w:val="28"/>
          <w:lang w:val="uk-UA"/>
        </w:rPr>
        <w:t>Існування</w:t>
      </w:r>
      <w:r w:rsidR="00EC5CE1" w:rsidRPr="00F85A84">
        <w:rPr>
          <w:sz w:val="28"/>
          <w:szCs w:val="28"/>
          <w:lang w:val="uk-UA"/>
        </w:rPr>
        <w:t xml:space="preserve"> </w:t>
      </w:r>
      <w:r w:rsidRPr="00F85A84">
        <w:rPr>
          <w:sz w:val="28"/>
          <w:szCs w:val="28"/>
          <w:lang w:val="uk-UA"/>
        </w:rPr>
        <w:t>трьох</w:t>
      </w:r>
      <w:r w:rsidR="00EC5CE1" w:rsidRPr="00F85A84">
        <w:rPr>
          <w:sz w:val="28"/>
          <w:szCs w:val="28"/>
          <w:lang w:val="uk-UA"/>
        </w:rPr>
        <w:t xml:space="preserve"> </w:t>
      </w:r>
      <w:r w:rsidRPr="00F85A84">
        <w:rPr>
          <w:sz w:val="28"/>
          <w:szCs w:val="28"/>
          <w:lang w:val="uk-UA"/>
        </w:rPr>
        <w:t>законів,</w:t>
      </w:r>
      <w:r w:rsidR="00EC5CE1" w:rsidRPr="00F85A84">
        <w:rPr>
          <w:sz w:val="28"/>
          <w:szCs w:val="28"/>
          <w:lang w:val="uk-UA"/>
        </w:rPr>
        <w:t xml:space="preserve"> </w:t>
      </w:r>
      <w:r w:rsidRPr="00F85A84">
        <w:rPr>
          <w:sz w:val="28"/>
          <w:szCs w:val="28"/>
          <w:lang w:val="uk-UA"/>
        </w:rPr>
        <w:t>два</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яких</w:t>
      </w:r>
      <w:r w:rsidR="00EC5CE1" w:rsidRPr="00F85A84">
        <w:rPr>
          <w:sz w:val="28"/>
          <w:szCs w:val="28"/>
          <w:lang w:val="uk-UA"/>
        </w:rPr>
        <w:t xml:space="preserve"> </w:t>
      </w:r>
      <w:r w:rsidRPr="00F85A84">
        <w:rPr>
          <w:sz w:val="28"/>
          <w:szCs w:val="28"/>
          <w:lang w:val="uk-UA"/>
        </w:rPr>
        <w:t>будуть</w:t>
      </w:r>
      <w:r w:rsidR="00EC5CE1" w:rsidRPr="00F85A84">
        <w:rPr>
          <w:sz w:val="28"/>
          <w:szCs w:val="28"/>
          <w:lang w:val="uk-UA"/>
        </w:rPr>
        <w:t xml:space="preserve"> </w:t>
      </w:r>
      <w:r w:rsidRPr="00F85A84">
        <w:rPr>
          <w:sz w:val="28"/>
          <w:szCs w:val="28"/>
          <w:lang w:val="uk-UA"/>
        </w:rPr>
        <w:t>регулювати</w:t>
      </w:r>
      <w:r w:rsidR="00EC5CE1" w:rsidRPr="00F85A84">
        <w:rPr>
          <w:sz w:val="28"/>
          <w:szCs w:val="28"/>
          <w:lang w:val="uk-UA"/>
        </w:rPr>
        <w:t xml:space="preserve"> </w:t>
      </w:r>
      <w:r w:rsidRPr="00F85A84">
        <w:rPr>
          <w:sz w:val="28"/>
          <w:szCs w:val="28"/>
          <w:lang w:val="uk-UA"/>
        </w:rPr>
        <w:t>діяльність</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третій – діяльність</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активами,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здійснюють</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активами</w:t>
      </w:r>
      <w:r w:rsidR="00EC5CE1" w:rsidRPr="00F85A84">
        <w:rPr>
          <w:sz w:val="28"/>
          <w:szCs w:val="28"/>
          <w:lang w:val="uk-UA"/>
        </w:rPr>
        <w:t xml:space="preserve"> </w:t>
      </w:r>
      <w:r w:rsidRPr="00F85A84">
        <w:rPr>
          <w:sz w:val="28"/>
          <w:szCs w:val="28"/>
          <w:lang w:val="uk-UA"/>
        </w:rPr>
        <w:t>інституційних</w:t>
      </w:r>
      <w:r w:rsidR="00EC5CE1" w:rsidRPr="00F85A84">
        <w:rPr>
          <w:sz w:val="28"/>
          <w:szCs w:val="28"/>
          <w:lang w:val="uk-UA"/>
        </w:rPr>
        <w:t xml:space="preserve"> </w:t>
      </w:r>
      <w:r w:rsidRPr="00F85A84">
        <w:rPr>
          <w:sz w:val="28"/>
          <w:szCs w:val="28"/>
          <w:lang w:val="uk-UA"/>
        </w:rPr>
        <w:t>інвесторів,</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числі</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буде</w:t>
      </w:r>
      <w:r w:rsidR="00EC5CE1" w:rsidRPr="00F85A84">
        <w:rPr>
          <w:sz w:val="28"/>
          <w:szCs w:val="28"/>
          <w:lang w:val="uk-UA"/>
        </w:rPr>
        <w:t xml:space="preserve"> </w:t>
      </w:r>
      <w:r w:rsidRPr="00F85A84">
        <w:rPr>
          <w:sz w:val="28"/>
          <w:szCs w:val="28"/>
          <w:lang w:val="uk-UA"/>
        </w:rPr>
        <w:t>значно</w:t>
      </w:r>
      <w:r w:rsidR="00EC5CE1" w:rsidRPr="00F85A84">
        <w:rPr>
          <w:sz w:val="28"/>
          <w:szCs w:val="28"/>
          <w:lang w:val="uk-UA"/>
        </w:rPr>
        <w:t xml:space="preserve"> </w:t>
      </w:r>
      <w:r w:rsidRPr="00F85A84">
        <w:rPr>
          <w:sz w:val="28"/>
          <w:szCs w:val="28"/>
          <w:lang w:val="uk-UA"/>
        </w:rPr>
        <w:t>ускладнювати</w:t>
      </w:r>
      <w:r w:rsidR="00EC5CE1" w:rsidRPr="00F85A84">
        <w:rPr>
          <w:sz w:val="28"/>
          <w:szCs w:val="28"/>
          <w:lang w:val="uk-UA"/>
        </w:rPr>
        <w:t xml:space="preserve"> </w:t>
      </w:r>
      <w:r w:rsidRPr="00F85A84">
        <w:rPr>
          <w:sz w:val="28"/>
          <w:szCs w:val="28"/>
          <w:lang w:val="uk-UA"/>
        </w:rPr>
        <w:t>сприйняття</w:t>
      </w:r>
      <w:r w:rsidR="00EC5CE1" w:rsidRPr="00F85A84">
        <w:rPr>
          <w:sz w:val="28"/>
          <w:szCs w:val="28"/>
          <w:lang w:val="uk-UA"/>
        </w:rPr>
        <w:t xml:space="preserve"> </w:t>
      </w:r>
      <w:r w:rsidRPr="00F85A84">
        <w:rPr>
          <w:sz w:val="28"/>
          <w:szCs w:val="28"/>
          <w:lang w:val="uk-UA"/>
        </w:rPr>
        <w:t>професійними</w:t>
      </w:r>
      <w:r w:rsidR="00EC5CE1" w:rsidRPr="00F85A84">
        <w:rPr>
          <w:sz w:val="28"/>
          <w:szCs w:val="28"/>
          <w:lang w:val="uk-UA"/>
        </w:rPr>
        <w:t xml:space="preserve"> </w:t>
      </w:r>
      <w:r w:rsidRPr="00F85A84">
        <w:rPr>
          <w:sz w:val="28"/>
          <w:szCs w:val="28"/>
          <w:lang w:val="uk-UA"/>
        </w:rPr>
        <w:t>учасниками</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здійснюють</w:t>
      </w:r>
      <w:r w:rsidR="00EC5CE1" w:rsidRPr="00F85A84">
        <w:rPr>
          <w:sz w:val="28"/>
          <w:szCs w:val="28"/>
          <w:lang w:val="uk-UA"/>
        </w:rPr>
        <w:t xml:space="preserve"> </w:t>
      </w:r>
      <w:r w:rsidRPr="00F85A84">
        <w:rPr>
          <w:sz w:val="28"/>
          <w:szCs w:val="28"/>
          <w:lang w:val="uk-UA"/>
        </w:rPr>
        <w:t>управління активами,</w:t>
      </w:r>
      <w:r w:rsidR="00EC5CE1" w:rsidRPr="00F85A84">
        <w:rPr>
          <w:sz w:val="28"/>
          <w:szCs w:val="28"/>
          <w:lang w:val="uk-UA"/>
        </w:rPr>
        <w:t xml:space="preserve"> </w:t>
      </w:r>
      <w:r w:rsidRPr="00F85A84">
        <w:rPr>
          <w:sz w:val="28"/>
          <w:szCs w:val="28"/>
          <w:lang w:val="uk-UA"/>
        </w:rPr>
        <w:t>встановлених</w:t>
      </w:r>
      <w:r w:rsidR="00EC5CE1" w:rsidRPr="00F85A84">
        <w:rPr>
          <w:sz w:val="28"/>
          <w:szCs w:val="28"/>
          <w:lang w:val="uk-UA"/>
        </w:rPr>
        <w:t xml:space="preserve"> </w:t>
      </w:r>
      <w:r w:rsidRPr="00F85A84">
        <w:rPr>
          <w:sz w:val="28"/>
          <w:szCs w:val="28"/>
          <w:lang w:val="uk-UA"/>
        </w:rPr>
        <w:t>вимог</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призводити до</w:t>
      </w:r>
      <w:r w:rsidR="00EC5CE1" w:rsidRPr="00F85A84">
        <w:rPr>
          <w:sz w:val="28"/>
          <w:szCs w:val="28"/>
          <w:lang w:val="uk-UA"/>
        </w:rPr>
        <w:t xml:space="preserve"> </w:t>
      </w:r>
      <w:r w:rsidRPr="00F85A84">
        <w:rPr>
          <w:sz w:val="28"/>
          <w:szCs w:val="28"/>
          <w:lang w:val="uk-UA"/>
        </w:rPr>
        <w:t>суперечностей</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виконанні</w:t>
      </w:r>
      <w:r w:rsidR="00EC5CE1" w:rsidRPr="00F85A84">
        <w:rPr>
          <w:sz w:val="28"/>
          <w:szCs w:val="28"/>
          <w:lang w:val="uk-UA"/>
        </w:rPr>
        <w:t xml:space="preserve"> </w:t>
      </w:r>
      <w:r w:rsidRPr="00F85A84">
        <w:rPr>
          <w:sz w:val="28"/>
          <w:szCs w:val="28"/>
          <w:lang w:val="uk-UA"/>
        </w:rPr>
        <w:t>встановлених</w:t>
      </w:r>
      <w:r w:rsidR="00EC5CE1" w:rsidRPr="00F85A84">
        <w:rPr>
          <w:sz w:val="28"/>
          <w:szCs w:val="28"/>
          <w:lang w:val="uk-UA"/>
        </w:rPr>
        <w:t xml:space="preserve"> </w:t>
      </w:r>
      <w:r w:rsidRPr="00F85A84">
        <w:rPr>
          <w:sz w:val="28"/>
          <w:szCs w:val="28"/>
          <w:lang w:val="uk-UA"/>
        </w:rPr>
        <w:t>вимог.</w:t>
      </w:r>
    </w:p>
    <w:p w:rsidR="00FE2577" w:rsidRPr="00F85A84" w:rsidRDefault="00705203" w:rsidP="00EC5CE1">
      <w:pPr>
        <w:suppressAutoHyphens/>
        <w:spacing w:line="360" w:lineRule="auto"/>
        <w:ind w:firstLine="709"/>
        <w:jc w:val="both"/>
        <w:rPr>
          <w:sz w:val="28"/>
          <w:szCs w:val="28"/>
          <w:lang w:val="uk-UA"/>
        </w:rPr>
      </w:pPr>
      <w:r w:rsidRPr="00F85A84">
        <w:rPr>
          <w:sz w:val="28"/>
          <w:szCs w:val="28"/>
          <w:lang w:val="uk-UA"/>
        </w:rPr>
        <w:t>Оприлюднені</w:t>
      </w:r>
      <w:r w:rsidR="00EC5CE1" w:rsidRPr="00F85A84">
        <w:rPr>
          <w:sz w:val="28"/>
          <w:szCs w:val="28"/>
          <w:lang w:val="uk-UA"/>
        </w:rPr>
        <w:t xml:space="preserve"> </w:t>
      </w:r>
      <w:r w:rsidRPr="00F85A84">
        <w:rPr>
          <w:sz w:val="28"/>
          <w:szCs w:val="28"/>
          <w:lang w:val="uk-UA"/>
        </w:rPr>
        <w:t>законопроекти</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містять</w:t>
      </w:r>
      <w:r w:rsidR="00EC5CE1" w:rsidRPr="00F85A84">
        <w:rPr>
          <w:sz w:val="28"/>
          <w:szCs w:val="28"/>
          <w:lang w:val="uk-UA"/>
        </w:rPr>
        <w:t xml:space="preserve"> </w:t>
      </w:r>
      <w:r w:rsidRPr="00F85A84">
        <w:rPr>
          <w:sz w:val="28"/>
          <w:szCs w:val="28"/>
          <w:lang w:val="uk-UA"/>
        </w:rPr>
        <w:t>цілісної</w:t>
      </w:r>
      <w:r w:rsidR="00EC5CE1" w:rsidRPr="00F85A84">
        <w:rPr>
          <w:sz w:val="28"/>
          <w:szCs w:val="28"/>
          <w:lang w:val="uk-UA"/>
        </w:rPr>
        <w:t xml:space="preserve"> </w:t>
      </w:r>
      <w:r w:rsidRPr="00F85A84">
        <w:rPr>
          <w:sz w:val="28"/>
          <w:szCs w:val="28"/>
          <w:lang w:val="uk-UA"/>
        </w:rPr>
        <w:t>картини</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контролю</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окремі,</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пов’язані</w:t>
      </w:r>
      <w:r w:rsidR="00EC5CE1" w:rsidRPr="00F85A84">
        <w:rPr>
          <w:sz w:val="28"/>
          <w:szCs w:val="28"/>
          <w:lang w:val="uk-UA"/>
        </w:rPr>
        <w:t xml:space="preserve"> </w:t>
      </w:r>
      <w:r w:rsidRPr="00F85A84">
        <w:rPr>
          <w:sz w:val="28"/>
          <w:szCs w:val="28"/>
          <w:lang w:val="uk-UA"/>
        </w:rPr>
        <w:t>між</w:t>
      </w:r>
      <w:r w:rsidR="00EC5CE1" w:rsidRPr="00F85A84">
        <w:rPr>
          <w:sz w:val="28"/>
          <w:szCs w:val="28"/>
          <w:lang w:val="uk-UA"/>
        </w:rPr>
        <w:t xml:space="preserve"> </w:t>
      </w:r>
      <w:r w:rsidRPr="00F85A84">
        <w:rPr>
          <w:sz w:val="28"/>
          <w:szCs w:val="28"/>
          <w:lang w:val="uk-UA"/>
        </w:rPr>
        <w:t>собою,</w:t>
      </w:r>
      <w:r w:rsidR="00EC5CE1" w:rsidRPr="00F85A84">
        <w:rPr>
          <w:sz w:val="28"/>
          <w:szCs w:val="28"/>
          <w:lang w:val="uk-UA"/>
        </w:rPr>
        <w:t xml:space="preserve"> </w:t>
      </w:r>
      <w:r w:rsidRPr="00F85A84">
        <w:rPr>
          <w:sz w:val="28"/>
          <w:szCs w:val="28"/>
          <w:lang w:val="uk-UA"/>
        </w:rPr>
        <w:t>норми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посилання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інші</w:t>
      </w:r>
      <w:r w:rsidR="00EC5CE1" w:rsidRPr="00F85A84">
        <w:rPr>
          <w:sz w:val="28"/>
          <w:szCs w:val="28"/>
          <w:lang w:val="uk-UA"/>
        </w:rPr>
        <w:t xml:space="preserve"> </w:t>
      </w:r>
      <w:r w:rsidRPr="00F85A84">
        <w:rPr>
          <w:sz w:val="28"/>
          <w:szCs w:val="28"/>
          <w:lang w:val="uk-UA"/>
        </w:rPr>
        <w:t>закони,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призведе</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виникнення</w:t>
      </w:r>
      <w:r w:rsidR="00EC5CE1" w:rsidRPr="00F85A84">
        <w:rPr>
          <w:sz w:val="28"/>
          <w:szCs w:val="28"/>
          <w:lang w:val="uk-UA"/>
        </w:rPr>
        <w:t xml:space="preserve"> </w:t>
      </w:r>
      <w:r w:rsidRPr="00F85A84">
        <w:rPr>
          <w:sz w:val="28"/>
          <w:szCs w:val="28"/>
          <w:lang w:val="uk-UA"/>
        </w:rPr>
        <w:t>правових</w:t>
      </w:r>
      <w:r w:rsidR="00EC5CE1" w:rsidRPr="00F85A84">
        <w:rPr>
          <w:sz w:val="28"/>
          <w:szCs w:val="28"/>
          <w:lang w:val="uk-UA"/>
        </w:rPr>
        <w:t xml:space="preserve"> </w:t>
      </w:r>
      <w:r w:rsidRPr="00F85A84">
        <w:rPr>
          <w:sz w:val="28"/>
          <w:szCs w:val="28"/>
          <w:lang w:val="uk-UA"/>
        </w:rPr>
        <w:t>колізій</w:t>
      </w:r>
      <w:r w:rsidR="00EC5CE1" w:rsidRPr="00F85A84">
        <w:rPr>
          <w:sz w:val="28"/>
          <w:szCs w:val="28"/>
          <w:lang w:val="uk-UA"/>
        </w:rPr>
        <w:t xml:space="preserve"> </w:t>
      </w:r>
      <w:r w:rsidRPr="00F85A84">
        <w:rPr>
          <w:sz w:val="28"/>
          <w:szCs w:val="28"/>
          <w:lang w:val="uk-UA"/>
        </w:rPr>
        <w:t>регулювання</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учасників</w:t>
      </w:r>
      <w:r w:rsidR="00EC5CE1" w:rsidRPr="00F85A84">
        <w:rPr>
          <w:sz w:val="28"/>
          <w:szCs w:val="28"/>
          <w:lang w:val="uk-UA"/>
        </w:rPr>
        <w:t xml:space="preserve"> </w:t>
      </w:r>
      <w:r w:rsidRPr="00F85A84">
        <w:rPr>
          <w:sz w:val="28"/>
          <w:szCs w:val="28"/>
          <w:lang w:val="uk-UA"/>
        </w:rPr>
        <w:t>фондового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дублювання</w:t>
      </w:r>
      <w:r w:rsidR="00EC5CE1" w:rsidRPr="00F85A84">
        <w:rPr>
          <w:sz w:val="28"/>
          <w:szCs w:val="28"/>
          <w:lang w:val="uk-UA"/>
        </w:rPr>
        <w:t xml:space="preserve"> </w:t>
      </w:r>
      <w:r w:rsidRPr="00F85A84">
        <w:rPr>
          <w:sz w:val="28"/>
          <w:szCs w:val="28"/>
          <w:lang w:val="uk-UA"/>
        </w:rPr>
        <w:t>відповідних</w:t>
      </w:r>
      <w:r w:rsidR="00EC5CE1" w:rsidRPr="00F85A84">
        <w:rPr>
          <w:sz w:val="28"/>
          <w:szCs w:val="28"/>
          <w:lang w:val="uk-UA"/>
        </w:rPr>
        <w:t xml:space="preserve"> </w:t>
      </w:r>
      <w:r w:rsidRPr="00F85A84">
        <w:rPr>
          <w:sz w:val="28"/>
          <w:szCs w:val="28"/>
          <w:lang w:val="uk-UA"/>
        </w:rPr>
        <w:t>правових</w:t>
      </w:r>
      <w:r w:rsidR="00EC5CE1" w:rsidRPr="00F85A84">
        <w:rPr>
          <w:sz w:val="28"/>
          <w:szCs w:val="28"/>
          <w:lang w:val="uk-UA"/>
        </w:rPr>
        <w:t xml:space="preserve"> </w:t>
      </w:r>
      <w:r w:rsidRPr="00F85A84">
        <w:rPr>
          <w:sz w:val="28"/>
          <w:szCs w:val="28"/>
          <w:lang w:val="uk-UA"/>
        </w:rPr>
        <w:t>норм</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декількох</w:t>
      </w:r>
      <w:r w:rsidR="00EC5CE1" w:rsidRPr="00F85A84">
        <w:rPr>
          <w:sz w:val="28"/>
          <w:szCs w:val="28"/>
          <w:lang w:val="uk-UA"/>
        </w:rPr>
        <w:t xml:space="preserve"> </w:t>
      </w:r>
      <w:r w:rsidRPr="00F85A84">
        <w:rPr>
          <w:sz w:val="28"/>
          <w:szCs w:val="28"/>
          <w:lang w:val="uk-UA"/>
        </w:rPr>
        <w:t>законодавчих</w:t>
      </w:r>
      <w:r w:rsidR="00EC5CE1" w:rsidRPr="00F85A84">
        <w:rPr>
          <w:sz w:val="28"/>
          <w:szCs w:val="28"/>
          <w:lang w:val="uk-UA"/>
        </w:rPr>
        <w:t xml:space="preserve"> </w:t>
      </w:r>
      <w:r w:rsidRPr="00F85A84">
        <w:rPr>
          <w:sz w:val="28"/>
          <w:szCs w:val="28"/>
          <w:lang w:val="uk-UA"/>
        </w:rPr>
        <w:t>актах.</w:t>
      </w:r>
      <w:r w:rsidR="00EC5CE1" w:rsidRPr="00F85A84">
        <w:rPr>
          <w:sz w:val="28"/>
          <w:szCs w:val="28"/>
          <w:lang w:val="uk-UA"/>
        </w:rPr>
        <w:t xml:space="preserve"> </w:t>
      </w:r>
      <w:r w:rsidRPr="00F85A84">
        <w:rPr>
          <w:sz w:val="28"/>
          <w:szCs w:val="28"/>
          <w:lang w:val="uk-UA"/>
        </w:rPr>
        <w:t>Запропоновані</w:t>
      </w:r>
      <w:r w:rsidR="00EC5CE1" w:rsidRPr="00F85A84">
        <w:rPr>
          <w:sz w:val="28"/>
          <w:szCs w:val="28"/>
          <w:lang w:val="uk-UA"/>
        </w:rPr>
        <w:t xml:space="preserve"> </w:t>
      </w:r>
      <w:r w:rsidRPr="00F85A84">
        <w:rPr>
          <w:sz w:val="28"/>
          <w:szCs w:val="28"/>
          <w:lang w:val="uk-UA"/>
        </w:rPr>
        <w:t>проекти</w:t>
      </w:r>
      <w:r w:rsidR="00EC5CE1" w:rsidRPr="00F85A84">
        <w:rPr>
          <w:sz w:val="28"/>
          <w:szCs w:val="28"/>
          <w:lang w:val="uk-UA"/>
        </w:rPr>
        <w:t xml:space="preserve"> </w:t>
      </w:r>
      <w:r w:rsidR="00FA5741" w:rsidRPr="00F85A84">
        <w:rPr>
          <w:sz w:val="28"/>
          <w:szCs w:val="28"/>
          <w:lang w:val="uk-UA"/>
        </w:rPr>
        <w:t>з</w:t>
      </w:r>
      <w:r w:rsidRPr="00F85A84">
        <w:rPr>
          <w:sz w:val="28"/>
          <w:szCs w:val="28"/>
          <w:lang w:val="uk-UA"/>
        </w:rPr>
        <w:t>аконів</w:t>
      </w:r>
      <w:r w:rsidR="00EC5CE1" w:rsidRPr="00F85A84">
        <w:rPr>
          <w:sz w:val="28"/>
          <w:szCs w:val="28"/>
          <w:lang w:val="uk-UA"/>
        </w:rPr>
        <w:t xml:space="preserve"> </w:t>
      </w:r>
      <w:r w:rsidRPr="00F85A84">
        <w:rPr>
          <w:sz w:val="28"/>
          <w:szCs w:val="28"/>
          <w:lang w:val="uk-UA"/>
        </w:rPr>
        <w:t>передбачають</w:t>
      </w:r>
      <w:r w:rsidR="00EC5CE1" w:rsidRPr="00F85A84">
        <w:rPr>
          <w:sz w:val="28"/>
          <w:szCs w:val="28"/>
          <w:lang w:val="uk-UA"/>
        </w:rPr>
        <w:t xml:space="preserve"> </w:t>
      </w:r>
      <w:r w:rsidRPr="00F85A84">
        <w:rPr>
          <w:sz w:val="28"/>
          <w:szCs w:val="28"/>
          <w:lang w:val="uk-UA"/>
        </w:rPr>
        <w:t>встановлення</w:t>
      </w:r>
      <w:r w:rsidR="00EC5CE1" w:rsidRPr="00F85A84">
        <w:rPr>
          <w:sz w:val="28"/>
          <w:szCs w:val="28"/>
          <w:lang w:val="uk-UA"/>
        </w:rPr>
        <w:t xml:space="preserve"> </w:t>
      </w:r>
      <w:r w:rsidRPr="00F85A84">
        <w:rPr>
          <w:sz w:val="28"/>
          <w:szCs w:val="28"/>
          <w:lang w:val="uk-UA"/>
        </w:rPr>
        <w:t>обмеження</w:t>
      </w:r>
      <w:r w:rsidR="00EC5CE1" w:rsidRPr="00F85A84">
        <w:rPr>
          <w:sz w:val="28"/>
          <w:szCs w:val="28"/>
          <w:lang w:val="uk-UA"/>
        </w:rPr>
        <w:t xml:space="preserve"> </w:t>
      </w:r>
      <w:r w:rsidRPr="00F85A84">
        <w:rPr>
          <w:sz w:val="28"/>
          <w:szCs w:val="28"/>
          <w:lang w:val="uk-UA"/>
        </w:rPr>
        <w:t>строку</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той</w:t>
      </w:r>
      <w:r w:rsidR="00EC5CE1" w:rsidRPr="00F85A84">
        <w:rPr>
          <w:sz w:val="28"/>
          <w:szCs w:val="28"/>
          <w:lang w:val="uk-UA"/>
        </w:rPr>
        <w:t xml:space="preserve"> </w:t>
      </w:r>
      <w:r w:rsidRPr="00F85A84">
        <w:rPr>
          <w:sz w:val="28"/>
          <w:szCs w:val="28"/>
          <w:lang w:val="uk-UA"/>
        </w:rPr>
        <w:t>час,</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Закон</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інститути</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дозволяє</w:t>
      </w:r>
      <w:r w:rsidR="00EC5CE1" w:rsidRPr="00F85A84">
        <w:rPr>
          <w:sz w:val="28"/>
          <w:szCs w:val="28"/>
          <w:lang w:val="uk-UA"/>
        </w:rPr>
        <w:t xml:space="preserve"> </w:t>
      </w:r>
      <w:r w:rsidRPr="00F85A84">
        <w:rPr>
          <w:sz w:val="28"/>
          <w:szCs w:val="28"/>
          <w:lang w:val="uk-UA"/>
        </w:rPr>
        <w:t>створення</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інновацій</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короткострокових,</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довгострокових.</w:t>
      </w:r>
    </w:p>
    <w:p w:rsidR="00705203" w:rsidRPr="00F85A84" w:rsidRDefault="0017517D" w:rsidP="00EC5CE1">
      <w:pPr>
        <w:suppressAutoHyphens/>
        <w:spacing w:line="360" w:lineRule="auto"/>
        <w:ind w:firstLine="709"/>
        <w:jc w:val="both"/>
        <w:rPr>
          <w:sz w:val="28"/>
          <w:szCs w:val="28"/>
          <w:lang w:val="uk-UA"/>
        </w:rPr>
      </w:pPr>
      <w:r w:rsidRPr="00F85A84">
        <w:rPr>
          <w:sz w:val="28"/>
          <w:szCs w:val="28"/>
          <w:lang w:val="uk-UA"/>
        </w:rPr>
        <w:t>УАІБ</w:t>
      </w:r>
      <w:r w:rsidR="00EC5CE1" w:rsidRPr="00F85A84">
        <w:rPr>
          <w:sz w:val="28"/>
          <w:szCs w:val="28"/>
          <w:lang w:val="uk-UA"/>
        </w:rPr>
        <w:t xml:space="preserve"> </w:t>
      </w:r>
      <w:r w:rsidRPr="00F85A84">
        <w:rPr>
          <w:sz w:val="28"/>
          <w:szCs w:val="28"/>
          <w:lang w:val="uk-UA"/>
        </w:rPr>
        <w:t>вважає</w:t>
      </w:r>
      <w:r w:rsidR="00EC5CE1" w:rsidRPr="00F85A84">
        <w:rPr>
          <w:sz w:val="28"/>
          <w:szCs w:val="28"/>
          <w:lang w:val="uk-UA"/>
        </w:rPr>
        <w:t xml:space="preserve"> </w:t>
      </w:r>
      <w:r w:rsidRPr="00F85A84">
        <w:rPr>
          <w:sz w:val="28"/>
          <w:szCs w:val="28"/>
          <w:lang w:val="uk-UA"/>
        </w:rPr>
        <w:t>недоцільною</w:t>
      </w:r>
      <w:r w:rsidR="00EC5CE1" w:rsidRPr="00F85A84">
        <w:rPr>
          <w:sz w:val="28"/>
          <w:szCs w:val="28"/>
          <w:lang w:val="uk-UA"/>
        </w:rPr>
        <w:t xml:space="preserve"> </w:t>
      </w:r>
      <w:r w:rsidRPr="00F85A84">
        <w:rPr>
          <w:sz w:val="28"/>
          <w:szCs w:val="28"/>
          <w:lang w:val="uk-UA"/>
        </w:rPr>
        <w:t>таку</w:t>
      </w:r>
      <w:r w:rsidR="00EC5CE1" w:rsidRPr="00F85A84">
        <w:rPr>
          <w:sz w:val="28"/>
          <w:szCs w:val="28"/>
          <w:lang w:val="uk-UA"/>
        </w:rPr>
        <w:t xml:space="preserve"> </w:t>
      </w:r>
      <w:r w:rsidR="00E60827" w:rsidRPr="00F85A84">
        <w:rPr>
          <w:sz w:val="28"/>
          <w:szCs w:val="28"/>
          <w:lang w:val="uk-UA"/>
        </w:rPr>
        <w:t>ідею</w:t>
      </w:r>
      <w:r w:rsidR="00EC5CE1" w:rsidRPr="00F85A84">
        <w:rPr>
          <w:sz w:val="28"/>
          <w:szCs w:val="28"/>
          <w:lang w:val="uk-UA"/>
        </w:rPr>
        <w:t xml:space="preserve"> </w:t>
      </w:r>
      <w:r w:rsidR="00E60827" w:rsidRPr="00F85A84">
        <w:rPr>
          <w:sz w:val="28"/>
          <w:szCs w:val="28"/>
          <w:lang w:val="uk-UA"/>
        </w:rPr>
        <w:t>державної</w:t>
      </w:r>
      <w:r w:rsidR="00EC5CE1" w:rsidRPr="00F85A84">
        <w:rPr>
          <w:sz w:val="28"/>
          <w:szCs w:val="28"/>
          <w:lang w:val="uk-UA"/>
        </w:rPr>
        <w:t xml:space="preserve"> </w:t>
      </w:r>
      <w:r w:rsidR="00E60827" w:rsidRPr="00F85A84">
        <w:rPr>
          <w:sz w:val="28"/>
          <w:szCs w:val="28"/>
          <w:lang w:val="uk-UA"/>
        </w:rPr>
        <w:t>підтримки</w:t>
      </w:r>
      <w:r w:rsidR="00EC5CE1" w:rsidRPr="00F85A84">
        <w:rPr>
          <w:sz w:val="28"/>
          <w:szCs w:val="28"/>
          <w:lang w:val="uk-UA"/>
        </w:rPr>
        <w:t xml:space="preserve"> </w:t>
      </w:r>
      <w:r w:rsidR="00E60827" w:rsidRPr="00F85A84">
        <w:rPr>
          <w:sz w:val="28"/>
          <w:szCs w:val="28"/>
          <w:lang w:val="uk-UA"/>
        </w:rPr>
        <w:t>венчурних</w:t>
      </w:r>
      <w:r w:rsidR="00EC5CE1" w:rsidRPr="00F85A84">
        <w:rPr>
          <w:sz w:val="28"/>
          <w:szCs w:val="28"/>
          <w:lang w:val="uk-UA"/>
        </w:rPr>
        <w:t xml:space="preserve"> </w:t>
      </w:r>
      <w:r w:rsidR="00E60827" w:rsidRPr="00F85A84">
        <w:rPr>
          <w:sz w:val="28"/>
          <w:szCs w:val="28"/>
          <w:lang w:val="uk-UA"/>
        </w:rPr>
        <w:t>фондів</w:t>
      </w:r>
      <w:r w:rsidR="00EC5CE1" w:rsidRPr="00F85A84">
        <w:rPr>
          <w:sz w:val="28"/>
          <w:szCs w:val="28"/>
          <w:lang w:val="uk-UA"/>
        </w:rPr>
        <w:t xml:space="preserve"> </w:t>
      </w:r>
      <w:r w:rsidR="00E60827" w:rsidRPr="00F85A84">
        <w:rPr>
          <w:sz w:val="28"/>
          <w:szCs w:val="28"/>
          <w:lang w:val="uk-UA"/>
        </w:rPr>
        <w:t>та</w:t>
      </w:r>
      <w:r w:rsidR="00EC5CE1" w:rsidRPr="00F85A84">
        <w:rPr>
          <w:sz w:val="28"/>
          <w:szCs w:val="28"/>
          <w:lang w:val="uk-UA"/>
        </w:rPr>
        <w:t xml:space="preserve"> </w:t>
      </w:r>
      <w:r w:rsidR="00E60827" w:rsidRPr="00F85A84">
        <w:rPr>
          <w:sz w:val="28"/>
          <w:szCs w:val="28"/>
          <w:lang w:val="uk-UA"/>
        </w:rPr>
        <w:t>компа</w:t>
      </w:r>
      <w:r w:rsidRPr="00F85A84">
        <w:rPr>
          <w:sz w:val="28"/>
          <w:szCs w:val="28"/>
          <w:lang w:val="uk-UA"/>
        </w:rPr>
        <w:t>ній</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невизначеності</w:t>
      </w:r>
      <w:r w:rsidR="00EC5CE1" w:rsidRPr="00F85A84">
        <w:rPr>
          <w:sz w:val="28"/>
          <w:szCs w:val="28"/>
          <w:lang w:val="uk-UA"/>
        </w:rPr>
        <w:t xml:space="preserve"> </w:t>
      </w:r>
      <w:r w:rsidRPr="00F85A84">
        <w:rPr>
          <w:sz w:val="28"/>
          <w:szCs w:val="28"/>
          <w:lang w:val="uk-UA"/>
        </w:rPr>
        <w:t>джерел</w:t>
      </w:r>
      <w:r w:rsidR="00EC5CE1" w:rsidRPr="00F85A84">
        <w:rPr>
          <w:sz w:val="28"/>
          <w:szCs w:val="28"/>
          <w:lang w:val="uk-UA"/>
        </w:rPr>
        <w:t xml:space="preserve"> </w:t>
      </w:r>
      <w:r w:rsidR="00E60827" w:rsidRPr="00F85A84">
        <w:rPr>
          <w:sz w:val="28"/>
          <w:szCs w:val="28"/>
          <w:lang w:val="uk-UA"/>
        </w:rPr>
        <w:t>фінансування</w:t>
      </w:r>
      <w:r w:rsidR="00EC5CE1" w:rsidRPr="00F85A84">
        <w:rPr>
          <w:sz w:val="28"/>
          <w:szCs w:val="28"/>
          <w:lang w:val="uk-UA"/>
        </w:rPr>
        <w:t xml:space="preserve"> </w:t>
      </w:r>
      <w:r w:rsidR="00E60827" w:rsidRPr="00F85A84">
        <w:rPr>
          <w:sz w:val="28"/>
          <w:szCs w:val="28"/>
          <w:lang w:val="uk-UA"/>
        </w:rPr>
        <w:t>та</w:t>
      </w:r>
      <w:r w:rsidR="00EC5CE1" w:rsidRPr="00F85A84">
        <w:rPr>
          <w:sz w:val="28"/>
          <w:szCs w:val="28"/>
          <w:lang w:val="uk-UA"/>
        </w:rPr>
        <w:t xml:space="preserve"> </w:t>
      </w:r>
      <w:r w:rsidR="00E60827" w:rsidRPr="00F85A84">
        <w:rPr>
          <w:sz w:val="28"/>
          <w:szCs w:val="28"/>
          <w:lang w:val="uk-UA"/>
        </w:rPr>
        <w:t>закладений</w:t>
      </w:r>
      <w:r w:rsidR="00EC5CE1" w:rsidRPr="00F85A84">
        <w:rPr>
          <w:sz w:val="28"/>
          <w:szCs w:val="28"/>
          <w:lang w:val="uk-UA"/>
        </w:rPr>
        <w:t xml:space="preserve"> </w:t>
      </w:r>
      <w:r w:rsidR="00E60827" w:rsidRPr="00F85A84">
        <w:rPr>
          <w:sz w:val="28"/>
          <w:szCs w:val="28"/>
          <w:lang w:val="uk-UA"/>
        </w:rPr>
        <w:t>у</w:t>
      </w:r>
      <w:r w:rsidR="00EC5CE1" w:rsidRPr="00F85A84">
        <w:rPr>
          <w:sz w:val="28"/>
          <w:szCs w:val="28"/>
          <w:lang w:val="uk-UA"/>
        </w:rPr>
        <w:t xml:space="preserve"> </w:t>
      </w:r>
      <w:r w:rsidR="00E60827" w:rsidRPr="00F85A84">
        <w:rPr>
          <w:sz w:val="28"/>
          <w:szCs w:val="28"/>
          <w:lang w:val="uk-UA"/>
        </w:rPr>
        <w:t>законопроектах</w:t>
      </w:r>
      <w:r w:rsidR="00EC5CE1" w:rsidRPr="00F85A84">
        <w:rPr>
          <w:sz w:val="28"/>
          <w:szCs w:val="28"/>
          <w:lang w:val="uk-UA"/>
        </w:rPr>
        <w:t xml:space="preserve"> </w:t>
      </w:r>
      <w:r w:rsidR="00E60827" w:rsidRPr="00F85A84">
        <w:rPr>
          <w:sz w:val="28"/>
          <w:szCs w:val="28"/>
          <w:lang w:val="uk-UA"/>
        </w:rPr>
        <w:t>принцип</w:t>
      </w:r>
      <w:r w:rsidR="00EC5CE1" w:rsidRPr="00F85A84">
        <w:rPr>
          <w:sz w:val="28"/>
          <w:szCs w:val="28"/>
          <w:lang w:val="uk-UA"/>
        </w:rPr>
        <w:t xml:space="preserve"> </w:t>
      </w:r>
      <w:r w:rsidR="00E60827" w:rsidRPr="00F85A84">
        <w:rPr>
          <w:sz w:val="28"/>
          <w:szCs w:val="28"/>
          <w:lang w:val="uk-UA"/>
        </w:rPr>
        <w:t>щодо</w:t>
      </w:r>
      <w:r w:rsidR="00EC5CE1" w:rsidRPr="00F85A84">
        <w:rPr>
          <w:sz w:val="28"/>
          <w:szCs w:val="28"/>
          <w:lang w:val="uk-UA"/>
        </w:rPr>
        <w:t xml:space="preserve"> </w:t>
      </w:r>
      <w:r w:rsidR="00E60827" w:rsidRPr="00F85A84">
        <w:rPr>
          <w:sz w:val="28"/>
          <w:szCs w:val="28"/>
          <w:lang w:val="uk-UA"/>
        </w:rPr>
        <w:t>державного</w:t>
      </w:r>
      <w:r w:rsidR="00EC5CE1" w:rsidRPr="00F85A84">
        <w:rPr>
          <w:sz w:val="28"/>
          <w:szCs w:val="28"/>
          <w:lang w:val="uk-UA"/>
        </w:rPr>
        <w:t xml:space="preserve"> </w:t>
      </w:r>
      <w:r w:rsidR="00E60827" w:rsidRPr="00F85A84">
        <w:rPr>
          <w:sz w:val="28"/>
          <w:szCs w:val="28"/>
          <w:lang w:val="uk-UA"/>
        </w:rPr>
        <w:t>контролю</w:t>
      </w:r>
      <w:r w:rsidR="00EC5CE1" w:rsidRPr="00F85A84">
        <w:rPr>
          <w:sz w:val="28"/>
          <w:szCs w:val="28"/>
          <w:lang w:val="uk-UA"/>
        </w:rPr>
        <w:t xml:space="preserve"> </w:t>
      </w:r>
      <w:r w:rsidR="00E60827" w:rsidRPr="00F85A84">
        <w:rPr>
          <w:sz w:val="28"/>
          <w:szCs w:val="28"/>
          <w:lang w:val="uk-UA"/>
        </w:rPr>
        <w:t>у</w:t>
      </w:r>
      <w:r w:rsidR="00EC5CE1" w:rsidRPr="00F85A84">
        <w:rPr>
          <w:sz w:val="28"/>
          <w:szCs w:val="28"/>
          <w:lang w:val="uk-UA"/>
        </w:rPr>
        <w:t xml:space="preserve"> </w:t>
      </w:r>
      <w:r w:rsidR="00E60827" w:rsidRPr="00F85A84">
        <w:rPr>
          <w:sz w:val="28"/>
          <w:szCs w:val="28"/>
          <w:lang w:val="uk-UA"/>
        </w:rPr>
        <w:t>сфері</w:t>
      </w:r>
      <w:r w:rsidR="00EC5CE1" w:rsidRPr="00F85A84">
        <w:rPr>
          <w:sz w:val="28"/>
          <w:szCs w:val="28"/>
          <w:lang w:val="uk-UA"/>
        </w:rPr>
        <w:t xml:space="preserve"> </w:t>
      </w:r>
      <w:r w:rsidR="00E60827" w:rsidRPr="00F85A84">
        <w:rPr>
          <w:sz w:val="28"/>
          <w:szCs w:val="28"/>
          <w:lang w:val="uk-UA"/>
        </w:rPr>
        <w:t>венчурного</w:t>
      </w:r>
      <w:r w:rsidR="00EC5CE1" w:rsidRPr="00F85A84">
        <w:rPr>
          <w:sz w:val="28"/>
          <w:szCs w:val="28"/>
          <w:lang w:val="uk-UA"/>
        </w:rPr>
        <w:t xml:space="preserve"> </w:t>
      </w:r>
      <w:r w:rsidR="00E60827" w:rsidRPr="00F85A84">
        <w:rPr>
          <w:sz w:val="28"/>
          <w:szCs w:val="28"/>
          <w:lang w:val="uk-UA"/>
        </w:rPr>
        <w:t>інвестування</w:t>
      </w:r>
      <w:r w:rsidR="00EC5CE1" w:rsidRPr="00F85A84">
        <w:rPr>
          <w:sz w:val="28"/>
          <w:szCs w:val="28"/>
          <w:lang w:val="uk-UA"/>
        </w:rPr>
        <w:t xml:space="preserve"> </w:t>
      </w:r>
      <w:r w:rsidR="00E60827" w:rsidRPr="00F85A84">
        <w:rPr>
          <w:sz w:val="28"/>
          <w:szCs w:val="28"/>
          <w:lang w:val="uk-UA"/>
        </w:rPr>
        <w:t>спеціально</w:t>
      </w:r>
      <w:r w:rsidR="00EC5CE1" w:rsidRPr="00F85A84">
        <w:rPr>
          <w:sz w:val="28"/>
          <w:szCs w:val="28"/>
          <w:lang w:val="uk-UA"/>
        </w:rPr>
        <w:t xml:space="preserve"> </w:t>
      </w:r>
      <w:r w:rsidR="00E60827" w:rsidRPr="00F85A84">
        <w:rPr>
          <w:sz w:val="28"/>
          <w:szCs w:val="28"/>
          <w:lang w:val="uk-UA"/>
        </w:rPr>
        <w:t>уповноваженим</w:t>
      </w:r>
      <w:r w:rsidR="00EC5CE1" w:rsidRPr="00F85A84">
        <w:rPr>
          <w:sz w:val="28"/>
          <w:szCs w:val="28"/>
          <w:lang w:val="uk-UA"/>
        </w:rPr>
        <w:t xml:space="preserve"> </w:t>
      </w:r>
      <w:r w:rsidR="00E60827" w:rsidRPr="00F85A84">
        <w:rPr>
          <w:sz w:val="28"/>
          <w:szCs w:val="28"/>
          <w:lang w:val="uk-UA"/>
        </w:rPr>
        <w:t>органом</w:t>
      </w:r>
      <w:r w:rsidR="00EC5CE1" w:rsidRPr="00F85A84">
        <w:rPr>
          <w:sz w:val="28"/>
          <w:szCs w:val="28"/>
          <w:lang w:val="uk-UA"/>
        </w:rPr>
        <w:t xml:space="preserve"> </w:t>
      </w:r>
      <w:r w:rsidR="00E60827" w:rsidRPr="00F85A84">
        <w:rPr>
          <w:sz w:val="28"/>
          <w:szCs w:val="28"/>
          <w:lang w:val="uk-UA"/>
        </w:rPr>
        <w:t>виконавчої</w:t>
      </w:r>
      <w:r w:rsidR="00EC5CE1" w:rsidRPr="00F85A84">
        <w:rPr>
          <w:sz w:val="28"/>
          <w:szCs w:val="28"/>
          <w:lang w:val="uk-UA"/>
        </w:rPr>
        <w:t xml:space="preserve"> </w:t>
      </w:r>
      <w:r w:rsidR="00E60827" w:rsidRPr="00F85A84">
        <w:rPr>
          <w:sz w:val="28"/>
          <w:szCs w:val="28"/>
          <w:lang w:val="uk-UA"/>
        </w:rPr>
        <w:t>влади</w:t>
      </w:r>
      <w:r w:rsidR="00EC5CE1" w:rsidRPr="00F85A84">
        <w:rPr>
          <w:sz w:val="28"/>
          <w:szCs w:val="28"/>
          <w:lang w:val="uk-UA"/>
        </w:rPr>
        <w:t xml:space="preserve"> </w:t>
      </w:r>
      <w:r w:rsidR="00E60827" w:rsidRPr="00F85A84">
        <w:rPr>
          <w:sz w:val="28"/>
          <w:szCs w:val="28"/>
          <w:lang w:val="uk-UA"/>
        </w:rPr>
        <w:t>у</w:t>
      </w:r>
      <w:r w:rsidR="00EC5CE1" w:rsidRPr="00F85A84">
        <w:rPr>
          <w:sz w:val="28"/>
          <w:szCs w:val="28"/>
          <w:lang w:val="uk-UA"/>
        </w:rPr>
        <w:t xml:space="preserve"> </w:t>
      </w:r>
      <w:r w:rsidR="00E60827" w:rsidRPr="00F85A84">
        <w:rPr>
          <w:sz w:val="28"/>
          <w:szCs w:val="28"/>
          <w:lang w:val="uk-UA"/>
        </w:rPr>
        <w:t>сфері</w:t>
      </w:r>
      <w:r w:rsidR="00EC5CE1" w:rsidRPr="00F85A84">
        <w:rPr>
          <w:sz w:val="28"/>
          <w:szCs w:val="28"/>
          <w:lang w:val="uk-UA"/>
        </w:rPr>
        <w:t xml:space="preserve"> </w:t>
      </w:r>
      <w:r w:rsidR="00E60827" w:rsidRPr="00F85A84">
        <w:rPr>
          <w:sz w:val="28"/>
          <w:szCs w:val="28"/>
          <w:lang w:val="uk-UA"/>
        </w:rPr>
        <w:t>інноваційної діяльності</w:t>
      </w:r>
      <w:r w:rsidR="00EC5CE1" w:rsidRPr="00F85A84">
        <w:rPr>
          <w:sz w:val="28"/>
          <w:szCs w:val="28"/>
          <w:lang w:val="uk-UA"/>
        </w:rPr>
        <w:t xml:space="preserve"> </w:t>
      </w:r>
      <w:r w:rsidR="00E60827" w:rsidRPr="00F85A84">
        <w:rPr>
          <w:sz w:val="28"/>
          <w:szCs w:val="28"/>
          <w:lang w:val="uk-UA"/>
        </w:rPr>
        <w:t>та</w:t>
      </w:r>
      <w:r w:rsidR="00EC5CE1" w:rsidRPr="00F85A84">
        <w:rPr>
          <w:sz w:val="28"/>
          <w:szCs w:val="28"/>
          <w:lang w:val="uk-UA"/>
        </w:rPr>
        <w:t xml:space="preserve"> </w:t>
      </w:r>
      <w:r w:rsidR="00E60827" w:rsidRPr="00F85A84">
        <w:rPr>
          <w:sz w:val="28"/>
          <w:szCs w:val="28"/>
          <w:lang w:val="uk-UA"/>
        </w:rPr>
        <w:t>венчурного</w:t>
      </w:r>
      <w:r w:rsidR="00EC5CE1" w:rsidRPr="00F85A84">
        <w:rPr>
          <w:sz w:val="28"/>
          <w:szCs w:val="28"/>
          <w:lang w:val="uk-UA"/>
        </w:rPr>
        <w:t xml:space="preserve"> </w:t>
      </w:r>
      <w:r w:rsidR="00E60827" w:rsidRPr="00F85A84">
        <w:rPr>
          <w:sz w:val="28"/>
          <w:szCs w:val="28"/>
          <w:lang w:val="uk-UA"/>
        </w:rPr>
        <w:t>інвестування.</w:t>
      </w:r>
      <w:r w:rsidR="00EC5CE1" w:rsidRPr="00F85A84">
        <w:rPr>
          <w:sz w:val="28"/>
          <w:szCs w:val="28"/>
          <w:lang w:val="uk-UA"/>
        </w:rPr>
        <w:t xml:space="preserve"> </w:t>
      </w:r>
      <w:r w:rsidR="00B2622B" w:rsidRPr="00F85A84">
        <w:rPr>
          <w:sz w:val="28"/>
          <w:szCs w:val="28"/>
          <w:lang w:val="uk-UA"/>
        </w:rPr>
        <w:t>Такий</w:t>
      </w:r>
      <w:r w:rsidR="00EC5CE1" w:rsidRPr="00F85A84">
        <w:rPr>
          <w:sz w:val="28"/>
          <w:szCs w:val="28"/>
          <w:lang w:val="uk-UA"/>
        </w:rPr>
        <w:t xml:space="preserve"> </w:t>
      </w:r>
      <w:r w:rsidR="00B2622B" w:rsidRPr="00F85A84">
        <w:rPr>
          <w:sz w:val="28"/>
          <w:szCs w:val="28"/>
          <w:lang w:val="uk-UA"/>
        </w:rPr>
        <w:t>підхід</w:t>
      </w:r>
      <w:r w:rsidR="00EC5CE1" w:rsidRPr="00F85A84">
        <w:rPr>
          <w:sz w:val="28"/>
          <w:szCs w:val="28"/>
          <w:lang w:val="uk-UA"/>
        </w:rPr>
        <w:t xml:space="preserve"> </w:t>
      </w:r>
      <w:r w:rsidR="00B2622B" w:rsidRPr="00F85A84">
        <w:rPr>
          <w:sz w:val="28"/>
          <w:szCs w:val="28"/>
          <w:lang w:val="uk-UA"/>
        </w:rPr>
        <w:t>не</w:t>
      </w:r>
      <w:r w:rsidR="00EC5CE1" w:rsidRPr="00F85A84">
        <w:rPr>
          <w:sz w:val="28"/>
          <w:szCs w:val="28"/>
          <w:lang w:val="uk-UA"/>
        </w:rPr>
        <w:t xml:space="preserve"> </w:t>
      </w:r>
      <w:r w:rsidR="00B2622B" w:rsidRPr="00F85A84">
        <w:rPr>
          <w:sz w:val="28"/>
          <w:szCs w:val="28"/>
          <w:lang w:val="uk-UA"/>
        </w:rPr>
        <w:t>лише</w:t>
      </w:r>
      <w:r w:rsidR="00EC5CE1" w:rsidRPr="00F85A84">
        <w:rPr>
          <w:sz w:val="28"/>
          <w:szCs w:val="28"/>
          <w:lang w:val="uk-UA"/>
        </w:rPr>
        <w:t xml:space="preserve"> </w:t>
      </w:r>
      <w:r w:rsidR="00B2622B" w:rsidRPr="00F85A84">
        <w:rPr>
          <w:sz w:val="28"/>
          <w:szCs w:val="28"/>
          <w:lang w:val="uk-UA"/>
        </w:rPr>
        <w:t>суперечить</w:t>
      </w:r>
      <w:r w:rsidR="00EC5CE1" w:rsidRPr="00F85A84">
        <w:rPr>
          <w:sz w:val="28"/>
          <w:szCs w:val="28"/>
          <w:lang w:val="uk-UA"/>
        </w:rPr>
        <w:t xml:space="preserve"> </w:t>
      </w:r>
      <w:r w:rsidR="00B2622B" w:rsidRPr="00F85A84">
        <w:rPr>
          <w:sz w:val="28"/>
          <w:szCs w:val="28"/>
          <w:lang w:val="uk-UA"/>
        </w:rPr>
        <w:t>вимогам</w:t>
      </w:r>
      <w:r w:rsidR="00EC5CE1" w:rsidRPr="00F85A84">
        <w:rPr>
          <w:sz w:val="28"/>
          <w:szCs w:val="28"/>
          <w:lang w:val="uk-UA"/>
        </w:rPr>
        <w:t xml:space="preserve"> </w:t>
      </w:r>
      <w:r w:rsidR="00B2622B" w:rsidRPr="00F85A84">
        <w:rPr>
          <w:sz w:val="28"/>
          <w:szCs w:val="28"/>
          <w:lang w:val="uk-UA"/>
        </w:rPr>
        <w:t>українського</w:t>
      </w:r>
      <w:r w:rsidR="00EC5CE1" w:rsidRPr="00F85A84">
        <w:rPr>
          <w:sz w:val="28"/>
          <w:szCs w:val="28"/>
          <w:lang w:val="uk-UA"/>
        </w:rPr>
        <w:t xml:space="preserve"> </w:t>
      </w:r>
      <w:r w:rsidR="00B2622B" w:rsidRPr="00F85A84">
        <w:rPr>
          <w:sz w:val="28"/>
          <w:szCs w:val="28"/>
          <w:lang w:val="uk-UA"/>
        </w:rPr>
        <w:t>законодавства,</w:t>
      </w:r>
      <w:r w:rsidR="00EC5CE1" w:rsidRPr="00F85A84">
        <w:rPr>
          <w:sz w:val="28"/>
          <w:szCs w:val="28"/>
          <w:lang w:val="uk-UA"/>
        </w:rPr>
        <w:t xml:space="preserve"> </w:t>
      </w:r>
      <w:r w:rsidR="00B2622B" w:rsidRPr="00F85A84">
        <w:rPr>
          <w:sz w:val="28"/>
          <w:szCs w:val="28"/>
          <w:lang w:val="uk-UA"/>
        </w:rPr>
        <w:t>а</w:t>
      </w:r>
      <w:r w:rsidR="00EC5CE1" w:rsidRPr="00F85A84">
        <w:rPr>
          <w:sz w:val="28"/>
          <w:szCs w:val="28"/>
          <w:lang w:val="uk-UA"/>
        </w:rPr>
        <w:t xml:space="preserve"> </w:t>
      </w:r>
      <w:r w:rsidR="00B2622B" w:rsidRPr="00F85A84">
        <w:rPr>
          <w:sz w:val="28"/>
          <w:szCs w:val="28"/>
          <w:lang w:val="uk-UA"/>
        </w:rPr>
        <w:t>також</w:t>
      </w:r>
      <w:r w:rsidR="00EC5CE1" w:rsidRPr="00F85A84">
        <w:rPr>
          <w:sz w:val="28"/>
          <w:szCs w:val="28"/>
          <w:lang w:val="uk-UA"/>
        </w:rPr>
        <w:t xml:space="preserve"> </w:t>
      </w:r>
      <w:r w:rsidR="00B2622B" w:rsidRPr="00F85A84">
        <w:rPr>
          <w:sz w:val="28"/>
          <w:szCs w:val="28"/>
          <w:lang w:val="uk-UA"/>
        </w:rPr>
        <w:t>потребує</w:t>
      </w:r>
      <w:r w:rsidR="00EC5CE1" w:rsidRPr="00F85A84">
        <w:rPr>
          <w:sz w:val="28"/>
          <w:szCs w:val="28"/>
          <w:lang w:val="uk-UA"/>
        </w:rPr>
        <w:t xml:space="preserve"> </w:t>
      </w:r>
      <w:r w:rsidR="00B2622B" w:rsidRPr="00F85A84">
        <w:rPr>
          <w:sz w:val="28"/>
          <w:szCs w:val="28"/>
          <w:lang w:val="uk-UA"/>
        </w:rPr>
        <w:t>додаткових</w:t>
      </w:r>
      <w:r w:rsidR="00EC5CE1" w:rsidRPr="00F85A84">
        <w:rPr>
          <w:sz w:val="28"/>
          <w:szCs w:val="28"/>
          <w:lang w:val="uk-UA"/>
        </w:rPr>
        <w:t xml:space="preserve"> </w:t>
      </w:r>
      <w:r w:rsidR="00B2622B" w:rsidRPr="00F85A84">
        <w:rPr>
          <w:sz w:val="28"/>
          <w:szCs w:val="28"/>
          <w:lang w:val="uk-UA"/>
        </w:rPr>
        <w:t>бюджетних</w:t>
      </w:r>
      <w:r w:rsidR="00EC5CE1" w:rsidRPr="00F85A84">
        <w:rPr>
          <w:sz w:val="28"/>
          <w:szCs w:val="28"/>
          <w:lang w:val="uk-UA"/>
        </w:rPr>
        <w:t xml:space="preserve"> </w:t>
      </w:r>
      <w:r w:rsidR="00B2622B" w:rsidRPr="00F85A84">
        <w:rPr>
          <w:sz w:val="28"/>
          <w:szCs w:val="28"/>
          <w:lang w:val="uk-UA"/>
        </w:rPr>
        <w:t>витрат.</w:t>
      </w:r>
    </w:p>
    <w:p w:rsidR="00B2622B" w:rsidRPr="00F85A84" w:rsidRDefault="008D3F00" w:rsidP="00EC5CE1">
      <w:pPr>
        <w:suppressAutoHyphens/>
        <w:spacing w:line="360" w:lineRule="auto"/>
        <w:ind w:firstLine="709"/>
        <w:jc w:val="both"/>
        <w:rPr>
          <w:sz w:val="28"/>
          <w:szCs w:val="28"/>
          <w:lang w:val="uk-UA"/>
        </w:rPr>
      </w:pPr>
      <w:r w:rsidRPr="00F85A84">
        <w:rPr>
          <w:sz w:val="28"/>
          <w:szCs w:val="28"/>
          <w:lang w:val="uk-UA"/>
        </w:rPr>
        <w:t>Сьогодні</w:t>
      </w:r>
      <w:r w:rsidR="00EC5CE1" w:rsidRPr="00F85A84">
        <w:rPr>
          <w:sz w:val="28"/>
          <w:szCs w:val="28"/>
          <w:lang w:val="uk-UA"/>
        </w:rPr>
        <w:t xml:space="preserve"> </w:t>
      </w:r>
      <w:r w:rsidRPr="00F85A84">
        <w:rPr>
          <w:sz w:val="28"/>
          <w:szCs w:val="28"/>
          <w:lang w:val="uk-UA"/>
        </w:rPr>
        <w:t>законодавство</w:t>
      </w:r>
      <w:r w:rsidR="00EC5CE1" w:rsidRPr="00F85A84">
        <w:rPr>
          <w:sz w:val="28"/>
          <w:szCs w:val="28"/>
          <w:lang w:val="uk-UA"/>
        </w:rPr>
        <w:t xml:space="preserve"> </w:t>
      </w:r>
      <w:r w:rsidRPr="00F85A84">
        <w:rPr>
          <w:sz w:val="28"/>
          <w:szCs w:val="28"/>
          <w:lang w:val="uk-UA"/>
        </w:rPr>
        <w:t>звільняє</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численних</w:t>
      </w:r>
      <w:r w:rsidR="00EC5CE1" w:rsidRPr="00F85A84">
        <w:rPr>
          <w:sz w:val="28"/>
          <w:szCs w:val="28"/>
          <w:lang w:val="uk-UA"/>
        </w:rPr>
        <w:t xml:space="preserve"> </w:t>
      </w:r>
      <w:r w:rsidRPr="00F85A84">
        <w:rPr>
          <w:sz w:val="28"/>
          <w:szCs w:val="28"/>
          <w:lang w:val="uk-UA"/>
        </w:rPr>
        <w:t>нормативних</w:t>
      </w:r>
      <w:r w:rsidR="00EC5CE1" w:rsidRPr="00F85A84">
        <w:rPr>
          <w:sz w:val="28"/>
          <w:szCs w:val="28"/>
          <w:lang w:val="uk-UA"/>
        </w:rPr>
        <w:t xml:space="preserve"> </w:t>
      </w:r>
      <w:r w:rsidRPr="00F85A84">
        <w:rPr>
          <w:sz w:val="28"/>
          <w:szCs w:val="28"/>
          <w:lang w:val="uk-UA"/>
        </w:rPr>
        <w:t>заборон,</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обмежують</w:t>
      </w:r>
      <w:r w:rsidR="00EC5CE1" w:rsidRPr="00F85A84">
        <w:rPr>
          <w:sz w:val="28"/>
          <w:szCs w:val="28"/>
          <w:lang w:val="uk-UA"/>
        </w:rPr>
        <w:t xml:space="preserve"> </w:t>
      </w:r>
      <w:r w:rsidRPr="00F85A84">
        <w:rPr>
          <w:sz w:val="28"/>
          <w:szCs w:val="28"/>
          <w:lang w:val="uk-UA"/>
        </w:rPr>
        <w:t>діяльність</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інших</w:t>
      </w:r>
      <w:r w:rsidR="00EC5CE1" w:rsidRPr="00F85A84">
        <w:rPr>
          <w:sz w:val="28"/>
          <w:szCs w:val="28"/>
          <w:lang w:val="uk-UA"/>
        </w:rPr>
        <w:t xml:space="preserve"> </w:t>
      </w:r>
      <w:r w:rsidRPr="00F85A84">
        <w:rPr>
          <w:sz w:val="28"/>
          <w:szCs w:val="28"/>
          <w:lang w:val="uk-UA"/>
        </w:rPr>
        <w:t>типів.</w:t>
      </w:r>
    </w:p>
    <w:p w:rsidR="008D3F00" w:rsidRPr="00F85A84" w:rsidRDefault="00E64D4D" w:rsidP="00EC5CE1">
      <w:pPr>
        <w:suppressAutoHyphens/>
        <w:spacing w:line="360" w:lineRule="auto"/>
        <w:ind w:firstLine="709"/>
        <w:jc w:val="both"/>
        <w:rPr>
          <w:sz w:val="28"/>
          <w:szCs w:val="28"/>
          <w:lang w:val="uk-UA"/>
        </w:rPr>
      </w:pPr>
      <w:r w:rsidRPr="00F85A84">
        <w:rPr>
          <w:sz w:val="28"/>
          <w:szCs w:val="28"/>
          <w:lang w:val="uk-UA"/>
        </w:rPr>
        <w:t>Перш</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все,</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стосується</w:t>
      </w:r>
      <w:r w:rsidR="00EC5CE1" w:rsidRPr="00F85A84">
        <w:rPr>
          <w:sz w:val="28"/>
          <w:szCs w:val="28"/>
          <w:lang w:val="uk-UA"/>
        </w:rPr>
        <w:t xml:space="preserve"> </w:t>
      </w:r>
      <w:r w:rsidRPr="00F85A84">
        <w:rPr>
          <w:sz w:val="28"/>
          <w:szCs w:val="28"/>
          <w:lang w:val="uk-UA"/>
        </w:rPr>
        <w:t>структури</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складу</w:t>
      </w:r>
      <w:r w:rsidR="00EC5CE1" w:rsidRPr="00F85A84">
        <w:rPr>
          <w:sz w:val="28"/>
          <w:szCs w:val="28"/>
          <w:lang w:val="uk-UA"/>
        </w:rPr>
        <w:t xml:space="preserve"> </w:t>
      </w:r>
      <w:r w:rsidRPr="00F85A84">
        <w:rPr>
          <w:sz w:val="28"/>
          <w:szCs w:val="28"/>
          <w:lang w:val="uk-UA"/>
        </w:rPr>
        <w:t>активів</w:t>
      </w:r>
      <w:r w:rsidR="00EC5CE1" w:rsidRPr="00F85A84">
        <w:rPr>
          <w:sz w:val="28"/>
          <w:szCs w:val="28"/>
          <w:lang w:val="uk-UA"/>
        </w:rPr>
        <w:t xml:space="preserve"> </w:t>
      </w:r>
      <w:r w:rsidRPr="00F85A84">
        <w:rPr>
          <w:sz w:val="28"/>
          <w:szCs w:val="28"/>
          <w:lang w:val="uk-UA"/>
        </w:rPr>
        <w:t>таких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наприклад,</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фонд</w:t>
      </w:r>
      <w:r w:rsidR="00EC5CE1" w:rsidRPr="00F85A84">
        <w:rPr>
          <w:sz w:val="28"/>
          <w:szCs w:val="28"/>
          <w:lang w:val="uk-UA"/>
        </w:rPr>
        <w:t xml:space="preserve"> </w:t>
      </w:r>
      <w:r w:rsidRPr="00F85A84">
        <w:rPr>
          <w:sz w:val="28"/>
          <w:szCs w:val="28"/>
          <w:lang w:val="uk-UA"/>
        </w:rPr>
        <w:t>може</w:t>
      </w:r>
      <w:r w:rsidR="00EC5CE1" w:rsidRPr="00F85A84">
        <w:rPr>
          <w:sz w:val="28"/>
          <w:szCs w:val="28"/>
          <w:lang w:val="uk-UA"/>
        </w:rPr>
        <w:t xml:space="preserve"> </w:t>
      </w:r>
      <w:r w:rsidRPr="00F85A84">
        <w:rPr>
          <w:sz w:val="28"/>
          <w:szCs w:val="28"/>
          <w:lang w:val="uk-UA"/>
        </w:rPr>
        <w:t>інвестувати</w:t>
      </w:r>
      <w:r w:rsidR="00EC5CE1" w:rsidRPr="00F85A84">
        <w:rPr>
          <w:sz w:val="28"/>
          <w:szCs w:val="28"/>
          <w:lang w:val="uk-UA"/>
        </w:rPr>
        <w:t xml:space="preserve"> </w:t>
      </w:r>
      <w:r w:rsidRPr="00F85A84">
        <w:rPr>
          <w:sz w:val="28"/>
          <w:szCs w:val="28"/>
          <w:lang w:val="uk-UA"/>
        </w:rPr>
        <w:t>всі</w:t>
      </w:r>
      <w:r w:rsidR="00EC5CE1" w:rsidRPr="00F85A84">
        <w:rPr>
          <w:sz w:val="28"/>
          <w:szCs w:val="28"/>
          <w:lang w:val="uk-UA"/>
        </w:rPr>
        <w:t xml:space="preserve"> </w:t>
      </w:r>
      <w:r w:rsidRPr="00F85A84">
        <w:rPr>
          <w:sz w:val="28"/>
          <w:szCs w:val="28"/>
          <w:lang w:val="uk-UA"/>
        </w:rPr>
        <w:t>свої</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цінні</w:t>
      </w:r>
      <w:r w:rsidR="00EC5CE1" w:rsidRPr="00F85A84">
        <w:rPr>
          <w:sz w:val="28"/>
          <w:szCs w:val="28"/>
          <w:lang w:val="uk-UA"/>
        </w:rPr>
        <w:t xml:space="preserve"> </w:t>
      </w:r>
      <w:r w:rsidRPr="00F85A84">
        <w:rPr>
          <w:sz w:val="28"/>
          <w:szCs w:val="28"/>
          <w:lang w:val="uk-UA"/>
        </w:rPr>
        <w:t>папери,</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зазначені</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біржових</w:t>
      </w:r>
      <w:r w:rsidR="00EC5CE1" w:rsidRPr="00F85A84">
        <w:rPr>
          <w:sz w:val="28"/>
          <w:szCs w:val="28"/>
          <w:lang w:val="uk-UA"/>
        </w:rPr>
        <w:t xml:space="preserve"> </w:t>
      </w:r>
      <w:r w:rsidRPr="00F85A84">
        <w:rPr>
          <w:sz w:val="28"/>
          <w:szCs w:val="28"/>
          <w:lang w:val="uk-UA"/>
        </w:rPr>
        <w:t>списках,</w:t>
      </w:r>
      <w:r w:rsidR="00EC5CE1" w:rsidRPr="00F85A84">
        <w:rPr>
          <w:sz w:val="28"/>
          <w:szCs w:val="28"/>
          <w:lang w:val="uk-UA"/>
        </w:rPr>
        <w:t xml:space="preserve"> </w:t>
      </w:r>
      <w:r w:rsidRPr="00F85A84">
        <w:rPr>
          <w:sz w:val="28"/>
          <w:szCs w:val="28"/>
          <w:lang w:val="uk-UA"/>
        </w:rPr>
        <w:t>тобто</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неліквідними.</w:t>
      </w:r>
      <w:r w:rsidR="00EC5CE1" w:rsidRPr="00F85A84">
        <w:rPr>
          <w:sz w:val="28"/>
          <w:szCs w:val="28"/>
          <w:lang w:val="uk-UA"/>
        </w:rPr>
        <w:t xml:space="preserve"> </w:t>
      </w:r>
      <w:r w:rsidRPr="00F85A84">
        <w:rPr>
          <w:sz w:val="28"/>
          <w:szCs w:val="28"/>
          <w:lang w:val="uk-UA"/>
        </w:rPr>
        <w:t>Такий</w:t>
      </w:r>
      <w:r w:rsidR="00EC5CE1" w:rsidRPr="00F85A84">
        <w:rPr>
          <w:sz w:val="28"/>
          <w:szCs w:val="28"/>
          <w:lang w:val="uk-UA"/>
        </w:rPr>
        <w:t xml:space="preserve"> </w:t>
      </w:r>
      <w:r w:rsidRPr="00F85A84">
        <w:rPr>
          <w:sz w:val="28"/>
          <w:szCs w:val="28"/>
          <w:lang w:val="uk-UA"/>
        </w:rPr>
        <w:t>фонд</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може</w:t>
      </w:r>
      <w:r w:rsidR="00EC5CE1" w:rsidRPr="00F85A84">
        <w:rPr>
          <w:sz w:val="28"/>
          <w:szCs w:val="28"/>
          <w:lang w:val="uk-UA"/>
        </w:rPr>
        <w:t xml:space="preserve"> </w:t>
      </w:r>
      <w:r w:rsidRPr="00F85A84">
        <w:rPr>
          <w:sz w:val="28"/>
          <w:szCs w:val="28"/>
          <w:lang w:val="uk-UA"/>
        </w:rPr>
        <w:t>купувати</w:t>
      </w:r>
      <w:r w:rsidR="00EC5CE1" w:rsidRPr="00F85A84">
        <w:rPr>
          <w:sz w:val="28"/>
          <w:szCs w:val="28"/>
          <w:lang w:val="uk-UA"/>
        </w:rPr>
        <w:t xml:space="preserve"> </w:t>
      </w:r>
      <w:r w:rsidRPr="00F85A84">
        <w:rPr>
          <w:sz w:val="28"/>
          <w:szCs w:val="28"/>
          <w:lang w:val="uk-UA"/>
        </w:rPr>
        <w:t>векселі,</w:t>
      </w:r>
      <w:r w:rsidR="00EC5CE1" w:rsidRPr="00F85A84">
        <w:rPr>
          <w:sz w:val="28"/>
          <w:szCs w:val="28"/>
          <w:lang w:val="uk-UA"/>
        </w:rPr>
        <w:t xml:space="preserve"> </w:t>
      </w:r>
      <w:r w:rsidRPr="00F85A84">
        <w:rPr>
          <w:sz w:val="28"/>
          <w:szCs w:val="28"/>
          <w:lang w:val="uk-UA"/>
        </w:rPr>
        <w:t>надавати</w:t>
      </w:r>
      <w:r w:rsidR="00EC5CE1" w:rsidRPr="00F85A84">
        <w:rPr>
          <w:sz w:val="28"/>
          <w:szCs w:val="28"/>
          <w:lang w:val="uk-UA"/>
        </w:rPr>
        <w:t xml:space="preserve"> </w:t>
      </w:r>
      <w:r w:rsidRPr="00F85A84">
        <w:rPr>
          <w:sz w:val="28"/>
          <w:szCs w:val="28"/>
          <w:lang w:val="uk-UA"/>
        </w:rPr>
        <w:t>позики</w:t>
      </w:r>
      <w:r w:rsidR="00EC5CE1" w:rsidRPr="00F85A84">
        <w:rPr>
          <w:sz w:val="28"/>
          <w:szCs w:val="28"/>
          <w:lang w:val="uk-UA"/>
        </w:rPr>
        <w:t xml:space="preserve"> </w:t>
      </w:r>
      <w:r w:rsidRPr="00F85A84">
        <w:rPr>
          <w:sz w:val="28"/>
          <w:szCs w:val="28"/>
          <w:lang w:val="uk-UA"/>
        </w:rPr>
        <w:t>компаніям,</w:t>
      </w:r>
      <w:r w:rsidR="00EC5CE1" w:rsidRPr="00F85A84">
        <w:rPr>
          <w:sz w:val="28"/>
          <w:szCs w:val="28"/>
          <w:lang w:val="uk-UA"/>
        </w:rPr>
        <w:t xml:space="preserve"> </w:t>
      </w:r>
      <w:r w:rsidRPr="00F85A84">
        <w:rPr>
          <w:sz w:val="28"/>
          <w:szCs w:val="28"/>
          <w:lang w:val="uk-UA"/>
        </w:rPr>
        <w:t>часткою</w:t>
      </w:r>
      <w:r w:rsidR="00EC5CE1" w:rsidRPr="00F85A84">
        <w:rPr>
          <w:sz w:val="28"/>
          <w:szCs w:val="28"/>
          <w:lang w:val="uk-UA"/>
        </w:rPr>
        <w:t xml:space="preserve"> </w:t>
      </w:r>
      <w:r w:rsidRPr="00F85A84">
        <w:rPr>
          <w:sz w:val="28"/>
          <w:szCs w:val="28"/>
          <w:lang w:val="uk-UA"/>
        </w:rPr>
        <w:t>яких</w:t>
      </w:r>
      <w:r w:rsidR="00EC5CE1" w:rsidRPr="00F85A84">
        <w:rPr>
          <w:sz w:val="28"/>
          <w:szCs w:val="28"/>
          <w:lang w:val="uk-UA"/>
        </w:rPr>
        <w:t xml:space="preserve"> </w:t>
      </w:r>
      <w:r w:rsidRPr="00F85A84">
        <w:rPr>
          <w:sz w:val="28"/>
          <w:szCs w:val="28"/>
          <w:lang w:val="uk-UA"/>
        </w:rPr>
        <w:t>володіє.</w:t>
      </w:r>
    </w:p>
    <w:p w:rsidR="00E64D4D" w:rsidRPr="00F85A84" w:rsidRDefault="00E64D4D" w:rsidP="00EC5CE1">
      <w:pPr>
        <w:suppressAutoHyphens/>
        <w:spacing w:line="360" w:lineRule="auto"/>
        <w:ind w:firstLine="709"/>
        <w:jc w:val="both"/>
        <w:rPr>
          <w:sz w:val="28"/>
          <w:szCs w:val="28"/>
          <w:lang w:val="uk-UA"/>
        </w:rPr>
      </w:pPr>
      <w:r w:rsidRPr="00F85A84">
        <w:rPr>
          <w:sz w:val="28"/>
          <w:szCs w:val="28"/>
          <w:lang w:val="uk-UA"/>
        </w:rPr>
        <w:t>За</w:t>
      </w:r>
      <w:r w:rsidR="00EC5CE1" w:rsidRPr="00F85A84">
        <w:rPr>
          <w:sz w:val="28"/>
          <w:szCs w:val="28"/>
          <w:lang w:val="uk-UA"/>
        </w:rPr>
        <w:t xml:space="preserve"> </w:t>
      </w:r>
      <w:r w:rsidRPr="00F85A84">
        <w:rPr>
          <w:sz w:val="28"/>
          <w:szCs w:val="28"/>
          <w:lang w:val="uk-UA"/>
        </w:rPr>
        <w:t>деякими</w:t>
      </w:r>
      <w:r w:rsidR="00EC5CE1" w:rsidRPr="00F85A84">
        <w:rPr>
          <w:sz w:val="28"/>
          <w:szCs w:val="28"/>
          <w:lang w:val="uk-UA"/>
        </w:rPr>
        <w:t xml:space="preserve"> </w:t>
      </w:r>
      <w:r w:rsidRPr="00F85A84">
        <w:rPr>
          <w:sz w:val="28"/>
          <w:szCs w:val="28"/>
          <w:lang w:val="uk-UA"/>
        </w:rPr>
        <w:t>винятками,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стосуються</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усіх</w:t>
      </w:r>
      <w:r w:rsidR="00EC5CE1" w:rsidRPr="00F85A84">
        <w:rPr>
          <w:sz w:val="28"/>
          <w:szCs w:val="28"/>
          <w:lang w:val="uk-UA"/>
        </w:rPr>
        <w:t xml:space="preserve"> </w:t>
      </w:r>
      <w:r w:rsidRPr="00F85A84">
        <w:rPr>
          <w:sz w:val="28"/>
          <w:szCs w:val="28"/>
          <w:lang w:val="uk-UA"/>
        </w:rPr>
        <w:t>типів,</w:t>
      </w:r>
      <w:r w:rsidR="00EC5CE1" w:rsidRPr="00F85A84">
        <w:rPr>
          <w:sz w:val="28"/>
          <w:szCs w:val="28"/>
          <w:lang w:val="uk-UA"/>
        </w:rPr>
        <w:t xml:space="preserve"> </w:t>
      </w:r>
      <w:r w:rsidRPr="00F85A84">
        <w:rPr>
          <w:sz w:val="28"/>
          <w:szCs w:val="28"/>
          <w:lang w:val="uk-UA"/>
        </w:rPr>
        <w:t>практично</w:t>
      </w:r>
      <w:r w:rsidR="00EC5CE1" w:rsidRPr="00F85A84">
        <w:rPr>
          <w:sz w:val="28"/>
          <w:szCs w:val="28"/>
          <w:lang w:val="uk-UA"/>
        </w:rPr>
        <w:t xml:space="preserve"> </w:t>
      </w:r>
      <w:r w:rsidRPr="00F85A84">
        <w:rPr>
          <w:sz w:val="28"/>
          <w:szCs w:val="28"/>
          <w:lang w:val="uk-UA"/>
        </w:rPr>
        <w:t>необмежені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частки</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загальних</w:t>
      </w:r>
      <w:r w:rsidR="00EC5CE1" w:rsidRPr="00F85A84">
        <w:rPr>
          <w:sz w:val="28"/>
          <w:szCs w:val="28"/>
          <w:lang w:val="uk-UA"/>
        </w:rPr>
        <w:t xml:space="preserve"> </w:t>
      </w:r>
      <w:r w:rsidRPr="00F85A84">
        <w:rPr>
          <w:sz w:val="28"/>
          <w:szCs w:val="28"/>
          <w:lang w:val="uk-UA"/>
        </w:rPr>
        <w:t>активів,</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можуть</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вкладені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окремі</w:t>
      </w:r>
      <w:r w:rsidR="00EC5CE1" w:rsidRPr="00F85A84">
        <w:rPr>
          <w:sz w:val="28"/>
          <w:szCs w:val="28"/>
          <w:lang w:val="uk-UA"/>
        </w:rPr>
        <w:t xml:space="preserve"> </w:t>
      </w:r>
      <w:r w:rsidRPr="00F85A84">
        <w:rPr>
          <w:sz w:val="28"/>
          <w:szCs w:val="28"/>
          <w:lang w:val="uk-UA"/>
        </w:rPr>
        <w:t>цінні</w:t>
      </w:r>
      <w:r w:rsidR="00EC5CE1" w:rsidRPr="00F85A84">
        <w:rPr>
          <w:sz w:val="28"/>
          <w:szCs w:val="28"/>
          <w:lang w:val="uk-UA"/>
        </w:rPr>
        <w:t xml:space="preserve"> </w:t>
      </w:r>
      <w:r w:rsidRPr="00F85A84">
        <w:rPr>
          <w:sz w:val="28"/>
          <w:szCs w:val="28"/>
          <w:lang w:val="uk-UA"/>
        </w:rPr>
        <w:t>папери.</w:t>
      </w:r>
    </w:p>
    <w:p w:rsidR="00E64D4D" w:rsidRPr="00F85A84" w:rsidRDefault="00E64D4D" w:rsidP="00EC5CE1">
      <w:pPr>
        <w:suppressAutoHyphens/>
        <w:spacing w:line="360" w:lineRule="auto"/>
        <w:ind w:firstLine="709"/>
        <w:jc w:val="both"/>
        <w:rPr>
          <w:sz w:val="28"/>
          <w:szCs w:val="28"/>
          <w:lang w:val="uk-UA"/>
        </w:rPr>
      </w:pPr>
      <w:r w:rsidRPr="00F85A84">
        <w:rPr>
          <w:sz w:val="28"/>
          <w:szCs w:val="28"/>
          <w:lang w:val="uk-UA"/>
        </w:rPr>
        <w:t>Необмежений</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кількісний</w:t>
      </w:r>
      <w:r w:rsidR="00EC5CE1" w:rsidRPr="00F85A84">
        <w:rPr>
          <w:sz w:val="28"/>
          <w:szCs w:val="28"/>
          <w:lang w:val="uk-UA"/>
        </w:rPr>
        <w:t xml:space="preserve"> </w:t>
      </w:r>
      <w:r w:rsidRPr="00F85A84">
        <w:rPr>
          <w:sz w:val="28"/>
          <w:szCs w:val="28"/>
          <w:lang w:val="uk-UA"/>
        </w:rPr>
        <w:t>склад</w:t>
      </w:r>
      <w:r w:rsidR="00EC5CE1" w:rsidRPr="00F85A84">
        <w:rPr>
          <w:sz w:val="28"/>
          <w:szCs w:val="28"/>
          <w:lang w:val="uk-UA"/>
        </w:rPr>
        <w:t xml:space="preserve"> </w:t>
      </w:r>
      <w:r w:rsidRPr="00F85A84">
        <w:rPr>
          <w:sz w:val="28"/>
          <w:szCs w:val="28"/>
          <w:lang w:val="uk-UA"/>
        </w:rPr>
        <w:t>учасників</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таким</w:t>
      </w:r>
      <w:r w:rsidR="00EC5CE1" w:rsidRPr="00F85A84">
        <w:rPr>
          <w:sz w:val="28"/>
          <w:szCs w:val="28"/>
          <w:lang w:val="uk-UA"/>
        </w:rPr>
        <w:t xml:space="preserve"> </w:t>
      </w:r>
      <w:r w:rsidRPr="00F85A84">
        <w:rPr>
          <w:sz w:val="28"/>
          <w:szCs w:val="28"/>
          <w:lang w:val="uk-UA"/>
        </w:rPr>
        <w:t>учасником</w:t>
      </w:r>
      <w:r w:rsidR="00EC5CE1" w:rsidRPr="00F85A84">
        <w:rPr>
          <w:sz w:val="28"/>
          <w:szCs w:val="28"/>
          <w:lang w:val="uk-UA"/>
        </w:rPr>
        <w:t xml:space="preserve"> </w:t>
      </w:r>
      <w:r w:rsidRPr="00F85A84">
        <w:rPr>
          <w:sz w:val="28"/>
          <w:szCs w:val="28"/>
          <w:lang w:val="uk-UA"/>
        </w:rPr>
        <w:t>може</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й</w:t>
      </w:r>
      <w:r w:rsidR="00EC5CE1" w:rsidRPr="00F85A84">
        <w:rPr>
          <w:sz w:val="28"/>
          <w:szCs w:val="28"/>
          <w:lang w:val="uk-UA"/>
        </w:rPr>
        <w:t xml:space="preserve"> </w:t>
      </w:r>
      <w:r w:rsidRPr="00F85A84">
        <w:rPr>
          <w:sz w:val="28"/>
          <w:szCs w:val="28"/>
          <w:lang w:val="uk-UA"/>
        </w:rPr>
        <w:t>одна</w:t>
      </w:r>
      <w:r w:rsidR="00EC5CE1" w:rsidRPr="00F85A84">
        <w:rPr>
          <w:sz w:val="28"/>
          <w:szCs w:val="28"/>
          <w:lang w:val="uk-UA"/>
        </w:rPr>
        <w:t xml:space="preserve"> </w:t>
      </w:r>
      <w:r w:rsidRPr="00F85A84">
        <w:rPr>
          <w:sz w:val="28"/>
          <w:szCs w:val="28"/>
          <w:lang w:val="uk-UA"/>
        </w:rPr>
        <w:t>особа.</w:t>
      </w:r>
    </w:p>
    <w:p w:rsidR="00E64D4D" w:rsidRPr="00F85A84" w:rsidRDefault="00E64D4D"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сполученні з</w:t>
      </w:r>
      <w:r w:rsidR="00EC5CE1" w:rsidRPr="00F85A84">
        <w:rPr>
          <w:sz w:val="28"/>
          <w:szCs w:val="28"/>
          <w:lang w:val="uk-UA"/>
        </w:rPr>
        <w:t xml:space="preserve"> </w:t>
      </w:r>
      <w:r w:rsidRPr="00F85A84">
        <w:rPr>
          <w:sz w:val="28"/>
          <w:szCs w:val="28"/>
          <w:lang w:val="uk-UA"/>
        </w:rPr>
        <w:t>простотою</w:t>
      </w:r>
      <w:r w:rsidR="00EC5CE1" w:rsidRPr="00F85A84">
        <w:rPr>
          <w:sz w:val="28"/>
          <w:szCs w:val="28"/>
          <w:lang w:val="uk-UA"/>
        </w:rPr>
        <w:t xml:space="preserve"> </w:t>
      </w:r>
      <w:r w:rsidRPr="00F85A84">
        <w:rPr>
          <w:sz w:val="28"/>
          <w:szCs w:val="28"/>
          <w:lang w:val="uk-UA"/>
        </w:rPr>
        <w:t>адміністрування</w:t>
      </w:r>
      <w:r w:rsidR="00EC5CE1" w:rsidRPr="00F85A84">
        <w:rPr>
          <w:sz w:val="28"/>
          <w:szCs w:val="28"/>
          <w:lang w:val="uk-UA"/>
        </w:rPr>
        <w:t xml:space="preserve"> </w:t>
      </w:r>
      <w:r w:rsidRPr="00F85A84">
        <w:rPr>
          <w:sz w:val="28"/>
          <w:szCs w:val="28"/>
          <w:lang w:val="uk-UA"/>
        </w:rPr>
        <w:t>й</w:t>
      </w:r>
      <w:r w:rsidR="00EC5CE1" w:rsidRPr="00F85A84">
        <w:rPr>
          <w:sz w:val="28"/>
          <w:szCs w:val="28"/>
          <w:lang w:val="uk-UA"/>
        </w:rPr>
        <w:t xml:space="preserve"> </w:t>
      </w:r>
      <w:r w:rsidRPr="00F85A84">
        <w:rPr>
          <w:sz w:val="28"/>
          <w:szCs w:val="28"/>
          <w:lang w:val="uk-UA"/>
        </w:rPr>
        <w:t>податковими</w:t>
      </w:r>
      <w:r w:rsidR="00EC5CE1" w:rsidRPr="00F85A84">
        <w:rPr>
          <w:sz w:val="28"/>
          <w:szCs w:val="28"/>
          <w:lang w:val="uk-UA"/>
        </w:rPr>
        <w:t xml:space="preserve"> </w:t>
      </w:r>
      <w:r w:rsidRPr="00F85A84">
        <w:rPr>
          <w:sz w:val="28"/>
          <w:szCs w:val="28"/>
          <w:lang w:val="uk-UA"/>
        </w:rPr>
        <w:t>стимулами,</w:t>
      </w:r>
      <w:r w:rsidR="00EC5CE1" w:rsidRPr="00F85A84">
        <w:rPr>
          <w:sz w:val="28"/>
          <w:szCs w:val="28"/>
          <w:lang w:val="uk-UA"/>
        </w:rPr>
        <w:t xml:space="preserve"> </w:t>
      </w:r>
      <w:r w:rsidRPr="00F85A84">
        <w:rPr>
          <w:sz w:val="28"/>
          <w:szCs w:val="28"/>
          <w:lang w:val="uk-UA"/>
        </w:rPr>
        <w:t>наданими</w:t>
      </w:r>
      <w:r w:rsidR="00EC5CE1" w:rsidRPr="00F85A84">
        <w:rPr>
          <w:sz w:val="28"/>
          <w:szCs w:val="28"/>
          <w:lang w:val="uk-UA"/>
        </w:rPr>
        <w:t xml:space="preserve"> </w:t>
      </w:r>
      <w:r w:rsidRPr="00F85A84">
        <w:rPr>
          <w:sz w:val="28"/>
          <w:szCs w:val="28"/>
          <w:lang w:val="uk-UA"/>
        </w:rPr>
        <w:t>інститутам</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відсутність</w:t>
      </w:r>
      <w:r w:rsidR="00EC5CE1" w:rsidRPr="00F85A84">
        <w:rPr>
          <w:sz w:val="28"/>
          <w:szCs w:val="28"/>
          <w:lang w:val="uk-UA"/>
        </w:rPr>
        <w:t xml:space="preserve"> </w:t>
      </w:r>
      <w:r w:rsidRPr="00F85A84">
        <w:rPr>
          <w:sz w:val="28"/>
          <w:szCs w:val="28"/>
          <w:lang w:val="uk-UA"/>
        </w:rPr>
        <w:t>зазначених</w:t>
      </w:r>
      <w:r w:rsidR="00EC5CE1" w:rsidRPr="00F85A84">
        <w:rPr>
          <w:sz w:val="28"/>
          <w:szCs w:val="28"/>
          <w:lang w:val="uk-UA"/>
        </w:rPr>
        <w:t xml:space="preserve"> </w:t>
      </w:r>
      <w:r w:rsidRPr="00F85A84">
        <w:rPr>
          <w:sz w:val="28"/>
          <w:szCs w:val="28"/>
          <w:lang w:val="uk-UA"/>
        </w:rPr>
        <w:t>обмежень</w:t>
      </w:r>
      <w:r w:rsidR="00EC5CE1" w:rsidRPr="00F85A84">
        <w:rPr>
          <w:sz w:val="28"/>
          <w:szCs w:val="28"/>
          <w:lang w:val="uk-UA"/>
        </w:rPr>
        <w:t xml:space="preserve"> </w:t>
      </w:r>
      <w:r w:rsidRPr="00F85A84">
        <w:rPr>
          <w:sz w:val="28"/>
          <w:szCs w:val="28"/>
          <w:lang w:val="uk-UA"/>
        </w:rPr>
        <w:t>робить</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ефективним</w:t>
      </w:r>
      <w:r w:rsidR="00EC5CE1" w:rsidRPr="00F85A84">
        <w:rPr>
          <w:sz w:val="28"/>
          <w:szCs w:val="28"/>
          <w:lang w:val="uk-UA"/>
        </w:rPr>
        <w:t xml:space="preserve"> </w:t>
      </w:r>
      <w:r w:rsidRPr="00F85A84">
        <w:rPr>
          <w:sz w:val="28"/>
          <w:szCs w:val="28"/>
          <w:lang w:val="uk-UA"/>
        </w:rPr>
        <w:t>інвестиційним</w:t>
      </w:r>
      <w:r w:rsidR="00EC5CE1" w:rsidRPr="00F85A84">
        <w:rPr>
          <w:sz w:val="28"/>
          <w:szCs w:val="28"/>
          <w:lang w:val="uk-UA"/>
        </w:rPr>
        <w:t xml:space="preserve"> </w:t>
      </w:r>
      <w:r w:rsidRPr="00F85A84">
        <w:rPr>
          <w:sz w:val="28"/>
          <w:szCs w:val="28"/>
          <w:lang w:val="uk-UA"/>
        </w:rPr>
        <w:t>інструментом.</w:t>
      </w:r>
    </w:p>
    <w:p w:rsidR="00E64D4D" w:rsidRPr="00F85A84" w:rsidRDefault="00487C6D" w:rsidP="00EC5CE1">
      <w:pPr>
        <w:suppressAutoHyphens/>
        <w:spacing w:line="360" w:lineRule="auto"/>
        <w:ind w:firstLine="709"/>
        <w:jc w:val="both"/>
        <w:rPr>
          <w:sz w:val="28"/>
          <w:szCs w:val="28"/>
          <w:lang w:val="uk-UA"/>
        </w:rPr>
      </w:pPr>
      <w:r w:rsidRPr="00F85A84">
        <w:rPr>
          <w:sz w:val="28"/>
          <w:szCs w:val="28"/>
          <w:lang w:val="uk-UA"/>
        </w:rPr>
        <w:t>Цей</w:t>
      </w:r>
      <w:r w:rsidR="00EC5CE1" w:rsidRPr="00F85A84">
        <w:rPr>
          <w:sz w:val="28"/>
          <w:szCs w:val="28"/>
          <w:lang w:val="uk-UA"/>
        </w:rPr>
        <w:t xml:space="preserve"> </w:t>
      </w:r>
      <w:r w:rsidRPr="00F85A84">
        <w:rPr>
          <w:sz w:val="28"/>
          <w:szCs w:val="28"/>
          <w:lang w:val="uk-UA"/>
        </w:rPr>
        <w:t>інструмент</w:t>
      </w:r>
      <w:r w:rsidR="00EC5CE1" w:rsidRPr="00F85A84">
        <w:rPr>
          <w:sz w:val="28"/>
          <w:szCs w:val="28"/>
          <w:lang w:val="uk-UA"/>
        </w:rPr>
        <w:t xml:space="preserve"> </w:t>
      </w:r>
      <w:r w:rsidRPr="00F85A84">
        <w:rPr>
          <w:sz w:val="28"/>
          <w:szCs w:val="28"/>
          <w:lang w:val="uk-UA"/>
        </w:rPr>
        <w:t>може</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корисний</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великим</w:t>
      </w:r>
      <w:r w:rsidR="00EC5CE1" w:rsidRPr="00F85A84">
        <w:rPr>
          <w:sz w:val="28"/>
          <w:szCs w:val="28"/>
          <w:lang w:val="uk-UA"/>
        </w:rPr>
        <w:t xml:space="preserve"> </w:t>
      </w:r>
      <w:r w:rsidRPr="00F85A84">
        <w:rPr>
          <w:sz w:val="28"/>
          <w:szCs w:val="28"/>
          <w:lang w:val="uk-UA"/>
        </w:rPr>
        <w:t>вітчизняним</w:t>
      </w:r>
      <w:r w:rsidR="00EC5CE1" w:rsidRPr="00F85A84">
        <w:rPr>
          <w:sz w:val="28"/>
          <w:szCs w:val="28"/>
          <w:lang w:val="uk-UA"/>
        </w:rPr>
        <w:t xml:space="preserve"> </w:t>
      </w:r>
      <w:r w:rsidRPr="00F85A84">
        <w:rPr>
          <w:sz w:val="28"/>
          <w:szCs w:val="28"/>
          <w:lang w:val="uk-UA"/>
        </w:rPr>
        <w:t>фінансово-промисловим</w:t>
      </w:r>
      <w:r w:rsidR="00EC5CE1" w:rsidRPr="00F85A84">
        <w:rPr>
          <w:sz w:val="28"/>
          <w:szCs w:val="28"/>
          <w:lang w:val="uk-UA"/>
        </w:rPr>
        <w:t xml:space="preserve"> </w:t>
      </w:r>
      <w:r w:rsidRPr="00F85A84">
        <w:rPr>
          <w:sz w:val="28"/>
          <w:szCs w:val="28"/>
          <w:lang w:val="uk-UA"/>
        </w:rPr>
        <w:t>групам</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міжнародним</w:t>
      </w:r>
      <w:r w:rsidR="00EC5CE1" w:rsidRPr="00F85A84">
        <w:rPr>
          <w:sz w:val="28"/>
          <w:szCs w:val="28"/>
          <w:lang w:val="uk-UA"/>
        </w:rPr>
        <w:t xml:space="preserve"> </w:t>
      </w:r>
      <w:r w:rsidRPr="00F85A84">
        <w:rPr>
          <w:sz w:val="28"/>
          <w:szCs w:val="28"/>
          <w:lang w:val="uk-UA"/>
        </w:rPr>
        <w:t>венчурним</w:t>
      </w:r>
      <w:r w:rsidR="00EC5CE1" w:rsidRPr="00F85A84">
        <w:rPr>
          <w:sz w:val="28"/>
          <w:szCs w:val="28"/>
          <w:lang w:val="uk-UA"/>
        </w:rPr>
        <w:t xml:space="preserve"> </w:t>
      </w:r>
      <w:r w:rsidRPr="00F85A84">
        <w:rPr>
          <w:sz w:val="28"/>
          <w:szCs w:val="28"/>
          <w:lang w:val="uk-UA"/>
        </w:rPr>
        <w:t>фондам,</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невеликим</w:t>
      </w:r>
      <w:r w:rsidR="00EC5CE1" w:rsidRPr="00F85A84">
        <w:rPr>
          <w:sz w:val="28"/>
          <w:szCs w:val="28"/>
          <w:lang w:val="uk-UA"/>
        </w:rPr>
        <w:t xml:space="preserve"> </w:t>
      </w:r>
      <w:r w:rsidRPr="00F85A84">
        <w:rPr>
          <w:sz w:val="28"/>
          <w:szCs w:val="28"/>
          <w:lang w:val="uk-UA"/>
        </w:rPr>
        <w:t>компаніям</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навіть</w:t>
      </w:r>
      <w:r w:rsidR="00EC5CE1" w:rsidRPr="00F85A84">
        <w:rPr>
          <w:sz w:val="28"/>
          <w:szCs w:val="28"/>
          <w:lang w:val="uk-UA"/>
        </w:rPr>
        <w:t xml:space="preserve"> </w:t>
      </w:r>
      <w:r w:rsidRPr="00F85A84">
        <w:rPr>
          <w:sz w:val="28"/>
          <w:szCs w:val="28"/>
          <w:lang w:val="uk-UA"/>
        </w:rPr>
        <w:t>окремим</w:t>
      </w:r>
      <w:r w:rsidR="00EC5CE1" w:rsidRPr="00F85A84">
        <w:rPr>
          <w:sz w:val="28"/>
          <w:szCs w:val="28"/>
          <w:lang w:val="uk-UA"/>
        </w:rPr>
        <w:t xml:space="preserve"> </w:t>
      </w:r>
      <w:r w:rsidRPr="00F85A84">
        <w:rPr>
          <w:sz w:val="28"/>
          <w:szCs w:val="28"/>
          <w:lang w:val="uk-UA"/>
        </w:rPr>
        <w:t>заможним</w:t>
      </w:r>
      <w:r w:rsidR="00EC5CE1" w:rsidRPr="00F85A84">
        <w:rPr>
          <w:sz w:val="28"/>
          <w:szCs w:val="28"/>
          <w:lang w:val="uk-UA"/>
        </w:rPr>
        <w:t xml:space="preserve"> </w:t>
      </w:r>
      <w:r w:rsidRPr="00F85A84">
        <w:rPr>
          <w:sz w:val="28"/>
          <w:szCs w:val="28"/>
          <w:lang w:val="uk-UA"/>
        </w:rPr>
        <w:t>людям,</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володіючи</w:t>
      </w:r>
      <w:r w:rsidR="00EC5CE1" w:rsidRPr="00F85A84">
        <w:rPr>
          <w:sz w:val="28"/>
          <w:szCs w:val="28"/>
          <w:lang w:val="uk-UA"/>
        </w:rPr>
        <w:t xml:space="preserve"> </w:t>
      </w:r>
      <w:r w:rsidRPr="00F85A84">
        <w:rPr>
          <w:sz w:val="28"/>
          <w:szCs w:val="28"/>
          <w:lang w:val="uk-UA"/>
        </w:rPr>
        <w:t>компанією-учасником</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фонду,</w:t>
      </w:r>
      <w:r w:rsidR="00EC5CE1" w:rsidRPr="00F85A84">
        <w:rPr>
          <w:sz w:val="28"/>
          <w:szCs w:val="28"/>
          <w:lang w:val="uk-UA"/>
        </w:rPr>
        <w:t xml:space="preserve"> </w:t>
      </w:r>
      <w:r w:rsidRPr="00F85A84">
        <w:rPr>
          <w:sz w:val="28"/>
          <w:szCs w:val="28"/>
          <w:lang w:val="uk-UA"/>
        </w:rPr>
        <w:t>можуть</w:t>
      </w:r>
      <w:r w:rsidR="00EC5CE1" w:rsidRPr="00F85A84">
        <w:rPr>
          <w:sz w:val="28"/>
          <w:szCs w:val="28"/>
          <w:lang w:val="uk-UA"/>
        </w:rPr>
        <w:t xml:space="preserve"> </w:t>
      </w:r>
      <w:r w:rsidRPr="00F85A84">
        <w:rPr>
          <w:sz w:val="28"/>
          <w:szCs w:val="28"/>
          <w:lang w:val="uk-UA"/>
        </w:rPr>
        <w:t>здійснювати</w:t>
      </w:r>
      <w:r w:rsidR="00EC5CE1" w:rsidRPr="00F85A84">
        <w:rPr>
          <w:sz w:val="28"/>
          <w:szCs w:val="28"/>
          <w:lang w:val="uk-UA"/>
        </w:rPr>
        <w:t xml:space="preserve"> </w:t>
      </w:r>
      <w:r w:rsidRPr="00F85A84">
        <w:rPr>
          <w:sz w:val="28"/>
          <w:szCs w:val="28"/>
          <w:lang w:val="uk-UA"/>
        </w:rPr>
        <w:t>через нього</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усю</w:t>
      </w:r>
      <w:r w:rsidR="00EC5CE1" w:rsidRPr="00F85A84">
        <w:rPr>
          <w:sz w:val="28"/>
          <w:szCs w:val="28"/>
          <w:lang w:val="uk-UA"/>
        </w:rPr>
        <w:t xml:space="preserve"> </w:t>
      </w:r>
      <w:r w:rsidRPr="00F85A84">
        <w:rPr>
          <w:sz w:val="28"/>
          <w:szCs w:val="28"/>
          <w:lang w:val="uk-UA"/>
        </w:rPr>
        <w:t>свою</w:t>
      </w:r>
      <w:r w:rsidR="00EC5CE1" w:rsidRPr="00F85A84">
        <w:rPr>
          <w:sz w:val="28"/>
          <w:szCs w:val="28"/>
          <w:lang w:val="uk-UA"/>
        </w:rPr>
        <w:t xml:space="preserve"> </w:t>
      </w:r>
      <w:r w:rsidRPr="00F85A84">
        <w:rPr>
          <w:sz w:val="28"/>
          <w:szCs w:val="28"/>
          <w:lang w:val="uk-UA"/>
        </w:rPr>
        <w:t>інвестиційну</w:t>
      </w:r>
      <w:r w:rsidR="00EC5CE1" w:rsidRPr="00F85A84">
        <w:rPr>
          <w:sz w:val="28"/>
          <w:szCs w:val="28"/>
          <w:lang w:val="uk-UA"/>
        </w:rPr>
        <w:t xml:space="preserve"> </w:t>
      </w:r>
      <w:r w:rsidRPr="00F85A84">
        <w:rPr>
          <w:sz w:val="28"/>
          <w:szCs w:val="28"/>
          <w:lang w:val="uk-UA"/>
        </w:rPr>
        <w:t>діяльність,</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окремий</w:t>
      </w:r>
      <w:r w:rsidR="00EC5CE1" w:rsidRPr="00F85A84">
        <w:rPr>
          <w:sz w:val="28"/>
          <w:szCs w:val="28"/>
          <w:lang w:val="uk-UA"/>
        </w:rPr>
        <w:t xml:space="preserve"> </w:t>
      </w:r>
      <w:r w:rsidRPr="00F85A84">
        <w:rPr>
          <w:sz w:val="28"/>
          <w:szCs w:val="28"/>
          <w:lang w:val="uk-UA"/>
        </w:rPr>
        <w:t>проект,</w:t>
      </w:r>
      <w:r w:rsidR="00EC5CE1" w:rsidRPr="00F85A84">
        <w:rPr>
          <w:sz w:val="28"/>
          <w:szCs w:val="28"/>
          <w:lang w:val="uk-UA"/>
        </w:rPr>
        <w:t xml:space="preserve"> </w:t>
      </w:r>
      <w:r w:rsidRPr="00F85A84">
        <w:rPr>
          <w:sz w:val="28"/>
          <w:szCs w:val="28"/>
          <w:lang w:val="uk-UA"/>
        </w:rPr>
        <w:t>наприклад,</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галузі</w:t>
      </w:r>
      <w:r w:rsidR="00EC5CE1" w:rsidRPr="00F85A84">
        <w:rPr>
          <w:sz w:val="28"/>
          <w:szCs w:val="28"/>
          <w:lang w:val="uk-UA"/>
        </w:rPr>
        <w:t xml:space="preserve"> </w:t>
      </w:r>
      <w:r w:rsidRPr="00F85A84">
        <w:rPr>
          <w:sz w:val="28"/>
          <w:szCs w:val="28"/>
          <w:lang w:val="uk-UA"/>
        </w:rPr>
        <w:t>будівництва</w:t>
      </w:r>
      <w:r w:rsidR="00115B5B" w:rsidRPr="00F85A84">
        <w:rPr>
          <w:sz w:val="28"/>
          <w:szCs w:val="28"/>
          <w:lang w:val="uk-UA"/>
        </w:rPr>
        <w:t xml:space="preserve"> [</w:t>
      </w:r>
      <w:r w:rsidR="002215EF" w:rsidRPr="00F85A84">
        <w:rPr>
          <w:sz w:val="28"/>
          <w:szCs w:val="28"/>
          <w:lang w:val="uk-UA"/>
        </w:rPr>
        <w:t>6</w:t>
      </w:r>
      <w:r w:rsidR="00115B5B" w:rsidRPr="00F85A84">
        <w:rPr>
          <w:sz w:val="28"/>
          <w:szCs w:val="28"/>
          <w:lang w:val="uk-UA"/>
        </w:rPr>
        <w:t xml:space="preserve">, </w:t>
      </w:r>
      <w:r w:rsidR="00434891" w:rsidRPr="00F85A84">
        <w:rPr>
          <w:sz w:val="28"/>
          <w:szCs w:val="28"/>
          <w:lang w:val="uk-UA"/>
        </w:rPr>
        <w:t>с.</w:t>
      </w:r>
      <w:r w:rsidR="002215EF" w:rsidRPr="00F85A84">
        <w:rPr>
          <w:sz w:val="28"/>
          <w:szCs w:val="28"/>
          <w:lang w:val="uk-UA"/>
        </w:rPr>
        <w:t>2-9</w:t>
      </w:r>
      <w:r w:rsidR="00115B5B" w:rsidRPr="00F85A84">
        <w:rPr>
          <w:sz w:val="28"/>
          <w:szCs w:val="28"/>
          <w:lang w:val="uk-UA"/>
        </w:rPr>
        <w:t>]</w:t>
      </w:r>
      <w:r w:rsidRPr="00F85A84">
        <w:rPr>
          <w:sz w:val="28"/>
          <w:szCs w:val="28"/>
          <w:lang w:val="uk-UA"/>
        </w:rPr>
        <w:t>.</w:t>
      </w:r>
    </w:p>
    <w:p w:rsidR="00487C6D" w:rsidRPr="00F85A84" w:rsidRDefault="00C87078" w:rsidP="00EC5CE1">
      <w:pPr>
        <w:suppressAutoHyphens/>
        <w:spacing w:line="360" w:lineRule="auto"/>
        <w:ind w:firstLine="709"/>
        <w:jc w:val="both"/>
        <w:rPr>
          <w:sz w:val="28"/>
          <w:szCs w:val="28"/>
          <w:lang w:val="uk-UA"/>
        </w:rPr>
      </w:pPr>
      <w:r w:rsidRPr="00F85A84">
        <w:rPr>
          <w:sz w:val="28"/>
          <w:szCs w:val="28"/>
          <w:lang w:val="uk-UA"/>
        </w:rPr>
        <w:t>Зміни</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законодавстві</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оподаткування</w:t>
      </w:r>
      <w:r w:rsidR="00EC5CE1" w:rsidRPr="00F85A84">
        <w:rPr>
          <w:sz w:val="28"/>
          <w:szCs w:val="28"/>
          <w:lang w:val="uk-UA"/>
        </w:rPr>
        <w:t xml:space="preserve"> </w:t>
      </w:r>
      <w:r w:rsidRPr="00F85A84">
        <w:rPr>
          <w:sz w:val="28"/>
          <w:szCs w:val="28"/>
          <w:lang w:val="uk-UA"/>
        </w:rPr>
        <w:t>малих</w:t>
      </w:r>
      <w:r w:rsidR="00EC5CE1" w:rsidRPr="00F85A84">
        <w:rPr>
          <w:sz w:val="28"/>
          <w:szCs w:val="28"/>
          <w:lang w:val="uk-UA"/>
        </w:rPr>
        <w:t xml:space="preserve"> </w:t>
      </w:r>
      <w:r w:rsidRPr="00F85A84">
        <w:rPr>
          <w:sz w:val="28"/>
          <w:szCs w:val="28"/>
          <w:lang w:val="uk-UA"/>
        </w:rPr>
        <w:t>форм</w:t>
      </w:r>
      <w:r w:rsidR="00EC5CE1" w:rsidRPr="00F85A84">
        <w:rPr>
          <w:sz w:val="28"/>
          <w:szCs w:val="28"/>
          <w:lang w:val="uk-UA"/>
        </w:rPr>
        <w:t xml:space="preserve"> </w:t>
      </w:r>
      <w:r w:rsidRPr="00F85A84">
        <w:rPr>
          <w:sz w:val="28"/>
          <w:szCs w:val="28"/>
          <w:lang w:val="uk-UA"/>
        </w:rPr>
        <w:t>господарювання</w:t>
      </w:r>
      <w:r w:rsidR="00EC5CE1" w:rsidRPr="00F85A84">
        <w:rPr>
          <w:sz w:val="28"/>
          <w:szCs w:val="28"/>
          <w:lang w:val="uk-UA"/>
        </w:rPr>
        <w:t xml:space="preserve"> </w:t>
      </w:r>
      <w:r w:rsidRPr="00F85A84">
        <w:rPr>
          <w:sz w:val="28"/>
          <w:szCs w:val="28"/>
          <w:lang w:val="uk-UA"/>
        </w:rPr>
        <w:t>сприяли</w:t>
      </w:r>
      <w:r w:rsidR="00EC5CE1" w:rsidRPr="00F85A84">
        <w:rPr>
          <w:sz w:val="28"/>
          <w:szCs w:val="28"/>
          <w:lang w:val="uk-UA"/>
        </w:rPr>
        <w:t xml:space="preserve"> </w:t>
      </w:r>
      <w:r w:rsidRPr="00F85A84">
        <w:rPr>
          <w:sz w:val="28"/>
          <w:szCs w:val="28"/>
          <w:lang w:val="uk-UA"/>
        </w:rPr>
        <w:t>масовому</w:t>
      </w:r>
      <w:r w:rsidR="00EC5CE1" w:rsidRPr="00F85A84">
        <w:rPr>
          <w:sz w:val="28"/>
          <w:szCs w:val="28"/>
          <w:lang w:val="uk-UA"/>
        </w:rPr>
        <w:t xml:space="preserve"> </w:t>
      </w:r>
      <w:r w:rsidRPr="00F85A84">
        <w:rPr>
          <w:sz w:val="28"/>
          <w:szCs w:val="28"/>
          <w:lang w:val="uk-UA"/>
        </w:rPr>
        <w:t>скороченню</w:t>
      </w:r>
      <w:r w:rsidR="00EC5CE1" w:rsidRPr="00F85A84">
        <w:rPr>
          <w:sz w:val="28"/>
          <w:szCs w:val="28"/>
          <w:lang w:val="uk-UA"/>
        </w:rPr>
        <w:t xml:space="preserve"> </w:t>
      </w:r>
      <w:r w:rsidRPr="00F85A84">
        <w:rPr>
          <w:sz w:val="28"/>
          <w:szCs w:val="28"/>
          <w:lang w:val="uk-UA"/>
        </w:rPr>
        <w:t>кількості</w:t>
      </w:r>
      <w:r w:rsidR="00EC5CE1" w:rsidRPr="00F85A84">
        <w:rPr>
          <w:sz w:val="28"/>
          <w:szCs w:val="28"/>
          <w:lang w:val="uk-UA"/>
        </w:rPr>
        <w:t xml:space="preserve"> </w:t>
      </w:r>
      <w:r w:rsidRPr="00F85A84">
        <w:rPr>
          <w:sz w:val="28"/>
          <w:szCs w:val="28"/>
          <w:lang w:val="uk-UA"/>
        </w:rPr>
        <w:t>малих</w:t>
      </w:r>
      <w:r w:rsidR="00EC5CE1" w:rsidRPr="00F85A84">
        <w:rPr>
          <w:sz w:val="28"/>
          <w:szCs w:val="28"/>
          <w:lang w:val="uk-UA"/>
        </w:rPr>
        <w:t xml:space="preserve"> </w:t>
      </w:r>
      <w:r w:rsidRPr="00F85A84">
        <w:rPr>
          <w:sz w:val="28"/>
          <w:szCs w:val="28"/>
          <w:lang w:val="uk-UA"/>
        </w:rPr>
        <w:t>підприємств.</w:t>
      </w:r>
      <w:r w:rsidR="00EC5CE1" w:rsidRPr="00F85A84">
        <w:rPr>
          <w:sz w:val="28"/>
          <w:szCs w:val="28"/>
          <w:lang w:val="uk-UA"/>
        </w:rPr>
        <w:t xml:space="preserve"> </w:t>
      </w:r>
      <w:r w:rsidRPr="00F85A84">
        <w:rPr>
          <w:sz w:val="28"/>
          <w:szCs w:val="28"/>
          <w:lang w:val="uk-UA"/>
        </w:rPr>
        <w:t>Така</w:t>
      </w:r>
      <w:r w:rsidR="00EC5CE1" w:rsidRPr="00F85A84">
        <w:rPr>
          <w:sz w:val="28"/>
          <w:szCs w:val="28"/>
          <w:lang w:val="uk-UA"/>
        </w:rPr>
        <w:t xml:space="preserve"> </w:t>
      </w:r>
      <w:r w:rsidRPr="00F85A84">
        <w:rPr>
          <w:sz w:val="28"/>
          <w:szCs w:val="28"/>
          <w:lang w:val="uk-UA"/>
        </w:rPr>
        <w:t>тенденція</w:t>
      </w:r>
      <w:r w:rsidR="00EC5CE1" w:rsidRPr="00F85A84">
        <w:rPr>
          <w:sz w:val="28"/>
          <w:szCs w:val="28"/>
          <w:lang w:val="uk-UA"/>
        </w:rPr>
        <w:t xml:space="preserve"> </w:t>
      </w:r>
      <w:r w:rsidRPr="00F85A84">
        <w:rPr>
          <w:sz w:val="28"/>
          <w:szCs w:val="28"/>
          <w:lang w:val="uk-UA"/>
        </w:rPr>
        <w:t>спостерігалась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всіх</w:t>
      </w:r>
      <w:r w:rsidR="00EC5CE1" w:rsidRPr="00F85A84">
        <w:rPr>
          <w:sz w:val="28"/>
          <w:szCs w:val="28"/>
          <w:lang w:val="uk-UA"/>
        </w:rPr>
        <w:t xml:space="preserve"> </w:t>
      </w:r>
      <w:r w:rsidRPr="00F85A84">
        <w:rPr>
          <w:sz w:val="28"/>
          <w:szCs w:val="28"/>
          <w:lang w:val="uk-UA"/>
        </w:rPr>
        <w:t>регіонах</w:t>
      </w:r>
      <w:r w:rsidR="00EC5CE1" w:rsidRPr="00F85A84">
        <w:rPr>
          <w:sz w:val="28"/>
          <w:szCs w:val="28"/>
          <w:lang w:val="uk-UA"/>
        </w:rPr>
        <w:t xml:space="preserve"> </w:t>
      </w:r>
      <w:r w:rsidRPr="00F85A84">
        <w:rPr>
          <w:sz w:val="28"/>
          <w:szCs w:val="28"/>
          <w:lang w:val="uk-UA"/>
        </w:rPr>
        <w:t>України.</w:t>
      </w:r>
    </w:p>
    <w:p w:rsidR="00C87078" w:rsidRPr="00F85A84" w:rsidRDefault="00C87078"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ряд</w:t>
      </w:r>
      <w:r w:rsidR="00EC5CE1" w:rsidRPr="00F85A84">
        <w:rPr>
          <w:sz w:val="28"/>
          <w:szCs w:val="28"/>
          <w:lang w:val="uk-UA"/>
        </w:rPr>
        <w:t xml:space="preserve"> </w:t>
      </w:r>
      <w:r w:rsidRPr="00F85A84">
        <w:rPr>
          <w:sz w:val="28"/>
          <w:szCs w:val="28"/>
          <w:lang w:val="uk-UA"/>
        </w:rPr>
        <w:t>факторів</w:t>
      </w:r>
      <w:r w:rsidR="00D00D09" w:rsidRPr="00F85A84">
        <w:rPr>
          <w:sz w:val="28"/>
          <w:szCs w:val="28"/>
          <w:lang w:val="uk-UA"/>
        </w:rPr>
        <w:t>,</w:t>
      </w:r>
      <w:r w:rsidR="00EC5CE1" w:rsidRPr="00F85A84">
        <w:rPr>
          <w:sz w:val="28"/>
          <w:szCs w:val="28"/>
          <w:lang w:val="uk-UA"/>
        </w:rPr>
        <w:t xml:space="preserve"> </w:t>
      </w:r>
      <w:r w:rsidR="00D00D09" w:rsidRPr="00F85A84">
        <w:rPr>
          <w:sz w:val="28"/>
          <w:szCs w:val="28"/>
          <w:lang w:val="uk-UA"/>
        </w:rPr>
        <w:t>які</w:t>
      </w:r>
      <w:r w:rsidR="00EC5CE1" w:rsidRPr="00F85A84">
        <w:rPr>
          <w:sz w:val="28"/>
          <w:szCs w:val="28"/>
          <w:lang w:val="uk-UA"/>
        </w:rPr>
        <w:t xml:space="preserve"> </w:t>
      </w:r>
      <w:r w:rsidR="00D00D09" w:rsidRPr="00F85A84">
        <w:rPr>
          <w:sz w:val="28"/>
          <w:szCs w:val="28"/>
          <w:lang w:val="uk-UA"/>
        </w:rPr>
        <w:t>можуть</w:t>
      </w:r>
      <w:r w:rsidR="00EC5CE1" w:rsidRPr="00F85A84">
        <w:rPr>
          <w:sz w:val="28"/>
          <w:szCs w:val="28"/>
          <w:lang w:val="uk-UA"/>
        </w:rPr>
        <w:t xml:space="preserve"> </w:t>
      </w:r>
      <w:r w:rsidR="00D00D09" w:rsidRPr="00F85A84">
        <w:rPr>
          <w:sz w:val="28"/>
          <w:szCs w:val="28"/>
          <w:lang w:val="uk-UA"/>
        </w:rPr>
        <w:t>сприяти</w:t>
      </w:r>
      <w:r w:rsidR="00EC5CE1" w:rsidRPr="00F85A84">
        <w:rPr>
          <w:sz w:val="28"/>
          <w:szCs w:val="28"/>
          <w:lang w:val="uk-UA"/>
        </w:rPr>
        <w:t xml:space="preserve"> </w:t>
      </w:r>
      <w:r w:rsidR="00D00D09" w:rsidRPr="00F85A84">
        <w:rPr>
          <w:sz w:val="28"/>
          <w:szCs w:val="28"/>
          <w:lang w:val="uk-UA"/>
        </w:rPr>
        <w:t>розвитку</w:t>
      </w:r>
      <w:r w:rsidR="00EC5CE1" w:rsidRPr="00F85A84">
        <w:rPr>
          <w:sz w:val="28"/>
          <w:szCs w:val="28"/>
          <w:lang w:val="uk-UA"/>
        </w:rPr>
        <w:t xml:space="preserve"> </w:t>
      </w:r>
      <w:r w:rsidR="00D00D09" w:rsidRPr="00F85A84">
        <w:rPr>
          <w:sz w:val="28"/>
          <w:szCs w:val="28"/>
          <w:lang w:val="uk-UA"/>
        </w:rPr>
        <w:t>підприємницьких</w:t>
      </w:r>
      <w:r w:rsidR="00EC5CE1" w:rsidRPr="00F85A84">
        <w:rPr>
          <w:sz w:val="28"/>
          <w:szCs w:val="28"/>
          <w:lang w:val="uk-UA"/>
        </w:rPr>
        <w:t xml:space="preserve"> </w:t>
      </w:r>
      <w:r w:rsidR="00D00D09" w:rsidRPr="00F85A84">
        <w:rPr>
          <w:sz w:val="28"/>
          <w:szCs w:val="28"/>
          <w:lang w:val="uk-UA"/>
        </w:rPr>
        <w:t>структур</w:t>
      </w:r>
      <w:r w:rsidR="00EC5CE1" w:rsidRPr="00F85A84">
        <w:rPr>
          <w:sz w:val="28"/>
          <w:szCs w:val="28"/>
          <w:lang w:val="uk-UA"/>
        </w:rPr>
        <w:t xml:space="preserve"> </w:t>
      </w:r>
      <w:r w:rsidR="00D00D09" w:rsidRPr="00F85A84">
        <w:rPr>
          <w:sz w:val="28"/>
          <w:szCs w:val="28"/>
          <w:lang w:val="uk-UA"/>
        </w:rPr>
        <w:t>венчурного</w:t>
      </w:r>
      <w:r w:rsidR="00EC5CE1" w:rsidRPr="00F85A84">
        <w:rPr>
          <w:sz w:val="28"/>
          <w:szCs w:val="28"/>
          <w:lang w:val="uk-UA"/>
        </w:rPr>
        <w:t xml:space="preserve"> </w:t>
      </w:r>
      <w:r w:rsidR="00D00D09" w:rsidRPr="00F85A84">
        <w:rPr>
          <w:sz w:val="28"/>
          <w:szCs w:val="28"/>
          <w:lang w:val="uk-UA"/>
        </w:rPr>
        <w:t>капіталу.</w:t>
      </w:r>
      <w:r w:rsidR="00EC5CE1" w:rsidRPr="00F85A84">
        <w:rPr>
          <w:sz w:val="28"/>
          <w:szCs w:val="28"/>
          <w:lang w:val="uk-UA"/>
        </w:rPr>
        <w:t xml:space="preserve"> </w:t>
      </w:r>
      <w:r w:rsidR="00D00D09" w:rsidRPr="00F85A84">
        <w:rPr>
          <w:sz w:val="28"/>
          <w:szCs w:val="28"/>
          <w:lang w:val="uk-UA"/>
        </w:rPr>
        <w:t>До</w:t>
      </w:r>
      <w:r w:rsidR="00EC5CE1" w:rsidRPr="00F85A84">
        <w:rPr>
          <w:sz w:val="28"/>
          <w:szCs w:val="28"/>
          <w:lang w:val="uk-UA"/>
        </w:rPr>
        <w:t xml:space="preserve"> </w:t>
      </w:r>
      <w:r w:rsidR="00D00D09" w:rsidRPr="00F85A84">
        <w:rPr>
          <w:sz w:val="28"/>
          <w:szCs w:val="28"/>
          <w:lang w:val="uk-UA"/>
        </w:rPr>
        <w:t>цих</w:t>
      </w:r>
      <w:r w:rsidR="00EC5CE1" w:rsidRPr="00F85A84">
        <w:rPr>
          <w:sz w:val="28"/>
          <w:szCs w:val="28"/>
          <w:lang w:val="uk-UA"/>
        </w:rPr>
        <w:t xml:space="preserve"> </w:t>
      </w:r>
      <w:r w:rsidR="00D00D09" w:rsidRPr="00F85A84">
        <w:rPr>
          <w:sz w:val="28"/>
          <w:szCs w:val="28"/>
          <w:lang w:val="uk-UA"/>
        </w:rPr>
        <w:t>факторів</w:t>
      </w:r>
      <w:r w:rsidR="00EC5CE1" w:rsidRPr="00F85A84">
        <w:rPr>
          <w:sz w:val="28"/>
          <w:szCs w:val="28"/>
          <w:lang w:val="uk-UA"/>
        </w:rPr>
        <w:t xml:space="preserve"> </w:t>
      </w:r>
      <w:r w:rsidR="00D00D09" w:rsidRPr="00F85A84">
        <w:rPr>
          <w:sz w:val="28"/>
          <w:szCs w:val="28"/>
          <w:lang w:val="uk-UA"/>
        </w:rPr>
        <w:t>слід</w:t>
      </w:r>
      <w:r w:rsidR="00EC5CE1" w:rsidRPr="00F85A84">
        <w:rPr>
          <w:sz w:val="28"/>
          <w:szCs w:val="28"/>
          <w:lang w:val="uk-UA"/>
        </w:rPr>
        <w:t xml:space="preserve"> </w:t>
      </w:r>
      <w:r w:rsidR="00D00D09" w:rsidRPr="00F85A84">
        <w:rPr>
          <w:sz w:val="28"/>
          <w:szCs w:val="28"/>
          <w:lang w:val="uk-UA"/>
        </w:rPr>
        <w:t>віднести такі:</w:t>
      </w:r>
      <w:r w:rsidR="00EC5CE1" w:rsidRPr="00F85A84">
        <w:rPr>
          <w:sz w:val="28"/>
          <w:szCs w:val="28"/>
          <w:lang w:val="uk-UA"/>
        </w:rPr>
        <w:t xml:space="preserve"> </w:t>
      </w:r>
      <w:r w:rsidR="00D00D09" w:rsidRPr="00F85A84">
        <w:rPr>
          <w:sz w:val="28"/>
          <w:szCs w:val="28"/>
          <w:lang w:val="uk-UA"/>
        </w:rPr>
        <w:t>наявність</w:t>
      </w:r>
      <w:r w:rsidR="00EC5CE1" w:rsidRPr="00F85A84">
        <w:rPr>
          <w:sz w:val="28"/>
          <w:szCs w:val="28"/>
          <w:lang w:val="uk-UA"/>
        </w:rPr>
        <w:t xml:space="preserve"> </w:t>
      </w:r>
      <w:r w:rsidR="00D00D09" w:rsidRPr="00F85A84">
        <w:rPr>
          <w:sz w:val="28"/>
          <w:szCs w:val="28"/>
          <w:lang w:val="uk-UA"/>
        </w:rPr>
        <w:t>дешевої,</w:t>
      </w:r>
      <w:r w:rsidR="00EC5CE1" w:rsidRPr="00F85A84">
        <w:rPr>
          <w:sz w:val="28"/>
          <w:szCs w:val="28"/>
          <w:lang w:val="uk-UA"/>
        </w:rPr>
        <w:t xml:space="preserve"> </w:t>
      </w:r>
      <w:r w:rsidR="00D00D09" w:rsidRPr="00F85A84">
        <w:rPr>
          <w:sz w:val="28"/>
          <w:szCs w:val="28"/>
          <w:lang w:val="uk-UA"/>
        </w:rPr>
        <w:t>висококваліфікованої</w:t>
      </w:r>
      <w:r w:rsidR="00EC5CE1" w:rsidRPr="00F85A84">
        <w:rPr>
          <w:sz w:val="28"/>
          <w:szCs w:val="28"/>
          <w:lang w:val="uk-UA"/>
        </w:rPr>
        <w:t xml:space="preserve"> </w:t>
      </w:r>
      <w:r w:rsidR="00D00D09" w:rsidRPr="00F85A84">
        <w:rPr>
          <w:sz w:val="28"/>
          <w:szCs w:val="28"/>
          <w:lang w:val="uk-UA"/>
        </w:rPr>
        <w:t>і</w:t>
      </w:r>
      <w:r w:rsidR="00EC5CE1" w:rsidRPr="00F85A84">
        <w:rPr>
          <w:sz w:val="28"/>
          <w:szCs w:val="28"/>
          <w:lang w:val="uk-UA"/>
        </w:rPr>
        <w:t xml:space="preserve"> </w:t>
      </w:r>
      <w:r w:rsidR="00D00D09" w:rsidRPr="00F85A84">
        <w:rPr>
          <w:sz w:val="28"/>
          <w:szCs w:val="28"/>
          <w:lang w:val="uk-UA"/>
        </w:rPr>
        <w:t>творчої</w:t>
      </w:r>
      <w:r w:rsidR="00EC5CE1" w:rsidRPr="00F85A84">
        <w:rPr>
          <w:sz w:val="28"/>
          <w:szCs w:val="28"/>
          <w:lang w:val="uk-UA"/>
        </w:rPr>
        <w:t xml:space="preserve"> </w:t>
      </w:r>
      <w:r w:rsidR="00D00D09" w:rsidRPr="00F85A84">
        <w:rPr>
          <w:sz w:val="28"/>
          <w:szCs w:val="28"/>
          <w:lang w:val="uk-UA"/>
        </w:rPr>
        <w:t>робочої</w:t>
      </w:r>
      <w:r w:rsidR="00EC5CE1" w:rsidRPr="00F85A84">
        <w:rPr>
          <w:sz w:val="28"/>
          <w:szCs w:val="28"/>
          <w:lang w:val="uk-UA"/>
        </w:rPr>
        <w:t xml:space="preserve"> </w:t>
      </w:r>
      <w:r w:rsidR="00D00D09" w:rsidRPr="00F85A84">
        <w:rPr>
          <w:sz w:val="28"/>
          <w:szCs w:val="28"/>
          <w:lang w:val="uk-UA"/>
        </w:rPr>
        <w:t>сили;</w:t>
      </w:r>
      <w:r w:rsidR="00EC5CE1" w:rsidRPr="00F85A84">
        <w:rPr>
          <w:sz w:val="28"/>
          <w:szCs w:val="28"/>
          <w:lang w:val="uk-UA"/>
        </w:rPr>
        <w:t xml:space="preserve"> </w:t>
      </w:r>
      <w:r w:rsidR="00D00D09" w:rsidRPr="00F85A84">
        <w:rPr>
          <w:sz w:val="28"/>
          <w:szCs w:val="28"/>
          <w:lang w:val="uk-UA"/>
        </w:rPr>
        <w:t>великі</w:t>
      </w:r>
      <w:r w:rsidR="00EC5CE1" w:rsidRPr="00F85A84">
        <w:rPr>
          <w:sz w:val="28"/>
          <w:szCs w:val="28"/>
          <w:lang w:val="uk-UA"/>
        </w:rPr>
        <w:t xml:space="preserve"> </w:t>
      </w:r>
      <w:r w:rsidR="00D00D09" w:rsidRPr="00F85A84">
        <w:rPr>
          <w:sz w:val="28"/>
          <w:szCs w:val="28"/>
          <w:lang w:val="uk-UA"/>
        </w:rPr>
        <w:t>запаси</w:t>
      </w:r>
      <w:r w:rsidR="00EC5CE1" w:rsidRPr="00F85A84">
        <w:rPr>
          <w:sz w:val="28"/>
          <w:szCs w:val="28"/>
          <w:lang w:val="uk-UA"/>
        </w:rPr>
        <w:t xml:space="preserve"> </w:t>
      </w:r>
      <w:r w:rsidR="00D00D09" w:rsidRPr="00F85A84">
        <w:rPr>
          <w:sz w:val="28"/>
          <w:szCs w:val="28"/>
          <w:lang w:val="uk-UA"/>
        </w:rPr>
        <w:t>сировинних</w:t>
      </w:r>
      <w:r w:rsidR="00EC5CE1" w:rsidRPr="00F85A84">
        <w:rPr>
          <w:sz w:val="28"/>
          <w:szCs w:val="28"/>
          <w:lang w:val="uk-UA"/>
        </w:rPr>
        <w:t xml:space="preserve"> </w:t>
      </w:r>
      <w:r w:rsidR="00D00D09" w:rsidRPr="00F85A84">
        <w:rPr>
          <w:sz w:val="28"/>
          <w:szCs w:val="28"/>
          <w:lang w:val="uk-UA"/>
        </w:rPr>
        <w:t>ресурсів,</w:t>
      </w:r>
      <w:r w:rsidR="00EC5CE1" w:rsidRPr="00F85A84">
        <w:rPr>
          <w:sz w:val="28"/>
          <w:szCs w:val="28"/>
          <w:lang w:val="uk-UA"/>
        </w:rPr>
        <w:t xml:space="preserve"> </w:t>
      </w:r>
      <w:r w:rsidR="00D00D09" w:rsidRPr="00F85A84">
        <w:rPr>
          <w:sz w:val="28"/>
          <w:szCs w:val="28"/>
          <w:lang w:val="uk-UA"/>
        </w:rPr>
        <w:t>а</w:t>
      </w:r>
      <w:r w:rsidR="00EC5CE1" w:rsidRPr="00F85A84">
        <w:rPr>
          <w:sz w:val="28"/>
          <w:szCs w:val="28"/>
          <w:lang w:val="uk-UA"/>
        </w:rPr>
        <w:t xml:space="preserve"> </w:t>
      </w:r>
      <w:r w:rsidR="00D00D09" w:rsidRPr="00F85A84">
        <w:rPr>
          <w:sz w:val="28"/>
          <w:szCs w:val="28"/>
          <w:lang w:val="uk-UA"/>
        </w:rPr>
        <w:t>також</w:t>
      </w:r>
      <w:r w:rsidR="00EC5CE1" w:rsidRPr="00F85A84">
        <w:rPr>
          <w:sz w:val="28"/>
          <w:szCs w:val="28"/>
          <w:lang w:val="uk-UA"/>
        </w:rPr>
        <w:t xml:space="preserve"> </w:t>
      </w:r>
      <w:r w:rsidR="00D00D09" w:rsidRPr="00F85A84">
        <w:rPr>
          <w:sz w:val="28"/>
          <w:szCs w:val="28"/>
          <w:lang w:val="uk-UA"/>
        </w:rPr>
        <w:t>коштів,</w:t>
      </w:r>
      <w:r w:rsidR="00EC5CE1" w:rsidRPr="00F85A84">
        <w:rPr>
          <w:sz w:val="28"/>
          <w:szCs w:val="28"/>
          <w:lang w:val="uk-UA"/>
        </w:rPr>
        <w:t xml:space="preserve"> </w:t>
      </w:r>
      <w:r w:rsidR="00D00D09" w:rsidRPr="00F85A84">
        <w:rPr>
          <w:sz w:val="28"/>
          <w:szCs w:val="28"/>
          <w:lang w:val="uk-UA"/>
        </w:rPr>
        <w:t>що</w:t>
      </w:r>
      <w:r w:rsidR="00EC5CE1" w:rsidRPr="00F85A84">
        <w:rPr>
          <w:sz w:val="28"/>
          <w:szCs w:val="28"/>
          <w:lang w:val="uk-UA"/>
        </w:rPr>
        <w:t xml:space="preserve"> </w:t>
      </w:r>
      <w:r w:rsidR="00D00D09" w:rsidRPr="00F85A84">
        <w:rPr>
          <w:sz w:val="28"/>
          <w:szCs w:val="28"/>
          <w:lang w:val="uk-UA"/>
        </w:rPr>
        <w:t>осідають</w:t>
      </w:r>
      <w:r w:rsidR="00EC5CE1" w:rsidRPr="00F85A84">
        <w:rPr>
          <w:sz w:val="28"/>
          <w:szCs w:val="28"/>
          <w:lang w:val="uk-UA"/>
        </w:rPr>
        <w:t xml:space="preserve"> </w:t>
      </w:r>
      <w:r w:rsidR="00D00D09" w:rsidRPr="00F85A84">
        <w:rPr>
          <w:sz w:val="28"/>
          <w:szCs w:val="28"/>
          <w:lang w:val="uk-UA"/>
        </w:rPr>
        <w:t>в</w:t>
      </w:r>
      <w:r w:rsidR="00EC5CE1" w:rsidRPr="00F85A84">
        <w:rPr>
          <w:sz w:val="28"/>
          <w:szCs w:val="28"/>
          <w:lang w:val="uk-UA"/>
        </w:rPr>
        <w:t xml:space="preserve"> </w:t>
      </w:r>
      <w:r w:rsidR="00D00D09" w:rsidRPr="00F85A84">
        <w:rPr>
          <w:sz w:val="28"/>
          <w:szCs w:val="28"/>
          <w:lang w:val="uk-UA"/>
        </w:rPr>
        <w:t>іноземних</w:t>
      </w:r>
      <w:r w:rsidR="00EC5CE1" w:rsidRPr="00F85A84">
        <w:rPr>
          <w:sz w:val="28"/>
          <w:szCs w:val="28"/>
          <w:lang w:val="uk-UA"/>
        </w:rPr>
        <w:t xml:space="preserve"> </w:t>
      </w:r>
      <w:r w:rsidR="00D00D09" w:rsidRPr="00F85A84">
        <w:rPr>
          <w:sz w:val="28"/>
          <w:szCs w:val="28"/>
          <w:lang w:val="uk-UA"/>
        </w:rPr>
        <w:t>банках;</w:t>
      </w:r>
      <w:r w:rsidR="00EC5CE1" w:rsidRPr="00F85A84">
        <w:rPr>
          <w:sz w:val="28"/>
          <w:szCs w:val="28"/>
          <w:lang w:val="uk-UA"/>
        </w:rPr>
        <w:t xml:space="preserve"> </w:t>
      </w:r>
      <w:r w:rsidR="00D00D09" w:rsidRPr="00F85A84">
        <w:rPr>
          <w:sz w:val="28"/>
          <w:szCs w:val="28"/>
          <w:lang w:val="uk-UA"/>
        </w:rPr>
        <w:t>зручне</w:t>
      </w:r>
      <w:r w:rsidR="00EC5CE1" w:rsidRPr="00F85A84">
        <w:rPr>
          <w:sz w:val="28"/>
          <w:szCs w:val="28"/>
          <w:lang w:val="uk-UA"/>
        </w:rPr>
        <w:t xml:space="preserve"> </w:t>
      </w:r>
      <w:r w:rsidR="00D00D09" w:rsidRPr="00F85A84">
        <w:rPr>
          <w:sz w:val="28"/>
          <w:szCs w:val="28"/>
          <w:lang w:val="uk-UA"/>
        </w:rPr>
        <w:t>географічне</w:t>
      </w:r>
      <w:r w:rsidR="00EC5CE1" w:rsidRPr="00F85A84">
        <w:rPr>
          <w:sz w:val="28"/>
          <w:szCs w:val="28"/>
          <w:lang w:val="uk-UA"/>
        </w:rPr>
        <w:t xml:space="preserve"> </w:t>
      </w:r>
      <w:r w:rsidR="00D00D09" w:rsidRPr="00F85A84">
        <w:rPr>
          <w:sz w:val="28"/>
          <w:szCs w:val="28"/>
          <w:lang w:val="uk-UA"/>
        </w:rPr>
        <w:t>положення</w:t>
      </w:r>
      <w:r w:rsidR="00EC5CE1" w:rsidRPr="00F85A84">
        <w:rPr>
          <w:sz w:val="28"/>
          <w:szCs w:val="28"/>
          <w:lang w:val="uk-UA"/>
        </w:rPr>
        <w:t xml:space="preserve"> </w:t>
      </w:r>
      <w:r w:rsidR="00D00D09" w:rsidRPr="00F85A84">
        <w:rPr>
          <w:sz w:val="28"/>
          <w:szCs w:val="28"/>
          <w:lang w:val="uk-UA"/>
        </w:rPr>
        <w:t>тощо.</w:t>
      </w:r>
      <w:r w:rsidR="00EC5CE1" w:rsidRPr="00F85A84">
        <w:rPr>
          <w:sz w:val="28"/>
          <w:szCs w:val="28"/>
          <w:lang w:val="uk-UA"/>
        </w:rPr>
        <w:t xml:space="preserve"> </w:t>
      </w:r>
      <w:r w:rsidR="00D00D09" w:rsidRPr="00F85A84">
        <w:rPr>
          <w:sz w:val="28"/>
          <w:szCs w:val="28"/>
          <w:lang w:val="uk-UA"/>
        </w:rPr>
        <w:t>Можна</w:t>
      </w:r>
      <w:r w:rsidR="00EC5CE1" w:rsidRPr="00F85A84">
        <w:rPr>
          <w:sz w:val="28"/>
          <w:szCs w:val="28"/>
          <w:lang w:val="uk-UA"/>
        </w:rPr>
        <w:t xml:space="preserve"> </w:t>
      </w:r>
      <w:r w:rsidR="00D00D09" w:rsidRPr="00F85A84">
        <w:rPr>
          <w:sz w:val="28"/>
          <w:szCs w:val="28"/>
          <w:lang w:val="uk-UA"/>
        </w:rPr>
        <w:t>вважати,</w:t>
      </w:r>
      <w:r w:rsidR="00EC5CE1" w:rsidRPr="00F85A84">
        <w:rPr>
          <w:sz w:val="28"/>
          <w:szCs w:val="28"/>
          <w:lang w:val="uk-UA"/>
        </w:rPr>
        <w:t xml:space="preserve"> </w:t>
      </w:r>
      <w:r w:rsidR="00D00D09" w:rsidRPr="00F85A84">
        <w:rPr>
          <w:sz w:val="28"/>
          <w:szCs w:val="28"/>
          <w:lang w:val="uk-UA"/>
        </w:rPr>
        <w:t>що</w:t>
      </w:r>
      <w:r w:rsidR="00EC5CE1" w:rsidRPr="00F85A84">
        <w:rPr>
          <w:sz w:val="28"/>
          <w:szCs w:val="28"/>
          <w:lang w:val="uk-UA"/>
        </w:rPr>
        <w:t xml:space="preserve"> </w:t>
      </w:r>
      <w:r w:rsidR="00D00D09" w:rsidRPr="00F85A84">
        <w:rPr>
          <w:sz w:val="28"/>
          <w:szCs w:val="28"/>
          <w:lang w:val="uk-UA"/>
        </w:rPr>
        <w:t>удосконалення</w:t>
      </w:r>
      <w:r w:rsidR="00EC5CE1" w:rsidRPr="00F85A84">
        <w:rPr>
          <w:sz w:val="28"/>
          <w:szCs w:val="28"/>
          <w:lang w:val="uk-UA"/>
        </w:rPr>
        <w:t xml:space="preserve"> </w:t>
      </w:r>
      <w:r w:rsidR="00D00D09" w:rsidRPr="00F85A84">
        <w:rPr>
          <w:sz w:val="28"/>
          <w:szCs w:val="28"/>
          <w:lang w:val="uk-UA"/>
        </w:rPr>
        <w:t>політики</w:t>
      </w:r>
      <w:r w:rsidR="00EC5CE1" w:rsidRPr="00F85A84">
        <w:rPr>
          <w:sz w:val="28"/>
          <w:szCs w:val="28"/>
          <w:lang w:val="uk-UA"/>
        </w:rPr>
        <w:t xml:space="preserve"> </w:t>
      </w:r>
      <w:r w:rsidR="00D00D09" w:rsidRPr="00F85A84">
        <w:rPr>
          <w:sz w:val="28"/>
          <w:szCs w:val="28"/>
          <w:lang w:val="uk-UA"/>
        </w:rPr>
        <w:t>держави</w:t>
      </w:r>
      <w:r w:rsidR="00EC5CE1" w:rsidRPr="00F85A84">
        <w:rPr>
          <w:sz w:val="28"/>
          <w:szCs w:val="28"/>
          <w:lang w:val="uk-UA"/>
        </w:rPr>
        <w:t xml:space="preserve"> </w:t>
      </w:r>
      <w:r w:rsidR="00D00D09" w:rsidRPr="00F85A84">
        <w:rPr>
          <w:sz w:val="28"/>
          <w:szCs w:val="28"/>
          <w:lang w:val="uk-UA"/>
        </w:rPr>
        <w:t>щодо</w:t>
      </w:r>
      <w:r w:rsidR="00EC5CE1" w:rsidRPr="00F85A84">
        <w:rPr>
          <w:sz w:val="28"/>
          <w:szCs w:val="28"/>
          <w:lang w:val="uk-UA"/>
        </w:rPr>
        <w:t xml:space="preserve"> </w:t>
      </w:r>
      <w:r w:rsidR="00D00D09" w:rsidRPr="00F85A84">
        <w:rPr>
          <w:sz w:val="28"/>
          <w:szCs w:val="28"/>
          <w:lang w:val="uk-UA"/>
        </w:rPr>
        <w:t>розвитку</w:t>
      </w:r>
      <w:r w:rsidR="00EC5CE1" w:rsidRPr="00F85A84">
        <w:rPr>
          <w:sz w:val="28"/>
          <w:szCs w:val="28"/>
          <w:lang w:val="uk-UA"/>
        </w:rPr>
        <w:t xml:space="preserve"> </w:t>
      </w:r>
      <w:r w:rsidR="00D00D09" w:rsidRPr="00F85A84">
        <w:rPr>
          <w:sz w:val="28"/>
          <w:szCs w:val="28"/>
          <w:lang w:val="uk-UA"/>
        </w:rPr>
        <w:t>венчурного</w:t>
      </w:r>
      <w:r w:rsidR="00EC5CE1" w:rsidRPr="00F85A84">
        <w:rPr>
          <w:sz w:val="28"/>
          <w:szCs w:val="28"/>
          <w:lang w:val="uk-UA"/>
        </w:rPr>
        <w:t xml:space="preserve"> </w:t>
      </w:r>
      <w:r w:rsidR="00D00D09" w:rsidRPr="00F85A84">
        <w:rPr>
          <w:sz w:val="28"/>
          <w:szCs w:val="28"/>
          <w:lang w:val="uk-UA"/>
        </w:rPr>
        <w:t>підприємництва</w:t>
      </w:r>
      <w:r w:rsidR="00EC5CE1" w:rsidRPr="00F85A84">
        <w:rPr>
          <w:sz w:val="28"/>
          <w:szCs w:val="28"/>
          <w:lang w:val="uk-UA"/>
        </w:rPr>
        <w:t xml:space="preserve"> </w:t>
      </w:r>
      <w:r w:rsidR="00D00D09" w:rsidRPr="00F85A84">
        <w:rPr>
          <w:sz w:val="28"/>
          <w:szCs w:val="28"/>
          <w:lang w:val="uk-UA"/>
        </w:rPr>
        <w:t>і</w:t>
      </w:r>
      <w:r w:rsidR="00EC5CE1" w:rsidRPr="00F85A84">
        <w:rPr>
          <w:sz w:val="28"/>
          <w:szCs w:val="28"/>
          <w:lang w:val="uk-UA"/>
        </w:rPr>
        <w:t xml:space="preserve"> </w:t>
      </w:r>
      <w:r w:rsidR="00D00D09" w:rsidRPr="00F85A84">
        <w:rPr>
          <w:sz w:val="28"/>
          <w:szCs w:val="28"/>
          <w:lang w:val="uk-UA"/>
        </w:rPr>
        <w:t>стабілізація</w:t>
      </w:r>
      <w:r w:rsidR="00EC5CE1" w:rsidRPr="00F85A84">
        <w:rPr>
          <w:sz w:val="28"/>
          <w:szCs w:val="28"/>
          <w:lang w:val="uk-UA"/>
        </w:rPr>
        <w:t xml:space="preserve"> </w:t>
      </w:r>
      <w:r w:rsidR="00D00D09" w:rsidRPr="00F85A84">
        <w:rPr>
          <w:sz w:val="28"/>
          <w:szCs w:val="28"/>
          <w:lang w:val="uk-UA"/>
        </w:rPr>
        <w:t>економічного</w:t>
      </w:r>
      <w:r w:rsidR="00EC5CE1" w:rsidRPr="00F85A84">
        <w:rPr>
          <w:sz w:val="28"/>
          <w:szCs w:val="28"/>
          <w:lang w:val="uk-UA"/>
        </w:rPr>
        <w:t xml:space="preserve"> </w:t>
      </w:r>
      <w:r w:rsidR="00D00D09" w:rsidRPr="00F85A84">
        <w:rPr>
          <w:sz w:val="28"/>
          <w:szCs w:val="28"/>
          <w:lang w:val="uk-UA"/>
        </w:rPr>
        <w:t>стану</w:t>
      </w:r>
      <w:r w:rsidR="00EC5CE1" w:rsidRPr="00F85A84">
        <w:rPr>
          <w:sz w:val="28"/>
          <w:szCs w:val="28"/>
          <w:lang w:val="uk-UA"/>
        </w:rPr>
        <w:t xml:space="preserve"> </w:t>
      </w:r>
      <w:r w:rsidR="00D00D09" w:rsidRPr="00F85A84">
        <w:rPr>
          <w:sz w:val="28"/>
          <w:szCs w:val="28"/>
          <w:lang w:val="uk-UA"/>
        </w:rPr>
        <w:t>в</w:t>
      </w:r>
      <w:r w:rsidR="00EC5CE1" w:rsidRPr="00F85A84">
        <w:rPr>
          <w:sz w:val="28"/>
          <w:szCs w:val="28"/>
          <w:lang w:val="uk-UA"/>
        </w:rPr>
        <w:t xml:space="preserve"> </w:t>
      </w:r>
      <w:r w:rsidR="00D00D09" w:rsidRPr="00F85A84">
        <w:rPr>
          <w:sz w:val="28"/>
          <w:szCs w:val="28"/>
          <w:lang w:val="uk-UA"/>
        </w:rPr>
        <w:t>Україні</w:t>
      </w:r>
      <w:r w:rsidR="00EC5CE1" w:rsidRPr="00F85A84">
        <w:rPr>
          <w:sz w:val="28"/>
          <w:szCs w:val="28"/>
          <w:lang w:val="uk-UA"/>
        </w:rPr>
        <w:t xml:space="preserve"> </w:t>
      </w:r>
      <w:r w:rsidR="00D00D09" w:rsidRPr="00F85A84">
        <w:rPr>
          <w:sz w:val="28"/>
          <w:szCs w:val="28"/>
          <w:lang w:val="uk-UA"/>
        </w:rPr>
        <w:t>сприятимуть</w:t>
      </w:r>
      <w:r w:rsidR="00EC5CE1" w:rsidRPr="00F85A84">
        <w:rPr>
          <w:sz w:val="28"/>
          <w:szCs w:val="28"/>
          <w:lang w:val="uk-UA"/>
        </w:rPr>
        <w:t xml:space="preserve"> </w:t>
      </w:r>
      <w:r w:rsidR="00D00D09" w:rsidRPr="00F85A84">
        <w:rPr>
          <w:sz w:val="28"/>
          <w:szCs w:val="28"/>
          <w:lang w:val="uk-UA"/>
        </w:rPr>
        <w:t>розвитку</w:t>
      </w:r>
      <w:r w:rsidR="00EC5CE1" w:rsidRPr="00F85A84">
        <w:rPr>
          <w:sz w:val="28"/>
          <w:szCs w:val="28"/>
          <w:lang w:val="uk-UA"/>
        </w:rPr>
        <w:t xml:space="preserve"> </w:t>
      </w:r>
      <w:r w:rsidR="00D00D09" w:rsidRPr="00F85A84">
        <w:rPr>
          <w:sz w:val="28"/>
          <w:szCs w:val="28"/>
          <w:lang w:val="uk-UA"/>
        </w:rPr>
        <w:t>таких</w:t>
      </w:r>
      <w:r w:rsidR="00EC5CE1" w:rsidRPr="00F85A84">
        <w:rPr>
          <w:sz w:val="28"/>
          <w:szCs w:val="28"/>
          <w:lang w:val="uk-UA"/>
        </w:rPr>
        <w:t xml:space="preserve"> </w:t>
      </w:r>
      <w:r w:rsidR="00D00D09" w:rsidRPr="00F85A84">
        <w:rPr>
          <w:sz w:val="28"/>
          <w:szCs w:val="28"/>
          <w:lang w:val="uk-UA"/>
        </w:rPr>
        <w:t>структур.</w:t>
      </w:r>
      <w:r w:rsidR="00EC5CE1" w:rsidRPr="00F85A84">
        <w:rPr>
          <w:sz w:val="28"/>
          <w:szCs w:val="28"/>
          <w:lang w:val="uk-UA"/>
        </w:rPr>
        <w:t xml:space="preserve"> </w:t>
      </w:r>
      <w:r w:rsidR="00D00D09" w:rsidRPr="00F85A84">
        <w:rPr>
          <w:sz w:val="28"/>
          <w:szCs w:val="28"/>
          <w:lang w:val="uk-UA"/>
        </w:rPr>
        <w:t>Як</w:t>
      </w:r>
      <w:r w:rsidR="00EC5CE1" w:rsidRPr="00F85A84">
        <w:rPr>
          <w:sz w:val="28"/>
          <w:szCs w:val="28"/>
          <w:lang w:val="uk-UA"/>
        </w:rPr>
        <w:t xml:space="preserve"> </w:t>
      </w:r>
      <w:r w:rsidR="00D00D09" w:rsidRPr="00F85A84">
        <w:rPr>
          <w:sz w:val="28"/>
          <w:szCs w:val="28"/>
          <w:lang w:val="uk-UA"/>
        </w:rPr>
        <w:t>відзначають</w:t>
      </w:r>
      <w:r w:rsidR="00EC5CE1" w:rsidRPr="00F85A84">
        <w:rPr>
          <w:sz w:val="28"/>
          <w:szCs w:val="28"/>
          <w:lang w:val="uk-UA"/>
        </w:rPr>
        <w:t xml:space="preserve"> </w:t>
      </w:r>
      <w:r w:rsidR="00D00D09" w:rsidRPr="00F85A84">
        <w:rPr>
          <w:sz w:val="28"/>
          <w:szCs w:val="28"/>
          <w:lang w:val="uk-UA"/>
        </w:rPr>
        <w:t>більшість</w:t>
      </w:r>
      <w:r w:rsidR="00EC5CE1" w:rsidRPr="00F85A84">
        <w:rPr>
          <w:sz w:val="28"/>
          <w:szCs w:val="28"/>
          <w:lang w:val="uk-UA"/>
        </w:rPr>
        <w:t xml:space="preserve"> </w:t>
      </w:r>
      <w:r w:rsidR="00D00D09" w:rsidRPr="00F85A84">
        <w:rPr>
          <w:sz w:val="28"/>
          <w:szCs w:val="28"/>
          <w:lang w:val="uk-UA"/>
        </w:rPr>
        <w:t>аналітиків,</w:t>
      </w:r>
      <w:r w:rsidR="00EC5CE1" w:rsidRPr="00F85A84">
        <w:rPr>
          <w:sz w:val="28"/>
          <w:szCs w:val="28"/>
          <w:lang w:val="uk-UA"/>
        </w:rPr>
        <w:t xml:space="preserve"> </w:t>
      </w:r>
      <w:r w:rsidR="00D00D09" w:rsidRPr="00F85A84">
        <w:rPr>
          <w:sz w:val="28"/>
          <w:szCs w:val="28"/>
          <w:lang w:val="uk-UA"/>
        </w:rPr>
        <w:t>зростання</w:t>
      </w:r>
      <w:r w:rsidR="00EC5CE1" w:rsidRPr="00F85A84">
        <w:rPr>
          <w:sz w:val="28"/>
          <w:szCs w:val="28"/>
          <w:lang w:val="uk-UA"/>
        </w:rPr>
        <w:t xml:space="preserve"> </w:t>
      </w:r>
      <w:r w:rsidR="00D00D09" w:rsidRPr="00F85A84">
        <w:rPr>
          <w:sz w:val="28"/>
          <w:szCs w:val="28"/>
          <w:lang w:val="uk-UA"/>
        </w:rPr>
        <w:t>кількості</w:t>
      </w:r>
      <w:r w:rsidR="00EC5CE1" w:rsidRPr="00F85A84">
        <w:rPr>
          <w:sz w:val="28"/>
          <w:szCs w:val="28"/>
          <w:lang w:val="uk-UA"/>
        </w:rPr>
        <w:t xml:space="preserve"> </w:t>
      </w:r>
      <w:r w:rsidR="00D00D09" w:rsidRPr="00F85A84">
        <w:rPr>
          <w:sz w:val="28"/>
          <w:szCs w:val="28"/>
          <w:lang w:val="uk-UA"/>
        </w:rPr>
        <w:t>венчурних</w:t>
      </w:r>
      <w:r w:rsidR="00EC5CE1" w:rsidRPr="00F85A84">
        <w:rPr>
          <w:sz w:val="28"/>
          <w:szCs w:val="28"/>
          <w:lang w:val="uk-UA"/>
        </w:rPr>
        <w:t xml:space="preserve"> </w:t>
      </w:r>
      <w:r w:rsidR="00D00D09" w:rsidRPr="00F85A84">
        <w:rPr>
          <w:sz w:val="28"/>
          <w:szCs w:val="28"/>
          <w:lang w:val="uk-UA"/>
        </w:rPr>
        <w:t>інвестиційних</w:t>
      </w:r>
      <w:r w:rsidR="00EC5CE1" w:rsidRPr="00F85A84">
        <w:rPr>
          <w:sz w:val="28"/>
          <w:szCs w:val="28"/>
          <w:lang w:val="uk-UA"/>
        </w:rPr>
        <w:t xml:space="preserve"> </w:t>
      </w:r>
      <w:r w:rsidR="00D00D09" w:rsidRPr="00F85A84">
        <w:rPr>
          <w:sz w:val="28"/>
          <w:szCs w:val="28"/>
          <w:lang w:val="uk-UA"/>
        </w:rPr>
        <w:t>фондів</w:t>
      </w:r>
      <w:r w:rsidR="00EC5CE1" w:rsidRPr="00F85A84">
        <w:rPr>
          <w:sz w:val="28"/>
          <w:szCs w:val="28"/>
          <w:lang w:val="uk-UA"/>
        </w:rPr>
        <w:t xml:space="preserve"> </w:t>
      </w:r>
      <w:r w:rsidR="00D00D09" w:rsidRPr="00F85A84">
        <w:rPr>
          <w:sz w:val="28"/>
          <w:szCs w:val="28"/>
          <w:lang w:val="uk-UA"/>
        </w:rPr>
        <w:t>в</w:t>
      </w:r>
      <w:r w:rsidR="00EC5CE1" w:rsidRPr="00F85A84">
        <w:rPr>
          <w:sz w:val="28"/>
          <w:szCs w:val="28"/>
          <w:lang w:val="uk-UA"/>
        </w:rPr>
        <w:t xml:space="preserve"> </w:t>
      </w:r>
      <w:r w:rsidR="00D00D09" w:rsidRPr="00F85A84">
        <w:rPr>
          <w:sz w:val="28"/>
          <w:szCs w:val="28"/>
          <w:lang w:val="uk-UA"/>
        </w:rPr>
        <w:t>Україні</w:t>
      </w:r>
      <w:r w:rsidR="00EC5CE1" w:rsidRPr="00F85A84">
        <w:rPr>
          <w:sz w:val="28"/>
          <w:szCs w:val="28"/>
          <w:lang w:val="uk-UA"/>
        </w:rPr>
        <w:t xml:space="preserve"> </w:t>
      </w:r>
      <w:r w:rsidR="00D00D09" w:rsidRPr="00F85A84">
        <w:rPr>
          <w:sz w:val="28"/>
          <w:szCs w:val="28"/>
          <w:lang w:val="uk-UA"/>
        </w:rPr>
        <w:t>пов’язане</w:t>
      </w:r>
      <w:r w:rsidR="00EC5CE1" w:rsidRPr="00F85A84">
        <w:rPr>
          <w:sz w:val="28"/>
          <w:szCs w:val="28"/>
          <w:lang w:val="uk-UA"/>
        </w:rPr>
        <w:t xml:space="preserve"> </w:t>
      </w:r>
      <w:r w:rsidR="00D00D09" w:rsidRPr="00F85A84">
        <w:rPr>
          <w:sz w:val="28"/>
          <w:szCs w:val="28"/>
          <w:lang w:val="uk-UA"/>
        </w:rPr>
        <w:t>зі</w:t>
      </w:r>
      <w:r w:rsidR="00EC5CE1" w:rsidRPr="00F85A84">
        <w:rPr>
          <w:sz w:val="28"/>
          <w:szCs w:val="28"/>
          <w:lang w:val="uk-UA"/>
        </w:rPr>
        <w:t xml:space="preserve"> </w:t>
      </w:r>
      <w:r w:rsidR="00D00D09" w:rsidRPr="00F85A84">
        <w:rPr>
          <w:sz w:val="28"/>
          <w:szCs w:val="28"/>
          <w:lang w:val="uk-UA"/>
        </w:rPr>
        <w:t>спрощеною</w:t>
      </w:r>
      <w:r w:rsidR="00EC5CE1" w:rsidRPr="00F85A84">
        <w:rPr>
          <w:sz w:val="28"/>
          <w:szCs w:val="28"/>
          <w:lang w:val="uk-UA"/>
        </w:rPr>
        <w:t xml:space="preserve"> </w:t>
      </w:r>
      <w:r w:rsidR="00D00D09" w:rsidRPr="00F85A84">
        <w:rPr>
          <w:sz w:val="28"/>
          <w:szCs w:val="28"/>
          <w:lang w:val="uk-UA"/>
        </w:rPr>
        <w:t>звітністю</w:t>
      </w:r>
      <w:r w:rsidR="00EC5CE1" w:rsidRPr="00F85A84">
        <w:rPr>
          <w:sz w:val="28"/>
          <w:szCs w:val="28"/>
          <w:lang w:val="uk-UA"/>
        </w:rPr>
        <w:t xml:space="preserve"> </w:t>
      </w:r>
      <w:r w:rsidR="00D00D09" w:rsidRPr="00F85A84">
        <w:rPr>
          <w:sz w:val="28"/>
          <w:szCs w:val="28"/>
          <w:lang w:val="uk-UA"/>
        </w:rPr>
        <w:t>і</w:t>
      </w:r>
      <w:r w:rsidR="00EC5CE1" w:rsidRPr="00F85A84">
        <w:rPr>
          <w:sz w:val="28"/>
          <w:szCs w:val="28"/>
          <w:lang w:val="uk-UA"/>
        </w:rPr>
        <w:t xml:space="preserve"> </w:t>
      </w:r>
      <w:r w:rsidR="00D00D09" w:rsidRPr="00F85A84">
        <w:rPr>
          <w:sz w:val="28"/>
          <w:szCs w:val="28"/>
          <w:lang w:val="uk-UA"/>
        </w:rPr>
        <w:t>пільгами</w:t>
      </w:r>
      <w:r w:rsidR="00EC5CE1" w:rsidRPr="00F85A84">
        <w:rPr>
          <w:sz w:val="28"/>
          <w:szCs w:val="28"/>
          <w:lang w:val="uk-UA"/>
        </w:rPr>
        <w:t xml:space="preserve"> </w:t>
      </w:r>
      <w:r w:rsidR="00D00D09" w:rsidRPr="00F85A84">
        <w:rPr>
          <w:sz w:val="28"/>
          <w:szCs w:val="28"/>
          <w:lang w:val="uk-UA"/>
        </w:rPr>
        <w:t>при</w:t>
      </w:r>
      <w:r w:rsidR="00EC5CE1" w:rsidRPr="00F85A84">
        <w:rPr>
          <w:sz w:val="28"/>
          <w:szCs w:val="28"/>
          <w:lang w:val="uk-UA"/>
        </w:rPr>
        <w:t xml:space="preserve"> </w:t>
      </w:r>
      <w:r w:rsidR="00D00D09" w:rsidRPr="00F85A84">
        <w:rPr>
          <w:sz w:val="28"/>
          <w:szCs w:val="28"/>
          <w:lang w:val="uk-UA"/>
        </w:rPr>
        <w:t>оподаткуванні.</w:t>
      </w:r>
    </w:p>
    <w:p w:rsidR="00D00D09" w:rsidRPr="00F85A84" w:rsidRDefault="00212E2A" w:rsidP="00EC5CE1">
      <w:pPr>
        <w:suppressAutoHyphens/>
        <w:spacing w:line="360" w:lineRule="auto"/>
        <w:ind w:firstLine="709"/>
        <w:jc w:val="both"/>
        <w:rPr>
          <w:sz w:val="28"/>
          <w:szCs w:val="28"/>
          <w:lang w:val="uk-UA"/>
        </w:rPr>
      </w:pPr>
      <w:r w:rsidRPr="00F85A84">
        <w:rPr>
          <w:sz w:val="28"/>
          <w:szCs w:val="28"/>
          <w:lang w:val="uk-UA"/>
        </w:rPr>
        <w:t>Необхідно</w:t>
      </w:r>
      <w:r w:rsidR="00EC5CE1" w:rsidRPr="00F85A84">
        <w:rPr>
          <w:sz w:val="28"/>
          <w:szCs w:val="28"/>
          <w:lang w:val="uk-UA"/>
        </w:rPr>
        <w:t xml:space="preserve"> </w:t>
      </w:r>
      <w:r w:rsidRPr="00F85A84">
        <w:rPr>
          <w:sz w:val="28"/>
          <w:szCs w:val="28"/>
          <w:lang w:val="uk-UA"/>
        </w:rPr>
        <w:t>створити</w:t>
      </w:r>
      <w:r w:rsidR="00EC5CE1" w:rsidRPr="00F85A84">
        <w:rPr>
          <w:sz w:val="28"/>
          <w:szCs w:val="28"/>
          <w:lang w:val="uk-UA"/>
        </w:rPr>
        <w:t xml:space="preserve"> </w:t>
      </w:r>
      <w:r w:rsidRPr="00F85A84">
        <w:rPr>
          <w:sz w:val="28"/>
          <w:szCs w:val="28"/>
          <w:lang w:val="uk-UA"/>
        </w:rPr>
        <w:t>індустрію</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яка</w:t>
      </w:r>
      <w:r w:rsidR="00EC5CE1" w:rsidRPr="00F85A84">
        <w:rPr>
          <w:sz w:val="28"/>
          <w:szCs w:val="28"/>
          <w:lang w:val="uk-UA"/>
        </w:rPr>
        <w:t xml:space="preserve"> </w:t>
      </w:r>
      <w:r w:rsidRPr="00F85A84">
        <w:rPr>
          <w:sz w:val="28"/>
          <w:szCs w:val="28"/>
          <w:lang w:val="uk-UA"/>
        </w:rPr>
        <w:t>виступає</w:t>
      </w:r>
      <w:r w:rsidR="00EC5CE1" w:rsidRPr="00F85A84">
        <w:rPr>
          <w:sz w:val="28"/>
          <w:szCs w:val="28"/>
          <w:lang w:val="uk-UA"/>
        </w:rPr>
        <w:t xml:space="preserve"> </w:t>
      </w:r>
      <w:r w:rsidRPr="00F85A84">
        <w:rPr>
          <w:sz w:val="28"/>
          <w:szCs w:val="28"/>
          <w:lang w:val="uk-UA"/>
        </w:rPr>
        <w:t>складовою</w:t>
      </w:r>
      <w:r w:rsidR="00EC5CE1" w:rsidRPr="00F85A84">
        <w:rPr>
          <w:sz w:val="28"/>
          <w:szCs w:val="28"/>
          <w:lang w:val="uk-UA"/>
        </w:rPr>
        <w:t xml:space="preserve"> </w:t>
      </w:r>
      <w:r w:rsidRPr="00F85A84">
        <w:rPr>
          <w:sz w:val="28"/>
          <w:szCs w:val="28"/>
          <w:lang w:val="uk-UA"/>
        </w:rPr>
        <w:t>частиною</w:t>
      </w:r>
      <w:r w:rsidR="00EC5CE1" w:rsidRPr="00F85A84">
        <w:rPr>
          <w:sz w:val="28"/>
          <w:szCs w:val="28"/>
          <w:lang w:val="uk-UA"/>
        </w:rPr>
        <w:t xml:space="preserve"> </w:t>
      </w:r>
      <w:r w:rsidRPr="00F85A84">
        <w:rPr>
          <w:sz w:val="28"/>
          <w:szCs w:val="28"/>
          <w:lang w:val="uk-UA"/>
        </w:rPr>
        <w:t>господарського</w:t>
      </w:r>
      <w:r w:rsidR="00EC5CE1" w:rsidRPr="00F85A84">
        <w:rPr>
          <w:sz w:val="28"/>
          <w:szCs w:val="28"/>
          <w:lang w:val="uk-UA"/>
        </w:rPr>
        <w:t xml:space="preserve"> </w:t>
      </w:r>
      <w:r w:rsidRPr="00F85A84">
        <w:rPr>
          <w:sz w:val="28"/>
          <w:szCs w:val="28"/>
          <w:lang w:val="uk-UA"/>
        </w:rPr>
        <w:t>механізму</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розвивається</w:t>
      </w:r>
      <w:r w:rsidR="00EC5CE1" w:rsidRPr="00F85A84">
        <w:rPr>
          <w:sz w:val="28"/>
          <w:szCs w:val="28"/>
          <w:lang w:val="uk-UA"/>
        </w:rPr>
        <w:t xml:space="preserve"> </w:t>
      </w:r>
      <w:r w:rsidRPr="00F85A84">
        <w:rPr>
          <w:sz w:val="28"/>
          <w:szCs w:val="28"/>
          <w:lang w:val="uk-UA"/>
        </w:rPr>
        <w:t>відповідно</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потреб</w:t>
      </w:r>
      <w:r w:rsidR="00EC5CE1" w:rsidRPr="00F85A84">
        <w:rPr>
          <w:sz w:val="28"/>
          <w:szCs w:val="28"/>
          <w:lang w:val="uk-UA"/>
        </w:rPr>
        <w:t xml:space="preserve"> </w:t>
      </w:r>
      <w:r w:rsidRPr="00F85A84">
        <w:rPr>
          <w:sz w:val="28"/>
          <w:szCs w:val="28"/>
          <w:lang w:val="uk-UA"/>
        </w:rPr>
        <w:t>інноваційного</w:t>
      </w:r>
      <w:r w:rsidR="00EC5CE1" w:rsidRPr="00F85A84">
        <w:rPr>
          <w:sz w:val="28"/>
          <w:szCs w:val="28"/>
          <w:lang w:val="uk-UA"/>
        </w:rPr>
        <w:t xml:space="preserve"> </w:t>
      </w:r>
      <w:r w:rsidRPr="00F85A84">
        <w:rPr>
          <w:sz w:val="28"/>
          <w:szCs w:val="28"/>
          <w:lang w:val="uk-UA"/>
        </w:rPr>
        <w:t>виробництва.</w:t>
      </w:r>
      <w:r w:rsidR="00EC5CE1" w:rsidRPr="00F85A84">
        <w:rPr>
          <w:sz w:val="28"/>
          <w:szCs w:val="28"/>
          <w:lang w:val="uk-UA"/>
        </w:rPr>
        <w:t xml:space="preserve"> </w:t>
      </w:r>
      <w:r w:rsidRPr="00F85A84">
        <w:rPr>
          <w:sz w:val="28"/>
          <w:szCs w:val="28"/>
          <w:lang w:val="uk-UA"/>
        </w:rPr>
        <w:t>Під</w:t>
      </w:r>
      <w:r w:rsidR="00EC5CE1" w:rsidRPr="00F85A84">
        <w:rPr>
          <w:sz w:val="28"/>
          <w:szCs w:val="28"/>
          <w:lang w:val="uk-UA"/>
        </w:rPr>
        <w:t xml:space="preserve"> </w:t>
      </w:r>
      <w:r w:rsidRPr="00F85A84">
        <w:rPr>
          <w:sz w:val="28"/>
          <w:szCs w:val="28"/>
          <w:lang w:val="uk-UA"/>
        </w:rPr>
        <w:t>індустрією</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ми</w:t>
      </w:r>
      <w:r w:rsidR="00EC5CE1" w:rsidRPr="00F85A84">
        <w:rPr>
          <w:sz w:val="28"/>
          <w:szCs w:val="28"/>
          <w:lang w:val="uk-UA"/>
        </w:rPr>
        <w:t xml:space="preserve"> </w:t>
      </w:r>
      <w:r w:rsidRPr="00F85A84">
        <w:rPr>
          <w:sz w:val="28"/>
          <w:szCs w:val="28"/>
          <w:lang w:val="uk-UA"/>
        </w:rPr>
        <w:t>розуміємо</w:t>
      </w:r>
      <w:r w:rsidR="00EC5CE1" w:rsidRPr="00F85A84">
        <w:rPr>
          <w:sz w:val="28"/>
          <w:szCs w:val="28"/>
          <w:lang w:val="uk-UA"/>
        </w:rPr>
        <w:t xml:space="preserve"> </w:t>
      </w:r>
      <w:r w:rsidRPr="00F85A84">
        <w:rPr>
          <w:sz w:val="28"/>
          <w:szCs w:val="28"/>
          <w:lang w:val="uk-UA"/>
        </w:rPr>
        <w:t>сукупність</w:t>
      </w:r>
      <w:r w:rsidR="00EC5CE1" w:rsidRPr="00F85A84">
        <w:rPr>
          <w:sz w:val="28"/>
          <w:szCs w:val="28"/>
          <w:lang w:val="uk-UA"/>
        </w:rPr>
        <w:t xml:space="preserve"> </w:t>
      </w:r>
      <w:r w:rsidRPr="00F85A84">
        <w:rPr>
          <w:sz w:val="28"/>
          <w:szCs w:val="28"/>
          <w:lang w:val="uk-UA"/>
        </w:rPr>
        <w:t>суб’єктів</w:t>
      </w:r>
      <w:r w:rsidR="00EC5CE1" w:rsidRPr="00F85A84">
        <w:rPr>
          <w:sz w:val="28"/>
          <w:szCs w:val="28"/>
          <w:lang w:val="uk-UA"/>
        </w:rPr>
        <w:t xml:space="preserve"> </w:t>
      </w:r>
      <w:r w:rsidRPr="00F85A84">
        <w:rPr>
          <w:sz w:val="28"/>
          <w:szCs w:val="28"/>
          <w:lang w:val="uk-UA"/>
        </w:rPr>
        <w:t>інноваційного</w:t>
      </w:r>
      <w:r w:rsidR="00EC5CE1" w:rsidRPr="00F85A84">
        <w:rPr>
          <w:sz w:val="28"/>
          <w:szCs w:val="28"/>
          <w:lang w:val="uk-UA"/>
        </w:rPr>
        <w:t xml:space="preserve"> </w:t>
      </w:r>
      <w:r w:rsidRPr="00F85A84">
        <w:rPr>
          <w:sz w:val="28"/>
          <w:szCs w:val="28"/>
          <w:lang w:val="uk-UA"/>
        </w:rPr>
        <w:t>підприємництва,</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здійснюють</w:t>
      </w:r>
      <w:r w:rsidR="00EC5CE1" w:rsidRPr="00F85A84">
        <w:rPr>
          <w:sz w:val="28"/>
          <w:szCs w:val="28"/>
          <w:lang w:val="uk-UA"/>
        </w:rPr>
        <w:t xml:space="preserve"> </w:t>
      </w:r>
      <w:r w:rsidRPr="00F85A84">
        <w:rPr>
          <w:sz w:val="28"/>
          <w:szCs w:val="28"/>
          <w:lang w:val="uk-UA"/>
        </w:rPr>
        <w:t>свою</w:t>
      </w:r>
      <w:r w:rsidR="00EC5CE1" w:rsidRPr="00F85A84">
        <w:rPr>
          <w:sz w:val="28"/>
          <w:szCs w:val="28"/>
          <w:lang w:val="uk-UA"/>
        </w:rPr>
        <w:t xml:space="preserve"> </w:t>
      </w:r>
      <w:r w:rsidRPr="00F85A84">
        <w:rPr>
          <w:sz w:val="28"/>
          <w:szCs w:val="28"/>
          <w:lang w:val="uk-UA"/>
        </w:rPr>
        <w:t>діяльність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сфері</w:t>
      </w:r>
      <w:r w:rsidR="00EC5CE1" w:rsidRPr="00F85A84">
        <w:rPr>
          <w:sz w:val="28"/>
          <w:szCs w:val="28"/>
          <w:lang w:val="uk-UA"/>
        </w:rPr>
        <w:t xml:space="preserve"> </w:t>
      </w:r>
      <w:r w:rsidRPr="00F85A84">
        <w:rPr>
          <w:sz w:val="28"/>
          <w:szCs w:val="28"/>
          <w:lang w:val="uk-UA"/>
        </w:rPr>
        <w:t>інноваційного</w:t>
      </w:r>
      <w:r w:rsidR="00EC5CE1" w:rsidRPr="00F85A84">
        <w:rPr>
          <w:sz w:val="28"/>
          <w:szCs w:val="28"/>
          <w:lang w:val="uk-UA"/>
        </w:rPr>
        <w:t xml:space="preserve"> </w:t>
      </w:r>
      <w:r w:rsidRPr="00F85A84">
        <w:rPr>
          <w:sz w:val="28"/>
          <w:szCs w:val="28"/>
          <w:lang w:val="uk-UA"/>
        </w:rPr>
        <w:t>виробництва,</w:t>
      </w:r>
      <w:r w:rsidR="00EC5CE1" w:rsidRPr="00F85A84">
        <w:rPr>
          <w:sz w:val="28"/>
          <w:szCs w:val="28"/>
          <w:lang w:val="uk-UA"/>
        </w:rPr>
        <w:t xml:space="preserve"> </w:t>
      </w:r>
      <w:r w:rsidRPr="00F85A84">
        <w:rPr>
          <w:sz w:val="28"/>
          <w:szCs w:val="28"/>
          <w:lang w:val="uk-UA"/>
        </w:rPr>
        <w:t>використовуючи</w:t>
      </w:r>
      <w:r w:rsidR="00EC5CE1" w:rsidRPr="00F85A84">
        <w:rPr>
          <w:sz w:val="28"/>
          <w:szCs w:val="28"/>
          <w:lang w:val="uk-UA"/>
        </w:rPr>
        <w:t xml:space="preserve"> </w:t>
      </w:r>
      <w:r w:rsidRPr="00F85A84">
        <w:rPr>
          <w:sz w:val="28"/>
          <w:szCs w:val="28"/>
          <w:lang w:val="uk-UA"/>
        </w:rPr>
        <w:t>специфічні</w:t>
      </w:r>
      <w:r w:rsidR="00EC5CE1" w:rsidRPr="00F85A84">
        <w:rPr>
          <w:sz w:val="28"/>
          <w:szCs w:val="28"/>
          <w:lang w:val="uk-UA"/>
        </w:rPr>
        <w:t xml:space="preserve"> </w:t>
      </w:r>
      <w:r w:rsidRPr="00F85A84">
        <w:rPr>
          <w:sz w:val="28"/>
          <w:szCs w:val="28"/>
          <w:lang w:val="uk-UA"/>
        </w:rPr>
        <w:t>економічні</w:t>
      </w:r>
      <w:r w:rsidR="00EC5CE1" w:rsidRPr="00F85A84">
        <w:rPr>
          <w:sz w:val="28"/>
          <w:szCs w:val="28"/>
          <w:lang w:val="uk-UA"/>
        </w:rPr>
        <w:t xml:space="preserve"> </w:t>
      </w:r>
      <w:r w:rsidRPr="00F85A84">
        <w:rPr>
          <w:sz w:val="28"/>
          <w:szCs w:val="28"/>
          <w:lang w:val="uk-UA"/>
        </w:rPr>
        <w:t>механізми</w:t>
      </w:r>
      <w:r w:rsidR="00EC5CE1" w:rsidRPr="00F85A84">
        <w:rPr>
          <w:sz w:val="28"/>
          <w:szCs w:val="28"/>
          <w:lang w:val="uk-UA"/>
        </w:rPr>
        <w:t xml:space="preserve"> </w:t>
      </w:r>
      <w:r w:rsidRPr="00F85A84">
        <w:rPr>
          <w:sz w:val="28"/>
          <w:szCs w:val="28"/>
          <w:lang w:val="uk-UA"/>
        </w:rPr>
        <w:t>спеціальних</w:t>
      </w:r>
      <w:r w:rsidR="00EC5CE1" w:rsidRPr="00F85A84">
        <w:rPr>
          <w:sz w:val="28"/>
          <w:szCs w:val="28"/>
          <w:lang w:val="uk-UA"/>
        </w:rPr>
        <w:t xml:space="preserve"> </w:t>
      </w:r>
      <w:r w:rsidRPr="00F85A84">
        <w:rPr>
          <w:sz w:val="28"/>
          <w:szCs w:val="28"/>
          <w:lang w:val="uk-UA"/>
        </w:rPr>
        <w:t>інститутів</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відповідної</w:t>
      </w:r>
      <w:r w:rsidR="00EC5CE1" w:rsidRPr="00F85A84">
        <w:rPr>
          <w:sz w:val="28"/>
          <w:szCs w:val="28"/>
          <w:lang w:val="uk-UA"/>
        </w:rPr>
        <w:t xml:space="preserve"> </w:t>
      </w:r>
      <w:r w:rsidRPr="00F85A84">
        <w:rPr>
          <w:sz w:val="28"/>
          <w:szCs w:val="28"/>
          <w:lang w:val="uk-UA"/>
        </w:rPr>
        <w:t>інфраструктури.</w:t>
      </w:r>
      <w:r w:rsidR="00EC5CE1" w:rsidRPr="00F85A84">
        <w:rPr>
          <w:sz w:val="28"/>
          <w:szCs w:val="28"/>
          <w:lang w:val="uk-UA"/>
        </w:rPr>
        <w:t xml:space="preserve"> </w:t>
      </w:r>
      <w:r w:rsidRPr="00F85A84">
        <w:rPr>
          <w:sz w:val="28"/>
          <w:szCs w:val="28"/>
          <w:lang w:val="uk-UA"/>
        </w:rPr>
        <w:t>Створення</w:t>
      </w:r>
      <w:r w:rsidR="00EC5CE1" w:rsidRPr="00F85A84">
        <w:rPr>
          <w:sz w:val="28"/>
          <w:szCs w:val="28"/>
          <w:lang w:val="uk-UA"/>
        </w:rPr>
        <w:t xml:space="preserve"> </w:t>
      </w:r>
      <w:r w:rsidRPr="00F85A84">
        <w:rPr>
          <w:sz w:val="28"/>
          <w:szCs w:val="28"/>
          <w:lang w:val="uk-UA"/>
        </w:rPr>
        <w:t>індустрії венчурного</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нашій</w:t>
      </w:r>
      <w:r w:rsidR="00EC5CE1" w:rsidRPr="00F85A84">
        <w:rPr>
          <w:sz w:val="28"/>
          <w:szCs w:val="28"/>
          <w:lang w:val="uk-UA"/>
        </w:rPr>
        <w:t xml:space="preserve"> </w:t>
      </w:r>
      <w:r w:rsidRPr="00F85A84">
        <w:rPr>
          <w:sz w:val="28"/>
          <w:szCs w:val="28"/>
          <w:lang w:val="uk-UA"/>
        </w:rPr>
        <w:t>економіці</w:t>
      </w:r>
      <w:r w:rsidR="00EC5CE1" w:rsidRPr="00F85A84">
        <w:rPr>
          <w:sz w:val="28"/>
          <w:szCs w:val="28"/>
          <w:lang w:val="uk-UA"/>
        </w:rPr>
        <w:t xml:space="preserve"> </w:t>
      </w:r>
      <w:r w:rsidRPr="00F85A84">
        <w:rPr>
          <w:sz w:val="28"/>
          <w:szCs w:val="28"/>
          <w:lang w:val="uk-UA"/>
        </w:rPr>
        <w:t>передбачає:</w:t>
      </w:r>
      <w:r w:rsidR="00EC5CE1" w:rsidRPr="00F85A84">
        <w:rPr>
          <w:sz w:val="28"/>
          <w:szCs w:val="28"/>
          <w:lang w:val="uk-UA"/>
        </w:rPr>
        <w:t xml:space="preserve"> </w:t>
      </w:r>
      <w:r w:rsidRPr="00F85A84">
        <w:rPr>
          <w:sz w:val="28"/>
          <w:szCs w:val="28"/>
          <w:lang w:val="uk-UA"/>
        </w:rPr>
        <w:t>формування</w:t>
      </w:r>
      <w:r w:rsidR="00EC5CE1" w:rsidRPr="00F85A84">
        <w:rPr>
          <w:sz w:val="28"/>
          <w:szCs w:val="28"/>
          <w:lang w:val="uk-UA"/>
        </w:rPr>
        <w:t xml:space="preserve"> </w:t>
      </w:r>
      <w:r w:rsidRPr="00F85A84">
        <w:rPr>
          <w:sz w:val="28"/>
          <w:szCs w:val="28"/>
          <w:lang w:val="uk-UA"/>
        </w:rPr>
        <w:t>її</w:t>
      </w:r>
      <w:r w:rsidR="00EC5CE1" w:rsidRPr="00F85A84">
        <w:rPr>
          <w:sz w:val="28"/>
          <w:szCs w:val="28"/>
          <w:lang w:val="uk-UA"/>
        </w:rPr>
        <w:t xml:space="preserve"> </w:t>
      </w:r>
      <w:r w:rsidRPr="00F85A84">
        <w:rPr>
          <w:sz w:val="28"/>
          <w:szCs w:val="28"/>
          <w:lang w:val="uk-UA"/>
        </w:rPr>
        <w:t>інституційної</w:t>
      </w:r>
      <w:r w:rsidR="00EC5CE1" w:rsidRPr="00F85A84">
        <w:rPr>
          <w:sz w:val="28"/>
          <w:szCs w:val="28"/>
          <w:lang w:val="uk-UA"/>
        </w:rPr>
        <w:t xml:space="preserve"> </w:t>
      </w:r>
      <w:r w:rsidRPr="00F85A84">
        <w:rPr>
          <w:sz w:val="28"/>
          <w:szCs w:val="28"/>
          <w:lang w:val="uk-UA"/>
        </w:rPr>
        <w:t>структури,</w:t>
      </w:r>
      <w:r w:rsidR="00EC5CE1" w:rsidRPr="00F85A84">
        <w:rPr>
          <w:sz w:val="28"/>
          <w:szCs w:val="28"/>
          <w:lang w:val="uk-UA"/>
        </w:rPr>
        <w:t xml:space="preserve"> </w:t>
      </w:r>
      <w:r w:rsidRPr="00F85A84">
        <w:rPr>
          <w:sz w:val="28"/>
          <w:szCs w:val="28"/>
          <w:lang w:val="uk-UA"/>
        </w:rPr>
        <w:t>розвиток</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розвиток</w:t>
      </w:r>
      <w:r w:rsidR="00EC5CE1" w:rsidRPr="00F85A84">
        <w:rPr>
          <w:sz w:val="28"/>
          <w:szCs w:val="28"/>
          <w:lang w:val="uk-UA"/>
        </w:rPr>
        <w:t xml:space="preserve"> </w:t>
      </w:r>
      <w:r w:rsidRPr="00F85A84">
        <w:rPr>
          <w:sz w:val="28"/>
          <w:szCs w:val="28"/>
          <w:lang w:val="uk-UA"/>
        </w:rPr>
        <w:t>інфраструктури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w:t>
      </w:r>
    </w:p>
    <w:p w:rsidR="00212E2A" w:rsidRPr="00F85A84" w:rsidRDefault="00090387"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ефективної</w:t>
      </w:r>
      <w:r w:rsidR="00EC5CE1" w:rsidRPr="00F85A84">
        <w:rPr>
          <w:sz w:val="28"/>
          <w:szCs w:val="28"/>
          <w:lang w:val="uk-UA"/>
        </w:rPr>
        <w:t xml:space="preserve"> </w:t>
      </w:r>
      <w:r w:rsidRPr="00F85A84">
        <w:rPr>
          <w:sz w:val="28"/>
          <w:szCs w:val="28"/>
          <w:lang w:val="uk-UA"/>
        </w:rPr>
        <w:t>інноваційної</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важливою</w:t>
      </w:r>
      <w:r w:rsidR="00EC5CE1" w:rsidRPr="00F85A84">
        <w:rPr>
          <w:sz w:val="28"/>
          <w:szCs w:val="28"/>
          <w:lang w:val="uk-UA"/>
        </w:rPr>
        <w:t xml:space="preserve"> </w:t>
      </w:r>
      <w:r w:rsidRPr="00F85A84">
        <w:rPr>
          <w:sz w:val="28"/>
          <w:szCs w:val="28"/>
          <w:lang w:val="uk-UA"/>
        </w:rPr>
        <w:t>передумовою</w:t>
      </w:r>
      <w:r w:rsidR="00EC5CE1" w:rsidRPr="00F85A84">
        <w:rPr>
          <w:sz w:val="28"/>
          <w:szCs w:val="28"/>
          <w:lang w:val="uk-UA"/>
        </w:rPr>
        <w:t xml:space="preserve"> </w:t>
      </w:r>
      <w:r w:rsidRPr="00F85A84">
        <w:rPr>
          <w:sz w:val="28"/>
          <w:szCs w:val="28"/>
          <w:lang w:val="uk-UA"/>
        </w:rPr>
        <w:t>функціонування</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наявність</w:t>
      </w:r>
      <w:r w:rsidR="00EC5CE1" w:rsidRPr="00F85A84">
        <w:rPr>
          <w:sz w:val="28"/>
          <w:szCs w:val="28"/>
          <w:lang w:val="uk-UA"/>
        </w:rPr>
        <w:t xml:space="preserve"> </w:t>
      </w:r>
      <w:r w:rsidRPr="00F85A84">
        <w:rPr>
          <w:sz w:val="28"/>
          <w:szCs w:val="28"/>
          <w:lang w:val="uk-UA"/>
        </w:rPr>
        <w:t>інфраструктури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Визначальна</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інфраструктури</w:t>
      </w:r>
      <w:r w:rsidR="00EC5CE1" w:rsidRPr="00F85A84">
        <w:rPr>
          <w:sz w:val="28"/>
          <w:szCs w:val="28"/>
          <w:lang w:val="uk-UA"/>
        </w:rPr>
        <w:t xml:space="preserve"> </w:t>
      </w:r>
      <w:r w:rsidRPr="00F85A84">
        <w:rPr>
          <w:sz w:val="28"/>
          <w:szCs w:val="28"/>
          <w:lang w:val="uk-UA"/>
        </w:rPr>
        <w:t>належить</w:t>
      </w:r>
      <w:r w:rsidR="00EC5CE1" w:rsidRPr="00F85A84">
        <w:rPr>
          <w:sz w:val="28"/>
          <w:szCs w:val="28"/>
          <w:lang w:val="uk-UA"/>
        </w:rPr>
        <w:t xml:space="preserve"> </w:t>
      </w:r>
      <w:r w:rsidRPr="00F85A84">
        <w:rPr>
          <w:sz w:val="28"/>
          <w:szCs w:val="28"/>
          <w:lang w:val="uk-UA"/>
        </w:rPr>
        <w:t>державі,</w:t>
      </w:r>
      <w:r w:rsidR="00EC5CE1" w:rsidRPr="00F85A84">
        <w:rPr>
          <w:sz w:val="28"/>
          <w:szCs w:val="28"/>
          <w:lang w:val="uk-UA"/>
        </w:rPr>
        <w:t xml:space="preserve"> </w:t>
      </w:r>
      <w:r w:rsidRPr="00F85A84">
        <w:rPr>
          <w:sz w:val="28"/>
          <w:szCs w:val="28"/>
          <w:lang w:val="uk-UA"/>
        </w:rPr>
        <w:t>бо</w:t>
      </w:r>
      <w:r w:rsidR="00EC5CE1" w:rsidRPr="00F85A84">
        <w:rPr>
          <w:sz w:val="28"/>
          <w:szCs w:val="28"/>
          <w:lang w:val="uk-UA"/>
        </w:rPr>
        <w:t xml:space="preserve"> </w:t>
      </w:r>
      <w:r w:rsidRPr="00F85A84">
        <w:rPr>
          <w:sz w:val="28"/>
          <w:szCs w:val="28"/>
          <w:lang w:val="uk-UA"/>
        </w:rPr>
        <w:t>комерціалізація</w:t>
      </w:r>
      <w:r w:rsidR="00EC5CE1" w:rsidRPr="00F85A84">
        <w:rPr>
          <w:sz w:val="28"/>
          <w:szCs w:val="28"/>
          <w:lang w:val="uk-UA"/>
        </w:rPr>
        <w:t xml:space="preserve"> </w:t>
      </w:r>
      <w:r w:rsidRPr="00F85A84">
        <w:rPr>
          <w:sz w:val="28"/>
          <w:szCs w:val="28"/>
          <w:lang w:val="uk-UA"/>
        </w:rPr>
        <w:t>цієї</w:t>
      </w:r>
      <w:r w:rsidR="00EC5CE1" w:rsidRPr="00F85A84">
        <w:rPr>
          <w:sz w:val="28"/>
          <w:szCs w:val="28"/>
          <w:lang w:val="uk-UA"/>
        </w:rPr>
        <w:t xml:space="preserve"> </w:t>
      </w:r>
      <w:r w:rsidRPr="00F85A84">
        <w:rPr>
          <w:sz w:val="28"/>
          <w:szCs w:val="28"/>
          <w:lang w:val="uk-UA"/>
        </w:rPr>
        <w:t>сфери</w:t>
      </w:r>
      <w:r w:rsidR="00EC5CE1" w:rsidRPr="00F85A84">
        <w:rPr>
          <w:sz w:val="28"/>
          <w:szCs w:val="28"/>
          <w:lang w:val="uk-UA"/>
        </w:rPr>
        <w:t xml:space="preserve"> </w:t>
      </w:r>
      <w:r w:rsidRPr="00F85A84">
        <w:rPr>
          <w:sz w:val="28"/>
          <w:szCs w:val="28"/>
          <w:lang w:val="uk-UA"/>
        </w:rPr>
        <w:t>передбачає</w:t>
      </w:r>
      <w:r w:rsidR="00EC5CE1" w:rsidRPr="00F85A84">
        <w:rPr>
          <w:sz w:val="28"/>
          <w:szCs w:val="28"/>
          <w:lang w:val="uk-UA"/>
        </w:rPr>
        <w:t xml:space="preserve"> </w:t>
      </w:r>
      <w:r w:rsidRPr="00F85A84">
        <w:rPr>
          <w:sz w:val="28"/>
          <w:szCs w:val="28"/>
          <w:lang w:val="uk-UA"/>
        </w:rPr>
        <w:t>значні</w:t>
      </w:r>
      <w:r w:rsidR="00EC5CE1" w:rsidRPr="00F85A84">
        <w:rPr>
          <w:sz w:val="28"/>
          <w:szCs w:val="28"/>
          <w:lang w:val="uk-UA"/>
        </w:rPr>
        <w:t xml:space="preserve"> </w:t>
      </w:r>
      <w:r w:rsidRPr="00F85A84">
        <w:rPr>
          <w:sz w:val="28"/>
          <w:szCs w:val="28"/>
          <w:lang w:val="uk-UA"/>
        </w:rPr>
        <w:t>грошові</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Елементами</w:t>
      </w:r>
      <w:r w:rsidR="00EC5CE1" w:rsidRPr="00F85A84">
        <w:rPr>
          <w:sz w:val="28"/>
          <w:szCs w:val="28"/>
          <w:lang w:val="uk-UA"/>
        </w:rPr>
        <w:t xml:space="preserve"> </w:t>
      </w:r>
      <w:r w:rsidRPr="00F85A84">
        <w:rPr>
          <w:sz w:val="28"/>
          <w:szCs w:val="28"/>
          <w:lang w:val="uk-UA"/>
        </w:rPr>
        <w:t>інфраструктури</w:t>
      </w:r>
      <w:r w:rsidR="00EC5CE1" w:rsidRPr="00F85A84">
        <w:rPr>
          <w:sz w:val="28"/>
          <w:szCs w:val="28"/>
          <w:lang w:val="uk-UA"/>
        </w:rPr>
        <w:t xml:space="preserve"> </w:t>
      </w:r>
      <w:r w:rsidRPr="00F85A84">
        <w:rPr>
          <w:sz w:val="28"/>
          <w:szCs w:val="28"/>
          <w:lang w:val="uk-UA"/>
        </w:rPr>
        <w:t>виступатимуть</w:t>
      </w:r>
      <w:r w:rsidR="00EC5CE1" w:rsidRPr="00F85A84">
        <w:rPr>
          <w:sz w:val="28"/>
          <w:szCs w:val="28"/>
          <w:lang w:val="uk-UA"/>
        </w:rPr>
        <w:t xml:space="preserve"> </w:t>
      </w:r>
      <w:r w:rsidRPr="00F85A84">
        <w:rPr>
          <w:sz w:val="28"/>
          <w:szCs w:val="28"/>
          <w:lang w:val="uk-UA"/>
        </w:rPr>
        <w:t>фондові</w:t>
      </w:r>
      <w:r w:rsidR="00EC5CE1" w:rsidRPr="00F85A84">
        <w:rPr>
          <w:sz w:val="28"/>
          <w:szCs w:val="28"/>
          <w:lang w:val="uk-UA"/>
        </w:rPr>
        <w:t xml:space="preserve"> </w:t>
      </w:r>
      <w:r w:rsidRPr="00F85A84">
        <w:rPr>
          <w:sz w:val="28"/>
          <w:szCs w:val="28"/>
          <w:lang w:val="uk-UA"/>
        </w:rPr>
        <w:t>біржі,</w:t>
      </w:r>
      <w:r w:rsidR="00EC5CE1" w:rsidRPr="00F85A84">
        <w:rPr>
          <w:sz w:val="28"/>
          <w:szCs w:val="28"/>
          <w:lang w:val="uk-UA"/>
        </w:rPr>
        <w:t xml:space="preserve"> </w:t>
      </w:r>
      <w:r w:rsidRPr="00F85A84">
        <w:rPr>
          <w:sz w:val="28"/>
          <w:szCs w:val="28"/>
          <w:lang w:val="uk-UA"/>
        </w:rPr>
        <w:t>аудиторські,</w:t>
      </w:r>
      <w:r w:rsidR="00EC5CE1" w:rsidRPr="00F85A84">
        <w:rPr>
          <w:sz w:val="28"/>
          <w:szCs w:val="28"/>
          <w:lang w:val="uk-UA"/>
        </w:rPr>
        <w:t xml:space="preserve"> </w:t>
      </w:r>
      <w:r w:rsidRPr="00F85A84">
        <w:rPr>
          <w:sz w:val="28"/>
          <w:szCs w:val="28"/>
          <w:lang w:val="uk-UA"/>
        </w:rPr>
        <w:t>інжинірингові</w:t>
      </w:r>
      <w:r w:rsidR="00EC5CE1" w:rsidRPr="00F85A84">
        <w:rPr>
          <w:sz w:val="28"/>
          <w:szCs w:val="28"/>
          <w:lang w:val="uk-UA"/>
        </w:rPr>
        <w:t xml:space="preserve"> </w:t>
      </w:r>
      <w:r w:rsidRPr="00F85A84">
        <w:rPr>
          <w:sz w:val="28"/>
          <w:szCs w:val="28"/>
          <w:lang w:val="uk-UA"/>
        </w:rPr>
        <w:t>фірми,</w:t>
      </w:r>
      <w:r w:rsidR="00EC5CE1" w:rsidRPr="00F85A84">
        <w:rPr>
          <w:sz w:val="28"/>
          <w:szCs w:val="28"/>
          <w:lang w:val="uk-UA"/>
        </w:rPr>
        <w:t xml:space="preserve"> "</w:t>
      </w:r>
      <w:r w:rsidRPr="00F85A84">
        <w:rPr>
          <w:sz w:val="28"/>
          <w:szCs w:val="28"/>
          <w:lang w:val="uk-UA"/>
        </w:rPr>
        <w:t>інкубатори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тощо.</w:t>
      </w:r>
    </w:p>
    <w:p w:rsidR="00090387" w:rsidRPr="00F85A84" w:rsidRDefault="002B5E7A" w:rsidP="00EC5CE1">
      <w:pPr>
        <w:suppressAutoHyphens/>
        <w:spacing w:line="360" w:lineRule="auto"/>
        <w:ind w:firstLine="709"/>
        <w:jc w:val="both"/>
        <w:rPr>
          <w:sz w:val="28"/>
          <w:szCs w:val="28"/>
          <w:lang w:val="uk-UA"/>
        </w:rPr>
      </w:pPr>
      <w:r w:rsidRPr="00F85A84">
        <w:rPr>
          <w:sz w:val="28"/>
          <w:szCs w:val="28"/>
          <w:lang w:val="uk-UA"/>
        </w:rPr>
        <w:t>Організації</w:t>
      </w:r>
      <w:r w:rsidR="00EC5CE1" w:rsidRPr="00F85A84">
        <w:rPr>
          <w:sz w:val="28"/>
          <w:szCs w:val="28"/>
          <w:lang w:val="uk-UA"/>
        </w:rPr>
        <w:t xml:space="preserve"> </w:t>
      </w:r>
      <w:r w:rsidRPr="00F85A84">
        <w:rPr>
          <w:sz w:val="28"/>
          <w:szCs w:val="28"/>
          <w:lang w:val="uk-UA"/>
        </w:rPr>
        <w:t>типу</w:t>
      </w:r>
      <w:r w:rsidR="00EC5CE1" w:rsidRPr="00F85A84">
        <w:rPr>
          <w:sz w:val="28"/>
          <w:szCs w:val="28"/>
          <w:lang w:val="uk-UA"/>
        </w:rPr>
        <w:t xml:space="preserve"> "</w:t>
      </w:r>
      <w:r w:rsidRPr="00F85A84">
        <w:rPr>
          <w:sz w:val="28"/>
          <w:szCs w:val="28"/>
          <w:lang w:val="uk-UA"/>
        </w:rPr>
        <w:t>інкубаторів</w:t>
      </w:r>
      <w:r w:rsidR="00EC5CE1" w:rsidRPr="00F85A84">
        <w:rPr>
          <w:sz w:val="28"/>
          <w:szCs w:val="28"/>
          <w:lang w:val="uk-UA"/>
        </w:rPr>
        <w:t xml:space="preserve">" </w:t>
      </w:r>
      <w:r w:rsidRPr="00F85A84">
        <w:rPr>
          <w:sz w:val="28"/>
          <w:szCs w:val="28"/>
          <w:lang w:val="uk-UA"/>
        </w:rPr>
        <w:t>спроможні</w:t>
      </w:r>
      <w:r w:rsidR="00EC5CE1" w:rsidRPr="00F85A84">
        <w:rPr>
          <w:sz w:val="28"/>
          <w:szCs w:val="28"/>
          <w:lang w:val="uk-UA"/>
        </w:rPr>
        <w:t xml:space="preserve"> </w:t>
      </w:r>
      <w:r w:rsidRPr="00F85A84">
        <w:rPr>
          <w:sz w:val="28"/>
          <w:szCs w:val="28"/>
          <w:lang w:val="uk-UA"/>
        </w:rPr>
        <w:t>формувати</w:t>
      </w:r>
      <w:r w:rsidR="00EC5CE1" w:rsidRPr="00F85A84">
        <w:rPr>
          <w:sz w:val="28"/>
          <w:szCs w:val="28"/>
          <w:lang w:val="uk-UA"/>
        </w:rPr>
        <w:t xml:space="preserve"> </w:t>
      </w:r>
      <w:r w:rsidRPr="00F85A84">
        <w:rPr>
          <w:sz w:val="28"/>
          <w:szCs w:val="28"/>
          <w:lang w:val="uk-UA"/>
        </w:rPr>
        <w:t>сприятливе</w:t>
      </w:r>
      <w:r w:rsidR="00EC5CE1" w:rsidRPr="00F85A84">
        <w:rPr>
          <w:sz w:val="28"/>
          <w:szCs w:val="28"/>
          <w:lang w:val="uk-UA"/>
        </w:rPr>
        <w:t xml:space="preserve"> </w:t>
      </w:r>
      <w:r w:rsidRPr="00F85A84">
        <w:rPr>
          <w:sz w:val="28"/>
          <w:szCs w:val="28"/>
          <w:lang w:val="uk-UA"/>
        </w:rPr>
        <w:t>підприємницьке</w:t>
      </w:r>
      <w:r w:rsidR="00EC5CE1" w:rsidRPr="00F85A84">
        <w:rPr>
          <w:sz w:val="28"/>
          <w:szCs w:val="28"/>
          <w:lang w:val="uk-UA"/>
        </w:rPr>
        <w:t xml:space="preserve"> </w:t>
      </w:r>
      <w:r w:rsidRPr="00F85A84">
        <w:rPr>
          <w:sz w:val="28"/>
          <w:szCs w:val="28"/>
          <w:lang w:val="uk-UA"/>
        </w:rPr>
        <w:t>середовище</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усім</w:t>
      </w:r>
      <w:r w:rsidR="00EC5CE1" w:rsidRPr="00F85A84">
        <w:rPr>
          <w:sz w:val="28"/>
          <w:szCs w:val="28"/>
          <w:lang w:val="uk-UA"/>
        </w:rPr>
        <w:t xml:space="preserve"> </w:t>
      </w:r>
      <w:r w:rsidRPr="00F85A84">
        <w:rPr>
          <w:sz w:val="28"/>
          <w:szCs w:val="28"/>
          <w:lang w:val="uk-UA"/>
        </w:rPr>
        <w:t>спектром</w:t>
      </w:r>
      <w:r w:rsidR="00EC5CE1" w:rsidRPr="00F85A84">
        <w:rPr>
          <w:sz w:val="28"/>
          <w:szCs w:val="28"/>
          <w:lang w:val="uk-UA"/>
        </w:rPr>
        <w:t xml:space="preserve"> </w:t>
      </w:r>
      <w:r w:rsidRPr="00F85A84">
        <w:rPr>
          <w:sz w:val="28"/>
          <w:szCs w:val="28"/>
          <w:lang w:val="uk-UA"/>
        </w:rPr>
        <w:t>науково-виробничих,</w:t>
      </w:r>
      <w:r w:rsidR="00EC5CE1" w:rsidRPr="00F85A84">
        <w:rPr>
          <w:sz w:val="28"/>
          <w:szCs w:val="28"/>
          <w:lang w:val="uk-UA"/>
        </w:rPr>
        <w:t xml:space="preserve"> </w:t>
      </w:r>
      <w:r w:rsidRPr="00F85A84">
        <w:rPr>
          <w:sz w:val="28"/>
          <w:szCs w:val="28"/>
          <w:lang w:val="uk-UA"/>
        </w:rPr>
        <w:t>організаційно-фінансових</w:t>
      </w:r>
      <w:r w:rsidR="00EC5CE1" w:rsidRPr="00F85A84">
        <w:rPr>
          <w:sz w:val="28"/>
          <w:szCs w:val="28"/>
          <w:lang w:val="uk-UA"/>
        </w:rPr>
        <w:t xml:space="preserve"> </w:t>
      </w:r>
      <w:r w:rsidRPr="00F85A84">
        <w:rPr>
          <w:sz w:val="28"/>
          <w:szCs w:val="28"/>
          <w:lang w:val="uk-UA"/>
        </w:rPr>
        <w:t xml:space="preserve">послуг. </w:t>
      </w:r>
      <w:r w:rsidR="00EC5CE1" w:rsidRPr="00F85A84">
        <w:rPr>
          <w:sz w:val="28"/>
          <w:szCs w:val="28"/>
          <w:lang w:val="uk-UA"/>
        </w:rPr>
        <w:t>"</w:t>
      </w:r>
      <w:r w:rsidR="00907750" w:rsidRPr="00F85A84">
        <w:rPr>
          <w:sz w:val="28"/>
          <w:szCs w:val="28"/>
          <w:lang w:val="uk-UA"/>
        </w:rPr>
        <w:t>Інкубатори</w:t>
      </w:r>
      <w:r w:rsidR="00EC5CE1" w:rsidRPr="00F85A84">
        <w:rPr>
          <w:sz w:val="28"/>
          <w:szCs w:val="28"/>
          <w:lang w:val="uk-UA"/>
        </w:rPr>
        <w:t xml:space="preserve">" </w:t>
      </w:r>
      <w:r w:rsidR="00907750" w:rsidRPr="00F85A84">
        <w:rPr>
          <w:sz w:val="28"/>
          <w:szCs w:val="28"/>
          <w:lang w:val="uk-UA"/>
        </w:rPr>
        <w:t>можуть</w:t>
      </w:r>
      <w:r w:rsidR="00EC5CE1" w:rsidRPr="00F85A84">
        <w:rPr>
          <w:sz w:val="28"/>
          <w:szCs w:val="28"/>
          <w:lang w:val="uk-UA"/>
        </w:rPr>
        <w:t xml:space="preserve"> </w:t>
      </w:r>
      <w:r w:rsidR="00907750" w:rsidRPr="00F85A84">
        <w:rPr>
          <w:sz w:val="28"/>
          <w:szCs w:val="28"/>
          <w:lang w:val="uk-UA"/>
        </w:rPr>
        <w:t>створюватись</w:t>
      </w:r>
      <w:r w:rsidR="00EC5CE1" w:rsidRPr="00F85A84">
        <w:rPr>
          <w:sz w:val="28"/>
          <w:szCs w:val="28"/>
          <w:lang w:val="uk-UA"/>
        </w:rPr>
        <w:t xml:space="preserve"> </w:t>
      </w:r>
      <w:r w:rsidR="00907750" w:rsidRPr="00F85A84">
        <w:rPr>
          <w:sz w:val="28"/>
          <w:szCs w:val="28"/>
          <w:lang w:val="uk-UA"/>
        </w:rPr>
        <w:t>при</w:t>
      </w:r>
      <w:r w:rsidR="00EC5CE1" w:rsidRPr="00F85A84">
        <w:rPr>
          <w:sz w:val="28"/>
          <w:szCs w:val="28"/>
          <w:lang w:val="uk-UA"/>
        </w:rPr>
        <w:t xml:space="preserve"> </w:t>
      </w:r>
      <w:r w:rsidR="00907750" w:rsidRPr="00F85A84">
        <w:rPr>
          <w:sz w:val="28"/>
          <w:szCs w:val="28"/>
          <w:lang w:val="uk-UA"/>
        </w:rPr>
        <w:t>наукових</w:t>
      </w:r>
      <w:r w:rsidR="00EC5CE1" w:rsidRPr="00F85A84">
        <w:rPr>
          <w:sz w:val="28"/>
          <w:szCs w:val="28"/>
          <w:lang w:val="uk-UA"/>
        </w:rPr>
        <w:t xml:space="preserve"> </w:t>
      </w:r>
      <w:r w:rsidR="00907750" w:rsidRPr="00F85A84">
        <w:rPr>
          <w:sz w:val="28"/>
          <w:szCs w:val="28"/>
          <w:lang w:val="uk-UA"/>
        </w:rPr>
        <w:t>установах,</w:t>
      </w:r>
      <w:r w:rsidR="00EC5CE1" w:rsidRPr="00F85A84">
        <w:rPr>
          <w:sz w:val="28"/>
          <w:szCs w:val="28"/>
          <w:lang w:val="uk-UA"/>
        </w:rPr>
        <w:t xml:space="preserve"> </w:t>
      </w:r>
      <w:r w:rsidR="00907750" w:rsidRPr="00F85A84">
        <w:rPr>
          <w:sz w:val="28"/>
          <w:szCs w:val="28"/>
          <w:lang w:val="uk-UA"/>
        </w:rPr>
        <w:t>закладах</w:t>
      </w:r>
      <w:r w:rsidR="00EC5CE1" w:rsidRPr="00F85A84">
        <w:rPr>
          <w:sz w:val="28"/>
          <w:szCs w:val="28"/>
          <w:lang w:val="uk-UA"/>
        </w:rPr>
        <w:t xml:space="preserve"> </w:t>
      </w:r>
      <w:r w:rsidR="00907750" w:rsidRPr="00F85A84">
        <w:rPr>
          <w:sz w:val="28"/>
          <w:szCs w:val="28"/>
          <w:lang w:val="uk-UA"/>
        </w:rPr>
        <w:t>освіти,</w:t>
      </w:r>
      <w:r w:rsidR="00EC5CE1" w:rsidRPr="00F85A84">
        <w:rPr>
          <w:sz w:val="28"/>
          <w:szCs w:val="28"/>
          <w:lang w:val="uk-UA"/>
        </w:rPr>
        <w:t xml:space="preserve"> </w:t>
      </w:r>
      <w:r w:rsidR="00907750" w:rsidRPr="00F85A84">
        <w:rPr>
          <w:sz w:val="28"/>
          <w:szCs w:val="28"/>
          <w:lang w:val="uk-UA"/>
        </w:rPr>
        <w:t>діяльність</w:t>
      </w:r>
      <w:r w:rsidR="00EC5CE1" w:rsidRPr="00F85A84">
        <w:rPr>
          <w:sz w:val="28"/>
          <w:szCs w:val="28"/>
          <w:lang w:val="uk-UA"/>
        </w:rPr>
        <w:t xml:space="preserve"> </w:t>
      </w:r>
      <w:r w:rsidR="00907750" w:rsidRPr="00F85A84">
        <w:rPr>
          <w:sz w:val="28"/>
          <w:szCs w:val="28"/>
          <w:lang w:val="uk-UA"/>
        </w:rPr>
        <w:t>яких</w:t>
      </w:r>
      <w:r w:rsidR="00EC5CE1" w:rsidRPr="00F85A84">
        <w:rPr>
          <w:sz w:val="28"/>
          <w:szCs w:val="28"/>
          <w:lang w:val="uk-UA"/>
        </w:rPr>
        <w:t xml:space="preserve"> </w:t>
      </w:r>
      <w:r w:rsidR="00907750" w:rsidRPr="00F85A84">
        <w:rPr>
          <w:sz w:val="28"/>
          <w:szCs w:val="28"/>
          <w:lang w:val="uk-UA"/>
        </w:rPr>
        <w:t>має</w:t>
      </w:r>
      <w:r w:rsidR="00EC5CE1" w:rsidRPr="00F85A84">
        <w:rPr>
          <w:sz w:val="28"/>
          <w:szCs w:val="28"/>
          <w:lang w:val="uk-UA"/>
        </w:rPr>
        <w:t xml:space="preserve"> </w:t>
      </w:r>
      <w:r w:rsidR="00907750" w:rsidRPr="00F85A84">
        <w:rPr>
          <w:sz w:val="28"/>
          <w:szCs w:val="28"/>
          <w:lang w:val="uk-UA"/>
        </w:rPr>
        <w:t>охоплювати</w:t>
      </w:r>
      <w:r w:rsidR="00EC5CE1" w:rsidRPr="00F85A84">
        <w:rPr>
          <w:sz w:val="28"/>
          <w:szCs w:val="28"/>
          <w:lang w:val="uk-UA"/>
        </w:rPr>
        <w:t xml:space="preserve"> </w:t>
      </w:r>
      <w:r w:rsidR="00907750" w:rsidRPr="00F85A84">
        <w:rPr>
          <w:sz w:val="28"/>
          <w:szCs w:val="28"/>
          <w:lang w:val="uk-UA"/>
        </w:rPr>
        <w:t>наукове</w:t>
      </w:r>
      <w:r w:rsidR="00EC5CE1" w:rsidRPr="00F85A84">
        <w:rPr>
          <w:sz w:val="28"/>
          <w:szCs w:val="28"/>
          <w:lang w:val="uk-UA"/>
        </w:rPr>
        <w:t xml:space="preserve"> </w:t>
      </w:r>
      <w:r w:rsidR="00907750" w:rsidRPr="00F85A84">
        <w:rPr>
          <w:sz w:val="28"/>
          <w:szCs w:val="28"/>
          <w:lang w:val="uk-UA"/>
        </w:rPr>
        <w:t>консультування,</w:t>
      </w:r>
      <w:r w:rsidR="00EC5CE1" w:rsidRPr="00F85A84">
        <w:rPr>
          <w:sz w:val="28"/>
          <w:szCs w:val="28"/>
          <w:lang w:val="uk-UA"/>
        </w:rPr>
        <w:t xml:space="preserve"> </w:t>
      </w:r>
      <w:r w:rsidR="00907750" w:rsidRPr="00F85A84">
        <w:rPr>
          <w:sz w:val="28"/>
          <w:szCs w:val="28"/>
          <w:lang w:val="uk-UA"/>
        </w:rPr>
        <w:t>попередню</w:t>
      </w:r>
      <w:r w:rsidR="00EC5CE1" w:rsidRPr="00F85A84">
        <w:rPr>
          <w:sz w:val="28"/>
          <w:szCs w:val="28"/>
          <w:lang w:val="uk-UA"/>
        </w:rPr>
        <w:t xml:space="preserve"> </w:t>
      </w:r>
      <w:r w:rsidR="00907750" w:rsidRPr="00F85A84">
        <w:rPr>
          <w:sz w:val="28"/>
          <w:szCs w:val="28"/>
          <w:lang w:val="uk-UA"/>
        </w:rPr>
        <w:t>експертизу</w:t>
      </w:r>
      <w:r w:rsidR="00EC5CE1" w:rsidRPr="00F85A84">
        <w:rPr>
          <w:sz w:val="28"/>
          <w:szCs w:val="28"/>
          <w:lang w:val="uk-UA"/>
        </w:rPr>
        <w:t xml:space="preserve"> </w:t>
      </w:r>
      <w:r w:rsidR="00907750" w:rsidRPr="00F85A84">
        <w:rPr>
          <w:sz w:val="28"/>
          <w:szCs w:val="28"/>
          <w:lang w:val="uk-UA"/>
        </w:rPr>
        <w:t>проектів,</w:t>
      </w:r>
      <w:r w:rsidR="00EC5CE1" w:rsidRPr="00F85A84">
        <w:rPr>
          <w:sz w:val="28"/>
          <w:szCs w:val="28"/>
          <w:lang w:val="uk-UA"/>
        </w:rPr>
        <w:t xml:space="preserve"> </w:t>
      </w:r>
      <w:r w:rsidR="00907750" w:rsidRPr="00F85A84">
        <w:rPr>
          <w:sz w:val="28"/>
          <w:szCs w:val="28"/>
          <w:lang w:val="uk-UA"/>
        </w:rPr>
        <w:t>фінансову</w:t>
      </w:r>
      <w:r w:rsidR="00EC5CE1" w:rsidRPr="00F85A84">
        <w:rPr>
          <w:sz w:val="28"/>
          <w:szCs w:val="28"/>
          <w:lang w:val="uk-UA"/>
        </w:rPr>
        <w:t xml:space="preserve"> </w:t>
      </w:r>
      <w:r w:rsidR="00907750" w:rsidRPr="00F85A84">
        <w:rPr>
          <w:sz w:val="28"/>
          <w:szCs w:val="28"/>
          <w:lang w:val="uk-UA"/>
        </w:rPr>
        <w:t>підтримку</w:t>
      </w:r>
      <w:r w:rsidR="00EC5CE1" w:rsidRPr="00F85A84">
        <w:rPr>
          <w:sz w:val="28"/>
          <w:szCs w:val="28"/>
          <w:lang w:val="uk-UA"/>
        </w:rPr>
        <w:t xml:space="preserve"> </w:t>
      </w:r>
      <w:r w:rsidR="00907750" w:rsidRPr="00F85A84">
        <w:rPr>
          <w:sz w:val="28"/>
          <w:szCs w:val="28"/>
          <w:lang w:val="uk-UA"/>
        </w:rPr>
        <w:t>через</w:t>
      </w:r>
      <w:r w:rsidR="00EC5CE1" w:rsidRPr="00F85A84">
        <w:rPr>
          <w:sz w:val="28"/>
          <w:szCs w:val="28"/>
          <w:lang w:val="uk-UA"/>
        </w:rPr>
        <w:t xml:space="preserve"> </w:t>
      </w:r>
      <w:r w:rsidR="00907750" w:rsidRPr="00F85A84">
        <w:rPr>
          <w:sz w:val="28"/>
          <w:szCs w:val="28"/>
          <w:lang w:val="uk-UA"/>
        </w:rPr>
        <w:t>венчурний</w:t>
      </w:r>
      <w:r w:rsidR="00EC5CE1" w:rsidRPr="00F85A84">
        <w:rPr>
          <w:sz w:val="28"/>
          <w:szCs w:val="28"/>
          <w:lang w:val="uk-UA"/>
        </w:rPr>
        <w:t xml:space="preserve"> </w:t>
      </w:r>
      <w:r w:rsidR="00907750" w:rsidRPr="00F85A84">
        <w:rPr>
          <w:sz w:val="28"/>
          <w:szCs w:val="28"/>
          <w:lang w:val="uk-UA"/>
        </w:rPr>
        <w:t>капітал,</w:t>
      </w:r>
      <w:r w:rsidR="00EC5CE1" w:rsidRPr="00F85A84">
        <w:rPr>
          <w:sz w:val="28"/>
          <w:szCs w:val="28"/>
          <w:lang w:val="uk-UA"/>
        </w:rPr>
        <w:t xml:space="preserve"> </w:t>
      </w:r>
      <w:r w:rsidR="00907750" w:rsidRPr="00F85A84">
        <w:rPr>
          <w:sz w:val="28"/>
          <w:szCs w:val="28"/>
          <w:lang w:val="uk-UA"/>
        </w:rPr>
        <w:t>державні</w:t>
      </w:r>
      <w:r w:rsidR="00EC5CE1" w:rsidRPr="00F85A84">
        <w:rPr>
          <w:sz w:val="28"/>
          <w:szCs w:val="28"/>
          <w:lang w:val="uk-UA"/>
        </w:rPr>
        <w:t xml:space="preserve"> </w:t>
      </w:r>
      <w:r w:rsidR="00907750" w:rsidRPr="00F85A84">
        <w:rPr>
          <w:sz w:val="28"/>
          <w:szCs w:val="28"/>
          <w:lang w:val="uk-UA"/>
        </w:rPr>
        <w:t>субсидії</w:t>
      </w:r>
      <w:r w:rsidR="00EC5CE1" w:rsidRPr="00F85A84">
        <w:rPr>
          <w:sz w:val="28"/>
          <w:szCs w:val="28"/>
          <w:lang w:val="uk-UA"/>
        </w:rPr>
        <w:t xml:space="preserve"> </w:t>
      </w:r>
      <w:r w:rsidR="00907750" w:rsidRPr="00F85A84">
        <w:rPr>
          <w:sz w:val="28"/>
          <w:szCs w:val="28"/>
          <w:lang w:val="uk-UA"/>
        </w:rPr>
        <w:t>тощо.</w:t>
      </w:r>
    </w:p>
    <w:p w:rsidR="00EC5CE1" w:rsidRPr="00F85A84" w:rsidRDefault="00075AEB"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Україні необхідно</w:t>
      </w:r>
      <w:r w:rsidR="00EC5CE1" w:rsidRPr="00F85A84">
        <w:rPr>
          <w:sz w:val="28"/>
          <w:szCs w:val="28"/>
          <w:lang w:val="uk-UA"/>
        </w:rPr>
        <w:t xml:space="preserve"> </w:t>
      </w:r>
      <w:r w:rsidRPr="00F85A84">
        <w:rPr>
          <w:sz w:val="28"/>
          <w:szCs w:val="28"/>
          <w:lang w:val="uk-UA"/>
        </w:rPr>
        <w:t>створювати</w:t>
      </w:r>
      <w:r w:rsidR="00EC5CE1" w:rsidRPr="00F85A84">
        <w:rPr>
          <w:sz w:val="28"/>
          <w:szCs w:val="28"/>
          <w:lang w:val="uk-UA"/>
        </w:rPr>
        <w:t xml:space="preserve"> </w:t>
      </w:r>
      <w:r w:rsidRPr="00F85A84">
        <w:rPr>
          <w:sz w:val="28"/>
          <w:szCs w:val="28"/>
          <w:lang w:val="uk-UA"/>
        </w:rPr>
        <w:t>нові</w:t>
      </w:r>
      <w:r w:rsidR="00EC5CE1" w:rsidRPr="00F85A84">
        <w:rPr>
          <w:sz w:val="28"/>
          <w:szCs w:val="28"/>
          <w:lang w:val="uk-UA"/>
        </w:rPr>
        <w:t xml:space="preserve"> </w:t>
      </w:r>
      <w:r w:rsidRPr="00F85A84">
        <w:rPr>
          <w:sz w:val="28"/>
          <w:szCs w:val="28"/>
          <w:lang w:val="uk-UA"/>
        </w:rPr>
        <w:t>форми</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циклом</w:t>
      </w:r>
      <w:r w:rsidR="00EC5CE1" w:rsidRPr="00F85A84">
        <w:rPr>
          <w:sz w:val="28"/>
          <w:szCs w:val="28"/>
          <w:lang w:val="uk-UA"/>
        </w:rPr>
        <w:t xml:space="preserve"> "</w:t>
      </w:r>
      <w:r w:rsidRPr="00F85A84">
        <w:rPr>
          <w:sz w:val="28"/>
          <w:szCs w:val="28"/>
          <w:lang w:val="uk-UA"/>
        </w:rPr>
        <w:t>наука – техніка – виробництво</w:t>
      </w:r>
      <w:r w:rsidR="00EC5CE1" w:rsidRPr="00F85A84">
        <w:rPr>
          <w:sz w:val="28"/>
          <w:szCs w:val="28"/>
          <w:lang w:val="uk-UA"/>
        </w:rPr>
        <w:t>"</w:t>
      </w:r>
      <w:r w:rsidRPr="00F85A84">
        <w:rPr>
          <w:sz w:val="28"/>
          <w:szCs w:val="28"/>
          <w:lang w:val="uk-UA"/>
        </w:rPr>
        <w:t>,</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яких</w:t>
      </w:r>
      <w:r w:rsidR="00EC5CE1" w:rsidRPr="00F85A84">
        <w:rPr>
          <w:sz w:val="28"/>
          <w:szCs w:val="28"/>
          <w:lang w:val="uk-UA"/>
        </w:rPr>
        <w:t xml:space="preserve"> </w:t>
      </w:r>
      <w:r w:rsidRPr="00F85A84">
        <w:rPr>
          <w:sz w:val="28"/>
          <w:szCs w:val="28"/>
          <w:lang w:val="uk-UA"/>
        </w:rPr>
        <w:t>належать</w:t>
      </w:r>
      <w:r w:rsidR="00EC5CE1" w:rsidRPr="00F85A84">
        <w:rPr>
          <w:sz w:val="28"/>
          <w:szCs w:val="28"/>
          <w:lang w:val="uk-UA"/>
        </w:rPr>
        <w:t xml:space="preserve"> </w:t>
      </w:r>
      <w:r w:rsidRPr="00F85A84">
        <w:rPr>
          <w:sz w:val="28"/>
          <w:szCs w:val="28"/>
          <w:lang w:val="uk-UA"/>
        </w:rPr>
        <w:t>технопарки</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технополіси.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сучасному</w:t>
      </w:r>
      <w:r w:rsidR="00EC5CE1" w:rsidRPr="00F85A84">
        <w:rPr>
          <w:sz w:val="28"/>
          <w:szCs w:val="28"/>
          <w:lang w:val="uk-UA"/>
        </w:rPr>
        <w:t xml:space="preserve"> </w:t>
      </w:r>
      <w:r w:rsidRPr="00F85A84">
        <w:rPr>
          <w:sz w:val="28"/>
          <w:szCs w:val="28"/>
          <w:lang w:val="uk-UA"/>
        </w:rPr>
        <w:t>світі</w:t>
      </w:r>
      <w:r w:rsidR="00EC5CE1" w:rsidRPr="00F85A84">
        <w:rPr>
          <w:sz w:val="28"/>
          <w:szCs w:val="28"/>
          <w:lang w:val="uk-UA"/>
        </w:rPr>
        <w:t xml:space="preserve"> </w:t>
      </w:r>
      <w:r w:rsidRPr="00F85A84">
        <w:rPr>
          <w:sz w:val="28"/>
          <w:szCs w:val="28"/>
          <w:lang w:val="uk-UA"/>
        </w:rPr>
        <w:t>технопарки</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технополіси</w:t>
      </w:r>
      <w:r w:rsidR="00EC5CE1" w:rsidRPr="00F85A84">
        <w:rPr>
          <w:sz w:val="28"/>
          <w:szCs w:val="28"/>
          <w:lang w:val="uk-UA"/>
        </w:rPr>
        <w:t xml:space="preserve"> </w:t>
      </w:r>
      <w:r w:rsidRPr="00F85A84">
        <w:rPr>
          <w:sz w:val="28"/>
          <w:szCs w:val="28"/>
          <w:lang w:val="uk-UA"/>
        </w:rPr>
        <w:t>відіграють</w:t>
      </w:r>
      <w:r w:rsidR="00EC5CE1" w:rsidRPr="00F85A84">
        <w:rPr>
          <w:sz w:val="28"/>
          <w:szCs w:val="28"/>
          <w:lang w:val="uk-UA"/>
        </w:rPr>
        <w:t xml:space="preserve"> </w:t>
      </w:r>
      <w:r w:rsidRPr="00F85A84">
        <w:rPr>
          <w:sz w:val="28"/>
          <w:szCs w:val="28"/>
          <w:lang w:val="uk-UA"/>
        </w:rPr>
        <w:t>значну</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реалізації</w:t>
      </w:r>
      <w:r w:rsidR="00EC5CE1" w:rsidRPr="00F85A84">
        <w:rPr>
          <w:sz w:val="28"/>
          <w:szCs w:val="28"/>
          <w:lang w:val="uk-UA"/>
        </w:rPr>
        <w:t xml:space="preserve"> </w:t>
      </w:r>
      <w:r w:rsidRPr="00F85A84">
        <w:rPr>
          <w:sz w:val="28"/>
          <w:szCs w:val="28"/>
          <w:lang w:val="uk-UA"/>
        </w:rPr>
        <w:t>механізму</w:t>
      </w:r>
      <w:r w:rsidR="00EC5CE1" w:rsidRPr="00F85A84">
        <w:rPr>
          <w:sz w:val="28"/>
          <w:szCs w:val="28"/>
          <w:lang w:val="uk-UA"/>
        </w:rPr>
        <w:t xml:space="preserve"> </w:t>
      </w:r>
      <w:r w:rsidRPr="00F85A84">
        <w:rPr>
          <w:sz w:val="28"/>
          <w:szCs w:val="28"/>
          <w:lang w:val="uk-UA"/>
        </w:rPr>
        <w:t>прискорення</w:t>
      </w:r>
      <w:r w:rsidR="00EC5CE1" w:rsidRPr="00F85A84">
        <w:rPr>
          <w:sz w:val="28"/>
          <w:szCs w:val="28"/>
          <w:lang w:val="uk-UA"/>
        </w:rPr>
        <w:t xml:space="preserve"> </w:t>
      </w:r>
      <w:r w:rsidRPr="00F85A84">
        <w:rPr>
          <w:sz w:val="28"/>
          <w:szCs w:val="28"/>
          <w:lang w:val="uk-UA"/>
        </w:rPr>
        <w:t>науково-технічного</w:t>
      </w:r>
      <w:r w:rsidR="00EC5CE1" w:rsidRPr="00F85A84">
        <w:rPr>
          <w:sz w:val="28"/>
          <w:szCs w:val="28"/>
          <w:lang w:val="uk-UA"/>
        </w:rPr>
        <w:t xml:space="preserve"> </w:t>
      </w:r>
      <w:r w:rsidRPr="00F85A84">
        <w:rPr>
          <w:sz w:val="28"/>
          <w:szCs w:val="28"/>
          <w:lang w:val="uk-UA"/>
        </w:rPr>
        <w:t>прогресу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передових</w:t>
      </w:r>
      <w:r w:rsidR="00EC5CE1" w:rsidRPr="00F85A84">
        <w:rPr>
          <w:sz w:val="28"/>
          <w:szCs w:val="28"/>
          <w:lang w:val="uk-UA"/>
        </w:rPr>
        <w:t xml:space="preserve"> </w:t>
      </w:r>
      <w:r w:rsidRPr="00F85A84">
        <w:rPr>
          <w:sz w:val="28"/>
          <w:szCs w:val="28"/>
          <w:lang w:val="uk-UA"/>
        </w:rPr>
        <w:t>галузях</w:t>
      </w:r>
      <w:r w:rsidR="00EC5CE1" w:rsidRPr="00F85A84">
        <w:rPr>
          <w:sz w:val="28"/>
          <w:szCs w:val="28"/>
          <w:lang w:val="uk-UA"/>
        </w:rPr>
        <w:t xml:space="preserve"> </w:t>
      </w:r>
      <w:r w:rsidRPr="00F85A84">
        <w:rPr>
          <w:sz w:val="28"/>
          <w:szCs w:val="28"/>
          <w:lang w:val="uk-UA"/>
        </w:rPr>
        <w:t>промисловості,</w:t>
      </w:r>
      <w:r w:rsidR="00EC5CE1" w:rsidRPr="00F85A84">
        <w:rPr>
          <w:sz w:val="28"/>
          <w:szCs w:val="28"/>
          <w:lang w:val="uk-UA"/>
        </w:rPr>
        <w:t xml:space="preserve"> </w:t>
      </w:r>
      <w:r w:rsidRPr="00F85A84">
        <w:rPr>
          <w:sz w:val="28"/>
          <w:szCs w:val="28"/>
          <w:lang w:val="uk-UA"/>
        </w:rPr>
        <w:t>пов’язаних</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реалізацією</w:t>
      </w:r>
      <w:r w:rsidR="00EC5CE1" w:rsidRPr="00F85A84">
        <w:rPr>
          <w:sz w:val="28"/>
          <w:szCs w:val="28"/>
          <w:lang w:val="uk-UA"/>
        </w:rPr>
        <w:t xml:space="preserve"> </w:t>
      </w:r>
      <w:r w:rsidRPr="00F85A84">
        <w:rPr>
          <w:sz w:val="28"/>
          <w:szCs w:val="28"/>
          <w:lang w:val="uk-UA"/>
        </w:rPr>
        <w:t>новітніх</w:t>
      </w:r>
      <w:r w:rsidR="00EC5CE1" w:rsidRPr="00F85A84">
        <w:rPr>
          <w:sz w:val="28"/>
          <w:szCs w:val="28"/>
          <w:lang w:val="uk-UA"/>
        </w:rPr>
        <w:t xml:space="preserve"> </w:t>
      </w:r>
      <w:r w:rsidRPr="00F85A84">
        <w:rPr>
          <w:sz w:val="28"/>
          <w:szCs w:val="28"/>
          <w:lang w:val="uk-UA"/>
        </w:rPr>
        <w:t>досягнень</w:t>
      </w:r>
      <w:r w:rsidR="00EC5CE1" w:rsidRPr="00F85A84">
        <w:rPr>
          <w:sz w:val="28"/>
          <w:szCs w:val="28"/>
          <w:lang w:val="uk-UA"/>
        </w:rPr>
        <w:t xml:space="preserve"> </w:t>
      </w:r>
      <w:r w:rsidRPr="00F85A84">
        <w:rPr>
          <w:sz w:val="28"/>
          <w:szCs w:val="28"/>
          <w:lang w:val="uk-UA"/>
        </w:rPr>
        <w:t>фундаментальної</w:t>
      </w:r>
      <w:r w:rsidR="00EC5CE1" w:rsidRPr="00F85A84">
        <w:rPr>
          <w:sz w:val="28"/>
          <w:szCs w:val="28"/>
          <w:lang w:val="uk-UA"/>
        </w:rPr>
        <w:t xml:space="preserve"> </w:t>
      </w:r>
      <w:r w:rsidRPr="00F85A84">
        <w:rPr>
          <w:sz w:val="28"/>
          <w:szCs w:val="28"/>
          <w:lang w:val="uk-UA"/>
        </w:rPr>
        <w:t>науки.</w:t>
      </w:r>
      <w:r w:rsidR="00EC5CE1" w:rsidRPr="00F85A84">
        <w:rPr>
          <w:sz w:val="28"/>
          <w:szCs w:val="28"/>
          <w:lang w:val="uk-UA"/>
        </w:rPr>
        <w:t xml:space="preserve"> </w:t>
      </w:r>
      <w:r w:rsidRPr="00F85A84">
        <w:rPr>
          <w:sz w:val="28"/>
          <w:szCs w:val="28"/>
          <w:lang w:val="uk-UA"/>
        </w:rPr>
        <w:t>Створення</w:t>
      </w:r>
      <w:r w:rsidR="00EC5CE1" w:rsidRPr="00F85A84">
        <w:rPr>
          <w:sz w:val="28"/>
          <w:szCs w:val="28"/>
          <w:lang w:val="uk-UA"/>
        </w:rPr>
        <w:t xml:space="preserve"> </w:t>
      </w:r>
      <w:r w:rsidRPr="00F85A84">
        <w:rPr>
          <w:sz w:val="28"/>
          <w:szCs w:val="28"/>
          <w:lang w:val="uk-UA"/>
        </w:rPr>
        <w:t>технопарків,</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спеціалізуються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розробці</w:t>
      </w:r>
      <w:r w:rsidR="00EC5CE1" w:rsidRPr="00F85A84">
        <w:rPr>
          <w:sz w:val="28"/>
          <w:szCs w:val="28"/>
          <w:lang w:val="uk-UA"/>
        </w:rPr>
        <w:t xml:space="preserve"> </w:t>
      </w:r>
      <w:r w:rsidRPr="00F85A84">
        <w:rPr>
          <w:sz w:val="28"/>
          <w:szCs w:val="28"/>
          <w:lang w:val="uk-UA"/>
        </w:rPr>
        <w:t>технології</w:t>
      </w:r>
      <w:r w:rsidR="00EC5CE1" w:rsidRPr="00F85A84">
        <w:rPr>
          <w:sz w:val="28"/>
          <w:szCs w:val="28"/>
          <w:lang w:val="uk-UA"/>
        </w:rPr>
        <w:t xml:space="preserve"> </w:t>
      </w:r>
      <w:r w:rsidRPr="00F85A84">
        <w:rPr>
          <w:sz w:val="28"/>
          <w:szCs w:val="28"/>
          <w:lang w:val="uk-UA"/>
        </w:rPr>
        <w:t>нової</w:t>
      </w:r>
      <w:r w:rsidR="00EC5CE1" w:rsidRPr="00F85A84">
        <w:rPr>
          <w:sz w:val="28"/>
          <w:szCs w:val="28"/>
          <w:lang w:val="uk-UA"/>
        </w:rPr>
        <w:t xml:space="preserve"> </w:t>
      </w:r>
      <w:r w:rsidRPr="00F85A84">
        <w:rPr>
          <w:sz w:val="28"/>
          <w:szCs w:val="28"/>
          <w:lang w:val="uk-UA"/>
        </w:rPr>
        <w:t>продукції,</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можливим</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ефективним</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багатьма</w:t>
      </w:r>
      <w:r w:rsidR="00EC5CE1" w:rsidRPr="00F85A84">
        <w:rPr>
          <w:sz w:val="28"/>
          <w:szCs w:val="28"/>
          <w:lang w:val="uk-UA"/>
        </w:rPr>
        <w:t xml:space="preserve"> </w:t>
      </w:r>
      <w:r w:rsidRPr="00F85A84">
        <w:rPr>
          <w:sz w:val="28"/>
          <w:szCs w:val="28"/>
          <w:lang w:val="uk-UA"/>
        </w:rPr>
        <w:t>напрямами</w:t>
      </w:r>
      <w:r w:rsidR="00EC5CE1" w:rsidRPr="00F85A84">
        <w:rPr>
          <w:sz w:val="28"/>
          <w:szCs w:val="28"/>
          <w:lang w:val="uk-UA"/>
        </w:rPr>
        <w:t xml:space="preserve"> </w:t>
      </w:r>
      <w:r w:rsidRPr="00F85A84">
        <w:rPr>
          <w:sz w:val="28"/>
          <w:szCs w:val="28"/>
          <w:lang w:val="uk-UA"/>
        </w:rPr>
        <w:t>залежно</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функцій,</w:t>
      </w:r>
      <w:r w:rsidR="00EC5CE1" w:rsidRPr="00F85A84">
        <w:rPr>
          <w:sz w:val="28"/>
          <w:szCs w:val="28"/>
          <w:lang w:val="uk-UA"/>
        </w:rPr>
        <w:t xml:space="preserve"> </w:t>
      </w:r>
      <w:r w:rsidRPr="00F85A84">
        <w:rPr>
          <w:sz w:val="28"/>
          <w:szCs w:val="28"/>
          <w:lang w:val="uk-UA"/>
        </w:rPr>
        <w:t>обсягу</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рівня</w:t>
      </w:r>
      <w:r w:rsidR="00EC5CE1" w:rsidRPr="00F85A84">
        <w:rPr>
          <w:sz w:val="28"/>
          <w:szCs w:val="28"/>
          <w:lang w:val="uk-UA"/>
        </w:rPr>
        <w:t xml:space="preserve"> </w:t>
      </w:r>
      <w:r w:rsidRPr="00F85A84">
        <w:rPr>
          <w:sz w:val="28"/>
          <w:szCs w:val="28"/>
          <w:lang w:val="uk-UA"/>
        </w:rPr>
        <w:t>кооперування.</w:t>
      </w:r>
      <w:r w:rsidR="00EC5CE1" w:rsidRPr="00F85A84">
        <w:rPr>
          <w:sz w:val="28"/>
          <w:szCs w:val="28"/>
          <w:lang w:val="uk-UA"/>
        </w:rPr>
        <w:t xml:space="preserve"> </w:t>
      </w:r>
      <w:r w:rsidRPr="00F85A84">
        <w:rPr>
          <w:sz w:val="28"/>
          <w:szCs w:val="28"/>
          <w:lang w:val="uk-UA"/>
        </w:rPr>
        <w:t>Найпоширенішими</w:t>
      </w:r>
      <w:r w:rsidR="00EC5CE1" w:rsidRPr="00F85A84">
        <w:rPr>
          <w:sz w:val="28"/>
          <w:szCs w:val="28"/>
          <w:lang w:val="uk-UA"/>
        </w:rPr>
        <w:t xml:space="preserve"> </w:t>
      </w:r>
      <w:r w:rsidRPr="00F85A84">
        <w:rPr>
          <w:sz w:val="28"/>
          <w:szCs w:val="28"/>
          <w:lang w:val="uk-UA"/>
        </w:rPr>
        <w:t>можуть</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парки:</w:t>
      </w:r>
      <w:r w:rsidR="00EC5CE1" w:rsidRPr="00F85A84">
        <w:rPr>
          <w:sz w:val="28"/>
          <w:szCs w:val="28"/>
          <w:lang w:val="uk-UA"/>
        </w:rPr>
        <w:t xml:space="preserve"> </w:t>
      </w:r>
      <w:r w:rsidRPr="00F85A84">
        <w:rPr>
          <w:sz w:val="28"/>
          <w:szCs w:val="28"/>
          <w:lang w:val="uk-UA"/>
        </w:rPr>
        <w:t>технологічні,</w:t>
      </w:r>
      <w:r w:rsidR="00EC5CE1" w:rsidRPr="00F85A84">
        <w:rPr>
          <w:sz w:val="28"/>
          <w:szCs w:val="28"/>
          <w:lang w:val="uk-UA"/>
        </w:rPr>
        <w:t xml:space="preserve"> </w:t>
      </w:r>
      <w:r w:rsidRPr="00F85A84">
        <w:rPr>
          <w:sz w:val="28"/>
          <w:szCs w:val="28"/>
          <w:lang w:val="uk-UA"/>
        </w:rPr>
        <w:t>промислові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дослідно-конструкторські.</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містах України,</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потужний</w:t>
      </w:r>
      <w:r w:rsidR="00EC5CE1" w:rsidRPr="00F85A84">
        <w:rPr>
          <w:sz w:val="28"/>
          <w:szCs w:val="28"/>
          <w:lang w:val="uk-UA"/>
        </w:rPr>
        <w:t xml:space="preserve"> </w:t>
      </w:r>
      <w:r w:rsidRPr="00F85A84">
        <w:rPr>
          <w:sz w:val="28"/>
          <w:szCs w:val="28"/>
          <w:lang w:val="uk-UA"/>
        </w:rPr>
        <w:t>науково-технічний</w:t>
      </w:r>
      <w:r w:rsidR="00EC5CE1" w:rsidRPr="00F85A84">
        <w:rPr>
          <w:sz w:val="28"/>
          <w:szCs w:val="28"/>
          <w:lang w:val="uk-UA"/>
        </w:rPr>
        <w:t xml:space="preserve"> </w:t>
      </w:r>
      <w:r w:rsidRPr="00F85A84">
        <w:rPr>
          <w:sz w:val="28"/>
          <w:szCs w:val="28"/>
          <w:lang w:val="uk-UA"/>
        </w:rPr>
        <w:t>потенціал,</w:t>
      </w:r>
      <w:r w:rsidR="00EC5CE1" w:rsidRPr="00F85A84">
        <w:rPr>
          <w:sz w:val="28"/>
          <w:szCs w:val="28"/>
          <w:lang w:val="uk-UA"/>
        </w:rPr>
        <w:t xml:space="preserve"> </w:t>
      </w:r>
      <w:r w:rsidRPr="00F85A84">
        <w:rPr>
          <w:sz w:val="28"/>
          <w:szCs w:val="28"/>
          <w:lang w:val="uk-UA"/>
        </w:rPr>
        <w:t>доцільно</w:t>
      </w:r>
      <w:r w:rsidR="00EC5CE1" w:rsidRPr="00F85A84">
        <w:rPr>
          <w:sz w:val="28"/>
          <w:szCs w:val="28"/>
          <w:lang w:val="uk-UA"/>
        </w:rPr>
        <w:t xml:space="preserve"> </w:t>
      </w:r>
      <w:r w:rsidRPr="00F85A84">
        <w:rPr>
          <w:sz w:val="28"/>
          <w:szCs w:val="28"/>
          <w:lang w:val="uk-UA"/>
        </w:rPr>
        <w:t>створювати</w:t>
      </w:r>
      <w:r w:rsidR="00EC5CE1" w:rsidRPr="00F85A84">
        <w:rPr>
          <w:sz w:val="28"/>
          <w:szCs w:val="28"/>
          <w:lang w:val="uk-UA"/>
        </w:rPr>
        <w:t xml:space="preserve"> </w:t>
      </w:r>
      <w:r w:rsidRPr="00F85A84">
        <w:rPr>
          <w:sz w:val="28"/>
          <w:szCs w:val="28"/>
          <w:lang w:val="uk-UA"/>
        </w:rPr>
        <w:t>технопарки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формі</w:t>
      </w:r>
      <w:r w:rsidR="00EC5CE1" w:rsidRPr="00F85A84">
        <w:rPr>
          <w:sz w:val="28"/>
          <w:szCs w:val="28"/>
          <w:lang w:val="uk-UA"/>
        </w:rPr>
        <w:t xml:space="preserve"> </w:t>
      </w:r>
      <w:r w:rsidRPr="00F85A84">
        <w:rPr>
          <w:sz w:val="28"/>
          <w:szCs w:val="28"/>
          <w:lang w:val="uk-UA"/>
        </w:rPr>
        <w:t>агломерацій</w:t>
      </w:r>
      <w:r w:rsidR="00EC5CE1" w:rsidRPr="00F85A84">
        <w:rPr>
          <w:sz w:val="28"/>
          <w:szCs w:val="28"/>
          <w:lang w:val="uk-UA"/>
        </w:rPr>
        <w:t xml:space="preserve"> </w:t>
      </w:r>
      <w:r w:rsidRPr="00F85A84">
        <w:rPr>
          <w:sz w:val="28"/>
          <w:szCs w:val="28"/>
          <w:lang w:val="uk-UA"/>
        </w:rPr>
        <w:t>наукомістких</w:t>
      </w:r>
      <w:r w:rsidR="00EC5CE1" w:rsidRPr="00F85A84">
        <w:rPr>
          <w:sz w:val="28"/>
          <w:szCs w:val="28"/>
          <w:lang w:val="uk-UA"/>
        </w:rPr>
        <w:t xml:space="preserve"> </w:t>
      </w:r>
      <w:r w:rsidRPr="00F85A84">
        <w:rPr>
          <w:sz w:val="28"/>
          <w:szCs w:val="28"/>
          <w:lang w:val="uk-UA"/>
        </w:rPr>
        <w:t>фірм</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виробничих</w:t>
      </w:r>
      <w:r w:rsidR="00EC5CE1" w:rsidRPr="00F85A84">
        <w:rPr>
          <w:sz w:val="28"/>
          <w:szCs w:val="28"/>
          <w:lang w:val="uk-UA"/>
        </w:rPr>
        <w:t xml:space="preserve"> </w:t>
      </w:r>
      <w:r w:rsidRPr="00F85A84">
        <w:rPr>
          <w:sz w:val="28"/>
          <w:szCs w:val="28"/>
          <w:lang w:val="uk-UA"/>
        </w:rPr>
        <w:t>підприємств,</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групуються</w:t>
      </w:r>
      <w:r w:rsidR="00EC5CE1" w:rsidRPr="00F85A84">
        <w:rPr>
          <w:sz w:val="28"/>
          <w:szCs w:val="28"/>
          <w:lang w:val="uk-UA"/>
        </w:rPr>
        <w:t xml:space="preserve"> </w:t>
      </w:r>
      <w:r w:rsidRPr="00F85A84">
        <w:rPr>
          <w:sz w:val="28"/>
          <w:szCs w:val="28"/>
          <w:lang w:val="uk-UA"/>
        </w:rPr>
        <w:t>навколо</w:t>
      </w:r>
      <w:r w:rsidR="00EC5CE1" w:rsidRPr="00F85A84">
        <w:rPr>
          <w:sz w:val="28"/>
          <w:szCs w:val="28"/>
          <w:lang w:val="uk-UA"/>
        </w:rPr>
        <w:t xml:space="preserve"> </w:t>
      </w:r>
      <w:r w:rsidRPr="00F85A84">
        <w:rPr>
          <w:sz w:val="28"/>
          <w:szCs w:val="28"/>
          <w:lang w:val="uk-UA"/>
        </w:rPr>
        <w:t>наукових</w:t>
      </w:r>
      <w:r w:rsidR="00EC5CE1" w:rsidRPr="00F85A84">
        <w:rPr>
          <w:sz w:val="28"/>
          <w:szCs w:val="28"/>
          <w:lang w:val="uk-UA"/>
        </w:rPr>
        <w:t xml:space="preserve"> </w:t>
      </w:r>
      <w:r w:rsidRPr="00F85A84">
        <w:rPr>
          <w:sz w:val="28"/>
          <w:szCs w:val="28"/>
          <w:lang w:val="uk-UA"/>
        </w:rPr>
        <w:t>центрів.</w:t>
      </w:r>
    </w:p>
    <w:p w:rsidR="00530FA8" w:rsidRPr="00F85A84" w:rsidRDefault="000674E6"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технологічно</w:t>
      </w:r>
      <w:r w:rsidR="00EC5CE1" w:rsidRPr="00F85A84">
        <w:rPr>
          <w:sz w:val="28"/>
          <w:szCs w:val="28"/>
          <w:lang w:val="uk-UA"/>
        </w:rPr>
        <w:t xml:space="preserve"> </w:t>
      </w:r>
      <w:r w:rsidRPr="00F85A84">
        <w:rPr>
          <w:sz w:val="28"/>
          <w:szCs w:val="28"/>
          <w:lang w:val="uk-UA"/>
        </w:rPr>
        <w:t>орієнтованою</w:t>
      </w:r>
      <w:r w:rsidR="00EC5CE1" w:rsidRPr="00F85A84">
        <w:rPr>
          <w:sz w:val="28"/>
          <w:szCs w:val="28"/>
          <w:lang w:val="uk-UA"/>
        </w:rPr>
        <w:t xml:space="preserve"> </w:t>
      </w:r>
      <w:r w:rsidRPr="00F85A84">
        <w:rPr>
          <w:sz w:val="28"/>
          <w:szCs w:val="28"/>
          <w:lang w:val="uk-UA"/>
        </w:rPr>
        <w:t>економікою</w:t>
      </w:r>
      <w:r w:rsidR="00EC5CE1" w:rsidRPr="00F85A84">
        <w:rPr>
          <w:sz w:val="28"/>
          <w:szCs w:val="28"/>
          <w:lang w:val="uk-UA"/>
        </w:rPr>
        <w:t xml:space="preserve"> </w:t>
      </w:r>
      <w:r w:rsidRPr="00F85A84">
        <w:rPr>
          <w:sz w:val="28"/>
          <w:szCs w:val="28"/>
          <w:lang w:val="uk-UA"/>
        </w:rPr>
        <w:t>зростання виробництва</w:t>
      </w:r>
      <w:r w:rsidR="00EC5CE1" w:rsidRPr="00F85A84">
        <w:rPr>
          <w:sz w:val="28"/>
          <w:szCs w:val="28"/>
          <w:lang w:val="uk-UA"/>
        </w:rPr>
        <w:t xml:space="preserve"> </w:t>
      </w:r>
      <w:r w:rsidRPr="00F85A84">
        <w:rPr>
          <w:sz w:val="28"/>
          <w:szCs w:val="28"/>
          <w:lang w:val="uk-UA"/>
        </w:rPr>
        <w:t>й</w:t>
      </w:r>
      <w:r w:rsidR="00EC5CE1" w:rsidRPr="00F85A84">
        <w:rPr>
          <w:sz w:val="28"/>
          <w:szCs w:val="28"/>
          <w:lang w:val="uk-UA"/>
        </w:rPr>
        <w:t xml:space="preserve"> </w:t>
      </w:r>
      <w:r w:rsidRPr="00F85A84">
        <w:rPr>
          <w:sz w:val="28"/>
          <w:szCs w:val="28"/>
          <w:lang w:val="uk-UA"/>
        </w:rPr>
        <w:t>індустріальний</w:t>
      </w:r>
      <w:r w:rsidR="00EC5CE1" w:rsidRPr="00F85A84">
        <w:rPr>
          <w:sz w:val="28"/>
          <w:szCs w:val="28"/>
          <w:lang w:val="uk-UA"/>
        </w:rPr>
        <w:t xml:space="preserve"> </w:t>
      </w:r>
      <w:r w:rsidRPr="00F85A84">
        <w:rPr>
          <w:sz w:val="28"/>
          <w:szCs w:val="28"/>
          <w:lang w:val="uk-UA"/>
        </w:rPr>
        <w:t>розвиток</w:t>
      </w:r>
      <w:r w:rsidR="00EC5CE1" w:rsidRPr="00F85A84">
        <w:rPr>
          <w:sz w:val="28"/>
          <w:szCs w:val="28"/>
          <w:lang w:val="uk-UA"/>
        </w:rPr>
        <w:t xml:space="preserve"> </w:t>
      </w:r>
      <w:r w:rsidRPr="00F85A84">
        <w:rPr>
          <w:sz w:val="28"/>
          <w:szCs w:val="28"/>
          <w:lang w:val="uk-UA"/>
        </w:rPr>
        <w:t>переважно</w:t>
      </w:r>
      <w:r w:rsidR="00EC5CE1" w:rsidRPr="00F85A84">
        <w:rPr>
          <w:sz w:val="28"/>
          <w:szCs w:val="28"/>
          <w:lang w:val="uk-UA"/>
        </w:rPr>
        <w:t xml:space="preserve"> </w:t>
      </w:r>
      <w:r w:rsidRPr="00F85A84">
        <w:rPr>
          <w:sz w:val="28"/>
          <w:szCs w:val="28"/>
          <w:lang w:val="uk-UA"/>
        </w:rPr>
        <w:t>залежать</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успішних</w:t>
      </w:r>
      <w:r w:rsidR="00EC5CE1" w:rsidRPr="00F85A84">
        <w:rPr>
          <w:sz w:val="28"/>
          <w:szCs w:val="28"/>
          <w:lang w:val="uk-UA"/>
        </w:rPr>
        <w:t xml:space="preserve"> </w:t>
      </w:r>
      <w:r w:rsidRPr="00F85A84">
        <w:rPr>
          <w:sz w:val="28"/>
          <w:szCs w:val="28"/>
          <w:lang w:val="uk-UA"/>
        </w:rPr>
        <w:t>інновацій, які</w:t>
      </w:r>
      <w:r w:rsidR="00EC5CE1" w:rsidRPr="00F85A84">
        <w:rPr>
          <w:sz w:val="28"/>
          <w:szCs w:val="28"/>
          <w:lang w:val="uk-UA"/>
        </w:rPr>
        <w:t xml:space="preserve"> </w:t>
      </w:r>
      <w:r w:rsidRPr="00F85A84">
        <w:rPr>
          <w:sz w:val="28"/>
          <w:szCs w:val="28"/>
          <w:lang w:val="uk-UA"/>
        </w:rPr>
        <w:t>означають,</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результати</w:t>
      </w:r>
      <w:r w:rsidR="00EC5CE1" w:rsidRPr="00F85A84">
        <w:rPr>
          <w:sz w:val="28"/>
          <w:szCs w:val="28"/>
          <w:lang w:val="uk-UA"/>
        </w:rPr>
        <w:t xml:space="preserve"> </w:t>
      </w:r>
      <w:r w:rsidRPr="00F85A84">
        <w:rPr>
          <w:sz w:val="28"/>
          <w:szCs w:val="28"/>
          <w:lang w:val="uk-UA"/>
        </w:rPr>
        <w:t>досліджень</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розробок</w:t>
      </w:r>
      <w:r w:rsidR="00EC5CE1" w:rsidRPr="00F85A84">
        <w:rPr>
          <w:sz w:val="28"/>
          <w:szCs w:val="28"/>
          <w:lang w:val="uk-UA"/>
        </w:rPr>
        <w:t xml:space="preserve"> </w:t>
      </w:r>
      <w:r w:rsidRPr="00F85A84">
        <w:rPr>
          <w:sz w:val="28"/>
          <w:szCs w:val="28"/>
          <w:lang w:val="uk-UA"/>
        </w:rPr>
        <w:t>ефективно</w:t>
      </w:r>
      <w:r w:rsidR="00EC5CE1" w:rsidRPr="00F85A84">
        <w:rPr>
          <w:sz w:val="28"/>
          <w:szCs w:val="28"/>
          <w:lang w:val="uk-UA"/>
        </w:rPr>
        <w:t xml:space="preserve"> </w:t>
      </w:r>
      <w:r w:rsidRPr="00F85A84">
        <w:rPr>
          <w:sz w:val="28"/>
          <w:szCs w:val="28"/>
          <w:lang w:val="uk-UA"/>
        </w:rPr>
        <w:t xml:space="preserve">комерціалізуються </w:t>
      </w:r>
      <w:r w:rsidR="002305C1" w:rsidRPr="00F85A84">
        <w:rPr>
          <w:sz w:val="28"/>
          <w:szCs w:val="28"/>
          <w:lang w:val="uk-UA"/>
        </w:rPr>
        <w:t>[</w:t>
      </w:r>
      <w:r w:rsidR="002215EF" w:rsidRPr="00F85A84">
        <w:rPr>
          <w:sz w:val="28"/>
          <w:szCs w:val="28"/>
          <w:lang w:val="uk-UA"/>
        </w:rPr>
        <w:t>28</w:t>
      </w:r>
      <w:r w:rsidR="002305C1" w:rsidRPr="00F85A84">
        <w:rPr>
          <w:sz w:val="28"/>
          <w:szCs w:val="28"/>
          <w:lang w:val="uk-UA"/>
        </w:rPr>
        <w:t xml:space="preserve">, </w:t>
      </w:r>
      <w:r w:rsidR="00434891" w:rsidRPr="00F85A84">
        <w:rPr>
          <w:sz w:val="28"/>
          <w:szCs w:val="28"/>
          <w:lang w:val="uk-UA"/>
        </w:rPr>
        <w:t>с.</w:t>
      </w:r>
      <w:r w:rsidR="002305C1" w:rsidRPr="00F85A84">
        <w:rPr>
          <w:sz w:val="28"/>
          <w:szCs w:val="28"/>
          <w:lang w:val="uk-UA"/>
        </w:rPr>
        <w:t>24-25]</w:t>
      </w:r>
      <w:r w:rsidRPr="00F85A84">
        <w:rPr>
          <w:sz w:val="28"/>
          <w:szCs w:val="28"/>
          <w:lang w:val="uk-UA"/>
        </w:rPr>
        <w:t>.</w:t>
      </w:r>
    </w:p>
    <w:p w:rsidR="000674E6" w:rsidRPr="00F85A84" w:rsidRDefault="000674E6" w:rsidP="00EC5CE1">
      <w:pPr>
        <w:suppressAutoHyphens/>
        <w:spacing w:line="360" w:lineRule="auto"/>
        <w:ind w:firstLine="709"/>
        <w:jc w:val="both"/>
        <w:rPr>
          <w:sz w:val="28"/>
          <w:szCs w:val="28"/>
          <w:lang w:val="uk-UA"/>
        </w:rPr>
      </w:pPr>
      <w:r w:rsidRPr="00F85A84">
        <w:rPr>
          <w:sz w:val="28"/>
          <w:szCs w:val="28"/>
          <w:lang w:val="uk-UA"/>
        </w:rPr>
        <w:t>Залежно</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різних</w:t>
      </w:r>
      <w:r w:rsidR="00EC5CE1" w:rsidRPr="00F85A84">
        <w:rPr>
          <w:sz w:val="28"/>
          <w:szCs w:val="28"/>
          <w:lang w:val="uk-UA"/>
        </w:rPr>
        <w:t xml:space="preserve"> </w:t>
      </w:r>
      <w:r w:rsidRPr="00F85A84">
        <w:rPr>
          <w:sz w:val="28"/>
          <w:szCs w:val="28"/>
          <w:lang w:val="uk-UA"/>
        </w:rPr>
        <w:t>ситуацій,</w:t>
      </w:r>
      <w:r w:rsidR="00EC5CE1" w:rsidRPr="00F85A84">
        <w:rPr>
          <w:sz w:val="28"/>
          <w:szCs w:val="28"/>
          <w:lang w:val="uk-UA"/>
        </w:rPr>
        <w:t xml:space="preserve"> </w:t>
      </w:r>
      <w:r w:rsidRPr="00F85A84">
        <w:rPr>
          <w:sz w:val="28"/>
          <w:szCs w:val="28"/>
          <w:lang w:val="uk-UA"/>
        </w:rPr>
        <w:t>рис</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структури</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менеджерський</w:t>
      </w:r>
      <w:r w:rsidR="00EC5CE1" w:rsidRPr="00F85A84">
        <w:rPr>
          <w:sz w:val="28"/>
          <w:szCs w:val="28"/>
          <w:lang w:val="uk-UA"/>
        </w:rPr>
        <w:t xml:space="preserve"> </w:t>
      </w:r>
      <w:r w:rsidRPr="00F85A84">
        <w:rPr>
          <w:sz w:val="28"/>
          <w:szCs w:val="28"/>
          <w:lang w:val="uk-UA"/>
        </w:rPr>
        <w:t>персонал</w:t>
      </w:r>
      <w:r w:rsidR="00EC5CE1" w:rsidRPr="00F85A84">
        <w:rPr>
          <w:sz w:val="28"/>
          <w:szCs w:val="28"/>
          <w:lang w:val="uk-UA"/>
        </w:rPr>
        <w:t xml:space="preserve"> </w:t>
      </w:r>
      <w:r w:rsidRPr="00F85A84">
        <w:rPr>
          <w:sz w:val="28"/>
          <w:szCs w:val="28"/>
          <w:lang w:val="uk-UA"/>
        </w:rPr>
        <w:t>може</w:t>
      </w:r>
      <w:r w:rsidR="00EC5CE1" w:rsidRPr="00F85A84">
        <w:rPr>
          <w:sz w:val="28"/>
          <w:szCs w:val="28"/>
          <w:lang w:val="uk-UA"/>
        </w:rPr>
        <w:t xml:space="preserve"> </w:t>
      </w:r>
      <w:r w:rsidRPr="00F85A84">
        <w:rPr>
          <w:sz w:val="28"/>
          <w:szCs w:val="28"/>
          <w:lang w:val="uk-UA"/>
        </w:rPr>
        <w:t>вибирати</w:t>
      </w:r>
      <w:r w:rsidR="00EC5CE1" w:rsidRPr="00F85A84">
        <w:rPr>
          <w:sz w:val="28"/>
          <w:szCs w:val="28"/>
          <w:lang w:val="uk-UA"/>
        </w:rPr>
        <w:t xml:space="preserve"> </w:t>
      </w:r>
      <w:r w:rsidRPr="00F85A84">
        <w:rPr>
          <w:sz w:val="28"/>
          <w:szCs w:val="28"/>
          <w:lang w:val="uk-UA"/>
        </w:rPr>
        <w:t>найбільш</w:t>
      </w:r>
      <w:r w:rsidR="00EC5CE1" w:rsidRPr="00F85A84">
        <w:rPr>
          <w:sz w:val="28"/>
          <w:szCs w:val="28"/>
          <w:lang w:val="uk-UA"/>
        </w:rPr>
        <w:t xml:space="preserve"> </w:t>
      </w:r>
      <w:r w:rsidRPr="00F85A84">
        <w:rPr>
          <w:sz w:val="28"/>
          <w:szCs w:val="28"/>
          <w:lang w:val="uk-UA"/>
        </w:rPr>
        <w:t>доцільний</w:t>
      </w:r>
      <w:r w:rsidR="00EC5CE1" w:rsidRPr="00F85A84">
        <w:rPr>
          <w:sz w:val="28"/>
          <w:szCs w:val="28"/>
          <w:lang w:val="uk-UA"/>
        </w:rPr>
        <w:t xml:space="preserve"> </w:t>
      </w:r>
      <w:r w:rsidRPr="00F85A84">
        <w:rPr>
          <w:sz w:val="28"/>
          <w:szCs w:val="28"/>
          <w:lang w:val="uk-UA"/>
        </w:rPr>
        <w:t>тип</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рахунок</w:t>
      </w:r>
      <w:r w:rsidR="00EC5CE1" w:rsidRPr="00F85A84">
        <w:rPr>
          <w:sz w:val="28"/>
          <w:szCs w:val="28"/>
          <w:lang w:val="uk-UA"/>
        </w:rPr>
        <w:t xml:space="preserve"> </w:t>
      </w:r>
      <w:r w:rsidRPr="00F85A84">
        <w:rPr>
          <w:sz w:val="28"/>
          <w:szCs w:val="28"/>
          <w:lang w:val="uk-UA"/>
        </w:rPr>
        <w:t>зовнішніх</w:t>
      </w:r>
      <w:r w:rsidR="00EC5CE1" w:rsidRPr="00F85A84">
        <w:rPr>
          <w:sz w:val="28"/>
          <w:szCs w:val="28"/>
          <w:lang w:val="uk-UA"/>
        </w:rPr>
        <w:t xml:space="preserve"> </w:t>
      </w:r>
      <w:r w:rsidRPr="00F85A84">
        <w:rPr>
          <w:sz w:val="28"/>
          <w:szCs w:val="28"/>
          <w:lang w:val="uk-UA"/>
        </w:rPr>
        <w:t>коштів,</w:t>
      </w:r>
      <w:r w:rsidR="00EC5CE1" w:rsidRPr="00F85A84">
        <w:rPr>
          <w:sz w:val="28"/>
          <w:szCs w:val="28"/>
          <w:lang w:val="uk-UA"/>
        </w:rPr>
        <w:t xml:space="preserve"> </w:t>
      </w:r>
      <w:r w:rsidRPr="00F85A84">
        <w:rPr>
          <w:sz w:val="28"/>
          <w:szCs w:val="28"/>
          <w:lang w:val="uk-UA"/>
        </w:rPr>
        <w:t>враховуючи</w:t>
      </w:r>
      <w:r w:rsidR="00EC5CE1" w:rsidRPr="00F85A84">
        <w:rPr>
          <w:sz w:val="28"/>
          <w:szCs w:val="28"/>
          <w:lang w:val="uk-UA"/>
        </w:rPr>
        <w:t xml:space="preserve"> </w:t>
      </w:r>
      <w:r w:rsidRPr="00F85A84">
        <w:rPr>
          <w:sz w:val="28"/>
          <w:szCs w:val="28"/>
          <w:lang w:val="uk-UA"/>
        </w:rPr>
        <w:t>обмеження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вимоги,</w:t>
      </w:r>
      <w:r w:rsidR="00EC5CE1" w:rsidRPr="00F85A84">
        <w:rPr>
          <w:sz w:val="28"/>
          <w:szCs w:val="28"/>
          <w:lang w:val="uk-UA"/>
        </w:rPr>
        <w:t xml:space="preserve"> </w:t>
      </w:r>
      <w:r w:rsidRPr="00F85A84">
        <w:rPr>
          <w:sz w:val="28"/>
          <w:szCs w:val="28"/>
          <w:lang w:val="uk-UA"/>
        </w:rPr>
        <w:t>переваги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недоліки</w:t>
      </w:r>
      <w:r w:rsidR="00EC5CE1" w:rsidRPr="00F85A84">
        <w:rPr>
          <w:sz w:val="28"/>
          <w:szCs w:val="28"/>
          <w:lang w:val="uk-UA"/>
        </w:rPr>
        <w:t xml:space="preserve"> </w:t>
      </w:r>
      <w:r w:rsidRPr="00F85A84">
        <w:rPr>
          <w:sz w:val="28"/>
          <w:szCs w:val="28"/>
          <w:lang w:val="uk-UA"/>
        </w:rPr>
        <w:t>різних</w:t>
      </w:r>
      <w:r w:rsidR="00EC5CE1" w:rsidRPr="00F85A84">
        <w:rPr>
          <w:sz w:val="28"/>
          <w:szCs w:val="28"/>
          <w:lang w:val="uk-UA"/>
        </w:rPr>
        <w:t xml:space="preserve"> </w:t>
      </w:r>
      <w:r w:rsidRPr="00F85A84">
        <w:rPr>
          <w:sz w:val="28"/>
          <w:szCs w:val="28"/>
          <w:lang w:val="uk-UA"/>
        </w:rPr>
        <w:t>джерел</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інноваційних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(табл.</w:t>
      </w:r>
      <w:r w:rsidR="0017517D" w:rsidRPr="00F85A84">
        <w:rPr>
          <w:sz w:val="28"/>
          <w:szCs w:val="28"/>
          <w:lang w:val="uk-UA"/>
        </w:rPr>
        <w:t>3.6</w:t>
      </w:r>
      <w:r w:rsidRPr="00F85A84">
        <w:rPr>
          <w:sz w:val="28"/>
          <w:szCs w:val="28"/>
          <w:lang w:val="uk-UA"/>
        </w:rPr>
        <w:t>).</w:t>
      </w:r>
    </w:p>
    <w:p w:rsidR="00EC5CE1" w:rsidRPr="00F85A84" w:rsidRDefault="00EC5CE1" w:rsidP="00EC5CE1">
      <w:pPr>
        <w:suppressAutoHyphens/>
        <w:spacing w:line="360" w:lineRule="auto"/>
        <w:ind w:firstLine="709"/>
        <w:jc w:val="both"/>
        <w:rPr>
          <w:sz w:val="28"/>
          <w:szCs w:val="28"/>
          <w:lang w:val="uk-UA"/>
        </w:rPr>
      </w:pPr>
    </w:p>
    <w:p w:rsidR="005E722F" w:rsidRPr="00F85A84" w:rsidRDefault="00ED4FC2" w:rsidP="00EC5CE1">
      <w:pPr>
        <w:suppressAutoHyphens/>
        <w:spacing w:line="360" w:lineRule="auto"/>
        <w:ind w:firstLine="709"/>
        <w:jc w:val="both"/>
        <w:rPr>
          <w:sz w:val="28"/>
          <w:szCs w:val="28"/>
          <w:lang w:val="uk-UA"/>
        </w:rPr>
      </w:pPr>
      <w:r w:rsidRPr="00F85A84">
        <w:rPr>
          <w:sz w:val="28"/>
          <w:szCs w:val="28"/>
          <w:lang w:val="uk-UA"/>
        </w:rPr>
        <w:t>Таблиця 3</w:t>
      </w:r>
      <w:r w:rsidR="005E722F" w:rsidRPr="00F85A84">
        <w:rPr>
          <w:sz w:val="28"/>
          <w:szCs w:val="28"/>
          <w:lang w:val="uk-UA"/>
        </w:rPr>
        <w:t>.</w:t>
      </w:r>
      <w:r w:rsidRPr="00F85A84">
        <w:rPr>
          <w:sz w:val="28"/>
          <w:szCs w:val="28"/>
          <w:lang w:val="uk-UA"/>
        </w:rPr>
        <w:t>6</w:t>
      </w:r>
      <w:r w:rsidR="000A509D" w:rsidRPr="00F85A84">
        <w:rPr>
          <w:sz w:val="28"/>
          <w:szCs w:val="28"/>
          <w:lang w:val="uk-UA"/>
        </w:rPr>
        <w:t xml:space="preserve"> </w:t>
      </w:r>
      <w:r w:rsidR="005E722F" w:rsidRPr="00F85A84">
        <w:rPr>
          <w:sz w:val="28"/>
          <w:szCs w:val="28"/>
          <w:lang w:val="uk-UA"/>
        </w:rPr>
        <w:t>Переваги</w:t>
      </w:r>
      <w:r w:rsidR="00EC5CE1" w:rsidRPr="00F85A84">
        <w:rPr>
          <w:sz w:val="28"/>
          <w:szCs w:val="28"/>
          <w:lang w:val="uk-UA"/>
        </w:rPr>
        <w:t xml:space="preserve"> </w:t>
      </w:r>
      <w:r w:rsidR="005E722F" w:rsidRPr="00F85A84">
        <w:rPr>
          <w:sz w:val="28"/>
          <w:szCs w:val="28"/>
          <w:lang w:val="uk-UA"/>
        </w:rPr>
        <w:t>та</w:t>
      </w:r>
      <w:r w:rsidR="00EC5CE1" w:rsidRPr="00F85A84">
        <w:rPr>
          <w:sz w:val="28"/>
          <w:szCs w:val="28"/>
          <w:lang w:val="uk-UA"/>
        </w:rPr>
        <w:t xml:space="preserve"> </w:t>
      </w:r>
      <w:r w:rsidR="005E722F" w:rsidRPr="00F85A84">
        <w:rPr>
          <w:sz w:val="28"/>
          <w:szCs w:val="28"/>
          <w:lang w:val="uk-UA"/>
        </w:rPr>
        <w:t>недоліки</w:t>
      </w:r>
      <w:r w:rsidR="00EC5CE1" w:rsidRPr="00F85A84">
        <w:rPr>
          <w:sz w:val="28"/>
          <w:szCs w:val="28"/>
          <w:lang w:val="uk-UA"/>
        </w:rPr>
        <w:t xml:space="preserve"> </w:t>
      </w:r>
      <w:r w:rsidR="005E722F" w:rsidRPr="00F85A84">
        <w:rPr>
          <w:sz w:val="28"/>
          <w:szCs w:val="28"/>
          <w:lang w:val="uk-UA"/>
        </w:rPr>
        <w:t>джерел</w:t>
      </w:r>
      <w:r w:rsidR="00EC5CE1" w:rsidRPr="00F85A84">
        <w:rPr>
          <w:sz w:val="28"/>
          <w:szCs w:val="28"/>
          <w:lang w:val="uk-UA"/>
        </w:rPr>
        <w:t xml:space="preserve"> </w:t>
      </w:r>
      <w:r w:rsidR="005E722F" w:rsidRPr="00F85A84">
        <w:rPr>
          <w:sz w:val="28"/>
          <w:szCs w:val="28"/>
          <w:lang w:val="uk-UA"/>
        </w:rPr>
        <w:t>фінансування</w:t>
      </w:r>
      <w:r w:rsidR="00EC5CE1" w:rsidRPr="00F85A84">
        <w:rPr>
          <w:sz w:val="28"/>
          <w:szCs w:val="28"/>
          <w:lang w:val="uk-UA"/>
        </w:rPr>
        <w:t xml:space="preserve"> </w:t>
      </w:r>
      <w:r w:rsidR="005E722F" w:rsidRPr="00F85A84">
        <w:rPr>
          <w:sz w:val="28"/>
          <w:szCs w:val="28"/>
          <w:lang w:val="uk-UA"/>
        </w:rPr>
        <w:t>[</w:t>
      </w:r>
      <w:r w:rsidR="004F4EEE" w:rsidRPr="00F85A84">
        <w:rPr>
          <w:sz w:val="28"/>
          <w:szCs w:val="28"/>
          <w:lang w:val="uk-UA"/>
        </w:rPr>
        <w:t>7, 75-79</w:t>
      </w:r>
      <w:r w:rsidR="005E722F" w:rsidRPr="00F85A84">
        <w:rPr>
          <w:sz w:val="28"/>
          <w:szCs w:val="28"/>
          <w:lang w:val="uk-UA"/>
        </w:rPr>
        <w:t>]</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6"/>
        <w:gridCol w:w="2361"/>
        <w:gridCol w:w="2497"/>
        <w:gridCol w:w="3072"/>
      </w:tblGrid>
      <w:tr w:rsidR="00290A9E" w:rsidRPr="00EC2B9F" w:rsidTr="00EC2B9F">
        <w:trPr>
          <w:jc w:val="center"/>
        </w:trPr>
        <w:tc>
          <w:tcPr>
            <w:tcW w:w="1457" w:type="dxa"/>
            <w:shd w:val="clear" w:color="auto" w:fill="auto"/>
          </w:tcPr>
          <w:p w:rsidR="00290A9E" w:rsidRPr="00EC2B9F" w:rsidRDefault="00290A9E" w:rsidP="00EC2B9F">
            <w:pPr>
              <w:suppressAutoHyphens/>
              <w:spacing w:line="360" w:lineRule="auto"/>
              <w:rPr>
                <w:sz w:val="20"/>
                <w:szCs w:val="28"/>
                <w:lang w:val="uk-UA"/>
              </w:rPr>
            </w:pPr>
            <w:r w:rsidRPr="00EC2B9F">
              <w:rPr>
                <w:sz w:val="20"/>
                <w:szCs w:val="28"/>
                <w:lang w:val="uk-UA"/>
              </w:rPr>
              <w:t>Джерела</w:t>
            </w:r>
            <w:r w:rsidR="00EC5CE1" w:rsidRPr="00EC2B9F">
              <w:rPr>
                <w:sz w:val="20"/>
                <w:szCs w:val="28"/>
                <w:lang w:val="uk-UA"/>
              </w:rPr>
              <w:t xml:space="preserve"> </w:t>
            </w:r>
            <w:r w:rsidRPr="00EC2B9F">
              <w:rPr>
                <w:sz w:val="20"/>
                <w:szCs w:val="28"/>
                <w:lang w:val="uk-UA"/>
              </w:rPr>
              <w:t>фінансування</w:t>
            </w:r>
          </w:p>
        </w:tc>
        <w:tc>
          <w:tcPr>
            <w:tcW w:w="2415" w:type="dxa"/>
            <w:shd w:val="clear" w:color="auto" w:fill="auto"/>
          </w:tcPr>
          <w:p w:rsidR="00290A9E" w:rsidRPr="00EC2B9F" w:rsidRDefault="00290A9E" w:rsidP="00EC2B9F">
            <w:pPr>
              <w:suppressAutoHyphens/>
              <w:spacing w:line="360" w:lineRule="auto"/>
              <w:rPr>
                <w:sz w:val="20"/>
                <w:szCs w:val="28"/>
                <w:lang w:val="uk-UA"/>
              </w:rPr>
            </w:pPr>
            <w:r w:rsidRPr="00EC2B9F">
              <w:rPr>
                <w:sz w:val="20"/>
                <w:szCs w:val="28"/>
                <w:lang w:val="uk-UA"/>
              </w:rPr>
              <w:t>Обмеження</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вимоги</w:t>
            </w:r>
          </w:p>
        </w:tc>
        <w:tc>
          <w:tcPr>
            <w:tcW w:w="2555" w:type="dxa"/>
            <w:shd w:val="clear" w:color="auto" w:fill="auto"/>
          </w:tcPr>
          <w:p w:rsidR="00290A9E" w:rsidRPr="00EC2B9F" w:rsidRDefault="00290A9E" w:rsidP="00EC2B9F">
            <w:pPr>
              <w:suppressAutoHyphens/>
              <w:spacing w:line="360" w:lineRule="auto"/>
              <w:rPr>
                <w:sz w:val="20"/>
                <w:szCs w:val="28"/>
                <w:lang w:val="uk-UA"/>
              </w:rPr>
            </w:pPr>
            <w:r w:rsidRPr="00EC2B9F">
              <w:rPr>
                <w:sz w:val="20"/>
                <w:szCs w:val="28"/>
                <w:lang w:val="uk-UA"/>
              </w:rPr>
              <w:t>Переваги</w:t>
            </w:r>
          </w:p>
        </w:tc>
        <w:tc>
          <w:tcPr>
            <w:tcW w:w="3144" w:type="dxa"/>
            <w:shd w:val="clear" w:color="auto" w:fill="auto"/>
          </w:tcPr>
          <w:p w:rsidR="00290A9E" w:rsidRPr="00EC2B9F" w:rsidRDefault="00290A9E" w:rsidP="00EC2B9F">
            <w:pPr>
              <w:suppressAutoHyphens/>
              <w:spacing w:line="360" w:lineRule="auto"/>
              <w:rPr>
                <w:sz w:val="20"/>
                <w:szCs w:val="28"/>
                <w:lang w:val="uk-UA"/>
              </w:rPr>
            </w:pPr>
            <w:r w:rsidRPr="00EC2B9F">
              <w:rPr>
                <w:sz w:val="20"/>
                <w:szCs w:val="28"/>
                <w:lang w:val="uk-UA"/>
              </w:rPr>
              <w:t>Недоліки</w:t>
            </w:r>
          </w:p>
        </w:tc>
      </w:tr>
      <w:tr w:rsidR="00290A9E" w:rsidRPr="00EC2B9F" w:rsidTr="00EC2B9F">
        <w:trPr>
          <w:jc w:val="center"/>
        </w:trPr>
        <w:tc>
          <w:tcPr>
            <w:tcW w:w="1457" w:type="dxa"/>
            <w:shd w:val="clear" w:color="auto" w:fill="auto"/>
          </w:tcPr>
          <w:p w:rsidR="00290A9E" w:rsidRPr="00EC2B9F" w:rsidRDefault="00290A9E" w:rsidP="00EC2B9F">
            <w:pPr>
              <w:suppressAutoHyphens/>
              <w:spacing w:line="360" w:lineRule="auto"/>
              <w:rPr>
                <w:sz w:val="20"/>
                <w:szCs w:val="28"/>
                <w:lang w:val="uk-UA"/>
              </w:rPr>
            </w:pPr>
            <w:r w:rsidRPr="00EC2B9F">
              <w:rPr>
                <w:sz w:val="20"/>
                <w:szCs w:val="28"/>
                <w:lang w:val="uk-UA"/>
              </w:rPr>
              <w:t>Державне</w:t>
            </w:r>
            <w:r w:rsidR="00EC5CE1" w:rsidRPr="00EC2B9F">
              <w:rPr>
                <w:sz w:val="20"/>
                <w:szCs w:val="28"/>
                <w:lang w:val="uk-UA"/>
              </w:rPr>
              <w:t xml:space="preserve"> </w:t>
            </w:r>
            <w:r w:rsidRPr="00EC2B9F">
              <w:rPr>
                <w:sz w:val="20"/>
                <w:szCs w:val="28"/>
                <w:lang w:val="uk-UA"/>
              </w:rPr>
              <w:t>фінансування</w:t>
            </w:r>
          </w:p>
        </w:tc>
        <w:tc>
          <w:tcPr>
            <w:tcW w:w="2415" w:type="dxa"/>
            <w:shd w:val="clear" w:color="auto" w:fill="auto"/>
          </w:tcPr>
          <w:p w:rsidR="00290A9E" w:rsidRPr="00EC2B9F" w:rsidRDefault="00290A9E" w:rsidP="00EC2B9F">
            <w:pPr>
              <w:suppressAutoHyphens/>
              <w:spacing w:line="360" w:lineRule="auto"/>
              <w:rPr>
                <w:sz w:val="20"/>
                <w:szCs w:val="28"/>
                <w:lang w:val="uk-UA"/>
              </w:rPr>
            </w:pPr>
            <w:r w:rsidRPr="00EC2B9F">
              <w:rPr>
                <w:sz w:val="20"/>
                <w:szCs w:val="28"/>
                <w:lang w:val="uk-UA"/>
              </w:rPr>
              <w:t>Соціальна</w:t>
            </w:r>
            <w:r w:rsidR="00851B94" w:rsidRPr="00EC2B9F">
              <w:rPr>
                <w:sz w:val="20"/>
                <w:szCs w:val="28"/>
                <w:lang w:val="uk-UA"/>
              </w:rPr>
              <w:t xml:space="preserve"> </w:t>
            </w:r>
            <w:r w:rsidRPr="00EC2B9F">
              <w:rPr>
                <w:sz w:val="20"/>
                <w:szCs w:val="28"/>
                <w:lang w:val="uk-UA"/>
              </w:rPr>
              <w:t>значущість.</w:t>
            </w:r>
          </w:p>
          <w:p w:rsidR="00851B94" w:rsidRPr="00EC2B9F" w:rsidRDefault="00851B94" w:rsidP="00EC2B9F">
            <w:pPr>
              <w:suppressAutoHyphens/>
              <w:spacing w:line="360" w:lineRule="auto"/>
              <w:rPr>
                <w:sz w:val="20"/>
                <w:szCs w:val="28"/>
                <w:lang w:val="uk-UA"/>
              </w:rPr>
            </w:pPr>
            <w:r w:rsidRPr="00EC2B9F">
              <w:rPr>
                <w:sz w:val="20"/>
                <w:szCs w:val="28"/>
                <w:lang w:val="uk-UA"/>
              </w:rPr>
              <w:t>Фінансування може</w:t>
            </w:r>
            <w:r w:rsidR="00EC5CE1" w:rsidRPr="00EC2B9F">
              <w:rPr>
                <w:sz w:val="20"/>
                <w:szCs w:val="28"/>
                <w:lang w:val="uk-UA"/>
              </w:rPr>
              <w:t xml:space="preserve"> </w:t>
            </w:r>
            <w:r w:rsidRPr="00EC2B9F">
              <w:rPr>
                <w:sz w:val="20"/>
                <w:szCs w:val="28"/>
                <w:lang w:val="uk-UA"/>
              </w:rPr>
              <w:t>використовуватися</w:t>
            </w:r>
            <w:r w:rsidR="00EC5CE1" w:rsidRPr="00EC2B9F">
              <w:rPr>
                <w:sz w:val="20"/>
                <w:szCs w:val="28"/>
                <w:lang w:val="uk-UA"/>
              </w:rPr>
              <w:t xml:space="preserve"> </w:t>
            </w:r>
            <w:r w:rsidRPr="00EC2B9F">
              <w:rPr>
                <w:sz w:val="20"/>
                <w:szCs w:val="28"/>
                <w:lang w:val="uk-UA"/>
              </w:rPr>
              <w:t>тільки</w:t>
            </w:r>
            <w:r w:rsidR="00EC5CE1" w:rsidRPr="00EC2B9F">
              <w:rPr>
                <w:sz w:val="20"/>
                <w:szCs w:val="28"/>
                <w:lang w:val="uk-UA"/>
              </w:rPr>
              <w:t xml:space="preserve"> </w:t>
            </w:r>
            <w:r w:rsidRPr="00EC2B9F">
              <w:rPr>
                <w:sz w:val="20"/>
                <w:szCs w:val="28"/>
                <w:lang w:val="uk-UA"/>
              </w:rPr>
              <w:t>для</w:t>
            </w:r>
            <w:r w:rsidR="00EC5CE1" w:rsidRPr="00EC2B9F">
              <w:rPr>
                <w:sz w:val="20"/>
                <w:szCs w:val="28"/>
                <w:lang w:val="uk-UA"/>
              </w:rPr>
              <w:t xml:space="preserve"> </w:t>
            </w:r>
            <w:r w:rsidR="00A52CF7" w:rsidRPr="00EC2B9F">
              <w:rPr>
                <w:sz w:val="20"/>
                <w:szCs w:val="28"/>
                <w:lang w:val="uk-UA"/>
              </w:rPr>
              <w:t>пріоритет</w:t>
            </w:r>
            <w:r w:rsidRPr="00EC2B9F">
              <w:rPr>
                <w:sz w:val="20"/>
                <w:szCs w:val="28"/>
                <w:lang w:val="uk-UA"/>
              </w:rPr>
              <w:t>них</w:t>
            </w:r>
            <w:r w:rsidR="00EC5CE1" w:rsidRPr="00EC2B9F">
              <w:rPr>
                <w:sz w:val="20"/>
                <w:szCs w:val="28"/>
                <w:lang w:val="uk-UA"/>
              </w:rPr>
              <w:t xml:space="preserve"> </w:t>
            </w:r>
            <w:r w:rsidRPr="00EC2B9F">
              <w:rPr>
                <w:sz w:val="20"/>
                <w:szCs w:val="28"/>
                <w:lang w:val="uk-UA"/>
              </w:rPr>
              <w:t>видів</w:t>
            </w:r>
            <w:r w:rsidR="00EC5CE1" w:rsidRPr="00EC2B9F">
              <w:rPr>
                <w:sz w:val="20"/>
                <w:szCs w:val="28"/>
                <w:lang w:val="uk-UA"/>
              </w:rPr>
              <w:t xml:space="preserve"> </w:t>
            </w:r>
            <w:r w:rsidRPr="00EC2B9F">
              <w:rPr>
                <w:sz w:val="20"/>
                <w:szCs w:val="28"/>
                <w:lang w:val="uk-UA"/>
              </w:rPr>
              <w:t>діяльності.</w:t>
            </w:r>
          </w:p>
        </w:tc>
        <w:tc>
          <w:tcPr>
            <w:tcW w:w="2555" w:type="dxa"/>
            <w:shd w:val="clear" w:color="auto" w:fill="auto"/>
          </w:tcPr>
          <w:p w:rsidR="00290A9E" w:rsidRPr="00EC2B9F" w:rsidRDefault="00851B94" w:rsidP="00EC2B9F">
            <w:pPr>
              <w:suppressAutoHyphens/>
              <w:spacing w:line="360" w:lineRule="auto"/>
              <w:rPr>
                <w:sz w:val="20"/>
                <w:szCs w:val="28"/>
                <w:lang w:val="uk-UA"/>
              </w:rPr>
            </w:pPr>
            <w:r w:rsidRPr="00EC2B9F">
              <w:rPr>
                <w:sz w:val="20"/>
                <w:szCs w:val="28"/>
                <w:lang w:val="uk-UA"/>
              </w:rPr>
              <w:t>Здійснюється</w:t>
            </w:r>
            <w:r w:rsidR="00EC5CE1" w:rsidRPr="00EC2B9F">
              <w:rPr>
                <w:sz w:val="20"/>
                <w:szCs w:val="28"/>
                <w:lang w:val="uk-UA"/>
              </w:rPr>
              <w:t xml:space="preserve"> </w:t>
            </w:r>
            <w:r w:rsidRPr="00EC2B9F">
              <w:rPr>
                <w:sz w:val="20"/>
                <w:szCs w:val="28"/>
                <w:lang w:val="uk-UA"/>
              </w:rPr>
              <w:t>навіть</w:t>
            </w:r>
            <w:r w:rsidR="00EC5CE1" w:rsidRPr="00EC2B9F">
              <w:rPr>
                <w:sz w:val="20"/>
                <w:szCs w:val="28"/>
                <w:lang w:val="uk-UA"/>
              </w:rPr>
              <w:t xml:space="preserve"> </w:t>
            </w:r>
            <w:r w:rsidRPr="00EC2B9F">
              <w:rPr>
                <w:sz w:val="20"/>
                <w:szCs w:val="28"/>
                <w:lang w:val="uk-UA"/>
              </w:rPr>
              <w:t>у</w:t>
            </w:r>
            <w:r w:rsidR="00EC5CE1" w:rsidRPr="00EC2B9F">
              <w:rPr>
                <w:sz w:val="20"/>
                <w:szCs w:val="28"/>
                <w:lang w:val="uk-UA"/>
              </w:rPr>
              <w:t xml:space="preserve"> </w:t>
            </w:r>
            <w:r w:rsidRPr="00EC2B9F">
              <w:rPr>
                <w:sz w:val="20"/>
                <w:szCs w:val="28"/>
                <w:lang w:val="uk-UA"/>
              </w:rPr>
              <w:t>випадках,</w:t>
            </w:r>
            <w:r w:rsidR="00EC5CE1" w:rsidRPr="00EC2B9F">
              <w:rPr>
                <w:sz w:val="20"/>
                <w:szCs w:val="28"/>
                <w:lang w:val="uk-UA"/>
              </w:rPr>
              <w:t xml:space="preserve"> </w:t>
            </w:r>
            <w:r w:rsidRPr="00EC2B9F">
              <w:rPr>
                <w:sz w:val="20"/>
                <w:szCs w:val="28"/>
                <w:lang w:val="uk-UA"/>
              </w:rPr>
              <w:t>коли</w:t>
            </w:r>
            <w:r w:rsidR="00EC5CE1" w:rsidRPr="00EC2B9F">
              <w:rPr>
                <w:sz w:val="20"/>
                <w:szCs w:val="28"/>
                <w:lang w:val="uk-UA"/>
              </w:rPr>
              <w:t xml:space="preserve"> </w:t>
            </w:r>
            <w:r w:rsidRPr="00EC2B9F">
              <w:rPr>
                <w:sz w:val="20"/>
                <w:szCs w:val="28"/>
                <w:lang w:val="uk-UA"/>
              </w:rPr>
              <w:t>неможливо</w:t>
            </w:r>
            <w:r w:rsidR="00EC5CE1" w:rsidRPr="00EC2B9F">
              <w:rPr>
                <w:sz w:val="20"/>
                <w:szCs w:val="28"/>
                <w:lang w:val="uk-UA"/>
              </w:rPr>
              <w:t xml:space="preserve"> </w:t>
            </w:r>
            <w:r w:rsidRPr="00EC2B9F">
              <w:rPr>
                <w:sz w:val="20"/>
                <w:szCs w:val="28"/>
                <w:lang w:val="uk-UA"/>
              </w:rPr>
              <w:t>отримати</w:t>
            </w:r>
            <w:r w:rsidR="00EC5CE1" w:rsidRPr="00EC2B9F">
              <w:rPr>
                <w:sz w:val="20"/>
                <w:szCs w:val="28"/>
                <w:lang w:val="uk-UA"/>
              </w:rPr>
              <w:t xml:space="preserve"> </w:t>
            </w:r>
            <w:r w:rsidRPr="00EC2B9F">
              <w:rPr>
                <w:sz w:val="20"/>
                <w:szCs w:val="28"/>
                <w:lang w:val="uk-UA"/>
              </w:rPr>
              <w:t>фінансування</w:t>
            </w:r>
            <w:r w:rsidR="00EC5CE1" w:rsidRPr="00EC2B9F">
              <w:rPr>
                <w:sz w:val="20"/>
                <w:szCs w:val="28"/>
                <w:lang w:val="uk-UA"/>
              </w:rPr>
              <w:t xml:space="preserve"> </w:t>
            </w:r>
            <w:r w:rsidRPr="00EC2B9F">
              <w:rPr>
                <w:sz w:val="20"/>
                <w:szCs w:val="28"/>
                <w:lang w:val="uk-UA"/>
              </w:rPr>
              <w:t>з</w:t>
            </w:r>
            <w:r w:rsidR="00EC5CE1" w:rsidRPr="00EC2B9F">
              <w:rPr>
                <w:sz w:val="20"/>
                <w:szCs w:val="28"/>
                <w:lang w:val="uk-UA"/>
              </w:rPr>
              <w:t xml:space="preserve"> </w:t>
            </w:r>
            <w:r w:rsidRPr="00EC2B9F">
              <w:rPr>
                <w:sz w:val="20"/>
                <w:szCs w:val="28"/>
                <w:lang w:val="uk-UA"/>
              </w:rPr>
              <w:t>комерційних</w:t>
            </w:r>
            <w:r w:rsidR="00EC5CE1" w:rsidRPr="00EC2B9F">
              <w:rPr>
                <w:sz w:val="20"/>
                <w:szCs w:val="28"/>
                <w:lang w:val="uk-UA"/>
              </w:rPr>
              <w:t xml:space="preserve"> </w:t>
            </w:r>
            <w:r w:rsidRPr="00EC2B9F">
              <w:rPr>
                <w:sz w:val="20"/>
                <w:szCs w:val="28"/>
                <w:lang w:val="uk-UA"/>
              </w:rPr>
              <w:t>джерел;</w:t>
            </w:r>
            <w:r w:rsidR="00EC5CE1" w:rsidRPr="00EC2B9F">
              <w:rPr>
                <w:sz w:val="20"/>
                <w:szCs w:val="28"/>
                <w:lang w:val="uk-UA"/>
              </w:rPr>
              <w:t xml:space="preserve"> </w:t>
            </w:r>
            <w:r w:rsidRPr="00EC2B9F">
              <w:rPr>
                <w:sz w:val="20"/>
                <w:szCs w:val="28"/>
                <w:lang w:val="uk-UA"/>
              </w:rPr>
              <w:t>вимагає</w:t>
            </w:r>
            <w:r w:rsidR="00EC5CE1" w:rsidRPr="00EC2B9F">
              <w:rPr>
                <w:sz w:val="20"/>
                <w:szCs w:val="28"/>
                <w:lang w:val="uk-UA"/>
              </w:rPr>
              <w:t xml:space="preserve"> </w:t>
            </w:r>
            <w:r w:rsidRPr="00EC2B9F">
              <w:rPr>
                <w:sz w:val="20"/>
                <w:szCs w:val="28"/>
                <w:lang w:val="uk-UA"/>
              </w:rPr>
              <w:t>до</w:t>
            </w:r>
            <w:r w:rsidR="00EC5CE1" w:rsidRPr="00EC2B9F">
              <w:rPr>
                <w:sz w:val="20"/>
                <w:szCs w:val="28"/>
                <w:lang w:val="uk-UA"/>
              </w:rPr>
              <w:t xml:space="preserve"> </w:t>
            </w:r>
            <w:r w:rsidRPr="00EC2B9F">
              <w:rPr>
                <w:sz w:val="20"/>
                <w:szCs w:val="28"/>
                <w:lang w:val="uk-UA"/>
              </w:rPr>
              <w:t>виплати</w:t>
            </w:r>
            <w:r w:rsidR="00EC5CE1" w:rsidRPr="00EC2B9F">
              <w:rPr>
                <w:sz w:val="20"/>
                <w:szCs w:val="28"/>
                <w:lang w:val="uk-UA"/>
              </w:rPr>
              <w:t xml:space="preserve"> </w:t>
            </w:r>
            <w:r w:rsidRPr="00EC2B9F">
              <w:rPr>
                <w:sz w:val="20"/>
                <w:szCs w:val="28"/>
                <w:lang w:val="uk-UA"/>
              </w:rPr>
              <w:t>менший</w:t>
            </w:r>
            <w:r w:rsidR="00EC5CE1" w:rsidRPr="00EC2B9F">
              <w:rPr>
                <w:sz w:val="20"/>
                <w:szCs w:val="28"/>
                <w:lang w:val="uk-UA"/>
              </w:rPr>
              <w:t xml:space="preserve"> </w:t>
            </w:r>
            <w:r w:rsidRPr="00EC2B9F">
              <w:rPr>
                <w:sz w:val="20"/>
                <w:szCs w:val="28"/>
                <w:lang w:val="uk-UA"/>
              </w:rPr>
              <w:t>об’єм</w:t>
            </w:r>
            <w:r w:rsidR="00EC5CE1" w:rsidRPr="00EC2B9F">
              <w:rPr>
                <w:sz w:val="20"/>
                <w:szCs w:val="28"/>
                <w:lang w:val="uk-UA"/>
              </w:rPr>
              <w:t xml:space="preserve"> </w:t>
            </w:r>
            <w:r w:rsidRPr="00EC2B9F">
              <w:rPr>
                <w:sz w:val="20"/>
                <w:szCs w:val="28"/>
                <w:lang w:val="uk-UA"/>
              </w:rPr>
              <w:t>коштів</w:t>
            </w:r>
            <w:r w:rsidR="00EC5CE1" w:rsidRPr="00EC2B9F">
              <w:rPr>
                <w:sz w:val="20"/>
                <w:szCs w:val="28"/>
                <w:lang w:val="uk-UA"/>
              </w:rPr>
              <w:t xml:space="preserve"> </w:t>
            </w:r>
            <w:r w:rsidRPr="00EC2B9F">
              <w:rPr>
                <w:sz w:val="20"/>
                <w:szCs w:val="28"/>
                <w:lang w:val="uk-UA"/>
              </w:rPr>
              <w:t>і</w:t>
            </w:r>
            <w:r w:rsidR="00EC5CE1" w:rsidRPr="00EC2B9F">
              <w:rPr>
                <w:sz w:val="20"/>
                <w:szCs w:val="28"/>
                <w:lang w:val="uk-UA"/>
              </w:rPr>
              <w:t xml:space="preserve"> </w:t>
            </w:r>
            <w:r w:rsidRPr="00EC2B9F">
              <w:rPr>
                <w:sz w:val="20"/>
                <w:szCs w:val="28"/>
                <w:lang w:val="uk-UA"/>
              </w:rPr>
              <w:t>на</w:t>
            </w:r>
            <w:r w:rsidR="00EC5CE1" w:rsidRPr="00EC2B9F">
              <w:rPr>
                <w:sz w:val="20"/>
                <w:szCs w:val="28"/>
                <w:lang w:val="uk-UA"/>
              </w:rPr>
              <w:t xml:space="preserve"> </w:t>
            </w:r>
            <w:r w:rsidRPr="00EC2B9F">
              <w:rPr>
                <w:sz w:val="20"/>
                <w:szCs w:val="28"/>
                <w:lang w:val="uk-UA"/>
              </w:rPr>
              <w:t>довший</w:t>
            </w:r>
            <w:r w:rsidR="00EC5CE1" w:rsidRPr="00EC2B9F">
              <w:rPr>
                <w:sz w:val="20"/>
                <w:szCs w:val="28"/>
                <w:lang w:val="uk-UA"/>
              </w:rPr>
              <w:t xml:space="preserve"> </w:t>
            </w:r>
            <w:r w:rsidRPr="00EC2B9F">
              <w:rPr>
                <w:sz w:val="20"/>
                <w:szCs w:val="28"/>
                <w:lang w:val="uk-UA"/>
              </w:rPr>
              <w:t>термін.</w:t>
            </w:r>
          </w:p>
        </w:tc>
        <w:tc>
          <w:tcPr>
            <w:tcW w:w="3144" w:type="dxa"/>
            <w:shd w:val="clear" w:color="auto" w:fill="auto"/>
          </w:tcPr>
          <w:p w:rsidR="00290A9E" w:rsidRPr="00EC2B9F" w:rsidRDefault="00851B94" w:rsidP="00EC2B9F">
            <w:pPr>
              <w:suppressAutoHyphens/>
              <w:spacing w:line="360" w:lineRule="auto"/>
              <w:rPr>
                <w:sz w:val="20"/>
                <w:szCs w:val="28"/>
                <w:lang w:val="uk-UA"/>
              </w:rPr>
            </w:pPr>
            <w:r w:rsidRPr="00EC2B9F">
              <w:rPr>
                <w:sz w:val="20"/>
                <w:szCs w:val="28"/>
                <w:lang w:val="uk-UA"/>
              </w:rPr>
              <w:t>Обмеження</w:t>
            </w:r>
            <w:r w:rsidR="00EC5CE1" w:rsidRPr="00EC2B9F">
              <w:rPr>
                <w:sz w:val="20"/>
                <w:szCs w:val="28"/>
                <w:lang w:val="uk-UA"/>
              </w:rPr>
              <w:t xml:space="preserve"> </w:t>
            </w:r>
            <w:r w:rsidRPr="00EC2B9F">
              <w:rPr>
                <w:sz w:val="20"/>
                <w:szCs w:val="28"/>
                <w:lang w:val="uk-UA"/>
              </w:rPr>
              <w:t>на</w:t>
            </w:r>
            <w:r w:rsidR="00EC5CE1" w:rsidRPr="00EC2B9F">
              <w:rPr>
                <w:sz w:val="20"/>
                <w:szCs w:val="28"/>
                <w:lang w:val="uk-UA"/>
              </w:rPr>
              <w:t xml:space="preserve"> </w:t>
            </w:r>
            <w:r w:rsidRPr="00EC2B9F">
              <w:rPr>
                <w:sz w:val="20"/>
                <w:szCs w:val="28"/>
                <w:lang w:val="uk-UA"/>
              </w:rPr>
              <w:t>використання.</w:t>
            </w:r>
            <w:r w:rsidR="00EC5CE1" w:rsidRPr="00EC2B9F">
              <w:rPr>
                <w:sz w:val="20"/>
                <w:szCs w:val="28"/>
                <w:lang w:val="uk-UA"/>
              </w:rPr>
              <w:t xml:space="preserve"> </w:t>
            </w:r>
            <w:r w:rsidRPr="00EC2B9F">
              <w:rPr>
                <w:sz w:val="20"/>
                <w:szCs w:val="28"/>
                <w:lang w:val="uk-UA"/>
              </w:rPr>
              <w:t>Труднощі</w:t>
            </w:r>
            <w:r w:rsidR="00EC5CE1" w:rsidRPr="00EC2B9F">
              <w:rPr>
                <w:sz w:val="20"/>
                <w:szCs w:val="28"/>
                <w:lang w:val="uk-UA"/>
              </w:rPr>
              <w:t xml:space="preserve"> </w:t>
            </w:r>
            <w:r w:rsidRPr="00EC2B9F">
              <w:rPr>
                <w:sz w:val="20"/>
                <w:szCs w:val="28"/>
                <w:lang w:val="uk-UA"/>
              </w:rPr>
              <w:t>в</w:t>
            </w:r>
            <w:r w:rsidR="00EC5CE1" w:rsidRPr="00EC2B9F">
              <w:rPr>
                <w:sz w:val="20"/>
                <w:szCs w:val="28"/>
                <w:lang w:val="uk-UA"/>
              </w:rPr>
              <w:t xml:space="preserve"> </w:t>
            </w:r>
            <w:r w:rsidRPr="00EC2B9F">
              <w:rPr>
                <w:sz w:val="20"/>
                <w:szCs w:val="28"/>
                <w:lang w:val="uk-UA"/>
              </w:rPr>
              <w:t>отриманні,</w:t>
            </w:r>
            <w:r w:rsidR="00EC5CE1" w:rsidRPr="00EC2B9F">
              <w:rPr>
                <w:sz w:val="20"/>
                <w:szCs w:val="28"/>
                <w:lang w:val="uk-UA"/>
              </w:rPr>
              <w:t xml:space="preserve"> </w:t>
            </w:r>
            <w:r w:rsidRPr="00EC2B9F">
              <w:rPr>
                <w:sz w:val="20"/>
                <w:szCs w:val="28"/>
                <w:lang w:val="uk-UA"/>
              </w:rPr>
              <w:t>переважно</w:t>
            </w:r>
            <w:r w:rsidR="00EC5CE1" w:rsidRPr="00EC2B9F">
              <w:rPr>
                <w:sz w:val="20"/>
                <w:szCs w:val="28"/>
                <w:lang w:val="uk-UA"/>
              </w:rPr>
              <w:t xml:space="preserve"> </w:t>
            </w:r>
            <w:r w:rsidRPr="00EC2B9F">
              <w:rPr>
                <w:sz w:val="20"/>
                <w:szCs w:val="28"/>
                <w:lang w:val="uk-UA"/>
              </w:rPr>
              <w:t>невеликі</w:t>
            </w:r>
            <w:r w:rsidR="00EC5CE1" w:rsidRPr="00EC2B9F">
              <w:rPr>
                <w:sz w:val="20"/>
                <w:szCs w:val="28"/>
                <w:lang w:val="uk-UA"/>
              </w:rPr>
              <w:t xml:space="preserve"> </w:t>
            </w:r>
            <w:r w:rsidRPr="00EC2B9F">
              <w:rPr>
                <w:sz w:val="20"/>
                <w:szCs w:val="28"/>
                <w:lang w:val="uk-UA"/>
              </w:rPr>
              <w:t>обсяги.</w:t>
            </w:r>
          </w:p>
        </w:tc>
      </w:tr>
      <w:tr w:rsidR="00290A9E" w:rsidRPr="00EC2B9F" w:rsidTr="00EC2B9F">
        <w:trPr>
          <w:jc w:val="center"/>
        </w:trPr>
        <w:tc>
          <w:tcPr>
            <w:tcW w:w="1457" w:type="dxa"/>
            <w:shd w:val="clear" w:color="auto" w:fill="auto"/>
          </w:tcPr>
          <w:p w:rsidR="00290A9E" w:rsidRPr="00EC2B9F" w:rsidRDefault="00851B94" w:rsidP="00EC2B9F">
            <w:pPr>
              <w:suppressAutoHyphens/>
              <w:spacing w:line="360" w:lineRule="auto"/>
              <w:rPr>
                <w:sz w:val="20"/>
                <w:szCs w:val="28"/>
                <w:lang w:val="uk-UA"/>
              </w:rPr>
            </w:pPr>
            <w:r w:rsidRPr="00EC2B9F">
              <w:rPr>
                <w:sz w:val="20"/>
                <w:szCs w:val="28"/>
                <w:lang w:val="uk-UA"/>
              </w:rPr>
              <w:t>Кредити</w:t>
            </w:r>
          </w:p>
        </w:tc>
        <w:tc>
          <w:tcPr>
            <w:tcW w:w="2415" w:type="dxa"/>
            <w:shd w:val="clear" w:color="auto" w:fill="auto"/>
          </w:tcPr>
          <w:p w:rsidR="00290A9E" w:rsidRPr="00EC2B9F" w:rsidRDefault="00851B94" w:rsidP="00EC2B9F">
            <w:pPr>
              <w:suppressAutoHyphens/>
              <w:spacing w:line="360" w:lineRule="auto"/>
              <w:rPr>
                <w:sz w:val="20"/>
                <w:szCs w:val="28"/>
                <w:lang w:val="uk-UA"/>
              </w:rPr>
            </w:pPr>
            <w:r w:rsidRPr="00EC2B9F">
              <w:rPr>
                <w:sz w:val="20"/>
                <w:szCs w:val="28"/>
                <w:lang w:val="uk-UA"/>
              </w:rPr>
              <w:t>Ліквідна</w:t>
            </w:r>
            <w:r w:rsidR="00EC5CE1" w:rsidRPr="00EC2B9F">
              <w:rPr>
                <w:sz w:val="20"/>
                <w:szCs w:val="28"/>
                <w:lang w:val="uk-UA"/>
              </w:rPr>
              <w:t xml:space="preserve"> </w:t>
            </w:r>
            <w:r w:rsidRPr="00EC2B9F">
              <w:rPr>
                <w:sz w:val="20"/>
                <w:szCs w:val="28"/>
                <w:lang w:val="uk-UA"/>
              </w:rPr>
              <w:t>застава.</w:t>
            </w:r>
          </w:p>
          <w:p w:rsidR="00851B94" w:rsidRPr="00EC2B9F" w:rsidRDefault="00851B94" w:rsidP="00EC2B9F">
            <w:pPr>
              <w:suppressAutoHyphens/>
              <w:spacing w:line="360" w:lineRule="auto"/>
              <w:rPr>
                <w:sz w:val="20"/>
                <w:szCs w:val="28"/>
                <w:lang w:val="uk-UA"/>
              </w:rPr>
            </w:pPr>
            <w:r w:rsidRPr="00EC2B9F">
              <w:rPr>
                <w:sz w:val="20"/>
                <w:szCs w:val="28"/>
                <w:lang w:val="uk-UA"/>
              </w:rPr>
              <w:t>Наявна</w:t>
            </w:r>
            <w:r w:rsidR="00EC5CE1" w:rsidRPr="00EC2B9F">
              <w:rPr>
                <w:sz w:val="20"/>
                <w:szCs w:val="28"/>
                <w:lang w:val="uk-UA"/>
              </w:rPr>
              <w:t xml:space="preserve"> </w:t>
            </w:r>
            <w:r w:rsidRPr="00EC2B9F">
              <w:rPr>
                <w:sz w:val="20"/>
                <w:szCs w:val="28"/>
                <w:lang w:val="uk-UA"/>
              </w:rPr>
              <w:t>позитивна</w:t>
            </w:r>
            <w:r w:rsidR="00EC5CE1" w:rsidRPr="00EC2B9F">
              <w:rPr>
                <w:sz w:val="20"/>
                <w:szCs w:val="28"/>
                <w:lang w:val="uk-UA"/>
              </w:rPr>
              <w:t xml:space="preserve"> </w:t>
            </w:r>
            <w:r w:rsidRPr="00EC2B9F">
              <w:rPr>
                <w:sz w:val="20"/>
                <w:szCs w:val="28"/>
                <w:lang w:val="uk-UA"/>
              </w:rPr>
              <w:t>кредитна</w:t>
            </w:r>
            <w:r w:rsidR="00EC5CE1" w:rsidRPr="00EC2B9F">
              <w:rPr>
                <w:sz w:val="20"/>
                <w:szCs w:val="28"/>
                <w:lang w:val="uk-UA"/>
              </w:rPr>
              <w:t xml:space="preserve"> </w:t>
            </w:r>
            <w:r w:rsidRPr="00EC2B9F">
              <w:rPr>
                <w:sz w:val="20"/>
                <w:szCs w:val="28"/>
                <w:lang w:val="uk-UA"/>
              </w:rPr>
              <w:t>історія</w:t>
            </w:r>
            <w:r w:rsidR="00EC5CE1" w:rsidRPr="00EC2B9F">
              <w:rPr>
                <w:sz w:val="20"/>
                <w:szCs w:val="28"/>
                <w:lang w:val="uk-UA"/>
              </w:rPr>
              <w:t xml:space="preserve"> </w:t>
            </w:r>
            <w:r w:rsidRPr="00EC2B9F">
              <w:rPr>
                <w:sz w:val="20"/>
                <w:szCs w:val="28"/>
                <w:lang w:val="uk-UA"/>
              </w:rPr>
              <w:t>компанії.</w:t>
            </w:r>
            <w:r w:rsidR="00EC5CE1" w:rsidRPr="00EC2B9F">
              <w:rPr>
                <w:sz w:val="20"/>
                <w:szCs w:val="28"/>
                <w:lang w:val="uk-UA"/>
              </w:rPr>
              <w:t xml:space="preserve"> </w:t>
            </w:r>
            <w:r w:rsidRPr="00EC2B9F">
              <w:rPr>
                <w:sz w:val="20"/>
                <w:szCs w:val="28"/>
                <w:lang w:val="uk-UA"/>
              </w:rPr>
              <w:t>Вимоги</w:t>
            </w:r>
            <w:r w:rsidR="00EC5CE1" w:rsidRPr="00EC2B9F">
              <w:rPr>
                <w:sz w:val="20"/>
                <w:szCs w:val="28"/>
                <w:lang w:val="uk-UA"/>
              </w:rPr>
              <w:t xml:space="preserve"> </w:t>
            </w:r>
            <w:r w:rsidRPr="00EC2B9F">
              <w:rPr>
                <w:sz w:val="20"/>
                <w:szCs w:val="28"/>
                <w:lang w:val="uk-UA"/>
              </w:rPr>
              <w:t>до</w:t>
            </w:r>
            <w:r w:rsidR="00EC5CE1" w:rsidRPr="00EC2B9F">
              <w:rPr>
                <w:sz w:val="20"/>
                <w:szCs w:val="28"/>
                <w:lang w:val="uk-UA"/>
              </w:rPr>
              <w:t xml:space="preserve"> </w:t>
            </w:r>
            <w:r w:rsidRPr="00EC2B9F">
              <w:rPr>
                <w:sz w:val="20"/>
                <w:szCs w:val="28"/>
                <w:lang w:val="uk-UA"/>
              </w:rPr>
              <w:t>плану</w:t>
            </w:r>
            <w:r w:rsidR="00EC5CE1" w:rsidRPr="00EC2B9F">
              <w:rPr>
                <w:sz w:val="20"/>
                <w:szCs w:val="28"/>
                <w:lang w:val="uk-UA"/>
              </w:rPr>
              <w:t xml:space="preserve"> </w:t>
            </w:r>
            <w:r w:rsidRPr="00EC2B9F">
              <w:rPr>
                <w:sz w:val="20"/>
                <w:szCs w:val="28"/>
                <w:lang w:val="uk-UA"/>
              </w:rPr>
              <w:t>розвитку</w:t>
            </w:r>
            <w:r w:rsidR="00EC5CE1" w:rsidRPr="00EC2B9F">
              <w:rPr>
                <w:sz w:val="20"/>
                <w:szCs w:val="28"/>
                <w:lang w:val="uk-UA"/>
              </w:rPr>
              <w:t xml:space="preserve"> </w:t>
            </w:r>
            <w:r w:rsidRPr="00EC2B9F">
              <w:rPr>
                <w:sz w:val="20"/>
                <w:szCs w:val="28"/>
                <w:lang w:val="uk-UA"/>
              </w:rPr>
              <w:t>проекту,</w:t>
            </w:r>
            <w:r w:rsidR="00EC5CE1" w:rsidRPr="00EC2B9F">
              <w:rPr>
                <w:sz w:val="20"/>
                <w:szCs w:val="28"/>
                <w:lang w:val="uk-UA"/>
              </w:rPr>
              <w:t xml:space="preserve"> </w:t>
            </w:r>
            <w:r w:rsidRPr="00EC2B9F">
              <w:rPr>
                <w:sz w:val="20"/>
                <w:szCs w:val="28"/>
                <w:lang w:val="uk-UA"/>
              </w:rPr>
              <w:t>що</w:t>
            </w:r>
            <w:r w:rsidR="00EC5CE1" w:rsidRPr="00EC2B9F">
              <w:rPr>
                <w:sz w:val="20"/>
                <w:szCs w:val="28"/>
                <w:lang w:val="uk-UA"/>
              </w:rPr>
              <w:t xml:space="preserve"> </w:t>
            </w:r>
            <w:r w:rsidRPr="00EC2B9F">
              <w:rPr>
                <w:sz w:val="20"/>
                <w:szCs w:val="28"/>
                <w:lang w:val="uk-UA"/>
              </w:rPr>
              <w:t>фінансується.</w:t>
            </w:r>
          </w:p>
        </w:tc>
        <w:tc>
          <w:tcPr>
            <w:tcW w:w="2555" w:type="dxa"/>
            <w:shd w:val="clear" w:color="auto" w:fill="auto"/>
          </w:tcPr>
          <w:p w:rsidR="00B8533E" w:rsidRPr="00EC2B9F" w:rsidRDefault="00851B94" w:rsidP="00EC2B9F">
            <w:pPr>
              <w:suppressAutoHyphens/>
              <w:spacing w:line="360" w:lineRule="auto"/>
              <w:rPr>
                <w:sz w:val="20"/>
                <w:szCs w:val="28"/>
                <w:lang w:val="uk-UA"/>
              </w:rPr>
            </w:pPr>
            <w:r w:rsidRPr="00EC2B9F">
              <w:rPr>
                <w:sz w:val="20"/>
                <w:szCs w:val="28"/>
                <w:lang w:val="uk-UA"/>
              </w:rPr>
              <w:t>Гнучкість</w:t>
            </w:r>
            <w:r w:rsidR="00EC5CE1" w:rsidRPr="00EC2B9F">
              <w:rPr>
                <w:sz w:val="20"/>
                <w:szCs w:val="28"/>
                <w:lang w:val="uk-UA"/>
              </w:rPr>
              <w:t xml:space="preserve"> </w:t>
            </w:r>
            <w:r w:rsidRPr="00EC2B9F">
              <w:rPr>
                <w:sz w:val="20"/>
                <w:szCs w:val="28"/>
                <w:lang w:val="uk-UA"/>
              </w:rPr>
              <w:t>у</w:t>
            </w:r>
            <w:r w:rsidR="00EC5CE1" w:rsidRPr="00EC2B9F">
              <w:rPr>
                <w:sz w:val="20"/>
                <w:szCs w:val="28"/>
                <w:lang w:val="uk-UA"/>
              </w:rPr>
              <w:t xml:space="preserve"> </w:t>
            </w:r>
            <w:r w:rsidRPr="00EC2B9F">
              <w:rPr>
                <w:sz w:val="20"/>
                <w:szCs w:val="28"/>
                <w:lang w:val="uk-UA"/>
              </w:rPr>
              <w:t>запозиченні</w:t>
            </w:r>
            <w:r w:rsidR="00EC5CE1" w:rsidRPr="00EC2B9F">
              <w:rPr>
                <w:sz w:val="20"/>
                <w:szCs w:val="28"/>
                <w:lang w:val="uk-UA"/>
              </w:rPr>
              <w:t xml:space="preserve"> </w:t>
            </w:r>
            <w:r w:rsidRPr="00EC2B9F">
              <w:rPr>
                <w:sz w:val="20"/>
                <w:szCs w:val="28"/>
                <w:lang w:val="uk-UA"/>
              </w:rPr>
              <w:t>і</w:t>
            </w:r>
            <w:r w:rsidR="00EC5CE1" w:rsidRPr="00EC2B9F">
              <w:rPr>
                <w:sz w:val="20"/>
                <w:szCs w:val="28"/>
                <w:lang w:val="uk-UA"/>
              </w:rPr>
              <w:t xml:space="preserve"> </w:t>
            </w:r>
            <w:r w:rsidRPr="00EC2B9F">
              <w:rPr>
                <w:sz w:val="20"/>
                <w:szCs w:val="28"/>
                <w:lang w:val="uk-UA"/>
              </w:rPr>
              <w:t>обслуговуванні позики.</w:t>
            </w:r>
            <w:r w:rsidR="00EC5CE1" w:rsidRPr="00EC2B9F">
              <w:rPr>
                <w:sz w:val="20"/>
                <w:szCs w:val="28"/>
                <w:lang w:val="uk-UA"/>
              </w:rPr>
              <w:t xml:space="preserve"> </w:t>
            </w:r>
            <w:r w:rsidRPr="00EC2B9F">
              <w:rPr>
                <w:sz w:val="20"/>
                <w:szCs w:val="28"/>
                <w:lang w:val="uk-UA"/>
              </w:rPr>
              <w:t>Відсутність</w:t>
            </w:r>
            <w:r w:rsidR="00EC5CE1" w:rsidRPr="00EC2B9F">
              <w:rPr>
                <w:sz w:val="20"/>
                <w:szCs w:val="28"/>
                <w:lang w:val="uk-UA"/>
              </w:rPr>
              <w:t xml:space="preserve"> </w:t>
            </w:r>
            <w:r w:rsidRPr="00EC2B9F">
              <w:rPr>
                <w:sz w:val="20"/>
                <w:szCs w:val="28"/>
                <w:lang w:val="uk-UA"/>
              </w:rPr>
              <w:t>оперативного</w:t>
            </w:r>
            <w:r w:rsidR="00EC5CE1" w:rsidRPr="00EC2B9F">
              <w:rPr>
                <w:sz w:val="20"/>
                <w:szCs w:val="28"/>
                <w:lang w:val="uk-UA"/>
              </w:rPr>
              <w:t xml:space="preserve"> </w:t>
            </w:r>
            <w:r w:rsidRPr="00EC2B9F">
              <w:rPr>
                <w:sz w:val="20"/>
                <w:szCs w:val="28"/>
                <w:lang w:val="uk-UA"/>
              </w:rPr>
              <w:t>контролю</w:t>
            </w:r>
            <w:r w:rsidR="00EC5CE1" w:rsidRPr="00EC2B9F">
              <w:rPr>
                <w:sz w:val="20"/>
                <w:szCs w:val="28"/>
                <w:lang w:val="uk-UA"/>
              </w:rPr>
              <w:t xml:space="preserve"> </w:t>
            </w:r>
            <w:r w:rsidRPr="00EC2B9F">
              <w:rPr>
                <w:sz w:val="20"/>
                <w:szCs w:val="28"/>
                <w:lang w:val="uk-UA"/>
              </w:rPr>
              <w:t>над</w:t>
            </w:r>
            <w:r w:rsidR="00EC5CE1" w:rsidRPr="00EC2B9F">
              <w:rPr>
                <w:sz w:val="20"/>
                <w:szCs w:val="28"/>
                <w:lang w:val="uk-UA"/>
              </w:rPr>
              <w:t xml:space="preserve"> </w:t>
            </w:r>
            <w:r w:rsidRPr="00EC2B9F">
              <w:rPr>
                <w:sz w:val="20"/>
                <w:szCs w:val="28"/>
                <w:lang w:val="uk-UA"/>
              </w:rPr>
              <w:t>використанням</w:t>
            </w:r>
            <w:r w:rsidR="00EC5CE1" w:rsidRPr="00EC2B9F">
              <w:rPr>
                <w:sz w:val="20"/>
                <w:szCs w:val="28"/>
                <w:lang w:val="uk-UA"/>
              </w:rPr>
              <w:t xml:space="preserve"> </w:t>
            </w:r>
            <w:r w:rsidRPr="00EC2B9F">
              <w:rPr>
                <w:sz w:val="20"/>
                <w:szCs w:val="28"/>
                <w:lang w:val="uk-UA"/>
              </w:rPr>
              <w:t>коштів.</w:t>
            </w:r>
          </w:p>
        </w:tc>
        <w:tc>
          <w:tcPr>
            <w:tcW w:w="3144" w:type="dxa"/>
            <w:shd w:val="clear" w:color="auto" w:fill="auto"/>
          </w:tcPr>
          <w:p w:rsidR="00290A9E" w:rsidRPr="00EC2B9F" w:rsidRDefault="00851B94" w:rsidP="00EC2B9F">
            <w:pPr>
              <w:suppressAutoHyphens/>
              <w:spacing w:line="360" w:lineRule="auto"/>
              <w:rPr>
                <w:sz w:val="20"/>
                <w:szCs w:val="28"/>
                <w:lang w:val="uk-UA"/>
              </w:rPr>
            </w:pPr>
            <w:r w:rsidRPr="00EC2B9F">
              <w:rPr>
                <w:sz w:val="20"/>
                <w:szCs w:val="28"/>
                <w:lang w:val="uk-UA"/>
              </w:rPr>
              <w:t>Ризик</w:t>
            </w:r>
            <w:r w:rsidR="00EC5CE1" w:rsidRPr="00EC2B9F">
              <w:rPr>
                <w:sz w:val="20"/>
                <w:szCs w:val="28"/>
                <w:lang w:val="uk-UA"/>
              </w:rPr>
              <w:t xml:space="preserve"> </w:t>
            </w:r>
            <w:r w:rsidR="00A52CF7" w:rsidRPr="00EC2B9F">
              <w:rPr>
                <w:sz w:val="20"/>
                <w:szCs w:val="28"/>
                <w:lang w:val="uk-UA"/>
              </w:rPr>
              <w:t>неплато</w:t>
            </w:r>
            <w:r w:rsidRPr="00EC2B9F">
              <w:rPr>
                <w:sz w:val="20"/>
                <w:szCs w:val="28"/>
                <w:lang w:val="uk-UA"/>
              </w:rPr>
              <w:t>спроможності.</w:t>
            </w:r>
          </w:p>
          <w:p w:rsidR="00851B94" w:rsidRPr="00EC2B9F" w:rsidRDefault="00851B94" w:rsidP="00EC2B9F">
            <w:pPr>
              <w:suppressAutoHyphens/>
              <w:spacing w:line="360" w:lineRule="auto"/>
              <w:rPr>
                <w:sz w:val="20"/>
                <w:szCs w:val="28"/>
                <w:lang w:val="uk-UA"/>
              </w:rPr>
            </w:pPr>
            <w:r w:rsidRPr="00EC2B9F">
              <w:rPr>
                <w:sz w:val="20"/>
                <w:szCs w:val="28"/>
                <w:lang w:val="uk-UA"/>
              </w:rPr>
              <w:t>Високі</w:t>
            </w:r>
            <w:r w:rsidR="00EC5CE1" w:rsidRPr="00EC2B9F">
              <w:rPr>
                <w:sz w:val="20"/>
                <w:szCs w:val="28"/>
                <w:lang w:val="uk-UA"/>
              </w:rPr>
              <w:t xml:space="preserve"> </w:t>
            </w:r>
            <w:r w:rsidRPr="00EC2B9F">
              <w:rPr>
                <w:sz w:val="20"/>
                <w:szCs w:val="28"/>
                <w:lang w:val="uk-UA"/>
              </w:rPr>
              <w:t>процентні</w:t>
            </w:r>
            <w:r w:rsidR="00EC5CE1" w:rsidRPr="00EC2B9F">
              <w:rPr>
                <w:sz w:val="20"/>
                <w:szCs w:val="28"/>
                <w:lang w:val="uk-UA"/>
              </w:rPr>
              <w:t xml:space="preserve"> </w:t>
            </w:r>
            <w:r w:rsidRPr="00EC2B9F">
              <w:rPr>
                <w:sz w:val="20"/>
                <w:szCs w:val="28"/>
                <w:lang w:val="uk-UA"/>
              </w:rPr>
              <w:t>ставки.</w:t>
            </w:r>
          </w:p>
          <w:p w:rsidR="00851B94" w:rsidRPr="00EC2B9F" w:rsidRDefault="00851B94" w:rsidP="00EC2B9F">
            <w:pPr>
              <w:suppressAutoHyphens/>
              <w:spacing w:line="360" w:lineRule="auto"/>
              <w:rPr>
                <w:sz w:val="20"/>
                <w:szCs w:val="28"/>
                <w:lang w:val="uk-UA"/>
              </w:rPr>
            </w:pPr>
            <w:r w:rsidRPr="00EC2B9F">
              <w:rPr>
                <w:sz w:val="20"/>
                <w:szCs w:val="28"/>
                <w:lang w:val="uk-UA"/>
              </w:rPr>
              <w:t>Вимоги</w:t>
            </w:r>
            <w:r w:rsidR="00EC5CE1" w:rsidRPr="00EC2B9F">
              <w:rPr>
                <w:sz w:val="20"/>
                <w:szCs w:val="28"/>
                <w:lang w:val="uk-UA"/>
              </w:rPr>
              <w:t xml:space="preserve"> </w:t>
            </w:r>
            <w:r w:rsidRPr="00EC2B9F">
              <w:rPr>
                <w:sz w:val="20"/>
                <w:szCs w:val="28"/>
                <w:lang w:val="uk-UA"/>
              </w:rPr>
              <w:t>до</w:t>
            </w:r>
            <w:r w:rsidR="00EC5CE1" w:rsidRPr="00EC2B9F">
              <w:rPr>
                <w:sz w:val="20"/>
                <w:szCs w:val="28"/>
                <w:lang w:val="uk-UA"/>
              </w:rPr>
              <w:t xml:space="preserve"> </w:t>
            </w:r>
            <w:r w:rsidRPr="00EC2B9F">
              <w:rPr>
                <w:sz w:val="20"/>
                <w:szCs w:val="28"/>
                <w:lang w:val="uk-UA"/>
              </w:rPr>
              <w:t>ліквідної</w:t>
            </w:r>
            <w:r w:rsidR="00EC5CE1" w:rsidRPr="00EC2B9F">
              <w:rPr>
                <w:sz w:val="20"/>
                <w:szCs w:val="28"/>
                <w:lang w:val="uk-UA"/>
              </w:rPr>
              <w:t xml:space="preserve"> </w:t>
            </w:r>
            <w:r w:rsidRPr="00EC2B9F">
              <w:rPr>
                <w:sz w:val="20"/>
                <w:szCs w:val="28"/>
                <w:lang w:val="uk-UA"/>
              </w:rPr>
              <w:t>застави.</w:t>
            </w:r>
          </w:p>
        </w:tc>
      </w:tr>
      <w:tr w:rsidR="00B8533E" w:rsidRPr="00EC2B9F" w:rsidTr="00EC2B9F">
        <w:trPr>
          <w:jc w:val="center"/>
        </w:trPr>
        <w:tc>
          <w:tcPr>
            <w:tcW w:w="1457" w:type="dxa"/>
            <w:shd w:val="clear" w:color="auto" w:fill="auto"/>
          </w:tcPr>
          <w:p w:rsidR="00B8533E" w:rsidRPr="00EC2B9F" w:rsidRDefault="00B8533E" w:rsidP="00EC2B9F">
            <w:pPr>
              <w:suppressAutoHyphens/>
              <w:spacing w:line="360" w:lineRule="auto"/>
              <w:rPr>
                <w:sz w:val="20"/>
                <w:szCs w:val="28"/>
                <w:lang w:val="uk-UA"/>
              </w:rPr>
            </w:pPr>
            <w:r w:rsidRPr="00EC2B9F">
              <w:rPr>
                <w:sz w:val="20"/>
                <w:szCs w:val="28"/>
                <w:lang w:val="uk-UA"/>
              </w:rPr>
              <w:t>Венчурний</w:t>
            </w:r>
            <w:r w:rsidR="00EC5CE1" w:rsidRPr="00EC2B9F">
              <w:rPr>
                <w:sz w:val="20"/>
                <w:szCs w:val="28"/>
                <w:lang w:val="uk-UA"/>
              </w:rPr>
              <w:t xml:space="preserve"> </w:t>
            </w:r>
            <w:r w:rsidRPr="00EC2B9F">
              <w:rPr>
                <w:sz w:val="20"/>
                <w:szCs w:val="28"/>
                <w:lang w:val="uk-UA"/>
              </w:rPr>
              <w:t>капітал</w:t>
            </w:r>
          </w:p>
        </w:tc>
        <w:tc>
          <w:tcPr>
            <w:tcW w:w="2415" w:type="dxa"/>
            <w:shd w:val="clear" w:color="auto" w:fill="auto"/>
          </w:tcPr>
          <w:p w:rsidR="00B8533E" w:rsidRPr="00EC2B9F" w:rsidRDefault="00B8533E" w:rsidP="00EC2B9F">
            <w:pPr>
              <w:suppressAutoHyphens/>
              <w:spacing w:line="360" w:lineRule="auto"/>
              <w:rPr>
                <w:sz w:val="20"/>
                <w:szCs w:val="28"/>
                <w:lang w:val="uk-UA"/>
              </w:rPr>
            </w:pPr>
            <w:r w:rsidRPr="00EC2B9F">
              <w:rPr>
                <w:sz w:val="20"/>
                <w:szCs w:val="28"/>
                <w:lang w:val="uk-UA"/>
              </w:rPr>
              <w:t>Компанія</w:t>
            </w:r>
            <w:r w:rsidR="00EC5CE1" w:rsidRPr="00EC2B9F">
              <w:rPr>
                <w:sz w:val="20"/>
                <w:szCs w:val="28"/>
                <w:lang w:val="uk-UA"/>
              </w:rPr>
              <w:t xml:space="preserve"> </w:t>
            </w:r>
            <w:r w:rsidRPr="00EC2B9F">
              <w:rPr>
                <w:sz w:val="20"/>
                <w:szCs w:val="28"/>
                <w:lang w:val="uk-UA"/>
              </w:rPr>
              <w:t>повинна</w:t>
            </w:r>
            <w:r w:rsidR="00EC5CE1" w:rsidRPr="00EC2B9F">
              <w:rPr>
                <w:sz w:val="20"/>
                <w:szCs w:val="28"/>
                <w:lang w:val="uk-UA"/>
              </w:rPr>
              <w:t xml:space="preserve"> </w:t>
            </w:r>
            <w:r w:rsidRPr="00EC2B9F">
              <w:rPr>
                <w:sz w:val="20"/>
                <w:szCs w:val="28"/>
                <w:lang w:val="uk-UA"/>
              </w:rPr>
              <w:t>показувати:</w:t>
            </w:r>
            <w:r w:rsidR="00EC5CE1" w:rsidRPr="00EC2B9F">
              <w:rPr>
                <w:sz w:val="20"/>
                <w:szCs w:val="28"/>
                <w:lang w:val="uk-UA"/>
              </w:rPr>
              <w:t xml:space="preserve"> </w:t>
            </w:r>
            <w:r w:rsidRPr="00EC2B9F">
              <w:rPr>
                <w:sz w:val="20"/>
                <w:szCs w:val="28"/>
                <w:lang w:val="uk-UA"/>
              </w:rPr>
              <w:t>потенційне зростання,</w:t>
            </w:r>
          </w:p>
          <w:p w:rsidR="00B8533E" w:rsidRPr="00EC2B9F" w:rsidRDefault="00B8533E" w:rsidP="00EC2B9F">
            <w:pPr>
              <w:suppressAutoHyphens/>
              <w:spacing w:line="360" w:lineRule="auto"/>
              <w:rPr>
                <w:sz w:val="20"/>
                <w:szCs w:val="28"/>
                <w:lang w:val="uk-UA"/>
              </w:rPr>
            </w:pPr>
            <w:r w:rsidRPr="00EC2B9F">
              <w:rPr>
                <w:sz w:val="20"/>
                <w:szCs w:val="28"/>
                <w:lang w:val="uk-UA"/>
              </w:rPr>
              <w:t>Унікальність</w:t>
            </w:r>
            <w:r w:rsidR="00EC5CE1" w:rsidRPr="00EC2B9F">
              <w:rPr>
                <w:sz w:val="20"/>
                <w:szCs w:val="28"/>
                <w:lang w:val="uk-UA"/>
              </w:rPr>
              <w:t xml:space="preserve"> </w:t>
            </w:r>
            <w:r w:rsidRPr="00EC2B9F">
              <w:rPr>
                <w:sz w:val="20"/>
                <w:szCs w:val="28"/>
                <w:lang w:val="uk-UA"/>
              </w:rPr>
              <w:t>ідеї,</w:t>
            </w:r>
            <w:r w:rsidR="00EC5CE1" w:rsidRPr="00EC2B9F">
              <w:rPr>
                <w:sz w:val="20"/>
                <w:szCs w:val="28"/>
                <w:lang w:val="uk-UA"/>
              </w:rPr>
              <w:t xml:space="preserve"> </w:t>
            </w:r>
            <w:r w:rsidRPr="00EC2B9F">
              <w:rPr>
                <w:sz w:val="20"/>
                <w:szCs w:val="28"/>
                <w:lang w:val="uk-UA"/>
              </w:rPr>
              <w:t>високу</w:t>
            </w:r>
            <w:r w:rsidR="00EC5CE1" w:rsidRPr="00EC2B9F">
              <w:rPr>
                <w:sz w:val="20"/>
                <w:szCs w:val="28"/>
                <w:lang w:val="uk-UA"/>
              </w:rPr>
              <w:t xml:space="preserve"> </w:t>
            </w:r>
            <w:r w:rsidRPr="00EC2B9F">
              <w:rPr>
                <w:sz w:val="20"/>
                <w:szCs w:val="28"/>
                <w:lang w:val="uk-UA"/>
              </w:rPr>
              <w:t>кваліфікацію</w:t>
            </w:r>
            <w:r w:rsidR="00EC5CE1" w:rsidRPr="00EC2B9F">
              <w:rPr>
                <w:sz w:val="20"/>
                <w:szCs w:val="28"/>
                <w:lang w:val="uk-UA"/>
              </w:rPr>
              <w:t xml:space="preserve"> </w:t>
            </w:r>
            <w:r w:rsidRPr="00EC2B9F">
              <w:rPr>
                <w:sz w:val="20"/>
                <w:szCs w:val="28"/>
                <w:lang w:val="uk-UA"/>
              </w:rPr>
              <w:t>управлінського</w:t>
            </w:r>
            <w:r w:rsidR="00EC5CE1" w:rsidRPr="00EC2B9F">
              <w:rPr>
                <w:sz w:val="20"/>
                <w:szCs w:val="28"/>
                <w:lang w:val="uk-UA"/>
              </w:rPr>
              <w:t xml:space="preserve"> </w:t>
            </w:r>
            <w:r w:rsidRPr="00EC2B9F">
              <w:rPr>
                <w:sz w:val="20"/>
                <w:szCs w:val="28"/>
                <w:lang w:val="uk-UA"/>
              </w:rPr>
              <w:t>персоналу.</w:t>
            </w:r>
          </w:p>
        </w:tc>
        <w:tc>
          <w:tcPr>
            <w:tcW w:w="2555" w:type="dxa"/>
            <w:shd w:val="clear" w:color="auto" w:fill="auto"/>
          </w:tcPr>
          <w:p w:rsidR="00B8533E" w:rsidRPr="00EC2B9F" w:rsidRDefault="00B8533E" w:rsidP="00EC2B9F">
            <w:pPr>
              <w:suppressAutoHyphens/>
              <w:spacing w:line="360" w:lineRule="auto"/>
              <w:rPr>
                <w:sz w:val="20"/>
                <w:szCs w:val="28"/>
                <w:lang w:val="uk-UA"/>
              </w:rPr>
            </w:pPr>
            <w:r w:rsidRPr="00EC2B9F">
              <w:rPr>
                <w:sz w:val="20"/>
                <w:szCs w:val="28"/>
                <w:lang w:val="uk-UA"/>
              </w:rPr>
              <w:t>Венчурний</w:t>
            </w:r>
            <w:r w:rsidR="00EC5CE1" w:rsidRPr="00EC2B9F">
              <w:rPr>
                <w:sz w:val="20"/>
                <w:szCs w:val="28"/>
                <w:lang w:val="uk-UA"/>
              </w:rPr>
              <w:t xml:space="preserve"> </w:t>
            </w:r>
            <w:r w:rsidRPr="00EC2B9F">
              <w:rPr>
                <w:sz w:val="20"/>
                <w:szCs w:val="28"/>
                <w:lang w:val="uk-UA"/>
              </w:rPr>
              <w:t>капіталіст</w:t>
            </w:r>
            <w:r w:rsidR="00EC5CE1" w:rsidRPr="00EC2B9F">
              <w:rPr>
                <w:sz w:val="20"/>
                <w:szCs w:val="28"/>
                <w:lang w:val="uk-UA"/>
              </w:rPr>
              <w:t xml:space="preserve"> </w:t>
            </w:r>
            <w:r w:rsidRPr="00EC2B9F">
              <w:rPr>
                <w:sz w:val="20"/>
                <w:szCs w:val="28"/>
                <w:lang w:val="uk-UA"/>
              </w:rPr>
              <w:t>як</w:t>
            </w:r>
            <w:r w:rsidR="00EC5CE1" w:rsidRPr="00EC2B9F">
              <w:rPr>
                <w:sz w:val="20"/>
                <w:szCs w:val="28"/>
                <w:lang w:val="uk-UA"/>
              </w:rPr>
              <w:t xml:space="preserve"> </w:t>
            </w:r>
            <w:r w:rsidRPr="00EC2B9F">
              <w:rPr>
                <w:sz w:val="20"/>
                <w:szCs w:val="28"/>
                <w:lang w:val="uk-UA"/>
              </w:rPr>
              <w:t>власник</w:t>
            </w:r>
            <w:r w:rsidR="00EC5CE1" w:rsidRPr="00EC2B9F">
              <w:rPr>
                <w:sz w:val="20"/>
                <w:szCs w:val="28"/>
                <w:lang w:val="uk-UA"/>
              </w:rPr>
              <w:t xml:space="preserve"> </w:t>
            </w:r>
            <w:r w:rsidRPr="00EC2B9F">
              <w:rPr>
                <w:sz w:val="20"/>
                <w:szCs w:val="28"/>
                <w:lang w:val="uk-UA"/>
              </w:rPr>
              <w:t>акцій</w:t>
            </w:r>
            <w:r w:rsidR="00EC5CE1" w:rsidRPr="00EC2B9F">
              <w:rPr>
                <w:sz w:val="20"/>
                <w:szCs w:val="28"/>
                <w:lang w:val="uk-UA"/>
              </w:rPr>
              <w:t xml:space="preserve"> </w:t>
            </w:r>
            <w:r w:rsidRPr="00EC2B9F">
              <w:rPr>
                <w:sz w:val="20"/>
                <w:szCs w:val="28"/>
                <w:lang w:val="uk-UA"/>
              </w:rPr>
              <w:t>реалізовує</w:t>
            </w:r>
            <w:r w:rsidR="00EC5CE1" w:rsidRPr="00EC2B9F">
              <w:rPr>
                <w:sz w:val="20"/>
                <w:szCs w:val="28"/>
                <w:lang w:val="uk-UA"/>
              </w:rPr>
              <w:t xml:space="preserve"> </w:t>
            </w:r>
            <w:r w:rsidRPr="00EC2B9F">
              <w:rPr>
                <w:sz w:val="20"/>
                <w:szCs w:val="28"/>
                <w:lang w:val="uk-UA"/>
              </w:rPr>
              <w:t>досвід</w:t>
            </w:r>
            <w:r w:rsidR="00EC5CE1" w:rsidRPr="00EC2B9F">
              <w:rPr>
                <w:sz w:val="20"/>
                <w:szCs w:val="28"/>
                <w:lang w:val="uk-UA"/>
              </w:rPr>
              <w:t xml:space="preserve"> </w:t>
            </w:r>
            <w:r w:rsidRPr="00EC2B9F">
              <w:rPr>
                <w:sz w:val="20"/>
                <w:szCs w:val="28"/>
                <w:lang w:val="uk-UA"/>
              </w:rPr>
              <w:t>в</w:t>
            </w:r>
            <w:r w:rsidR="00EC5CE1" w:rsidRPr="00EC2B9F">
              <w:rPr>
                <w:sz w:val="20"/>
                <w:szCs w:val="28"/>
                <w:lang w:val="uk-UA"/>
              </w:rPr>
              <w:t xml:space="preserve"> </w:t>
            </w:r>
            <w:r w:rsidRPr="00EC2B9F">
              <w:rPr>
                <w:sz w:val="20"/>
                <w:szCs w:val="28"/>
                <w:lang w:val="uk-UA"/>
              </w:rPr>
              <w:t>управлінні</w:t>
            </w:r>
            <w:r w:rsidR="00EC5CE1" w:rsidRPr="00EC2B9F">
              <w:rPr>
                <w:sz w:val="20"/>
                <w:szCs w:val="28"/>
                <w:lang w:val="uk-UA"/>
              </w:rPr>
              <w:t xml:space="preserve"> </w:t>
            </w:r>
            <w:r w:rsidRPr="00EC2B9F">
              <w:rPr>
                <w:sz w:val="20"/>
                <w:szCs w:val="28"/>
                <w:lang w:val="uk-UA"/>
              </w:rPr>
              <w:t>та</w:t>
            </w:r>
            <w:r w:rsidR="00EC5CE1" w:rsidRPr="00EC2B9F">
              <w:rPr>
                <w:sz w:val="20"/>
                <w:szCs w:val="28"/>
                <w:lang w:val="uk-UA"/>
              </w:rPr>
              <w:t xml:space="preserve"> </w:t>
            </w:r>
            <w:r w:rsidRPr="00EC2B9F">
              <w:rPr>
                <w:sz w:val="20"/>
                <w:szCs w:val="28"/>
                <w:lang w:val="uk-UA"/>
              </w:rPr>
              <w:t>фінансовій</w:t>
            </w:r>
            <w:r w:rsidR="00EC5CE1" w:rsidRPr="00EC2B9F">
              <w:rPr>
                <w:sz w:val="20"/>
                <w:szCs w:val="28"/>
                <w:lang w:val="uk-UA"/>
              </w:rPr>
              <w:t xml:space="preserve"> </w:t>
            </w:r>
            <w:r w:rsidRPr="00EC2B9F">
              <w:rPr>
                <w:sz w:val="20"/>
                <w:szCs w:val="28"/>
                <w:lang w:val="uk-UA"/>
              </w:rPr>
              <w:t>сфері,</w:t>
            </w:r>
            <w:r w:rsidR="00EC5CE1" w:rsidRPr="00EC2B9F">
              <w:rPr>
                <w:sz w:val="20"/>
                <w:szCs w:val="28"/>
                <w:lang w:val="uk-UA"/>
              </w:rPr>
              <w:t xml:space="preserve"> </w:t>
            </w:r>
            <w:r w:rsidRPr="00EC2B9F">
              <w:rPr>
                <w:sz w:val="20"/>
                <w:szCs w:val="28"/>
                <w:lang w:val="uk-UA"/>
              </w:rPr>
              <w:t>що</w:t>
            </w:r>
            <w:r w:rsidR="00EC5CE1" w:rsidRPr="00EC2B9F">
              <w:rPr>
                <w:sz w:val="20"/>
                <w:szCs w:val="28"/>
                <w:lang w:val="uk-UA"/>
              </w:rPr>
              <w:t xml:space="preserve"> </w:t>
            </w:r>
            <w:r w:rsidRPr="00EC2B9F">
              <w:rPr>
                <w:sz w:val="20"/>
                <w:szCs w:val="28"/>
                <w:lang w:val="uk-UA"/>
              </w:rPr>
              <w:t>дозволяє</w:t>
            </w:r>
            <w:r w:rsidR="00EC5CE1" w:rsidRPr="00EC2B9F">
              <w:rPr>
                <w:sz w:val="20"/>
                <w:szCs w:val="28"/>
                <w:lang w:val="uk-UA"/>
              </w:rPr>
              <w:t xml:space="preserve"> </w:t>
            </w:r>
            <w:r w:rsidRPr="00EC2B9F">
              <w:rPr>
                <w:sz w:val="20"/>
                <w:szCs w:val="28"/>
                <w:lang w:val="uk-UA"/>
              </w:rPr>
              <w:t>компанії</w:t>
            </w:r>
            <w:r w:rsidR="00EC5CE1" w:rsidRPr="00EC2B9F">
              <w:rPr>
                <w:sz w:val="20"/>
                <w:szCs w:val="28"/>
                <w:lang w:val="uk-UA"/>
              </w:rPr>
              <w:t xml:space="preserve"> </w:t>
            </w:r>
            <w:r w:rsidRPr="00EC2B9F">
              <w:rPr>
                <w:sz w:val="20"/>
                <w:szCs w:val="28"/>
                <w:lang w:val="uk-UA"/>
              </w:rPr>
              <w:t>додатково</w:t>
            </w:r>
            <w:r w:rsidR="00EC5CE1" w:rsidRPr="00EC2B9F">
              <w:rPr>
                <w:sz w:val="20"/>
                <w:szCs w:val="28"/>
                <w:lang w:val="uk-UA"/>
              </w:rPr>
              <w:t xml:space="preserve"> </w:t>
            </w:r>
            <w:r w:rsidRPr="00EC2B9F">
              <w:rPr>
                <w:sz w:val="20"/>
                <w:szCs w:val="28"/>
                <w:lang w:val="uk-UA"/>
              </w:rPr>
              <w:t>прогресувати.</w:t>
            </w:r>
          </w:p>
        </w:tc>
        <w:tc>
          <w:tcPr>
            <w:tcW w:w="3144" w:type="dxa"/>
            <w:shd w:val="clear" w:color="auto" w:fill="auto"/>
          </w:tcPr>
          <w:p w:rsidR="00B8533E" w:rsidRPr="00EC2B9F" w:rsidRDefault="00B8533E" w:rsidP="00EC2B9F">
            <w:pPr>
              <w:suppressAutoHyphens/>
              <w:spacing w:line="360" w:lineRule="auto"/>
              <w:rPr>
                <w:sz w:val="20"/>
                <w:szCs w:val="28"/>
                <w:lang w:val="uk-UA"/>
              </w:rPr>
            </w:pPr>
            <w:r w:rsidRPr="00EC2B9F">
              <w:rPr>
                <w:sz w:val="20"/>
                <w:szCs w:val="28"/>
                <w:lang w:val="uk-UA"/>
              </w:rPr>
              <w:t>У</w:t>
            </w:r>
            <w:r w:rsidR="00EC5CE1" w:rsidRPr="00EC2B9F">
              <w:rPr>
                <w:sz w:val="20"/>
                <w:szCs w:val="28"/>
                <w:lang w:val="uk-UA"/>
              </w:rPr>
              <w:t xml:space="preserve"> </w:t>
            </w:r>
            <w:r w:rsidRPr="00EC2B9F">
              <w:rPr>
                <w:sz w:val="20"/>
                <w:szCs w:val="28"/>
                <w:lang w:val="uk-UA"/>
              </w:rPr>
              <w:t>компетенції інвестора</w:t>
            </w:r>
            <w:r w:rsidR="00EC5CE1" w:rsidRPr="00EC2B9F">
              <w:rPr>
                <w:sz w:val="20"/>
                <w:szCs w:val="28"/>
                <w:lang w:val="uk-UA"/>
              </w:rPr>
              <w:t xml:space="preserve"> </w:t>
            </w:r>
            <w:r w:rsidRPr="00EC2B9F">
              <w:rPr>
                <w:sz w:val="20"/>
                <w:szCs w:val="28"/>
                <w:lang w:val="uk-UA"/>
              </w:rPr>
              <w:t>здійснювати</w:t>
            </w:r>
            <w:r w:rsidR="00EC5CE1" w:rsidRPr="00EC2B9F">
              <w:rPr>
                <w:sz w:val="20"/>
                <w:szCs w:val="28"/>
                <w:lang w:val="uk-UA"/>
              </w:rPr>
              <w:t xml:space="preserve"> </w:t>
            </w:r>
            <w:r w:rsidRPr="00EC2B9F">
              <w:rPr>
                <w:sz w:val="20"/>
                <w:szCs w:val="28"/>
                <w:lang w:val="uk-UA"/>
              </w:rPr>
              <w:t>кадрові</w:t>
            </w:r>
            <w:r w:rsidR="00EC5CE1" w:rsidRPr="00EC2B9F">
              <w:rPr>
                <w:sz w:val="20"/>
                <w:szCs w:val="28"/>
                <w:lang w:val="uk-UA"/>
              </w:rPr>
              <w:t xml:space="preserve"> </w:t>
            </w:r>
            <w:r w:rsidRPr="00EC2B9F">
              <w:rPr>
                <w:sz w:val="20"/>
                <w:szCs w:val="28"/>
                <w:lang w:val="uk-UA"/>
              </w:rPr>
              <w:t>перестановки.</w:t>
            </w:r>
            <w:r w:rsidR="00EC5CE1" w:rsidRPr="00EC2B9F">
              <w:rPr>
                <w:sz w:val="20"/>
                <w:szCs w:val="28"/>
                <w:lang w:val="uk-UA"/>
              </w:rPr>
              <w:t xml:space="preserve"> </w:t>
            </w:r>
            <w:r w:rsidRPr="00EC2B9F">
              <w:rPr>
                <w:sz w:val="20"/>
                <w:szCs w:val="28"/>
                <w:lang w:val="uk-UA"/>
              </w:rPr>
              <w:t>Процес</w:t>
            </w:r>
            <w:r w:rsidR="00EC5CE1" w:rsidRPr="00EC2B9F">
              <w:rPr>
                <w:sz w:val="20"/>
                <w:szCs w:val="28"/>
                <w:lang w:val="uk-UA"/>
              </w:rPr>
              <w:t xml:space="preserve"> </w:t>
            </w:r>
            <w:r w:rsidRPr="00EC2B9F">
              <w:rPr>
                <w:sz w:val="20"/>
                <w:szCs w:val="28"/>
                <w:lang w:val="uk-UA"/>
              </w:rPr>
              <w:t>отримання</w:t>
            </w:r>
            <w:r w:rsidR="00EC5CE1" w:rsidRPr="00EC2B9F">
              <w:rPr>
                <w:sz w:val="20"/>
                <w:szCs w:val="28"/>
                <w:lang w:val="uk-UA"/>
              </w:rPr>
              <w:t xml:space="preserve"> </w:t>
            </w:r>
            <w:r w:rsidRPr="00EC2B9F">
              <w:rPr>
                <w:sz w:val="20"/>
                <w:szCs w:val="28"/>
                <w:lang w:val="uk-UA"/>
              </w:rPr>
              <w:t>фінансування</w:t>
            </w:r>
            <w:r w:rsidR="00EC5CE1" w:rsidRPr="00EC2B9F">
              <w:rPr>
                <w:sz w:val="20"/>
                <w:szCs w:val="28"/>
                <w:lang w:val="uk-UA"/>
              </w:rPr>
              <w:t xml:space="preserve"> </w:t>
            </w:r>
            <w:r w:rsidRPr="00EC2B9F">
              <w:rPr>
                <w:sz w:val="20"/>
                <w:szCs w:val="28"/>
                <w:lang w:val="uk-UA"/>
              </w:rPr>
              <w:t>тривалий</w:t>
            </w:r>
            <w:r w:rsidR="00EC5CE1" w:rsidRPr="00EC2B9F">
              <w:rPr>
                <w:sz w:val="20"/>
                <w:szCs w:val="28"/>
                <w:lang w:val="uk-UA"/>
              </w:rPr>
              <w:t xml:space="preserve"> </w:t>
            </w:r>
            <w:r w:rsidRPr="00EC2B9F">
              <w:rPr>
                <w:sz w:val="20"/>
                <w:szCs w:val="28"/>
                <w:lang w:val="uk-UA"/>
              </w:rPr>
              <w:t>і</w:t>
            </w:r>
            <w:r w:rsidR="00EC5CE1" w:rsidRPr="00EC2B9F">
              <w:rPr>
                <w:sz w:val="20"/>
                <w:szCs w:val="28"/>
                <w:lang w:val="uk-UA"/>
              </w:rPr>
              <w:t xml:space="preserve"> </w:t>
            </w:r>
            <w:r w:rsidRPr="00EC2B9F">
              <w:rPr>
                <w:sz w:val="20"/>
                <w:szCs w:val="28"/>
                <w:lang w:val="uk-UA"/>
              </w:rPr>
              <w:t>складний.</w:t>
            </w:r>
            <w:r w:rsidR="00EC5CE1" w:rsidRPr="00EC2B9F">
              <w:rPr>
                <w:sz w:val="20"/>
                <w:szCs w:val="28"/>
                <w:lang w:val="uk-UA"/>
              </w:rPr>
              <w:t xml:space="preserve"> </w:t>
            </w:r>
            <w:r w:rsidRPr="00EC2B9F">
              <w:rPr>
                <w:sz w:val="20"/>
                <w:szCs w:val="28"/>
                <w:lang w:val="uk-UA"/>
              </w:rPr>
              <w:t>Проблематичне</w:t>
            </w:r>
            <w:r w:rsidR="00EC5CE1" w:rsidRPr="00EC2B9F">
              <w:rPr>
                <w:sz w:val="20"/>
                <w:szCs w:val="28"/>
                <w:lang w:val="uk-UA"/>
              </w:rPr>
              <w:t xml:space="preserve"> </w:t>
            </w:r>
            <w:r w:rsidRPr="00EC2B9F">
              <w:rPr>
                <w:sz w:val="20"/>
                <w:szCs w:val="28"/>
                <w:lang w:val="uk-UA"/>
              </w:rPr>
              <w:t>вилучення</w:t>
            </w:r>
            <w:r w:rsidR="00EC5CE1" w:rsidRPr="00EC2B9F">
              <w:rPr>
                <w:sz w:val="20"/>
                <w:szCs w:val="28"/>
                <w:lang w:val="uk-UA"/>
              </w:rPr>
              <w:t xml:space="preserve"> </w:t>
            </w:r>
            <w:r w:rsidRPr="00EC2B9F">
              <w:rPr>
                <w:sz w:val="20"/>
                <w:szCs w:val="28"/>
                <w:lang w:val="uk-UA"/>
              </w:rPr>
              <w:t>венчурного</w:t>
            </w:r>
            <w:r w:rsidR="00EC5CE1" w:rsidRPr="00EC2B9F">
              <w:rPr>
                <w:sz w:val="20"/>
                <w:szCs w:val="28"/>
                <w:lang w:val="uk-UA"/>
              </w:rPr>
              <w:t xml:space="preserve"> </w:t>
            </w:r>
            <w:r w:rsidRPr="00EC2B9F">
              <w:rPr>
                <w:sz w:val="20"/>
                <w:szCs w:val="28"/>
                <w:lang w:val="uk-UA"/>
              </w:rPr>
              <w:t>капіталу.</w:t>
            </w:r>
          </w:p>
        </w:tc>
      </w:tr>
    </w:tbl>
    <w:p w:rsidR="00B8533E" w:rsidRPr="00F85A84" w:rsidRDefault="00B8533E" w:rsidP="00EC5CE1">
      <w:pPr>
        <w:suppressAutoHyphens/>
        <w:spacing w:line="360" w:lineRule="auto"/>
        <w:ind w:firstLine="709"/>
        <w:jc w:val="both"/>
        <w:rPr>
          <w:sz w:val="28"/>
          <w:szCs w:val="28"/>
          <w:lang w:val="uk-UA"/>
        </w:rPr>
      </w:pPr>
    </w:p>
    <w:p w:rsidR="000674E6" w:rsidRPr="00F85A84" w:rsidRDefault="00E9297B" w:rsidP="00EC5CE1">
      <w:pPr>
        <w:suppressAutoHyphens/>
        <w:spacing w:line="360" w:lineRule="auto"/>
        <w:ind w:firstLine="709"/>
        <w:jc w:val="both"/>
        <w:rPr>
          <w:sz w:val="28"/>
          <w:szCs w:val="28"/>
          <w:lang w:val="uk-UA"/>
        </w:rPr>
      </w:pPr>
      <w:r w:rsidRPr="00F85A84">
        <w:rPr>
          <w:sz w:val="28"/>
          <w:szCs w:val="28"/>
          <w:lang w:val="uk-UA"/>
        </w:rPr>
        <w:t>Як</w:t>
      </w:r>
      <w:r w:rsidR="00EC5CE1" w:rsidRPr="00F85A84">
        <w:rPr>
          <w:sz w:val="28"/>
          <w:szCs w:val="28"/>
          <w:lang w:val="uk-UA"/>
        </w:rPr>
        <w:t xml:space="preserve"> </w:t>
      </w:r>
      <w:r w:rsidRPr="00F85A84">
        <w:rPr>
          <w:sz w:val="28"/>
          <w:szCs w:val="28"/>
          <w:lang w:val="uk-UA"/>
        </w:rPr>
        <w:t>свідчить</w:t>
      </w:r>
      <w:r w:rsidR="00EC5CE1" w:rsidRPr="00F85A84">
        <w:rPr>
          <w:sz w:val="28"/>
          <w:szCs w:val="28"/>
          <w:lang w:val="uk-UA"/>
        </w:rPr>
        <w:t xml:space="preserve"> </w:t>
      </w:r>
      <w:r w:rsidRPr="00F85A84">
        <w:rPr>
          <w:sz w:val="28"/>
          <w:szCs w:val="28"/>
          <w:lang w:val="uk-UA"/>
        </w:rPr>
        <w:t>проведений</w:t>
      </w:r>
      <w:r w:rsidR="00EC5CE1" w:rsidRPr="00F85A84">
        <w:rPr>
          <w:sz w:val="28"/>
          <w:szCs w:val="28"/>
          <w:lang w:val="uk-UA"/>
        </w:rPr>
        <w:t xml:space="preserve"> </w:t>
      </w:r>
      <w:r w:rsidRPr="00F85A84">
        <w:rPr>
          <w:sz w:val="28"/>
          <w:szCs w:val="28"/>
          <w:lang w:val="uk-UA"/>
        </w:rPr>
        <w:t>аналіз</w:t>
      </w:r>
      <w:r w:rsidR="00EC5CE1" w:rsidRPr="00F85A84">
        <w:rPr>
          <w:sz w:val="28"/>
          <w:szCs w:val="28"/>
          <w:lang w:val="uk-UA"/>
        </w:rPr>
        <w:t xml:space="preserve"> </w:t>
      </w:r>
      <w:r w:rsidRPr="00F85A84">
        <w:rPr>
          <w:sz w:val="28"/>
          <w:szCs w:val="28"/>
          <w:lang w:val="uk-UA"/>
        </w:rPr>
        <w:t>переваг</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недоліків,</w:t>
      </w:r>
      <w:r w:rsidR="00EC5CE1" w:rsidRPr="00F85A84">
        <w:rPr>
          <w:sz w:val="28"/>
          <w:szCs w:val="28"/>
          <w:lang w:val="uk-UA"/>
        </w:rPr>
        <w:t xml:space="preserve"> </w:t>
      </w:r>
      <w:r w:rsidRPr="00F85A84">
        <w:rPr>
          <w:sz w:val="28"/>
          <w:szCs w:val="28"/>
          <w:lang w:val="uk-UA"/>
        </w:rPr>
        <w:t>обмежень</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вимог</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джерел</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властиві</w:t>
      </w:r>
      <w:r w:rsidR="00EC5CE1" w:rsidRPr="00F85A84">
        <w:rPr>
          <w:sz w:val="28"/>
          <w:szCs w:val="28"/>
          <w:lang w:val="uk-UA"/>
        </w:rPr>
        <w:t xml:space="preserve"> </w:t>
      </w:r>
      <w:r w:rsidRPr="00F85A84">
        <w:rPr>
          <w:sz w:val="28"/>
          <w:szCs w:val="28"/>
          <w:lang w:val="uk-UA"/>
        </w:rPr>
        <w:t>українській</w:t>
      </w:r>
      <w:r w:rsidR="00EC5CE1" w:rsidRPr="00F85A84">
        <w:rPr>
          <w:sz w:val="28"/>
          <w:szCs w:val="28"/>
          <w:lang w:val="uk-UA"/>
        </w:rPr>
        <w:t xml:space="preserve"> </w:t>
      </w:r>
      <w:r w:rsidRPr="00F85A84">
        <w:rPr>
          <w:sz w:val="28"/>
          <w:szCs w:val="28"/>
          <w:lang w:val="uk-UA"/>
        </w:rPr>
        <w:t>економіці,</w:t>
      </w:r>
      <w:r w:rsidR="00EC5CE1" w:rsidRPr="00F85A84">
        <w:rPr>
          <w:sz w:val="28"/>
          <w:szCs w:val="28"/>
          <w:lang w:val="uk-UA"/>
        </w:rPr>
        <w:t xml:space="preserve"> </w:t>
      </w:r>
      <w:r w:rsidRPr="00F85A84">
        <w:rPr>
          <w:sz w:val="28"/>
          <w:szCs w:val="28"/>
          <w:lang w:val="uk-UA"/>
        </w:rPr>
        <w:t>залучення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відповідає</w:t>
      </w:r>
      <w:r w:rsidR="00EC5CE1" w:rsidRPr="00F85A84">
        <w:rPr>
          <w:sz w:val="28"/>
          <w:szCs w:val="28"/>
          <w:lang w:val="uk-UA"/>
        </w:rPr>
        <w:t xml:space="preserve"> </w:t>
      </w:r>
      <w:r w:rsidRPr="00F85A84">
        <w:rPr>
          <w:sz w:val="28"/>
          <w:szCs w:val="28"/>
          <w:lang w:val="uk-UA"/>
        </w:rPr>
        <w:t>потребам</w:t>
      </w:r>
      <w:r w:rsidR="00EC5CE1" w:rsidRPr="00F85A84">
        <w:rPr>
          <w:sz w:val="28"/>
          <w:szCs w:val="28"/>
          <w:lang w:val="uk-UA"/>
        </w:rPr>
        <w:t xml:space="preserve"> </w:t>
      </w:r>
      <w:r w:rsidRPr="00F85A84">
        <w:rPr>
          <w:sz w:val="28"/>
          <w:szCs w:val="28"/>
          <w:lang w:val="uk-UA"/>
        </w:rPr>
        <w:t>фінансового</w:t>
      </w:r>
      <w:r w:rsidR="00EC5CE1" w:rsidRPr="00F85A84">
        <w:rPr>
          <w:sz w:val="28"/>
          <w:szCs w:val="28"/>
          <w:lang w:val="uk-UA"/>
        </w:rPr>
        <w:t xml:space="preserve"> </w:t>
      </w:r>
      <w:r w:rsidRPr="00F85A84">
        <w:rPr>
          <w:sz w:val="28"/>
          <w:szCs w:val="28"/>
          <w:lang w:val="uk-UA"/>
        </w:rPr>
        <w:t>забезпечення</w:t>
      </w:r>
      <w:r w:rsidR="00EC5CE1" w:rsidRPr="00F85A84">
        <w:rPr>
          <w:sz w:val="28"/>
          <w:szCs w:val="28"/>
          <w:lang w:val="uk-UA"/>
        </w:rPr>
        <w:t xml:space="preserve"> </w:t>
      </w:r>
      <w:r w:rsidRPr="00F85A84">
        <w:rPr>
          <w:sz w:val="28"/>
          <w:szCs w:val="28"/>
          <w:lang w:val="uk-UA"/>
        </w:rPr>
        <w:t>інноваційних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важливим</w:t>
      </w:r>
      <w:r w:rsidR="00EC5CE1" w:rsidRPr="00F85A84">
        <w:rPr>
          <w:sz w:val="28"/>
          <w:szCs w:val="28"/>
          <w:lang w:val="uk-UA"/>
        </w:rPr>
        <w:t xml:space="preserve"> </w:t>
      </w:r>
      <w:r w:rsidRPr="00F85A84">
        <w:rPr>
          <w:sz w:val="28"/>
          <w:szCs w:val="28"/>
          <w:lang w:val="uk-UA"/>
        </w:rPr>
        <w:t>принципам</w:t>
      </w:r>
      <w:r w:rsidR="00EC5CE1" w:rsidRPr="00F85A84">
        <w:rPr>
          <w:sz w:val="28"/>
          <w:szCs w:val="28"/>
          <w:lang w:val="uk-UA"/>
        </w:rPr>
        <w:t xml:space="preserve"> </w:t>
      </w:r>
      <w:r w:rsidRPr="00F85A84">
        <w:rPr>
          <w:sz w:val="28"/>
          <w:szCs w:val="28"/>
          <w:lang w:val="uk-UA"/>
        </w:rPr>
        <w:t>системи</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інновацій,</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передбачає</w:t>
      </w:r>
      <w:r w:rsidR="00EC5CE1" w:rsidRPr="00F85A84">
        <w:rPr>
          <w:sz w:val="28"/>
          <w:szCs w:val="28"/>
          <w:lang w:val="uk-UA"/>
        </w:rPr>
        <w:t xml:space="preserve"> </w:t>
      </w:r>
      <w:r w:rsidRPr="00F85A84">
        <w:rPr>
          <w:sz w:val="28"/>
          <w:szCs w:val="28"/>
          <w:lang w:val="uk-UA"/>
        </w:rPr>
        <w:t>множинність</w:t>
      </w:r>
      <w:r w:rsidR="00EC5CE1" w:rsidRPr="00F85A84">
        <w:rPr>
          <w:sz w:val="28"/>
          <w:szCs w:val="28"/>
          <w:lang w:val="uk-UA"/>
        </w:rPr>
        <w:t xml:space="preserve"> </w:t>
      </w:r>
      <w:r w:rsidRPr="00F85A84">
        <w:rPr>
          <w:sz w:val="28"/>
          <w:szCs w:val="28"/>
          <w:lang w:val="uk-UA"/>
        </w:rPr>
        <w:t>джерел</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із</w:t>
      </w:r>
      <w:r w:rsidR="00EC5CE1" w:rsidRPr="00F85A84">
        <w:rPr>
          <w:sz w:val="28"/>
          <w:szCs w:val="28"/>
          <w:lang w:val="uk-UA"/>
        </w:rPr>
        <w:t xml:space="preserve"> </w:t>
      </w:r>
      <w:r w:rsidRPr="00F85A84">
        <w:rPr>
          <w:sz w:val="28"/>
          <w:szCs w:val="28"/>
          <w:lang w:val="uk-UA"/>
        </w:rPr>
        <w:t>досить</w:t>
      </w:r>
      <w:r w:rsidR="00EC5CE1" w:rsidRPr="00F85A84">
        <w:rPr>
          <w:sz w:val="28"/>
          <w:szCs w:val="28"/>
          <w:lang w:val="uk-UA"/>
        </w:rPr>
        <w:t xml:space="preserve"> </w:t>
      </w:r>
      <w:r w:rsidRPr="00F85A84">
        <w:rPr>
          <w:sz w:val="28"/>
          <w:szCs w:val="28"/>
          <w:lang w:val="uk-UA"/>
        </w:rPr>
        <w:t>високим</w:t>
      </w:r>
      <w:r w:rsidR="00EC5CE1" w:rsidRPr="00F85A84">
        <w:rPr>
          <w:sz w:val="28"/>
          <w:szCs w:val="28"/>
          <w:lang w:val="uk-UA"/>
        </w:rPr>
        <w:t xml:space="preserve"> </w:t>
      </w:r>
      <w:r w:rsidRPr="00F85A84">
        <w:rPr>
          <w:sz w:val="28"/>
          <w:szCs w:val="28"/>
          <w:lang w:val="uk-UA"/>
        </w:rPr>
        <w:t>ступенем</w:t>
      </w:r>
      <w:r w:rsidR="00EC5CE1" w:rsidRPr="00F85A84">
        <w:rPr>
          <w:sz w:val="28"/>
          <w:szCs w:val="28"/>
          <w:lang w:val="uk-UA"/>
        </w:rPr>
        <w:t xml:space="preserve"> </w:t>
      </w:r>
      <w:r w:rsidRPr="00F85A84">
        <w:rPr>
          <w:sz w:val="28"/>
          <w:szCs w:val="28"/>
          <w:lang w:val="uk-UA"/>
        </w:rPr>
        <w:t>невизначеності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ризику.</w:t>
      </w:r>
    </w:p>
    <w:p w:rsidR="00E9297B" w:rsidRPr="00F85A84" w:rsidRDefault="003E135C" w:rsidP="00EC5CE1">
      <w:pPr>
        <w:suppressAutoHyphens/>
        <w:spacing w:line="360" w:lineRule="auto"/>
        <w:ind w:firstLine="709"/>
        <w:jc w:val="both"/>
        <w:rPr>
          <w:sz w:val="28"/>
          <w:szCs w:val="28"/>
          <w:lang w:val="uk-UA"/>
        </w:rPr>
      </w:pPr>
      <w:r w:rsidRPr="00F85A84">
        <w:rPr>
          <w:sz w:val="28"/>
          <w:szCs w:val="28"/>
          <w:lang w:val="uk-UA"/>
        </w:rPr>
        <w:t>Венчурне</w:t>
      </w:r>
      <w:r w:rsidR="00EC5CE1" w:rsidRPr="00F85A84">
        <w:rPr>
          <w:sz w:val="28"/>
          <w:szCs w:val="28"/>
          <w:lang w:val="uk-UA"/>
        </w:rPr>
        <w:t xml:space="preserve"> </w:t>
      </w:r>
      <w:r w:rsidRPr="00F85A84">
        <w:rPr>
          <w:sz w:val="28"/>
          <w:szCs w:val="28"/>
          <w:lang w:val="uk-UA"/>
        </w:rPr>
        <w:t>інвестування – це</w:t>
      </w:r>
      <w:r w:rsidR="00EC5CE1" w:rsidRPr="00F85A84">
        <w:rPr>
          <w:sz w:val="28"/>
          <w:szCs w:val="28"/>
          <w:lang w:val="uk-UA"/>
        </w:rPr>
        <w:t xml:space="preserve"> </w:t>
      </w:r>
      <w:r w:rsidRPr="00F85A84">
        <w:rPr>
          <w:sz w:val="28"/>
          <w:szCs w:val="28"/>
          <w:lang w:val="uk-UA"/>
        </w:rPr>
        <w:t>особлива</w:t>
      </w:r>
      <w:r w:rsidR="00EC5CE1" w:rsidRPr="00F85A84">
        <w:rPr>
          <w:sz w:val="28"/>
          <w:szCs w:val="28"/>
          <w:lang w:val="uk-UA"/>
        </w:rPr>
        <w:t xml:space="preserve"> </w:t>
      </w:r>
      <w:r w:rsidR="0066646B" w:rsidRPr="00F85A84">
        <w:rPr>
          <w:sz w:val="28"/>
          <w:szCs w:val="28"/>
          <w:lang w:val="uk-UA"/>
        </w:rPr>
        <w:t>система</w:t>
      </w:r>
      <w:r w:rsidR="00EC5CE1" w:rsidRPr="00F85A84">
        <w:rPr>
          <w:sz w:val="28"/>
          <w:szCs w:val="28"/>
          <w:lang w:val="uk-UA"/>
        </w:rPr>
        <w:t xml:space="preserve"> </w:t>
      </w:r>
      <w:r w:rsidR="0066646B" w:rsidRPr="00F85A84">
        <w:rPr>
          <w:sz w:val="28"/>
          <w:szCs w:val="28"/>
          <w:lang w:val="uk-UA"/>
        </w:rPr>
        <w:t>вкладення</w:t>
      </w:r>
      <w:r w:rsidR="00EC5CE1" w:rsidRPr="00F85A84">
        <w:rPr>
          <w:sz w:val="28"/>
          <w:szCs w:val="28"/>
          <w:lang w:val="uk-UA"/>
        </w:rPr>
        <w:t xml:space="preserve"> </w:t>
      </w:r>
      <w:r w:rsidR="0066646B" w:rsidRPr="00F85A84">
        <w:rPr>
          <w:sz w:val="28"/>
          <w:szCs w:val="28"/>
          <w:lang w:val="uk-UA"/>
        </w:rPr>
        <w:t>коштів</w:t>
      </w:r>
      <w:r w:rsidR="00EC5CE1" w:rsidRPr="00F85A84">
        <w:rPr>
          <w:sz w:val="28"/>
          <w:szCs w:val="28"/>
          <w:lang w:val="uk-UA"/>
        </w:rPr>
        <w:t xml:space="preserve"> </w:t>
      </w:r>
      <w:r w:rsidR="0066646B" w:rsidRPr="00F85A84">
        <w:rPr>
          <w:sz w:val="28"/>
          <w:szCs w:val="28"/>
          <w:lang w:val="uk-UA"/>
        </w:rPr>
        <w:t>у</w:t>
      </w:r>
      <w:r w:rsidR="00EC5CE1" w:rsidRPr="00F85A84">
        <w:rPr>
          <w:sz w:val="28"/>
          <w:szCs w:val="28"/>
          <w:lang w:val="uk-UA"/>
        </w:rPr>
        <w:t xml:space="preserve"> </w:t>
      </w:r>
      <w:r w:rsidR="0066646B" w:rsidRPr="00F85A84">
        <w:rPr>
          <w:sz w:val="28"/>
          <w:szCs w:val="28"/>
          <w:lang w:val="uk-UA"/>
        </w:rPr>
        <w:t>нові</w:t>
      </w:r>
      <w:r w:rsidR="00EC5CE1" w:rsidRPr="00F85A84">
        <w:rPr>
          <w:sz w:val="28"/>
          <w:szCs w:val="28"/>
          <w:lang w:val="uk-UA"/>
        </w:rPr>
        <w:t xml:space="preserve"> </w:t>
      </w:r>
      <w:r w:rsidR="0066646B" w:rsidRPr="00F85A84">
        <w:rPr>
          <w:sz w:val="28"/>
          <w:szCs w:val="28"/>
          <w:lang w:val="uk-UA"/>
        </w:rPr>
        <w:t>проекти.</w:t>
      </w:r>
      <w:r w:rsidR="00EC5CE1" w:rsidRPr="00F85A84">
        <w:rPr>
          <w:sz w:val="28"/>
          <w:szCs w:val="28"/>
          <w:lang w:val="uk-UA"/>
        </w:rPr>
        <w:t xml:space="preserve"> </w:t>
      </w:r>
      <w:r w:rsidR="0066646B" w:rsidRPr="00F85A84">
        <w:rPr>
          <w:sz w:val="28"/>
          <w:szCs w:val="28"/>
          <w:lang w:val="uk-UA"/>
        </w:rPr>
        <w:t>Його</w:t>
      </w:r>
      <w:r w:rsidR="00EC5CE1" w:rsidRPr="00F85A84">
        <w:rPr>
          <w:sz w:val="28"/>
          <w:szCs w:val="28"/>
          <w:lang w:val="uk-UA"/>
        </w:rPr>
        <w:t xml:space="preserve"> </w:t>
      </w:r>
      <w:r w:rsidR="0066646B" w:rsidRPr="00F85A84">
        <w:rPr>
          <w:sz w:val="28"/>
          <w:szCs w:val="28"/>
          <w:lang w:val="uk-UA"/>
        </w:rPr>
        <w:t>головна</w:t>
      </w:r>
      <w:r w:rsidR="00EC5CE1" w:rsidRPr="00F85A84">
        <w:rPr>
          <w:sz w:val="28"/>
          <w:szCs w:val="28"/>
          <w:lang w:val="uk-UA"/>
        </w:rPr>
        <w:t xml:space="preserve"> </w:t>
      </w:r>
      <w:r w:rsidR="0066646B" w:rsidRPr="00F85A84">
        <w:rPr>
          <w:sz w:val="28"/>
          <w:szCs w:val="28"/>
          <w:lang w:val="uk-UA"/>
        </w:rPr>
        <w:t>і</w:t>
      </w:r>
      <w:r w:rsidR="00EC5CE1" w:rsidRPr="00F85A84">
        <w:rPr>
          <w:sz w:val="28"/>
          <w:szCs w:val="28"/>
          <w:lang w:val="uk-UA"/>
        </w:rPr>
        <w:t xml:space="preserve"> </w:t>
      </w:r>
      <w:r w:rsidR="0066646B" w:rsidRPr="00F85A84">
        <w:rPr>
          <w:sz w:val="28"/>
          <w:szCs w:val="28"/>
          <w:lang w:val="uk-UA"/>
        </w:rPr>
        <w:t>принципова</w:t>
      </w:r>
      <w:r w:rsidR="00EC5CE1" w:rsidRPr="00F85A84">
        <w:rPr>
          <w:sz w:val="28"/>
          <w:szCs w:val="28"/>
          <w:lang w:val="uk-UA"/>
        </w:rPr>
        <w:t xml:space="preserve"> </w:t>
      </w:r>
      <w:r w:rsidR="0066646B" w:rsidRPr="00F85A84">
        <w:rPr>
          <w:sz w:val="28"/>
          <w:szCs w:val="28"/>
          <w:lang w:val="uk-UA"/>
        </w:rPr>
        <w:t>відмінність</w:t>
      </w:r>
      <w:r w:rsidR="00EC5CE1" w:rsidRPr="00F85A84">
        <w:rPr>
          <w:sz w:val="28"/>
          <w:szCs w:val="28"/>
          <w:lang w:val="uk-UA"/>
        </w:rPr>
        <w:t xml:space="preserve"> </w:t>
      </w:r>
      <w:r w:rsidR="0066646B" w:rsidRPr="00F85A84">
        <w:rPr>
          <w:sz w:val="28"/>
          <w:szCs w:val="28"/>
          <w:lang w:val="uk-UA"/>
        </w:rPr>
        <w:t>від</w:t>
      </w:r>
      <w:r w:rsidR="00EC5CE1" w:rsidRPr="00F85A84">
        <w:rPr>
          <w:sz w:val="28"/>
          <w:szCs w:val="28"/>
          <w:lang w:val="uk-UA"/>
        </w:rPr>
        <w:t xml:space="preserve"> </w:t>
      </w:r>
      <w:r w:rsidR="0066646B" w:rsidRPr="00F85A84">
        <w:rPr>
          <w:sz w:val="28"/>
          <w:szCs w:val="28"/>
          <w:lang w:val="uk-UA"/>
        </w:rPr>
        <w:t>традиційного полягає в</w:t>
      </w:r>
      <w:r w:rsidR="00EC5CE1" w:rsidRPr="00F85A84">
        <w:rPr>
          <w:sz w:val="28"/>
          <w:szCs w:val="28"/>
          <w:lang w:val="uk-UA"/>
        </w:rPr>
        <w:t xml:space="preserve"> </w:t>
      </w:r>
      <w:r w:rsidR="0066646B" w:rsidRPr="00F85A84">
        <w:rPr>
          <w:sz w:val="28"/>
          <w:szCs w:val="28"/>
          <w:lang w:val="uk-UA"/>
        </w:rPr>
        <w:t>тому,</w:t>
      </w:r>
      <w:r w:rsidR="00EC5CE1" w:rsidRPr="00F85A84">
        <w:rPr>
          <w:sz w:val="28"/>
          <w:szCs w:val="28"/>
          <w:lang w:val="uk-UA"/>
        </w:rPr>
        <w:t xml:space="preserve"> </w:t>
      </w:r>
      <w:r w:rsidR="0066646B" w:rsidRPr="00F85A84">
        <w:rPr>
          <w:sz w:val="28"/>
          <w:szCs w:val="28"/>
          <w:lang w:val="uk-UA"/>
        </w:rPr>
        <w:t>що</w:t>
      </w:r>
      <w:r w:rsidR="00EC5CE1" w:rsidRPr="00F85A84">
        <w:rPr>
          <w:sz w:val="28"/>
          <w:szCs w:val="28"/>
          <w:lang w:val="uk-UA"/>
        </w:rPr>
        <w:t xml:space="preserve"> </w:t>
      </w:r>
      <w:r w:rsidR="0066646B" w:rsidRPr="00F85A84">
        <w:rPr>
          <w:sz w:val="28"/>
          <w:szCs w:val="28"/>
          <w:lang w:val="uk-UA"/>
        </w:rPr>
        <w:t>необхідні</w:t>
      </w:r>
      <w:r w:rsidR="00EC5CE1" w:rsidRPr="00F85A84">
        <w:rPr>
          <w:sz w:val="28"/>
          <w:szCs w:val="28"/>
          <w:lang w:val="uk-UA"/>
        </w:rPr>
        <w:t xml:space="preserve"> </w:t>
      </w:r>
      <w:r w:rsidR="0066646B" w:rsidRPr="00F85A84">
        <w:rPr>
          <w:sz w:val="28"/>
          <w:szCs w:val="28"/>
          <w:lang w:val="uk-UA"/>
        </w:rPr>
        <w:t>кошти</w:t>
      </w:r>
      <w:r w:rsidR="00EC5CE1" w:rsidRPr="00F85A84">
        <w:rPr>
          <w:sz w:val="28"/>
          <w:szCs w:val="28"/>
          <w:lang w:val="uk-UA"/>
        </w:rPr>
        <w:t xml:space="preserve"> </w:t>
      </w:r>
      <w:r w:rsidR="0066646B" w:rsidRPr="00F85A84">
        <w:rPr>
          <w:sz w:val="28"/>
          <w:szCs w:val="28"/>
          <w:lang w:val="uk-UA"/>
        </w:rPr>
        <w:t>можуть</w:t>
      </w:r>
      <w:r w:rsidR="00EC5CE1" w:rsidRPr="00F85A84">
        <w:rPr>
          <w:sz w:val="28"/>
          <w:szCs w:val="28"/>
          <w:lang w:val="uk-UA"/>
        </w:rPr>
        <w:t xml:space="preserve"> </w:t>
      </w:r>
      <w:r w:rsidR="0066646B" w:rsidRPr="00F85A84">
        <w:rPr>
          <w:sz w:val="28"/>
          <w:szCs w:val="28"/>
          <w:lang w:val="uk-UA"/>
        </w:rPr>
        <w:t>надаватися</w:t>
      </w:r>
      <w:r w:rsidR="00EC5CE1" w:rsidRPr="00F85A84">
        <w:rPr>
          <w:sz w:val="28"/>
          <w:szCs w:val="28"/>
          <w:lang w:val="uk-UA"/>
        </w:rPr>
        <w:t xml:space="preserve"> </w:t>
      </w:r>
      <w:r w:rsidR="0066646B" w:rsidRPr="00F85A84">
        <w:rPr>
          <w:sz w:val="28"/>
          <w:szCs w:val="28"/>
          <w:lang w:val="uk-UA"/>
        </w:rPr>
        <w:t>під</w:t>
      </w:r>
      <w:r w:rsidR="00EC5CE1" w:rsidRPr="00F85A84">
        <w:rPr>
          <w:sz w:val="28"/>
          <w:szCs w:val="28"/>
          <w:lang w:val="uk-UA"/>
        </w:rPr>
        <w:t xml:space="preserve"> </w:t>
      </w:r>
      <w:r w:rsidR="0066646B" w:rsidRPr="00F85A84">
        <w:rPr>
          <w:sz w:val="28"/>
          <w:szCs w:val="28"/>
          <w:lang w:val="uk-UA"/>
        </w:rPr>
        <w:t>перспективну</w:t>
      </w:r>
      <w:r w:rsidR="00EC5CE1" w:rsidRPr="00F85A84">
        <w:rPr>
          <w:sz w:val="28"/>
          <w:szCs w:val="28"/>
          <w:lang w:val="uk-UA"/>
        </w:rPr>
        <w:t xml:space="preserve"> </w:t>
      </w:r>
      <w:r w:rsidR="0066646B" w:rsidRPr="00F85A84">
        <w:rPr>
          <w:sz w:val="28"/>
          <w:szCs w:val="28"/>
          <w:lang w:val="uk-UA"/>
        </w:rPr>
        <w:t>ідею</w:t>
      </w:r>
      <w:r w:rsidR="00EC5CE1" w:rsidRPr="00F85A84">
        <w:rPr>
          <w:sz w:val="28"/>
          <w:szCs w:val="28"/>
          <w:lang w:val="uk-UA"/>
        </w:rPr>
        <w:t xml:space="preserve"> </w:t>
      </w:r>
      <w:r w:rsidR="0066646B" w:rsidRPr="00F85A84">
        <w:rPr>
          <w:sz w:val="28"/>
          <w:szCs w:val="28"/>
          <w:lang w:val="uk-UA"/>
        </w:rPr>
        <w:t>без</w:t>
      </w:r>
      <w:r w:rsidR="00EC5CE1" w:rsidRPr="00F85A84">
        <w:rPr>
          <w:sz w:val="28"/>
          <w:szCs w:val="28"/>
          <w:lang w:val="uk-UA"/>
        </w:rPr>
        <w:t xml:space="preserve"> </w:t>
      </w:r>
      <w:r w:rsidR="0066646B" w:rsidRPr="00F85A84">
        <w:rPr>
          <w:sz w:val="28"/>
          <w:szCs w:val="28"/>
          <w:lang w:val="uk-UA"/>
        </w:rPr>
        <w:t>гарантованого</w:t>
      </w:r>
      <w:r w:rsidR="00EC5CE1" w:rsidRPr="00F85A84">
        <w:rPr>
          <w:sz w:val="28"/>
          <w:szCs w:val="28"/>
          <w:lang w:val="uk-UA"/>
        </w:rPr>
        <w:t xml:space="preserve"> </w:t>
      </w:r>
      <w:r w:rsidR="0066646B" w:rsidRPr="00F85A84">
        <w:rPr>
          <w:sz w:val="28"/>
          <w:szCs w:val="28"/>
          <w:lang w:val="uk-UA"/>
        </w:rPr>
        <w:t>забезпечення</w:t>
      </w:r>
      <w:r w:rsidR="00EC5CE1" w:rsidRPr="00F85A84">
        <w:rPr>
          <w:sz w:val="28"/>
          <w:szCs w:val="28"/>
          <w:lang w:val="uk-UA"/>
        </w:rPr>
        <w:t xml:space="preserve"> </w:t>
      </w:r>
      <w:r w:rsidR="0066646B" w:rsidRPr="00F85A84">
        <w:rPr>
          <w:sz w:val="28"/>
          <w:szCs w:val="28"/>
          <w:lang w:val="uk-UA"/>
        </w:rPr>
        <w:t>наявним</w:t>
      </w:r>
      <w:r w:rsidR="00EC5CE1" w:rsidRPr="00F85A84">
        <w:rPr>
          <w:sz w:val="28"/>
          <w:szCs w:val="28"/>
          <w:lang w:val="uk-UA"/>
        </w:rPr>
        <w:t xml:space="preserve"> </w:t>
      </w:r>
      <w:r w:rsidR="0066646B" w:rsidRPr="00F85A84">
        <w:rPr>
          <w:sz w:val="28"/>
          <w:szCs w:val="28"/>
          <w:lang w:val="uk-UA"/>
        </w:rPr>
        <w:t>майном,</w:t>
      </w:r>
      <w:r w:rsidR="00EC5CE1" w:rsidRPr="00F85A84">
        <w:rPr>
          <w:sz w:val="28"/>
          <w:szCs w:val="28"/>
          <w:lang w:val="uk-UA"/>
        </w:rPr>
        <w:t xml:space="preserve"> </w:t>
      </w:r>
      <w:r w:rsidR="0066646B" w:rsidRPr="00F85A84">
        <w:rPr>
          <w:sz w:val="28"/>
          <w:szCs w:val="28"/>
          <w:lang w:val="uk-UA"/>
        </w:rPr>
        <w:t>заощадженнями</w:t>
      </w:r>
      <w:r w:rsidR="00EC5CE1" w:rsidRPr="00F85A84">
        <w:rPr>
          <w:sz w:val="28"/>
          <w:szCs w:val="28"/>
          <w:lang w:val="uk-UA"/>
        </w:rPr>
        <w:t xml:space="preserve"> </w:t>
      </w:r>
      <w:r w:rsidR="0066646B" w:rsidRPr="00F85A84">
        <w:rPr>
          <w:sz w:val="28"/>
          <w:szCs w:val="28"/>
          <w:lang w:val="uk-UA"/>
        </w:rPr>
        <w:t>або</w:t>
      </w:r>
      <w:r w:rsidR="00EC5CE1" w:rsidRPr="00F85A84">
        <w:rPr>
          <w:sz w:val="28"/>
          <w:szCs w:val="28"/>
          <w:lang w:val="uk-UA"/>
        </w:rPr>
        <w:t xml:space="preserve"> </w:t>
      </w:r>
      <w:r w:rsidR="0066646B" w:rsidRPr="00F85A84">
        <w:rPr>
          <w:sz w:val="28"/>
          <w:szCs w:val="28"/>
          <w:lang w:val="uk-UA"/>
        </w:rPr>
        <w:t>іншими</w:t>
      </w:r>
      <w:r w:rsidR="00EC5CE1" w:rsidRPr="00F85A84">
        <w:rPr>
          <w:sz w:val="28"/>
          <w:szCs w:val="28"/>
          <w:lang w:val="uk-UA"/>
        </w:rPr>
        <w:t xml:space="preserve"> </w:t>
      </w:r>
      <w:r w:rsidR="0066646B" w:rsidRPr="00F85A84">
        <w:rPr>
          <w:sz w:val="28"/>
          <w:szCs w:val="28"/>
          <w:lang w:val="uk-UA"/>
        </w:rPr>
        <w:t>активами</w:t>
      </w:r>
      <w:r w:rsidR="00EC5CE1" w:rsidRPr="00F85A84">
        <w:rPr>
          <w:sz w:val="28"/>
          <w:szCs w:val="28"/>
          <w:lang w:val="uk-UA"/>
        </w:rPr>
        <w:t xml:space="preserve"> </w:t>
      </w:r>
      <w:r w:rsidR="0066646B" w:rsidRPr="00F85A84">
        <w:rPr>
          <w:sz w:val="28"/>
          <w:szCs w:val="28"/>
          <w:lang w:val="uk-UA"/>
        </w:rPr>
        <w:t>підприємця.</w:t>
      </w:r>
      <w:r w:rsidR="00EC5CE1" w:rsidRPr="00F85A84">
        <w:rPr>
          <w:sz w:val="28"/>
          <w:szCs w:val="28"/>
          <w:lang w:val="uk-UA"/>
        </w:rPr>
        <w:t xml:space="preserve"> </w:t>
      </w:r>
      <w:r w:rsidR="0066646B" w:rsidRPr="00F85A84">
        <w:rPr>
          <w:sz w:val="28"/>
          <w:szCs w:val="28"/>
          <w:lang w:val="uk-UA"/>
        </w:rPr>
        <w:t>Єдиною</w:t>
      </w:r>
      <w:r w:rsidR="00EC5CE1" w:rsidRPr="00F85A84">
        <w:rPr>
          <w:sz w:val="28"/>
          <w:szCs w:val="28"/>
          <w:lang w:val="uk-UA"/>
        </w:rPr>
        <w:t xml:space="preserve"> </w:t>
      </w:r>
      <w:r w:rsidR="0066646B" w:rsidRPr="00F85A84">
        <w:rPr>
          <w:sz w:val="28"/>
          <w:szCs w:val="28"/>
          <w:lang w:val="uk-UA"/>
        </w:rPr>
        <w:t>заставою</w:t>
      </w:r>
      <w:r w:rsidR="00EC5CE1" w:rsidRPr="00F85A84">
        <w:rPr>
          <w:sz w:val="28"/>
          <w:szCs w:val="28"/>
          <w:lang w:val="uk-UA"/>
        </w:rPr>
        <w:t xml:space="preserve"> </w:t>
      </w:r>
      <w:r w:rsidR="0066646B" w:rsidRPr="00F85A84">
        <w:rPr>
          <w:sz w:val="28"/>
          <w:szCs w:val="28"/>
          <w:lang w:val="uk-UA"/>
        </w:rPr>
        <w:t>служить</w:t>
      </w:r>
      <w:r w:rsidR="00EC5CE1" w:rsidRPr="00F85A84">
        <w:rPr>
          <w:sz w:val="28"/>
          <w:szCs w:val="28"/>
          <w:lang w:val="uk-UA"/>
        </w:rPr>
        <w:t xml:space="preserve"> </w:t>
      </w:r>
      <w:r w:rsidR="0066646B" w:rsidRPr="00F85A84">
        <w:rPr>
          <w:sz w:val="28"/>
          <w:szCs w:val="28"/>
          <w:lang w:val="uk-UA"/>
        </w:rPr>
        <w:t>спеціально</w:t>
      </w:r>
      <w:r w:rsidR="00EC5CE1" w:rsidRPr="00F85A84">
        <w:rPr>
          <w:sz w:val="28"/>
          <w:szCs w:val="28"/>
          <w:lang w:val="uk-UA"/>
        </w:rPr>
        <w:t xml:space="preserve"> </w:t>
      </w:r>
      <w:r w:rsidR="0066646B" w:rsidRPr="00F85A84">
        <w:rPr>
          <w:sz w:val="28"/>
          <w:szCs w:val="28"/>
          <w:lang w:val="uk-UA"/>
        </w:rPr>
        <w:t>обумовлена</w:t>
      </w:r>
      <w:r w:rsidR="00EC5CE1" w:rsidRPr="00F85A84">
        <w:rPr>
          <w:sz w:val="28"/>
          <w:szCs w:val="28"/>
          <w:lang w:val="uk-UA"/>
        </w:rPr>
        <w:t xml:space="preserve"> </w:t>
      </w:r>
      <w:r w:rsidR="0066646B" w:rsidRPr="00F85A84">
        <w:rPr>
          <w:sz w:val="28"/>
          <w:szCs w:val="28"/>
          <w:lang w:val="uk-UA"/>
        </w:rPr>
        <w:t>частка</w:t>
      </w:r>
      <w:r w:rsidR="00EC5CE1" w:rsidRPr="00F85A84">
        <w:rPr>
          <w:sz w:val="28"/>
          <w:szCs w:val="28"/>
          <w:lang w:val="uk-UA"/>
        </w:rPr>
        <w:t xml:space="preserve"> </w:t>
      </w:r>
      <w:r w:rsidR="0066646B" w:rsidRPr="00F85A84">
        <w:rPr>
          <w:sz w:val="28"/>
          <w:szCs w:val="28"/>
          <w:lang w:val="uk-UA"/>
        </w:rPr>
        <w:t>акцій</w:t>
      </w:r>
      <w:r w:rsidR="00EC5CE1" w:rsidRPr="00F85A84">
        <w:rPr>
          <w:sz w:val="28"/>
          <w:szCs w:val="28"/>
          <w:lang w:val="uk-UA"/>
        </w:rPr>
        <w:t xml:space="preserve"> </w:t>
      </w:r>
      <w:r w:rsidR="0066646B" w:rsidRPr="00F85A84">
        <w:rPr>
          <w:sz w:val="28"/>
          <w:szCs w:val="28"/>
          <w:lang w:val="uk-UA"/>
        </w:rPr>
        <w:t>у</w:t>
      </w:r>
      <w:r w:rsidR="00EC5CE1" w:rsidRPr="00F85A84">
        <w:rPr>
          <w:sz w:val="28"/>
          <w:szCs w:val="28"/>
          <w:lang w:val="uk-UA"/>
        </w:rPr>
        <w:t xml:space="preserve"> </w:t>
      </w:r>
      <w:r w:rsidR="0066646B" w:rsidRPr="00F85A84">
        <w:rPr>
          <w:sz w:val="28"/>
          <w:szCs w:val="28"/>
          <w:lang w:val="uk-UA"/>
        </w:rPr>
        <w:t>вже</w:t>
      </w:r>
      <w:r w:rsidR="00EC5CE1" w:rsidRPr="00F85A84">
        <w:rPr>
          <w:sz w:val="28"/>
          <w:szCs w:val="28"/>
          <w:lang w:val="uk-UA"/>
        </w:rPr>
        <w:t xml:space="preserve"> </w:t>
      </w:r>
      <w:r w:rsidR="0066646B" w:rsidRPr="00F85A84">
        <w:rPr>
          <w:sz w:val="28"/>
          <w:szCs w:val="28"/>
          <w:lang w:val="uk-UA"/>
        </w:rPr>
        <w:t>існуючій</w:t>
      </w:r>
      <w:r w:rsidR="00EC5CE1" w:rsidRPr="00F85A84">
        <w:rPr>
          <w:sz w:val="28"/>
          <w:szCs w:val="28"/>
          <w:lang w:val="uk-UA"/>
        </w:rPr>
        <w:t xml:space="preserve"> </w:t>
      </w:r>
      <w:r w:rsidR="0066646B" w:rsidRPr="00F85A84">
        <w:rPr>
          <w:sz w:val="28"/>
          <w:szCs w:val="28"/>
          <w:lang w:val="uk-UA"/>
        </w:rPr>
        <w:t>або</w:t>
      </w:r>
      <w:r w:rsidR="00EC5CE1" w:rsidRPr="00F85A84">
        <w:rPr>
          <w:sz w:val="28"/>
          <w:szCs w:val="28"/>
          <w:lang w:val="uk-UA"/>
        </w:rPr>
        <w:t xml:space="preserve"> </w:t>
      </w:r>
      <w:r w:rsidR="0066646B" w:rsidRPr="00F85A84">
        <w:rPr>
          <w:sz w:val="28"/>
          <w:szCs w:val="28"/>
          <w:lang w:val="uk-UA"/>
        </w:rPr>
        <w:t>лише</w:t>
      </w:r>
      <w:r w:rsidR="00EC5CE1" w:rsidRPr="00F85A84">
        <w:rPr>
          <w:sz w:val="28"/>
          <w:szCs w:val="28"/>
          <w:lang w:val="uk-UA"/>
        </w:rPr>
        <w:t xml:space="preserve"> </w:t>
      </w:r>
      <w:r w:rsidR="0066646B" w:rsidRPr="00F85A84">
        <w:rPr>
          <w:sz w:val="28"/>
          <w:szCs w:val="28"/>
          <w:lang w:val="uk-UA"/>
        </w:rPr>
        <w:t>створюваній</w:t>
      </w:r>
      <w:r w:rsidR="00EC5CE1" w:rsidRPr="00F85A84">
        <w:rPr>
          <w:sz w:val="28"/>
          <w:szCs w:val="28"/>
          <w:lang w:val="uk-UA"/>
        </w:rPr>
        <w:t xml:space="preserve"> </w:t>
      </w:r>
      <w:r w:rsidR="0066646B" w:rsidRPr="00F85A84">
        <w:rPr>
          <w:sz w:val="28"/>
          <w:szCs w:val="28"/>
          <w:lang w:val="uk-UA"/>
        </w:rPr>
        <w:t>фірмі.</w:t>
      </w:r>
    </w:p>
    <w:p w:rsidR="0066646B" w:rsidRPr="00F85A84" w:rsidRDefault="0066646B" w:rsidP="00EC5CE1">
      <w:pPr>
        <w:suppressAutoHyphens/>
        <w:spacing w:line="360" w:lineRule="auto"/>
        <w:ind w:firstLine="709"/>
        <w:jc w:val="both"/>
        <w:rPr>
          <w:sz w:val="28"/>
          <w:szCs w:val="28"/>
          <w:lang w:val="uk-UA"/>
        </w:rPr>
      </w:pPr>
      <w:r w:rsidRPr="00F85A84">
        <w:rPr>
          <w:sz w:val="28"/>
          <w:szCs w:val="28"/>
          <w:lang w:val="uk-UA"/>
        </w:rPr>
        <w:t>Інвестори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йдуть</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розділення</w:t>
      </w:r>
      <w:r w:rsidR="00EC5CE1" w:rsidRPr="00F85A84">
        <w:rPr>
          <w:sz w:val="28"/>
          <w:szCs w:val="28"/>
          <w:lang w:val="uk-UA"/>
        </w:rPr>
        <w:t xml:space="preserve"> </w:t>
      </w:r>
      <w:r w:rsidRPr="00F85A84">
        <w:rPr>
          <w:sz w:val="28"/>
          <w:szCs w:val="28"/>
          <w:lang w:val="uk-UA"/>
        </w:rPr>
        <w:t>всієї</w:t>
      </w:r>
      <w:r w:rsidR="00EC5CE1" w:rsidRPr="00F85A84">
        <w:rPr>
          <w:sz w:val="28"/>
          <w:szCs w:val="28"/>
          <w:lang w:val="uk-UA"/>
        </w:rPr>
        <w:t xml:space="preserve"> </w:t>
      </w:r>
      <w:r w:rsidRPr="00F85A84">
        <w:rPr>
          <w:sz w:val="28"/>
          <w:szCs w:val="28"/>
          <w:lang w:val="uk-UA"/>
        </w:rPr>
        <w:t>відповідальності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фінансових</w:t>
      </w:r>
      <w:r w:rsidR="00EC5CE1" w:rsidRPr="00F85A84">
        <w:rPr>
          <w:sz w:val="28"/>
          <w:szCs w:val="28"/>
          <w:lang w:val="uk-UA"/>
        </w:rPr>
        <w:t xml:space="preserve"> </w:t>
      </w:r>
      <w:r w:rsidRPr="00F85A84">
        <w:rPr>
          <w:sz w:val="28"/>
          <w:szCs w:val="28"/>
          <w:lang w:val="uk-UA"/>
        </w:rPr>
        <w:t>ризиків</w:t>
      </w:r>
      <w:r w:rsidR="00EC5CE1" w:rsidRPr="00F85A84">
        <w:rPr>
          <w:sz w:val="28"/>
          <w:szCs w:val="28"/>
          <w:lang w:val="uk-UA"/>
        </w:rPr>
        <w:t xml:space="preserve"> </w:t>
      </w:r>
      <w:r w:rsidRPr="00F85A84">
        <w:rPr>
          <w:sz w:val="28"/>
          <w:szCs w:val="28"/>
          <w:lang w:val="uk-UA"/>
        </w:rPr>
        <w:t>разом</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підприємцем.</w:t>
      </w:r>
      <w:r w:rsidR="00EC5CE1" w:rsidRPr="00F85A84">
        <w:rPr>
          <w:sz w:val="28"/>
          <w:szCs w:val="28"/>
          <w:lang w:val="uk-UA"/>
        </w:rPr>
        <w:t xml:space="preserve"> </w:t>
      </w:r>
      <w:r w:rsidRPr="00F85A84">
        <w:rPr>
          <w:sz w:val="28"/>
          <w:szCs w:val="28"/>
          <w:lang w:val="uk-UA"/>
        </w:rPr>
        <w:t>Потреба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отриманні</w:t>
      </w:r>
      <w:r w:rsidR="00EC5CE1" w:rsidRPr="00F85A84">
        <w:rPr>
          <w:sz w:val="28"/>
          <w:szCs w:val="28"/>
          <w:lang w:val="uk-UA"/>
        </w:rPr>
        <w:t xml:space="preserve"> </w:t>
      </w:r>
      <w:r w:rsidRPr="00F85A84">
        <w:rPr>
          <w:sz w:val="28"/>
          <w:szCs w:val="28"/>
          <w:lang w:val="uk-UA"/>
        </w:rPr>
        <w:t>кредитів</w:t>
      </w:r>
      <w:r w:rsidR="00EC5CE1" w:rsidRPr="00F85A84">
        <w:rPr>
          <w:sz w:val="28"/>
          <w:szCs w:val="28"/>
          <w:lang w:val="uk-UA"/>
        </w:rPr>
        <w:t xml:space="preserve"> </w:t>
      </w:r>
      <w:r w:rsidRPr="00F85A84">
        <w:rPr>
          <w:sz w:val="28"/>
          <w:szCs w:val="28"/>
          <w:lang w:val="uk-UA"/>
        </w:rPr>
        <w:t>такого</w:t>
      </w:r>
      <w:r w:rsidR="00EC5CE1" w:rsidRPr="00F85A84">
        <w:rPr>
          <w:sz w:val="28"/>
          <w:szCs w:val="28"/>
          <w:lang w:val="uk-UA"/>
        </w:rPr>
        <w:t xml:space="preserve"> </w:t>
      </w:r>
      <w:r w:rsidRPr="00F85A84">
        <w:rPr>
          <w:sz w:val="28"/>
          <w:szCs w:val="28"/>
          <w:lang w:val="uk-UA"/>
        </w:rPr>
        <w:t>роду</w:t>
      </w:r>
      <w:r w:rsidR="00EC5CE1" w:rsidRPr="00F85A84">
        <w:rPr>
          <w:sz w:val="28"/>
          <w:szCs w:val="28"/>
          <w:lang w:val="uk-UA"/>
        </w:rPr>
        <w:t xml:space="preserve"> </w:t>
      </w:r>
      <w:r w:rsidRPr="00F85A84">
        <w:rPr>
          <w:sz w:val="28"/>
          <w:szCs w:val="28"/>
          <w:lang w:val="uk-UA"/>
        </w:rPr>
        <w:t>нерідко</w:t>
      </w:r>
      <w:r w:rsidR="00EC5CE1" w:rsidRPr="00F85A84">
        <w:rPr>
          <w:sz w:val="28"/>
          <w:szCs w:val="28"/>
          <w:lang w:val="uk-UA"/>
        </w:rPr>
        <w:t xml:space="preserve"> </w:t>
      </w:r>
      <w:r w:rsidRPr="00F85A84">
        <w:rPr>
          <w:sz w:val="28"/>
          <w:szCs w:val="28"/>
          <w:lang w:val="uk-UA"/>
        </w:rPr>
        <w:t>виникає</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початківців</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дрібних</w:t>
      </w:r>
      <w:r w:rsidR="00EC5CE1" w:rsidRPr="00F85A84">
        <w:rPr>
          <w:sz w:val="28"/>
          <w:szCs w:val="28"/>
          <w:lang w:val="uk-UA"/>
        </w:rPr>
        <w:t xml:space="preserve"> </w:t>
      </w:r>
      <w:r w:rsidRPr="00F85A84">
        <w:rPr>
          <w:sz w:val="28"/>
          <w:szCs w:val="28"/>
          <w:lang w:val="uk-UA"/>
        </w:rPr>
        <w:t>підприємців,</w:t>
      </w:r>
      <w:r w:rsidR="00EC5CE1" w:rsidRPr="00F85A84">
        <w:rPr>
          <w:sz w:val="28"/>
          <w:szCs w:val="28"/>
          <w:lang w:val="uk-UA"/>
        </w:rPr>
        <w:t xml:space="preserve"> </w:t>
      </w:r>
      <w:r w:rsidRPr="00F85A84">
        <w:rPr>
          <w:sz w:val="28"/>
          <w:szCs w:val="28"/>
          <w:lang w:val="uk-UA"/>
        </w:rPr>
        <w:t>винахідників,</w:t>
      </w:r>
      <w:r w:rsidR="00EC5CE1" w:rsidRPr="00F85A84">
        <w:rPr>
          <w:sz w:val="28"/>
          <w:szCs w:val="28"/>
          <w:lang w:val="uk-UA"/>
        </w:rPr>
        <w:t xml:space="preserve"> </w:t>
      </w:r>
      <w:r w:rsidRPr="00F85A84">
        <w:rPr>
          <w:sz w:val="28"/>
          <w:szCs w:val="28"/>
          <w:lang w:val="uk-UA"/>
        </w:rPr>
        <w:t>учених</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інженерів,</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намагаються</w:t>
      </w:r>
      <w:r w:rsidR="00EC5CE1" w:rsidRPr="00F85A84">
        <w:rPr>
          <w:sz w:val="28"/>
          <w:szCs w:val="28"/>
          <w:lang w:val="uk-UA"/>
        </w:rPr>
        <w:t xml:space="preserve"> </w:t>
      </w:r>
      <w:r w:rsidRPr="00F85A84">
        <w:rPr>
          <w:sz w:val="28"/>
          <w:szCs w:val="28"/>
          <w:lang w:val="uk-UA"/>
        </w:rPr>
        <w:t>самостійно</w:t>
      </w:r>
      <w:r w:rsidR="00EC5CE1" w:rsidRPr="00F85A84">
        <w:rPr>
          <w:sz w:val="28"/>
          <w:szCs w:val="28"/>
          <w:lang w:val="uk-UA"/>
        </w:rPr>
        <w:t xml:space="preserve"> </w:t>
      </w:r>
      <w:r w:rsidRPr="00F85A84">
        <w:rPr>
          <w:sz w:val="28"/>
          <w:szCs w:val="28"/>
          <w:lang w:val="uk-UA"/>
        </w:rPr>
        <w:t>реалізувати</w:t>
      </w:r>
      <w:r w:rsidR="00EC5CE1" w:rsidRPr="00F85A84">
        <w:rPr>
          <w:sz w:val="28"/>
          <w:szCs w:val="28"/>
          <w:lang w:val="uk-UA"/>
        </w:rPr>
        <w:t xml:space="preserve"> </w:t>
      </w:r>
      <w:r w:rsidRPr="00F85A84">
        <w:rPr>
          <w:sz w:val="28"/>
          <w:szCs w:val="28"/>
          <w:lang w:val="uk-UA"/>
        </w:rPr>
        <w:t>їхні</w:t>
      </w:r>
      <w:r w:rsidR="00EC5CE1" w:rsidRPr="00F85A84">
        <w:rPr>
          <w:sz w:val="28"/>
          <w:szCs w:val="28"/>
          <w:lang w:val="uk-UA"/>
        </w:rPr>
        <w:t xml:space="preserve"> </w:t>
      </w:r>
      <w:r w:rsidRPr="00F85A84">
        <w:rPr>
          <w:sz w:val="28"/>
          <w:szCs w:val="28"/>
          <w:lang w:val="uk-UA"/>
        </w:rPr>
        <w:t>нові</w:t>
      </w:r>
      <w:r w:rsidR="00EC5CE1" w:rsidRPr="00F85A84">
        <w:rPr>
          <w:sz w:val="28"/>
          <w:szCs w:val="28"/>
          <w:lang w:val="uk-UA"/>
        </w:rPr>
        <w:t xml:space="preserve"> </w:t>
      </w:r>
      <w:r w:rsidRPr="00F85A84">
        <w:rPr>
          <w:sz w:val="28"/>
          <w:szCs w:val="28"/>
          <w:lang w:val="uk-UA"/>
        </w:rPr>
        <w:t>оригінальні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перспективні</w:t>
      </w:r>
      <w:r w:rsidR="00EC5CE1" w:rsidRPr="00F85A84">
        <w:rPr>
          <w:sz w:val="28"/>
          <w:szCs w:val="28"/>
          <w:lang w:val="uk-UA"/>
        </w:rPr>
        <w:t xml:space="preserve"> </w:t>
      </w:r>
      <w:r w:rsidRPr="00F85A84">
        <w:rPr>
          <w:sz w:val="28"/>
          <w:szCs w:val="28"/>
          <w:lang w:val="uk-UA"/>
        </w:rPr>
        <w:t>розробки.</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отримання банківського</w:t>
      </w:r>
      <w:r w:rsidR="00EC5CE1" w:rsidRPr="00F85A84">
        <w:rPr>
          <w:sz w:val="28"/>
          <w:szCs w:val="28"/>
          <w:lang w:val="uk-UA"/>
        </w:rPr>
        <w:t xml:space="preserve"> </w:t>
      </w:r>
      <w:r w:rsidRPr="00F85A84">
        <w:rPr>
          <w:sz w:val="28"/>
          <w:szCs w:val="28"/>
          <w:lang w:val="uk-UA"/>
        </w:rPr>
        <w:t>кредиту</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них</w:t>
      </w:r>
      <w:r w:rsidR="00EC5CE1" w:rsidRPr="00F85A84">
        <w:rPr>
          <w:sz w:val="28"/>
          <w:szCs w:val="28"/>
          <w:lang w:val="uk-UA"/>
        </w:rPr>
        <w:t xml:space="preserve"> </w:t>
      </w:r>
      <w:r w:rsidRPr="00F85A84">
        <w:rPr>
          <w:sz w:val="28"/>
          <w:szCs w:val="28"/>
          <w:lang w:val="uk-UA"/>
        </w:rPr>
        <w:t>проблематично</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кількох</w:t>
      </w:r>
      <w:r w:rsidR="00EC5CE1" w:rsidRPr="00F85A84">
        <w:rPr>
          <w:sz w:val="28"/>
          <w:szCs w:val="28"/>
          <w:lang w:val="uk-UA"/>
        </w:rPr>
        <w:t xml:space="preserve"> </w:t>
      </w:r>
      <w:r w:rsidRPr="00F85A84">
        <w:rPr>
          <w:sz w:val="28"/>
          <w:szCs w:val="28"/>
          <w:lang w:val="uk-UA"/>
        </w:rPr>
        <w:t>причин.</w:t>
      </w:r>
    </w:p>
    <w:p w:rsidR="00B45F84" w:rsidRPr="00F85A84" w:rsidRDefault="0066646B" w:rsidP="00EC5CE1">
      <w:pPr>
        <w:suppressAutoHyphens/>
        <w:spacing w:line="360" w:lineRule="auto"/>
        <w:ind w:firstLine="709"/>
        <w:jc w:val="both"/>
        <w:rPr>
          <w:sz w:val="28"/>
          <w:szCs w:val="28"/>
          <w:lang w:val="uk-UA"/>
        </w:rPr>
      </w:pPr>
      <w:r w:rsidRPr="00F85A84">
        <w:rPr>
          <w:sz w:val="28"/>
          <w:szCs w:val="28"/>
          <w:lang w:val="uk-UA"/>
        </w:rPr>
        <w:t>По-перше,</w:t>
      </w:r>
      <w:r w:rsidR="00EC5CE1" w:rsidRPr="00F85A84">
        <w:rPr>
          <w:sz w:val="28"/>
          <w:szCs w:val="28"/>
          <w:lang w:val="uk-UA"/>
        </w:rPr>
        <w:t xml:space="preserve"> </w:t>
      </w:r>
      <w:r w:rsidRPr="00F85A84">
        <w:rPr>
          <w:sz w:val="28"/>
          <w:szCs w:val="28"/>
          <w:lang w:val="uk-UA"/>
        </w:rPr>
        <w:t>багато</w:t>
      </w:r>
      <w:r w:rsidR="00EC5CE1" w:rsidRPr="00F85A84">
        <w:rPr>
          <w:sz w:val="28"/>
          <w:szCs w:val="28"/>
          <w:lang w:val="uk-UA"/>
        </w:rPr>
        <w:t xml:space="preserve"> </w:t>
      </w:r>
      <w:r w:rsidRPr="00F85A84">
        <w:rPr>
          <w:sz w:val="28"/>
          <w:szCs w:val="28"/>
          <w:lang w:val="uk-UA"/>
        </w:rPr>
        <w:t>інноваційних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починають</w:t>
      </w:r>
      <w:r w:rsidR="00EC5CE1" w:rsidRPr="00F85A84">
        <w:rPr>
          <w:sz w:val="28"/>
          <w:szCs w:val="28"/>
          <w:lang w:val="uk-UA"/>
        </w:rPr>
        <w:t xml:space="preserve"> </w:t>
      </w:r>
      <w:r w:rsidRPr="00F85A84">
        <w:rPr>
          <w:sz w:val="28"/>
          <w:szCs w:val="28"/>
          <w:lang w:val="uk-UA"/>
        </w:rPr>
        <w:t>приносити</w:t>
      </w:r>
      <w:r w:rsidR="00EC5CE1" w:rsidRPr="00F85A84">
        <w:rPr>
          <w:sz w:val="28"/>
          <w:szCs w:val="28"/>
          <w:lang w:val="uk-UA"/>
        </w:rPr>
        <w:t xml:space="preserve"> </w:t>
      </w:r>
      <w:r w:rsidRPr="00F85A84">
        <w:rPr>
          <w:sz w:val="28"/>
          <w:szCs w:val="28"/>
          <w:lang w:val="uk-UA"/>
        </w:rPr>
        <w:t>прибуток</w:t>
      </w:r>
      <w:r w:rsidR="00EC5CE1" w:rsidRPr="00F85A84">
        <w:rPr>
          <w:sz w:val="28"/>
          <w:szCs w:val="28"/>
          <w:lang w:val="uk-UA"/>
        </w:rPr>
        <w:t xml:space="preserve"> </w:t>
      </w:r>
      <w:r w:rsidRPr="00F85A84">
        <w:rPr>
          <w:sz w:val="28"/>
          <w:szCs w:val="28"/>
          <w:lang w:val="uk-UA"/>
        </w:rPr>
        <w:t>не раніше,</w:t>
      </w:r>
      <w:r w:rsidR="00EC5CE1" w:rsidRPr="00F85A84">
        <w:rPr>
          <w:sz w:val="28"/>
          <w:szCs w:val="28"/>
          <w:lang w:val="uk-UA"/>
        </w:rPr>
        <w:t xml:space="preserve"> </w:t>
      </w:r>
      <w:r w:rsidRPr="00F85A84">
        <w:rPr>
          <w:sz w:val="28"/>
          <w:szCs w:val="28"/>
          <w:lang w:val="uk-UA"/>
        </w:rPr>
        <w:t>ніж</w:t>
      </w:r>
      <w:r w:rsidR="00EC5CE1" w:rsidRPr="00F85A84">
        <w:rPr>
          <w:sz w:val="28"/>
          <w:szCs w:val="28"/>
          <w:lang w:val="uk-UA"/>
        </w:rPr>
        <w:t xml:space="preserve"> </w:t>
      </w:r>
      <w:r w:rsidRPr="00F85A84">
        <w:rPr>
          <w:sz w:val="28"/>
          <w:szCs w:val="28"/>
          <w:lang w:val="uk-UA"/>
        </w:rPr>
        <w:t>через</w:t>
      </w:r>
      <w:r w:rsidR="00EC5CE1" w:rsidRPr="00F85A84">
        <w:rPr>
          <w:sz w:val="28"/>
          <w:szCs w:val="28"/>
          <w:lang w:val="uk-UA"/>
        </w:rPr>
        <w:t xml:space="preserve"> </w:t>
      </w:r>
      <w:r w:rsidRPr="00F85A84">
        <w:rPr>
          <w:sz w:val="28"/>
          <w:szCs w:val="28"/>
          <w:lang w:val="uk-UA"/>
        </w:rPr>
        <w:t>три - п’ять</w:t>
      </w:r>
      <w:r w:rsidR="00EC5CE1" w:rsidRPr="00F85A84">
        <w:rPr>
          <w:sz w:val="28"/>
          <w:szCs w:val="28"/>
          <w:lang w:val="uk-UA"/>
        </w:rPr>
        <w:t xml:space="preserve"> </w:t>
      </w:r>
      <w:r w:rsidRPr="00F85A84">
        <w:rPr>
          <w:sz w:val="28"/>
          <w:szCs w:val="28"/>
          <w:lang w:val="uk-UA"/>
        </w:rPr>
        <w:t>років,</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то</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пізніше,</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значить,</w:t>
      </w:r>
      <w:r w:rsidR="00EC5CE1" w:rsidRPr="00F85A84">
        <w:rPr>
          <w:sz w:val="28"/>
          <w:szCs w:val="28"/>
          <w:lang w:val="uk-UA"/>
        </w:rPr>
        <w:t xml:space="preserve"> </w:t>
      </w:r>
      <w:r w:rsidRPr="00F85A84">
        <w:rPr>
          <w:sz w:val="28"/>
          <w:szCs w:val="28"/>
          <w:lang w:val="uk-UA"/>
        </w:rPr>
        <w:t>подібні</w:t>
      </w:r>
      <w:r w:rsidR="00EC5CE1" w:rsidRPr="00F85A84">
        <w:rPr>
          <w:sz w:val="28"/>
          <w:szCs w:val="28"/>
          <w:lang w:val="uk-UA"/>
        </w:rPr>
        <w:t xml:space="preserve"> </w:t>
      </w:r>
      <w:r w:rsidRPr="00F85A84">
        <w:rPr>
          <w:sz w:val="28"/>
          <w:szCs w:val="28"/>
          <w:lang w:val="uk-UA"/>
        </w:rPr>
        <w:t>кредити</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розраховані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довгострокову</w:t>
      </w:r>
      <w:r w:rsidR="00EC5CE1" w:rsidRPr="00F85A84">
        <w:rPr>
          <w:sz w:val="28"/>
          <w:szCs w:val="28"/>
          <w:lang w:val="uk-UA"/>
        </w:rPr>
        <w:t xml:space="preserve"> </w:t>
      </w:r>
      <w:r w:rsidRPr="00F85A84">
        <w:rPr>
          <w:sz w:val="28"/>
          <w:szCs w:val="28"/>
          <w:lang w:val="uk-UA"/>
        </w:rPr>
        <w:t>перспективу.</w:t>
      </w:r>
      <w:r w:rsidR="00EC5CE1" w:rsidRPr="00F85A84">
        <w:rPr>
          <w:sz w:val="28"/>
          <w:szCs w:val="28"/>
          <w:lang w:val="uk-UA"/>
        </w:rPr>
        <w:t xml:space="preserve"> </w:t>
      </w:r>
      <w:r w:rsidRPr="00F85A84">
        <w:rPr>
          <w:sz w:val="28"/>
          <w:szCs w:val="28"/>
          <w:lang w:val="uk-UA"/>
        </w:rPr>
        <w:t>Але</w:t>
      </w:r>
      <w:r w:rsidR="00EC5CE1" w:rsidRPr="00F85A84">
        <w:rPr>
          <w:sz w:val="28"/>
          <w:szCs w:val="28"/>
          <w:lang w:val="uk-UA"/>
        </w:rPr>
        <w:t xml:space="preserve"> </w:t>
      </w:r>
      <w:r w:rsidRPr="00F85A84">
        <w:rPr>
          <w:sz w:val="28"/>
          <w:szCs w:val="28"/>
          <w:lang w:val="uk-UA"/>
        </w:rPr>
        <w:t>тоді</w:t>
      </w:r>
      <w:r w:rsidR="00EC5CE1" w:rsidRPr="00F85A84">
        <w:rPr>
          <w:sz w:val="28"/>
          <w:szCs w:val="28"/>
          <w:lang w:val="uk-UA"/>
        </w:rPr>
        <w:t xml:space="preserve"> </w:t>
      </w:r>
      <w:r w:rsidRPr="00F85A84">
        <w:rPr>
          <w:sz w:val="28"/>
          <w:szCs w:val="28"/>
          <w:lang w:val="uk-UA"/>
        </w:rPr>
        <w:t>вони</w:t>
      </w:r>
      <w:r w:rsidR="00EC5CE1" w:rsidRPr="00F85A84">
        <w:rPr>
          <w:sz w:val="28"/>
          <w:szCs w:val="28"/>
          <w:lang w:val="uk-UA"/>
        </w:rPr>
        <w:t xml:space="preserve"> </w:t>
      </w:r>
      <w:r w:rsidRPr="00F85A84">
        <w:rPr>
          <w:sz w:val="28"/>
          <w:szCs w:val="28"/>
          <w:lang w:val="uk-UA"/>
        </w:rPr>
        <w:t>повиснуть</w:t>
      </w:r>
      <w:r w:rsidR="00EC5CE1" w:rsidRPr="00F85A84">
        <w:rPr>
          <w:sz w:val="28"/>
          <w:szCs w:val="28"/>
          <w:lang w:val="uk-UA"/>
        </w:rPr>
        <w:t xml:space="preserve"> </w:t>
      </w:r>
      <w:r w:rsidR="00B45F84" w:rsidRPr="00F85A84">
        <w:rPr>
          <w:sz w:val="28"/>
          <w:szCs w:val="28"/>
          <w:lang w:val="uk-UA"/>
        </w:rPr>
        <w:t>на</w:t>
      </w:r>
      <w:r w:rsidR="00EC5CE1" w:rsidRPr="00F85A84">
        <w:rPr>
          <w:sz w:val="28"/>
          <w:szCs w:val="28"/>
          <w:lang w:val="uk-UA"/>
        </w:rPr>
        <w:t xml:space="preserve"> </w:t>
      </w:r>
      <w:r w:rsidR="00B45F84" w:rsidRPr="00F85A84">
        <w:rPr>
          <w:sz w:val="28"/>
          <w:szCs w:val="28"/>
          <w:lang w:val="uk-UA"/>
        </w:rPr>
        <w:t>балансі</w:t>
      </w:r>
      <w:r w:rsidR="00EC5CE1" w:rsidRPr="00F85A84">
        <w:rPr>
          <w:sz w:val="28"/>
          <w:szCs w:val="28"/>
          <w:lang w:val="uk-UA"/>
        </w:rPr>
        <w:t xml:space="preserve"> </w:t>
      </w:r>
      <w:r w:rsidR="00B45F84" w:rsidRPr="00F85A84">
        <w:rPr>
          <w:sz w:val="28"/>
          <w:szCs w:val="28"/>
          <w:lang w:val="uk-UA"/>
        </w:rPr>
        <w:t>банку</w:t>
      </w:r>
      <w:r w:rsidR="00EC5CE1" w:rsidRPr="00F85A84">
        <w:rPr>
          <w:sz w:val="28"/>
          <w:szCs w:val="28"/>
          <w:lang w:val="uk-UA"/>
        </w:rPr>
        <w:t xml:space="preserve"> </w:t>
      </w:r>
      <w:r w:rsidR="00B45F84" w:rsidRPr="00F85A84">
        <w:rPr>
          <w:sz w:val="28"/>
          <w:szCs w:val="28"/>
          <w:lang w:val="uk-UA"/>
        </w:rPr>
        <w:t>і</w:t>
      </w:r>
      <w:r w:rsidR="00EC5CE1" w:rsidRPr="00F85A84">
        <w:rPr>
          <w:sz w:val="28"/>
          <w:szCs w:val="28"/>
          <w:lang w:val="uk-UA"/>
        </w:rPr>
        <w:t xml:space="preserve"> </w:t>
      </w:r>
      <w:r w:rsidR="00B45F84" w:rsidRPr="00F85A84">
        <w:rPr>
          <w:sz w:val="28"/>
          <w:szCs w:val="28"/>
          <w:lang w:val="uk-UA"/>
        </w:rPr>
        <w:t>погіршуватимуть</w:t>
      </w:r>
      <w:r w:rsidR="00EC5CE1" w:rsidRPr="00F85A84">
        <w:rPr>
          <w:sz w:val="28"/>
          <w:szCs w:val="28"/>
          <w:lang w:val="uk-UA"/>
        </w:rPr>
        <w:t xml:space="preserve"> </w:t>
      </w:r>
      <w:r w:rsidR="00B45F84" w:rsidRPr="00F85A84">
        <w:rPr>
          <w:sz w:val="28"/>
          <w:szCs w:val="28"/>
          <w:lang w:val="uk-UA"/>
        </w:rPr>
        <w:t>його</w:t>
      </w:r>
      <w:r w:rsidR="00EC5CE1" w:rsidRPr="00F85A84">
        <w:rPr>
          <w:sz w:val="28"/>
          <w:szCs w:val="28"/>
          <w:lang w:val="uk-UA"/>
        </w:rPr>
        <w:t xml:space="preserve"> </w:t>
      </w:r>
      <w:r w:rsidR="00B45F84" w:rsidRPr="00F85A84">
        <w:rPr>
          <w:sz w:val="28"/>
          <w:szCs w:val="28"/>
          <w:lang w:val="uk-UA"/>
        </w:rPr>
        <w:t>фінансові</w:t>
      </w:r>
      <w:r w:rsidR="00EC5CE1" w:rsidRPr="00F85A84">
        <w:rPr>
          <w:sz w:val="28"/>
          <w:szCs w:val="28"/>
          <w:lang w:val="uk-UA"/>
        </w:rPr>
        <w:t xml:space="preserve"> </w:t>
      </w:r>
      <w:r w:rsidR="00B45F84" w:rsidRPr="00F85A84">
        <w:rPr>
          <w:sz w:val="28"/>
          <w:szCs w:val="28"/>
          <w:lang w:val="uk-UA"/>
        </w:rPr>
        <w:t>показники.</w:t>
      </w:r>
    </w:p>
    <w:p w:rsidR="00B45F84" w:rsidRPr="00F85A84" w:rsidRDefault="00B45F84" w:rsidP="00EC5CE1">
      <w:pPr>
        <w:suppressAutoHyphens/>
        <w:spacing w:line="360" w:lineRule="auto"/>
        <w:ind w:firstLine="709"/>
        <w:jc w:val="both"/>
        <w:rPr>
          <w:sz w:val="28"/>
          <w:szCs w:val="28"/>
          <w:lang w:val="uk-UA"/>
        </w:rPr>
      </w:pPr>
      <w:r w:rsidRPr="00F85A84">
        <w:rPr>
          <w:sz w:val="28"/>
          <w:szCs w:val="28"/>
          <w:lang w:val="uk-UA"/>
        </w:rPr>
        <w:t>По-друге,</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таких</w:t>
      </w:r>
      <w:r w:rsidR="00EC5CE1" w:rsidRPr="00F85A84">
        <w:rPr>
          <w:sz w:val="28"/>
          <w:szCs w:val="28"/>
          <w:lang w:val="uk-UA"/>
        </w:rPr>
        <w:t xml:space="preserve"> </w:t>
      </w:r>
      <w:r w:rsidRPr="00F85A84">
        <w:rPr>
          <w:sz w:val="28"/>
          <w:szCs w:val="28"/>
          <w:lang w:val="uk-UA"/>
        </w:rPr>
        <w:t>кредитних</w:t>
      </w:r>
      <w:r w:rsidR="00EC5CE1" w:rsidRPr="00F85A84">
        <w:rPr>
          <w:sz w:val="28"/>
          <w:szCs w:val="28"/>
          <w:lang w:val="uk-UA"/>
        </w:rPr>
        <w:t xml:space="preserve"> </w:t>
      </w:r>
      <w:r w:rsidRPr="00F85A84">
        <w:rPr>
          <w:sz w:val="28"/>
          <w:szCs w:val="28"/>
          <w:lang w:val="uk-UA"/>
        </w:rPr>
        <w:t>установ,</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банки,</w:t>
      </w:r>
      <w:r w:rsidR="00EC5CE1" w:rsidRPr="00F85A84">
        <w:rPr>
          <w:sz w:val="28"/>
          <w:szCs w:val="28"/>
          <w:lang w:val="uk-UA"/>
        </w:rPr>
        <w:t xml:space="preserve"> </w:t>
      </w:r>
      <w:r w:rsidRPr="00F85A84">
        <w:rPr>
          <w:sz w:val="28"/>
          <w:szCs w:val="28"/>
          <w:lang w:val="uk-UA"/>
        </w:rPr>
        <w:t>дуже</w:t>
      </w:r>
      <w:r w:rsidR="00EC5CE1" w:rsidRPr="00F85A84">
        <w:rPr>
          <w:sz w:val="28"/>
          <w:szCs w:val="28"/>
          <w:lang w:val="uk-UA"/>
        </w:rPr>
        <w:t xml:space="preserve"> </w:t>
      </w:r>
      <w:r w:rsidRPr="00F85A84">
        <w:rPr>
          <w:sz w:val="28"/>
          <w:szCs w:val="28"/>
          <w:lang w:val="uk-UA"/>
        </w:rPr>
        <w:t>високий</w:t>
      </w:r>
      <w:r w:rsidR="00EC5CE1" w:rsidRPr="00F85A84">
        <w:rPr>
          <w:sz w:val="28"/>
          <w:szCs w:val="28"/>
          <w:lang w:val="uk-UA"/>
        </w:rPr>
        <w:t xml:space="preserve"> </w:t>
      </w:r>
      <w:r w:rsidRPr="00F85A84">
        <w:rPr>
          <w:sz w:val="28"/>
          <w:szCs w:val="28"/>
          <w:lang w:val="uk-UA"/>
        </w:rPr>
        <w:t>ступінь</w:t>
      </w:r>
      <w:r w:rsidR="00EC5CE1" w:rsidRPr="00F85A84">
        <w:rPr>
          <w:sz w:val="28"/>
          <w:szCs w:val="28"/>
          <w:lang w:val="uk-UA"/>
        </w:rPr>
        <w:t xml:space="preserve"> </w:t>
      </w:r>
      <w:r w:rsidRPr="00F85A84">
        <w:rPr>
          <w:sz w:val="28"/>
          <w:szCs w:val="28"/>
          <w:lang w:val="uk-UA"/>
        </w:rPr>
        <w:t>супутніх</w:t>
      </w:r>
      <w:r w:rsidR="00EC5CE1" w:rsidRPr="00F85A84">
        <w:rPr>
          <w:sz w:val="28"/>
          <w:szCs w:val="28"/>
          <w:lang w:val="uk-UA"/>
        </w:rPr>
        <w:t xml:space="preserve"> </w:t>
      </w:r>
      <w:r w:rsidRPr="00F85A84">
        <w:rPr>
          <w:sz w:val="28"/>
          <w:szCs w:val="28"/>
          <w:lang w:val="uk-UA"/>
        </w:rPr>
        <w:t>фінансових</w:t>
      </w:r>
      <w:r w:rsidR="00EC5CE1" w:rsidRPr="00F85A84">
        <w:rPr>
          <w:sz w:val="28"/>
          <w:szCs w:val="28"/>
          <w:lang w:val="uk-UA"/>
        </w:rPr>
        <w:t xml:space="preserve"> </w:t>
      </w:r>
      <w:r w:rsidRPr="00F85A84">
        <w:rPr>
          <w:sz w:val="28"/>
          <w:szCs w:val="28"/>
          <w:lang w:val="uk-UA"/>
        </w:rPr>
        <w:t>ризиків.</w:t>
      </w:r>
    </w:p>
    <w:p w:rsidR="00B45F84" w:rsidRPr="00F85A84" w:rsidRDefault="00B45F84" w:rsidP="00EC5CE1">
      <w:pPr>
        <w:suppressAutoHyphens/>
        <w:spacing w:line="360" w:lineRule="auto"/>
        <w:ind w:firstLine="709"/>
        <w:jc w:val="both"/>
        <w:rPr>
          <w:sz w:val="28"/>
          <w:szCs w:val="28"/>
          <w:lang w:val="uk-UA"/>
        </w:rPr>
      </w:pPr>
      <w:r w:rsidRPr="00F85A84">
        <w:rPr>
          <w:sz w:val="28"/>
          <w:szCs w:val="28"/>
          <w:lang w:val="uk-UA"/>
        </w:rPr>
        <w:t>По-третє, банки</w:t>
      </w:r>
      <w:r w:rsidR="00EC5CE1" w:rsidRPr="00F85A84">
        <w:rPr>
          <w:sz w:val="28"/>
          <w:szCs w:val="28"/>
          <w:lang w:val="uk-UA"/>
        </w:rPr>
        <w:t xml:space="preserve"> </w:t>
      </w:r>
      <w:r w:rsidRPr="00F85A84">
        <w:rPr>
          <w:sz w:val="28"/>
          <w:szCs w:val="28"/>
          <w:lang w:val="uk-UA"/>
        </w:rPr>
        <w:t>обов’язково</w:t>
      </w:r>
      <w:r w:rsidR="00EC5CE1" w:rsidRPr="00F85A84">
        <w:rPr>
          <w:sz w:val="28"/>
          <w:szCs w:val="28"/>
          <w:lang w:val="uk-UA"/>
        </w:rPr>
        <w:t xml:space="preserve"> </w:t>
      </w:r>
      <w:r w:rsidRPr="00F85A84">
        <w:rPr>
          <w:sz w:val="28"/>
          <w:szCs w:val="28"/>
          <w:lang w:val="uk-UA"/>
        </w:rPr>
        <w:t>вимагають</w:t>
      </w:r>
      <w:r w:rsidR="00EC5CE1" w:rsidRPr="00F85A84">
        <w:rPr>
          <w:sz w:val="28"/>
          <w:szCs w:val="28"/>
          <w:lang w:val="uk-UA"/>
        </w:rPr>
        <w:t xml:space="preserve"> </w:t>
      </w:r>
      <w:r w:rsidRPr="00F85A84">
        <w:rPr>
          <w:sz w:val="28"/>
          <w:szCs w:val="28"/>
          <w:lang w:val="uk-UA"/>
        </w:rPr>
        <w:t>надання</w:t>
      </w:r>
      <w:r w:rsidR="00EC5CE1" w:rsidRPr="00F85A84">
        <w:rPr>
          <w:sz w:val="28"/>
          <w:szCs w:val="28"/>
          <w:lang w:val="uk-UA"/>
        </w:rPr>
        <w:t xml:space="preserve"> </w:t>
      </w:r>
      <w:r w:rsidRPr="00F85A84">
        <w:rPr>
          <w:sz w:val="28"/>
          <w:szCs w:val="28"/>
          <w:lang w:val="uk-UA"/>
        </w:rPr>
        <w:t>застави</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гарантій,</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вже</w:t>
      </w:r>
      <w:r w:rsidR="00EC5CE1" w:rsidRPr="00F85A84">
        <w:rPr>
          <w:sz w:val="28"/>
          <w:szCs w:val="28"/>
          <w:lang w:val="uk-UA"/>
        </w:rPr>
        <w:t xml:space="preserve"> </w:t>
      </w:r>
      <w:r w:rsidRPr="00F85A84">
        <w:rPr>
          <w:sz w:val="28"/>
          <w:szCs w:val="28"/>
          <w:lang w:val="uk-UA"/>
        </w:rPr>
        <w:t>самому</w:t>
      </w:r>
      <w:r w:rsidR="00EC5CE1" w:rsidRPr="00F85A84">
        <w:rPr>
          <w:sz w:val="28"/>
          <w:szCs w:val="28"/>
          <w:lang w:val="uk-UA"/>
        </w:rPr>
        <w:t xml:space="preserve"> </w:t>
      </w:r>
      <w:r w:rsidRPr="00F85A84">
        <w:rPr>
          <w:sz w:val="28"/>
          <w:szCs w:val="28"/>
          <w:lang w:val="uk-UA"/>
        </w:rPr>
        <w:t>підприємцеві,</w:t>
      </w:r>
      <w:r w:rsidR="00EC5CE1" w:rsidRPr="00F85A84">
        <w:rPr>
          <w:sz w:val="28"/>
          <w:szCs w:val="28"/>
          <w:lang w:val="uk-UA"/>
        </w:rPr>
        <w:t xml:space="preserve"> </w:t>
      </w:r>
      <w:r w:rsidRPr="00F85A84">
        <w:rPr>
          <w:sz w:val="28"/>
          <w:szCs w:val="28"/>
          <w:lang w:val="uk-UA"/>
        </w:rPr>
        <w:t>навіть якщо</w:t>
      </w:r>
      <w:r w:rsidR="00EC5CE1" w:rsidRPr="00F85A84">
        <w:rPr>
          <w:sz w:val="28"/>
          <w:szCs w:val="28"/>
          <w:lang w:val="uk-UA"/>
        </w:rPr>
        <w:t xml:space="preserve"> </w:t>
      </w:r>
      <w:r w:rsidRPr="00F85A84">
        <w:rPr>
          <w:sz w:val="28"/>
          <w:szCs w:val="28"/>
          <w:lang w:val="uk-UA"/>
        </w:rPr>
        <w:t>він</w:t>
      </w:r>
      <w:r w:rsidR="00EC5CE1" w:rsidRPr="00F85A84">
        <w:rPr>
          <w:sz w:val="28"/>
          <w:szCs w:val="28"/>
          <w:lang w:val="uk-UA"/>
        </w:rPr>
        <w:t xml:space="preserve"> </w:t>
      </w:r>
      <w:r w:rsidRPr="00F85A84">
        <w:rPr>
          <w:sz w:val="28"/>
          <w:szCs w:val="28"/>
          <w:lang w:val="uk-UA"/>
        </w:rPr>
        <w:t>володіє</w:t>
      </w:r>
      <w:r w:rsidR="00EC5CE1" w:rsidRPr="00F85A84">
        <w:rPr>
          <w:sz w:val="28"/>
          <w:szCs w:val="28"/>
          <w:lang w:val="uk-UA"/>
        </w:rPr>
        <w:t xml:space="preserve"> </w:t>
      </w:r>
      <w:r w:rsidRPr="00F85A84">
        <w:rPr>
          <w:sz w:val="28"/>
          <w:szCs w:val="28"/>
          <w:lang w:val="uk-UA"/>
        </w:rPr>
        <w:t>яким-небудь</w:t>
      </w:r>
      <w:r w:rsidR="00EC5CE1" w:rsidRPr="00F85A84">
        <w:rPr>
          <w:sz w:val="28"/>
          <w:szCs w:val="28"/>
          <w:lang w:val="uk-UA"/>
        </w:rPr>
        <w:t xml:space="preserve"> </w:t>
      </w:r>
      <w:r w:rsidRPr="00F85A84">
        <w:rPr>
          <w:sz w:val="28"/>
          <w:szCs w:val="28"/>
          <w:lang w:val="uk-UA"/>
        </w:rPr>
        <w:t>достатком,</w:t>
      </w:r>
      <w:r w:rsidR="00EC5CE1" w:rsidRPr="00F85A84">
        <w:rPr>
          <w:sz w:val="28"/>
          <w:szCs w:val="28"/>
          <w:lang w:val="uk-UA"/>
        </w:rPr>
        <w:t xml:space="preserve"> </w:t>
      </w:r>
      <w:r w:rsidRPr="00F85A84">
        <w:rPr>
          <w:sz w:val="28"/>
          <w:szCs w:val="28"/>
          <w:lang w:val="uk-UA"/>
        </w:rPr>
        <w:t>доведеться</w:t>
      </w:r>
      <w:r w:rsidR="00EC5CE1" w:rsidRPr="00F85A84">
        <w:rPr>
          <w:sz w:val="28"/>
          <w:szCs w:val="28"/>
          <w:lang w:val="uk-UA"/>
        </w:rPr>
        <w:t xml:space="preserve"> </w:t>
      </w:r>
      <w:r w:rsidRPr="00F85A84">
        <w:rPr>
          <w:sz w:val="28"/>
          <w:szCs w:val="28"/>
          <w:lang w:val="uk-UA"/>
        </w:rPr>
        <w:t>подумати</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те,</w:t>
      </w:r>
      <w:r w:rsidR="00EC5CE1" w:rsidRPr="00F85A84">
        <w:rPr>
          <w:sz w:val="28"/>
          <w:szCs w:val="28"/>
          <w:lang w:val="uk-UA"/>
        </w:rPr>
        <w:t xml:space="preserve"> </w:t>
      </w:r>
      <w:r w:rsidRPr="00F85A84">
        <w:rPr>
          <w:sz w:val="28"/>
          <w:szCs w:val="28"/>
          <w:lang w:val="uk-UA"/>
        </w:rPr>
        <w:t>чи</w:t>
      </w:r>
      <w:r w:rsidR="00EC5CE1" w:rsidRPr="00F85A84">
        <w:rPr>
          <w:sz w:val="28"/>
          <w:szCs w:val="28"/>
          <w:lang w:val="uk-UA"/>
        </w:rPr>
        <w:t xml:space="preserve"> </w:t>
      </w:r>
      <w:r w:rsidRPr="00F85A84">
        <w:rPr>
          <w:sz w:val="28"/>
          <w:szCs w:val="28"/>
          <w:lang w:val="uk-UA"/>
        </w:rPr>
        <w:t>варто</w:t>
      </w:r>
      <w:r w:rsidR="00EC5CE1" w:rsidRPr="00F85A84">
        <w:rPr>
          <w:sz w:val="28"/>
          <w:szCs w:val="28"/>
          <w:lang w:val="uk-UA"/>
        </w:rPr>
        <w:t xml:space="preserve"> </w:t>
      </w:r>
      <w:r w:rsidRPr="00F85A84">
        <w:rPr>
          <w:sz w:val="28"/>
          <w:szCs w:val="28"/>
          <w:lang w:val="uk-UA"/>
        </w:rPr>
        <w:t>ризикувати</w:t>
      </w:r>
      <w:r w:rsidR="00EC5CE1" w:rsidRPr="00F85A84">
        <w:rPr>
          <w:sz w:val="28"/>
          <w:szCs w:val="28"/>
          <w:lang w:val="uk-UA"/>
        </w:rPr>
        <w:t xml:space="preserve"> </w:t>
      </w:r>
      <w:r w:rsidRPr="00F85A84">
        <w:rPr>
          <w:sz w:val="28"/>
          <w:szCs w:val="28"/>
          <w:lang w:val="uk-UA"/>
        </w:rPr>
        <w:t>своїм</w:t>
      </w:r>
      <w:r w:rsidR="00EC5CE1" w:rsidRPr="00F85A84">
        <w:rPr>
          <w:sz w:val="28"/>
          <w:szCs w:val="28"/>
          <w:lang w:val="uk-UA"/>
        </w:rPr>
        <w:t xml:space="preserve"> </w:t>
      </w:r>
      <w:r w:rsidRPr="00F85A84">
        <w:rPr>
          <w:sz w:val="28"/>
          <w:szCs w:val="28"/>
          <w:lang w:val="uk-UA"/>
        </w:rPr>
        <w:t>благополуччя</w:t>
      </w:r>
      <w:r w:rsidR="0012439B" w:rsidRPr="00F85A84">
        <w:rPr>
          <w:sz w:val="28"/>
          <w:szCs w:val="28"/>
          <w:lang w:val="uk-UA"/>
        </w:rPr>
        <w:t>м</w:t>
      </w:r>
      <w:r w:rsidR="00EC5CE1" w:rsidRPr="00F85A84">
        <w:rPr>
          <w:sz w:val="28"/>
          <w:szCs w:val="28"/>
          <w:lang w:val="uk-UA"/>
        </w:rPr>
        <w:t xml:space="preserve"> </w:t>
      </w:r>
      <w:r w:rsidR="0012439B" w:rsidRPr="00F85A84">
        <w:rPr>
          <w:sz w:val="28"/>
          <w:szCs w:val="28"/>
          <w:lang w:val="uk-UA"/>
        </w:rPr>
        <w:t>і</w:t>
      </w:r>
      <w:r w:rsidR="00EC5CE1" w:rsidRPr="00F85A84">
        <w:rPr>
          <w:sz w:val="28"/>
          <w:szCs w:val="28"/>
          <w:lang w:val="uk-UA"/>
        </w:rPr>
        <w:t xml:space="preserve"> </w:t>
      </w:r>
      <w:r w:rsidR="0012439B" w:rsidRPr="00F85A84">
        <w:rPr>
          <w:sz w:val="28"/>
          <w:szCs w:val="28"/>
          <w:lang w:val="uk-UA"/>
        </w:rPr>
        <w:t>благополуччям</w:t>
      </w:r>
      <w:r w:rsidR="00EC5CE1" w:rsidRPr="00F85A84">
        <w:rPr>
          <w:sz w:val="28"/>
          <w:szCs w:val="28"/>
          <w:lang w:val="uk-UA"/>
        </w:rPr>
        <w:t xml:space="preserve"> </w:t>
      </w:r>
      <w:r w:rsidR="0012439B" w:rsidRPr="00F85A84">
        <w:rPr>
          <w:sz w:val="28"/>
          <w:szCs w:val="28"/>
          <w:lang w:val="uk-UA"/>
        </w:rPr>
        <w:t>своєї</w:t>
      </w:r>
      <w:r w:rsidR="00EC5CE1" w:rsidRPr="00F85A84">
        <w:rPr>
          <w:sz w:val="28"/>
          <w:szCs w:val="28"/>
          <w:lang w:val="uk-UA"/>
        </w:rPr>
        <w:t xml:space="preserve"> </w:t>
      </w:r>
      <w:r w:rsidR="0012439B" w:rsidRPr="00F85A84">
        <w:rPr>
          <w:sz w:val="28"/>
          <w:szCs w:val="28"/>
          <w:lang w:val="uk-UA"/>
        </w:rPr>
        <w:t>сім</w:t>
      </w:r>
      <w:r w:rsidR="009C6C2E" w:rsidRPr="00F85A84">
        <w:rPr>
          <w:sz w:val="28"/>
          <w:szCs w:val="28"/>
          <w:lang w:val="uk-UA"/>
        </w:rPr>
        <w:t>΄</w:t>
      </w:r>
      <w:r w:rsidR="0012439B" w:rsidRPr="00F85A84">
        <w:rPr>
          <w:sz w:val="28"/>
          <w:szCs w:val="28"/>
          <w:lang w:val="uk-UA"/>
        </w:rPr>
        <w:t>ї</w:t>
      </w:r>
      <w:r w:rsidRPr="00F85A84">
        <w:rPr>
          <w:sz w:val="28"/>
          <w:szCs w:val="28"/>
          <w:lang w:val="uk-UA"/>
        </w:rPr>
        <w:t>.</w:t>
      </w:r>
    </w:p>
    <w:p w:rsidR="0069109E" w:rsidRPr="00F85A84" w:rsidRDefault="00ED25C4" w:rsidP="00EC5CE1">
      <w:pPr>
        <w:suppressAutoHyphens/>
        <w:spacing w:line="360" w:lineRule="auto"/>
        <w:ind w:firstLine="709"/>
        <w:jc w:val="both"/>
        <w:rPr>
          <w:sz w:val="28"/>
          <w:szCs w:val="28"/>
          <w:lang w:val="uk-UA"/>
        </w:rPr>
      </w:pPr>
      <w:r w:rsidRPr="00F85A84">
        <w:rPr>
          <w:sz w:val="28"/>
          <w:szCs w:val="28"/>
          <w:lang w:val="uk-UA"/>
        </w:rPr>
        <w:t>Проте</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думати,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інвестори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йдуть</w:t>
      </w:r>
      <w:r w:rsidR="00EC5CE1" w:rsidRPr="00F85A84">
        <w:rPr>
          <w:sz w:val="28"/>
          <w:szCs w:val="28"/>
          <w:lang w:val="uk-UA"/>
        </w:rPr>
        <w:t xml:space="preserve"> </w:t>
      </w:r>
      <w:r w:rsidRPr="00F85A84">
        <w:rPr>
          <w:sz w:val="28"/>
          <w:szCs w:val="28"/>
          <w:lang w:val="uk-UA"/>
        </w:rPr>
        <w:t>назустріч</w:t>
      </w:r>
      <w:r w:rsidR="00EC5CE1" w:rsidRPr="00F85A84">
        <w:rPr>
          <w:sz w:val="28"/>
          <w:szCs w:val="28"/>
          <w:lang w:val="uk-UA"/>
        </w:rPr>
        <w:t xml:space="preserve"> </w:t>
      </w:r>
      <w:r w:rsidRPr="00F85A84">
        <w:rPr>
          <w:sz w:val="28"/>
          <w:szCs w:val="28"/>
          <w:lang w:val="uk-UA"/>
        </w:rPr>
        <w:t>підприємцеві,</w:t>
      </w:r>
      <w:r w:rsidR="00EC5CE1" w:rsidRPr="00F85A84">
        <w:rPr>
          <w:sz w:val="28"/>
          <w:szCs w:val="28"/>
          <w:lang w:val="uk-UA"/>
        </w:rPr>
        <w:t xml:space="preserve"> </w:t>
      </w:r>
      <w:r w:rsidRPr="00F85A84">
        <w:rPr>
          <w:sz w:val="28"/>
          <w:szCs w:val="28"/>
          <w:lang w:val="uk-UA"/>
        </w:rPr>
        <w:t>виходячи</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чистого</w:t>
      </w:r>
      <w:r w:rsidR="00EC5CE1" w:rsidRPr="00F85A84">
        <w:rPr>
          <w:sz w:val="28"/>
          <w:szCs w:val="28"/>
          <w:lang w:val="uk-UA"/>
        </w:rPr>
        <w:t xml:space="preserve"> </w:t>
      </w:r>
      <w:r w:rsidRPr="00F85A84">
        <w:rPr>
          <w:sz w:val="28"/>
          <w:szCs w:val="28"/>
          <w:lang w:val="uk-UA"/>
        </w:rPr>
        <w:t>альтруїзму.</w:t>
      </w:r>
      <w:r w:rsidR="00EC5CE1" w:rsidRPr="00F85A84">
        <w:rPr>
          <w:sz w:val="28"/>
          <w:szCs w:val="28"/>
          <w:lang w:val="uk-UA"/>
        </w:rPr>
        <w:t xml:space="preserve"> </w:t>
      </w:r>
      <w:r w:rsidRPr="00F85A84">
        <w:rPr>
          <w:sz w:val="28"/>
          <w:szCs w:val="28"/>
          <w:lang w:val="uk-UA"/>
        </w:rPr>
        <w:t>Швидше</w:t>
      </w:r>
      <w:r w:rsidR="00EC5CE1" w:rsidRPr="00F85A84">
        <w:rPr>
          <w:sz w:val="28"/>
          <w:szCs w:val="28"/>
          <w:lang w:val="uk-UA"/>
        </w:rPr>
        <w:t xml:space="preserve"> </w:t>
      </w:r>
      <w:r w:rsidRPr="00F85A84">
        <w:rPr>
          <w:sz w:val="28"/>
          <w:szCs w:val="28"/>
          <w:lang w:val="uk-UA"/>
        </w:rPr>
        <w:t>навпаки,</w:t>
      </w:r>
      <w:r w:rsidR="00EC5CE1" w:rsidRPr="00F85A84">
        <w:rPr>
          <w:sz w:val="28"/>
          <w:szCs w:val="28"/>
          <w:lang w:val="uk-UA"/>
        </w:rPr>
        <w:t xml:space="preserve"> </w:t>
      </w:r>
      <w:r w:rsidRPr="00F85A84">
        <w:rPr>
          <w:sz w:val="28"/>
          <w:szCs w:val="28"/>
          <w:lang w:val="uk-UA"/>
        </w:rPr>
        <w:t>інтерес</w:t>
      </w:r>
      <w:r w:rsidR="00EC5CE1" w:rsidRPr="00F85A84">
        <w:rPr>
          <w:sz w:val="28"/>
          <w:szCs w:val="28"/>
          <w:lang w:val="uk-UA"/>
        </w:rPr>
        <w:t xml:space="preserve"> </w:t>
      </w:r>
      <w:r w:rsidRPr="00F85A84">
        <w:rPr>
          <w:sz w:val="28"/>
          <w:szCs w:val="28"/>
          <w:lang w:val="uk-UA"/>
        </w:rPr>
        <w:t>інвесторів якраз і</w:t>
      </w:r>
      <w:r w:rsidR="00EC5CE1" w:rsidRPr="00F85A84">
        <w:rPr>
          <w:sz w:val="28"/>
          <w:szCs w:val="28"/>
          <w:lang w:val="uk-UA"/>
        </w:rPr>
        <w:t xml:space="preserve"> </w:t>
      </w:r>
      <w:r w:rsidRPr="00F85A84">
        <w:rPr>
          <w:sz w:val="28"/>
          <w:szCs w:val="28"/>
          <w:lang w:val="uk-UA"/>
        </w:rPr>
        <w:t>полягає</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щоб</w:t>
      </w:r>
      <w:r w:rsidR="00EC5CE1" w:rsidRPr="00F85A84">
        <w:rPr>
          <w:sz w:val="28"/>
          <w:szCs w:val="28"/>
          <w:lang w:val="uk-UA"/>
        </w:rPr>
        <w:t xml:space="preserve"> </w:t>
      </w:r>
      <w:r w:rsidRPr="00F85A84">
        <w:rPr>
          <w:sz w:val="28"/>
          <w:szCs w:val="28"/>
          <w:lang w:val="uk-UA"/>
        </w:rPr>
        <w:t>отримати</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своїх</w:t>
      </w:r>
      <w:r w:rsidR="00EC5CE1" w:rsidRPr="00F85A84">
        <w:rPr>
          <w:sz w:val="28"/>
          <w:szCs w:val="28"/>
          <w:lang w:val="uk-UA"/>
        </w:rPr>
        <w:t xml:space="preserve"> </w:t>
      </w:r>
      <w:r w:rsidRPr="00F85A84">
        <w:rPr>
          <w:sz w:val="28"/>
          <w:szCs w:val="28"/>
          <w:lang w:val="uk-UA"/>
        </w:rPr>
        <w:t>капіталовкладень</w:t>
      </w:r>
      <w:r w:rsidR="00EC5CE1" w:rsidRPr="00F85A84">
        <w:rPr>
          <w:sz w:val="28"/>
          <w:szCs w:val="28"/>
          <w:lang w:val="uk-UA"/>
        </w:rPr>
        <w:t xml:space="preserve"> </w:t>
      </w:r>
      <w:r w:rsidRPr="00F85A84">
        <w:rPr>
          <w:sz w:val="28"/>
          <w:szCs w:val="28"/>
          <w:lang w:val="uk-UA"/>
        </w:rPr>
        <w:t>прибуток,</w:t>
      </w:r>
      <w:r w:rsidR="00EC5CE1" w:rsidRPr="00F85A84">
        <w:rPr>
          <w:sz w:val="28"/>
          <w:szCs w:val="28"/>
          <w:lang w:val="uk-UA"/>
        </w:rPr>
        <w:t xml:space="preserve"> </w:t>
      </w:r>
      <w:r w:rsidRPr="00F85A84">
        <w:rPr>
          <w:sz w:val="28"/>
          <w:szCs w:val="28"/>
          <w:lang w:val="uk-UA"/>
        </w:rPr>
        <w:t>який</w:t>
      </w:r>
      <w:r w:rsidR="00EC5CE1" w:rsidRPr="00F85A84">
        <w:rPr>
          <w:sz w:val="28"/>
          <w:szCs w:val="28"/>
          <w:lang w:val="uk-UA"/>
        </w:rPr>
        <w:t xml:space="preserve"> </w:t>
      </w:r>
      <w:r w:rsidRPr="00F85A84">
        <w:rPr>
          <w:sz w:val="28"/>
          <w:szCs w:val="28"/>
          <w:lang w:val="uk-UA"/>
        </w:rPr>
        <w:t>буде</w:t>
      </w:r>
      <w:r w:rsidR="00EC5CE1" w:rsidRPr="00F85A84">
        <w:rPr>
          <w:sz w:val="28"/>
          <w:szCs w:val="28"/>
          <w:lang w:val="uk-UA"/>
        </w:rPr>
        <w:t xml:space="preserve"> </w:t>
      </w:r>
      <w:r w:rsidRPr="00F85A84">
        <w:rPr>
          <w:sz w:val="28"/>
          <w:szCs w:val="28"/>
          <w:lang w:val="uk-UA"/>
        </w:rPr>
        <w:t>істотно</w:t>
      </w:r>
      <w:r w:rsidR="00EC5CE1" w:rsidRPr="00F85A84">
        <w:rPr>
          <w:sz w:val="28"/>
          <w:szCs w:val="28"/>
          <w:lang w:val="uk-UA"/>
        </w:rPr>
        <w:t xml:space="preserve"> </w:t>
      </w:r>
      <w:r w:rsidRPr="00F85A84">
        <w:rPr>
          <w:sz w:val="28"/>
          <w:szCs w:val="28"/>
          <w:lang w:val="uk-UA"/>
        </w:rPr>
        <w:t>вищий,</w:t>
      </w:r>
      <w:r w:rsidR="00EC5CE1" w:rsidRPr="00F85A84">
        <w:rPr>
          <w:sz w:val="28"/>
          <w:szCs w:val="28"/>
          <w:lang w:val="uk-UA"/>
        </w:rPr>
        <w:t xml:space="preserve"> </w:t>
      </w:r>
      <w:r w:rsidRPr="00F85A84">
        <w:rPr>
          <w:sz w:val="28"/>
          <w:szCs w:val="28"/>
          <w:lang w:val="uk-UA"/>
        </w:rPr>
        <w:t>ніж</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розміщенні</w:t>
      </w:r>
      <w:r w:rsidR="00EC5CE1" w:rsidRPr="00F85A84">
        <w:rPr>
          <w:sz w:val="28"/>
          <w:szCs w:val="28"/>
          <w:lang w:val="uk-UA"/>
        </w:rPr>
        <w:t xml:space="preserve"> </w:t>
      </w:r>
      <w:r w:rsidR="0069109E" w:rsidRPr="00F85A84">
        <w:rPr>
          <w:sz w:val="28"/>
          <w:szCs w:val="28"/>
          <w:lang w:val="uk-UA"/>
        </w:rPr>
        <w:t>вільних</w:t>
      </w:r>
      <w:r w:rsidR="00EC5CE1" w:rsidRPr="00F85A84">
        <w:rPr>
          <w:sz w:val="28"/>
          <w:szCs w:val="28"/>
          <w:lang w:val="uk-UA"/>
        </w:rPr>
        <w:t xml:space="preserve"> </w:t>
      </w:r>
      <w:r w:rsidR="0069109E" w:rsidRPr="00F85A84">
        <w:rPr>
          <w:sz w:val="28"/>
          <w:szCs w:val="28"/>
          <w:lang w:val="uk-UA"/>
        </w:rPr>
        <w:t>фінансових</w:t>
      </w:r>
      <w:r w:rsidR="00EC5CE1" w:rsidRPr="00F85A84">
        <w:rPr>
          <w:sz w:val="28"/>
          <w:szCs w:val="28"/>
          <w:lang w:val="uk-UA"/>
        </w:rPr>
        <w:t xml:space="preserve"> </w:t>
      </w:r>
      <w:r w:rsidR="0069109E" w:rsidRPr="00F85A84">
        <w:rPr>
          <w:sz w:val="28"/>
          <w:szCs w:val="28"/>
          <w:lang w:val="uk-UA"/>
        </w:rPr>
        <w:t>ресурсів</w:t>
      </w:r>
      <w:r w:rsidR="00EC5CE1" w:rsidRPr="00F85A84">
        <w:rPr>
          <w:sz w:val="28"/>
          <w:szCs w:val="28"/>
          <w:lang w:val="uk-UA"/>
        </w:rPr>
        <w:t xml:space="preserve"> </w:t>
      </w:r>
      <w:r w:rsidR="0069109E" w:rsidRPr="00F85A84">
        <w:rPr>
          <w:sz w:val="28"/>
          <w:szCs w:val="28"/>
          <w:lang w:val="uk-UA"/>
        </w:rPr>
        <w:t>на</w:t>
      </w:r>
      <w:r w:rsidR="00EC5CE1" w:rsidRPr="00F85A84">
        <w:rPr>
          <w:sz w:val="28"/>
          <w:szCs w:val="28"/>
          <w:lang w:val="uk-UA"/>
        </w:rPr>
        <w:t xml:space="preserve"> </w:t>
      </w:r>
      <w:r w:rsidR="0069109E" w:rsidRPr="00F85A84">
        <w:rPr>
          <w:sz w:val="28"/>
          <w:szCs w:val="28"/>
          <w:lang w:val="uk-UA"/>
        </w:rPr>
        <w:t>банківських</w:t>
      </w:r>
      <w:r w:rsidR="00EC5CE1" w:rsidRPr="00F85A84">
        <w:rPr>
          <w:sz w:val="28"/>
          <w:szCs w:val="28"/>
          <w:lang w:val="uk-UA"/>
        </w:rPr>
        <w:t xml:space="preserve"> </w:t>
      </w:r>
      <w:r w:rsidR="0069109E" w:rsidRPr="00F85A84">
        <w:rPr>
          <w:sz w:val="28"/>
          <w:szCs w:val="28"/>
          <w:lang w:val="uk-UA"/>
        </w:rPr>
        <w:t>депозитах</w:t>
      </w:r>
      <w:r w:rsidR="00EC5CE1" w:rsidRPr="00F85A84">
        <w:rPr>
          <w:sz w:val="28"/>
          <w:szCs w:val="28"/>
          <w:lang w:val="uk-UA"/>
        </w:rPr>
        <w:t xml:space="preserve"> </w:t>
      </w:r>
      <w:r w:rsidR="0069109E" w:rsidRPr="00F85A84">
        <w:rPr>
          <w:sz w:val="28"/>
          <w:szCs w:val="28"/>
          <w:lang w:val="uk-UA"/>
        </w:rPr>
        <w:t>або</w:t>
      </w:r>
      <w:r w:rsidR="00EC5CE1" w:rsidRPr="00F85A84">
        <w:rPr>
          <w:sz w:val="28"/>
          <w:szCs w:val="28"/>
          <w:lang w:val="uk-UA"/>
        </w:rPr>
        <w:t xml:space="preserve"> </w:t>
      </w:r>
      <w:r w:rsidR="0069109E" w:rsidRPr="00F85A84">
        <w:rPr>
          <w:sz w:val="28"/>
          <w:szCs w:val="28"/>
          <w:lang w:val="uk-UA"/>
        </w:rPr>
        <w:t>їх</w:t>
      </w:r>
      <w:r w:rsidR="00EC5CE1" w:rsidRPr="00F85A84">
        <w:rPr>
          <w:sz w:val="28"/>
          <w:szCs w:val="28"/>
          <w:lang w:val="uk-UA"/>
        </w:rPr>
        <w:t xml:space="preserve"> </w:t>
      </w:r>
      <w:r w:rsidR="0069109E" w:rsidRPr="00F85A84">
        <w:rPr>
          <w:sz w:val="28"/>
          <w:szCs w:val="28"/>
          <w:lang w:val="uk-UA"/>
        </w:rPr>
        <w:t>вкладень</w:t>
      </w:r>
      <w:r w:rsidR="00EC5CE1" w:rsidRPr="00F85A84">
        <w:rPr>
          <w:sz w:val="28"/>
          <w:szCs w:val="28"/>
          <w:lang w:val="uk-UA"/>
        </w:rPr>
        <w:t xml:space="preserve"> </w:t>
      </w:r>
      <w:r w:rsidR="0069109E" w:rsidRPr="00F85A84">
        <w:rPr>
          <w:sz w:val="28"/>
          <w:szCs w:val="28"/>
          <w:lang w:val="uk-UA"/>
        </w:rPr>
        <w:t>в</w:t>
      </w:r>
      <w:r w:rsidR="00EC5CE1" w:rsidRPr="00F85A84">
        <w:rPr>
          <w:sz w:val="28"/>
          <w:szCs w:val="28"/>
          <w:lang w:val="uk-UA"/>
        </w:rPr>
        <w:t xml:space="preserve"> </w:t>
      </w:r>
      <w:r w:rsidR="0069109E" w:rsidRPr="00F85A84">
        <w:rPr>
          <w:sz w:val="28"/>
          <w:szCs w:val="28"/>
          <w:lang w:val="uk-UA"/>
        </w:rPr>
        <w:t>державні цінні</w:t>
      </w:r>
      <w:r w:rsidR="00EC5CE1" w:rsidRPr="00F85A84">
        <w:rPr>
          <w:sz w:val="28"/>
          <w:szCs w:val="28"/>
          <w:lang w:val="uk-UA"/>
        </w:rPr>
        <w:t xml:space="preserve"> </w:t>
      </w:r>
      <w:r w:rsidR="0069109E" w:rsidRPr="00F85A84">
        <w:rPr>
          <w:sz w:val="28"/>
          <w:szCs w:val="28"/>
          <w:lang w:val="uk-UA"/>
        </w:rPr>
        <w:t>папери</w:t>
      </w:r>
      <w:r w:rsidR="00EC5CE1" w:rsidRPr="00F85A84">
        <w:rPr>
          <w:sz w:val="28"/>
          <w:szCs w:val="28"/>
          <w:lang w:val="uk-UA"/>
        </w:rPr>
        <w:t xml:space="preserve"> </w:t>
      </w:r>
      <w:r w:rsidR="0069109E" w:rsidRPr="00F85A84">
        <w:rPr>
          <w:sz w:val="28"/>
          <w:szCs w:val="28"/>
          <w:lang w:val="uk-UA"/>
        </w:rPr>
        <w:t>з</w:t>
      </w:r>
      <w:r w:rsidR="00EC5CE1" w:rsidRPr="00F85A84">
        <w:rPr>
          <w:sz w:val="28"/>
          <w:szCs w:val="28"/>
          <w:lang w:val="uk-UA"/>
        </w:rPr>
        <w:t xml:space="preserve"> </w:t>
      </w:r>
      <w:r w:rsidR="0069109E" w:rsidRPr="00F85A84">
        <w:rPr>
          <w:sz w:val="28"/>
          <w:szCs w:val="28"/>
          <w:lang w:val="uk-UA"/>
        </w:rPr>
        <w:t>фіксованим</w:t>
      </w:r>
      <w:r w:rsidR="00EC5CE1" w:rsidRPr="00F85A84">
        <w:rPr>
          <w:sz w:val="28"/>
          <w:szCs w:val="28"/>
          <w:lang w:val="uk-UA"/>
        </w:rPr>
        <w:t xml:space="preserve"> </w:t>
      </w:r>
      <w:r w:rsidR="0069109E" w:rsidRPr="00F85A84">
        <w:rPr>
          <w:sz w:val="28"/>
          <w:szCs w:val="28"/>
          <w:lang w:val="uk-UA"/>
        </w:rPr>
        <w:t>доходом</w:t>
      </w:r>
      <w:r w:rsidR="00474F42" w:rsidRPr="00F85A84">
        <w:rPr>
          <w:sz w:val="28"/>
          <w:szCs w:val="28"/>
          <w:lang w:val="uk-UA"/>
        </w:rPr>
        <w:t xml:space="preserve"> [</w:t>
      </w:r>
      <w:r w:rsidR="002215EF" w:rsidRPr="00F85A84">
        <w:rPr>
          <w:sz w:val="28"/>
          <w:szCs w:val="28"/>
          <w:lang w:val="uk-UA"/>
        </w:rPr>
        <w:t>73</w:t>
      </w:r>
      <w:r w:rsidR="00474F42" w:rsidRPr="00F85A84">
        <w:rPr>
          <w:sz w:val="28"/>
          <w:szCs w:val="28"/>
          <w:lang w:val="uk-UA"/>
        </w:rPr>
        <w:t xml:space="preserve">, </w:t>
      </w:r>
      <w:r w:rsidR="00434891" w:rsidRPr="00F85A84">
        <w:rPr>
          <w:sz w:val="28"/>
          <w:szCs w:val="28"/>
          <w:lang w:val="uk-UA"/>
        </w:rPr>
        <w:t>с.</w:t>
      </w:r>
      <w:r w:rsidR="00474F42" w:rsidRPr="00F85A84">
        <w:rPr>
          <w:sz w:val="28"/>
          <w:szCs w:val="28"/>
          <w:lang w:val="uk-UA"/>
        </w:rPr>
        <w:t>25-31]</w:t>
      </w:r>
      <w:r w:rsidR="0069109E" w:rsidRPr="00F85A84">
        <w:rPr>
          <w:sz w:val="28"/>
          <w:szCs w:val="28"/>
          <w:lang w:val="uk-UA"/>
        </w:rPr>
        <w:t>.</w:t>
      </w:r>
    </w:p>
    <w:p w:rsidR="0069109E" w:rsidRPr="00F85A84" w:rsidRDefault="0069109E" w:rsidP="00EC5CE1">
      <w:pPr>
        <w:suppressAutoHyphens/>
        <w:spacing w:line="360" w:lineRule="auto"/>
        <w:ind w:firstLine="709"/>
        <w:jc w:val="both"/>
        <w:rPr>
          <w:sz w:val="28"/>
          <w:szCs w:val="28"/>
          <w:lang w:val="uk-UA"/>
        </w:rPr>
      </w:pPr>
      <w:r w:rsidRPr="00F85A84">
        <w:rPr>
          <w:sz w:val="28"/>
          <w:szCs w:val="28"/>
          <w:lang w:val="uk-UA"/>
        </w:rPr>
        <w:t>За</w:t>
      </w:r>
      <w:r w:rsidR="00EC5CE1" w:rsidRPr="00F85A84">
        <w:rPr>
          <w:sz w:val="28"/>
          <w:szCs w:val="28"/>
          <w:lang w:val="uk-UA"/>
        </w:rPr>
        <w:t xml:space="preserve"> </w:t>
      </w:r>
      <w:r w:rsidRPr="00F85A84">
        <w:rPr>
          <w:sz w:val="28"/>
          <w:szCs w:val="28"/>
          <w:lang w:val="uk-UA"/>
        </w:rPr>
        <w:t>кордоном,</w:t>
      </w:r>
      <w:r w:rsidR="00EC5CE1" w:rsidRPr="00F85A84">
        <w:rPr>
          <w:sz w:val="28"/>
          <w:szCs w:val="28"/>
          <w:lang w:val="uk-UA"/>
        </w:rPr>
        <w:t xml:space="preserve"> </w:t>
      </w:r>
      <w:r w:rsidRPr="00F85A84">
        <w:rPr>
          <w:sz w:val="28"/>
          <w:szCs w:val="28"/>
          <w:lang w:val="uk-UA"/>
        </w:rPr>
        <w:t>головним</w:t>
      </w:r>
      <w:r w:rsidR="00EC5CE1" w:rsidRPr="00F85A84">
        <w:rPr>
          <w:sz w:val="28"/>
          <w:szCs w:val="28"/>
          <w:lang w:val="uk-UA"/>
        </w:rPr>
        <w:t xml:space="preserve"> </w:t>
      </w:r>
      <w:r w:rsidRPr="00F85A84">
        <w:rPr>
          <w:sz w:val="28"/>
          <w:szCs w:val="28"/>
          <w:lang w:val="uk-UA"/>
        </w:rPr>
        <w:t>чином</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США</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деяких</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Західної</w:t>
      </w:r>
      <w:r w:rsidR="00EC5CE1" w:rsidRPr="00F85A84">
        <w:rPr>
          <w:sz w:val="28"/>
          <w:szCs w:val="28"/>
          <w:lang w:val="uk-UA"/>
        </w:rPr>
        <w:t xml:space="preserve"> </w:t>
      </w:r>
      <w:r w:rsidRPr="00F85A84">
        <w:rPr>
          <w:sz w:val="28"/>
          <w:szCs w:val="28"/>
          <w:lang w:val="uk-UA"/>
        </w:rPr>
        <w:t>Європи,</w:t>
      </w:r>
      <w:r w:rsidR="00EC5CE1" w:rsidRPr="00F85A84">
        <w:rPr>
          <w:sz w:val="28"/>
          <w:szCs w:val="28"/>
          <w:lang w:val="uk-UA"/>
        </w:rPr>
        <w:t xml:space="preserve"> </w:t>
      </w:r>
      <w:r w:rsidRPr="00F85A84">
        <w:rPr>
          <w:sz w:val="28"/>
          <w:szCs w:val="28"/>
          <w:lang w:val="uk-UA"/>
        </w:rPr>
        <w:t>механізми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 підприємницьких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широко</w:t>
      </w:r>
      <w:r w:rsidR="00EC5CE1" w:rsidRPr="00F85A84">
        <w:rPr>
          <w:sz w:val="28"/>
          <w:szCs w:val="28"/>
          <w:lang w:val="uk-UA"/>
        </w:rPr>
        <w:t xml:space="preserve"> </w:t>
      </w:r>
      <w:r w:rsidRPr="00F85A84">
        <w:rPr>
          <w:sz w:val="28"/>
          <w:szCs w:val="28"/>
          <w:lang w:val="uk-UA"/>
        </w:rPr>
        <w:t>використовуються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практиці</w:t>
      </w:r>
      <w:r w:rsidR="00EC5CE1" w:rsidRPr="00F85A84">
        <w:rPr>
          <w:sz w:val="28"/>
          <w:szCs w:val="28"/>
          <w:lang w:val="uk-UA"/>
        </w:rPr>
        <w:t xml:space="preserve"> </w:t>
      </w:r>
      <w:r w:rsidRPr="00F85A84">
        <w:rPr>
          <w:sz w:val="28"/>
          <w:szCs w:val="28"/>
          <w:lang w:val="uk-UA"/>
        </w:rPr>
        <w:t>вже не</w:t>
      </w:r>
      <w:r w:rsidR="00EC5CE1" w:rsidRPr="00F85A84">
        <w:rPr>
          <w:sz w:val="28"/>
          <w:szCs w:val="28"/>
          <w:lang w:val="uk-UA"/>
        </w:rPr>
        <w:t xml:space="preserve"> </w:t>
      </w:r>
      <w:r w:rsidRPr="00F85A84">
        <w:rPr>
          <w:sz w:val="28"/>
          <w:szCs w:val="28"/>
          <w:lang w:val="uk-UA"/>
        </w:rPr>
        <w:t>одне</w:t>
      </w:r>
      <w:r w:rsidR="00EC5CE1" w:rsidRPr="00F85A84">
        <w:rPr>
          <w:sz w:val="28"/>
          <w:szCs w:val="28"/>
          <w:lang w:val="uk-UA"/>
        </w:rPr>
        <w:t xml:space="preserve"> </w:t>
      </w:r>
      <w:r w:rsidRPr="00F85A84">
        <w:rPr>
          <w:sz w:val="28"/>
          <w:szCs w:val="28"/>
          <w:lang w:val="uk-UA"/>
        </w:rPr>
        <w:t>десятиліття</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набувають</w:t>
      </w:r>
      <w:r w:rsidR="00EC5CE1" w:rsidRPr="00F85A84">
        <w:rPr>
          <w:sz w:val="28"/>
          <w:szCs w:val="28"/>
          <w:lang w:val="uk-UA"/>
        </w:rPr>
        <w:t xml:space="preserve"> </w:t>
      </w:r>
      <w:r w:rsidRPr="00F85A84">
        <w:rPr>
          <w:sz w:val="28"/>
          <w:szCs w:val="28"/>
          <w:lang w:val="uk-UA"/>
        </w:rPr>
        <w:t>усе</w:t>
      </w:r>
      <w:r w:rsidR="00EC5CE1" w:rsidRPr="00F85A84">
        <w:rPr>
          <w:sz w:val="28"/>
          <w:szCs w:val="28"/>
          <w:lang w:val="uk-UA"/>
        </w:rPr>
        <w:t xml:space="preserve"> </w:t>
      </w:r>
      <w:r w:rsidRPr="00F85A84">
        <w:rPr>
          <w:sz w:val="28"/>
          <w:szCs w:val="28"/>
          <w:lang w:val="uk-UA"/>
        </w:rPr>
        <w:t>більшого</w:t>
      </w:r>
      <w:r w:rsidR="00EC5CE1" w:rsidRPr="00F85A84">
        <w:rPr>
          <w:sz w:val="28"/>
          <w:szCs w:val="28"/>
          <w:lang w:val="uk-UA"/>
        </w:rPr>
        <w:t xml:space="preserve"> </w:t>
      </w:r>
      <w:r w:rsidRPr="00F85A84">
        <w:rPr>
          <w:sz w:val="28"/>
          <w:szCs w:val="28"/>
          <w:lang w:val="uk-UA"/>
        </w:rPr>
        <w:t>поширення.</w:t>
      </w:r>
      <w:r w:rsidR="00EC5CE1" w:rsidRPr="00F85A84">
        <w:rPr>
          <w:sz w:val="28"/>
          <w:szCs w:val="28"/>
          <w:lang w:val="uk-UA"/>
        </w:rPr>
        <w:t xml:space="preserve"> </w:t>
      </w:r>
      <w:r w:rsidRPr="00F85A84">
        <w:rPr>
          <w:sz w:val="28"/>
          <w:szCs w:val="28"/>
          <w:lang w:val="uk-UA"/>
        </w:rPr>
        <w:t>Спільний</w:t>
      </w:r>
      <w:r w:rsidR="00EC5CE1" w:rsidRPr="00F85A84">
        <w:rPr>
          <w:sz w:val="28"/>
          <w:szCs w:val="28"/>
          <w:lang w:val="uk-UA"/>
        </w:rPr>
        <w:t xml:space="preserve"> </w:t>
      </w:r>
      <w:r w:rsidRPr="00F85A84">
        <w:rPr>
          <w:sz w:val="28"/>
          <w:szCs w:val="28"/>
          <w:lang w:val="uk-UA"/>
        </w:rPr>
        <w:t>світовий</w:t>
      </w:r>
      <w:r w:rsidR="00EC5CE1" w:rsidRPr="00F85A84">
        <w:rPr>
          <w:sz w:val="28"/>
          <w:szCs w:val="28"/>
          <w:lang w:val="uk-UA"/>
        </w:rPr>
        <w:t xml:space="preserve"> </w:t>
      </w:r>
      <w:r w:rsidRPr="00F85A84">
        <w:rPr>
          <w:sz w:val="28"/>
          <w:szCs w:val="28"/>
          <w:lang w:val="uk-UA"/>
        </w:rPr>
        <w:t>ринок</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перевищив</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2006</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150</w:t>
      </w:r>
      <w:r w:rsidR="00EC5CE1" w:rsidRPr="00F85A84">
        <w:rPr>
          <w:sz w:val="28"/>
          <w:szCs w:val="28"/>
          <w:lang w:val="uk-UA"/>
        </w:rPr>
        <w:t xml:space="preserve"> </w:t>
      </w:r>
      <w:r w:rsidRPr="00F85A84">
        <w:rPr>
          <w:sz w:val="28"/>
          <w:szCs w:val="28"/>
          <w:lang w:val="uk-UA"/>
        </w:rPr>
        <w:t>млрд.дол.</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один</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2007</w:t>
      </w:r>
      <w:r w:rsidR="00EC5CE1" w:rsidRPr="00F85A84">
        <w:rPr>
          <w:sz w:val="28"/>
          <w:szCs w:val="28"/>
          <w:lang w:val="uk-UA"/>
        </w:rPr>
        <w:t xml:space="preserve"> </w:t>
      </w:r>
      <w:r w:rsidRPr="00F85A84">
        <w:rPr>
          <w:sz w:val="28"/>
          <w:szCs w:val="28"/>
          <w:lang w:val="uk-UA"/>
        </w:rPr>
        <w:t>рік,</w:t>
      </w:r>
      <w:r w:rsidR="00EC5CE1" w:rsidRPr="00F85A84">
        <w:rPr>
          <w:sz w:val="28"/>
          <w:szCs w:val="28"/>
          <w:lang w:val="uk-UA"/>
        </w:rPr>
        <w:t xml:space="preserve"> </w:t>
      </w:r>
      <w:r w:rsidRPr="00F85A84">
        <w:rPr>
          <w:sz w:val="28"/>
          <w:szCs w:val="28"/>
          <w:lang w:val="uk-UA"/>
        </w:rPr>
        <w:t>навіть</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зважаючи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кризу,</w:t>
      </w:r>
      <w:r w:rsidR="00EC5CE1" w:rsidRPr="00F85A84">
        <w:rPr>
          <w:sz w:val="28"/>
          <w:szCs w:val="28"/>
          <w:lang w:val="uk-UA"/>
        </w:rPr>
        <w:t xml:space="preserve"> </w:t>
      </w:r>
      <w:r w:rsidRPr="00F85A84">
        <w:rPr>
          <w:sz w:val="28"/>
          <w:szCs w:val="28"/>
          <w:lang w:val="uk-UA"/>
        </w:rPr>
        <w:t>нові</w:t>
      </w:r>
      <w:r w:rsidR="00EC5CE1" w:rsidRPr="00F85A84">
        <w:rPr>
          <w:sz w:val="28"/>
          <w:szCs w:val="28"/>
          <w:lang w:val="uk-UA"/>
        </w:rPr>
        <w:t xml:space="preserve"> </w:t>
      </w:r>
      <w:r w:rsidRPr="00F85A84">
        <w:rPr>
          <w:sz w:val="28"/>
          <w:szCs w:val="28"/>
          <w:lang w:val="uk-UA"/>
        </w:rPr>
        <w:t>інвестиції</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США</w:t>
      </w:r>
      <w:r w:rsidR="00EC5CE1" w:rsidRPr="00F85A84">
        <w:rPr>
          <w:sz w:val="28"/>
          <w:szCs w:val="28"/>
          <w:lang w:val="uk-UA"/>
        </w:rPr>
        <w:t xml:space="preserve"> </w:t>
      </w:r>
      <w:r w:rsidRPr="00F85A84">
        <w:rPr>
          <w:sz w:val="28"/>
          <w:szCs w:val="28"/>
          <w:lang w:val="uk-UA"/>
        </w:rPr>
        <w:t>склали</w:t>
      </w:r>
      <w:r w:rsidR="00EC5CE1" w:rsidRPr="00F85A84">
        <w:rPr>
          <w:sz w:val="28"/>
          <w:szCs w:val="28"/>
          <w:lang w:val="uk-UA"/>
        </w:rPr>
        <w:t xml:space="preserve"> </w:t>
      </w:r>
      <w:r w:rsidRPr="00F85A84">
        <w:rPr>
          <w:sz w:val="28"/>
          <w:szCs w:val="28"/>
          <w:lang w:val="uk-UA"/>
        </w:rPr>
        <w:t>близько</w:t>
      </w:r>
      <w:r w:rsidR="00EC5CE1" w:rsidRPr="00F85A84">
        <w:rPr>
          <w:sz w:val="28"/>
          <w:szCs w:val="28"/>
          <w:lang w:val="uk-UA"/>
        </w:rPr>
        <w:t xml:space="preserve"> </w:t>
      </w:r>
      <w:r w:rsidRPr="00F85A84">
        <w:rPr>
          <w:sz w:val="28"/>
          <w:szCs w:val="28"/>
          <w:lang w:val="uk-UA"/>
        </w:rPr>
        <w:t>10</w:t>
      </w:r>
      <w:r w:rsidR="00EC5CE1" w:rsidRPr="00F85A84">
        <w:rPr>
          <w:sz w:val="28"/>
          <w:szCs w:val="28"/>
          <w:lang w:val="uk-UA"/>
        </w:rPr>
        <w:t xml:space="preserve"> </w:t>
      </w:r>
      <w:r w:rsidRPr="00F85A84">
        <w:rPr>
          <w:sz w:val="28"/>
          <w:szCs w:val="28"/>
          <w:lang w:val="uk-UA"/>
        </w:rPr>
        <w:t>млрд.</w:t>
      </w:r>
      <w:r w:rsidR="00D473D8" w:rsidRPr="00F85A84">
        <w:rPr>
          <w:sz w:val="28"/>
          <w:szCs w:val="28"/>
          <w:lang w:val="uk-UA"/>
        </w:rPr>
        <w:t xml:space="preserve"> </w:t>
      </w:r>
      <w:r w:rsidRPr="00F85A84">
        <w:rPr>
          <w:sz w:val="28"/>
          <w:szCs w:val="28"/>
          <w:lang w:val="uk-UA"/>
        </w:rPr>
        <w:t>дол,</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європейському</w:t>
      </w:r>
      <w:r w:rsidR="00EC5CE1" w:rsidRPr="00F85A84">
        <w:rPr>
          <w:sz w:val="28"/>
          <w:szCs w:val="28"/>
          <w:lang w:val="uk-UA"/>
        </w:rPr>
        <w:t xml:space="preserve"> </w:t>
      </w:r>
      <w:r w:rsidRPr="00F85A84">
        <w:rPr>
          <w:sz w:val="28"/>
          <w:szCs w:val="28"/>
          <w:lang w:val="uk-UA"/>
        </w:rPr>
        <w:t>континенті – майже</w:t>
      </w:r>
      <w:r w:rsidR="00EC5CE1" w:rsidRPr="00F85A84">
        <w:rPr>
          <w:sz w:val="28"/>
          <w:szCs w:val="28"/>
          <w:lang w:val="uk-UA"/>
        </w:rPr>
        <w:t xml:space="preserve"> </w:t>
      </w:r>
      <w:r w:rsidRPr="00F85A84">
        <w:rPr>
          <w:sz w:val="28"/>
          <w:szCs w:val="28"/>
          <w:lang w:val="uk-UA"/>
        </w:rPr>
        <w:t>8</w:t>
      </w:r>
      <w:r w:rsidR="00EC5CE1" w:rsidRPr="00F85A84">
        <w:rPr>
          <w:sz w:val="28"/>
          <w:szCs w:val="28"/>
          <w:lang w:val="uk-UA"/>
        </w:rPr>
        <w:t xml:space="preserve"> </w:t>
      </w:r>
      <w:r w:rsidRPr="00F85A84">
        <w:rPr>
          <w:sz w:val="28"/>
          <w:szCs w:val="28"/>
          <w:lang w:val="uk-UA"/>
        </w:rPr>
        <w:t>мільярдів.</w:t>
      </w:r>
    </w:p>
    <w:p w:rsidR="00174D7B" w:rsidRPr="00F85A84" w:rsidRDefault="00174D7B" w:rsidP="00EC5CE1">
      <w:pPr>
        <w:suppressAutoHyphens/>
        <w:spacing w:line="360" w:lineRule="auto"/>
        <w:ind w:firstLine="709"/>
        <w:jc w:val="both"/>
        <w:rPr>
          <w:sz w:val="28"/>
          <w:szCs w:val="28"/>
          <w:lang w:val="uk-UA"/>
        </w:rPr>
      </w:pPr>
      <w:r w:rsidRPr="00F85A84">
        <w:rPr>
          <w:sz w:val="28"/>
          <w:szCs w:val="28"/>
          <w:lang w:val="uk-UA"/>
        </w:rPr>
        <w:t>Можливо,</w:t>
      </w:r>
      <w:r w:rsidR="00EC5CE1" w:rsidRPr="00F85A84">
        <w:rPr>
          <w:sz w:val="28"/>
          <w:szCs w:val="28"/>
          <w:lang w:val="uk-UA"/>
        </w:rPr>
        <w:t xml:space="preserve"> </w:t>
      </w:r>
      <w:r w:rsidRPr="00F85A84">
        <w:rPr>
          <w:sz w:val="28"/>
          <w:szCs w:val="28"/>
          <w:lang w:val="uk-UA"/>
        </w:rPr>
        <w:t>ці</w:t>
      </w:r>
      <w:r w:rsidR="00EC5CE1" w:rsidRPr="00F85A84">
        <w:rPr>
          <w:sz w:val="28"/>
          <w:szCs w:val="28"/>
          <w:lang w:val="uk-UA"/>
        </w:rPr>
        <w:t xml:space="preserve"> </w:t>
      </w:r>
      <w:r w:rsidRPr="00F85A84">
        <w:rPr>
          <w:sz w:val="28"/>
          <w:szCs w:val="28"/>
          <w:lang w:val="uk-UA"/>
        </w:rPr>
        <w:t>цифри</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справляли</w:t>
      </w:r>
      <w:r w:rsidR="00EC5CE1" w:rsidRPr="00F85A84">
        <w:rPr>
          <w:sz w:val="28"/>
          <w:szCs w:val="28"/>
          <w:lang w:val="uk-UA"/>
        </w:rPr>
        <w:t xml:space="preserve"> </w:t>
      </w:r>
      <w:r w:rsidRPr="00F85A84">
        <w:rPr>
          <w:sz w:val="28"/>
          <w:szCs w:val="28"/>
          <w:lang w:val="uk-UA"/>
        </w:rPr>
        <w:t>б</w:t>
      </w:r>
      <w:r w:rsidR="00EC5CE1" w:rsidRPr="00F85A84">
        <w:rPr>
          <w:sz w:val="28"/>
          <w:szCs w:val="28"/>
          <w:lang w:val="uk-UA"/>
        </w:rPr>
        <w:t xml:space="preserve"> </w:t>
      </w:r>
      <w:r w:rsidRPr="00F85A84">
        <w:rPr>
          <w:sz w:val="28"/>
          <w:szCs w:val="28"/>
          <w:lang w:val="uk-UA"/>
        </w:rPr>
        <w:t>великого</w:t>
      </w:r>
      <w:r w:rsidR="00EC5CE1" w:rsidRPr="00F85A84">
        <w:rPr>
          <w:sz w:val="28"/>
          <w:szCs w:val="28"/>
          <w:lang w:val="uk-UA"/>
        </w:rPr>
        <w:t xml:space="preserve"> </w:t>
      </w:r>
      <w:r w:rsidRPr="00F85A84">
        <w:rPr>
          <w:sz w:val="28"/>
          <w:szCs w:val="28"/>
          <w:lang w:val="uk-UA"/>
        </w:rPr>
        <w:t>враження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фоні</w:t>
      </w:r>
      <w:r w:rsidR="00EC5CE1" w:rsidRPr="00F85A84">
        <w:rPr>
          <w:sz w:val="28"/>
          <w:szCs w:val="28"/>
          <w:lang w:val="uk-UA"/>
        </w:rPr>
        <w:t xml:space="preserve"> </w:t>
      </w:r>
      <w:r w:rsidRPr="00F85A84">
        <w:rPr>
          <w:sz w:val="28"/>
          <w:szCs w:val="28"/>
          <w:lang w:val="uk-UA"/>
        </w:rPr>
        <w:t>спільних</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витрат,</w:t>
      </w:r>
      <w:r w:rsidR="00EC5CE1" w:rsidRPr="00F85A84">
        <w:rPr>
          <w:sz w:val="28"/>
          <w:szCs w:val="28"/>
          <w:lang w:val="uk-UA"/>
        </w:rPr>
        <w:t xml:space="preserve"> </w:t>
      </w:r>
      <w:r w:rsidRPr="00F85A84">
        <w:rPr>
          <w:sz w:val="28"/>
          <w:szCs w:val="28"/>
          <w:lang w:val="uk-UA"/>
        </w:rPr>
        <w:t>коли</w:t>
      </w:r>
      <w:r w:rsidR="00EC5CE1" w:rsidRPr="00F85A84">
        <w:rPr>
          <w:sz w:val="28"/>
          <w:szCs w:val="28"/>
          <w:lang w:val="uk-UA"/>
        </w:rPr>
        <w:t xml:space="preserve"> </w:t>
      </w:r>
      <w:r w:rsidRPr="00F85A84">
        <w:rPr>
          <w:sz w:val="28"/>
          <w:szCs w:val="28"/>
          <w:lang w:val="uk-UA"/>
        </w:rPr>
        <w:t>б</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одна</w:t>
      </w:r>
      <w:r w:rsidR="00EC5CE1" w:rsidRPr="00F85A84">
        <w:rPr>
          <w:sz w:val="28"/>
          <w:szCs w:val="28"/>
          <w:lang w:val="uk-UA"/>
        </w:rPr>
        <w:t xml:space="preserve"> </w:t>
      </w:r>
      <w:r w:rsidRPr="00F85A84">
        <w:rPr>
          <w:sz w:val="28"/>
          <w:szCs w:val="28"/>
          <w:lang w:val="uk-UA"/>
        </w:rPr>
        <w:t>істотна</w:t>
      </w:r>
      <w:r w:rsidR="00EC5CE1" w:rsidRPr="00F85A84">
        <w:rPr>
          <w:sz w:val="28"/>
          <w:szCs w:val="28"/>
          <w:lang w:val="uk-UA"/>
        </w:rPr>
        <w:t xml:space="preserve"> </w:t>
      </w:r>
      <w:r w:rsidRPr="00F85A84">
        <w:rPr>
          <w:sz w:val="28"/>
          <w:szCs w:val="28"/>
          <w:lang w:val="uk-UA"/>
        </w:rPr>
        <w:t>обставина.</w:t>
      </w:r>
      <w:r w:rsidR="00EC5CE1" w:rsidRPr="00F85A84">
        <w:rPr>
          <w:sz w:val="28"/>
          <w:szCs w:val="28"/>
          <w:lang w:val="uk-UA"/>
        </w:rPr>
        <w:t xml:space="preserve"> </w:t>
      </w:r>
      <w:r w:rsidRPr="00F85A84">
        <w:rPr>
          <w:sz w:val="28"/>
          <w:szCs w:val="28"/>
          <w:lang w:val="uk-UA"/>
        </w:rPr>
        <w:t>Річ</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саме</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властивими</w:t>
      </w:r>
      <w:r w:rsidR="00EC5CE1" w:rsidRPr="00F85A84">
        <w:rPr>
          <w:sz w:val="28"/>
          <w:szCs w:val="28"/>
          <w:lang w:val="uk-UA"/>
        </w:rPr>
        <w:t xml:space="preserve"> </w:t>
      </w:r>
      <w:r w:rsidRPr="00F85A84">
        <w:rPr>
          <w:sz w:val="28"/>
          <w:szCs w:val="28"/>
          <w:lang w:val="uk-UA"/>
        </w:rPr>
        <w:t>йому</w:t>
      </w:r>
      <w:r w:rsidR="00EC5CE1" w:rsidRPr="00F85A84">
        <w:rPr>
          <w:sz w:val="28"/>
          <w:szCs w:val="28"/>
          <w:lang w:val="uk-UA"/>
        </w:rPr>
        <w:t xml:space="preserve"> </w:t>
      </w:r>
      <w:r w:rsidRPr="00F85A84">
        <w:rPr>
          <w:sz w:val="28"/>
          <w:szCs w:val="28"/>
          <w:lang w:val="uk-UA"/>
        </w:rPr>
        <w:t>відмітними</w:t>
      </w:r>
      <w:r w:rsidR="00EC5CE1" w:rsidRPr="00F85A84">
        <w:rPr>
          <w:sz w:val="28"/>
          <w:szCs w:val="28"/>
          <w:lang w:val="uk-UA"/>
        </w:rPr>
        <w:t xml:space="preserve"> </w:t>
      </w:r>
      <w:r w:rsidRPr="00F85A84">
        <w:rPr>
          <w:sz w:val="28"/>
          <w:szCs w:val="28"/>
          <w:lang w:val="uk-UA"/>
        </w:rPr>
        <w:t>особливостями</w:t>
      </w:r>
      <w:r w:rsidR="00EC5CE1" w:rsidRPr="00F85A84">
        <w:rPr>
          <w:sz w:val="28"/>
          <w:szCs w:val="28"/>
          <w:lang w:val="uk-UA"/>
        </w:rPr>
        <w:t xml:space="preserve"> </w:t>
      </w:r>
      <w:r w:rsidRPr="00F85A84">
        <w:rPr>
          <w:sz w:val="28"/>
          <w:szCs w:val="28"/>
          <w:lang w:val="uk-UA"/>
        </w:rPr>
        <w:t>зіграв</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другій</w:t>
      </w:r>
      <w:r w:rsidR="00EC5CE1" w:rsidRPr="00F85A84">
        <w:rPr>
          <w:sz w:val="28"/>
          <w:szCs w:val="28"/>
          <w:lang w:val="uk-UA"/>
        </w:rPr>
        <w:t xml:space="preserve"> </w:t>
      </w:r>
      <w:r w:rsidRPr="00F85A84">
        <w:rPr>
          <w:sz w:val="28"/>
          <w:szCs w:val="28"/>
          <w:lang w:val="uk-UA"/>
        </w:rPr>
        <w:t>половині</w:t>
      </w:r>
      <w:r w:rsidR="00EC5CE1" w:rsidRPr="00F85A84">
        <w:rPr>
          <w:sz w:val="28"/>
          <w:szCs w:val="28"/>
          <w:lang w:val="uk-UA"/>
        </w:rPr>
        <w:t xml:space="preserve"> </w:t>
      </w:r>
      <w:r w:rsidRPr="00F85A84">
        <w:rPr>
          <w:sz w:val="28"/>
          <w:szCs w:val="28"/>
          <w:lang w:val="uk-UA"/>
        </w:rPr>
        <w:t>ХХ</w:t>
      </w:r>
      <w:r w:rsidR="00EC5CE1" w:rsidRPr="00F85A84">
        <w:rPr>
          <w:sz w:val="28"/>
          <w:szCs w:val="28"/>
          <w:lang w:val="uk-UA"/>
        </w:rPr>
        <w:t xml:space="preserve"> </w:t>
      </w:r>
      <w:r w:rsidRPr="00F85A84">
        <w:rPr>
          <w:sz w:val="28"/>
          <w:szCs w:val="28"/>
          <w:lang w:val="uk-UA"/>
        </w:rPr>
        <w:t>століття</w:t>
      </w:r>
      <w:r w:rsidR="00EC5CE1" w:rsidRPr="00F85A84">
        <w:rPr>
          <w:sz w:val="28"/>
          <w:szCs w:val="28"/>
          <w:lang w:val="uk-UA"/>
        </w:rPr>
        <w:t xml:space="preserve"> </w:t>
      </w:r>
      <w:r w:rsidRPr="00F85A84">
        <w:rPr>
          <w:sz w:val="28"/>
          <w:szCs w:val="28"/>
          <w:lang w:val="uk-UA"/>
        </w:rPr>
        <w:t>найважливішу</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реалізації</w:t>
      </w:r>
      <w:r w:rsidR="00EC5CE1" w:rsidRPr="00F85A84">
        <w:rPr>
          <w:sz w:val="28"/>
          <w:szCs w:val="28"/>
          <w:lang w:val="uk-UA"/>
        </w:rPr>
        <w:t xml:space="preserve"> </w:t>
      </w:r>
      <w:r w:rsidRPr="00F85A84">
        <w:rPr>
          <w:sz w:val="28"/>
          <w:szCs w:val="28"/>
          <w:lang w:val="uk-UA"/>
        </w:rPr>
        <w:t>найбільших</w:t>
      </w:r>
      <w:r w:rsidR="00EC5CE1" w:rsidRPr="00F85A84">
        <w:rPr>
          <w:sz w:val="28"/>
          <w:szCs w:val="28"/>
          <w:lang w:val="uk-UA"/>
        </w:rPr>
        <w:t xml:space="preserve"> </w:t>
      </w:r>
      <w:r w:rsidRPr="00F85A84">
        <w:rPr>
          <w:sz w:val="28"/>
          <w:szCs w:val="28"/>
          <w:lang w:val="uk-UA"/>
        </w:rPr>
        <w:t>науково-технічних</w:t>
      </w:r>
      <w:r w:rsidR="00EC5CE1" w:rsidRPr="00F85A84">
        <w:rPr>
          <w:sz w:val="28"/>
          <w:szCs w:val="28"/>
          <w:lang w:val="uk-UA"/>
        </w:rPr>
        <w:t xml:space="preserve"> </w:t>
      </w:r>
      <w:r w:rsidRPr="00F85A84">
        <w:rPr>
          <w:sz w:val="28"/>
          <w:szCs w:val="28"/>
          <w:lang w:val="uk-UA"/>
        </w:rPr>
        <w:t>нововведень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області</w:t>
      </w:r>
      <w:r w:rsidR="00EC5CE1" w:rsidRPr="00F85A84">
        <w:rPr>
          <w:sz w:val="28"/>
          <w:szCs w:val="28"/>
          <w:lang w:val="uk-UA"/>
        </w:rPr>
        <w:t xml:space="preserve"> </w:t>
      </w:r>
      <w:r w:rsidRPr="00F85A84">
        <w:rPr>
          <w:sz w:val="28"/>
          <w:szCs w:val="28"/>
          <w:lang w:val="uk-UA"/>
        </w:rPr>
        <w:t>мікроекономіки,</w:t>
      </w:r>
      <w:r w:rsidR="00EC5CE1" w:rsidRPr="00F85A84">
        <w:rPr>
          <w:sz w:val="28"/>
          <w:szCs w:val="28"/>
          <w:lang w:val="uk-UA"/>
        </w:rPr>
        <w:t xml:space="preserve"> </w:t>
      </w:r>
      <w:r w:rsidRPr="00F85A84">
        <w:rPr>
          <w:sz w:val="28"/>
          <w:szCs w:val="28"/>
          <w:lang w:val="uk-UA"/>
        </w:rPr>
        <w:t>обчислювальної</w:t>
      </w:r>
      <w:r w:rsidR="00EC5CE1" w:rsidRPr="00F85A84">
        <w:rPr>
          <w:sz w:val="28"/>
          <w:szCs w:val="28"/>
          <w:lang w:val="uk-UA"/>
        </w:rPr>
        <w:t xml:space="preserve"> </w:t>
      </w:r>
      <w:r w:rsidRPr="00F85A84">
        <w:rPr>
          <w:sz w:val="28"/>
          <w:szCs w:val="28"/>
          <w:lang w:val="uk-UA"/>
        </w:rPr>
        <w:t>техніки,</w:t>
      </w:r>
      <w:r w:rsidR="00EC5CE1" w:rsidRPr="00F85A84">
        <w:rPr>
          <w:sz w:val="28"/>
          <w:szCs w:val="28"/>
          <w:lang w:val="uk-UA"/>
        </w:rPr>
        <w:t xml:space="preserve"> </w:t>
      </w:r>
      <w:r w:rsidRPr="00F85A84">
        <w:rPr>
          <w:sz w:val="28"/>
          <w:szCs w:val="28"/>
          <w:lang w:val="uk-UA"/>
        </w:rPr>
        <w:t>інформатики,</w:t>
      </w:r>
      <w:r w:rsidR="00EC5CE1" w:rsidRPr="00F85A84">
        <w:rPr>
          <w:sz w:val="28"/>
          <w:szCs w:val="28"/>
          <w:lang w:val="uk-UA"/>
        </w:rPr>
        <w:t xml:space="preserve"> </w:t>
      </w:r>
      <w:r w:rsidRPr="00F85A84">
        <w:rPr>
          <w:sz w:val="28"/>
          <w:szCs w:val="28"/>
          <w:lang w:val="uk-UA"/>
        </w:rPr>
        <w:t>біотехнології</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інших</w:t>
      </w:r>
      <w:r w:rsidR="00EC5CE1" w:rsidRPr="00F85A84">
        <w:rPr>
          <w:sz w:val="28"/>
          <w:szCs w:val="28"/>
          <w:lang w:val="uk-UA"/>
        </w:rPr>
        <w:t xml:space="preserve"> </w:t>
      </w:r>
      <w:r w:rsidRPr="00F85A84">
        <w:rPr>
          <w:sz w:val="28"/>
          <w:szCs w:val="28"/>
          <w:lang w:val="uk-UA"/>
        </w:rPr>
        <w:t>наукоємних</w:t>
      </w:r>
      <w:r w:rsidR="00EC5CE1" w:rsidRPr="00F85A84">
        <w:rPr>
          <w:sz w:val="28"/>
          <w:szCs w:val="28"/>
          <w:lang w:val="uk-UA"/>
        </w:rPr>
        <w:t xml:space="preserve"> </w:t>
      </w:r>
      <w:r w:rsidRPr="00F85A84">
        <w:rPr>
          <w:sz w:val="28"/>
          <w:szCs w:val="28"/>
          <w:lang w:val="uk-UA"/>
        </w:rPr>
        <w:t>галузях</w:t>
      </w:r>
      <w:r w:rsidR="00EC5CE1" w:rsidRPr="00F85A84">
        <w:rPr>
          <w:sz w:val="28"/>
          <w:szCs w:val="28"/>
          <w:lang w:val="uk-UA"/>
        </w:rPr>
        <w:t xml:space="preserve"> </w:t>
      </w:r>
      <w:r w:rsidRPr="00F85A84">
        <w:rPr>
          <w:sz w:val="28"/>
          <w:szCs w:val="28"/>
          <w:lang w:val="uk-UA"/>
        </w:rPr>
        <w:t>виробництва.</w:t>
      </w:r>
    </w:p>
    <w:p w:rsidR="00BB2331" w:rsidRPr="00F85A84" w:rsidRDefault="00174D7B" w:rsidP="00EC5CE1">
      <w:pPr>
        <w:suppressAutoHyphens/>
        <w:spacing w:line="360" w:lineRule="auto"/>
        <w:ind w:firstLine="709"/>
        <w:jc w:val="both"/>
        <w:rPr>
          <w:sz w:val="28"/>
          <w:szCs w:val="28"/>
          <w:lang w:val="uk-UA"/>
        </w:rPr>
      </w:pPr>
      <w:r w:rsidRPr="00F85A84">
        <w:rPr>
          <w:sz w:val="28"/>
          <w:szCs w:val="28"/>
          <w:lang w:val="uk-UA"/>
        </w:rPr>
        <w:t>Участь</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принциповим</w:t>
      </w:r>
      <w:r w:rsidR="00EC5CE1" w:rsidRPr="00F85A84">
        <w:rPr>
          <w:sz w:val="28"/>
          <w:szCs w:val="28"/>
          <w:lang w:val="uk-UA"/>
        </w:rPr>
        <w:t xml:space="preserve"> </w:t>
      </w:r>
      <w:r w:rsidRPr="00F85A84">
        <w:rPr>
          <w:sz w:val="28"/>
          <w:szCs w:val="28"/>
          <w:lang w:val="uk-UA"/>
        </w:rPr>
        <w:t>чинником</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інноваційному</w:t>
      </w:r>
      <w:r w:rsidR="00EC5CE1" w:rsidRPr="00F85A84">
        <w:rPr>
          <w:sz w:val="28"/>
          <w:szCs w:val="28"/>
          <w:lang w:val="uk-UA"/>
        </w:rPr>
        <w:t xml:space="preserve"> </w:t>
      </w:r>
      <w:r w:rsidRPr="00F85A84">
        <w:rPr>
          <w:sz w:val="28"/>
          <w:szCs w:val="28"/>
          <w:lang w:val="uk-UA"/>
        </w:rPr>
        <w:t>процесі.</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різних</w:t>
      </w:r>
      <w:r w:rsidR="00EC5CE1" w:rsidRPr="00F85A84">
        <w:rPr>
          <w:sz w:val="28"/>
          <w:szCs w:val="28"/>
          <w:lang w:val="uk-UA"/>
        </w:rPr>
        <w:t xml:space="preserve"> </w:t>
      </w:r>
      <w:r w:rsidRPr="00F85A84">
        <w:rPr>
          <w:sz w:val="28"/>
          <w:szCs w:val="28"/>
          <w:lang w:val="uk-UA"/>
        </w:rPr>
        <w:t>причин</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великих</w:t>
      </w:r>
      <w:r w:rsidR="00EC5CE1" w:rsidRPr="00F85A84">
        <w:rPr>
          <w:sz w:val="28"/>
          <w:szCs w:val="28"/>
          <w:lang w:val="uk-UA"/>
        </w:rPr>
        <w:t xml:space="preserve"> </w:t>
      </w:r>
      <w:r w:rsidR="00D473D8" w:rsidRPr="00F85A84">
        <w:rPr>
          <w:sz w:val="28"/>
          <w:szCs w:val="28"/>
          <w:lang w:val="uk-UA"/>
        </w:rPr>
        <w:t>к</w:t>
      </w:r>
      <w:r w:rsidRPr="00F85A84">
        <w:rPr>
          <w:sz w:val="28"/>
          <w:szCs w:val="28"/>
          <w:lang w:val="uk-UA"/>
        </w:rPr>
        <w:t>омпаній</w:t>
      </w:r>
      <w:r w:rsidR="00EC5CE1" w:rsidRPr="00F85A84">
        <w:rPr>
          <w:sz w:val="28"/>
          <w:szCs w:val="28"/>
          <w:lang w:val="uk-UA"/>
        </w:rPr>
        <w:t xml:space="preserve"> </w:t>
      </w:r>
      <w:r w:rsidRPr="00F85A84">
        <w:rPr>
          <w:sz w:val="28"/>
          <w:szCs w:val="28"/>
          <w:lang w:val="uk-UA"/>
        </w:rPr>
        <w:t>реалізація</w:t>
      </w:r>
      <w:r w:rsidR="00EC5CE1" w:rsidRPr="00F85A84">
        <w:rPr>
          <w:sz w:val="28"/>
          <w:szCs w:val="28"/>
          <w:lang w:val="uk-UA"/>
        </w:rPr>
        <w:t xml:space="preserve"> </w:t>
      </w:r>
      <w:r w:rsidRPr="00F85A84">
        <w:rPr>
          <w:sz w:val="28"/>
          <w:szCs w:val="28"/>
          <w:lang w:val="uk-UA"/>
        </w:rPr>
        <w:t>ризикового</w:t>
      </w:r>
      <w:r w:rsidR="00EC5CE1" w:rsidRPr="00F85A84">
        <w:rPr>
          <w:sz w:val="28"/>
          <w:szCs w:val="28"/>
          <w:lang w:val="uk-UA"/>
        </w:rPr>
        <w:t xml:space="preserve"> </w:t>
      </w:r>
      <w:r w:rsidRPr="00F85A84">
        <w:rPr>
          <w:sz w:val="28"/>
          <w:szCs w:val="28"/>
          <w:lang w:val="uk-UA"/>
        </w:rPr>
        <w:t>проекту</w:t>
      </w:r>
      <w:r w:rsidR="00EC5CE1" w:rsidRPr="00F85A84">
        <w:rPr>
          <w:sz w:val="28"/>
          <w:szCs w:val="28"/>
          <w:lang w:val="uk-UA"/>
        </w:rPr>
        <w:t xml:space="preserve"> </w:t>
      </w:r>
      <w:r w:rsidRPr="00F85A84">
        <w:rPr>
          <w:sz w:val="28"/>
          <w:szCs w:val="28"/>
          <w:lang w:val="uk-UA"/>
        </w:rPr>
        <w:t>надто</w:t>
      </w:r>
      <w:r w:rsidR="00EC5CE1" w:rsidRPr="00F85A84">
        <w:rPr>
          <w:sz w:val="28"/>
          <w:szCs w:val="28"/>
          <w:lang w:val="uk-UA"/>
        </w:rPr>
        <w:t xml:space="preserve"> </w:t>
      </w:r>
      <w:r w:rsidRPr="00F85A84">
        <w:rPr>
          <w:sz w:val="28"/>
          <w:szCs w:val="28"/>
          <w:lang w:val="uk-UA"/>
        </w:rPr>
        <w:t>складна.</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проекти</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більший</w:t>
      </w:r>
      <w:r w:rsidR="00EC5CE1" w:rsidRPr="00F85A84">
        <w:rPr>
          <w:sz w:val="28"/>
          <w:szCs w:val="28"/>
          <w:lang w:val="uk-UA"/>
        </w:rPr>
        <w:t xml:space="preserve"> </w:t>
      </w:r>
      <w:r w:rsidRPr="00F85A84">
        <w:rPr>
          <w:sz w:val="28"/>
          <w:szCs w:val="28"/>
          <w:lang w:val="uk-UA"/>
        </w:rPr>
        <w:t>шанс</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успіх,</w:t>
      </w:r>
      <w:r w:rsidR="00EC5CE1" w:rsidRPr="00F85A84">
        <w:rPr>
          <w:sz w:val="28"/>
          <w:szCs w:val="28"/>
          <w:lang w:val="uk-UA"/>
        </w:rPr>
        <w:t xml:space="preserve"> </w:t>
      </w:r>
      <w:r w:rsidRPr="00F85A84">
        <w:rPr>
          <w:sz w:val="28"/>
          <w:szCs w:val="28"/>
          <w:lang w:val="uk-UA"/>
        </w:rPr>
        <w:t>якщо</w:t>
      </w:r>
      <w:r w:rsidR="00EC5CE1" w:rsidRPr="00F85A84">
        <w:rPr>
          <w:sz w:val="28"/>
          <w:szCs w:val="28"/>
          <w:lang w:val="uk-UA"/>
        </w:rPr>
        <w:t xml:space="preserve"> </w:t>
      </w:r>
      <w:r w:rsidRPr="00F85A84">
        <w:rPr>
          <w:sz w:val="28"/>
          <w:szCs w:val="28"/>
          <w:lang w:val="uk-UA"/>
        </w:rPr>
        <w:t>вони</w:t>
      </w:r>
      <w:r w:rsidR="00EC5CE1" w:rsidRPr="00F85A84">
        <w:rPr>
          <w:sz w:val="28"/>
          <w:szCs w:val="28"/>
          <w:lang w:val="uk-UA"/>
        </w:rPr>
        <w:t xml:space="preserve"> </w:t>
      </w:r>
      <w:r w:rsidRPr="00F85A84">
        <w:rPr>
          <w:sz w:val="28"/>
          <w:szCs w:val="28"/>
          <w:lang w:val="uk-UA"/>
        </w:rPr>
        <w:t>реалізуються</w:t>
      </w:r>
      <w:r w:rsidR="00EC5CE1" w:rsidRPr="00F85A84">
        <w:rPr>
          <w:sz w:val="28"/>
          <w:szCs w:val="28"/>
          <w:lang w:val="uk-UA"/>
        </w:rPr>
        <w:t xml:space="preserve"> </w:t>
      </w:r>
      <w:r w:rsidRPr="00F85A84">
        <w:rPr>
          <w:sz w:val="28"/>
          <w:szCs w:val="28"/>
          <w:lang w:val="uk-UA"/>
        </w:rPr>
        <w:t>малими</w:t>
      </w:r>
      <w:r w:rsidR="00EC5CE1" w:rsidRPr="00F85A84">
        <w:rPr>
          <w:sz w:val="28"/>
          <w:szCs w:val="28"/>
          <w:lang w:val="uk-UA"/>
        </w:rPr>
        <w:t xml:space="preserve"> </w:t>
      </w:r>
      <w:r w:rsidRPr="00F85A84">
        <w:rPr>
          <w:sz w:val="28"/>
          <w:szCs w:val="28"/>
          <w:lang w:val="uk-UA"/>
        </w:rPr>
        <w:t>технологічними</w:t>
      </w:r>
      <w:r w:rsidR="00EC5CE1" w:rsidRPr="00F85A84">
        <w:rPr>
          <w:sz w:val="28"/>
          <w:szCs w:val="28"/>
          <w:lang w:val="uk-UA"/>
        </w:rPr>
        <w:t xml:space="preserve"> </w:t>
      </w:r>
      <w:r w:rsidRPr="00F85A84">
        <w:rPr>
          <w:sz w:val="28"/>
          <w:szCs w:val="28"/>
          <w:lang w:val="uk-UA"/>
        </w:rPr>
        <w:t>фірмами.</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w:t>
      </w:r>
      <w:r w:rsidR="00EC5CE1" w:rsidRPr="00F85A84">
        <w:rPr>
          <w:sz w:val="28"/>
          <w:szCs w:val="28"/>
          <w:lang w:val="uk-UA"/>
        </w:rPr>
        <w:t xml:space="preserve"> </w:t>
      </w:r>
      <w:r w:rsidRPr="00F85A84">
        <w:rPr>
          <w:sz w:val="28"/>
          <w:szCs w:val="28"/>
          <w:lang w:val="uk-UA"/>
        </w:rPr>
        <w:t>здатний</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допомогою</w:t>
      </w:r>
      <w:r w:rsidR="00EC5CE1" w:rsidRPr="00F85A84">
        <w:rPr>
          <w:sz w:val="28"/>
          <w:szCs w:val="28"/>
          <w:lang w:val="uk-UA"/>
        </w:rPr>
        <w:t xml:space="preserve"> </w:t>
      </w:r>
      <w:r w:rsidRPr="00F85A84">
        <w:rPr>
          <w:sz w:val="28"/>
          <w:szCs w:val="28"/>
          <w:lang w:val="uk-UA"/>
        </w:rPr>
        <w:t>відповідних</w:t>
      </w:r>
      <w:r w:rsidR="00EC5CE1" w:rsidRPr="00F85A84">
        <w:rPr>
          <w:sz w:val="28"/>
          <w:szCs w:val="28"/>
          <w:lang w:val="uk-UA"/>
        </w:rPr>
        <w:t xml:space="preserve"> </w:t>
      </w:r>
      <w:r w:rsidRPr="00F85A84">
        <w:rPr>
          <w:sz w:val="28"/>
          <w:szCs w:val="28"/>
          <w:lang w:val="uk-UA"/>
        </w:rPr>
        <w:t>фінансових</w:t>
      </w:r>
      <w:r w:rsidR="00EC5CE1" w:rsidRPr="00F85A84">
        <w:rPr>
          <w:sz w:val="28"/>
          <w:szCs w:val="28"/>
          <w:lang w:val="uk-UA"/>
        </w:rPr>
        <w:t xml:space="preserve"> </w:t>
      </w:r>
      <w:r w:rsidRPr="00F85A84">
        <w:rPr>
          <w:sz w:val="28"/>
          <w:szCs w:val="28"/>
          <w:lang w:val="uk-UA"/>
        </w:rPr>
        <w:t>інструментів</w:t>
      </w:r>
      <w:r w:rsidR="00EC5CE1" w:rsidRPr="00F85A84">
        <w:rPr>
          <w:sz w:val="28"/>
          <w:szCs w:val="28"/>
          <w:lang w:val="uk-UA"/>
        </w:rPr>
        <w:t xml:space="preserve"> </w:t>
      </w:r>
      <w:r w:rsidRPr="00F85A84">
        <w:rPr>
          <w:sz w:val="28"/>
          <w:szCs w:val="28"/>
          <w:lang w:val="uk-UA"/>
        </w:rPr>
        <w:t>брати</w:t>
      </w:r>
      <w:r w:rsidR="00EC5CE1" w:rsidRPr="00F85A84">
        <w:rPr>
          <w:sz w:val="28"/>
          <w:szCs w:val="28"/>
          <w:lang w:val="uk-UA"/>
        </w:rPr>
        <w:t xml:space="preserve"> </w:t>
      </w:r>
      <w:r w:rsidRPr="00F85A84">
        <w:rPr>
          <w:sz w:val="28"/>
          <w:szCs w:val="28"/>
          <w:lang w:val="uk-UA"/>
        </w:rPr>
        <w:t>участь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підтримці</w:t>
      </w:r>
      <w:r w:rsidR="00EC5CE1" w:rsidRPr="00F85A84">
        <w:rPr>
          <w:sz w:val="28"/>
          <w:szCs w:val="28"/>
          <w:lang w:val="uk-UA"/>
        </w:rPr>
        <w:t xml:space="preserve"> </w:t>
      </w:r>
      <w:r w:rsidR="00BB2331" w:rsidRPr="00F85A84">
        <w:rPr>
          <w:sz w:val="28"/>
          <w:szCs w:val="28"/>
          <w:lang w:val="uk-UA"/>
        </w:rPr>
        <w:t>високо ризикових</w:t>
      </w:r>
      <w:r w:rsidR="00EC5CE1" w:rsidRPr="00F85A84">
        <w:rPr>
          <w:sz w:val="28"/>
          <w:szCs w:val="28"/>
          <w:lang w:val="uk-UA"/>
        </w:rPr>
        <w:t xml:space="preserve"> </w:t>
      </w:r>
      <w:r w:rsidR="00BB2331" w:rsidRPr="00F85A84">
        <w:rPr>
          <w:sz w:val="28"/>
          <w:szCs w:val="28"/>
          <w:lang w:val="uk-UA"/>
        </w:rPr>
        <w:t>інноваційних</w:t>
      </w:r>
      <w:r w:rsidR="00EC5CE1" w:rsidRPr="00F85A84">
        <w:rPr>
          <w:sz w:val="28"/>
          <w:szCs w:val="28"/>
          <w:lang w:val="uk-UA"/>
        </w:rPr>
        <w:t xml:space="preserve"> </w:t>
      </w:r>
      <w:r w:rsidR="00BB2331" w:rsidRPr="00F85A84">
        <w:rPr>
          <w:sz w:val="28"/>
          <w:szCs w:val="28"/>
          <w:lang w:val="uk-UA"/>
        </w:rPr>
        <w:t>проектів.</w:t>
      </w:r>
      <w:r w:rsidR="00EC5CE1" w:rsidRPr="00F85A84">
        <w:rPr>
          <w:sz w:val="28"/>
          <w:szCs w:val="28"/>
          <w:lang w:val="uk-UA"/>
        </w:rPr>
        <w:t xml:space="preserve"> </w:t>
      </w:r>
      <w:r w:rsidR="00BB2331" w:rsidRPr="00F85A84">
        <w:rPr>
          <w:sz w:val="28"/>
          <w:szCs w:val="28"/>
          <w:lang w:val="uk-UA"/>
        </w:rPr>
        <w:t>Це</w:t>
      </w:r>
      <w:r w:rsidR="00EC5CE1" w:rsidRPr="00F85A84">
        <w:rPr>
          <w:sz w:val="28"/>
          <w:szCs w:val="28"/>
          <w:lang w:val="uk-UA"/>
        </w:rPr>
        <w:t xml:space="preserve"> </w:t>
      </w:r>
      <w:r w:rsidR="00BB2331" w:rsidRPr="00F85A84">
        <w:rPr>
          <w:sz w:val="28"/>
          <w:szCs w:val="28"/>
          <w:lang w:val="uk-UA"/>
        </w:rPr>
        <w:t>підтверджується</w:t>
      </w:r>
      <w:r w:rsidR="00EC5CE1" w:rsidRPr="00F85A84">
        <w:rPr>
          <w:sz w:val="28"/>
          <w:szCs w:val="28"/>
          <w:lang w:val="uk-UA"/>
        </w:rPr>
        <w:t xml:space="preserve"> </w:t>
      </w:r>
      <w:r w:rsidR="00BB2331" w:rsidRPr="00F85A84">
        <w:rPr>
          <w:sz w:val="28"/>
          <w:szCs w:val="28"/>
          <w:lang w:val="uk-UA"/>
        </w:rPr>
        <w:t>тим,</w:t>
      </w:r>
      <w:r w:rsidR="00EC5CE1" w:rsidRPr="00F85A84">
        <w:rPr>
          <w:sz w:val="28"/>
          <w:szCs w:val="28"/>
          <w:lang w:val="uk-UA"/>
        </w:rPr>
        <w:t xml:space="preserve"> </w:t>
      </w:r>
      <w:r w:rsidR="00BB2331" w:rsidRPr="00F85A84">
        <w:rPr>
          <w:sz w:val="28"/>
          <w:szCs w:val="28"/>
          <w:lang w:val="uk-UA"/>
        </w:rPr>
        <w:t>що</w:t>
      </w:r>
      <w:r w:rsidR="00EC5CE1" w:rsidRPr="00F85A84">
        <w:rPr>
          <w:sz w:val="28"/>
          <w:szCs w:val="28"/>
          <w:lang w:val="uk-UA"/>
        </w:rPr>
        <w:t xml:space="preserve"> </w:t>
      </w:r>
      <w:r w:rsidR="00BB2331" w:rsidRPr="00F85A84">
        <w:rPr>
          <w:sz w:val="28"/>
          <w:szCs w:val="28"/>
          <w:lang w:val="uk-UA"/>
        </w:rPr>
        <w:t>технологічні</w:t>
      </w:r>
      <w:r w:rsidR="00EC5CE1" w:rsidRPr="00F85A84">
        <w:rPr>
          <w:sz w:val="28"/>
          <w:szCs w:val="28"/>
          <w:lang w:val="uk-UA"/>
        </w:rPr>
        <w:t xml:space="preserve"> </w:t>
      </w:r>
      <w:r w:rsidR="00BB2331" w:rsidRPr="00F85A84">
        <w:rPr>
          <w:sz w:val="28"/>
          <w:szCs w:val="28"/>
          <w:lang w:val="uk-UA"/>
        </w:rPr>
        <w:t>революції,</w:t>
      </w:r>
      <w:r w:rsidR="00EC5CE1" w:rsidRPr="00F85A84">
        <w:rPr>
          <w:sz w:val="28"/>
          <w:szCs w:val="28"/>
          <w:lang w:val="uk-UA"/>
        </w:rPr>
        <w:t xml:space="preserve"> </w:t>
      </w:r>
      <w:r w:rsidR="00BB2331" w:rsidRPr="00F85A84">
        <w:rPr>
          <w:sz w:val="28"/>
          <w:szCs w:val="28"/>
          <w:lang w:val="uk-UA"/>
        </w:rPr>
        <w:t>які</w:t>
      </w:r>
      <w:r w:rsidR="00EC5CE1" w:rsidRPr="00F85A84">
        <w:rPr>
          <w:sz w:val="28"/>
          <w:szCs w:val="28"/>
          <w:lang w:val="uk-UA"/>
        </w:rPr>
        <w:t xml:space="preserve"> </w:t>
      </w:r>
      <w:r w:rsidR="00BB2331" w:rsidRPr="00F85A84">
        <w:rPr>
          <w:sz w:val="28"/>
          <w:szCs w:val="28"/>
          <w:lang w:val="uk-UA"/>
        </w:rPr>
        <w:t>призвели</w:t>
      </w:r>
      <w:r w:rsidR="00EC5CE1" w:rsidRPr="00F85A84">
        <w:rPr>
          <w:sz w:val="28"/>
          <w:szCs w:val="28"/>
          <w:lang w:val="uk-UA"/>
        </w:rPr>
        <w:t xml:space="preserve"> </w:t>
      </w:r>
      <w:r w:rsidR="00BB2331" w:rsidRPr="00F85A84">
        <w:rPr>
          <w:sz w:val="28"/>
          <w:szCs w:val="28"/>
          <w:lang w:val="uk-UA"/>
        </w:rPr>
        <w:t>до</w:t>
      </w:r>
      <w:r w:rsidR="00EC5CE1" w:rsidRPr="00F85A84">
        <w:rPr>
          <w:sz w:val="28"/>
          <w:szCs w:val="28"/>
          <w:lang w:val="uk-UA"/>
        </w:rPr>
        <w:t xml:space="preserve"> </w:t>
      </w:r>
      <w:r w:rsidR="00BB2331" w:rsidRPr="00F85A84">
        <w:rPr>
          <w:sz w:val="28"/>
          <w:szCs w:val="28"/>
          <w:lang w:val="uk-UA"/>
        </w:rPr>
        <w:t>трансформації</w:t>
      </w:r>
      <w:r w:rsidR="00EC5CE1" w:rsidRPr="00F85A84">
        <w:rPr>
          <w:sz w:val="28"/>
          <w:szCs w:val="28"/>
          <w:lang w:val="uk-UA"/>
        </w:rPr>
        <w:t xml:space="preserve"> </w:t>
      </w:r>
      <w:r w:rsidR="00BB2331" w:rsidRPr="00F85A84">
        <w:rPr>
          <w:sz w:val="28"/>
          <w:szCs w:val="28"/>
          <w:lang w:val="uk-UA"/>
        </w:rPr>
        <w:t>індустріального</w:t>
      </w:r>
      <w:r w:rsidR="00EC5CE1" w:rsidRPr="00F85A84">
        <w:rPr>
          <w:sz w:val="28"/>
          <w:szCs w:val="28"/>
          <w:lang w:val="uk-UA"/>
        </w:rPr>
        <w:t xml:space="preserve"> </w:t>
      </w:r>
      <w:r w:rsidR="00BB2331" w:rsidRPr="00F85A84">
        <w:rPr>
          <w:sz w:val="28"/>
          <w:szCs w:val="28"/>
          <w:lang w:val="uk-UA"/>
        </w:rPr>
        <w:t>виробництва,</w:t>
      </w:r>
      <w:r w:rsidR="00EC5CE1" w:rsidRPr="00F85A84">
        <w:rPr>
          <w:sz w:val="28"/>
          <w:szCs w:val="28"/>
          <w:lang w:val="uk-UA"/>
        </w:rPr>
        <w:t xml:space="preserve"> </w:t>
      </w:r>
      <w:r w:rsidR="00BB2331" w:rsidRPr="00F85A84">
        <w:rPr>
          <w:sz w:val="28"/>
          <w:szCs w:val="28"/>
          <w:lang w:val="uk-UA"/>
        </w:rPr>
        <w:t>були</w:t>
      </w:r>
      <w:r w:rsidR="00EC5CE1" w:rsidRPr="00F85A84">
        <w:rPr>
          <w:sz w:val="28"/>
          <w:szCs w:val="28"/>
          <w:lang w:val="uk-UA"/>
        </w:rPr>
        <w:t xml:space="preserve"> </w:t>
      </w:r>
      <w:r w:rsidR="00BB2331" w:rsidRPr="00F85A84">
        <w:rPr>
          <w:sz w:val="28"/>
          <w:szCs w:val="28"/>
          <w:lang w:val="uk-UA"/>
        </w:rPr>
        <w:t>проведені</w:t>
      </w:r>
      <w:r w:rsidR="00EC5CE1" w:rsidRPr="00F85A84">
        <w:rPr>
          <w:sz w:val="28"/>
          <w:szCs w:val="28"/>
          <w:lang w:val="uk-UA"/>
        </w:rPr>
        <w:t xml:space="preserve"> </w:t>
      </w:r>
      <w:r w:rsidR="00BB2331" w:rsidRPr="00F85A84">
        <w:rPr>
          <w:sz w:val="28"/>
          <w:szCs w:val="28"/>
          <w:lang w:val="uk-UA"/>
        </w:rPr>
        <w:t>компаніями,</w:t>
      </w:r>
      <w:r w:rsidR="00EC5CE1" w:rsidRPr="00F85A84">
        <w:rPr>
          <w:sz w:val="28"/>
          <w:szCs w:val="28"/>
          <w:lang w:val="uk-UA"/>
        </w:rPr>
        <w:t xml:space="preserve"> </w:t>
      </w:r>
      <w:r w:rsidR="00BB2331" w:rsidRPr="00F85A84">
        <w:rPr>
          <w:sz w:val="28"/>
          <w:szCs w:val="28"/>
          <w:lang w:val="uk-UA"/>
        </w:rPr>
        <w:t>котрі</w:t>
      </w:r>
      <w:r w:rsidR="00EC5CE1" w:rsidRPr="00F85A84">
        <w:rPr>
          <w:sz w:val="28"/>
          <w:szCs w:val="28"/>
          <w:lang w:val="uk-UA"/>
        </w:rPr>
        <w:t xml:space="preserve"> </w:t>
      </w:r>
      <w:r w:rsidR="00BB2331" w:rsidRPr="00F85A84">
        <w:rPr>
          <w:sz w:val="28"/>
          <w:szCs w:val="28"/>
          <w:lang w:val="uk-UA"/>
        </w:rPr>
        <w:t>підтримуються</w:t>
      </w:r>
      <w:r w:rsidR="00EC5CE1" w:rsidRPr="00F85A84">
        <w:rPr>
          <w:sz w:val="28"/>
          <w:szCs w:val="28"/>
          <w:lang w:val="uk-UA"/>
        </w:rPr>
        <w:t xml:space="preserve"> </w:t>
      </w:r>
      <w:r w:rsidR="00BB2331" w:rsidRPr="00F85A84">
        <w:rPr>
          <w:sz w:val="28"/>
          <w:szCs w:val="28"/>
          <w:lang w:val="uk-UA"/>
        </w:rPr>
        <w:t>венчурним</w:t>
      </w:r>
      <w:r w:rsidR="00EC5CE1" w:rsidRPr="00F85A84">
        <w:rPr>
          <w:sz w:val="28"/>
          <w:szCs w:val="28"/>
          <w:lang w:val="uk-UA"/>
        </w:rPr>
        <w:t xml:space="preserve"> </w:t>
      </w:r>
      <w:r w:rsidR="00BB2331" w:rsidRPr="00F85A84">
        <w:rPr>
          <w:sz w:val="28"/>
          <w:szCs w:val="28"/>
          <w:lang w:val="uk-UA"/>
        </w:rPr>
        <w:t>капіталом.</w:t>
      </w:r>
      <w:r w:rsidR="00EC5CE1" w:rsidRPr="00F85A84">
        <w:rPr>
          <w:sz w:val="28"/>
          <w:szCs w:val="28"/>
          <w:lang w:val="uk-UA"/>
        </w:rPr>
        <w:t xml:space="preserve"> </w:t>
      </w:r>
      <w:r w:rsidR="00BB2331" w:rsidRPr="00F85A84">
        <w:rPr>
          <w:sz w:val="28"/>
          <w:szCs w:val="28"/>
          <w:lang w:val="uk-UA"/>
        </w:rPr>
        <w:t>Наприклад,</w:t>
      </w:r>
      <w:r w:rsidR="00EC5CE1" w:rsidRPr="00F85A84">
        <w:rPr>
          <w:sz w:val="28"/>
          <w:szCs w:val="28"/>
          <w:lang w:val="uk-UA"/>
        </w:rPr>
        <w:t xml:space="preserve"> </w:t>
      </w:r>
      <w:r w:rsidR="00BB2331" w:rsidRPr="00F85A84">
        <w:rPr>
          <w:sz w:val="28"/>
          <w:szCs w:val="28"/>
          <w:lang w:val="uk-UA"/>
        </w:rPr>
        <w:t>фірми,</w:t>
      </w:r>
      <w:r w:rsidR="00EC5CE1" w:rsidRPr="00F85A84">
        <w:rPr>
          <w:sz w:val="28"/>
          <w:szCs w:val="28"/>
          <w:lang w:val="uk-UA"/>
        </w:rPr>
        <w:t xml:space="preserve"> </w:t>
      </w:r>
      <w:r w:rsidR="00BB2331" w:rsidRPr="00F85A84">
        <w:rPr>
          <w:sz w:val="28"/>
          <w:szCs w:val="28"/>
          <w:lang w:val="uk-UA"/>
        </w:rPr>
        <w:t>які</w:t>
      </w:r>
      <w:r w:rsidR="00EC5CE1" w:rsidRPr="00F85A84">
        <w:rPr>
          <w:sz w:val="28"/>
          <w:szCs w:val="28"/>
          <w:lang w:val="uk-UA"/>
        </w:rPr>
        <w:t xml:space="preserve"> </w:t>
      </w:r>
      <w:r w:rsidR="00BB2331" w:rsidRPr="00F85A84">
        <w:rPr>
          <w:sz w:val="28"/>
          <w:szCs w:val="28"/>
          <w:lang w:val="uk-UA"/>
        </w:rPr>
        <w:t>лідирували</w:t>
      </w:r>
      <w:r w:rsidR="00EC5CE1" w:rsidRPr="00F85A84">
        <w:rPr>
          <w:sz w:val="28"/>
          <w:szCs w:val="28"/>
          <w:lang w:val="uk-UA"/>
        </w:rPr>
        <w:t xml:space="preserve"> </w:t>
      </w:r>
      <w:r w:rsidR="00BB2331" w:rsidRPr="00F85A84">
        <w:rPr>
          <w:sz w:val="28"/>
          <w:szCs w:val="28"/>
          <w:lang w:val="uk-UA"/>
        </w:rPr>
        <w:t>в</w:t>
      </w:r>
      <w:r w:rsidR="00EC5CE1" w:rsidRPr="00F85A84">
        <w:rPr>
          <w:sz w:val="28"/>
          <w:szCs w:val="28"/>
          <w:lang w:val="uk-UA"/>
        </w:rPr>
        <w:t xml:space="preserve"> </w:t>
      </w:r>
      <w:r w:rsidR="00BB2331" w:rsidRPr="00F85A84">
        <w:rPr>
          <w:sz w:val="28"/>
          <w:szCs w:val="28"/>
          <w:lang w:val="uk-UA"/>
        </w:rPr>
        <w:t>розробці кожного</w:t>
      </w:r>
      <w:r w:rsidR="00EC5CE1" w:rsidRPr="00F85A84">
        <w:rPr>
          <w:sz w:val="28"/>
          <w:szCs w:val="28"/>
          <w:lang w:val="uk-UA"/>
        </w:rPr>
        <w:t xml:space="preserve"> </w:t>
      </w:r>
      <w:r w:rsidR="00BB2331" w:rsidRPr="00F85A84">
        <w:rPr>
          <w:sz w:val="28"/>
          <w:szCs w:val="28"/>
          <w:lang w:val="uk-UA"/>
        </w:rPr>
        <w:t>нового</w:t>
      </w:r>
      <w:r w:rsidR="00EC5CE1" w:rsidRPr="00F85A84">
        <w:rPr>
          <w:sz w:val="28"/>
          <w:szCs w:val="28"/>
          <w:lang w:val="uk-UA"/>
        </w:rPr>
        <w:t xml:space="preserve"> </w:t>
      </w:r>
      <w:r w:rsidR="00BB2331" w:rsidRPr="00F85A84">
        <w:rPr>
          <w:sz w:val="28"/>
          <w:szCs w:val="28"/>
          <w:lang w:val="uk-UA"/>
        </w:rPr>
        <w:t>покоління</w:t>
      </w:r>
      <w:r w:rsidR="00EC5CE1" w:rsidRPr="00F85A84">
        <w:rPr>
          <w:sz w:val="28"/>
          <w:szCs w:val="28"/>
          <w:lang w:val="uk-UA"/>
        </w:rPr>
        <w:t xml:space="preserve"> </w:t>
      </w:r>
      <w:r w:rsidR="00BB2331" w:rsidRPr="00F85A84">
        <w:rPr>
          <w:sz w:val="28"/>
          <w:szCs w:val="28"/>
          <w:lang w:val="uk-UA"/>
        </w:rPr>
        <w:t>комп’ютерних</w:t>
      </w:r>
      <w:r w:rsidR="00EC5CE1" w:rsidRPr="00F85A84">
        <w:rPr>
          <w:sz w:val="28"/>
          <w:szCs w:val="28"/>
          <w:lang w:val="uk-UA"/>
        </w:rPr>
        <w:t xml:space="preserve"> </w:t>
      </w:r>
      <w:r w:rsidR="00BB2331" w:rsidRPr="00F85A84">
        <w:rPr>
          <w:sz w:val="28"/>
          <w:szCs w:val="28"/>
          <w:lang w:val="uk-UA"/>
        </w:rPr>
        <w:t>технологій (ПК,</w:t>
      </w:r>
      <w:r w:rsidR="00EC5CE1" w:rsidRPr="00F85A84">
        <w:rPr>
          <w:sz w:val="28"/>
          <w:szCs w:val="28"/>
          <w:lang w:val="uk-UA"/>
        </w:rPr>
        <w:t xml:space="preserve"> </w:t>
      </w:r>
      <w:r w:rsidR="00BB2331" w:rsidRPr="00F85A84">
        <w:rPr>
          <w:sz w:val="28"/>
          <w:szCs w:val="28"/>
          <w:lang w:val="uk-UA"/>
        </w:rPr>
        <w:t>програмне</w:t>
      </w:r>
      <w:r w:rsidR="00EC5CE1" w:rsidRPr="00F85A84">
        <w:rPr>
          <w:sz w:val="28"/>
          <w:szCs w:val="28"/>
          <w:lang w:val="uk-UA"/>
        </w:rPr>
        <w:t xml:space="preserve"> </w:t>
      </w:r>
      <w:r w:rsidR="00BB2331" w:rsidRPr="00F85A84">
        <w:rPr>
          <w:sz w:val="28"/>
          <w:szCs w:val="28"/>
          <w:lang w:val="uk-UA"/>
        </w:rPr>
        <w:t>забезпечення),</w:t>
      </w:r>
      <w:r w:rsidR="00EC5CE1" w:rsidRPr="00F85A84">
        <w:rPr>
          <w:sz w:val="28"/>
          <w:szCs w:val="28"/>
          <w:lang w:val="uk-UA"/>
        </w:rPr>
        <w:t xml:space="preserve"> </w:t>
      </w:r>
      <w:r w:rsidR="00BB2331" w:rsidRPr="00F85A84">
        <w:rPr>
          <w:sz w:val="28"/>
          <w:szCs w:val="28"/>
          <w:lang w:val="uk-UA"/>
        </w:rPr>
        <w:t>фінансувалися</w:t>
      </w:r>
      <w:r w:rsidR="00EC5CE1" w:rsidRPr="00F85A84">
        <w:rPr>
          <w:sz w:val="28"/>
          <w:szCs w:val="28"/>
          <w:lang w:val="uk-UA"/>
        </w:rPr>
        <w:t xml:space="preserve"> </w:t>
      </w:r>
      <w:r w:rsidR="00BB2331" w:rsidRPr="00F85A84">
        <w:rPr>
          <w:sz w:val="28"/>
          <w:szCs w:val="28"/>
          <w:lang w:val="uk-UA"/>
        </w:rPr>
        <w:t>за</w:t>
      </w:r>
      <w:r w:rsidR="00EC5CE1" w:rsidRPr="00F85A84">
        <w:rPr>
          <w:sz w:val="28"/>
          <w:szCs w:val="28"/>
          <w:lang w:val="uk-UA"/>
        </w:rPr>
        <w:t xml:space="preserve"> </w:t>
      </w:r>
      <w:r w:rsidR="00BB2331" w:rsidRPr="00F85A84">
        <w:rPr>
          <w:sz w:val="28"/>
          <w:szCs w:val="28"/>
          <w:lang w:val="uk-UA"/>
        </w:rPr>
        <w:t>рахунок</w:t>
      </w:r>
      <w:r w:rsidR="00EC5CE1" w:rsidRPr="00F85A84">
        <w:rPr>
          <w:sz w:val="28"/>
          <w:szCs w:val="28"/>
          <w:lang w:val="uk-UA"/>
        </w:rPr>
        <w:t xml:space="preserve"> </w:t>
      </w:r>
      <w:r w:rsidR="00BB2331" w:rsidRPr="00F85A84">
        <w:rPr>
          <w:sz w:val="28"/>
          <w:szCs w:val="28"/>
          <w:lang w:val="uk-UA"/>
        </w:rPr>
        <w:t>венчурного</w:t>
      </w:r>
      <w:r w:rsidR="00EC5CE1" w:rsidRPr="00F85A84">
        <w:rPr>
          <w:sz w:val="28"/>
          <w:szCs w:val="28"/>
          <w:lang w:val="uk-UA"/>
        </w:rPr>
        <w:t xml:space="preserve"> </w:t>
      </w:r>
      <w:r w:rsidR="00BB2331" w:rsidRPr="00F85A84">
        <w:rPr>
          <w:sz w:val="28"/>
          <w:szCs w:val="28"/>
          <w:lang w:val="uk-UA"/>
        </w:rPr>
        <w:t>капіталу.</w:t>
      </w:r>
    </w:p>
    <w:p w:rsidR="007B3A5D" w:rsidRPr="00F85A84" w:rsidRDefault="0020055B" w:rsidP="00EC5CE1">
      <w:pPr>
        <w:suppressAutoHyphens/>
        <w:spacing w:line="360" w:lineRule="auto"/>
        <w:ind w:firstLine="709"/>
        <w:jc w:val="both"/>
        <w:rPr>
          <w:sz w:val="28"/>
          <w:szCs w:val="28"/>
          <w:lang w:val="uk-UA"/>
        </w:rPr>
      </w:pPr>
      <w:r w:rsidRPr="00F85A84">
        <w:rPr>
          <w:sz w:val="28"/>
          <w:szCs w:val="28"/>
          <w:lang w:val="uk-UA"/>
        </w:rPr>
        <w:t>Станом</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2009</w:t>
      </w:r>
      <w:r w:rsidR="00EC5CE1" w:rsidRPr="00F85A84">
        <w:rPr>
          <w:sz w:val="28"/>
          <w:szCs w:val="28"/>
          <w:lang w:val="uk-UA"/>
        </w:rPr>
        <w:t xml:space="preserve"> </w:t>
      </w:r>
      <w:r w:rsidRPr="00F85A84">
        <w:rPr>
          <w:sz w:val="28"/>
          <w:szCs w:val="28"/>
          <w:lang w:val="uk-UA"/>
        </w:rPr>
        <w:t>рік</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Європі</w:t>
      </w:r>
      <w:r w:rsidR="00EC5CE1" w:rsidRPr="00F85A84">
        <w:rPr>
          <w:sz w:val="28"/>
          <w:szCs w:val="28"/>
          <w:lang w:val="uk-UA"/>
        </w:rPr>
        <w:t xml:space="preserve"> </w:t>
      </w:r>
      <w:r w:rsidR="007B3A5D" w:rsidRPr="00F85A84">
        <w:rPr>
          <w:sz w:val="28"/>
          <w:szCs w:val="28"/>
          <w:lang w:val="uk-UA"/>
        </w:rPr>
        <w:t>функціонувало приблизно</w:t>
      </w:r>
      <w:r w:rsidR="00EC5CE1" w:rsidRPr="00F85A84">
        <w:rPr>
          <w:sz w:val="28"/>
          <w:szCs w:val="28"/>
          <w:lang w:val="uk-UA"/>
        </w:rPr>
        <w:t xml:space="preserve"> </w:t>
      </w:r>
      <w:r w:rsidR="007B3A5D" w:rsidRPr="00F85A84">
        <w:rPr>
          <w:sz w:val="28"/>
          <w:szCs w:val="28"/>
          <w:lang w:val="uk-UA"/>
        </w:rPr>
        <w:t>1400</w:t>
      </w:r>
      <w:r w:rsidR="00EC5CE1" w:rsidRPr="00F85A84">
        <w:rPr>
          <w:sz w:val="28"/>
          <w:szCs w:val="28"/>
          <w:lang w:val="uk-UA"/>
        </w:rPr>
        <w:t xml:space="preserve"> </w:t>
      </w:r>
      <w:r w:rsidR="007B3A5D" w:rsidRPr="00F85A84">
        <w:rPr>
          <w:sz w:val="28"/>
          <w:szCs w:val="28"/>
          <w:lang w:val="uk-UA"/>
        </w:rPr>
        <w:t>фондів</w:t>
      </w:r>
      <w:r w:rsidR="00EC5CE1" w:rsidRPr="00F85A84">
        <w:rPr>
          <w:sz w:val="28"/>
          <w:szCs w:val="28"/>
          <w:lang w:val="uk-UA"/>
        </w:rPr>
        <w:t xml:space="preserve"> </w:t>
      </w:r>
      <w:r w:rsidR="007B3A5D" w:rsidRPr="00F85A84">
        <w:rPr>
          <w:sz w:val="28"/>
          <w:szCs w:val="28"/>
          <w:lang w:val="uk-UA"/>
        </w:rPr>
        <w:t>прямих</w:t>
      </w:r>
      <w:r w:rsidR="00EC5CE1" w:rsidRPr="00F85A84">
        <w:rPr>
          <w:sz w:val="28"/>
          <w:szCs w:val="28"/>
          <w:lang w:val="uk-UA"/>
        </w:rPr>
        <w:t xml:space="preserve"> </w:t>
      </w:r>
      <w:r w:rsidR="007B3A5D" w:rsidRPr="00F85A84">
        <w:rPr>
          <w:sz w:val="28"/>
          <w:szCs w:val="28"/>
          <w:lang w:val="uk-UA"/>
        </w:rPr>
        <w:t>інвестицій,</w:t>
      </w:r>
      <w:r w:rsidR="00EC5CE1" w:rsidRPr="00F85A84">
        <w:rPr>
          <w:sz w:val="28"/>
          <w:szCs w:val="28"/>
          <w:lang w:val="uk-UA"/>
        </w:rPr>
        <w:t xml:space="preserve"> </w:t>
      </w:r>
      <w:r w:rsidR="007B3A5D" w:rsidRPr="00F85A84">
        <w:rPr>
          <w:sz w:val="28"/>
          <w:szCs w:val="28"/>
          <w:lang w:val="uk-UA"/>
        </w:rPr>
        <w:t>що</w:t>
      </w:r>
      <w:r w:rsidR="00EC5CE1" w:rsidRPr="00F85A84">
        <w:rPr>
          <w:sz w:val="28"/>
          <w:szCs w:val="28"/>
          <w:lang w:val="uk-UA"/>
        </w:rPr>
        <w:t xml:space="preserve"> </w:t>
      </w:r>
      <w:r w:rsidR="007B3A5D" w:rsidRPr="00F85A84">
        <w:rPr>
          <w:sz w:val="28"/>
          <w:szCs w:val="28"/>
          <w:lang w:val="uk-UA"/>
        </w:rPr>
        <w:t>майже</w:t>
      </w:r>
      <w:r w:rsidR="00EC5CE1" w:rsidRPr="00F85A84">
        <w:rPr>
          <w:sz w:val="28"/>
          <w:szCs w:val="28"/>
          <w:lang w:val="uk-UA"/>
        </w:rPr>
        <w:t xml:space="preserve"> </w:t>
      </w:r>
      <w:r w:rsidR="007B3A5D" w:rsidRPr="00F85A84">
        <w:rPr>
          <w:sz w:val="28"/>
          <w:szCs w:val="28"/>
          <w:lang w:val="uk-UA"/>
        </w:rPr>
        <w:t>в</w:t>
      </w:r>
      <w:r w:rsidR="00EC5CE1" w:rsidRPr="00F85A84">
        <w:rPr>
          <w:sz w:val="28"/>
          <w:szCs w:val="28"/>
          <w:lang w:val="uk-UA"/>
        </w:rPr>
        <w:t xml:space="preserve"> </w:t>
      </w:r>
      <w:r w:rsidR="007B3A5D" w:rsidRPr="00F85A84">
        <w:rPr>
          <w:sz w:val="28"/>
          <w:szCs w:val="28"/>
          <w:lang w:val="uk-UA"/>
        </w:rPr>
        <w:t>5</w:t>
      </w:r>
      <w:r w:rsidR="00EC5CE1" w:rsidRPr="00F85A84">
        <w:rPr>
          <w:sz w:val="28"/>
          <w:szCs w:val="28"/>
          <w:lang w:val="uk-UA"/>
        </w:rPr>
        <w:t xml:space="preserve"> </w:t>
      </w:r>
      <w:r w:rsidR="007B3A5D" w:rsidRPr="00F85A84">
        <w:rPr>
          <w:sz w:val="28"/>
          <w:szCs w:val="28"/>
          <w:lang w:val="uk-UA"/>
        </w:rPr>
        <w:t>разів</w:t>
      </w:r>
      <w:r w:rsidR="00EC5CE1" w:rsidRPr="00F85A84">
        <w:rPr>
          <w:sz w:val="28"/>
          <w:szCs w:val="28"/>
          <w:lang w:val="uk-UA"/>
        </w:rPr>
        <w:t xml:space="preserve"> </w:t>
      </w:r>
      <w:r w:rsidR="007B3A5D" w:rsidRPr="00F85A84">
        <w:rPr>
          <w:sz w:val="28"/>
          <w:szCs w:val="28"/>
          <w:lang w:val="uk-UA"/>
        </w:rPr>
        <w:t>більше,</w:t>
      </w:r>
      <w:r w:rsidR="00EC5CE1" w:rsidRPr="00F85A84">
        <w:rPr>
          <w:sz w:val="28"/>
          <w:szCs w:val="28"/>
          <w:lang w:val="uk-UA"/>
        </w:rPr>
        <w:t xml:space="preserve"> </w:t>
      </w:r>
      <w:r w:rsidR="007B3A5D" w:rsidRPr="00F85A84">
        <w:rPr>
          <w:sz w:val="28"/>
          <w:szCs w:val="28"/>
          <w:lang w:val="uk-UA"/>
        </w:rPr>
        <w:t>ніж</w:t>
      </w:r>
      <w:r w:rsidR="00EC5CE1" w:rsidRPr="00F85A84">
        <w:rPr>
          <w:sz w:val="28"/>
          <w:szCs w:val="28"/>
          <w:lang w:val="uk-UA"/>
        </w:rPr>
        <w:t xml:space="preserve"> </w:t>
      </w:r>
      <w:r w:rsidR="007B3A5D" w:rsidRPr="00F85A84">
        <w:rPr>
          <w:sz w:val="28"/>
          <w:szCs w:val="28"/>
          <w:lang w:val="uk-UA"/>
        </w:rPr>
        <w:t>у</w:t>
      </w:r>
      <w:r w:rsidR="00EC5CE1" w:rsidRPr="00F85A84">
        <w:rPr>
          <w:sz w:val="28"/>
          <w:szCs w:val="28"/>
          <w:lang w:val="uk-UA"/>
        </w:rPr>
        <w:t xml:space="preserve"> </w:t>
      </w:r>
      <w:r w:rsidR="007B3A5D" w:rsidRPr="00F85A84">
        <w:rPr>
          <w:sz w:val="28"/>
          <w:szCs w:val="28"/>
          <w:lang w:val="uk-UA"/>
        </w:rPr>
        <w:t>1999</w:t>
      </w:r>
      <w:r w:rsidR="00EC5CE1" w:rsidRPr="00F85A84">
        <w:rPr>
          <w:sz w:val="28"/>
          <w:szCs w:val="28"/>
          <w:lang w:val="uk-UA"/>
        </w:rPr>
        <w:t xml:space="preserve"> </w:t>
      </w:r>
      <w:r w:rsidR="007B3A5D" w:rsidRPr="00F85A84">
        <w:rPr>
          <w:sz w:val="28"/>
          <w:szCs w:val="28"/>
          <w:lang w:val="uk-UA"/>
        </w:rPr>
        <w:t>році.</w:t>
      </w:r>
      <w:r w:rsidR="00EC5CE1" w:rsidRPr="00F85A84">
        <w:rPr>
          <w:sz w:val="28"/>
          <w:szCs w:val="28"/>
          <w:lang w:val="uk-UA"/>
        </w:rPr>
        <w:t xml:space="preserve"> </w:t>
      </w:r>
      <w:r w:rsidR="007B3A5D" w:rsidRPr="00F85A84">
        <w:rPr>
          <w:sz w:val="28"/>
          <w:szCs w:val="28"/>
          <w:lang w:val="uk-UA"/>
        </w:rPr>
        <w:t>За</w:t>
      </w:r>
      <w:r w:rsidR="00EC5CE1" w:rsidRPr="00F85A84">
        <w:rPr>
          <w:sz w:val="28"/>
          <w:szCs w:val="28"/>
          <w:lang w:val="uk-UA"/>
        </w:rPr>
        <w:t xml:space="preserve"> </w:t>
      </w:r>
      <w:r w:rsidR="007B3A5D" w:rsidRPr="00F85A84">
        <w:rPr>
          <w:sz w:val="28"/>
          <w:szCs w:val="28"/>
          <w:lang w:val="uk-UA"/>
        </w:rPr>
        <w:t>останнє</w:t>
      </w:r>
      <w:r w:rsidR="00EC5CE1" w:rsidRPr="00F85A84">
        <w:rPr>
          <w:sz w:val="28"/>
          <w:szCs w:val="28"/>
          <w:lang w:val="uk-UA"/>
        </w:rPr>
        <w:t xml:space="preserve"> </w:t>
      </w:r>
      <w:r w:rsidR="007B3A5D" w:rsidRPr="00F85A84">
        <w:rPr>
          <w:sz w:val="28"/>
          <w:szCs w:val="28"/>
          <w:lang w:val="uk-UA"/>
        </w:rPr>
        <w:t>десятиліття</w:t>
      </w:r>
      <w:r w:rsidR="00EC5CE1" w:rsidRPr="00F85A84">
        <w:rPr>
          <w:sz w:val="28"/>
          <w:szCs w:val="28"/>
          <w:lang w:val="uk-UA"/>
        </w:rPr>
        <w:t xml:space="preserve"> </w:t>
      </w:r>
      <w:r w:rsidR="007B3A5D" w:rsidRPr="00F85A84">
        <w:rPr>
          <w:sz w:val="28"/>
          <w:szCs w:val="28"/>
          <w:lang w:val="uk-UA"/>
        </w:rPr>
        <w:t>обсяги</w:t>
      </w:r>
      <w:r w:rsidR="00EC5CE1" w:rsidRPr="00F85A84">
        <w:rPr>
          <w:sz w:val="28"/>
          <w:szCs w:val="28"/>
          <w:lang w:val="uk-UA"/>
        </w:rPr>
        <w:t xml:space="preserve"> </w:t>
      </w:r>
      <w:r w:rsidR="007B3A5D" w:rsidRPr="00F85A84">
        <w:rPr>
          <w:sz w:val="28"/>
          <w:szCs w:val="28"/>
          <w:lang w:val="uk-UA"/>
        </w:rPr>
        <w:t>інвестицій,</w:t>
      </w:r>
      <w:r w:rsidR="00EC5CE1" w:rsidRPr="00F85A84">
        <w:rPr>
          <w:sz w:val="28"/>
          <w:szCs w:val="28"/>
          <w:lang w:val="uk-UA"/>
        </w:rPr>
        <w:t xml:space="preserve"> </w:t>
      </w:r>
      <w:r w:rsidR="007B3A5D" w:rsidRPr="00F85A84">
        <w:rPr>
          <w:sz w:val="28"/>
          <w:szCs w:val="28"/>
          <w:lang w:val="uk-UA"/>
        </w:rPr>
        <w:t>здійснених</w:t>
      </w:r>
      <w:r w:rsidR="00EC5CE1" w:rsidRPr="00F85A84">
        <w:rPr>
          <w:sz w:val="28"/>
          <w:szCs w:val="28"/>
          <w:lang w:val="uk-UA"/>
        </w:rPr>
        <w:t xml:space="preserve"> </w:t>
      </w:r>
      <w:r w:rsidR="007B3A5D" w:rsidRPr="00F85A84">
        <w:rPr>
          <w:sz w:val="28"/>
          <w:szCs w:val="28"/>
          <w:lang w:val="uk-UA"/>
        </w:rPr>
        <w:t>фондами</w:t>
      </w:r>
      <w:r w:rsidR="00EC5CE1" w:rsidRPr="00F85A84">
        <w:rPr>
          <w:sz w:val="28"/>
          <w:szCs w:val="28"/>
          <w:lang w:val="uk-UA"/>
        </w:rPr>
        <w:t xml:space="preserve"> </w:t>
      </w:r>
      <w:r w:rsidR="007B3A5D" w:rsidRPr="00F85A84">
        <w:rPr>
          <w:sz w:val="28"/>
          <w:szCs w:val="28"/>
          <w:lang w:val="uk-UA"/>
        </w:rPr>
        <w:t>прямих</w:t>
      </w:r>
      <w:r w:rsidR="00EC5CE1" w:rsidRPr="00F85A84">
        <w:rPr>
          <w:sz w:val="28"/>
          <w:szCs w:val="28"/>
          <w:lang w:val="uk-UA"/>
        </w:rPr>
        <w:t xml:space="preserve"> </w:t>
      </w:r>
      <w:r w:rsidR="007B3A5D" w:rsidRPr="00F85A84">
        <w:rPr>
          <w:sz w:val="28"/>
          <w:szCs w:val="28"/>
          <w:lang w:val="uk-UA"/>
        </w:rPr>
        <w:t>інвестицій,</w:t>
      </w:r>
      <w:r w:rsidR="00EC5CE1" w:rsidRPr="00F85A84">
        <w:rPr>
          <w:sz w:val="28"/>
          <w:szCs w:val="28"/>
          <w:lang w:val="uk-UA"/>
        </w:rPr>
        <w:t xml:space="preserve"> </w:t>
      </w:r>
      <w:r w:rsidR="007B3A5D" w:rsidRPr="00F85A84">
        <w:rPr>
          <w:sz w:val="28"/>
          <w:szCs w:val="28"/>
          <w:lang w:val="uk-UA"/>
        </w:rPr>
        <w:t>зросли більше</w:t>
      </w:r>
      <w:r w:rsidR="00EC5CE1" w:rsidRPr="00F85A84">
        <w:rPr>
          <w:sz w:val="28"/>
          <w:szCs w:val="28"/>
          <w:lang w:val="uk-UA"/>
        </w:rPr>
        <w:t xml:space="preserve"> </w:t>
      </w:r>
      <w:r w:rsidR="007B3A5D" w:rsidRPr="00F85A84">
        <w:rPr>
          <w:sz w:val="28"/>
          <w:szCs w:val="28"/>
          <w:lang w:val="uk-UA"/>
        </w:rPr>
        <w:t>ніж</w:t>
      </w:r>
      <w:r w:rsidR="00EC5CE1" w:rsidRPr="00F85A84">
        <w:rPr>
          <w:sz w:val="28"/>
          <w:szCs w:val="28"/>
          <w:lang w:val="uk-UA"/>
        </w:rPr>
        <w:t xml:space="preserve"> </w:t>
      </w:r>
      <w:r w:rsidR="007B3A5D" w:rsidRPr="00F85A84">
        <w:rPr>
          <w:sz w:val="28"/>
          <w:szCs w:val="28"/>
          <w:lang w:val="uk-UA"/>
        </w:rPr>
        <w:t>у</w:t>
      </w:r>
      <w:r w:rsidR="00EC5CE1" w:rsidRPr="00F85A84">
        <w:rPr>
          <w:sz w:val="28"/>
          <w:szCs w:val="28"/>
          <w:lang w:val="uk-UA"/>
        </w:rPr>
        <w:t xml:space="preserve"> </w:t>
      </w:r>
      <w:r w:rsidR="007B3A5D" w:rsidRPr="00F85A84">
        <w:rPr>
          <w:sz w:val="28"/>
          <w:szCs w:val="28"/>
          <w:lang w:val="uk-UA"/>
        </w:rPr>
        <w:t>10</w:t>
      </w:r>
      <w:r w:rsidR="00EC5CE1" w:rsidRPr="00F85A84">
        <w:rPr>
          <w:sz w:val="28"/>
          <w:szCs w:val="28"/>
          <w:lang w:val="uk-UA"/>
        </w:rPr>
        <w:t xml:space="preserve"> </w:t>
      </w:r>
      <w:r w:rsidR="007B3A5D" w:rsidRPr="00F85A84">
        <w:rPr>
          <w:sz w:val="28"/>
          <w:szCs w:val="28"/>
          <w:lang w:val="uk-UA"/>
        </w:rPr>
        <w:t>разів</w:t>
      </w:r>
      <w:r w:rsidR="00EC5CE1" w:rsidRPr="00F85A84">
        <w:rPr>
          <w:sz w:val="28"/>
          <w:szCs w:val="28"/>
          <w:lang w:val="uk-UA"/>
        </w:rPr>
        <w:t xml:space="preserve"> </w:t>
      </w:r>
      <w:r w:rsidR="007B3A5D" w:rsidRPr="00F85A84">
        <w:rPr>
          <w:sz w:val="28"/>
          <w:szCs w:val="28"/>
          <w:lang w:val="uk-UA"/>
        </w:rPr>
        <w:t>та</w:t>
      </w:r>
      <w:r w:rsidR="00EC5CE1" w:rsidRPr="00F85A84">
        <w:rPr>
          <w:sz w:val="28"/>
          <w:szCs w:val="28"/>
          <w:lang w:val="uk-UA"/>
        </w:rPr>
        <w:t xml:space="preserve"> </w:t>
      </w:r>
      <w:r w:rsidR="007B3A5D" w:rsidRPr="00F85A84">
        <w:rPr>
          <w:sz w:val="28"/>
          <w:szCs w:val="28"/>
          <w:lang w:val="uk-UA"/>
        </w:rPr>
        <w:t>сягають</w:t>
      </w:r>
      <w:r w:rsidR="00EC5CE1" w:rsidRPr="00F85A84">
        <w:rPr>
          <w:sz w:val="28"/>
          <w:szCs w:val="28"/>
          <w:lang w:val="uk-UA"/>
        </w:rPr>
        <w:t xml:space="preserve"> </w:t>
      </w:r>
      <w:r w:rsidR="007B3A5D" w:rsidRPr="00F85A84">
        <w:rPr>
          <w:sz w:val="28"/>
          <w:szCs w:val="28"/>
          <w:lang w:val="uk-UA"/>
        </w:rPr>
        <w:t>сотні</w:t>
      </w:r>
      <w:r w:rsidR="00EC5CE1" w:rsidRPr="00F85A84">
        <w:rPr>
          <w:sz w:val="28"/>
          <w:szCs w:val="28"/>
          <w:lang w:val="uk-UA"/>
        </w:rPr>
        <w:t xml:space="preserve"> </w:t>
      </w:r>
      <w:r w:rsidR="007B3A5D" w:rsidRPr="00F85A84">
        <w:rPr>
          <w:sz w:val="28"/>
          <w:szCs w:val="28"/>
          <w:lang w:val="uk-UA"/>
        </w:rPr>
        <w:t>мільярдів</w:t>
      </w:r>
      <w:r w:rsidR="00EC5CE1" w:rsidRPr="00F85A84">
        <w:rPr>
          <w:sz w:val="28"/>
          <w:szCs w:val="28"/>
          <w:lang w:val="uk-UA"/>
        </w:rPr>
        <w:t xml:space="preserve"> </w:t>
      </w:r>
      <w:r w:rsidR="007B3A5D" w:rsidRPr="00F85A84">
        <w:rPr>
          <w:sz w:val="28"/>
          <w:szCs w:val="28"/>
          <w:lang w:val="uk-UA"/>
        </w:rPr>
        <w:t>доларів</w:t>
      </w:r>
      <w:r w:rsidR="00474F42" w:rsidRPr="00F85A84">
        <w:rPr>
          <w:sz w:val="28"/>
          <w:szCs w:val="28"/>
          <w:lang w:val="uk-UA"/>
        </w:rPr>
        <w:t xml:space="preserve"> [</w:t>
      </w:r>
      <w:r w:rsidR="002215EF" w:rsidRPr="00F85A84">
        <w:rPr>
          <w:sz w:val="28"/>
          <w:szCs w:val="28"/>
          <w:lang w:val="uk-UA"/>
        </w:rPr>
        <w:t>34</w:t>
      </w:r>
      <w:r w:rsidR="00474F42" w:rsidRPr="00F85A84">
        <w:rPr>
          <w:sz w:val="28"/>
          <w:szCs w:val="28"/>
          <w:lang w:val="uk-UA"/>
        </w:rPr>
        <w:t xml:space="preserve">, </w:t>
      </w:r>
      <w:r w:rsidR="00434891" w:rsidRPr="00F85A84">
        <w:rPr>
          <w:sz w:val="28"/>
          <w:szCs w:val="28"/>
          <w:lang w:val="uk-UA"/>
        </w:rPr>
        <w:t>с.</w:t>
      </w:r>
      <w:r w:rsidR="002215EF" w:rsidRPr="00F85A84">
        <w:rPr>
          <w:sz w:val="28"/>
          <w:szCs w:val="28"/>
          <w:lang w:val="uk-UA"/>
        </w:rPr>
        <w:t>94</w:t>
      </w:r>
      <w:r w:rsidR="00474F42" w:rsidRPr="00F85A84">
        <w:rPr>
          <w:sz w:val="28"/>
          <w:szCs w:val="28"/>
          <w:lang w:val="uk-UA"/>
        </w:rPr>
        <w:t>]</w:t>
      </w:r>
      <w:r w:rsidR="007B3A5D" w:rsidRPr="00F85A84">
        <w:rPr>
          <w:sz w:val="28"/>
          <w:szCs w:val="28"/>
          <w:lang w:val="uk-UA"/>
        </w:rPr>
        <w:t>.</w:t>
      </w:r>
    </w:p>
    <w:p w:rsidR="00C4013B" w:rsidRPr="00F85A84" w:rsidRDefault="00C4013B" w:rsidP="00EC5CE1">
      <w:pPr>
        <w:suppressAutoHyphens/>
        <w:spacing w:line="360" w:lineRule="auto"/>
        <w:ind w:firstLine="709"/>
        <w:jc w:val="both"/>
        <w:rPr>
          <w:sz w:val="28"/>
          <w:szCs w:val="28"/>
          <w:lang w:val="uk-UA"/>
        </w:rPr>
      </w:pPr>
      <w:r w:rsidRPr="00F85A84">
        <w:rPr>
          <w:sz w:val="28"/>
          <w:szCs w:val="28"/>
          <w:lang w:val="uk-UA"/>
        </w:rPr>
        <w:t>Традиційно</w:t>
      </w:r>
      <w:r w:rsidR="00EC5CE1" w:rsidRPr="00F85A84">
        <w:rPr>
          <w:sz w:val="28"/>
          <w:szCs w:val="28"/>
          <w:lang w:val="uk-UA"/>
        </w:rPr>
        <w:t xml:space="preserve"> </w:t>
      </w:r>
      <w:r w:rsidRPr="00F85A84">
        <w:rPr>
          <w:sz w:val="28"/>
          <w:szCs w:val="28"/>
          <w:lang w:val="uk-UA"/>
        </w:rPr>
        <w:t>вкладниками</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великі</w:t>
      </w:r>
      <w:r w:rsidR="00EC5CE1" w:rsidRPr="00F85A84">
        <w:rPr>
          <w:sz w:val="28"/>
          <w:szCs w:val="28"/>
          <w:lang w:val="uk-UA"/>
        </w:rPr>
        <w:t xml:space="preserve"> </w:t>
      </w:r>
      <w:r w:rsidRPr="00F85A84">
        <w:rPr>
          <w:sz w:val="28"/>
          <w:szCs w:val="28"/>
          <w:lang w:val="uk-UA"/>
        </w:rPr>
        <w:t>інституційні</w:t>
      </w:r>
      <w:r w:rsidR="00EC5CE1" w:rsidRPr="00F85A84">
        <w:rPr>
          <w:sz w:val="28"/>
          <w:szCs w:val="28"/>
          <w:lang w:val="uk-UA"/>
        </w:rPr>
        <w:t xml:space="preserve"> </w:t>
      </w:r>
      <w:r w:rsidRPr="00F85A84">
        <w:rPr>
          <w:sz w:val="28"/>
          <w:szCs w:val="28"/>
          <w:lang w:val="uk-UA"/>
        </w:rPr>
        <w:t>(страхові компанії,</w:t>
      </w:r>
      <w:r w:rsidR="00EC5CE1" w:rsidRPr="00F85A84">
        <w:rPr>
          <w:sz w:val="28"/>
          <w:szCs w:val="28"/>
          <w:lang w:val="uk-UA"/>
        </w:rPr>
        <w:t xml:space="preserve"> </w:t>
      </w:r>
      <w:r w:rsidRPr="00F85A84">
        <w:rPr>
          <w:sz w:val="28"/>
          <w:szCs w:val="28"/>
          <w:lang w:val="uk-UA"/>
        </w:rPr>
        <w:t>недержавні</w:t>
      </w:r>
      <w:r w:rsidR="00EC5CE1" w:rsidRPr="00F85A84">
        <w:rPr>
          <w:sz w:val="28"/>
          <w:szCs w:val="28"/>
          <w:lang w:val="uk-UA"/>
        </w:rPr>
        <w:t xml:space="preserve"> </w:t>
      </w:r>
      <w:r w:rsidRPr="00F85A84">
        <w:rPr>
          <w:sz w:val="28"/>
          <w:szCs w:val="28"/>
          <w:lang w:val="uk-UA"/>
        </w:rPr>
        <w:t>пенсійні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тощо)</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приватні</w:t>
      </w:r>
      <w:r w:rsidR="00EC5CE1" w:rsidRPr="00F85A84">
        <w:rPr>
          <w:sz w:val="28"/>
          <w:szCs w:val="28"/>
          <w:lang w:val="uk-UA"/>
        </w:rPr>
        <w:t xml:space="preserve"> </w:t>
      </w:r>
      <w:r w:rsidRPr="00F85A84">
        <w:rPr>
          <w:sz w:val="28"/>
          <w:szCs w:val="28"/>
          <w:lang w:val="uk-UA"/>
        </w:rPr>
        <w:t>інвестори,</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міжнародні</w:t>
      </w:r>
      <w:r w:rsidR="00EC5CE1" w:rsidRPr="00F85A84">
        <w:rPr>
          <w:sz w:val="28"/>
          <w:szCs w:val="28"/>
          <w:lang w:val="uk-UA"/>
        </w:rPr>
        <w:t xml:space="preserve"> </w:t>
      </w:r>
      <w:r w:rsidRPr="00F85A84">
        <w:rPr>
          <w:sz w:val="28"/>
          <w:szCs w:val="28"/>
          <w:lang w:val="uk-UA"/>
        </w:rPr>
        <w:t>фінансові</w:t>
      </w:r>
      <w:r w:rsidR="00EC5CE1" w:rsidRPr="00F85A84">
        <w:rPr>
          <w:sz w:val="28"/>
          <w:szCs w:val="28"/>
          <w:lang w:val="uk-UA"/>
        </w:rPr>
        <w:t xml:space="preserve"> </w:t>
      </w:r>
      <w:r w:rsidRPr="00F85A84">
        <w:rPr>
          <w:sz w:val="28"/>
          <w:szCs w:val="28"/>
          <w:lang w:val="uk-UA"/>
        </w:rPr>
        <w:t>організації</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урядові</w:t>
      </w:r>
      <w:r w:rsidR="00EC5CE1" w:rsidRPr="00F85A84">
        <w:rPr>
          <w:sz w:val="28"/>
          <w:szCs w:val="28"/>
          <w:lang w:val="uk-UA"/>
        </w:rPr>
        <w:t xml:space="preserve"> </w:t>
      </w:r>
      <w:r w:rsidRPr="00F85A84">
        <w:rPr>
          <w:sz w:val="28"/>
          <w:szCs w:val="28"/>
          <w:lang w:val="uk-UA"/>
        </w:rPr>
        <w:t>структури.</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вибираючи</w:t>
      </w:r>
      <w:r w:rsidR="00EC5CE1" w:rsidRPr="00F85A84">
        <w:rPr>
          <w:sz w:val="28"/>
          <w:szCs w:val="28"/>
          <w:lang w:val="uk-UA"/>
        </w:rPr>
        <w:t xml:space="preserve"> </w:t>
      </w:r>
      <w:r w:rsidRPr="00F85A84">
        <w:rPr>
          <w:sz w:val="28"/>
          <w:szCs w:val="28"/>
          <w:lang w:val="uk-UA"/>
        </w:rPr>
        <w:t>фонд,</w:t>
      </w:r>
      <w:r w:rsidR="00EC5CE1" w:rsidRPr="00F85A84">
        <w:rPr>
          <w:sz w:val="28"/>
          <w:szCs w:val="28"/>
          <w:lang w:val="uk-UA"/>
        </w:rPr>
        <w:t xml:space="preserve"> </w:t>
      </w:r>
      <w:r w:rsidRPr="00F85A84">
        <w:rPr>
          <w:sz w:val="28"/>
          <w:szCs w:val="28"/>
          <w:lang w:val="uk-UA"/>
        </w:rPr>
        <w:t>крупні</w:t>
      </w:r>
      <w:r w:rsidR="00EC5CE1" w:rsidRPr="00F85A84">
        <w:rPr>
          <w:sz w:val="28"/>
          <w:szCs w:val="28"/>
          <w:lang w:val="uk-UA"/>
        </w:rPr>
        <w:t xml:space="preserve"> </w:t>
      </w:r>
      <w:r w:rsidRPr="00F85A84">
        <w:rPr>
          <w:sz w:val="28"/>
          <w:szCs w:val="28"/>
          <w:lang w:val="uk-UA"/>
        </w:rPr>
        <w:t>міжнародні</w:t>
      </w:r>
      <w:r w:rsidR="00EC5CE1" w:rsidRPr="00F85A84">
        <w:rPr>
          <w:sz w:val="28"/>
          <w:szCs w:val="28"/>
          <w:lang w:val="uk-UA"/>
        </w:rPr>
        <w:t xml:space="preserve"> </w:t>
      </w:r>
      <w:r w:rsidRPr="00F85A84">
        <w:rPr>
          <w:sz w:val="28"/>
          <w:szCs w:val="28"/>
          <w:lang w:val="uk-UA"/>
        </w:rPr>
        <w:t>інвестори</w:t>
      </w:r>
      <w:r w:rsidR="00EC5CE1" w:rsidRPr="00F85A84">
        <w:rPr>
          <w:sz w:val="28"/>
          <w:szCs w:val="28"/>
          <w:lang w:val="uk-UA"/>
        </w:rPr>
        <w:t xml:space="preserve"> </w:t>
      </w:r>
      <w:r w:rsidRPr="00F85A84">
        <w:rPr>
          <w:sz w:val="28"/>
          <w:szCs w:val="28"/>
          <w:lang w:val="uk-UA"/>
        </w:rPr>
        <w:t>аналізують,</w:t>
      </w:r>
      <w:r w:rsidR="00EC5CE1" w:rsidRPr="00F85A84">
        <w:rPr>
          <w:sz w:val="28"/>
          <w:szCs w:val="28"/>
          <w:lang w:val="uk-UA"/>
        </w:rPr>
        <w:t xml:space="preserve"> </w:t>
      </w:r>
      <w:r w:rsidRPr="00F85A84">
        <w:rPr>
          <w:sz w:val="28"/>
          <w:szCs w:val="28"/>
          <w:lang w:val="uk-UA"/>
        </w:rPr>
        <w:t>зокрема</w:t>
      </w:r>
      <w:r w:rsidR="00EC5CE1" w:rsidRPr="00F85A84">
        <w:rPr>
          <w:sz w:val="28"/>
          <w:szCs w:val="28"/>
          <w:lang w:val="uk-UA"/>
        </w:rPr>
        <w:t xml:space="preserve"> </w:t>
      </w:r>
      <w:r w:rsidRPr="00F85A84">
        <w:rPr>
          <w:sz w:val="28"/>
          <w:szCs w:val="28"/>
          <w:lang w:val="uk-UA"/>
        </w:rPr>
        <w:t>три</w:t>
      </w:r>
      <w:r w:rsidR="00EC5CE1" w:rsidRPr="00F85A84">
        <w:rPr>
          <w:sz w:val="28"/>
          <w:szCs w:val="28"/>
          <w:lang w:val="uk-UA"/>
        </w:rPr>
        <w:t xml:space="preserve"> </w:t>
      </w:r>
      <w:r w:rsidRPr="00F85A84">
        <w:rPr>
          <w:sz w:val="28"/>
          <w:szCs w:val="28"/>
          <w:lang w:val="uk-UA"/>
        </w:rPr>
        <w:t>основні</w:t>
      </w:r>
      <w:r w:rsidR="00EC5CE1" w:rsidRPr="00F85A84">
        <w:rPr>
          <w:sz w:val="28"/>
          <w:szCs w:val="28"/>
          <w:lang w:val="uk-UA"/>
        </w:rPr>
        <w:t xml:space="preserve"> </w:t>
      </w:r>
      <w:r w:rsidRPr="00F85A84">
        <w:rPr>
          <w:sz w:val="28"/>
          <w:szCs w:val="28"/>
          <w:lang w:val="uk-UA"/>
        </w:rPr>
        <w:t>фактори:</w:t>
      </w:r>
    </w:p>
    <w:p w:rsidR="00C4013B" w:rsidRPr="00F85A84" w:rsidRDefault="00C4013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політичну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ситуацію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країні,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працює</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w:t>
      </w:r>
    </w:p>
    <w:p w:rsidR="004746E5" w:rsidRPr="00F85A84" w:rsidRDefault="00C4013B"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макроекономічну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ситуацію,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тенденції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розвитку</w:t>
      </w:r>
      <w:r w:rsidR="00EC5CE1" w:rsidRPr="00F85A84">
        <w:rPr>
          <w:rFonts w:ascii="Times New Roman" w:hAnsi="Times New Roman"/>
          <w:sz w:val="28"/>
          <w:szCs w:val="28"/>
          <w:lang w:val="uk-UA"/>
        </w:rPr>
        <w:t xml:space="preserve"> </w:t>
      </w:r>
      <w:r w:rsidR="004746E5" w:rsidRPr="00F85A84">
        <w:rPr>
          <w:rFonts w:ascii="Times New Roman" w:hAnsi="Times New Roman"/>
          <w:sz w:val="28"/>
          <w:szCs w:val="28"/>
          <w:lang w:val="uk-UA"/>
        </w:rPr>
        <w:t>економіки</w:t>
      </w:r>
      <w:r w:rsidR="00EC5CE1" w:rsidRPr="00F85A84">
        <w:rPr>
          <w:rFonts w:ascii="Times New Roman" w:hAnsi="Times New Roman"/>
          <w:sz w:val="28"/>
          <w:szCs w:val="28"/>
          <w:lang w:val="uk-UA"/>
        </w:rPr>
        <w:t xml:space="preserve"> </w:t>
      </w:r>
      <w:r w:rsidR="004746E5" w:rsidRPr="00F85A84">
        <w:rPr>
          <w:rFonts w:ascii="Times New Roman" w:hAnsi="Times New Roman"/>
          <w:sz w:val="28"/>
          <w:szCs w:val="28"/>
          <w:lang w:val="uk-UA"/>
        </w:rPr>
        <w:t>країни;</w:t>
      </w:r>
    </w:p>
    <w:p w:rsidR="004746E5" w:rsidRPr="00F85A84" w:rsidRDefault="004746E5"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історію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даного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фонду.</w:t>
      </w:r>
    </w:p>
    <w:p w:rsidR="004746E5" w:rsidRPr="00F85A84" w:rsidRDefault="004746E5" w:rsidP="00EC5CE1">
      <w:pPr>
        <w:suppressAutoHyphens/>
        <w:spacing w:line="360" w:lineRule="auto"/>
        <w:ind w:firstLine="709"/>
        <w:jc w:val="both"/>
        <w:rPr>
          <w:sz w:val="28"/>
          <w:szCs w:val="28"/>
          <w:lang w:val="uk-UA"/>
        </w:rPr>
      </w:pP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визначенням</w:t>
      </w:r>
      <w:r w:rsidR="00EC5CE1" w:rsidRPr="00F85A84">
        <w:rPr>
          <w:sz w:val="28"/>
          <w:szCs w:val="28"/>
          <w:lang w:val="uk-UA"/>
        </w:rPr>
        <w:t xml:space="preserve"> </w:t>
      </w:r>
      <w:r w:rsidRPr="00F85A84">
        <w:rPr>
          <w:sz w:val="28"/>
          <w:szCs w:val="28"/>
          <w:lang w:val="uk-UA"/>
        </w:rPr>
        <w:t>Європейської</w:t>
      </w:r>
      <w:r w:rsidR="00EC5CE1" w:rsidRPr="00F85A84">
        <w:rPr>
          <w:sz w:val="28"/>
          <w:szCs w:val="28"/>
          <w:lang w:val="uk-UA"/>
        </w:rPr>
        <w:t xml:space="preserve"> </w:t>
      </w:r>
      <w:r w:rsidRPr="00F85A84">
        <w:rPr>
          <w:sz w:val="28"/>
          <w:szCs w:val="28"/>
          <w:lang w:val="uk-UA"/>
        </w:rPr>
        <w:t>асоціації</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пайовим</w:t>
      </w:r>
      <w:r w:rsidR="00EC5CE1" w:rsidRPr="00F85A84">
        <w:rPr>
          <w:sz w:val="28"/>
          <w:szCs w:val="28"/>
          <w:lang w:val="uk-UA"/>
        </w:rPr>
        <w:t xml:space="preserve"> </w:t>
      </w:r>
      <w:r w:rsidRPr="00F85A84">
        <w:rPr>
          <w:sz w:val="28"/>
          <w:szCs w:val="28"/>
          <w:lang w:val="uk-UA"/>
        </w:rPr>
        <w:t>капіталом,</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надається</w:t>
      </w:r>
      <w:r w:rsidR="00EC5CE1" w:rsidRPr="00F85A84">
        <w:rPr>
          <w:sz w:val="28"/>
          <w:szCs w:val="28"/>
          <w:lang w:val="uk-UA"/>
        </w:rPr>
        <w:t xml:space="preserve"> </w:t>
      </w:r>
      <w:r w:rsidRPr="00F85A84">
        <w:rPr>
          <w:sz w:val="28"/>
          <w:szCs w:val="28"/>
          <w:lang w:val="uk-UA"/>
        </w:rPr>
        <w:t>професійними</w:t>
      </w:r>
      <w:r w:rsidR="00EC5CE1" w:rsidRPr="00F85A84">
        <w:rPr>
          <w:sz w:val="28"/>
          <w:szCs w:val="28"/>
          <w:lang w:val="uk-UA"/>
        </w:rPr>
        <w:t xml:space="preserve"> </w:t>
      </w:r>
      <w:r w:rsidRPr="00F85A84">
        <w:rPr>
          <w:sz w:val="28"/>
          <w:szCs w:val="28"/>
          <w:lang w:val="uk-UA"/>
        </w:rPr>
        <w:t>фірмами,</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інвестують</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спільно</w:t>
      </w:r>
      <w:r w:rsidR="00EC5CE1" w:rsidRPr="00F85A84">
        <w:rPr>
          <w:sz w:val="28"/>
          <w:szCs w:val="28"/>
          <w:lang w:val="uk-UA"/>
        </w:rPr>
        <w:t xml:space="preserve"> </w:t>
      </w:r>
      <w:r w:rsidRPr="00F85A84">
        <w:rPr>
          <w:sz w:val="28"/>
          <w:szCs w:val="28"/>
          <w:lang w:val="uk-UA"/>
        </w:rPr>
        <w:t>керують</w:t>
      </w:r>
      <w:r w:rsidR="00EC5CE1" w:rsidRPr="00F85A84">
        <w:rPr>
          <w:sz w:val="28"/>
          <w:szCs w:val="28"/>
          <w:lang w:val="uk-UA"/>
        </w:rPr>
        <w:t xml:space="preserve"> </w:t>
      </w:r>
      <w:r w:rsidRPr="00F85A84">
        <w:rPr>
          <w:sz w:val="28"/>
          <w:szCs w:val="28"/>
          <w:lang w:val="uk-UA"/>
        </w:rPr>
        <w:t>стартовими,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розвиваються,</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приватними</w:t>
      </w:r>
      <w:r w:rsidR="00EC5CE1" w:rsidRPr="00F85A84">
        <w:rPr>
          <w:sz w:val="28"/>
          <w:szCs w:val="28"/>
          <w:lang w:val="uk-UA"/>
        </w:rPr>
        <w:t xml:space="preserve"> </w:t>
      </w:r>
      <w:r w:rsidRPr="00F85A84">
        <w:rPr>
          <w:sz w:val="28"/>
          <w:szCs w:val="28"/>
          <w:lang w:val="uk-UA"/>
        </w:rPr>
        <w:t>компаніями,</w:t>
      </w:r>
      <w:r w:rsidR="00EC5CE1" w:rsidRPr="00F85A84">
        <w:rPr>
          <w:sz w:val="28"/>
          <w:szCs w:val="28"/>
          <w:lang w:val="uk-UA"/>
        </w:rPr>
        <w:t xml:space="preserve"> </w:t>
      </w:r>
      <w:r w:rsidRPr="00F85A84">
        <w:rPr>
          <w:sz w:val="28"/>
          <w:szCs w:val="28"/>
          <w:lang w:val="uk-UA"/>
        </w:rPr>
        <w:t>котрі</w:t>
      </w:r>
      <w:r w:rsidR="00EC5CE1" w:rsidRPr="00F85A84">
        <w:rPr>
          <w:sz w:val="28"/>
          <w:szCs w:val="28"/>
          <w:lang w:val="uk-UA"/>
        </w:rPr>
        <w:t xml:space="preserve"> </w:t>
      </w:r>
      <w:r w:rsidRPr="00F85A84">
        <w:rPr>
          <w:sz w:val="28"/>
          <w:szCs w:val="28"/>
          <w:lang w:val="uk-UA"/>
        </w:rPr>
        <w:t>трансформуються</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демонструють</w:t>
      </w:r>
      <w:r w:rsidR="00EC5CE1" w:rsidRPr="00F85A84">
        <w:rPr>
          <w:sz w:val="28"/>
          <w:szCs w:val="28"/>
          <w:lang w:val="uk-UA"/>
        </w:rPr>
        <w:t xml:space="preserve"> </w:t>
      </w:r>
      <w:r w:rsidRPr="00F85A84">
        <w:rPr>
          <w:sz w:val="28"/>
          <w:szCs w:val="28"/>
          <w:lang w:val="uk-UA"/>
        </w:rPr>
        <w:t>потенціал</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помітного</w:t>
      </w:r>
      <w:r w:rsidR="00EC5CE1" w:rsidRPr="00F85A84">
        <w:rPr>
          <w:sz w:val="28"/>
          <w:szCs w:val="28"/>
          <w:lang w:val="uk-UA"/>
        </w:rPr>
        <w:t xml:space="preserve"> </w:t>
      </w:r>
      <w:r w:rsidRPr="00F85A84">
        <w:rPr>
          <w:sz w:val="28"/>
          <w:szCs w:val="28"/>
          <w:lang w:val="uk-UA"/>
        </w:rPr>
        <w:t>зростання.</w:t>
      </w:r>
    </w:p>
    <w:p w:rsidR="004746E5" w:rsidRPr="00F85A84" w:rsidRDefault="004746E5" w:rsidP="00EC5CE1">
      <w:pPr>
        <w:suppressAutoHyphens/>
        <w:spacing w:line="360" w:lineRule="auto"/>
        <w:ind w:firstLine="709"/>
        <w:jc w:val="both"/>
        <w:rPr>
          <w:sz w:val="28"/>
          <w:szCs w:val="28"/>
          <w:lang w:val="uk-UA"/>
        </w:rPr>
      </w:pPr>
      <w:r w:rsidRPr="00F85A84">
        <w:rPr>
          <w:sz w:val="28"/>
          <w:szCs w:val="28"/>
          <w:lang w:val="uk-UA"/>
        </w:rPr>
        <w:t>Доцільно</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відмітити</w:t>
      </w:r>
      <w:r w:rsidR="00EC5CE1" w:rsidRPr="00F85A84">
        <w:rPr>
          <w:sz w:val="28"/>
          <w:szCs w:val="28"/>
          <w:lang w:val="uk-UA"/>
        </w:rPr>
        <w:t xml:space="preserve"> </w:t>
      </w:r>
      <w:r w:rsidRPr="00F85A84">
        <w:rPr>
          <w:sz w:val="28"/>
          <w:szCs w:val="28"/>
          <w:lang w:val="uk-UA"/>
        </w:rPr>
        <w:t>такий</w:t>
      </w:r>
      <w:r w:rsidR="00EC5CE1" w:rsidRPr="00F85A84">
        <w:rPr>
          <w:sz w:val="28"/>
          <w:szCs w:val="28"/>
          <w:lang w:val="uk-UA"/>
        </w:rPr>
        <w:t xml:space="preserve"> </w:t>
      </w:r>
      <w:r w:rsidRPr="00F85A84">
        <w:rPr>
          <w:sz w:val="28"/>
          <w:szCs w:val="28"/>
          <w:lang w:val="uk-UA"/>
        </w:rPr>
        <w:t>істотний</w:t>
      </w:r>
      <w:r w:rsidR="00EC5CE1" w:rsidRPr="00F85A84">
        <w:rPr>
          <w:sz w:val="28"/>
          <w:szCs w:val="28"/>
          <w:lang w:val="uk-UA"/>
        </w:rPr>
        <w:t xml:space="preserve"> </w:t>
      </w:r>
      <w:r w:rsidRPr="00F85A84">
        <w:rPr>
          <w:sz w:val="28"/>
          <w:szCs w:val="28"/>
          <w:lang w:val="uk-UA"/>
        </w:rPr>
        <w:t>чинник</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зростання вартості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відбувається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середньо-</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довгостроковій</w:t>
      </w:r>
      <w:r w:rsidR="00EC5CE1" w:rsidRPr="00F85A84">
        <w:rPr>
          <w:sz w:val="28"/>
          <w:szCs w:val="28"/>
          <w:lang w:val="uk-UA"/>
        </w:rPr>
        <w:t xml:space="preserve"> </w:t>
      </w:r>
      <w:r w:rsidRPr="00F85A84">
        <w:rPr>
          <w:sz w:val="28"/>
          <w:szCs w:val="28"/>
          <w:lang w:val="uk-UA"/>
        </w:rPr>
        <w:t>перспективі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призводить</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вартості</w:t>
      </w:r>
      <w:r w:rsidR="00EC5CE1" w:rsidRPr="00F85A84">
        <w:rPr>
          <w:sz w:val="28"/>
          <w:szCs w:val="28"/>
          <w:lang w:val="uk-UA"/>
        </w:rPr>
        <w:t xml:space="preserve"> </w:t>
      </w:r>
      <w:r w:rsidRPr="00F85A84">
        <w:rPr>
          <w:sz w:val="28"/>
          <w:szCs w:val="28"/>
          <w:lang w:val="uk-UA"/>
        </w:rPr>
        <w:t>частки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інвестора.</w:t>
      </w:r>
      <w:r w:rsidR="00EC5CE1" w:rsidRPr="00F85A84">
        <w:rPr>
          <w:sz w:val="28"/>
          <w:szCs w:val="28"/>
          <w:lang w:val="uk-UA"/>
        </w:rPr>
        <w:t xml:space="preserve"> </w:t>
      </w:r>
      <w:r w:rsidRPr="00F85A84">
        <w:rPr>
          <w:sz w:val="28"/>
          <w:szCs w:val="28"/>
          <w:lang w:val="uk-UA"/>
        </w:rPr>
        <w:t>Цей</w:t>
      </w:r>
      <w:r w:rsidR="00EC5CE1" w:rsidRPr="00F85A84">
        <w:rPr>
          <w:sz w:val="28"/>
          <w:szCs w:val="28"/>
          <w:lang w:val="uk-UA"/>
        </w:rPr>
        <w:t xml:space="preserve"> </w:t>
      </w:r>
      <w:r w:rsidRPr="00F85A84">
        <w:rPr>
          <w:sz w:val="28"/>
          <w:szCs w:val="28"/>
          <w:lang w:val="uk-UA"/>
        </w:rPr>
        <w:t>приріст</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вищий,</w:t>
      </w:r>
      <w:r w:rsidR="00EC5CE1" w:rsidRPr="00F85A84">
        <w:rPr>
          <w:sz w:val="28"/>
          <w:szCs w:val="28"/>
          <w:lang w:val="uk-UA"/>
        </w:rPr>
        <w:t xml:space="preserve"> </w:t>
      </w:r>
      <w:r w:rsidRPr="00F85A84">
        <w:rPr>
          <w:sz w:val="28"/>
          <w:szCs w:val="28"/>
          <w:lang w:val="uk-UA"/>
        </w:rPr>
        <w:t>ніж</w:t>
      </w:r>
      <w:r w:rsidR="00EC5CE1" w:rsidRPr="00F85A84">
        <w:rPr>
          <w:sz w:val="28"/>
          <w:szCs w:val="28"/>
          <w:lang w:val="uk-UA"/>
        </w:rPr>
        <w:t xml:space="preserve"> </w:t>
      </w:r>
      <w:r w:rsidRPr="00F85A84">
        <w:rPr>
          <w:sz w:val="28"/>
          <w:szCs w:val="28"/>
          <w:lang w:val="uk-UA"/>
        </w:rPr>
        <w:t>прибуток</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альтернативних</w:t>
      </w:r>
      <w:r w:rsidR="00EC5CE1" w:rsidRPr="00F85A84">
        <w:rPr>
          <w:sz w:val="28"/>
          <w:szCs w:val="28"/>
          <w:lang w:val="uk-UA"/>
        </w:rPr>
        <w:t xml:space="preserve"> </w:t>
      </w:r>
      <w:r w:rsidRPr="00F85A84">
        <w:rPr>
          <w:sz w:val="28"/>
          <w:szCs w:val="28"/>
          <w:lang w:val="uk-UA"/>
        </w:rPr>
        <w:t>вкладень.</w:t>
      </w:r>
      <w:r w:rsidR="00EC5CE1" w:rsidRPr="00F85A84">
        <w:rPr>
          <w:sz w:val="28"/>
          <w:szCs w:val="28"/>
          <w:lang w:val="uk-UA"/>
        </w:rPr>
        <w:t xml:space="preserve"> </w:t>
      </w:r>
      <w:r w:rsidRPr="00F85A84">
        <w:rPr>
          <w:sz w:val="28"/>
          <w:szCs w:val="28"/>
          <w:lang w:val="uk-UA"/>
        </w:rPr>
        <w:t>Молоді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партнерстві</w:t>
      </w:r>
      <w:r w:rsidR="00EC5CE1" w:rsidRPr="00F85A84">
        <w:rPr>
          <w:sz w:val="28"/>
          <w:szCs w:val="28"/>
          <w:lang w:val="uk-UA"/>
        </w:rPr>
        <w:t xml:space="preserve"> </w:t>
      </w:r>
      <w:r w:rsidRPr="00F85A84">
        <w:rPr>
          <w:sz w:val="28"/>
          <w:szCs w:val="28"/>
          <w:lang w:val="uk-UA"/>
        </w:rPr>
        <w:t>з коштами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капіталіста</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професійним</w:t>
      </w:r>
      <w:r w:rsidR="00EC5CE1" w:rsidRPr="00F85A84">
        <w:rPr>
          <w:sz w:val="28"/>
          <w:szCs w:val="28"/>
          <w:lang w:val="uk-UA"/>
        </w:rPr>
        <w:t xml:space="preserve"> </w:t>
      </w:r>
      <w:r w:rsidRPr="00F85A84">
        <w:rPr>
          <w:sz w:val="28"/>
          <w:szCs w:val="28"/>
          <w:lang w:val="uk-UA"/>
        </w:rPr>
        <w:t>досвідом</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більшу</w:t>
      </w:r>
      <w:r w:rsidR="00EC5CE1" w:rsidRPr="00F85A84">
        <w:rPr>
          <w:sz w:val="28"/>
          <w:szCs w:val="28"/>
          <w:lang w:val="uk-UA"/>
        </w:rPr>
        <w:t xml:space="preserve"> </w:t>
      </w:r>
      <w:r w:rsidRPr="00F85A84">
        <w:rPr>
          <w:sz w:val="28"/>
          <w:szCs w:val="28"/>
          <w:lang w:val="uk-UA"/>
        </w:rPr>
        <w:t>можливість</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Венчурним</w:t>
      </w:r>
      <w:r w:rsidR="00EC5CE1" w:rsidRPr="00F85A84">
        <w:rPr>
          <w:sz w:val="28"/>
          <w:szCs w:val="28"/>
          <w:lang w:val="uk-UA"/>
        </w:rPr>
        <w:t xml:space="preserve"> </w:t>
      </w:r>
      <w:r w:rsidRPr="00F85A84">
        <w:rPr>
          <w:sz w:val="28"/>
          <w:szCs w:val="28"/>
          <w:lang w:val="uk-UA"/>
        </w:rPr>
        <w:t>інвестиціям</w:t>
      </w:r>
      <w:r w:rsidR="00EC5CE1" w:rsidRPr="00F85A84">
        <w:rPr>
          <w:sz w:val="28"/>
          <w:szCs w:val="28"/>
          <w:lang w:val="uk-UA"/>
        </w:rPr>
        <w:t xml:space="preserve"> </w:t>
      </w:r>
      <w:r w:rsidRPr="00F85A84">
        <w:rPr>
          <w:sz w:val="28"/>
          <w:szCs w:val="28"/>
          <w:lang w:val="uk-UA"/>
        </w:rPr>
        <w:t>притаманні</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риси:</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капіталіст</w:t>
      </w:r>
      <w:r w:rsidR="00EC5CE1" w:rsidRPr="00F85A84">
        <w:rPr>
          <w:sz w:val="28"/>
          <w:szCs w:val="28"/>
          <w:lang w:val="uk-UA"/>
        </w:rPr>
        <w:t xml:space="preserve"> </w:t>
      </w:r>
      <w:r w:rsidRPr="00F85A84">
        <w:rPr>
          <w:sz w:val="28"/>
          <w:szCs w:val="28"/>
          <w:lang w:val="uk-UA"/>
        </w:rPr>
        <w:t>ділить</w:t>
      </w:r>
      <w:r w:rsidR="00EC5CE1" w:rsidRPr="00F85A84">
        <w:rPr>
          <w:sz w:val="28"/>
          <w:szCs w:val="28"/>
          <w:lang w:val="uk-UA"/>
        </w:rPr>
        <w:t xml:space="preserve"> </w:t>
      </w:r>
      <w:r w:rsidRPr="00F85A84">
        <w:rPr>
          <w:sz w:val="28"/>
          <w:szCs w:val="28"/>
          <w:lang w:val="uk-UA"/>
        </w:rPr>
        <w:t>ризик</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підприємцем;</w:t>
      </w:r>
      <w:r w:rsidR="00EC5CE1" w:rsidRPr="00F85A84">
        <w:rPr>
          <w:sz w:val="28"/>
          <w:szCs w:val="28"/>
          <w:lang w:val="uk-UA"/>
        </w:rPr>
        <w:t xml:space="preserve"> </w:t>
      </w:r>
      <w:r w:rsidRPr="00F85A84">
        <w:rPr>
          <w:sz w:val="28"/>
          <w:szCs w:val="28"/>
          <w:lang w:val="uk-UA"/>
        </w:rPr>
        <w:t>тривалий</w:t>
      </w:r>
      <w:r w:rsidR="00EC5CE1" w:rsidRPr="00F85A84">
        <w:rPr>
          <w:sz w:val="28"/>
          <w:szCs w:val="28"/>
          <w:lang w:val="uk-UA"/>
        </w:rPr>
        <w:t xml:space="preserve"> </w:t>
      </w:r>
      <w:r w:rsidRPr="00F85A84">
        <w:rPr>
          <w:sz w:val="28"/>
          <w:szCs w:val="28"/>
          <w:lang w:val="uk-UA"/>
        </w:rPr>
        <w:t>інвестиційний</w:t>
      </w:r>
      <w:r w:rsidR="00EC5CE1" w:rsidRPr="00F85A84">
        <w:rPr>
          <w:sz w:val="28"/>
          <w:szCs w:val="28"/>
          <w:lang w:val="uk-UA"/>
        </w:rPr>
        <w:t xml:space="preserve"> </w:t>
      </w:r>
      <w:r w:rsidRPr="00F85A84">
        <w:rPr>
          <w:sz w:val="28"/>
          <w:szCs w:val="28"/>
          <w:lang w:val="uk-UA"/>
        </w:rPr>
        <w:t>період – від</w:t>
      </w:r>
      <w:r w:rsidR="00EC5CE1" w:rsidRPr="00F85A84">
        <w:rPr>
          <w:sz w:val="28"/>
          <w:szCs w:val="28"/>
          <w:lang w:val="uk-UA"/>
        </w:rPr>
        <w:t xml:space="preserve"> </w:t>
      </w:r>
      <w:r w:rsidRPr="00F85A84">
        <w:rPr>
          <w:sz w:val="28"/>
          <w:szCs w:val="28"/>
          <w:lang w:val="uk-UA"/>
        </w:rPr>
        <w:t>3</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7</w:t>
      </w:r>
      <w:r w:rsidR="00EC5CE1" w:rsidRPr="00F85A84">
        <w:rPr>
          <w:sz w:val="28"/>
          <w:szCs w:val="28"/>
          <w:lang w:val="uk-UA"/>
        </w:rPr>
        <w:t xml:space="preserve"> </w:t>
      </w:r>
      <w:r w:rsidRPr="00F85A84">
        <w:rPr>
          <w:sz w:val="28"/>
          <w:szCs w:val="28"/>
          <w:lang w:val="uk-UA"/>
        </w:rPr>
        <w:t>років;</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доповнення</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здійснюються</w:t>
      </w:r>
      <w:r w:rsidR="00EC5CE1" w:rsidRPr="00F85A84">
        <w:rPr>
          <w:sz w:val="28"/>
          <w:szCs w:val="28"/>
          <w:lang w:val="uk-UA"/>
        </w:rPr>
        <w:t xml:space="preserve"> </w:t>
      </w:r>
      <w:r w:rsidRPr="00F85A84">
        <w:rPr>
          <w:sz w:val="28"/>
          <w:szCs w:val="28"/>
          <w:lang w:val="uk-UA"/>
        </w:rPr>
        <w:t>заходи</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підтримки</w:t>
      </w:r>
      <w:r w:rsidR="00EC5CE1" w:rsidRPr="00F85A84">
        <w:rPr>
          <w:sz w:val="28"/>
          <w:szCs w:val="28"/>
          <w:lang w:val="uk-UA"/>
        </w:rPr>
        <w:t xml:space="preserve"> </w:t>
      </w:r>
      <w:r w:rsidRPr="00F85A84">
        <w:rPr>
          <w:sz w:val="28"/>
          <w:szCs w:val="28"/>
          <w:lang w:val="uk-UA"/>
        </w:rPr>
        <w:t>управлінського</w:t>
      </w:r>
      <w:r w:rsidR="00EC5CE1" w:rsidRPr="00F85A84">
        <w:rPr>
          <w:sz w:val="28"/>
          <w:szCs w:val="28"/>
          <w:lang w:val="uk-UA"/>
        </w:rPr>
        <w:t xml:space="preserve"> </w:t>
      </w:r>
      <w:r w:rsidRPr="00F85A84">
        <w:rPr>
          <w:sz w:val="28"/>
          <w:szCs w:val="28"/>
          <w:lang w:val="uk-UA"/>
        </w:rPr>
        <w:t>персоналу</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базується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досвіді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зв’язках</w:t>
      </w:r>
      <w:r w:rsidR="00EC5CE1" w:rsidRPr="00F85A84">
        <w:rPr>
          <w:sz w:val="28"/>
          <w:szCs w:val="28"/>
          <w:lang w:val="uk-UA"/>
        </w:rPr>
        <w:t xml:space="preserve"> </w:t>
      </w:r>
      <w:r w:rsidRPr="00F85A84">
        <w:rPr>
          <w:sz w:val="28"/>
          <w:szCs w:val="28"/>
          <w:lang w:val="uk-UA"/>
        </w:rPr>
        <w:t>інвестора;</w:t>
      </w:r>
      <w:r w:rsidR="00EC5CE1" w:rsidRPr="00F85A84">
        <w:rPr>
          <w:sz w:val="28"/>
          <w:szCs w:val="28"/>
          <w:lang w:val="uk-UA"/>
        </w:rPr>
        <w:t xml:space="preserve"> </w:t>
      </w:r>
      <w:r w:rsidRPr="00F85A84">
        <w:rPr>
          <w:sz w:val="28"/>
          <w:szCs w:val="28"/>
          <w:lang w:val="uk-UA"/>
        </w:rPr>
        <w:t>повернення</w:t>
      </w:r>
      <w:r w:rsidR="00EC5CE1" w:rsidRPr="00F85A84">
        <w:rPr>
          <w:sz w:val="28"/>
          <w:szCs w:val="28"/>
          <w:lang w:val="uk-UA"/>
        </w:rPr>
        <w:t xml:space="preserve"> </w:t>
      </w:r>
      <w:r w:rsidRPr="00F85A84">
        <w:rPr>
          <w:sz w:val="28"/>
          <w:szCs w:val="28"/>
          <w:lang w:val="uk-UA"/>
        </w:rPr>
        <w:t>коштів</w:t>
      </w:r>
      <w:r w:rsidR="00EC5CE1" w:rsidRPr="00F85A84">
        <w:rPr>
          <w:sz w:val="28"/>
          <w:szCs w:val="28"/>
          <w:lang w:val="uk-UA"/>
        </w:rPr>
        <w:t xml:space="preserve"> </w:t>
      </w:r>
      <w:r w:rsidRPr="00F85A84">
        <w:rPr>
          <w:sz w:val="28"/>
          <w:szCs w:val="28"/>
          <w:lang w:val="uk-UA"/>
        </w:rPr>
        <w:t>здійснюється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вигляді</w:t>
      </w:r>
      <w:r w:rsidR="00EC5CE1" w:rsidRPr="00F85A84">
        <w:rPr>
          <w:sz w:val="28"/>
          <w:szCs w:val="28"/>
          <w:lang w:val="uk-UA"/>
        </w:rPr>
        <w:t xml:space="preserve"> </w:t>
      </w:r>
      <w:r w:rsidRPr="00F85A84">
        <w:rPr>
          <w:sz w:val="28"/>
          <w:szCs w:val="28"/>
          <w:lang w:val="uk-UA"/>
        </w:rPr>
        <w:t>реалізації</w:t>
      </w:r>
      <w:r w:rsidR="00EC5CE1" w:rsidRPr="00F85A84">
        <w:rPr>
          <w:sz w:val="28"/>
          <w:szCs w:val="28"/>
          <w:lang w:val="uk-UA"/>
        </w:rPr>
        <w:t xml:space="preserve"> </w:t>
      </w:r>
      <w:r w:rsidRPr="00F85A84">
        <w:rPr>
          <w:sz w:val="28"/>
          <w:szCs w:val="28"/>
          <w:lang w:val="uk-UA"/>
        </w:rPr>
        <w:t>частки</w:t>
      </w:r>
      <w:r w:rsidR="00EC5CE1" w:rsidRPr="00F85A84">
        <w:rPr>
          <w:sz w:val="28"/>
          <w:szCs w:val="28"/>
          <w:lang w:val="uk-UA"/>
        </w:rPr>
        <w:t xml:space="preserve"> </w:t>
      </w:r>
      <w:r w:rsidRPr="00F85A84">
        <w:rPr>
          <w:sz w:val="28"/>
          <w:szCs w:val="28"/>
          <w:lang w:val="uk-UA"/>
        </w:rPr>
        <w:t>інвестора</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власності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ціна</w:t>
      </w:r>
      <w:r w:rsidR="00EC5CE1" w:rsidRPr="00F85A84">
        <w:rPr>
          <w:sz w:val="28"/>
          <w:szCs w:val="28"/>
          <w:lang w:val="uk-UA"/>
        </w:rPr>
        <w:t xml:space="preserve"> </w:t>
      </w:r>
      <w:r w:rsidRPr="00F85A84">
        <w:rPr>
          <w:sz w:val="28"/>
          <w:szCs w:val="28"/>
          <w:lang w:val="uk-UA"/>
        </w:rPr>
        <w:t>якої</w:t>
      </w:r>
      <w:r w:rsidR="00EC5CE1" w:rsidRPr="00F85A84">
        <w:rPr>
          <w:sz w:val="28"/>
          <w:szCs w:val="28"/>
          <w:lang w:val="uk-UA"/>
        </w:rPr>
        <w:t xml:space="preserve"> </w:t>
      </w:r>
      <w:r w:rsidRPr="00F85A84">
        <w:rPr>
          <w:sz w:val="28"/>
          <w:szCs w:val="28"/>
          <w:lang w:val="uk-UA"/>
        </w:rPr>
        <w:t>зросла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кінці</w:t>
      </w:r>
      <w:r w:rsidR="00EC5CE1" w:rsidRPr="00F85A84">
        <w:rPr>
          <w:sz w:val="28"/>
          <w:szCs w:val="28"/>
          <w:lang w:val="uk-UA"/>
        </w:rPr>
        <w:t xml:space="preserve"> </w:t>
      </w:r>
      <w:r w:rsidRPr="00F85A84">
        <w:rPr>
          <w:sz w:val="28"/>
          <w:szCs w:val="28"/>
          <w:lang w:val="uk-UA"/>
        </w:rPr>
        <w:t>інвестиційного</w:t>
      </w:r>
      <w:r w:rsidR="00EC5CE1" w:rsidRPr="00F85A84">
        <w:rPr>
          <w:sz w:val="28"/>
          <w:szCs w:val="28"/>
          <w:lang w:val="uk-UA"/>
        </w:rPr>
        <w:t xml:space="preserve"> </w:t>
      </w:r>
      <w:r w:rsidRPr="00F85A84">
        <w:rPr>
          <w:sz w:val="28"/>
          <w:szCs w:val="28"/>
          <w:lang w:val="uk-UA"/>
        </w:rPr>
        <w:t>періоду.</w:t>
      </w:r>
    </w:p>
    <w:p w:rsidR="004746E5" w:rsidRPr="00F85A84" w:rsidRDefault="00190BA4"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ризикового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відміну</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кредиту,</w:t>
      </w:r>
      <w:r w:rsidR="00EC5CE1" w:rsidRPr="00F85A84">
        <w:rPr>
          <w:sz w:val="28"/>
          <w:szCs w:val="28"/>
          <w:lang w:val="uk-UA"/>
        </w:rPr>
        <w:t xml:space="preserve"> </w:t>
      </w:r>
      <w:r w:rsidRPr="00F85A84">
        <w:rPr>
          <w:sz w:val="28"/>
          <w:szCs w:val="28"/>
          <w:lang w:val="uk-UA"/>
        </w:rPr>
        <w:t>гарантії</w:t>
      </w:r>
      <w:r w:rsidR="00EC5CE1" w:rsidRPr="00F85A84">
        <w:rPr>
          <w:sz w:val="28"/>
          <w:szCs w:val="28"/>
          <w:lang w:val="uk-UA"/>
        </w:rPr>
        <w:t xml:space="preserve"> </w:t>
      </w:r>
      <w:r w:rsidRPr="00F85A84">
        <w:rPr>
          <w:sz w:val="28"/>
          <w:szCs w:val="28"/>
          <w:lang w:val="uk-UA"/>
        </w:rPr>
        <w:t>фірми</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вирішального</w:t>
      </w:r>
      <w:r w:rsidR="00EC5CE1" w:rsidRPr="00F85A84">
        <w:rPr>
          <w:sz w:val="28"/>
          <w:szCs w:val="28"/>
          <w:lang w:val="uk-UA"/>
        </w:rPr>
        <w:t xml:space="preserve"> </w:t>
      </w:r>
      <w:r w:rsidRPr="00F85A84">
        <w:rPr>
          <w:sz w:val="28"/>
          <w:szCs w:val="28"/>
          <w:lang w:val="uk-UA"/>
        </w:rPr>
        <w:t>значення.</w:t>
      </w:r>
      <w:r w:rsidR="00EC5CE1" w:rsidRPr="00F85A84">
        <w:rPr>
          <w:sz w:val="28"/>
          <w:szCs w:val="28"/>
          <w:lang w:val="uk-UA"/>
        </w:rPr>
        <w:t xml:space="preserve"> </w:t>
      </w:r>
      <w:r w:rsidRPr="00F85A84">
        <w:rPr>
          <w:sz w:val="28"/>
          <w:szCs w:val="28"/>
          <w:lang w:val="uk-UA"/>
        </w:rPr>
        <w:t>Важливіше</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нього</w:t>
      </w:r>
      <w:r w:rsidR="00EC5CE1" w:rsidRPr="00F85A84">
        <w:rPr>
          <w:sz w:val="28"/>
          <w:szCs w:val="28"/>
          <w:lang w:val="uk-UA"/>
        </w:rPr>
        <w:t xml:space="preserve"> </w:t>
      </w:r>
      <w:r w:rsidRPr="00F85A84">
        <w:rPr>
          <w:sz w:val="28"/>
          <w:szCs w:val="28"/>
          <w:lang w:val="uk-UA"/>
        </w:rPr>
        <w:t>наявність</w:t>
      </w:r>
      <w:r w:rsidR="00EC5CE1" w:rsidRPr="00F85A84">
        <w:rPr>
          <w:sz w:val="28"/>
          <w:szCs w:val="28"/>
          <w:lang w:val="uk-UA"/>
        </w:rPr>
        <w:t xml:space="preserve"> </w:t>
      </w:r>
      <w:r w:rsidRPr="00F85A84">
        <w:rPr>
          <w:sz w:val="28"/>
          <w:szCs w:val="28"/>
          <w:lang w:val="uk-UA"/>
        </w:rPr>
        <w:t>привабливого</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реального</w:t>
      </w:r>
      <w:r w:rsidR="00EC5CE1" w:rsidRPr="00F85A84">
        <w:rPr>
          <w:sz w:val="28"/>
          <w:szCs w:val="28"/>
          <w:lang w:val="uk-UA"/>
        </w:rPr>
        <w:t xml:space="preserve"> </w:t>
      </w:r>
      <w:r w:rsidRPr="00F85A84">
        <w:rPr>
          <w:sz w:val="28"/>
          <w:szCs w:val="28"/>
          <w:lang w:val="uk-UA"/>
        </w:rPr>
        <w:t>підприємницького</w:t>
      </w:r>
      <w:r w:rsidR="00EC5CE1" w:rsidRPr="00F85A84">
        <w:rPr>
          <w:sz w:val="28"/>
          <w:szCs w:val="28"/>
          <w:lang w:val="uk-UA"/>
        </w:rPr>
        <w:t xml:space="preserve"> </w:t>
      </w:r>
      <w:r w:rsidRPr="00F85A84">
        <w:rPr>
          <w:sz w:val="28"/>
          <w:szCs w:val="28"/>
          <w:lang w:val="uk-UA"/>
        </w:rPr>
        <w:t>задуму,</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колективу</w:t>
      </w:r>
      <w:r w:rsidR="00EC5CE1" w:rsidRPr="00F85A84">
        <w:rPr>
          <w:sz w:val="28"/>
          <w:szCs w:val="28"/>
          <w:lang w:val="uk-UA"/>
        </w:rPr>
        <w:t xml:space="preserve"> </w:t>
      </w:r>
      <w:r w:rsidRPr="00F85A84">
        <w:rPr>
          <w:sz w:val="28"/>
          <w:szCs w:val="28"/>
          <w:lang w:val="uk-UA"/>
        </w:rPr>
        <w:t>менеджерів,</w:t>
      </w:r>
      <w:r w:rsidR="00EC5CE1" w:rsidRPr="00F85A84">
        <w:rPr>
          <w:sz w:val="28"/>
          <w:szCs w:val="28"/>
          <w:lang w:val="uk-UA"/>
        </w:rPr>
        <w:t xml:space="preserve"> </w:t>
      </w:r>
      <w:r w:rsidRPr="00F85A84">
        <w:rPr>
          <w:sz w:val="28"/>
          <w:szCs w:val="28"/>
          <w:lang w:val="uk-UA"/>
        </w:rPr>
        <w:t>здатного</w:t>
      </w:r>
      <w:r w:rsidR="00EC5CE1" w:rsidRPr="00F85A84">
        <w:rPr>
          <w:sz w:val="28"/>
          <w:szCs w:val="28"/>
          <w:lang w:val="uk-UA"/>
        </w:rPr>
        <w:t xml:space="preserve"> </w:t>
      </w:r>
      <w:r w:rsidRPr="00F85A84">
        <w:rPr>
          <w:sz w:val="28"/>
          <w:szCs w:val="28"/>
          <w:lang w:val="uk-UA"/>
        </w:rPr>
        <w:t>втілити</w:t>
      </w:r>
      <w:r w:rsidR="00EC5CE1" w:rsidRPr="00F85A84">
        <w:rPr>
          <w:sz w:val="28"/>
          <w:szCs w:val="28"/>
          <w:lang w:val="uk-UA"/>
        </w:rPr>
        <w:t xml:space="preserve"> </w:t>
      </w:r>
      <w:r w:rsidR="00112AA5" w:rsidRPr="00F85A84">
        <w:rPr>
          <w:sz w:val="28"/>
          <w:szCs w:val="28"/>
          <w:lang w:val="uk-UA"/>
        </w:rPr>
        <w:t>його</w:t>
      </w:r>
      <w:r w:rsidR="00EC5CE1" w:rsidRPr="00F85A84">
        <w:rPr>
          <w:sz w:val="28"/>
          <w:szCs w:val="28"/>
          <w:lang w:val="uk-UA"/>
        </w:rPr>
        <w:t xml:space="preserve"> </w:t>
      </w:r>
      <w:r w:rsidR="00112AA5" w:rsidRPr="00F85A84">
        <w:rPr>
          <w:sz w:val="28"/>
          <w:szCs w:val="28"/>
          <w:lang w:val="uk-UA"/>
        </w:rPr>
        <w:t>в</w:t>
      </w:r>
      <w:r w:rsidR="00EC5CE1" w:rsidRPr="00F85A84">
        <w:rPr>
          <w:sz w:val="28"/>
          <w:szCs w:val="28"/>
          <w:lang w:val="uk-UA"/>
        </w:rPr>
        <w:t xml:space="preserve"> </w:t>
      </w:r>
      <w:r w:rsidR="00112AA5" w:rsidRPr="00F85A84">
        <w:rPr>
          <w:sz w:val="28"/>
          <w:szCs w:val="28"/>
          <w:lang w:val="uk-UA"/>
        </w:rPr>
        <w:t>життя.</w:t>
      </w:r>
      <w:r w:rsidR="00EC5CE1" w:rsidRPr="00F85A84">
        <w:rPr>
          <w:sz w:val="28"/>
          <w:szCs w:val="28"/>
          <w:lang w:val="uk-UA"/>
        </w:rPr>
        <w:t xml:space="preserve"> </w:t>
      </w:r>
      <w:r w:rsidR="00112AA5" w:rsidRPr="00F85A84">
        <w:rPr>
          <w:sz w:val="28"/>
          <w:szCs w:val="28"/>
          <w:lang w:val="uk-UA"/>
        </w:rPr>
        <w:t>Довгострокові</w:t>
      </w:r>
      <w:r w:rsidR="00EC5CE1" w:rsidRPr="00F85A84">
        <w:rPr>
          <w:sz w:val="28"/>
          <w:szCs w:val="28"/>
          <w:lang w:val="uk-UA"/>
        </w:rPr>
        <w:t xml:space="preserve"> </w:t>
      </w:r>
      <w:r w:rsidR="00112AA5" w:rsidRPr="00F85A84">
        <w:rPr>
          <w:sz w:val="28"/>
          <w:szCs w:val="28"/>
          <w:lang w:val="uk-UA"/>
        </w:rPr>
        <w:t>вкладення</w:t>
      </w:r>
      <w:r w:rsidR="00EC5CE1" w:rsidRPr="00F85A84">
        <w:rPr>
          <w:sz w:val="28"/>
          <w:szCs w:val="28"/>
          <w:lang w:val="uk-UA"/>
        </w:rPr>
        <w:t xml:space="preserve"> </w:t>
      </w:r>
      <w:r w:rsidR="00112AA5" w:rsidRPr="00F85A84">
        <w:rPr>
          <w:sz w:val="28"/>
          <w:szCs w:val="28"/>
          <w:lang w:val="uk-UA"/>
        </w:rPr>
        <w:t>здійснюються</w:t>
      </w:r>
      <w:r w:rsidR="00EC5CE1" w:rsidRPr="00F85A84">
        <w:rPr>
          <w:sz w:val="28"/>
          <w:szCs w:val="28"/>
          <w:lang w:val="uk-UA"/>
        </w:rPr>
        <w:t xml:space="preserve"> </w:t>
      </w:r>
      <w:r w:rsidR="00112AA5" w:rsidRPr="00F85A84">
        <w:rPr>
          <w:sz w:val="28"/>
          <w:szCs w:val="28"/>
          <w:lang w:val="uk-UA"/>
        </w:rPr>
        <w:t>не</w:t>
      </w:r>
      <w:r w:rsidR="00EC5CE1" w:rsidRPr="00F85A84">
        <w:rPr>
          <w:sz w:val="28"/>
          <w:szCs w:val="28"/>
          <w:lang w:val="uk-UA"/>
        </w:rPr>
        <w:t xml:space="preserve"> </w:t>
      </w:r>
      <w:r w:rsidR="00112AA5" w:rsidRPr="00F85A84">
        <w:rPr>
          <w:sz w:val="28"/>
          <w:szCs w:val="28"/>
          <w:lang w:val="uk-UA"/>
        </w:rPr>
        <w:t>тільки</w:t>
      </w:r>
      <w:r w:rsidR="00EC5CE1" w:rsidRPr="00F85A84">
        <w:rPr>
          <w:sz w:val="28"/>
          <w:szCs w:val="28"/>
          <w:lang w:val="uk-UA"/>
        </w:rPr>
        <w:t xml:space="preserve"> </w:t>
      </w:r>
      <w:r w:rsidR="00112AA5" w:rsidRPr="00F85A84">
        <w:rPr>
          <w:sz w:val="28"/>
          <w:szCs w:val="28"/>
          <w:lang w:val="uk-UA"/>
        </w:rPr>
        <w:t>у</w:t>
      </w:r>
      <w:r w:rsidR="00EC5CE1" w:rsidRPr="00F85A84">
        <w:rPr>
          <w:sz w:val="28"/>
          <w:szCs w:val="28"/>
          <w:lang w:val="uk-UA"/>
        </w:rPr>
        <w:t xml:space="preserve"> </w:t>
      </w:r>
      <w:r w:rsidR="00112AA5" w:rsidRPr="00F85A84">
        <w:rPr>
          <w:sz w:val="28"/>
          <w:szCs w:val="28"/>
          <w:lang w:val="uk-UA"/>
        </w:rPr>
        <w:t>формі</w:t>
      </w:r>
      <w:r w:rsidR="00EC5CE1" w:rsidRPr="00F85A84">
        <w:rPr>
          <w:sz w:val="28"/>
          <w:szCs w:val="28"/>
          <w:lang w:val="uk-UA"/>
        </w:rPr>
        <w:t xml:space="preserve"> </w:t>
      </w:r>
      <w:r w:rsidR="00112AA5" w:rsidRPr="00F85A84">
        <w:rPr>
          <w:sz w:val="28"/>
          <w:szCs w:val="28"/>
          <w:lang w:val="uk-UA"/>
        </w:rPr>
        <w:t>грошей,</w:t>
      </w:r>
      <w:r w:rsidR="00EC5CE1" w:rsidRPr="00F85A84">
        <w:rPr>
          <w:sz w:val="28"/>
          <w:szCs w:val="28"/>
          <w:lang w:val="uk-UA"/>
        </w:rPr>
        <w:t xml:space="preserve"> </w:t>
      </w:r>
      <w:r w:rsidR="00112AA5" w:rsidRPr="00F85A84">
        <w:rPr>
          <w:sz w:val="28"/>
          <w:szCs w:val="28"/>
          <w:lang w:val="uk-UA"/>
        </w:rPr>
        <w:t>а</w:t>
      </w:r>
      <w:r w:rsidR="00EC5CE1" w:rsidRPr="00F85A84">
        <w:rPr>
          <w:sz w:val="28"/>
          <w:szCs w:val="28"/>
          <w:lang w:val="uk-UA"/>
        </w:rPr>
        <w:t xml:space="preserve"> </w:t>
      </w:r>
      <w:r w:rsidR="00112AA5" w:rsidRPr="00F85A84">
        <w:rPr>
          <w:sz w:val="28"/>
          <w:szCs w:val="28"/>
          <w:lang w:val="uk-UA"/>
        </w:rPr>
        <w:t>й</w:t>
      </w:r>
      <w:r w:rsidR="00EC5CE1" w:rsidRPr="00F85A84">
        <w:rPr>
          <w:sz w:val="28"/>
          <w:szCs w:val="28"/>
          <w:lang w:val="uk-UA"/>
        </w:rPr>
        <w:t xml:space="preserve"> </w:t>
      </w:r>
      <w:r w:rsidR="00112AA5" w:rsidRPr="00F85A84">
        <w:rPr>
          <w:sz w:val="28"/>
          <w:szCs w:val="28"/>
          <w:lang w:val="uk-UA"/>
        </w:rPr>
        <w:t>шляхом</w:t>
      </w:r>
      <w:r w:rsidR="00EC5CE1" w:rsidRPr="00F85A84">
        <w:rPr>
          <w:sz w:val="28"/>
          <w:szCs w:val="28"/>
          <w:lang w:val="uk-UA"/>
        </w:rPr>
        <w:t xml:space="preserve"> </w:t>
      </w:r>
      <w:r w:rsidR="00112AA5" w:rsidRPr="00F85A84">
        <w:rPr>
          <w:sz w:val="28"/>
          <w:szCs w:val="28"/>
          <w:lang w:val="uk-UA"/>
        </w:rPr>
        <w:t>надання</w:t>
      </w:r>
      <w:r w:rsidR="00EC5CE1" w:rsidRPr="00F85A84">
        <w:rPr>
          <w:sz w:val="28"/>
          <w:szCs w:val="28"/>
          <w:lang w:val="uk-UA"/>
        </w:rPr>
        <w:t xml:space="preserve"> </w:t>
      </w:r>
      <w:r w:rsidR="00112AA5" w:rsidRPr="00F85A84">
        <w:rPr>
          <w:sz w:val="28"/>
          <w:szCs w:val="28"/>
          <w:lang w:val="uk-UA"/>
        </w:rPr>
        <w:t>конкретної</w:t>
      </w:r>
      <w:r w:rsidR="00EC5CE1" w:rsidRPr="00F85A84">
        <w:rPr>
          <w:sz w:val="28"/>
          <w:szCs w:val="28"/>
          <w:lang w:val="uk-UA"/>
        </w:rPr>
        <w:t xml:space="preserve"> </w:t>
      </w:r>
      <w:r w:rsidR="00112AA5" w:rsidRPr="00F85A84">
        <w:rPr>
          <w:sz w:val="28"/>
          <w:szCs w:val="28"/>
          <w:lang w:val="uk-UA"/>
        </w:rPr>
        <w:t>допомоги</w:t>
      </w:r>
      <w:r w:rsidR="00EC5CE1" w:rsidRPr="00F85A84">
        <w:rPr>
          <w:sz w:val="28"/>
          <w:szCs w:val="28"/>
          <w:lang w:val="uk-UA"/>
        </w:rPr>
        <w:t xml:space="preserve"> </w:t>
      </w:r>
      <w:r w:rsidR="00112AA5" w:rsidRPr="00F85A84">
        <w:rPr>
          <w:sz w:val="28"/>
          <w:szCs w:val="28"/>
          <w:lang w:val="uk-UA"/>
        </w:rPr>
        <w:t>дрібним</w:t>
      </w:r>
      <w:r w:rsidR="00EC5CE1" w:rsidRPr="00F85A84">
        <w:rPr>
          <w:sz w:val="28"/>
          <w:szCs w:val="28"/>
          <w:lang w:val="uk-UA"/>
        </w:rPr>
        <w:t xml:space="preserve"> </w:t>
      </w:r>
      <w:r w:rsidR="00112AA5" w:rsidRPr="00F85A84">
        <w:rPr>
          <w:sz w:val="28"/>
          <w:szCs w:val="28"/>
          <w:lang w:val="uk-UA"/>
        </w:rPr>
        <w:t>і</w:t>
      </w:r>
      <w:r w:rsidR="00EC5CE1" w:rsidRPr="00F85A84">
        <w:rPr>
          <w:sz w:val="28"/>
          <w:szCs w:val="28"/>
          <w:lang w:val="uk-UA"/>
        </w:rPr>
        <w:t xml:space="preserve"> </w:t>
      </w:r>
      <w:r w:rsidR="00112AA5" w:rsidRPr="00F85A84">
        <w:rPr>
          <w:sz w:val="28"/>
          <w:szCs w:val="28"/>
          <w:lang w:val="uk-UA"/>
        </w:rPr>
        <w:t>середнім</w:t>
      </w:r>
      <w:r w:rsidR="00EC5CE1" w:rsidRPr="00F85A84">
        <w:rPr>
          <w:sz w:val="28"/>
          <w:szCs w:val="28"/>
          <w:lang w:val="uk-UA"/>
        </w:rPr>
        <w:t xml:space="preserve"> </w:t>
      </w:r>
      <w:r w:rsidR="00112AA5" w:rsidRPr="00F85A84">
        <w:rPr>
          <w:sz w:val="28"/>
          <w:szCs w:val="28"/>
          <w:lang w:val="uk-UA"/>
        </w:rPr>
        <w:t>фірмам,</w:t>
      </w:r>
      <w:r w:rsidR="00EC5CE1" w:rsidRPr="00F85A84">
        <w:rPr>
          <w:sz w:val="28"/>
          <w:szCs w:val="28"/>
          <w:lang w:val="uk-UA"/>
        </w:rPr>
        <w:t xml:space="preserve"> </w:t>
      </w:r>
      <w:r w:rsidR="00112AA5" w:rsidRPr="00F85A84">
        <w:rPr>
          <w:sz w:val="28"/>
          <w:szCs w:val="28"/>
          <w:lang w:val="uk-UA"/>
        </w:rPr>
        <w:t>що</w:t>
      </w:r>
      <w:r w:rsidR="00EC5CE1" w:rsidRPr="00F85A84">
        <w:rPr>
          <w:sz w:val="28"/>
          <w:szCs w:val="28"/>
          <w:lang w:val="uk-UA"/>
        </w:rPr>
        <w:t xml:space="preserve"> </w:t>
      </w:r>
      <w:r w:rsidR="00112AA5" w:rsidRPr="00F85A84">
        <w:rPr>
          <w:sz w:val="28"/>
          <w:szCs w:val="28"/>
          <w:lang w:val="uk-UA"/>
        </w:rPr>
        <w:t>сприяє</w:t>
      </w:r>
      <w:r w:rsidR="00EC5CE1" w:rsidRPr="00F85A84">
        <w:rPr>
          <w:sz w:val="28"/>
          <w:szCs w:val="28"/>
          <w:lang w:val="uk-UA"/>
        </w:rPr>
        <w:t xml:space="preserve"> </w:t>
      </w:r>
      <w:r w:rsidR="00112AA5" w:rsidRPr="00F85A84">
        <w:rPr>
          <w:sz w:val="28"/>
          <w:szCs w:val="28"/>
          <w:lang w:val="uk-UA"/>
        </w:rPr>
        <w:t>перетворенню</w:t>
      </w:r>
      <w:r w:rsidR="00EC5CE1" w:rsidRPr="00F85A84">
        <w:rPr>
          <w:sz w:val="28"/>
          <w:szCs w:val="28"/>
          <w:lang w:val="uk-UA"/>
        </w:rPr>
        <w:t xml:space="preserve"> </w:t>
      </w:r>
      <w:r w:rsidR="00112AA5" w:rsidRPr="00F85A84">
        <w:rPr>
          <w:sz w:val="28"/>
          <w:szCs w:val="28"/>
          <w:lang w:val="uk-UA"/>
        </w:rPr>
        <w:t>їх</w:t>
      </w:r>
      <w:r w:rsidR="00EC5CE1" w:rsidRPr="00F85A84">
        <w:rPr>
          <w:sz w:val="28"/>
          <w:szCs w:val="28"/>
          <w:lang w:val="uk-UA"/>
        </w:rPr>
        <w:t xml:space="preserve"> </w:t>
      </w:r>
      <w:r w:rsidR="00112AA5" w:rsidRPr="00F85A84">
        <w:rPr>
          <w:sz w:val="28"/>
          <w:szCs w:val="28"/>
          <w:lang w:val="uk-UA"/>
        </w:rPr>
        <w:t>у</w:t>
      </w:r>
      <w:r w:rsidR="00EC5CE1" w:rsidRPr="00F85A84">
        <w:rPr>
          <w:sz w:val="28"/>
          <w:szCs w:val="28"/>
          <w:lang w:val="uk-UA"/>
        </w:rPr>
        <w:t xml:space="preserve"> </w:t>
      </w:r>
      <w:r w:rsidR="00112AA5" w:rsidRPr="00F85A84">
        <w:rPr>
          <w:sz w:val="28"/>
          <w:szCs w:val="28"/>
          <w:lang w:val="uk-UA"/>
        </w:rPr>
        <w:t>великі</w:t>
      </w:r>
      <w:r w:rsidR="00EC5CE1" w:rsidRPr="00F85A84">
        <w:rPr>
          <w:sz w:val="28"/>
          <w:szCs w:val="28"/>
          <w:lang w:val="uk-UA"/>
        </w:rPr>
        <w:t xml:space="preserve"> </w:t>
      </w:r>
      <w:r w:rsidR="00112AA5" w:rsidRPr="00F85A84">
        <w:rPr>
          <w:sz w:val="28"/>
          <w:szCs w:val="28"/>
          <w:lang w:val="uk-UA"/>
        </w:rPr>
        <w:t>компанії.</w:t>
      </w:r>
    </w:p>
    <w:p w:rsidR="00112AA5" w:rsidRPr="00F85A84" w:rsidRDefault="00826067" w:rsidP="00EC5CE1">
      <w:pPr>
        <w:suppressAutoHyphens/>
        <w:spacing w:line="360" w:lineRule="auto"/>
        <w:ind w:firstLine="709"/>
        <w:jc w:val="both"/>
        <w:rPr>
          <w:sz w:val="28"/>
          <w:szCs w:val="28"/>
          <w:lang w:val="uk-UA"/>
        </w:rPr>
      </w:pPr>
      <w:r w:rsidRPr="00F85A84">
        <w:rPr>
          <w:sz w:val="28"/>
          <w:szCs w:val="28"/>
          <w:lang w:val="uk-UA"/>
        </w:rPr>
        <w:t>Через</w:t>
      </w:r>
      <w:r w:rsidR="00EC5CE1" w:rsidRPr="00F85A84">
        <w:rPr>
          <w:sz w:val="28"/>
          <w:szCs w:val="28"/>
          <w:lang w:val="uk-UA"/>
        </w:rPr>
        <w:t xml:space="preserve"> </w:t>
      </w:r>
      <w:r w:rsidRPr="00F85A84">
        <w:rPr>
          <w:sz w:val="28"/>
          <w:szCs w:val="28"/>
          <w:lang w:val="uk-UA"/>
        </w:rPr>
        <w:t>підвищений</w:t>
      </w:r>
      <w:r w:rsidR="00EC5CE1" w:rsidRPr="00F85A84">
        <w:rPr>
          <w:sz w:val="28"/>
          <w:szCs w:val="28"/>
          <w:lang w:val="uk-UA"/>
        </w:rPr>
        <w:t xml:space="preserve"> </w:t>
      </w:r>
      <w:r w:rsidRPr="00F85A84">
        <w:rPr>
          <w:sz w:val="28"/>
          <w:szCs w:val="28"/>
          <w:lang w:val="uk-UA"/>
        </w:rPr>
        <w:t>ризик</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w:t>
      </w:r>
      <w:r w:rsidR="00EC5CE1" w:rsidRPr="00F85A84">
        <w:rPr>
          <w:sz w:val="28"/>
          <w:szCs w:val="28"/>
          <w:lang w:val="uk-UA"/>
        </w:rPr>
        <w:t xml:space="preserve"> </w:t>
      </w:r>
      <w:r w:rsidRPr="00F85A84">
        <w:rPr>
          <w:sz w:val="28"/>
          <w:szCs w:val="28"/>
          <w:lang w:val="uk-UA"/>
        </w:rPr>
        <w:t>надається</w:t>
      </w:r>
      <w:r w:rsidR="00EC5CE1" w:rsidRPr="00F85A84">
        <w:rPr>
          <w:sz w:val="28"/>
          <w:szCs w:val="28"/>
          <w:lang w:val="uk-UA"/>
        </w:rPr>
        <w:t xml:space="preserve"> </w:t>
      </w:r>
      <w:r w:rsidRPr="00F85A84">
        <w:rPr>
          <w:sz w:val="28"/>
          <w:szCs w:val="28"/>
          <w:lang w:val="uk-UA"/>
        </w:rPr>
        <w:t>під</w:t>
      </w:r>
      <w:r w:rsidR="00EC5CE1" w:rsidRPr="00F85A84">
        <w:rPr>
          <w:sz w:val="28"/>
          <w:szCs w:val="28"/>
          <w:lang w:val="uk-UA"/>
        </w:rPr>
        <w:t xml:space="preserve"> </w:t>
      </w:r>
      <w:r w:rsidRPr="00F85A84">
        <w:rPr>
          <w:sz w:val="28"/>
          <w:szCs w:val="28"/>
          <w:lang w:val="uk-UA"/>
        </w:rPr>
        <w:t>більш</w:t>
      </w:r>
      <w:r w:rsidR="00EC5CE1" w:rsidRPr="00F85A84">
        <w:rPr>
          <w:sz w:val="28"/>
          <w:szCs w:val="28"/>
          <w:lang w:val="uk-UA"/>
        </w:rPr>
        <w:t xml:space="preserve"> </w:t>
      </w:r>
      <w:r w:rsidRPr="00F85A84">
        <w:rPr>
          <w:sz w:val="28"/>
          <w:szCs w:val="28"/>
          <w:lang w:val="uk-UA"/>
        </w:rPr>
        <w:t>високий</w:t>
      </w:r>
      <w:r w:rsidR="00EC5CE1" w:rsidRPr="00F85A84">
        <w:rPr>
          <w:sz w:val="28"/>
          <w:szCs w:val="28"/>
          <w:lang w:val="uk-UA"/>
        </w:rPr>
        <w:t xml:space="preserve"> </w:t>
      </w:r>
      <w:r w:rsidRPr="00F85A84">
        <w:rPr>
          <w:sz w:val="28"/>
          <w:szCs w:val="28"/>
          <w:lang w:val="uk-UA"/>
        </w:rPr>
        <w:t>відсоток,</w:t>
      </w:r>
      <w:r w:rsidR="00EC5CE1" w:rsidRPr="00F85A84">
        <w:rPr>
          <w:sz w:val="28"/>
          <w:szCs w:val="28"/>
          <w:lang w:val="uk-UA"/>
        </w:rPr>
        <w:t xml:space="preserve"> </w:t>
      </w:r>
      <w:r w:rsidRPr="00F85A84">
        <w:rPr>
          <w:sz w:val="28"/>
          <w:szCs w:val="28"/>
          <w:lang w:val="uk-UA"/>
        </w:rPr>
        <w:t>ніж</w:t>
      </w:r>
      <w:r w:rsidR="00EC5CE1" w:rsidRPr="00F85A84">
        <w:rPr>
          <w:sz w:val="28"/>
          <w:szCs w:val="28"/>
          <w:lang w:val="uk-UA"/>
        </w:rPr>
        <w:t xml:space="preserve"> </w:t>
      </w:r>
      <w:r w:rsidRPr="00F85A84">
        <w:rPr>
          <w:sz w:val="28"/>
          <w:szCs w:val="28"/>
          <w:lang w:val="uk-UA"/>
        </w:rPr>
        <w:t>кредит,</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правило,</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розрахунку</w:t>
      </w:r>
      <w:r w:rsidR="00EC5CE1" w:rsidRPr="00F85A84">
        <w:rPr>
          <w:sz w:val="28"/>
          <w:szCs w:val="28"/>
          <w:lang w:val="uk-UA"/>
        </w:rPr>
        <w:t xml:space="preserve"> </w:t>
      </w:r>
      <w:r w:rsidRPr="00F85A84">
        <w:rPr>
          <w:sz w:val="28"/>
          <w:szCs w:val="28"/>
          <w:lang w:val="uk-UA"/>
        </w:rPr>
        <w:t>25-35%</w:t>
      </w:r>
      <w:r w:rsidR="00EC5CE1" w:rsidRPr="00F85A84">
        <w:rPr>
          <w:sz w:val="28"/>
          <w:szCs w:val="28"/>
          <w:lang w:val="uk-UA"/>
        </w:rPr>
        <w:t xml:space="preserve"> </w:t>
      </w:r>
      <w:r w:rsidRPr="00F85A84">
        <w:rPr>
          <w:sz w:val="28"/>
          <w:szCs w:val="28"/>
          <w:lang w:val="uk-UA"/>
        </w:rPr>
        <w:t>річних.</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вкладення</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розділити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чотири</w:t>
      </w:r>
      <w:r w:rsidR="00EC5CE1" w:rsidRPr="00F85A84">
        <w:rPr>
          <w:sz w:val="28"/>
          <w:szCs w:val="28"/>
          <w:lang w:val="uk-UA"/>
        </w:rPr>
        <w:t xml:space="preserve"> </w:t>
      </w:r>
      <w:r w:rsidRPr="00F85A84">
        <w:rPr>
          <w:sz w:val="28"/>
          <w:szCs w:val="28"/>
          <w:lang w:val="uk-UA"/>
        </w:rPr>
        <w:t>групи:</w:t>
      </w:r>
      <w:r w:rsidR="00EC5CE1" w:rsidRPr="00F85A84">
        <w:rPr>
          <w:sz w:val="28"/>
          <w:szCs w:val="28"/>
          <w:lang w:val="uk-UA"/>
        </w:rPr>
        <w:t xml:space="preserve"> </w:t>
      </w:r>
      <w:r w:rsidRPr="00F85A84">
        <w:rPr>
          <w:sz w:val="28"/>
          <w:szCs w:val="28"/>
          <w:lang w:val="uk-UA"/>
        </w:rPr>
        <w:t>стартові,</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початкової</w:t>
      </w:r>
      <w:r w:rsidR="00EC5CE1" w:rsidRPr="00F85A84">
        <w:rPr>
          <w:sz w:val="28"/>
          <w:szCs w:val="28"/>
          <w:lang w:val="uk-UA"/>
        </w:rPr>
        <w:t xml:space="preserve"> </w:t>
      </w:r>
      <w:r w:rsidRPr="00F85A84">
        <w:rPr>
          <w:sz w:val="28"/>
          <w:szCs w:val="28"/>
          <w:lang w:val="uk-UA"/>
        </w:rPr>
        <w:t>стадії,</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період</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реалізації</w:t>
      </w:r>
      <w:r w:rsidR="00EC5CE1" w:rsidRPr="00F85A84">
        <w:rPr>
          <w:sz w:val="28"/>
          <w:szCs w:val="28"/>
          <w:lang w:val="uk-UA"/>
        </w:rPr>
        <w:t xml:space="preserve"> </w:t>
      </w:r>
      <w:r w:rsidRPr="00F85A84">
        <w:rPr>
          <w:sz w:val="28"/>
          <w:szCs w:val="28"/>
          <w:lang w:val="uk-UA"/>
        </w:rPr>
        <w:t>певної</w:t>
      </w:r>
      <w:r w:rsidR="00EC5CE1" w:rsidRPr="00F85A84">
        <w:rPr>
          <w:sz w:val="28"/>
          <w:szCs w:val="28"/>
          <w:lang w:val="uk-UA"/>
        </w:rPr>
        <w:t xml:space="preserve"> </w:t>
      </w:r>
      <w:r w:rsidRPr="00F85A84">
        <w:rPr>
          <w:sz w:val="28"/>
          <w:szCs w:val="28"/>
          <w:lang w:val="uk-UA"/>
        </w:rPr>
        <w:t>операції</w:t>
      </w:r>
      <w:r w:rsidR="00474F42" w:rsidRPr="00F85A84">
        <w:rPr>
          <w:sz w:val="28"/>
          <w:szCs w:val="28"/>
          <w:lang w:val="uk-UA"/>
        </w:rPr>
        <w:t xml:space="preserve"> [</w:t>
      </w:r>
      <w:r w:rsidR="002215EF" w:rsidRPr="00F85A84">
        <w:rPr>
          <w:sz w:val="28"/>
          <w:szCs w:val="28"/>
          <w:lang w:val="uk-UA"/>
        </w:rPr>
        <w:t>41</w:t>
      </w:r>
      <w:r w:rsidR="00474F42" w:rsidRPr="00F85A84">
        <w:rPr>
          <w:sz w:val="28"/>
          <w:szCs w:val="28"/>
          <w:lang w:val="uk-UA"/>
        </w:rPr>
        <w:t>]</w:t>
      </w:r>
      <w:r w:rsidRPr="00F85A84">
        <w:rPr>
          <w:sz w:val="28"/>
          <w:szCs w:val="28"/>
          <w:lang w:val="uk-UA"/>
        </w:rPr>
        <w:t>.</w:t>
      </w:r>
    </w:p>
    <w:p w:rsidR="00826067" w:rsidRPr="00F85A84" w:rsidRDefault="00826067"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Європи</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w:t>
      </w:r>
      <w:r w:rsidR="00EC5CE1" w:rsidRPr="00F85A84">
        <w:rPr>
          <w:sz w:val="28"/>
          <w:szCs w:val="28"/>
          <w:lang w:val="uk-UA"/>
        </w:rPr>
        <w:t xml:space="preserve"> </w:t>
      </w:r>
      <w:r w:rsidRPr="00F85A84">
        <w:rPr>
          <w:sz w:val="28"/>
          <w:szCs w:val="28"/>
          <w:lang w:val="uk-UA"/>
        </w:rPr>
        <w:t>являється невеликим</w:t>
      </w:r>
      <w:r w:rsidR="00EC5CE1" w:rsidRPr="00F85A84">
        <w:rPr>
          <w:sz w:val="28"/>
          <w:szCs w:val="28"/>
          <w:lang w:val="uk-UA"/>
        </w:rPr>
        <w:t xml:space="preserve"> </w:t>
      </w:r>
      <w:r w:rsidRPr="00F85A84">
        <w:rPr>
          <w:sz w:val="28"/>
          <w:szCs w:val="28"/>
          <w:lang w:val="uk-UA"/>
        </w:rPr>
        <w:t>сектором</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порівнянні</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іншими</w:t>
      </w:r>
      <w:r w:rsidR="00EC5CE1" w:rsidRPr="00F85A84">
        <w:rPr>
          <w:sz w:val="28"/>
          <w:szCs w:val="28"/>
          <w:lang w:val="uk-UA"/>
        </w:rPr>
        <w:t xml:space="preserve"> </w:t>
      </w:r>
      <w:r w:rsidRPr="00F85A84">
        <w:rPr>
          <w:sz w:val="28"/>
          <w:szCs w:val="28"/>
          <w:lang w:val="uk-UA"/>
        </w:rPr>
        <w:t>фінансовими</w:t>
      </w:r>
      <w:r w:rsidR="00EC5CE1" w:rsidRPr="00F85A84">
        <w:rPr>
          <w:sz w:val="28"/>
          <w:szCs w:val="28"/>
          <w:lang w:val="uk-UA"/>
        </w:rPr>
        <w:t xml:space="preserve"> </w:t>
      </w:r>
      <w:r w:rsidRPr="00F85A84">
        <w:rPr>
          <w:sz w:val="28"/>
          <w:szCs w:val="28"/>
          <w:lang w:val="uk-UA"/>
        </w:rPr>
        <w:t>ринками.</w:t>
      </w:r>
      <w:r w:rsidR="00EC5CE1" w:rsidRPr="00F85A84">
        <w:rPr>
          <w:sz w:val="28"/>
          <w:szCs w:val="28"/>
          <w:lang w:val="uk-UA"/>
        </w:rPr>
        <w:t xml:space="preserve"> </w:t>
      </w:r>
      <w:r w:rsidRPr="00F85A84">
        <w:rPr>
          <w:sz w:val="28"/>
          <w:szCs w:val="28"/>
          <w:lang w:val="uk-UA"/>
        </w:rPr>
        <w:t>Однак</w:t>
      </w:r>
      <w:r w:rsidR="00EC5CE1" w:rsidRPr="00F85A84">
        <w:rPr>
          <w:sz w:val="28"/>
          <w:szCs w:val="28"/>
          <w:lang w:val="uk-UA"/>
        </w:rPr>
        <w:t xml:space="preserve"> </w:t>
      </w:r>
      <w:r w:rsidRPr="00F85A84">
        <w:rPr>
          <w:sz w:val="28"/>
          <w:szCs w:val="28"/>
          <w:lang w:val="uk-UA"/>
        </w:rPr>
        <w:t>оскільки</w:t>
      </w:r>
      <w:r w:rsidR="00EC5CE1" w:rsidRPr="00F85A84">
        <w:rPr>
          <w:sz w:val="28"/>
          <w:szCs w:val="28"/>
          <w:lang w:val="uk-UA"/>
        </w:rPr>
        <w:t xml:space="preserve"> </w:t>
      </w:r>
      <w:r w:rsidRPr="00F85A84">
        <w:rPr>
          <w:sz w:val="28"/>
          <w:szCs w:val="28"/>
          <w:lang w:val="uk-UA"/>
        </w:rPr>
        <w:t>він</w:t>
      </w:r>
      <w:r w:rsidR="00EC5CE1" w:rsidRPr="00F85A84">
        <w:rPr>
          <w:sz w:val="28"/>
          <w:szCs w:val="28"/>
          <w:lang w:val="uk-UA"/>
        </w:rPr>
        <w:t xml:space="preserve"> </w:t>
      </w:r>
      <w:r w:rsidRPr="00F85A84">
        <w:rPr>
          <w:sz w:val="28"/>
          <w:szCs w:val="28"/>
          <w:lang w:val="uk-UA"/>
        </w:rPr>
        <w:t>інвестується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зростаючі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економічна</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значна.</w:t>
      </w:r>
      <w:r w:rsidR="00EC5CE1" w:rsidRPr="00F85A84">
        <w:rPr>
          <w:sz w:val="28"/>
          <w:szCs w:val="28"/>
          <w:lang w:val="uk-UA"/>
        </w:rPr>
        <w:t xml:space="preserve"> </w:t>
      </w:r>
      <w:r w:rsidRPr="00F85A84">
        <w:rPr>
          <w:sz w:val="28"/>
          <w:szCs w:val="28"/>
          <w:lang w:val="uk-UA"/>
        </w:rPr>
        <w:t>Економічна</w:t>
      </w:r>
      <w:r w:rsidR="00EC5CE1" w:rsidRPr="00F85A84">
        <w:rPr>
          <w:sz w:val="28"/>
          <w:szCs w:val="28"/>
          <w:lang w:val="uk-UA"/>
        </w:rPr>
        <w:t xml:space="preserve"> </w:t>
      </w:r>
      <w:r w:rsidRPr="00F85A84">
        <w:rPr>
          <w:sz w:val="28"/>
          <w:szCs w:val="28"/>
          <w:lang w:val="uk-UA"/>
        </w:rPr>
        <w:t>цінність</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основному</w:t>
      </w:r>
      <w:r w:rsidR="00EC5CE1" w:rsidRPr="00F85A84">
        <w:rPr>
          <w:sz w:val="28"/>
          <w:szCs w:val="28"/>
          <w:lang w:val="uk-UA"/>
        </w:rPr>
        <w:t xml:space="preserve"> </w:t>
      </w:r>
      <w:r w:rsidRPr="00F85A84">
        <w:rPr>
          <w:sz w:val="28"/>
          <w:szCs w:val="28"/>
          <w:lang w:val="uk-UA"/>
        </w:rPr>
        <w:t>полягає</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що:</w:t>
      </w:r>
    </w:p>
    <w:p w:rsidR="00E92925" w:rsidRPr="00F85A84" w:rsidRDefault="007F2BE9"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більшість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технологічних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революцій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була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ініційована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фірмами,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що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фінансуються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капіталом;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завдяки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підтримці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капіталістів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економічно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піднялися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найбільш</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успішні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останні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компанії,</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такі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як Dell,</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Apple Computer,</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Compag,</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Sun</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Microsystems, Federal Express,</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Microsoft,</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Lotus, Intel</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Netscape</w:t>
      </w:r>
      <w:r w:rsidR="00E92925" w:rsidRPr="00F85A84">
        <w:rPr>
          <w:rFonts w:ascii="Times New Roman" w:hAnsi="Times New Roman"/>
          <w:sz w:val="28"/>
          <w:szCs w:val="28"/>
          <w:lang w:val="uk-UA"/>
        </w:rPr>
        <w:t>;</w:t>
      </w:r>
    </w:p>
    <w:p w:rsidR="00723FB7" w:rsidRPr="00F85A84" w:rsidRDefault="00723FB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венчурний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капітал</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підтримує</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галузі,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що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найбільш</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динамічно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розвиваються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забезпечують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країні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міжнародну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конкурентоздатність;</w:t>
      </w:r>
    </w:p>
    <w:p w:rsidR="00723FB7" w:rsidRPr="00F85A84" w:rsidRDefault="00723FB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США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4%</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найшвидше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зростаючих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фірм,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більшість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яких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підтримуються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капіталом, створюють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70%</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усіх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робочих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місць;</w:t>
      </w:r>
    </w:p>
    <w:p w:rsidR="00723FB7" w:rsidRPr="00F85A84" w:rsidRDefault="00723FB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Європі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витрати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проведення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наукових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досліджень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розробок</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нових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зростаючих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фірм,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які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підтримуються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капіталом,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складають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середньому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8,6%</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від</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об’єму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продажу,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той</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час</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як</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інших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компаніях – лише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1,3%;</w:t>
      </w:r>
    </w:p>
    <w:p w:rsidR="00EC5CE1" w:rsidRPr="00F85A84" w:rsidRDefault="00723FB7"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Європі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останні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роки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кількість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працівників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у фірмах,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підтриманих</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венчурним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капіталом,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зросла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на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15%</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щорічно,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середньому по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економіці – менше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1%.</w:t>
      </w:r>
    </w:p>
    <w:p w:rsidR="00723FB7" w:rsidRPr="00F85A84" w:rsidRDefault="00723FB7"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компенсації</w:t>
      </w:r>
      <w:r w:rsidR="00EC5CE1" w:rsidRPr="00F85A84">
        <w:rPr>
          <w:sz w:val="28"/>
          <w:szCs w:val="28"/>
          <w:lang w:val="uk-UA"/>
        </w:rPr>
        <w:t xml:space="preserve"> </w:t>
      </w:r>
      <w:r w:rsidRPr="00F85A84">
        <w:rPr>
          <w:sz w:val="28"/>
          <w:szCs w:val="28"/>
          <w:lang w:val="uk-UA"/>
        </w:rPr>
        <w:t>високого</w:t>
      </w:r>
      <w:r w:rsidR="00EC5CE1" w:rsidRPr="00F85A84">
        <w:rPr>
          <w:sz w:val="28"/>
          <w:szCs w:val="28"/>
          <w:lang w:val="uk-UA"/>
        </w:rPr>
        <w:t xml:space="preserve"> </w:t>
      </w:r>
      <w:r w:rsidRPr="00F85A84">
        <w:rPr>
          <w:sz w:val="28"/>
          <w:szCs w:val="28"/>
          <w:lang w:val="uk-UA"/>
        </w:rPr>
        <w:t>ризику</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тривалого</w:t>
      </w:r>
      <w:r w:rsidR="00EC5CE1" w:rsidRPr="00F85A84">
        <w:rPr>
          <w:sz w:val="28"/>
          <w:szCs w:val="28"/>
          <w:lang w:val="uk-UA"/>
        </w:rPr>
        <w:t xml:space="preserve"> </w:t>
      </w:r>
      <w:r w:rsidRPr="00F85A84">
        <w:rPr>
          <w:sz w:val="28"/>
          <w:szCs w:val="28"/>
          <w:lang w:val="uk-UA"/>
        </w:rPr>
        <w:t>інвестиційного</w:t>
      </w:r>
      <w:r w:rsidR="00EC5CE1" w:rsidRPr="00F85A84">
        <w:rPr>
          <w:sz w:val="28"/>
          <w:szCs w:val="28"/>
          <w:lang w:val="uk-UA"/>
        </w:rPr>
        <w:t xml:space="preserve"> </w:t>
      </w:r>
      <w:r w:rsidRPr="00F85A84">
        <w:rPr>
          <w:sz w:val="28"/>
          <w:szCs w:val="28"/>
          <w:lang w:val="uk-UA"/>
        </w:rPr>
        <w:t>періоду,</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якому</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неліквідними,</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w:t>
      </w:r>
      <w:r w:rsidR="00EC5CE1" w:rsidRPr="00F85A84">
        <w:rPr>
          <w:sz w:val="28"/>
          <w:szCs w:val="28"/>
          <w:lang w:val="uk-UA"/>
        </w:rPr>
        <w:t xml:space="preserve"> </w:t>
      </w:r>
      <w:r w:rsidRPr="00F85A84">
        <w:rPr>
          <w:sz w:val="28"/>
          <w:szCs w:val="28"/>
          <w:lang w:val="uk-UA"/>
        </w:rPr>
        <w:t>має</w:t>
      </w:r>
      <w:r w:rsidR="00EC5CE1" w:rsidRPr="00F85A84">
        <w:rPr>
          <w:sz w:val="28"/>
          <w:szCs w:val="28"/>
          <w:lang w:val="uk-UA"/>
        </w:rPr>
        <w:t xml:space="preserve"> </w:t>
      </w:r>
      <w:r w:rsidRPr="00F85A84">
        <w:rPr>
          <w:sz w:val="28"/>
          <w:szCs w:val="28"/>
          <w:lang w:val="uk-UA"/>
        </w:rPr>
        <w:t>забезпечувати</w:t>
      </w:r>
      <w:r w:rsidR="00EC5CE1" w:rsidRPr="00F85A84">
        <w:rPr>
          <w:sz w:val="28"/>
          <w:szCs w:val="28"/>
          <w:lang w:val="uk-UA"/>
        </w:rPr>
        <w:t xml:space="preserve"> </w:t>
      </w:r>
      <w:r w:rsidRPr="00F85A84">
        <w:rPr>
          <w:sz w:val="28"/>
          <w:szCs w:val="28"/>
          <w:lang w:val="uk-UA"/>
        </w:rPr>
        <w:t>інвестору</w:t>
      </w:r>
      <w:r w:rsidR="00EC5CE1" w:rsidRPr="00F85A84">
        <w:rPr>
          <w:sz w:val="28"/>
          <w:szCs w:val="28"/>
          <w:lang w:val="uk-UA"/>
        </w:rPr>
        <w:t xml:space="preserve"> </w:t>
      </w:r>
      <w:r w:rsidRPr="00F85A84">
        <w:rPr>
          <w:sz w:val="28"/>
          <w:szCs w:val="28"/>
          <w:lang w:val="uk-UA"/>
        </w:rPr>
        <w:t>високий</w:t>
      </w:r>
      <w:r w:rsidR="00EC5CE1" w:rsidRPr="00F85A84">
        <w:rPr>
          <w:sz w:val="28"/>
          <w:szCs w:val="28"/>
          <w:lang w:val="uk-UA"/>
        </w:rPr>
        <w:t xml:space="preserve"> </w:t>
      </w:r>
      <w:r w:rsidRPr="00F85A84">
        <w:rPr>
          <w:sz w:val="28"/>
          <w:szCs w:val="28"/>
          <w:lang w:val="uk-UA"/>
        </w:rPr>
        <w:t>прибуток. Цей</w:t>
      </w:r>
      <w:r w:rsidR="00EC5CE1" w:rsidRPr="00F85A84">
        <w:rPr>
          <w:sz w:val="28"/>
          <w:szCs w:val="28"/>
          <w:lang w:val="uk-UA"/>
        </w:rPr>
        <w:t xml:space="preserve"> </w:t>
      </w:r>
      <w:r w:rsidRPr="00F85A84">
        <w:rPr>
          <w:sz w:val="28"/>
          <w:szCs w:val="28"/>
          <w:lang w:val="uk-UA"/>
        </w:rPr>
        <w:t>прибуток</w:t>
      </w:r>
      <w:r w:rsidR="00EC5CE1" w:rsidRPr="00F85A84">
        <w:rPr>
          <w:sz w:val="28"/>
          <w:szCs w:val="28"/>
          <w:lang w:val="uk-UA"/>
        </w:rPr>
        <w:t xml:space="preserve"> </w:t>
      </w:r>
      <w:r w:rsidRPr="00F85A84">
        <w:rPr>
          <w:sz w:val="28"/>
          <w:szCs w:val="28"/>
          <w:lang w:val="uk-UA"/>
        </w:rPr>
        <w:t>повинен</w:t>
      </w:r>
      <w:r w:rsidR="00EC5CE1" w:rsidRPr="00F85A84">
        <w:rPr>
          <w:sz w:val="28"/>
          <w:szCs w:val="28"/>
          <w:lang w:val="uk-UA"/>
        </w:rPr>
        <w:t xml:space="preserve"> </w:t>
      </w:r>
      <w:r w:rsidRPr="00F85A84">
        <w:rPr>
          <w:sz w:val="28"/>
          <w:szCs w:val="28"/>
          <w:lang w:val="uk-UA"/>
        </w:rPr>
        <w:t>перекривати</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інфляції,</w:t>
      </w:r>
      <w:r w:rsidR="00EC5CE1" w:rsidRPr="00F85A84">
        <w:rPr>
          <w:sz w:val="28"/>
          <w:szCs w:val="28"/>
          <w:lang w:val="uk-UA"/>
        </w:rPr>
        <w:t xml:space="preserve"> </w:t>
      </w:r>
      <w:r w:rsidRPr="00F85A84">
        <w:rPr>
          <w:sz w:val="28"/>
          <w:szCs w:val="28"/>
          <w:lang w:val="uk-UA"/>
        </w:rPr>
        <w:t>прибуток</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без ризикових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перевищувати</w:t>
      </w:r>
      <w:r w:rsidR="00EC5CE1" w:rsidRPr="00F85A84">
        <w:rPr>
          <w:sz w:val="28"/>
          <w:szCs w:val="28"/>
          <w:lang w:val="uk-UA"/>
        </w:rPr>
        <w:t xml:space="preserve"> </w:t>
      </w:r>
      <w:r w:rsidRPr="00F85A84">
        <w:rPr>
          <w:sz w:val="28"/>
          <w:szCs w:val="28"/>
          <w:lang w:val="uk-UA"/>
        </w:rPr>
        <w:t>прибутки</w:t>
      </w:r>
      <w:r w:rsidR="00EC5CE1" w:rsidRPr="00F85A84">
        <w:rPr>
          <w:sz w:val="28"/>
          <w:szCs w:val="28"/>
          <w:lang w:val="uk-UA"/>
        </w:rPr>
        <w:t xml:space="preserve"> </w:t>
      </w:r>
      <w:r w:rsidRPr="00F85A84">
        <w:rPr>
          <w:sz w:val="28"/>
          <w:szCs w:val="28"/>
          <w:lang w:val="uk-UA"/>
        </w:rPr>
        <w:t>фондового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США</w:t>
      </w:r>
      <w:r w:rsidR="00EC5CE1" w:rsidRPr="00F85A84">
        <w:rPr>
          <w:sz w:val="28"/>
          <w:szCs w:val="28"/>
          <w:lang w:val="uk-UA"/>
        </w:rPr>
        <w:t xml:space="preserve"> </w:t>
      </w:r>
      <w:r w:rsidRPr="00F85A84">
        <w:rPr>
          <w:sz w:val="28"/>
          <w:szCs w:val="28"/>
          <w:lang w:val="uk-UA"/>
        </w:rPr>
        <w:t>інтегральні</w:t>
      </w:r>
      <w:r w:rsidR="00EC5CE1" w:rsidRPr="00F85A84">
        <w:rPr>
          <w:sz w:val="28"/>
          <w:szCs w:val="28"/>
          <w:lang w:val="uk-UA"/>
        </w:rPr>
        <w:t xml:space="preserve"> </w:t>
      </w:r>
      <w:r w:rsidRPr="00F85A84">
        <w:rPr>
          <w:sz w:val="28"/>
          <w:szCs w:val="28"/>
          <w:lang w:val="uk-UA"/>
        </w:rPr>
        <w:t>прибутки</w:t>
      </w:r>
      <w:r w:rsidR="00EC5CE1" w:rsidRPr="00F85A84">
        <w:rPr>
          <w:sz w:val="28"/>
          <w:szCs w:val="28"/>
          <w:lang w:val="uk-UA"/>
        </w:rPr>
        <w:t xml:space="preserve"> </w:t>
      </w:r>
      <w:r w:rsidRPr="00F85A84">
        <w:rPr>
          <w:sz w:val="28"/>
          <w:szCs w:val="28"/>
          <w:lang w:val="uk-UA"/>
        </w:rPr>
        <w:t>були</w:t>
      </w:r>
      <w:r w:rsidR="00EC5CE1" w:rsidRPr="00F85A84">
        <w:rPr>
          <w:sz w:val="28"/>
          <w:szCs w:val="28"/>
          <w:lang w:val="uk-UA"/>
        </w:rPr>
        <w:t xml:space="preserve"> </w:t>
      </w:r>
      <w:r w:rsidRPr="00F85A84">
        <w:rPr>
          <w:sz w:val="28"/>
          <w:szCs w:val="28"/>
          <w:lang w:val="uk-UA"/>
        </w:rPr>
        <w:t>більш</w:t>
      </w:r>
      <w:r w:rsidR="00EC5CE1" w:rsidRPr="00F85A84">
        <w:rPr>
          <w:sz w:val="28"/>
          <w:szCs w:val="28"/>
          <w:lang w:val="uk-UA"/>
        </w:rPr>
        <w:t xml:space="preserve"> </w:t>
      </w:r>
      <w:r w:rsidRPr="00F85A84">
        <w:rPr>
          <w:sz w:val="28"/>
          <w:szCs w:val="28"/>
          <w:lang w:val="uk-UA"/>
        </w:rPr>
        <w:t>помірними,</w:t>
      </w:r>
      <w:r w:rsidR="00EC5CE1" w:rsidRPr="00F85A84">
        <w:rPr>
          <w:sz w:val="28"/>
          <w:szCs w:val="28"/>
          <w:lang w:val="uk-UA"/>
        </w:rPr>
        <w:t xml:space="preserve"> </w:t>
      </w:r>
      <w:r w:rsidRPr="00F85A84">
        <w:rPr>
          <w:sz w:val="28"/>
          <w:szCs w:val="28"/>
          <w:lang w:val="uk-UA"/>
        </w:rPr>
        <w:t>ніж</w:t>
      </w:r>
      <w:r w:rsidR="00EC5CE1" w:rsidRPr="00F85A84">
        <w:rPr>
          <w:sz w:val="28"/>
          <w:szCs w:val="28"/>
          <w:lang w:val="uk-UA"/>
        </w:rPr>
        <w:t xml:space="preserve"> </w:t>
      </w:r>
      <w:r w:rsidRPr="00F85A84">
        <w:rPr>
          <w:sz w:val="28"/>
          <w:szCs w:val="28"/>
          <w:lang w:val="uk-UA"/>
        </w:rPr>
        <w:t>очікувалося.</w:t>
      </w:r>
      <w:r w:rsidR="00EC5CE1" w:rsidRPr="00F85A84">
        <w:rPr>
          <w:sz w:val="28"/>
          <w:szCs w:val="28"/>
          <w:lang w:val="uk-UA"/>
        </w:rPr>
        <w:t xml:space="preserve"> </w:t>
      </w:r>
      <w:r w:rsidRPr="00F85A84">
        <w:rPr>
          <w:sz w:val="28"/>
          <w:szCs w:val="28"/>
          <w:lang w:val="uk-UA"/>
        </w:rPr>
        <w:t>Із</w:t>
      </w:r>
      <w:r w:rsidR="00EC5CE1" w:rsidRPr="00F85A84">
        <w:rPr>
          <w:sz w:val="28"/>
          <w:szCs w:val="28"/>
          <w:lang w:val="uk-UA"/>
        </w:rPr>
        <w:t xml:space="preserve"> </w:t>
      </w:r>
      <w:r w:rsidRPr="00F85A84">
        <w:rPr>
          <w:sz w:val="28"/>
          <w:szCs w:val="28"/>
          <w:lang w:val="uk-UA"/>
        </w:rPr>
        <w:t>підвищенням</w:t>
      </w:r>
      <w:r w:rsidR="00EC5CE1" w:rsidRPr="00F85A84">
        <w:rPr>
          <w:sz w:val="28"/>
          <w:szCs w:val="28"/>
          <w:lang w:val="uk-UA"/>
        </w:rPr>
        <w:t xml:space="preserve"> </w:t>
      </w:r>
      <w:r w:rsidRPr="00F85A84">
        <w:rPr>
          <w:sz w:val="28"/>
          <w:szCs w:val="28"/>
          <w:lang w:val="uk-UA"/>
        </w:rPr>
        <w:t>стадії</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знижується</w:t>
      </w:r>
      <w:r w:rsidR="00EC5CE1" w:rsidRPr="00F85A84">
        <w:rPr>
          <w:sz w:val="28"/>
          <w:szCs w:val="28"/>
          <w:lang w:val="uk-UA"/>
        </w:rPr>
        <w:t xml:space="preserve"> </w:t>
      </w:r>
      <w:r w:rsidRPr="00F85A84">
        <w:rPr>
          <w:sz w:val="28"/>
          <w:szCs w:val="28"/>
          <w:lang w:val="uk-UA"/>
        </w:rPr>
        <w:t>ризик і</w:t>
      </w:r>
      <w:r w:rsidR="00EC5CE1" w:rsidRPr="00F85A84">
        <w:rPr>
          <w:sz w:val="28"/>
          <w:szCs w:val="28"/>
          <w:lang w:val="uk-UA"/>
        </w:rPr>
        <w:t xml:space="preserve"> </w:t>
      </w:r>
      <w:r w:rsidRPr="00F85A84">
        <w:rPr>
          <w:sz w:val="28"/>
          <w:szCs w:val="28"/>
          <w:lang w:val="uk-UA"/>
        </w:rPr>
        <w:t>прибутковість</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Необхідно</w:t>
      </w:r>
      <w:r w:rsidR="00EC5CE1" w:rsidRPr="00F85A84">
        <w:rPr>
          <w:sz w:val="28"/>
          <w:szCs w:val="28"/>
          <w:lang w:val="uk-UA"/>
        </w:rPr>
        <w:t xml:space="preserve"> </w:t>
      </w:r>
      <w:r w:rsidRPr="00F85A84">
        <w:rPr>
          <w:sz w:val="28"/>
          <w:szCs w:val="28"/>
          <w:lang w:val="uk-UA"/>
        </w:rPr>
        <w:t>врахувати</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віддача</w:t>
      </w:r>
      <w:r w:rsidR="00EC5CE1" w:rsidRPr="00F85A84">
        <w:rPr>
          <w:sz w:val="28"/>
          <w:szCs w:val="28"/>
          <w:lang w:val="uk-UA"/>
        </w:rPr>
        <w:t xml:space="preserve"> </w:t>
      </w:r>
      <w:r w:rsidRPr="00F85A84">
        <w:rPr>
          <w:sz w:val="28"/>
          <w:szCs w:val="28"/>
          <w:lang w:val="uk-UA"/>
        </w:rPr>
        <w:t>змінюється</w:t>
      </w:r>
      <w:r w:rsidR="00EC5CE1" w:rsidRPr="00F85A84">
        <w:rPr>
          <w:sz w:val="28"/>
          <w:szCs w:val="28"/>
          <w:lang w:val="uk-UA"/>
        </w:rPr>
        <w:t xml:space="preserve"> </w:t>
      </w:r>
      <w:r w:rsidRPr="00F85A84">
        <w:rPr>
          <w:sz w:val="28"/>
          <w:szCs w:val="28"/>
          <w:lang w:val="uk-UA"/>
        </w:rPr>
        <w:t>залежно</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галузі</w:t>
      </w:r>
      <w:r w:rsidR="00EC5CE1" w:rsidRPr="00F85A84">
        <w:rPr>
          <w:sz w:val="28"/>
          <w:szCs w:val="28"/>
          <w:lang w:val="uk-UA"/>
        </w:rPr>
        <w:t xml:space="preserve"> </w:t>
      </w:r>
      <w:r w:rsidRPr="00F85A84">
        <w:rPr>
          <w:sz w:val="28"/>
          <w:szCs w:val="28"/>
          <w:lang w:val="uk-UA"/>
        </w:rPr>
        <w:t>промисловості.</w:t>
      </w:r>
      <w:r w:rsidR="00EC5CE1" w:rsidRPr="00F85A84">
        <w:rPr>
          <w:sz w:val="28"/>
          <w:szCs w:val="28"/>
          <w:lang w:val="uk-UA"/>
        </w:rPr>
        <w:t xml:space="preserve"> </w:t>
      </w:r>
      <w:r w:rsidRPr="00F85A84">
        <w:rPr>
          <w:sz w:val="28"/>
          <w:szCs w:val="28"/>
          <w:lang w:val="uk-UA"/>
        </w:rPr>
        <w:t>Європейський</w:t>
      </w:r>
      <w:r w:rsidR="00EC5CE1" w:rsidRPr="00F85A84">
        <w:rPr>
          <w:sz w:val="28"/>
          <w:szCs w:val="28"/>
          <w:lang w:val="uk-UA"/>
        </w:rPr>
        <w:t xml:space="preserve"> </w:t>
      </w:r>
      <w:r w:rsidRPr="00F85A84">
        <w:rPr>
          <w:sz w:val="28"/>
          <w:szCs w:val="28"/>
          <w:lang w:val="uk-UA"/>
        </w:rPr>
        <w:t>досвід</w:t>
      </w:r>
      <w:r w:rsidR="00EC5CE1" w:rsidRPr="00F85A84">
        <w:rPr>
          <w:sz w:val="28"/>
          <w:szCs w:val="28"/>
          <w:lang w:val="uk-UA"/>
        </w:rPr>
        <w:t xml:space="preserve"> </w:t>
      </w:r>
      <w:r w:rsidRPr="00F85A84">
        <w:rPr>
          <w:sz w:val="28"/>
          <w:szCs w:val="28"/>
          <w:lang w:val="uk-UA"/>
        </w:rPr>
        <w:t>показує,</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найменший</w:t>
      </w:r>
      <w:r w:rsidR="00EC5CE1" w:rsidRPr="00F85A84">
        <w:rPr>
          <w:sz w:val="28"/>
          <w:szCs w:val="28"/>
          <w:lang w:val="uk-UA"/>
        </w:rPr>
        <w:t xml:space="preserve"> </w:t>
      </w:r>
      <w:r w:rsidRPr="00F85A84">
        <w:rPr>
          <w:sz w:val="28"/>
          <w:szCs w:val="28"/>
          <w:lang w:val="uk-UA"/>
        </w:rPr>
        <w:t>зведений</w:t>
      </w:r>
      <w:r w:rsidR="00EC5CE1" w:rsidRPr="00F85A84">
        <w:rPr>
          <w:sz w:val="28"/>
          <w:szCs w:val="28"/>
          <w:lang w:val="uk-UA"/>
        </w:rPr>
        <w:t xml:space="preserve"> </w:t>
      </w:r>
      <w:r w:rsidRPr="00F85A84">
        <w:rPr>
          <w:sz w:val="28"/>
          <w:szCs w:val="28"/>
          <w:lang w:val="uk-UA"/>
        </w:rPr>
        <w:t>показник</w:t>
      </w:r>
      <w:r w:rsidR="00EC5CE1" w:rsidRPr="00F85A84">
        <w:rPr>
          <w:sz w:val="28"/>
          <w:szCs w:val="28"/>
          <w:lang w:val="uk-UA"/>
        </w:rPr>
        <w:t xml:space="preserve"> </w:t>
      </w:r>
      <w:r w:rsidRPr="00F85A84">
        <w:rPr>
          <w:sz w:val="28"/>
          <w:szCs w:val="28"/>
          <w:lang w:val="uk-UA"/>
        </w:rPr>
        <w:t>прибутковості</w:t>
      </w:r>
      <w:r w:rsidR="00EC5CE1" w:rsidRPr="00F85A84">
        <w:rPr>
          <w:sz w:val="28"/>
          <w:szCs w:val="28"/>
          <w:lang w:val="uk-UA"/>
        </w:rPr>
        <w:t xml:space="preserve"> </w:t>
      </w:r>
      <w:r w:rsidR="00465E7C" w:rsidRPr="00F85A84">
        <w:rPr>
          <w:sz w:val="28"/>
          <w:szCs w:val="28"/>
          <w:lang w:val="uk-UA"/>
        </w:rPr>
        <w:t>показують</w:t>
      </w:r>
      <w:r w:rsidR="00EC5CE1" w:rsidRPr="00F85A84">
        <w:rPr>
          <w:sz w:val="28"/>
          <w:szCs w:val="28"/>
          <w:lang w:val="uk-UA"/>
        </w:rPr>
        <w:t xml:space="preserve"> </w:t>
      </w:r>
      <w:r w:rsidR="00465E7C" w:rsidRPr="00F85A84">
        <w:rPr>
          <w:sz w:val="28"/>
          <w:szCs w:val="28"/>
          <w:lang w:val="uk-UA"/>
        </w:rPr>
        <w:t>фонди,</w:t>
      </w:r>
      <w:r w:rsidR="00EC5CE1" w:rsidRPr="00F85A84">
        <w:rPr>
          <w:sz w:val="28"/>
          <w:szCs w:val="28"/>
          <w:lang w:val="uk-UA"/>
        </w:rPr>
        <w:t xml:space="preserve"> </w:t>
      </w:r>
      <w:r w:rsidR="00465E7C" w:rsidRPr="00F85A84">
        <w:rPr>
          <w:sz w:val="28"/>
          <w:szCs w:val="28"/>
          <w:lang w:val="uk-UA"/>
        </w:rPr>
        <w:t>які</w:t>
      </w:r>
      <w:r w:rsidR="00EC5CE1" w:rsidRPr="00F85A84">
        <w:rPr>
          <w:sz w:val="28"/>
          <w:szCs w:val="28"/>
          <w:lang w:val="uk-UA"/>
        </w:rPr>
        <w:t xml:space="preserve"> </w:t>
      </w:r>
      <w:r w:rsidR="00465E7C" w:rsidRPr="00F85A84">
        <w:rPr>
          <w:sz w:val="28"/>
          <w:szCs w:val="28"/>
          <w:lang w:val="uk-UA"/>
        </w:rPr>
        <w:t>інвестують</w:t>
      </w:r>
      <w:r w:rsidR="00EC5CE1" w:rsidRPr="00F85A84">
        <w:rPr>
          <w:sz w:val="28"/>
          <w:szCs w:val="28"/>
          <w:lang w:val="uk-UA"/>
        </w:rPr>
        <w:t xml:space="preserve"> </w:t>
      </w:r>
      <w:r w:rsidR="00465E7C" w:rsidRPr="00F85A84">
        <w:rPr>
          <w:sz w:val="28"/>
          <w:szCs w:val="28"/>
          <w:lang w:val="uk-UA"/>
        </w:rPr>
        <w:t>у</w:t>
      </w:r>
      <w:r w:rsidR="00EC5CE1" w:rsidRPr="00F85A84">
        <w:rPr>
          <w:sz w:val="28"/>
          <w:szCs w:val="28"/>
          <w:lang w:val="uk-UA"/>
        </w:rPr>
        <w:t xml:space="preserve"> </w:t>
      </w:r>
      <w:r w:rsidR="00465E7C" w:rsidRPr="00F85A84">
        <w:rPr>
          <w:sz w:val="28"/>
          <w:szCs w:val="28"/>
          <w:lang w:val="uk-UA"/>
        </w:rPr>
        <w:t>ранні</w:t>
      </w:r>
      <w:r w:rsidR="00EC5CE1" w:rsidRPr="00F85A84">
        <w:rPr>
          <w:sz w:val="28"/>
          <w:szCs w:val="28"/>
          <w:lang w:val="uk-UA"/>
        </w:rPr>
        <w:t xml:space="preserve"> </w:t>
      </w:r>
      <w:r w:rsidR="00465E7C" w:rsidRPr="00F85A84">
        <w:rPr>
          <w:sz w:val="28"/>
          <w:szCs w:val="28"/>
          <w:lang w:val="uk-UA"/>
        </w:rPr>
        <w:t>стадії</w:t>
      </w:r>
      <w:r w:rsidR="00EC5CE1" w:rsidRPr="00F85A84">
        <w:rPr>
          <w:sz w:val="28"/>
          <w:szCs w:val="28"/>
          <w:lang w:val="uk-UA"/>
        </w:rPr>
        <w:t xml:space="preserve"> </w:t>
      </w:r>
      <w:r w:rsidR="00465E7C" w:rsidRPr="00F85A84">
        <w:rPr>
          <w:sz w:val="28"/>
          <w:szCs w:val="28"/>
          <w:lang w:val="uk-UA"/>
        </w:rPr>
        <w:t>технологічних</w:t>
      </w:r>
      <w:r w:rsidR="00EC5CE1" w:rsidRPr="00F85A84">
        <w:rPr>
          <w:sz w:val="28"/>
          <w:szCs w:val="28"/>
          <w:lang w:val="uk-UA"/>
        </w:rPr>
        <w:t xml:space="preserve"> </w:t>
      </w:r>
      <w:r w:rsidR="00465E7C" w:rsidRPr="00F85A84">
        <w:rPr>
          <w:sz w:val="28"/>
          <w:szCs w:val="28"/>
          <w:lang w:val="uk-UA"/>
        </w:rPr>
        <w:t>проектів</w:t>
      </w:r>
      <w:r w:rsidR="00EC5CE1" w:rsidRPr="00F85A84">
        <w:rPr>
          <w:sz w:val="28"/>
          <w:szCs w:val="28"/>
          <w:lang w:val="uk-UA"/>
        </w:rPr>
        <w:t xml:space="preserve"> </w:t>
      </w:r>
      <w:r w:rsidR="00465E7C" w:rsidRPr="00F85A84">
        <w:rPr>
          <w:sz w:val="28"/>
          <w:szCs w:val="28"/>
          <w:lang w:val="uk-UA"/>
        </w:rPr>
        <w:t>компаній.</w:t>
      </w:r>
    </w:p>
    <w:p w:rsidR="00465E7C" w:rsidRPr="00F85A84" w:rsidRDefault="00D829AC"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розгляду</w:t>
      </w:r>
      <w:r w:rsidR="00EC5CE1" w:rsidRPr="00F85A84">
        <w:rPr>
          <w:sz w:val="28"/>
          <w:szCs w:val="28"/>
          <w:lang w:val="uk-UA"/>
        </w:rPr>
        <w:t xml:space="preserve"> </w:t>
      </w:r>
      <w:r w:rsidRPr="00F85A84">
        <w:rPr>
          <w:sz w:val="28"/>
          <w:szCs w:val="28"/>
          <w:lang w:val="uk-UA"/>
        </w:rPr>
        <w:t>українських</w:t>
      </w:r>
      <w:r w:rsidR="00EC5CE1" w:rsidRPr="00F85A84">
        <w:rPr>
          <w:sz w:val="28"/>
          <w:szCs w:val="28"/>
          <w:lang w:val="uk-UA"/>
        </w:rPr>
        <w:t xml:space="preserve"> </w:t>
      </w:r>
      <w:r w:rsidRPr="00F85A84">
        <w:rPr>
          <w:sz w:val="28"/>
          <w:szCs w:val="28"/>
          <w:lang w:val="uk-UA"/>
        </w:rPr>
        <w:t>особливостей</w:t>
      </w:r>
      <w:r w:rsidR="00EC5CE1" w:rsidRPr="00F85A84">
        <w:rPr>
          <w:sz w:val="28"/>
          <w:szCs w:val="28"/>
          <w:lang w:val="uk-UA"/>
        </w:rPr>
        <w:t xml:space="preserve"> </w:t>
      </w:r>
      <w:r w:rsidRPr="00F85A84">
        <w:rPr>
          <w:sz w:val="28"/>
          <w:szCs w:val="28"/>
          <w:lang w:val="uk-UA"/>
        </w:rPr>
        <w:t>насамперед</w:t>
      </w:r>
      <w:r w:rsidR="00EC5CE1" w:rsidRPr="00F85A84">
        <w:rPr>
          <w:sz w:val="28"/>
          <w:szCs w:val="28"/>
          <w:lang w:val="uk-UA"/>
        </w:rPr>
        <w:t xml:space="preserve"> </w:t>
      </w:r>
      <w:r w:rsidRPr="00F85A84">
        <w:rPr>
          <w:sz w:val="28"/>
          <w:szCs w:val="28"/>
          <w:lang w:val="uk-UA"/>
        </w:rPr>
        <w:t>варто</w:t>
      </w:r>
      <w:r w:rsidR="00EC5CE1" w:rsidRPr="00F85A84">
        <w:rPr>
          <w:sz w:val="28"/>
          <w:szCs w:val="28"/>
          <w:lang w:val="uk-UA"/>
        </w:rPr>
        <w:t xml:space="preserve"> </w:t>
      </w:r>
      <w:r w:rsidRPr="00F85A84">
        <w:rPr>
          <w:sz w:val="28"/>
          <w:szCs w:val="28"/>
          <w:lang w:val="uk-UA"/>
        </w:rPr>
        <w:t>дати</w:t>
      </w:r>
      <w:r w:rsidR="00EC5CE1" w:rsidRPr="00F85A84">
        <w:rPr>
          <w:sz w:val="28"/>
          <w:szCs w:val="28"/>
          <w:lang w:val="uk-UA"/>
        </w:rPr>
        <w:t xml:space="preserve"> </w:t>
      </w:r>
      <w:r w:rsidRPr="00F85A84">
        <w:rPr>
          <w:sz w:val="28"/>
          <w:szCs w:val="28"/>
          <w:lang w:val="uk-UA"/>
        </w:rPr>
        <w:t>визначення</w:t>
      </w:r>
      <w:r w:rsidR="00EC5CE1" w:rsidRPr="00F85A84">
        <w:rPr>
          <w:sz w:val="28"/>
          <w:szCs w:val="28"/>
          <w:lang w:val="uk-UA"/>
        </w:rPr>
        <w:t xml:space="preserve"> </w:t>
      </w:r>
      <w:r w:rsidRPr="00F85A84">
        <w:rPr>
          <w:sz w:val="28"/>
          <w:szCs w:val="28"/>
          <w:lang w:val="uk-UA"/>
        </w:rPr>
        <w:t>інвестора</w:t>
      </w:r>
      <w:r w:rsidR="00EC5CE1" w:rsidRPr="00F85A84">
        <w:rPr>
          <w:sz w:val="28"/>
          <w:szCs w:val="28"/>
          <w:lang w:val="uk-UA"/>
        </w:rPr>
        <w:t xml:space="preserve"> </w:t>
      </w:r>
      <w:r w:rsidRPr="00F85A84">
        <w:rPr>
          <w:sz w:val="28"/>
          <w:szCs w:val="28"/>
          <w:lang w:val="uk-UA"/>
        </w:rPr>
        <w:t>як основного</w:t>
      </w:r>
      <w:r w:rsidR="00EC5CE1" w:rsidRPr="00F85A84">
        <w:rPr>
          <w:sz w:val="28"/>
          <w:szCs w:val="28"/>
          <w:lang w:val="uk-UA"/>
        </w:rPr>
        <w:t xml:space="preserve"> </w:t>
      </w:r>
      <w:r w:rsidRPr="00F85A84">
        <w:rPr>
          <w:sz w:val="28"/>
          <w:szCs w:val="28"/>
          <w:lang w:val="uk-UA"/>
        </w:rPr>
        <w:t>суб’єкта</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фондовому</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Згідно</w:t>
      </w:r>
      <w:r w:rsidR="00EC5CE1" w:rsidRPr="00F85A84">
        <w:rPr>
          <w:sz w:val="28"/>
          <w:szCs w:val="28"/>
          <w:lang w:val="uk-UA"/>
        </w:rPr>
        <w:t xml:space="preserve"> </w:t>
      </w:r>
      <w:r w:rsidRPr="00F85A84">
        <w:rPr>
          <w:sz w:val="28"/>
          <w:szCs w:val="28"/>
          <w:lang w:val="uk-UA"/>
        </w:rPr>
        <w:t>із</w:t>
      </w:r>
      <w:r w:rsidR="00EC5CE1" w:rsidRPr="00F85A84">
        <w:rPr>
          <w:sz w:val="28"/>
          <w:szCs w:val="28"/>
          <w:lang w:val="uk-UA"/>
        </w:rPr>
        <w:t xml:space="preserve"> </w:t>
      </w:r>
      <w:r w:rsidRPr="00F85A84">
        <w:rPr>
          <w:sz w:val="28"/>
          <w:szCs w:val="28"/>
          <w:lang w:val="uk-UA"/>
        </w:rPr>
        <w:t>Законом</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цінні</w:t>
      </w:r>
      <w:r w:rsidR="00EC5CE1" w:rsidRPr="00F85A84">
        <w:rPr>
          <w:sz w:val="28"/>
          <w:szCs w:val="28"/>
          <w:lang w:val="uk-UA"/>
        </w:rPr>
        <w:t xml:space="preserve"> </w:t>
      </w:r>
      <w:r w:rsidRPr="00F85A84">
        <w:rPr>
          <w:sz w:val="28"/>
          <w:szCs w:val="28"/>
          <w:lang w:val="uk-UA"/>
        </w:rPr>
        <w:t>папери</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фондовий</w:t>
      </w:r>
      <w:r w:rsidR="00EC5CE1" w:rsidRPr="00F85A84">
        <w:rPr>
          <w:sz w:val="28"/>
          <w:szCs w:val="28"/>
          <w:lang w:val="uk-UA"/>
        </w:rPr>
        <w:t xml:space="preserve"> </w:t>
      </w:r>
      <w:r w:rsidRPr="00F85A84">
        <w:rPr>
          <w:sz w:val="28"/>
          <w:szCs w:val="28"/>
          <w:lang w:val="uk-UA"/>
        </w:rPr>
        <w:t>ринок</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23.02.2006р.</w:t>
      </w:r>
      <w:r w:rsidR="00EC5CE1" w:rsidRPr="00F85A84">
        <w:rPr>
          <w:sz w:val="28"/>
          <w:szCs w:val="28"/>
          <w:lang w:val="uk-UA"/>
        </w:rPr>
        <w:t xml:space="preserve"> </w:t>
      </w:r>
      <w:r w:rsidRPr="00F85A84">
        <w:rPr>
          <w:sz w:val="28"/>
          <w:szCs w:val="28"/>
          <w:lang w:val="uk-UA"/>
        </w:rPr>
        <w:t>інвестори – це</w:t>
      </w:r>
      <w:r w:rsidR="00EC5CE1" w:rsidRPr="00F85A84">
        <w:rPr>
          <w:sz w:val="28"/>
          <w:szCs w:val="28"/>
          <w:lang w:val="uk-UA"/>
        </w:rPr>
        <w:t xml:space="preserve"> </w:t>
      </w:r>
      <w:r w:rsidRPr="00F85A84">
        <w:rPr>
          <w:sz w:val="28"/>
          <w:szCs w:val="28"/>
          <w:lang w:val="uk-UA"/>
        </w:rPr>
        <w:t>фізичні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юридичні</w:t>
      </w:r>
      <w:r w:rsidR="00EC5CE1" w:rsidRPr="00F85A84">
        <w:rPr>
          <w:sz w:val="28"/>
          <w:szCs w:val="28"/>
          <w:lang w:val="uk-UA"/>
        </w:rPr>
        <w:t xml:space="preserve"> </w:t>
      </w:r>
      <w:r w:rsidRPr="00F85A84">
        <w:rPr>
          <w:sz w:val="28"/>
          <w:szCs w:val="28"/>
          <w:lang w:val="uk-UA"/>
        </w:rPr>
        <w:t>особи,</w:t>
      </w:r>
      <w:r w:rsidR="00EC5CE1" w:rsidRPr="00F85A84">
        <w:rPr>
          <w:sz w:val="28"/>
          <w:szCs w:val="28"/>
          <w:lang w:val="uk-UA"/>
        </w:rPr>
        <w:t xml:space="preserve"> </w:t>
      </w:r>
      <w:r w:rsidRPr="00F85A84">
        <w:rPr>
          <w:sz w:val="28"/>
          <w:szCs w:val="28"/>
          <w:lang w:val="uk-UA"/>
        </w:rPr>
        <w:t>резиденти</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нерезиденти,</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набули</w:t>
      </w:r>
      <w:r w:rsidR="00EC5CE1" w:rsidRPr="00F85A84">
        <w:rPr>
          <w:sz w:val="28"/>
          <w:szCs w:val="28"/>
          <w:lang w:val="uk-UA"/>
        </w:rPr>
        <w:t xml:space="preserve"> </w:t>
      </w:r>
      <w:r w:rsidRPr="00F85A84">
        <w:rPr>
          <w:sz w:val="28"/>
          <w:szCs w:val="28"/>
          <w:lang w:val="uk-UA"/>
        </w:rPr>
        <w:t>права</w:t>
      </w:r>
      <w:r w:rsidR="00EC5CE1" w:rsidRPr="00F85A84">
        <w:rPr>
          <w:sz w:val="28"/>
          <w:szCs w:val="28"/>
          <w:lang w:val="uk-UA"/>
        </w:rPr>
        <w:t xml:space="preserve"> </w:t>
      </w:r>
      <w:r w:rsidRPr="00F85A84">
        <w:rPr>
          <w:sz w:val="28"/>
          <w:szCs w:val="28"/>
          <w:lang w:val="uk-UA"/>
        </w:rPr>
        <w:t>власності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цінні</w:t>
      </w:r>
      <w:r w:rsidR="00EC5CE1" w:rsidRPr="00F85A84">
        <w:rPr>
          <w:sz w:val="28"/>
          <w:szCs w:val="28"/>
          <w:lang w:val="uk-UA"/>
        </w:rPr>
        <w:t xml:space="preserve"> </w:t>
      </w:r>
      <w:r w:rsidRPr="00F85A84">
        <w:rPr>
          <w:sz w:val="28"/>
          <w:szCs w:val="28"/>
          <w:lang w:val="uk-UA"/>
        </w:rPr>
        <w:t>папери</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метою</w:t>
      </w:r>
      <w:r w:rsidR="00EC5CE1" w:rsidRPr="00F85A84">
        <w:rPr>
          <w:sz w:val="28"/>
          <w:szCs w:val="28"/>
          <w:lang w:val="uk-UA"/>
        </w:rPr>
        <w:t xml:space="preserve"> </w:t>
      </w:r>
      <w:r w:rsidRPr="00F85A84">
        <w:rPr>
          <w:sz w:val="28"/>
          <w:szCs w:val="28"/>
          <w:lang w:val="uk-UA"/>
        </w:rPr>
        <w:t>отримання</w:t>
      </w:r>
      <w:r w:rsidR="00EC5CE1" w:rsidRPr="00F85A84">
        <w:rPr>
          <w:sz w:val="28"/>
          <w:szCs w:val="28"/>
          <w:lang w:val="uk-UA"/>
        </w:rPr>
        <w:t xml:space="preserve"> </w:t>
      </w:r>
      <w:r w:rsidRPr="00F85A84">
        <w:rPr>
          <w:sz w:val="28"/>
          <w:szCs w:val="28"/>
          <w:lang w:val="uk-UA"/>
        </w:rPr>
        <w:t>доходу</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вкладення</w:t>
      </w:r>
      <w:r w:rsidR="00EC5CE1" w:rsidRPr="00F85A84">
        <w:rPr>
          <w:sz w:val="28"/>
          <w:szCs w:val="28"/>
          <w:lang w:val="uk-UA"/>
        </w:rPr>
        <w:t xml:space="preserve"> </w:t>
      </w:r>
      <w:r w:rsidRPr="00F85A84">
        <w:rPr>
          <w:sz w:val="28"/>
          <w:szCs w:val="28"/>
          <w:lang w:val="uk-UA"/>
        </w:rPr>
        <w:t>коштів</w:t>
      </w:r>
      <w:r w:rsidR="00EC5CE1" w:rsidRPr="00F85A84">
        <w:rPr>
          <w:sz w:val="28"/>
          <w:szCs w:val="28"/>
          <w:lang w:val="uk-UA"/>
        </w:rPr>
        <w:t xml:space="preserve"> </w:t>
      </w:r>
      <w:r w:rsidRPr="00F85A84">
        <w:rPr>
          <w:sz w:val="28"/>
          <w:szCs w:val="28"/>
          <w:lang w:val="uk-UA"/>
        </w:rPr>
        <w:t>та/або</w:t>
      </w:r>
      <w:r w:rsidR="00EC5CE1" w:rsidRPr="00F85A84">
        <w:rPr>
          <w:sz w:val="28"/>
          <w:szCs w:val="28"/>
          <w:lang w:val="uk-UA"/>
        </w:rPr>
        <w:t xml:space="preserve"> </w:t>
      </w:r>
      <w:r w:rsidRPr="00F85A84">
        <w:rPr>
          <w:sz w:val="28"/>
          <w:szCs w:val="28"/>
          <w:lang w:val="uk-UA"/>
        </w:rPr>
        <w:t>набуття</w:t>
      </w:r>
      <w:r w:rsidR="00EC5CE1" w:rsidRPr="00F85A84">
        <w:rPr>
          <w:sz w:val="28"/>
          <w:szCs w:val="28"/>
          <w:lang w:val="uk-UA"/>
        </w:rPr>
        <w:t xml:space="preserve"> </w:t>
      </w:r>
      <w:r w:rsidRPr="00F85A84">
        <w:rPr>
          <w:sz w:val="28"/>
          <w:szCs w:val="28"/>
          <w:lang w:val="uk-UA"/>
        </w:rPr>
        <w:t>відповідних</w:t>
      </w:r>
      <w:r w:rsidR="00EC5CE1" w:rsidRPr="00F85A84">
        <w:rPr>
          <w:sz w:val="28"/>
          <w:szCs w:val="28"/>
          <w:lang w:val="uk-UA"/>
        </w:rPr>
        <w:t xml:space="preserve"> </w:t>
      </w:r>
      <w:r w:rsidRPr="00F85A84">
        <w:rPr>
          <w:sz w:val="28"/>
          <w:szCs w:val="28"/>
          <w:lang w:val="uk-UA"/>
        </w:rPr>
        <w:t>прав,</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надаються</w:t>
      </w:r>
      <w:r w:rsidR="00EC5CE1" w:rsidRPr="00F85A84">
        <w:rPr>
          <w:sz w:val="28"/>
          <w:szCs w:val="28"/>
          <w:lang w:val="uk-UA"/>
        </w:rPr>
        <w:t xml:space="preserve"> </w:t>
      </w:r>
      <w:r w:rsidRPr="00F85A84">
        <w:rPr>
          <w:sz w:val="28"/>
          <w:szCs w:val="28"/>
          <w:lang w:val="uk-UA"/>
        </w:rPr>
        <w:t>власнику</w:t>
      </w:r>
      <w:r w:rsidR="00EC5CE1" w:rsidRPr="00F85A84">
        <w:rPr>
          <w:sz w:val="28"/>
          <w:szCs w:val="28"/>
          <w:lang w:val="uk-UA"/>
        </w:rPr>
        <w:t xml:space="preserve"> </w:t>
      </w:r>
      <w:r w:rsidRPr="00F85A84">
        <w:rPr>
          <w:sz w:val="28"/>
          <w:szCs w:val="28"/>
          <w:lang w:val="uk-UA"/>
        </w:rPr>
        <w:t>цінних</w:t>
      </w:r>
      <w:r w:rsidR="00EC5CE1" w:rsidRPr="00F85A84">
        <w:rPr>
          <w:sz w:val="28"/>
          <w:szCs w:val="28"/>
          <w:lang w:val="uk-UA"/>
        </w:rPr>
        <w:t xml:space="preserve"> </w:t>
      </w:r>
      <w:r w:rsidRPr="00F85A84">
        <w:rPr>
          <w:sz w:val="28"/>
          <w:szCs w:val="28"/>
          <w:lang w:val="uk-UA"/>
        </w:rPr>
        <w:t>паперів</w:t>
      </w:r>
      <w:r w:rsidR="00EC5CE1" w:rsidRPr="00F85A84">
        <w:rPr>
          <w:sz w:val="28"/>
          <w:szCs w:val="28"/>
          <w:lang w:val="uk-UA"/>
        </w:rPr>
        <w:t xml:space="preserve"> </w:t>
      </w:r>
      <w:r w:rsidRPr="00F85A84">
        <w:rPr>
          <w:sz w:val="28"/>
          <w:szCs w:val="28"/>
          <w:lang w:val="uk-UA"/>
        </w:rPr>
        <w:t>відповідно</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законодавства.</w:t>
      </w:r>
      <w:r w:rsidR="00EC5CE1" w:rsidRPr="00F85A84">
        <w:rPr>
          <w:sz w:val="28"/>
          <w:szCs w:val="28"/>
          <w:lang w:val="uk-UA"/>
        </w:rPr>
        <w:t xml:space="preserve"> </w:t>
      </w:r>
      <w:r w:rsidRPr="00F85A84">
        <w:rPr>
          <w:sz w:val="28"/>
          <w:szCs w:val="28"/>
          <w:lang w:val="uk-UA"/>
        </w:rPr>
        <w:t>Спираючись</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аналіз</w:t>
      </w:r>
      <w:r w:rsidR="00EC5CE1" w:rsidRPr="00F85A84">
        <w:rPr>
          <w:sz w:val="28"/>
          <w:szCs w:val="28"/>
          <w:lang w:val="uk-UA"/>
        </w:rPr>
        <w:t xml:space="preserve"> </w:t>
      </w:r>
      <w:r w:rsidRPr="00F85A84">
        <w:rPr>
          <w:sz w:val="28"/>
          <w:szCs w:val="28"/>
          <w:lang w:val="uk-UA"/>
        </w:rPr>
        <w:t>спеціальної</w:t>
      </w:r>
      <w:r w:rsidR="00EC5CE1" w:rsidRPr="00F85A84">
        <w:rPr>
          <w:sz w:val="28"/>
          <w:szCs w:val="28"/>
          <w:lang w:val="uk-UA"/>
        </w:rPr>
        <w:t xml:space="preserve"> </w:t>
      </w:r>
      <w:r w:rsidRPr="00F85A84">
        <w:rPr>
          <w:sz w:val="28"/>
          <w:szCs w:val="28"/>
          <w:lang w:val="uk-UA"/>
        </w:rPr>
        <w:t>літератури,</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узагальнити</w:t>
      </w:r>
      <w:r w:rsidR="00EC5CE1" w:rsidRPr="00F85A84">
        <w:rPr>
          <w:sz w:val="28"/>
          <w:szCs w:val="28"/>
          <w:lang w:val="uk-UA"/>
        </w:rPr>
        <w:t xml:space="preserve"> </w:t>
      </w:r>
      <w:r w:rsidRPr="00F85A84">
        <w:rPr>
          <w:sz w:val="28"/>
          <w:szCs w:val="28"/>
          <w:lang w:val="uk-UA"/>
        </w:rPr>
        <w:t>сукупність</w:t>
      </w:r>
      <w:r w:rsidR="00EC5CE1" w:rsidRPr="00F85A84">
        <w:rPr>
          <w:sz w:val="28"/>
          <w:szCs w:val="28"/>
          <w:lang w:val="uk-UA"/>
        </w:rPr>
        <w:t xml:space="preserve"> </w:t>
      </w:r>
      <w:r w:rsidRPr="00F85A84">
        <w:rPr>
          <w:sz w:val="28"/>
          <w:szCs w:val="28"/>
          <w:lang w:val="uk-UA"/>
        </w:rPr>
        <w:t>ознак</w:t>
      </w:r>
      <w:r w:rsidR="00EC5CE1" w:rsidRPr="00F85A84">
        <w:rPr>
          <w:sz w:val="28"/>
          <w:szCs w:val="28"/>
          <w:lang w:val="uk-UA"/>
        </w:rPr>
        <w:t xml:space="preserve"> </w:t>
      </w:r>
      <w:r w:rsidRPr="00F85A84">
        <w:rPr>
          <w:sz w:val="28"/>
          <w:szCs w:val="28"/>
          <w:lang w:val="uk-UA"/>
        </w:rPr>
        <w:t>інвестора,</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розкривають</w:t>
      </w:r>
      <w:r w:rsidR="00EC5CE1" w:rsidRPr="00F85A84">
        <w:rPr>
          <w:sz w:val="28"/>
          <w:szCs w:val="28"/>
          <w:lang w:val="uk-UA"/>
        </w:rPr>
        <w:t xml:space="preserve"> </w:t>
      </w:r>
      <w:r w:rsidRPr="00F85A84">
        <w:rPr>
          <w:sz w:val="28"/>
          <w:szCs w:val="28"/>
          <w:lang w:val="uk-UA"/>
        </w:rPr>
        <w:t>зміст</w:t>
      </w:r>
      <w:r w:rsidR="00EC5CE1" w:rsidRPr="00F85A84">
        <w:rPr>
          <w:sz w:val="28"/>
          <w:szCs w:val="28"/>
          <w:lang w:val="uk-UA"/>
        </w:rPr>
        <w:t xml:space="preserve"> </w:t>
      </w:r>
      <w:r w:rsidRPr="00F85A84">
        <w:rPr>
          <w:sz w:val="28"/>
          <w:szCs w:val="28"/>
          <w:lang w:val="uk-UA"/>
        </w:rPr>
        <w:t>його</w:t>
      </w:r>
      <w:r w:rsidR="00EC5CE1" w:rsidRPr="00F85A84">
        <w:rPr>
          <w:sz w:val="28"/>
          <w:szCs w:val="28"/>
          <w:lang w:val="uk-UA"/>
        </w:rPr>
        <w:t xml:space="preserve"> </w:t>
      </w:r>
      <w:r w:rsidRPr="00F85A84">
        <w:rPr>
          <w:sz w:val="28"/>
          <w:szCs w:val="28"/>
          <w:lang w:val="uk-UA"/>
        </w:rPr>
        <w:t>господарської</w:t>
      </w:r>
      <w:r w:rsidR="00EC5CE1" w:rsidRPr="00F85A84">
        <w:rPr>
          <w:sz w:val="28"/>
          <w:szCs w:val="28"/>
          <w:lang w:val="uk-UA"/>
        </w:rPr>
        <w:t xml:space="preserve"> </w:t>
      </w:r>
      <w:r w:rsidRPr="00F85A84">
        <w:rPr>
          <w:sz w:val="28"/>
          <w:szCs w:val="28"/>
          <w:lang w:val="uk-UA"/>
        </w:rPr>
        <w:t>функції:</w:t>
      </w:r>
    </w:p>
    <w:p w:rsidR="00D829AC" w:rsidRPr="00F85A84" w:rsidRDefault="00D829AC"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володіння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майном,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що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може</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скласти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предмет інвестиції, на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праві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власності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або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іншому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правовому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титулі;</w:t>
      </w:r>
    </w:p>
    <w:p w:rsidR="00D829AC" w:rsidRPr="00F85A84" w:rsidRDefault="00D829AC"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прийняття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рішення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щодо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інвестування;</w:t>
      </w:r>
    </w:p>
    <w:p w:rsidR="00D829AC" w:rsidRPr="00F85A84" w:rsidRDefault="00D829AC"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мета – отримання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прибутку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чи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досягнення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іншого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корисного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ефекту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результаті</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господарського</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використання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інвестицій;</w:t>
      </w:r>
    </w:p>
    <w:p w:rsidR="00D829AC" w:rsidRPr="00F85A84" w:rsidRDefault="00D829AC"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прийняття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ризику</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втрати</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капіталу;</w:t>
      </w:r>
    </w:p>
    <w:p w:rsidR="00D829AC" w:rsidRPr="00F85A84" w:rsidRDefault="00D829AC" w:rsidP="00EC5CE1">
      <w:pPr>
        <w:pStyle w:val="a3"/>
        <w:numPr>
          <w:ilvl w:val="0"/>
          <w:numId w:val="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можливість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здійснення</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контролю</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за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цільовим та</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ефективним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використанням</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інвестицій.</w:t>
      </w:r>
    </w:p>
    <w:p w:rsidR="00D829AC" w:rsidRPr="00F85A84" w:rsidRDefault="00C47CFE" w:rsidP="00EC5CE1">
      <w:pPr>
        <w:suppressAutoHyphens/>
        <w:spacing w:line="360" w:lineRule="auto"/>
        <w:ind w:firstLine="709"/>
        <w:jc w:val="both"/>
        <w:rPr>
          <w:sz w:val="28"/>
          <w:szCs w:val="28"/>
          <w:lang w:val="uk-UA"/>
        </w:rPr>
      </w:pPr>
      <w:r w:rsidRPr="00F85A84">
        <w:rPr>
          <w:sz w:val="28"/>
          <w:szCs w:val="28"/>
          <w:lang w:val="uk-UA"/>
        </w:rPr>
        <w:t>Найбільш коротко охарактеризувати</w:t>
      </w:r>
      <w:r w:rsidR="00EC5CE1" w:rsidRPr="00F85A84">
        <w:rPr>
          <w:sz w:val="28"/>
          <w:szCs w:val="28"/>
          <w:lang w:val="uk-UA"/>
        </w:rPr>
        <w:t xml:space="preserve"> </w:t>
      </w:r>
      <w:r w:rsidRPr="00F85A84">
        <w:rPr>
          <w:sz w:val="28"/>
          <w:szCs w:val="28"/>
          <w:lang w:val="uk-UA"/>
        </w:rPr>
        <w:t>інвестора</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фондовому</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кінцевого</w:t>
      </w:r>
      <w:r w:rsidR="00EC5CE1" w:rsidRPr="00F85A84">
        <w:rPr>
          <w:sz w:val="28"/>
          <w:szCs w:val="28"/>
          <w:lang w:val="uk-UA"/>
        </w:rPr>
        <w:t xml:space="preserve"> </w:t>
      </w:r>
      <w:r w:rsidRPr="00F85A84">
        <w:rPr>
          <w:sz w:val="28"/>
          <w:szCs w:val="28"/>
          <w:lang w:val="uk-UA"/>
        </w:rPr>
        <w:t>покупця</w:t>
      </w:r>
      <w:r w:rsidR="00EC5CE1" w:rsidRPr="00F85A84">
        <w:rPr>
          <w:sz w:val="28"/>
          <w:szCs w:val="28"/>
          <w:lang w:val="uk-UA"/>
        </w:rPr>
        <w:t xml:space="preserve"> </w:t>
      </w:r>
      <w:r w:rsidRPr="00F85A84">
        <w:rPr>
          <w:sz w:val="28"/>
          <w:szCs w:val="28"/>
          <w:lang w:val="uk-UA"/>
        </w:rPr>
        <w:t>цінних</w:t>
      </w:r>
      <w:r w:rsidR="00EC5CE1" w:rsidRPr="00F85A84">
        <w:rPr>
          <w:sz w:val="28"/>
          <w:szCs w:val="28"/>
          <w:lang w:val="uk-UA"/>
        </w:rPr>
        <w:t xml:space="preserve"> </w:t>
      </w:r>
      <w:r w:rsidRPr="00F85A84">
        <w:rPr>
          <w:sz w:val="28"/>
          <w:szCs w:val="28"/>
          <w:lang w:val="uk-UA"/>
        </w:rPr>
        <w:t>паперів</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кінцевого</w:t>
      </w:r>
      <w:r w:rsidR="00EC5CE1" w:rsidRPr="00F85A84">
        <w:rPr>
          <w:sz w:val="28"/>
          <w:szCs w:val="28"/>
          <w:lang w:val="uk-UA"/>
        </w:rPr>
        <w:t xml:space="preserve"> </w:t>
      </w:r>
      <w:r w:rsidRPr="00F85A84">
        <w:rPr>
          <w:sz w:val="28"/>
          <w:szCs w:val="28"/>
          <w:lang w:val="uk-UA"/>
        </w:rPr>
        <w:t>кредитора.</w:t>
      </w:r>
      <w:r w:rsidR="00EC5CE1" w:rsidRPr="00F85A84">
        <w:rPr>
          <w:sz w:val="28"/>
          <w:szCs w:val="28"/>
          <w:lang w:val="uk-UA"/>
        </w:rPr>
        <w:t xml:space="preserve"> </w:t>
      </w:r>
      <w:r w:rsidRPr="00F85A84">
        <w:rPr>
          <w:sz w:val="28"/>
          <w:szCs w:val="28"/>
          <w:lang w:val="uk-UA"/>
        </w:rPr>
        <w:t>Таким</w:t>
      </w:r>
      <w:r w:rsidR="00EC5CE1" w:rsidRPr="00F85A84">
        <w:rPr>
          <w:sz w:val="28"/>
          <w:szCs w:val="28"/>
          <w:lang w:val="uk-UA"/>
        </w:rPr>
        <w:t xml:space="preserve"> </w:t>
      </w:r>
      <w:r w:rsidRPr="00F85A84">
        <w:rPr>
          <w:sz w:val="28"/>
          <w:szCs w:val="28"/>
          <w:lang w:val="uk-UA"/>
        </w:rPr>
        <w:t>чином,</w:t>
      </w:r>
      <w:r w:rsidR="00EC5CE1" w:rsidRPr="00F85A84">
        <w:rPr>
          <w:sz w:val="28"/>
          <w:szCs w:val="28"/>
          <w:lang w:val="uk-UA"/>
        </w:rPr>
        <w:t xml:space="preserve"> </w:t>
      </w:r>
      <w:r w:rsidRPr="00F85A84">
        <w:rPr>
          <w:sz w:val="28"/>
          <w:szCs w:val="28"/>
          <w:lang w:val="uk-UA"/>
        </w:rPr>
        <w:t>говорячи</w:t>
      </w:r>
      <w:r w:rsidR="00EC5CE1" w:rsidRPr="00F85A84">
        <w:rPr>
          <w:sz w:val="28"/>
          <w:szCs w:val="28"/>
          <w:lang w:val="uk-UA"/>
        </w:rPr>
        <w:t xml:space="preserve"> </w:t>
      </w:r>
      <w:r w:rsidRPr="00F85A84">
        <w:rPr>
          <w:sz w:val="28"/>
          <w:szCs w:val="28"/>
          <w:lang w:val="uk-UA"/>
        </w:rPr>
        <w:t>про</w:t>
      </w:r>
      <w:r w:rsidR="00EC5CE1" w:rsidRPr="00F85A84">
        <w:rPr>
          <w:sz w:val="28"/>
          <w:szCs w:val="28"/>
          <w:lang w:val="uk-UA"/>
        </w:rPr>
        <w:t xml:space="preserve"> </w:t>
      </w:r>
      <w:r w:rsidRPr="00F85A84">
        <w:rPr>
          <w:sz w:val="28"/>
          <w:szCs w:val="28"/>
          <w:lang w:val="uk-UA"/>
        </w:rPr>
        <w:t>те,</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інвестори</w:t>
      </w:r>
      <w:r w:rsidR="00EC5CE1" w:rsidRPr="00F85A84">
        <w:rPr>
          <w:sz w:val="28"/>
          <w:szCs w:val="28"/>
          <w:lang w:val="uk-UA"/>
        </w:rPr>
        <w:t xml:space="preserve"> </w:t>
      </w:r>
      <w:r w:rsidRPr="00F85A84">
        <w:rPr>
          <w:sz w:val="28"/>
          <w:szCs w:val="28"/>
          <w:lang w:val="uk-UA"/>
        </w:rPr>
        <w:t>вкладають</w:t>
      </w:r>
      <w:r w:rsidR="00EC5CE1" w:rsidRPr="00F85A84">
        <w:rPr>
          <w:sz w:val="28"/>
          <w:szCs w:val="28"/>
          <w:lang w:val="uk-UA"/>
        </w:rPr>
        <w:t xml:space="preserve"> </w:t>
      </w:r>
      <w:r w:rsidRPr="00F85A84">
        <w:rPr>
          <w:sz w:val="28"/>
          <w:szCs w:val="28"/>
          <w:lang w:val="uk-UA"/>
        </w:rPr>
        <w:t>свої</w:t>
      </w:r>
      <w:r w:rsidR="00EC5CE1" w:rsidRPr="00F85A84">
        <w:rPr>
          <w:sz w:val="28"/>
          <w:szCs w:val="28"/>
          <w:lang w:val="uk-UA"/>
        </w:rPr>
        <w:t xml:space="preserve"> </w:t>
      </w:r>
      <w:r w:rsidRPr="00F85A84">
        <w:rPr>
          <w:sz w:val="28"/>
          <w:szCs w:val="28"/>
          <w:lang w:val="uk-UA"/>
        </w:rPr>
        <w:t>грошові</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зазвичай</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увазі,</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інвестування – це</w:t>
      </w:r>
      <w:r w:rsidR="00EC5CE1" w:rsidRPr="00F85A84">
        <w:rPr>
          <w:sz w:val="28"/>
          <w:szCs w:val="28"/>
          <w:lang w:val="uk-UA"/>
        </w:rPr>
        <w:t xml:space="preserve"> </w:t>
      </w:r>
      <w:r w:rsidRPr="00F85A84">
        <w:rPr>
          <w:sz w:val="28"/>
          <w:szCs w:val="28"/>
          <w:lang w:val="uk-UA"/>
        </w:rPr>
        <w:t>вкладання</w:t>
      </w:r>
      <w:r w:rsidR="00EC5CE1" w:rsidRPr="00F85A84">
        <w:rPr>
          <w:sz w:val="28"/>
          <w:szCs w:val="28"/>
          <w:lang w:val="uk-UA"/>
        </w:rPr>
        <w:t xml:space="preserve"> </w:t>
      </w:r>
      <w:r w:rsidRPr="00F85A84">
        <w:rPr>
          <w:sz w:val="28"/>
          <w:szCs w:val="28"/>
          <w:lang w:val="uk-UA"/>
        </w:rPr>
        <w:t>тимчасово</w:t>
      </w:r>
      <w:r w:rsidR="00EC5CE1" w:rsidRPr="00F85A84">
        <w:rPr>
          <w:sz w:val="28"/>
          <w:szCs w:val="28"/>
          <w:lang w:val="uk-UA"/>
        </w:rPr>
        <w:t xml:space="preserve"> </w:t>
      </w:r>
      <w:r w:rsidRPr="00F85A84">
        <w:rPr>
          <w:sz w:val="28"/>
          <w:szCs w:val="28"/>
          <w:lang w:val="uk-UA"/>
        </w:rPr>
        <w:t>вільних</w:t>
      </w:r>
      <w:r w:rsidR="00EC5CE1" w:rsidRPr="00F85A84">
        <w:rPr>
          <w:sz w:val="28"/>
          <w:szCs w:val="28"/>
          <w:lang w:val="uk-UA"/>
        </w:rPr>
        <w:t xml:space="preserve"> </w:t>
      </w:r>
      <w:r w:rsidRPr="00F85A84">
        <w:rPr>
          <w:sz w:val="28"/>
          <w:szCs w:val="28"/>
          <w:lang w:val="uk-UA"/>
        </w:rPr>
        <w:t>грошових</w:t>
      </w:r>
      <w:r w:rsidR="00EC5CE1" w:rsidRPr="00F85A84">
        <w:rPr>
          <w:sz w:val="28"/>
          <w:szCs w:val="28"/>
          <w:lang w:val="uk-UA"/>
        </w:rPr>
        <w:t xml:space="preserve"> </w:t>
      </w:r>
      <w:r w:rsidRPr="00F85A84">
        <w:rPr>
          <w:sz w:val="28"/>
          <w:szCs w:val="28"/>
          <w:lang w:val="uk-UA"/>
        </w:rPr>
        <w:t>коштів</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фінансові інструменти</w:t>
      </w:r>
      <w:r w:rsidR="00EC5CE1" w:rsidRPr="00F85A84">
        <w:rPr>
          <w:sz w:val="28"/>
          <w:szCs w:val="28"/>
          <w:lang w:val="uk-UA"/>
        </w:rPr>
        <w:t xml:space="preserve"> </w:t>
      </w:r>
      <w:r w:rsidRPr="00F85A84">
        <w:rPr>
          <w:sz w:val="28"/>
          <w:szCs w:val="28"/>
          <w:lang w:val="uk-UA"/>
        </w:rPr>
        <w:t>з метою</w:t>
      </w:r>
      <w:r w:rsidR="00EC5CE1" w:rsidRPr="00F85A84">
        <w:rPr>
          <w:sz w:val="28"/>
          <w:szCs w:val="28"/>
          <w:lang w:val="uk-UA"/>
        </w:rPr>
        <w:t xml:space="preserve"> </w:t>
      </w:r>
      <w:r w:rsidRPr="00F85A84">
        <w:rPr>
          <w:sz w:val="28"/>
          <w:szCs w:val="28"/>
          <w:lang w:val="uk-UA"/>
        </w:rPr>
        <w:t>отримання</w:t>
      </w:r>
      <w:r w:rsidR="00EC5CE1" w:rsidRPr="00F85A84">
        <w:rPr>
          <w:sz w:val="28"/>
          <w:szCs w:val="28"/>
          <w:lang w:val="uk-UA"/>
        </w:rPr>
        <w:t xml:space="preserve"> </w:t>
      </w:r>
      <w:r w:rsidRPr="00F85A84">
        <w:rPr>
          <w:sz w:val="28"/>
          <w:szCs w:val="28"/>
          <w:lang w:val="uk-UA"/>
        </w:rPr>
        <w:t>доходу.</w:t>
      </w:r>
    </w:p>
    <w:p w:rsidR="005720FE" w:rsidRPr="00F85A84" w:rsidRDefault="005720FE" w:rsidP="00EC5CE1">
      <w:pPr>
        <w:suppressAutoHyphens/>
        <w:spacing w:line="360" w:lineRule="auto"/>
        <w:ind w:firstLine="709"/>
        <w:jc w:val="both"/>
        <w:rPr>
          <w:sz w:val="28"/>
          <w:szCs w:val="28"/>
          <w:lang w:val="uk-UA"/>
        </w:rPr>
      </w:pP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впевнено</w:t>
      </w:r>
      <w:r w:rsidR="00EC5CE1" w:rsidRPr="00F85A84">
        <w:rPr>
          <w:sz w:val="28"/>
          <w:szCs w:val="28"/>
          <w:lang w:val="uk-UA"/>
        </w:rPr>
        <w:t xml:space="preserve"> </w:t>
      </w:r>
      <w:r w:rsidRPr="00F85A84">
        <w:rPr>
          <w:sz w:val="28"/>
          <w:szCs w:val="28"/>
          <w:lang w:val="uk-UA"/>
        </w:rPr>
        <w:t>превалюють</w:t>
      </w:r>
      <w:r w:rsidR="00EC5CE1" w:rsidRPr="00F85A84">
        <w:rPr>
          <w:sz w:val="28"/>
          <w:szCs w:val="28"/>
          <w:lang w:val="uk-UA"/>
        </w:rPr>
        <w:t xml:space="preserve"> </w:t>
      </w:r>
      <w:r w:rsidRPr="00F85A84">
        <w:rPr>
          <w:sz w:val="28"/>
          <w:szCs w:val="28"/>
          <w:lang w:val="uk-UA"/>
        </w:rPr>
        <w:t>сьогодні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середину</w:t>
      </w:r>
      <w:r w:rsidR="00EC5CE1" w:rsidRPr="00F85A84">
        <w:rPr>
          <w:sz w:val="28"/>
          <w:szCs w:val="28"/>
          <w:lang w:val="uk-UA"/>
        </w:rPr>
        <w:t xml:space="preserve"> </w:t>
      </w:r>
      <w:r w:rsidRPr="00F85A84">
        <w:rPr>
          <w:sz w:val="28"/>
          <w:szCs w:val="28"/>
          <w:lang w:val="uk-UA"/>
        </w:rPr>
        <w:t>2008р.</w:t>
      </w:r>
      <w:r w:rsidR="00EC5CE1" w:rsidRPr="00F85A84">
        <w:rPr>
          <w:sz w:val="28"/>
          <w:szCs w:val="28"/>
          <w:lang w:val="uk-UA"/>
        </w:rPr>
        <w:t xml:space="preserve"> </w:t>
      </w:r>
      <w:r w:rsidRPr="00F85A84">
        <w:rPr>
          <w:sz w:val="28"/>
          <w:szCs w:val="28"/>
          <w:lang w:val="uk-UA"/>
        </w:rPr>
        <w:t>вони</w:t>
      </w:r>
      <w:r w:rsidR="00EC5CE1" w:rsidRPr="00F85A84">
        <w:rPr>
          <w:sz w:val="28"/>
          <w:szCs w:val="28"/>
          <w:lang w:val="uk-UA"/>
        </w:rPr>
        <w:t xml:space="preserve"> </w:t>
      </w:r>
      <w:r w:rsidRPr="00F85A84">
        <w:rPr>
          <w:sz w:val="28"/>
          <w:szCs w:val="28"/>
          <w:lang w:val="uk-UA"/>
        </w:rPr>
        <w:t>займали</w:t>
      </w:r>
      <w:r w:rsidR="00EC5CE1" w:rsidRPr="00F85A84">
        <w:rPr>
          <w:sz w:val="28"/>
          <w:szCs w:val="28"/>
          <w:lang w:val="uk-UA"/>
        </w:rPr>
        <w:t xml:space="preserve"> </w:t>
      </w:r>
      <w:r w:rsidRPr="00F85A84">
        <w:rPr>
          <w:sz w:val="28"/>
          <w:szCs w:val="28"/>
          <w:lang w:val="uk-UA"/>
        </w:rPr>
        <w:t>72%</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загальної</w:t>
      </w:r>
      <w:r w:rsidR="00EC5CE1" w:rsidRPr="00F85A84">
        <w:rPr>
          <w:sz w:val="28"/>
          <w:szCs w:val="28"/>
          <w:lang w:val="uk-UA"/>
        </w:rPr>
        <w:t xml:space="preserve"> </w:t>
      </w:r>
      <w:r w:rsidRPr="00F85A84">
        <w:rPr>
          <w:sz w:val="28"/>
          <w:szCs w:val="28"/>
          <w:lang w:val="uk-UA"/>
        </w:rPr>
        <w:t>маси</w:t>
      </w:r>
      <w:r w:rsidR="00EC5CE1" w:rsidRPr="00F85A84">
        <w:rPr>
          <w:sz w:val="28"/>
          <w:szCs w:val="28"/>
          <w:lang w:val="uk-UA"/>
        </w:rPr>
        <w:t xml:space="preserve"> </w:t>
      </w:r>
      <w:r w:rsidRPr="00F85A84">
        <w:rPr>
          <w:sz w:val="28"/>
          <w:szCs w:val="28"/>
          <w:lang w:val="uk-UA"/>
        </w:rPr>
        <w:t>створених</w:t>
      </w:r>
      <w:r w:rsidR="00EC5CE1" w:rsidRPr="00F85A84">
        <w:rPr>
          <w:sz w:val="28"/>
          <w:szCs w:val="28"/>
          <w:lang w:val="uk-UA"/>
        </w:rPr>
        <w:t xml:space="preserve"> </w:t>
      </w:r>
      <w:r w:rsidRPr="00F85A84">
        <w:rPr>
          <w:sz w:val="28"/>
          <w:szCs w:val="28"/>
          <w:lang w:val="uk-UA"/>
        </w:rPr>
        <w:t>інститутів</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вартість</w:t>
      </w:r>
      <w:r w:rsidR="00EC5CE1" w:rsidRPr="00F85A84">
        <w:rPr>
          <w:sz w:val="28"/>
          <w:szCs w:val="28"/>
          <w:lang w:val="uk-UA"/>
        </w:rPr>
        <w:t xml:space="preserve"> </w:t>
      </w:r>
      <w:r w:rsidRPr="00F85A84">
        <w:rPr>
          <w:sz w:val="28"/>
          <w:szCs w:val="28"/>
          <w:lang w:val="uk-UA"/>
        </w:rPr>
        <w:t>активів,</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знаходяться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управлінні</w:t>
      </w:r>
      <w:r w:rsidR="00EC5CE1" w:rsidRPr="00F85A84">
        <w:rPr>
          <w:sz w:val="28"/>
          <w:szCs w:val="28"/>
          <w:lang w:val="uk-UA"/>
        </w:rPr>
        <w:t xml:space="preserve"> </w:t>
      </w:r>
      <w:r w:rsidRPr="00F85A84">
        <w:rPr>
          <w:sz w:val="28"/>
          <w:szCs w:val="28"/>
          <w:lang w:val="uk-UA"/>
        </w:rPr>
        <w:t>венчурних фондів,</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кінець 2007</w:t>
      </w:r>
      <w:r w:rsidR="00EC5CE1" w:rsidRPr="00F85A84">
        <w:rPr>
          <w:sz w:val="28"/>
          <w:szCs w:val="28"/>
          <w:lang w:val="uk-UA"/>
        </w:rPr>
        <w:t xml:space="preserve"> </w:t>
      </w:r>
      <w:r w:rsidRPr="00F85A84">
        <w:rPr>
          <w:sz w:val="28"/>
          <w:szCs w:val="28"/>
          <w:lang w:val="uk-UA"/>
        </w:rPr>
        <w:t>року</w:t>
      </w:r>
      <w:r w:rsidR="00EC5CE1" w:rsidRPr="00F85A84">
        <w:rPr>
          <w:sz w:val="28"/>
          <w:szCs w:val="28"/>
          <w:lang w:val="uk-UA"/>
        </w:rPr>
        <w:t xml:space="preserve"> </w:t>
      </w:r>
      <w:r w:rsidRPr="00F85A84">
        <w:rPr>
          <w:sz w:val="28"/>
          <w:szCs w:val="28"/>
          <w:lang w:val="uk-UA"/>
        </w:rPr>
        <w:t>складала</w:t>
      </w:r>
      <w:r w:rsidR="00EC5CE1" w:rsidRPr="00F85A84">
        <w:rPr>
          <w:sz w:val="28"/>
          <w:szCs w:val="28"/>
          <w:lang w:val="uk-UA"/>
        </w:rPr>
        <w:t xml:space="preserve"> </w:t>
      </w:r>
      <w:r w:rsidRPr="00F85A84">
        <w:rPr>
          <w:sz w:val="28"/>
          <w:szCs w:val="28"/>
          <w:lang w:val="uk-UA"/>
        </w:rPr>
        <w:t>приблизно</w:t>
      </w:r>
      <w:r w:rsidR="00EC5CE1" w:rsidRPr="00F85A84">
        <w:rPr>
          <w:sz w:val="28"/>
          <w:szCs w:val="28"/>
          <w:lang w:val="uk-UA"/>
        </w:rPr>
        <w:t xml:space="preserve"> </w:t>
      </w:r>
      <w:r w:rsidRPr="00F85A84">
        <w:rPr>
          <w:sz w:val="28"/>
          <w:szCs w:val="28"/>
          <w:lang w:val="uk-UA"/>
        </w:rPr>
        <w:t>90%</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вартості</w:t>
      </w:r>
      <w:r w:rsidR="00EC5CE1" w:rsidRPr="00F85A84">
        <w:rPr>
          <w:sz w:val="28"/>
          <w:szCs w:val="28"/>
          <w:lang w:val="uk-UA"/>
        </w:rPr>
        <w:t xml:space="preserve"> </w:t>
      </w:r>
      <w:r w:rsidRPr="00F85A84">
        <w:rPr>
          <w:sz w:val="28"/>
          <w:szCs w:val="28"/>
          <w:lang w:val="uk-UA"/>
        </w:rPr>
        <w:t>усіх</w:t>
      </w:r>
      <w:r w:rsidR="00EC5CE1" w:rsidRPr="00F85A84">
        <w:rPr>
          <w:sz w:val="28"/>
          <w:szCs w:val="28"/>
          <w:lang w:val="uk-UA"/>
        </w:rPr>
        <w:t xml:space="preserve"> </w:t>
      </w:r>
      <w:r w:rsidRPr="00F85A84">
        <w:rPr>
          <w:sz w:val="28"/>
          <w:szCs w:val="28"/>
          <w:lang w:val="uk-UA"/>
        </w:rPr>
        <w:t>активів,</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знаходяться</w:t>
      </w:r>
      <w:r w:rsidR="00EC5CE1" w:rsidRPr="00F85A84">
        <w:rPr>
          <w:sz w:val="28"/>
          <w:szCs w:val="28"/>
          <w:lang w:val="uk-UA"/>
        </w:rPr>
        <w:t xml:space="preserve"> </w:t>
      </w:r>
      <w:r w:rsidRPr="00F85A84">
        <w:rPr>
          <w:sz w:val="28"/>
          <w:szCs w:val="28"/>
          <w:lang w:val="uk-UA"/>
        </w:rPr>
        <w:t>під управлінням</w:t>
      </w:r>
      <w:r w:rsidR="00EC5CE1" w:rsidRPr="00F85A84">
        <w:rPr>
          <w:sz w:val="28"/>
          <w:szCs w:val="28"/>
          <w:lang w:val="uk-UA"/>
        </w:rPr>
        <w:t xml:space="preserve"> </w:t>
      </w:r>
      <w:r w:rsidRPr="00F85A84">
        <w:rPr>
          <w:sz w:val="28"/>
          <w:szCs w:val="28"/>
          <w:lang w:val="uk-UA"/>
        </w:rPr>
        <w:t>ІСІ.</w:t>
      </w:r>
    </w:p>
    <w:p w:rsidR="005720FE" w:rsidRPr="00F85A84" w:rsidRDefault="009956F3" w:rsidP="00EC5CE1">
      <w:pPr>
        <w:suppressAutoHyphens/>
        <w:spacing w:line="360" w:lineRule="auto"/>
        <w:ind w:firstLine="709"/>
        <w:jc w:val="both"/>
        <w:rPr>
          <w:sz w:val="28"/>
          <w:szCs w:val="28"/>
          <w:lang w:val="uk-UA"/>
        </w:rPr>
      </w:pPr>
      <w:r w:rsidRPr="00F85A84">
        <w:rPr>
          <w:sz w:val="28"/>
          <w:szCs w:val="28"/>
          <w:lang w:val="uk-UA"/>
        </w:rPr>
        <w:t>За</w:t>
      </w:r>
      <w:r w:rsidR="00EC5CE1" w:rsidRPr="00F85A84">
        <w:rPr>
          <w:sz w:val="28"/>
          <w:szCs w:val="28"/>
          <w:lang w:val="uk-UA"/>
        </w:rPr>
        <w:t xml:space="preserve"> </w:t>
      </w:r>
      <w:r w:rsidRPr="00F85A84">
        <w:rPr>
          <w:sz w:val="28"/>
          <w:szCs w:val="28"/>
          <w:lang w:val="uk-UA"/>
        </w:rPr>
        <w:t>даними</w:t>
      </w:r>
      <w:r w:rsidR="00EC5CE1" w:rsidRPr="00F85A84">
        <w:rPr>
          <w:sz w:val="28"/>
          <w:szCs w:val="28"/>
          <w:lang w:val="uk-UA"/>
        </w:rPr>
        <w:t xml:space="preserve"> </w:t>
      </w:r>
      <w:r w:rsidRPr="00F85A84">
        <w:rPr>
          <w:sz w:val="28"/>
          <w:szCs w:val="28"/>
          <w:lang w:val="uk-UA"/>
        </w:rPr>
        <w:t>УАІБ</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ІІІ</w:t>
      </w:r>
      <w:r w:rsidR="00EC5CE1" w:rsidRPr="00F85A84">
        <w:rPr>
          <w:sz w:val="28"/>
          <w:szCs w:val="28"/>
          <w:lang w:val="uk-UA"/>
        </w:rPr>
        <w:t xml:space="preserve"> </w:t>
      </w:r>
      <w:r w:rsidRPr="00F85A84">
        <w:rPr>
          <w:sz w:val="28"/>
          <w:szCs w:val="28"/>
          <w:lang w:val="uk-UA"/>
        </w:rPr>
        <w:t>кварталі</w:t>
      </w:r>
      <w:r w:rsidR="00EC5CE1" w:rsidRPr="00F85A84">
        <w:rPr>
          <w:sz w:val="28"/>
          <w:szCs w:val="28"/>
          <w:lang w:val="uk-UA"/>
        </w:rPr>
        <w:t xml:space="preserve"> </w:t>
      </w:r>
      <w:r w:rsidRPr="00F85A84">
        <w:rPr>
          <w:sz w:val="28"/>
          <w:szCs w:val="28"/>
          <w:lang w:val="uk-UA"/>
        </w:rPr>
        <w:t>2008р.</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00F11715" w:rsidRPr="00F85A84">
        <w:rPr>
          <w:sz w:val="28"/>
          <w:szCs w:val="28"/>
          <w:lang w:val="uk-UA"/>
        </w:rPr>
        <w:t>з’явилося</w:t>
      </w:r>
      <w:r w:rsidR="00EC5CE1" w:rsidRPr="00F85A84">
        <w:rPr>
          <w:sz w:val="28"/>
          <w:szCs w:val="28"/>
          <w:lang w:val="uk-UA"/>
        </w:rPr>
        <w:t xml:space="preserve"> </w:t>
      </w:r>
      <w:r w:rsidRPr="00F85A84">
        <w:rPr>
          <w:sz w:val="28"/>
          <w:szCs w:val="28"/>
          <w:lang w:val="uk-UA"/>
        </w:rPr>
        <w:t>десять</w:t>
      </w:r>
      <w:r w:rsidR="00EC5CE1" w:rsidRPr="00F85A84">
        <w:rPr>
          <w:sz w:val="28"/>
          <w:szCs w:val="28"/>
          <w:lang w:val="uk-UA"/>
        </w:rPr>
        <w:t xml:space="preserve"> </w:t>
      </w:r>
      <w:r w:rsidRPr="00F85A84">
        <w:rPr>
          <w:sz w:val="28"/>
          <w:szCs w:val="28"/>
          <w:lang w:val="uk-UA"/>
        </w:rPr>
        <w:t>нових</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активами,</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станом</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початок</w:t>
      </w:r>
      <w:r w:rsidR="00EC5CE1" w:rsidRPr="00F85A84">
        <w:rPr>
          <w:sz w:val="28"/>
          <w:szCs w:val="28"/>
          <w:lang w:val="uk-UA"/>
        </w:rPr>
        <w:t xml:space="preserve"> </w:t>
      </w:r>
      <w:r w:rsidRPr="00F85A84">
        <w:rPr>
          <w:sz w:val="28"/>
          <w:szCs w:val="28"/>
          <w:lang w:val="uk-UA"/>
        </w:rPr>
        <w:t>жовтня</w:t>
      </w:r>
      <w:r w:rsidR="00EC5CE1" w:rsidRPr="00F85A84">
        <w:rPr>
          <w:sz w:val="28"/>
          <w:szCs w:val="28"/>
          <w:lang w:val="uk-UA"/>
        </w:rPr>
        <w:t xml:space="preserve"> </w:t>
      </w:r>
      <w:r w:rsidRPr="00F85A84">
        <w:rPr>
          <w:sz w:val="28"/>
          <w:szCs w:val="28"/>
          <w:lang w:val="uk-UA"/>
        </w:rPr>
        <w:t>їхня</w:t>
      </w:r>
      <w:r w:rsidR="00EC5CE1" w:rsidRPr="00F85A84">
        <w:rPr>
          <w:sz w:val="28"/>
          <w:szCs w:val="28"/>
          <w:lang w:val="uk-UA"/>
        </w:rPr>
        <w:t xml:space="preserve"> </w:t>
      </w:r>
      <w:r w:rsidRPr="00F85A84">
        <w:rPr>
          <w:sz w:val="28"/>
          <w:szCs w:val="28"/>
          <w:lang w:val="uk-UA"/>
        </w:rPr>
        <w:t>кількість</w:t>
      </w:r>
      <w:r w:rsidR="00EC5CE1" w:rsidRPr="00F85A84">
        <w:rPr>
          <w:sz w:val="28"/>
          <w:szCs w:val="28"/>
          <w:lang w:val="uk-UA"/>
        </w:rPr>
        <w:t xml:space="preserve"> </w:t>
      </w:r>
      <w:r w:rsidRPr="00F85A84">
        <w:rPr>
          <w:sz w:val="28"/>
          <w:szCs w:val="28"/>
          <w:lang w:val="uk-UA"/>
        </w:rPr>
        <w:t>сягнула</w:t>
      </w:r>
      <w:r w:rsidR="00EC5CE1" w:rsidRPr="00F85A84">
        <w:rPr>
          <w:sz w:val="28"/>
          <w:szCs w:val="28"/>
          <w:lang w:val="uk-UA"/>
        </w:rPr>
        <w:t xml:space="preserve"> </w:t>
      </w:r>
      <w:r w:rsidRPr="00F85A84">
        <w:rPr>
          <w:sz w:val="28"/>
          <w:szCs w:val="28"/>
          <w:lang w:val="uk-UA"/>
        </w:rPr>
        <w:t>404.</w:t>
      </w:r>
      <w:r w:rsidR="00EC5CE1" w:rsidRPr="00F85A84">
        <w:rPr>
          <w:sz w:val="28"/>
          <w:szCs w:val="28"/>
          <w:lang w:val="uk-UA"/>
        </w:rPr>
        <w:t xml:space="preserve"> </w:t>
      </w:r>
      <w:r w:rsidRPr="00F85A84">
        <w:rPr>
          <w:sz w:val="28"/>
          <w:szCs w:val="28"/>
          <w:lang w:val="uk-UA"/>
        </w:rPr>
        <w:t>Кількість</w:t>
      </w:r>
      <w:r w:rsidR="00EC5CE1" w:rsidRPr="00F85A84">
        <w:rPr>
          <w:sz w:val="28"/>
          <w:szCs w:val="28"/>
          <w:lang w:val="uk-UA"/>
        </w:rPr>
        <w:t xml:space="preserve"> </w:t>
      </w:r>
      <w:r w:rsidRPr="00F85A84">
        <w:rPr>
          <w:sz w:val="28"/>
          <w:szCs w:val="28"/>
          <w:lang w:val="uk-UA"/>
        </w:rPr>
        <w:t>зареєстрованих</w:t>
      </w:r>
      <w:r w:rsidR="00EC5CE1" w:rsidRPr="00F85A84">
        <w:rPr>
          <w:sz w:val="28"/>
          <w:szCs w:val="28"/>
          <w:lang w:val="uk-UA"/>
        </w:rPr>
        <w:t xml:space="preserve"> </w:t>
      </w:r>
      <w:r w:rsidRPr="00F85A84">
        <w:rPr>
          <w:sz w:val="28"/>
          <w:szCs w:val="28"/>
          <w:lang w:val="uk-UA"/>
        </w:rPr>
        <w:t>ІСІ</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квартал</w:t>
      </w:r>
      <w:r w:rsidR="00EC5CE1" w:rsidRPr="00F85A84">
        <w:rPr>
          <w:sz w:val="28"/>
          <w:szCs w:val="28"/>
          <w:lang w:val="uk-UA"/>
        </w:rPr>
        <w:t xml:space="preserve"> </w:t>
      </w:r>
      <w:r w:rsidRPr="00F85A84">
        <w:rPr>
          <w:sz w:val="28"/>
          <w:szCs w:val="28"/>
          <w:lang w:val="uk-UA"/>
        </w:rPr>
        <w:t>збільшилася</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1086</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1158</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Середня</w:t>
      </w:r>
      <w:r w:rsidR="00EC5CE1" w:rsidRPr="00F85A84">
        <w:rPr>
          <w:sz w:val="28"/>
          <w:szCs w:val="28"/>
          <w:lang w:val="uk-UA"/>
        </w:rPr>
        <w:t xml:space="preserve"> </w:t>
      </w:r>
      <w:r w:rsidRPr="00F85A84">
        <w:rPr>
          <w:sz w:val="28"/>
          <w:szCs w:val="28"/>
          <w:lang w:val="uk-UA"/>
        </w:rPr>
        <w:t>кількість</w:t>
      </w:r>
      <w:r w:rsidR="00EC5CE1" w:rsidRPr="00F85A84">
        <w:rPr>
          <w:sz w:val="28"/>
          <w:szCs w:val="28"/>
          <w:lang w:val="uk-UA"/>
        </w:rPr>
        <w:t xml:space="preserve"> </w:t>
      </w:r>
      <w:r w:rsidRPr="00F85A84">
        <w:rPr>
          <w:sz w:val="28"/>
          <w:szCs w:val="28"/>
          <w:lang w:val="uk-UA"/>
        </w:rPr>
        <w:t>ІСІ</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одну</w:t>
      </w:r>
      <w:r w:rsidR="00EC5CE1" w:rsidRPr="00F85A84">
        <w:rPr>
          <w:sz w:val="28"/>
          <w:szCs w:val="28"/>
          <w:lang w:val="uk-UA"/>
        </w:rPr>
        <w:t xml:space="preserve"> </w:t>
      </w:r>
      <w:r w:rsidRPr="00F85A84">
        <w:rPr>
          <w:sz w:val="28"/>
          <w:szCs w:val="28"/>
          <w:lang w:val="uk-UA"/>
        </w:rPr>
        <w:t>КУА</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звітну</w:t>
      </w:r>
      <w:r w:rsidR="00EC5CE1" w:rsidRPr="00F85A84">
        <w:rPr>
          <w:sz w:val="28"/>
          <w:szCs w:val="28"/>
          <w:lang w:val="uk-UA"/>
        </w:rPr>
        <w:t xml:space="preserve"> </w:t>
      </w:r>
      <w:r w:rsidRPr="00F85A84">
        <w:rPr>
          <w:sz w:val="28"/>
          <w:szCs w:val="28"/>
          <w:lang w:val="uk-UA"/>
        </w:rPr>
        <w:t>дату</w:t>
      </w:r>
      <w:r w:rsidR="00EC5CE1" w:rsidRPr="00F85A84">
        <w:rPr>
          <w:sz w:val="28"/>
          <w:szCs w:val="28"/>
          <w:lang w:val="uk-UA"/>
        </w:rPr>
        <w:t xml:space="preserve"> </w:t>
      </w:r>
      <w:r w:rsidRPr="00F85A84">
        <w:rPr>
          <w:sz w:val="28"/>
          <w:szCs w:val="28"/>
          <w:lang w:val="uk-UA"/>
        </w:rPr>
        <w:t>дорівнювала</w:t>
      </w:r>
      <w:r w:rsidR="00EC5CE1" w:rsidRPr="00F85A84">
        <w:rPr>
          <w:sz w:val="28"/>
          <w:szCs w:val="28"/>
          <w:lang w:val="uk-UA"/>
        </w:rPr>
        <w:t xml:space="preserve"> </w:t>
      </w:r>
      <w:r w:rsidRPr="00F85A84">
        <w:rPr>
          <w:sz w:val="28"/>
          <w:szCs w:val="28"/>
          <w:lang w:val="uk-UA"/>
        </w:rPr>
        <w:t>2,9</w:t>
      </w:r>
      <w:r w:rsidR="00EC5CE1" w:rsidRPr="00F85A84">
        <w:rPr>
          <w:sz w:val="28"/>
          <w:szCs w:val="28"/>
          <w:lang w:val="uk-UA"/>
        </w:rPr>
        <w:t xml:space="preserve"> </w:t>
      </w:r>
      <w:r w:rsidRPr="00F85A84">
        <w:rPr>
          <w:sz w:val="28"/>
          <w:szCs w:val="28"/>
          <w:lang w:val="uk-UA"/>
        </w:rPr>
        <w:t>фонди</w:t>
      </w:r>
      <w:r w:rsidR="00474F42" w:rsidRPr="00F85A84">
        <w:rPr>
          <w:sz w:val="28"/>
          <w:szCs w:val="28"/>
          <w:lang w:val="uk-UA"/>
        </w:rPr>
        <w:t xml:space="preserve"> [</w:t>
      </w:r>
      <w:r w:rsidR="002215EF" w:rsidRPr="00F85A84">
        <w:rPr>
          <w:sz w:val="28"/>
          <w:szCs w:val="28"/>
          <w:lang w:val="uk-UA"/>
        </w:rPr>
        <w:t>11</w:t>
      </w:r>
      <w:r w:rsidR="00474F42" w:rsidRPr="00F85A84">
        <w:rPr>
          <w:sz w:val="28"/>
          <w:szCs w:val="28"/>
          <w:lang w:val="uk-UA"/>
        </w:rPr>
        <w:t>]</w:t>
      </w:r>
      <w:r w:rsidRPr="00F85A84">
        <w:rPr>
          <w:sz w:val="28"/>
          <w:szCs w:val="28"/>
          <w:lang w:val="uk-UA"/>
        </w:rPr>
        <w:t>.</w:t>
      </w:r>
    </w:p>
    <w:p w:rsidR="009956F3" w:rsidRPr="00F85A84" w:rsidRDefault="009956F3"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регіональному</w:t>
      </w:r>
      <w:r w:rsidR="00EC5CE1" w:rsidRPr="00F85A84">
        <w:rPr>
          <w:sz w:val="28"/>
          <w:szCs w:val="28"/>
          <w:lang w:val="uk-UA"/>
        </w:rPr>
        <w:t xml:space="preserve"> </w:t>
      </w:r>
      <w:r w:rsidRPr="00F85A84">
        <w:rPr>
          <w:sz w:val="28"/>
          <w:szCs w:val="28"/>
          <w:lang w:val="uk-UA"/>
        </w:rPr>
        <w:t>розрізі</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кількістю</w:t>
      </w:r>
      <w:r w:rsidR="00EC5CE1" w:rsidRPr="00F85A84">
        <w:rPr>
          <w:sz w:val="28"/>
          <w:szCs w:val="28"/>
          <w:lang w:val="uk-UA"/>
        </w:rPr>
        <w:t xml:space="preserve"> </w:t>
      </w:r>
      <w:r w:rsidRPr="00F85A84">
        <w:rPr>
          <w:sz w:val="28"/>
          <w:szCs w:val="28"/>
          <w:lang w:val="uk-UA"/>
        </w:rPr>
        <w:t>КУА</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ІСІ,</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загальною</w:t>
      </w:r>
      <w:r w:rsidR="00EC5CE1" w:rsidRPr="00F85A84">
        <w:rPr>
          <w:sz w:val="28"/>
          <w:szCs w:val="28"/>
          <w:lang w:val="uk-UA"/>
        </w:rPr>
        <w:t xml:space="preserve"> </w:t>
      </w:r>
      <w:r w:rsidRPr="00F85A84">
        <w:rPr>
          <w:sz w:val="28"/>
          <w:szCs w:val="28"/>
          <w:lang w:val="uk-UA"/>
        </w:rPr>
        <w:t>вартістю</w:t>
      </w:r>
      <w:r w:rsidR="00EC5CE1" w:rsidRPr="00F85A84">
        <w:rPr>
          <w:sz w:val="28"/>
          <w:szCs w:val="28"/>
          <w:lang w:val="uk-UA"/>
        </w:rPr>
        <w:t xml:space="preserve"> </w:t>
      </w:r>
      <w:r w:rsidRPr="00F85A84">
        <w:rPr>
          <w:sz w:val="28"/>
          <w:szCs w:val="28"/>
          <w:lang w:val="uk-UA"/>
        </w:rPr>
        <w:t>активів,</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раніше,</w:t>
      </w:r>
      <w:r w:rsidR="00EC5CE1" w:rsidRPr="00F85A84">
        <w:rPr>
          <w:sz w:val="28"/>
          <w:szCs w:val="28"/>
          <w:lang w:val="uk-UA"/>
        </w:rPr>
        <w:t xml:space="preserve"> </w:t>
      </w:r>
      <w:r w:rsidRPr="00F85A84">
        <w:rPr>
          <w:sz w:val="28"/>
          <w:szCs w:val="28"/>
          <w:lang w:val="uk-UA"/>
        </w:rPr>
        <w:t xml:space="preserve">лідирує </w:t>
      </w:r>
      <w:r w:rsidR="00F11715" w:rsidRPr="00F85A84">
        <w:rPr>
          <w:sz w:val="28"/>
          <w:szCs w:val="28"/>
          <w:lang w:val="uk-UA"/>
        </w:rPr>
        <w:t>такий</w:t>
      </w:r>
      <w:r w:rsidR="00EC5CE1" w:rsidRPr="00F85A84">
        <w:rPr>
          <w:sz w:val="28"/>
          <w:szCs w:val="28"/>
          <w:lang w:val="uk-UA"/>
        </w:rPr>
        <w:t xml:space="preserve"> </w:t>
      </w:r>
      <w:r w:rsidRPr="00F85A84">
        <w:rPr>
          <w:sz w:val="28"/>
          <w:szCs w:val="28"/>
          <w:lang w:val="uk-UA"/>
        </w:rPr>
        <w:t xml:space="preserve">регіон </w:t>
      </w:r>
      <w:r w:rsidR="00F11715" w:rsidRPr="00F85A84">
        <w:rPr>
          <w:sz w:val="28"/>
          <w:szCs w:val="28"/>
          <w:lang w:val="uk-UA"/>
        </w:rPr>
        <w:t>як</w:t>
      </w:r>
      <w:r w:rsidR="00EC5CE1" w:rsidRPr="00F85A84">
        <w:rPr>
          <w:sz w:val="28"/>
          <w:szCs w:val="28"/>
          <w:lang w:val="uk-UA"/>
        </w:rPr>
        <w:t xml:space="preserve"> </w:t>
      </w:r>
      <w:r w:rsidRPr="00F85A84">
        <w:rPr>
          <w:sz w:val="28"/>
          <w:szCs w:val="28"/>
          <w:lang w:val="uk-UA"/>
        </w:rPr>
        <w:t>м.Київ</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Київська</w:t>
      </w:r>
      <w:r w:rsidR="00EC5CE1" w:rsidRPr="00F85A84">
        <w:rPr>
          <w:sz w:val="28"/>
          <w:szCs w:val="28"/>
          <w:lang w:val="uk-UA"/>
        </w:rPr>
        <w:t xml:space="preserve"> </w:t>
      </w:r>
      <w:r w:rsidRPr="00F85A84">
        <w:rPr>
          <w:sz w:val="28"/>
          <w:szCs w:val="28"/>
          <w:lang w:val="uk-UA"/>
        </w:rPr>
        <w:t>область.</w:t>
      </w:r>
      <w:r w:rsidR="00EC5CE1" w:rsidRPr="00F85A84">
        <w:rPr>
          <w:sz w:val="28"/>
          <w:szCs w:val="28"/>
          <w:lang w:val="uk-UA"/>
        </w:rPr>
        <w:t xml:space="preserve"> </w:t>
      </w:r>
      <w:r w:rsidRPr="00F85A84">
        <w:rPr>
          <w:sz w:val="28"/>
          <w:szCs w:val="28"/>
          <w:lang w:val="uk-UA"/>
        </w:rPr>
        <w:t>Тут</w:t>
      </w:r>
      <w:r w:rsidR="00EC5CE1" w:rsidRPr="00F85A84">
        <w:rPr>
          <w:sz w:val="28"/>
          <w:szCs w:val="28"/>
          <w:lang w:val="uk-UA"/>
        </w:rPr>
        <w:t xml:space="preserve"> </w:t>
      </w:r>
      <w:r w:rsidRPr="00F85A84">
        <w:rPr>
          <w:sz w:val="28"/>
          <w:szCs w:val="28"/>
          <w:lang w:val="uk-UA"/>
        </w:rPr>
        <w:t>зосереджено</w:t>
      </w:r>
      <w:r w:rsidR="00EC5CE1" w:rsidRPr="00F85A84">
        <w:rPr>
          <w:sz w:val="28"/>
          <w:szCs w:val="28"/>
          <w:lang w:val="uk-UA"/>
        </w:rPr>
        <w:t xml:space="preserve"> </w:t>
      </w:r>
      <w:r w:rsidRPr="00F85A84">
        <w:rPr>
          <w:sz w:val="28"/>
          <w:szCs w:val="28"/>
          <w:lang w:val="uk-UA"/>
        </w:rPr>
        <w:t>понад</w:t>
      </w:r>
      <w:r w:rsidR="00EC5CE1" w:rsidRPr="00F85A84">
        <w:rPr>
          <w:sz w:val="28"/>
          <w:szCs w:val="28"/>
          <w:lang w:val="uk-UA"/>
        </w:rPr>
        <w:t xml:space="preserve"> </w:t>
      </w:r>
      <w:r w:rsidRPr="00F85A84">
        <w:rPr>
          <w:sz w:val="28"/>
          <w:szCs w:val="28"/>
          <w:lang w:val="uk-UA"/>
        </w:rPr>
        <w:t>300</w:t>
      </w:r>
      <w:r w:rsidR="00EC5CE1" w:rsidRPr="00F85A84">
        <w:rPr>
          <w:sz w:val="28"/>
          <w:szCs w:val="28"/>
          <w:lang w:val="uk-UA"/>
        </w:rPr>
        <w:t xml:space="preserve"> </w:t>
      </w:r>
      <w:r w:rsidRPr="00F85A84">
        <w:rPr>
          <w:sz w:val="28"/>
          <w:szCs w:val="28"/>
          <w:lang w:val="uk-UA"/>
        </w:rPr>
        <w:t>КУА</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75%</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обсяги</w:t>
      </w:r>
      <w:r w:rsidR="00EC5CE1" w:rsidRPr="00F85A84">
        <w:rPr>
          <w:sz w:val="28"/>
          <w:szCs w:val="28"/>
          <w:lang w:val="uk-UA"/>
        </w:rPr>
        <w:t xml:space="preserve"> </w:t>
      </w:r>
      <w:r w:rsidRPr="00F85A84">
        <w:rPr>
          <w:sz w:val="28"/>
          <w:szCs w:val="28"/>
          <w:lang w:val="uk-UA"/>
        </w:rPr>
        <w:t>активів</w:t>
      </w:r>
      <w:r w:rsidR="00EC5CE1" w:rsidRPr="00F85A84">
        <w:rPr>
          <w:sz w:val="28"/>
          <w:szCs w:val="28"/>
          <w:lang w:val="uk-UA"/>
        </w:rPr>
        <w:t xml:space="preserve"> </w:t>
      </w:r>
      <w:r w:rsidRPr="00F85A84">
        <w:rPr>
          <w:sz w:val="28"/>
          <w:szCs w:val="28"/>
          <w:lang w:val="uk-UA"/>
        </w:rPr>
        <w:t>яких</w:t>
      </w:r>
      <w:r w:rsidR="00EC5CE1" w:rsidRPr="00F85A84">
        <w:rPr>
          <w:sz w:val="28"/>
          <w:szCs w:val="28"/>
          <w:lang w:val="uk-UA"/>
        </w:rPr>
        <w:t xml:space="preserve"> </w:t>
      </w:r>
      <w:r w:rsidRPr="00F85A84">
        <w:rPr>
          <w:sz w:val="28"/>
          <w:szCs w:val="28"/>
          <w:lang w:val="uk-UA"/>
        </w:rPr>
        <w:t>складають</w:t>
      </w:r>
      <w:r w:rsidR="00EC5CE1" w:rsidRPr="00F85A84">
        <w:rPr>
          <w:sz w:val="28"/>
          <w:szCs w:val="28"/>
          <w:lang w:val="uk-UA"/>
        </w:rPr>
        <w:t xml:space="preserve"> </w:t>
      </w:r>
      <w:r w:rsidRPr="00F85A84">
        <w:rPr>
          <w:sz w:val="28"/>
          <w:szCs w:val="28"/>
          <w:lang w:val="uk-UA"/>
        </w:rPr>
        <w:t>85%</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загального</w:t>
      </w:r>
      <w:r w:rsidR="00EC5CE1" w:rsidRPr="00F85A84">
        <w:rPr>
          <w:sz w:val="28"/>
          <w:szCs w:val="28"/>
          <w:lang w:val="uk-UA"/>
        </w:rPr>
        <w:t xml:space="preserve"> </w:t>
      </w:r>
      <w:r w:rsidRPr="00F85A84">
        <w:rPr>
          <w:sz w:val="28"/>
          <w:szCs w:val="28"/>
          <w:lang w:val="uk-UA"/>
        </w:rPr>
        <w:t>обсягу</w:t>
      </w:r>
      <w:r w:rsidR="00EC5CE1" w:rsidRPr="00F85A84">
        <w:rPr>
          <w:sz w:val="28"/>
          <w:szCs w:val="28"/>
          <w:lang w:val="uk-UA"/>
        </w:rPr>
        <w:t xml:space="preserve"> </w:t>
      </w:r>
      <w:r w:rsidRPr="00F85A84">
        <w:rPr>
          <w:sz w:val="28"/>
          <w:szCs w:val="28"/>
          <w:lang w:val="uk-UA"/>
        </w:rPr>
        <w:t>активів</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ІСІ.</w:t>
      </w:r>
      <w:r w:rsidR="00EC5CE1" w:rsidRPr="00F85A84">
        <w:rPr>
          <w:sz w:val="28"/>
          <w:szCs w:val="28"/>
          <w:lang w:val="uk-UA"/>
        </w:rPr>
        <w:t xml:space="preserve"> </w:t>
      </w:r>
      <w:r w:rsidRPr="00F85A84">
        <w:rPr>
          <w:sz w:val="28"/>
          <w:szCs w:val="28"/>
          <w:lang w:val="uk-UA"/>
        </w:rPr>
        <w:t>Друге</w:t>
      </w:r>
      <w:r w:rsidR="00EC5CE1" w:rsidRPr="00F85A84">
        <w:rPr>
          <w:sz w:val="28"/>
          <w:szCs w:val="28"/>
          <w:lang w:val="uk-UA"/>
        </w:rPr>
        <w:t xml:space="preserve"> </w:t>
      </w:r>
      <w:r w:rsidRPr="00F85A84">
        <w:rPr>
          <w:sz w:val="28"/>
          <w:szCs w:val="28"/>
          <w:lang w:val="uk-UA"/>
        </w:rPr>
        <w:t>місце</w:t>
      </w:r>
      <w:r w:rsidR="00EC5CE1" w:rsidRPr="00F85A84">
        <w:rPr>
          <w:sz w:val="28"/>
          <w:szCs w:val="28"/>
          <w:lang w:val="uk-UA"/>
        </w:rPr>
        <w:t xml:space="preserve"> </w:t>
      </w:r>
      <w:r w:rsidRPr="00F85A84">
        <w:rPr>
          <w:sz w:val="28"/>
          <w:szCs w:val="28"/>
          <w:lang w:val="uk-UA"/>
        </w:rPr>
        <w:t>посідає</w:t>
      </w:r>
      <w:r w:rsidR="00EC5CE1" w:rsidRPr="00F85A84">
        <w:rPr>
          <w:sz w:val="28"/>
          <w:szCs w:val="28"/>
          <w:lang w:val="uk-UA"/>
        </w:rPr>
        <w:t xml:space="preserve"> </w:t>
      </w:r>
      <w:r w:rsidRPr="00F85A84">
        <w:rPr>
          <w:sz w:val="28"/>
          <w:szCs w:val="28"/>
          <w:lang w:val="uk-UA"/>
        </w:rPr>
        <w:t>Дніпропетровська</w:t>
      </w:r>
      <w:r w:rsidR="00EC5CE1" w:rsidRPr="00F85A84">
        <w:rPr>
          <w:sz w:val="28"/>
          <w:szCs w:val="28"/>
          <w:lang w:val="uk-UA"/>
        </w:rPr>
        <w:t xml:space="preserve"> </w:t>
      </w:r>
      <w:r w:rsidRPr="00F85A84">
        <w:rPr>
          <w:sz w:val="28"/>
          <w:szCs w:val="28"/>
          <w:lang w:val="uk-UA"/>
        </w:rPr>
        <w:t>область</w:t>
      </w:r>
      <w:r w:rsidR="00EC5CE1" w:rsidRPr="00F85A84">
        <w:rPr>
          <w:sz w:val="28"/>
          <w:szCs w:val="28"/>
          <w:lang w:val="uk-UA"/>
        </w:rPr>
        <w:t xml:space="preserve"> </w:t>
      </w:r>
      <w:r w:rsidRPr="00F85A84">
        <w:rPr>
          <w:sz w:val="28"/>
          <w:szCs w:val="28"/>
          <w:lang w:val="uk-UA"/>
        </w:rPr>
        <w:t>(32</w:t>
      </w:r>
      <w:r w:rsidR="00EC5CE1" w:rsidRPr="00F85A84">
        <w:rPr>
          <w:sz w:val="28"/>
          <w:szCs w:val="28"/>
          <w:lang w:val="uk-UA"/>
        </w:rPr>
        <w:t xml:space="preserve"> </w:t>
      </w:r>
      <w:r w:rsidRPr="00F85A84">
        <w:rPr>
          <w:sz w:val="28"/>
          <w:szCs w:val="28"/>
          <w:lang w:val="uk-UA"/>
        </w:rPr>
        <w:t>КУА,</w:t>
      </w:r>
      <w:r w:rsidR="00EC5CE1" w:rsidRPr="00F85A84">
        <w:rPr>
          <w:sz w:val="28"/>
          <w:szCs w:val="28"/>
          <w:lang w:val="uk-UA"/>
        </w:rPr>
        <w:t xml:space="preserve"> </w:t>
      </w:r>
      <w:r w:rsidRPr="00F85A84">
        <w:rPr>
          <w:sz w:val="28"/>
          <w:szCs w:val="28"/>
          <w:lang w:val="uk-UA"/>
        </w:rPr>
        <w:t>12% ІСІ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24%</w:t>
      </w:r>
      <w:r w:rsidR="00EC5CE1" w:rsidRPr="00F85A84">
        <w:rPr>
          <w:sz w:val="28"/>
          <w:szCs w:val="28"/>
          <w:lang w:val="uk-UA"/>
        </w:rPr>
        <w:t xml:space="preserve"> </w:t>
      </w:r>
      <w:r w:rsidRPr="00F85A84">
        <w:rPr>
          <w:sz w:val="28"/>
          <w:szCs w:val="28"/>
          <w:lang w:val="uk-UA"/>
        </w:rPr>
        <w:t>обсягів</w:t>
      </w:r>
      <w:r w:rsidR="00EC5CE1" w:rsidRPr="00F85A84">
        <w:rPr>
          <w:sz w:val="28"/>
          <w:szCs w:val="28"/>
          <w:lang w:val="uk-UA"/>
        </w:rPr>
        <w:t xml:space="preserve"> </w:t>
      </w:r>
      <w:r w:rsidRPr="00F85A84">
        <w:rPr>
          <w:sz w:val="28"/>
          <w:szCs w:val="28"/>
          <w:lang w:val="uk-UA"/>
        </w:rPr>
        <w:t>активів),</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третє – Харківська</w:t>
      </w:r>
      <w:r w:rsidR="00EC5CE1" w:rsidRPr="00F85A84">
        <w:rPr>
          <w:sz w:val="28"/>
          <w:szCs w:val="28"/>
          <w:lang w:val="uk-UA"/>
        </w:rPr>
        <w:t xml:space="preserve"> </w:t>
      </w:r>
      <w:r w:rsidRPr="00F85A84">
        <w:rPr>
          <w:sz w:val="28"/>
          <w:szCs w:val="28"/>
          <w:lang w:val="uk-UA"/>
        </w:rPr>
        <w:t>область (28</w:t>
      </w:r>
      <w:r w:rsidR="00EC5CE1" w:rsidRPr="00F85A84">
        <w:rPr>
          <w:sz w:val="28"/>
          <w:szCs w:val="28"/>
          <w:lang w:val="uk-UA"/>
        </w:rPr>
        <w:t xml:space="preserve"> </w:t>
      </w:r>
      <w:r w:rsidRPr="00F85A84">
        <w:rPr>
          <w:sz w:val="28"/>
          <w:szCs w:val="28"/>
          <w:lang w:val="uk-UA"/>
        </w:rPr>
        <w:t>КУА,</w:t>
      </w:r>
      <w:r w:rsidR="00EC5CE1" w:rsidRPr="00F85A84">
        <w:rPr>
          <w:sz w:val="28"/>
          <w:szCs w:val="28"/>
          <w:lang w:val="uk-UA"/>
        </w:rPr>
        <w:t xml:space="preserve"> </w:t>
      </w:r>
      <w:r w:rsidRPr="00F85A84">
        <w:rPr>
          <w:sz w:val="28"/>
          <w:szCs w:val="28"/>
          <w:lang w:val="uk-UA"/>
        </w:rPr>
        <w:t>9%</w:t>
      </w:r>
      <w:r w:rsidR="00EC5CE1" w:rsidRPr="00F85A84">
        <w:rPr>
          <w:sz w:val="28"/>
          <w:szCs w:val="28"/>
          <w:lang w:val="uk-UA"/>
        </w:rPr>
        <w:t xml:space="preserve"> </w:t>
      </w:r>
      <w:r w:rsidRPr="00F85A84">
        <w:rPr>
          <w:sz w:val="28"/>
          <w:szCs w:val="28"/>
          <w:lang w:val="uk-UA"/>
        </w:rPr>
        <w:t>ІСІ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4%</w:t>
      </w:r>
      <w:r w:rsidR="00EC5CE1" w:rsidRPr="00F85A84">
        <w:rPr>
          <w:sz w:val="28"/>
          <w:szCs w:val="28"/>
          <w:lang w:val="uk-UA"/>
        </w:rPr>
        <w:t xml:space="preserve"> </w:t>
      </w:r>
      <w:r w:rsidRPr="00F85A84">
        <w:rPr>
          <w:sz w:val="28"/>
          <w:szCs w:val="28"/>
          <w:lang w:val="uk-UA"/>
        </w:rPr>
        <w:t>обсягів</w:t>
      </w:r>
      <w:r w:rsidR="00EC5CE1" w:rsidRPr="00F85A84">
        <w:rPr>
          <w:sz w:val="28"/>
          <w:szCs w:val="28"/>
          <w:lang w:val="uk-UA"/>
        </w:rPr>
        <w:t xml:space="preserve"> </w:t>
      </w:r>
      <w:r w:rsidRPr="00F85A84">
        <w:rPr>
          <w:sz w:val="28"/>
          <w:szCs w:val="28"/>
          <w:lang w:val="uk-UA"/>
        </w:rPr>
        <w:t>активів).</w:t>
      </w:r>
    </w:p>
    <w:p w:rsidR="009956F3" w:rsidRPr="00F85A84" w:rsidRDefault="00013922" w:rsidP="00EC5CE1">
      <w:pPr>
        <w:suppressAutoHyphens/>
        <w:spacing w:line="360" w:lineRule="auto"/>
        <w:ind w:firstLine="709"/>
        <w:jc w:val="both"/>
        <w:rPr>
          <w:sz w:val="28"/>
          <w:szCs w:val="28"/>
          <w:lang w:val="uk-UA"/>
        </w:rPr>
      </w:pPr>
      <w:r w:rsidRPr="00F85A84">
        <w:rPr>
          <w:sz w:val="28"/>
          <w:szCs w:val="28"/>
          <w:lang w:val="uk-UA"/>
        </w:rPr>
        <w:t>Варто окремо</w:t>
      </w:r>
      <w:r w:rsidR="00EC5CE1" w:rsidRPr="00F85A84">
        <w:rPr>
          <w:sz w:val="28"/>
          <w:szCs w:val="28"/>
          <w:lang w:val="uk-UA"/>
        </w:rPr>
        <w:t xml:space="preserve"> </w:t>
      </w:r>
      <w:r w:rsidRPr="00F85A84">
        <w:rPr>
          <w:sz w:val="28"/>
          <w:szCs w:val="28"/>
          <w:lang w:val="uk-UA"/>
        </w:rPr>
        <w:t>відзначити</w:t>
      </w:r>
      <w:r w:rsidR="00EC5CE1" w:rsidRPr="00F85A84">
        <w:rPr>
          <w:sz w:val="28"/>
          <w:szCs w:val="28"/>
          <w:lang w:val="uk-UA"/>
        </w:rPr>
        <w:t xml:space="preserve"> </w:t>
      </w:r>
      <w:r w:rsidRPr="00F85A84">
        <w:rPr>
          <w:sz w:val="28"/>
          <w:szCs w:val="28"/>
          <w:lang w:val="uk-UA"/>
        </w:rPr>
        <w:t>відмінності</w:t>
      </w:r>
      <w:r w:rsidR="00EC5CE1" w:rsidRPr="00F85A84">
        <w:rPr>
          <w:sz w:val="28"/>
          <w:szCs w:val="28"/>
          <w:lang w:val="uk-UA"/>
        </w:rPr>
        <w:t xml:space="preserve"> </w:t>
      </w:r>
      <w:r w:rsidRPr="00F85A84">
        <w:rPr>
          <w:sz w:val="28"/>
          <w:szCs w:val="28"/>
          <w:lang w:val="uk-UA"/>
        </w:rPr>
        <w:t>між</w:t>
      </w:r>
      <w:r w:rsidR="00EC5CE1" w:rsidRPr="00F85A84">
        <w:rPr>
          <w:sz w:val="28"/>
          <w:szCs w:val="28"/>
          <w:lang w:val="uk-UA"/>
        </w:rPr>
        <w:t xml:space="preserve"> </w:t>
      </w:r>
      <w:r w:rsidRPr="00F85A84">
        <w:rPr>
          <w:sz w:val="28"/>
          <w:szCs w:val="28"/>
          <w:lang w:val="uk-UA"/>
        </w:rPr>
        <w:t>фондами</w:t>
      </w:r>
      <w:r w:rsidR="00EC5CE1" w:rsidRPr="00F85A84">
        <w:rPr>
          <w:sz w:val="28"/>
          <w:szCs w:val="28"/>
          <w:lang w:val="uk-UA"/>
        </w:rPr>
        <w:t xml:space="preserve"> </w:t>
      </w:r>
      <w:r w:rsidRPr="00F85A84">
        <w:rPr>
          <w:sz w:val="28"/>
          <w:szCs w:val="28"/>
          <w:lang w:val="uk-UA"/>
        </w:rPr>
        <w:t>прямих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венчурними</w:t>
      </w:r>
      <w:r w:rsidR="00EC5CE1" w:rsidRPr="00F85A84">
        <w:rPr>
          <w:sz w:val="28"/>
          <w:szCs w:val="28"/>
          <w:lang w:val="uk-UA"/>
        </w:rPr>
        <w:t xml:space="preserve"> </w:t>
      </w:r>
      <w:r w:rsidRPr="00F85A84">
        <w:rPr>
          <w:sz w:val="28"/>
          <w:szCs w:val="28"/>
          <w:lang w:val="uk-UA"/>
        </w:rPr>
        <w:t>фондами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бізнес-ангелами.</w:t>
      </w:r>
      <w:r w:rsidR="00EC5CE1" w:rsidRPr="00F85A84">
        <w:rPr>
          <w:sz w:val="28"/>
          <w:szCs w:val="28"/>
          <w:lang w:val="uk-UA"/>
        </w:rPr>
        <w:t xml:space="preserve"> </w:t>
      </w:r>
      <w:r w:rsidRPr="00F85A84">
        <w:rPr>
          <w:sz w:val="28"/>
          <w:szCs w:val="28"/>
          <w:lang w:val="uk-UA"/>
        </w:rPr>
        <w:t>Форми</w:t>
      </w:r>
      <w:r w:rsidR="00EC5CE1" w:rsidRPr="00F85A84">
        <w:rPr>
          <w:sz w:val="28"/>
          <w:szCs w:val="28"/>
          <w:lang w:val="uk-UA"/>
        </w:rPr>
        <w:t xml:space="preserve"> </w:t>
      </w:r>
      <w:r w:rsidRPr="00F85A84">
        <w:rPr>
          <w:sz w:val="28"/>
          <w:szCs w:val="28"/>
          <w:lang w:val="uk-UA"/>
        </w:rPr>
        <w:t>прямих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правило,</w:t>
      </w:r>
      <w:r w:rsidR="00EC5CE1" w:rsidRPr="00F85A84">
        <w:rPr>
          <w:sz w:val="28"/>
          <w:szCs w:val="28"/>
          <w:lang w:val="uk-UA"/>
        </w:rPr>
        <w:t xml:space="preserve"> </w:t>
      </w:r>
      <w:r w:rsidRPr="00F85A84">
        <w:rPr>
          <w:sz w:val="28"/>
          <w:szCs w:val="28"/>
          <w:lang w:val="uk-UA"/>
        </w:rPr>
        <w:t>інвестують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пізніх</w:t>
      </w:r>
      <w:r w:rsidR="00EC5CE1" w:rsidRPr="00F85A84">
        <w:rPr>
          <w:sz w:val="28"/>
          <w:szCs w:val="28"/>
          <w:lang w:val="uk-UA"/>
        </w:rPr>
        <w:t xml:space="preserve"> </w:t>
      </w:r>
      <w:r w:rsidRPr="00F85A84">
        <w:rPr>
          <w:sz w:val="28"/>
          <w:szCs w:val="28"/>
          <w:lang w:val="uk-UA"/>
        </w:rPr>
        <w:t>стадій.</w:t>
      </w:r>
      <w:r w:rsidR="00EC5CE1" w:rsidRPr="00F85A84">
        <w:rPr>
          <w:sz w:val="28"/>
          <w:szCs w:val="28"/>
          <w:lang w:val="uk-UA"/>
        </w:rPr>
        <w:t xml:space="preserve"> </w:t>
      </w:r>
      <w:r w:rsidRPr="00F85A84">
        <w:rPr>
          <w:sz w:val="28"/>
          <w:szCs w:val="28"/>
          <w:lang w:val="uk-UA"/>
        </w:rPr>
        <w:t>Компанії-реципієнти</w:t>
      </w:r>
      <w:r w:rsidR="00EC5CE1" w:rsidRPr="00F85A84">
        <w:rPr>
          <w:sz w:val="28"/>
          <w:szCs w:val="28"/>
          <w:lang w:val="uk-UA"/>
        </w:rPr>
        <w:t xml:space="preserve"> </w:t>
      </w:r>
      <w:r w:rsidRPr="00F85A84">
        <w:rPr>
          <w:sz w:val="28"/>
          <w:szCs w:val="28"/>
          <w:lang w:val="uk-UA"/>
        </w:rPr>
        <w:t>прямих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мають</w:t>
      </w:r>
      <w:r w:rsidR="00EC5CE1" w:rsidRPr="00F85A84">
        <w:rPr>
          <w:sz w:val="28"/>
          <w:szCs w:val="28"/>
          <w:lang w:val="uk-UA"/>
        </w:rPr>
        <w:t xml:space="preserve"> </w:t>
      </w:r>
      <w:r w:rsidRPr="00F85A84">
        <w:rPr>
          <w:sz w:val="28"/>
          <w:szCs w:val="28"/>
          <w:lang w:val="uk-UA"/>
        </w:rPr>
        <w:t>беззбитковий</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прибутковий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грошові</w:t>
      </w:r>
      <w:r w:rsidR="00EC5CE1" w:rsidRPr="00F85A84">
        <w:rPr>
          <w:sz w:val="28"/>
          <w:szCs w:val="28"/>
          <w:lang w:val="uk-UA"/>
        </w:rPr>
        <w:t xml:space="preserve"> </w:t>
      </w:r>
      <w:r w:rsidRPr="00F85A84">
        <w:rPr>
          <w:sz w:val="28"/>
          <w:szCs w:val="28"/>
          <w:lang w:val="uk-UA"/>
        </w:rPr>
        <w:t>інвестори</w:t>
      </w:r>
      <w:r w:rsidR="00EC5CE1" w:rsidRPr="00F85A84">
        <w:rPr>
          <w:sz w:val="28"/>
          <w:szCs w:val="28"/>
          <w:lang w:val="uk-UA"/>
        </w:rPr>
        <w:t xml:space="preserve"> </w:t>
      </w:r>
      <w:r w:rsidRPr="00F85A84">
        <w:rPr>
          <w:sz w:val="28"/>
          <w:szCs w:val="28"/>
          <w:lang w:val="uk-UA"/>
        </w:rPr>
        <w:t>витрачаються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розширення</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диверсифікацію</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00237176" w:rsidRPr="00F85A84">
        <w:rPr>
          <w:sz w:val="28"/>
          <w:szCs w:val="28"/>
          <w:lang w:val="uk-UA"/>
        </w:rPr>
        <w:t>Існують</w:t>
      </w:r>
      <w:r w:rsidR="00EC5CE1" w:rsidRPr="00F85A84">
        <w:rPr>
          <w:sz w:val="28"/>
          <w:szCs w:val="28"/>
          <w:lang w:val="uk-UA"/>
        </w:rPr>
        <w:t xml:space="preserve"> </w:t>
      </w:r>
      <w:r w:rsidR="00237176" w:rsidRPr="00F85A84">
        <w:rPr>
          <w:sz w:val="28"/>
          <w:szCs w:val="28"/>
          <w:lang w:val="uk-UA"/>
        </w:rPr>
        <w:t>вже</w:t>
      </w:r>
      <w:r w:rsidR="00EC5CE1" w:rsidRPr="00F85A84">
        <w:rPr>
          <w:sz w:val="28"/>
          <w:szCs w:val="28"/>
          <w:lang w:val="uk-UA"/>
        </w:rPr>
        <w:t xml:space="preserve"> </w:t>
      </w:r>
      <w:r w:rsidR="00237176" w:rsidRPr="00F85A84">
        <w:rPr>
          <w:sz w:val="28"/>
          <w:szCs w:val="28"/>
          <w:lang w:val="uk-UA"/>
        </w:rPr>
        <w:t>стала</w:t>
      </w:r>
      <w:r w:rsidR="00EC5CE1" w:rsidRPr="00F85A84">
        <w:rPr>
          <w:sz w:val="28"/>
          <w:szCs w:val="28"/>
          <w:lang w:val="uk-UA"/>
        </w:rPr>
        <w:t xml:space="preserve"> </w:t>
      </w:r>
      <w:r w:rsidR="00237176" w:rsidRPr="00F85A84">
        <w:rPr>
          <w:sz w:val="28"/>
          <w:szCs w:val="28"/>
          <w:lang w:val="uk-UA"/>
        </w:rPr>
        <w:t>структура</w:t>
      </w:r>
      <w:r w:rsidR="00EC5CE1" w:rsidRPr="00F85A84">
        <w:rPr>
          <w:sz w:val="28"/>
          <w:szCs w:val="28"/>
          <w:lang w:val="uk-UA"/>
        </w:rPr>
        <w:t xml:space="preserve"> </w:t>
      </w:r>
      <w:r w:rsidR="00237176" w:rsidRPr="00F85A84">
        <w:rPr>
          <w:sz w:val="28"/>
          <w:szCs w:val="28"/>
          <w:lang w:val="uk-UA"/>
        </w:rPr>
        <w:t>власності,</w:t>
      </w:r>
      <w:r w:rsidR="00EC5CE1" w:rsidRPr="00F85A84">
        <w:rPr>
          <w:sz w:val="28"/>
          <w:szCs w:val="28"/>
          <w:lang w:val="uk-UA"/>
        </w:rPr>
        <w:t xml:space="preserve"> </w:t>
      </w:r>
      <w:r w:rsidR="00237176" w:rsidRPr="00F85A84">
        <w:rPr>
          <w:sz w:val="28"/>
          <w:szCs w:val="28"/>
          <w:lang w:val="uk-UA"/>
        </w:rPr>
        <w:t>сформований</w:t>
      </w:r>
      <w:r w:rsidR="00EC5CE1" w:rsidRPr="00F85A84">
        <w:rPr>
          <w:sz w:val="28"/>
          <w:szCs w:val="28"/>
          <w:lang w:val="uk-UA"/>
        </w:rPr>
        <w:t xml:space="preserve"> </w:t>
      </w:r>
      <w:r w:rsidR="00237176" w:rsidRPr="00F85A84">
        <w:rPr>
          <w:sz w:val="28"/>
          <w:szCs w:val="28"/>
          <w:lang w:val="uk-UA"/>
        </w:rPr>
        <w:t>менеджмент,</w:t>
      </w:r>
      <w:r w:rsidR="00EC5CE1" w:rsidRPr="00F85A84">
        <w:rPr>
          <w:sz w:val="28"/>
          <w:szCs w:val="28"/>
          <w:lang w:val="uk-UA"/>
        </w:rPr>
        <w:t xml:space="preserve"> </w:t>
      </w:r>
      <w:r w:rsidR="00237176" w:rsidRPr="00F85A84">
        <w:rPr>
          <w:sz w:val="28"/>
          <w:szCs w:val="28"/>
          <w:lang w:val="uk-UA"/>
        </w:rPr>
        <w:t>звітність,</w:t>
      </w:r>
      <w:r w:rsidR="00EC5CE1" w:rsidRPr="00F85A84">
        <w:rPr>
          <w:sz w:val="28"/>
          <w:szCs w:val="28"/>
          <w:lang w:val="uk-UA"/>
        </w:rPr>
        <w:t xml:space="preserve"> </w:t>
      </w:r>
      <w:r w:rsidR="00237176" w:rsidRPr="00F85A84">
        <w:rPr>
          <w:sz w:val="28"/>
          <w:szCs w:val="28"/>
          <w:lang w:val="uk-UA"/>
        </w:rPr>
        <w:t>аудит.</w:t>
      </w:r>
      <w:r w:rsidR="00EC5CE1" w:rsidRPr="00F85A84">
        <w:rPr>
          <w:sz w:val="28"/>
          <w:szCs w:val="28"/>
          <w:lang w:val="uk-UA"/>
        </w:rPr>
        <w:t xml:space="preserve"> </w:t>
      </w:r>
      <w:r w:rsidR="00237176" w:rsidRPr="00F85A84">
        <w:rPr>
          <w:sz w:val="28"/>
          <w:szCs w:val="28"/>
          <w:lang w:val="uk-UA"/>
        </w:rPr>
        <w:t>Бізнес</w:t>
      </w:r>
      <w:r w:rsidR="00EC5CE1" w:rsidRPr="00F85A84">
        <w:rPr>
          <w:sz w:val="28"/>
          <w:szCs w:val="28"/>
          <w:lang w:val="uk-UA"/>
        </w:rPr>
        <w:t xml:space="preserve"> </w:t>
      </w:r>
      <w:r w:rsidR="00237176" w:rsidRPr="00F85A84">
        <w:rPr>
          <w:sz w:val="28"/>
          <w:szCs w:val="28"/>
          <w:lang w:val="uk-UA"/>
        </w:rPr>
        <w:t>добре</w:t>
      </w:r>
      <w:r w:rsidR="00EC5CE1" w:rsidRPr="00F85A84">
        <w:rPr>
          <w:sz w:val="28"/>
          <w:szCs w:val="28"/>
          <w:lang w:val="uk-UA"/>
        </w:rPr>
        <w:t xml:space="preserve"> </w:t>
      </w:r>
      <w:r w:rsidR="00237176" w:rsidRPr="00F85A84">
        <w:rPr>
          <w:sz w:val="28"/>
          <w:szCs w:val="28"/>
          <w:lang w:val="uk-UA"/>
        </w:rPr>
        <w:t>піддається</w:t>
      </w:r>
      <w:r w:rsidR="00EC5CE1" w:rsidRPr="00F85A84">
        <w:rPr>
          <w:sz w:val="28"/>
          <w:szCs w:val="28"/>
          <w:lang w:val="uk-UA"/>
        </w:rPr>
        <w:t xml:space="preserve"> </w:t>
      </w:r>
      <w:r w:rsidR="00237176" w:rsidRPr="00F85A84">
        <w:rPr>
          <w:sz w:val="28"/>
          <w:szCs w:val="28"/>
          <w:lang w:val="uk-UA"/>
        </w:rPr>
        <w:t>прогнозуванню.</w:t>
      </w:r>
      <w:r w:rsidR="00EC5CE1" w:rsidRPr="00F85A84">
        <w:rPr>
          <w:sz w:val="28"/>
          <w:szCs w:val="28"/>
          <w:lang w:val="uk-UA"/>
        </w:rPr>
        <w:t xml:space="preserve"> </w:t>
      </w:r>
      <w:r w:rsidR="00237176" w:rsidRPr="00F85A84">
        <w:rPr>
          <w:sz w:val="28"/>
          <w:szCs w:val="28"/>
          <w:lang w:val="uk-UA"/>
        </w:rPr>
        <w:t>Тому</w:t>
      </w:r>
      <w:r w:rsidR="00EC5CE1" w:rsidRPr="00F85A84">
        <w:rPr>
          <w:sz w:val="28"/>
          <w:szCs w:val="28"/>
          <w:lang w:val="uk-UA"/>
        </w:rPr>
        <w:t xml:space="preserve"> </w:t>
      </w:r>
      <w:r w:rsidR="00237176" w:rsidRPr="00F85A84">
        <w:rPr>
          <w:sz w:val="28"/>
          <w:szCs w:val="28"/>
          <w:lang w:val="uk-UA"/>
        </w:rPr>
        <w:t>в</w:t>
      </w:r>
      <w:r w:rsidR="00EC5CE1" w:rsidRPr="00F85A84">
        <w:rPr>
          <w:sz w:val="28"/>
          <w:szCs w:val="28"/>
          <w:lang w:val="uk-UA"/>
        </w:rPr>
        <w:t xml:space="preserve"> </w:t>
      </w:r>
      <w:r w:rsidR="00237176" w:rsidRPr="00F85A84">
        <w:rPr>
          <w:sz w:val="28"/>
          <w:szCs w:val="28"/>
          <w:lang w:val="uk-UA"/>
        </w:rPr>
        <w:t>порівнянні</w:t>
      </w:r>
      <w:r w:rsidR="00EC5CE1" w:rsidRPr="00F85A84">
        <w:rPr>
          <w:sz w:val="28"/>
          <w:szCs w:val="28"/>
          <w:lang w:val="uk-UA"/>
        </w:rPr>
        <w:t xml:space="preserve"> </w:t>
      </w:r>
      <w:r w:rsidR="00237176" w:rsidRPr="00F85A84">
        <w:rPr>
          <w:sz w:val="28"/>
          <w:szCs w:val="28"/>
          <w:lang w:val="uk-UA"/>
        </w:rPr>
        <w:t>з</w:t>
      </w:r>
      <w:r w:rsidR="00EC5CE1" w:rsidRPr="00F85A84">
        <w:rPr>
          <w:sz w:val="28"/>
          <w:szCs w:val="28"/>
          <w:lang w:val="uk-UA"/>
        </w:rPr>
        <w:t xml:space="preserve"> </w:t>
      </w:r>
      <w:r w:rsidR="00237176" w:rsidRPr="00F85A84">
        <w:rPr>
          <w:sz w:val="28"/>
          <w:szCs w:val="28"/>
          <w:lang w:val="uk-UA"/>
        </w:rPr>
        <w:t>венчурними</w:t>
      </w:r>
      <w:r w:rsidR="00EC5CE1" w:rsidRPr="00F85A84">
        <w:rPr>
          <w:sz w:val="28"/>
          <w:szCs w:val="28"/>
          <w:lang w:val="uk-UA"/>
        </w:rPr>
        <w:t xml:space="preserve"> </w:t>
      </w:r>
      <w:r w:rsidR="00237176" w:rsidRPr="00F85A84">
        <w:rPr>
          <w:sz w:val="28"/>
          <w:szCs w:val="28"/>
          <w:lang w:val="uk-UA"/>
        </w:rPr>
        <w:t>фондами</w:t>
      </w:r>
      <w:r w:rsidR="00EC5CE1" w:rsidRPr="00F85A84">
        <w:rPr>
          <w:sz w:val="28"/>
          <w:szCs w:val="28"/>
          <w:lang w:val="uk-UA"/>
        </w:rPr>
        <w:t xml:space="preserve"> </w:t>
      </w:r>
      <w:r w:rsidR="00237176" w:rsidRPr="00F85A84">
        <w:rPr>
          <w:sz w:val="28"/>
          <w:szCs w:val="28"/>
          <w:lang w:val="uk-UA"/>
        </w:rPr>
        <w:t>ризики</w:t>
      </w:r>
      <w:r w:rsidR="00EC5CE1" w:rsidRPr="00F85A84">
        <w:rPr>
          <w:sz w:val="28"/>
          <w:szCs w:val="28"/>
          <w:lang w:val="uk-UA"/>
        </w:rPr>
        <w:t xml:space="preserve"> </w:t>
      </w:r>
      <w:r w:rsidR="00237176" w:rsidRPr="00F85A84">
        <w:rPr>
          <w:sz w:val="28"/>
          <w:szCs w:val="28"/>
          <w:lang w:val="uk-UA"/>
        </w:rPr>
        <w:t>в</w:t>
      </w:r>
      <w:r w:rsidR="00EC5CE1" w:rsidRPr="00F85A84">
        <w:rPr>
          <w:sz w:val="28"/>
          <w:szCs w:val="28"/>
          <w:lang w:val="uk-UA"/>
        </w:rPr>
        <w:t xml:space="preserve"> </w:t>
      </w:r>
      <w:r w:rsidR="00237176" w:rsidRPr="00F85A84">
        <w:rPr>
          <w:sz w:val="28"/>
          <w:szCs w:val="28"/>
          <w:lang w:val="uk-UA"/>
        </w:rPr>
        <w:t>цьому</w:t>
      </w:r>
      <w:r w:rsidR="00EC5CE1" w:rsidRPr="00F85A84">
        <w:rPr>
          <w:sz w:val="28"/>
          <w:szCs w:val="28"/>
          <w:lang w:val="uk-UA"/>
        </w:rPr>
        <w:t xml:space="preserve"> </w:t>
      </w:r>
      <w:r w:rsidR="00237176" w:rsidRPr="00F85A84">
        <w:rPr>
          <w:sz w:val="28"/>
          <w:szCs w:val="28"/>
          <w:lang w:val="uk-UA"/>
        </w:rPr>
        <w:t>бізнесі менші,</w:t>
      </w:r>
      <w:r w:rsidR="00EC5CE1" w:rsidRPr="00F85A84">
        <w:rPr>
          <w:sz w:val="28"/>
          <w:szCs w:val="28"/>
          <w:lang w:val="uk-UA"/>
        </w:rPr>
        <w:t xml:space="preserve"> </w:t>
      </w:r>
      <w:r w:rsidR="00237176" w:rsidRPr="00F85A84">
        <w:rPr>
          <w:sz w:val="28"/>
          <w:szCs w:val="28"/>
          <w:lang w:val="uk-UA"/>
        </w:rPr>
        <w:t>і</w:t>
      </w:r>
      <w:r w:rsidR="00EC5CE1" w:rsidRPr="00F85A84">
        <w:rPr>
          <w:sz w:val="28"/>
          <w:szCs w:val="28"/>
          <w:lang w:val="uk-UA"/>
        </w:rPr>
        <w:t xml:space="preserve"> </w:t>
      </w:r>
      <w:r w:rsidR="00237176" w:rsidRPr="00F85A84">
        <w:rPr>
          <w:sz w:val="28"/>
          <w:szCs w:val="28"/>
          <w:lang w:val="uk-UA"/>
        </w:rPr>
        <w:t>інвестори</w:t>
      </w:r>
      <w:r w:rsidR="00EC5CE1" w:rsidRPr="00F85A84">
        <w:rPr>
          <w:sz w:val="28"/>
          <w:szCs w:val="28"/>
          <w:lang w:val="uk-UA"/>
        </w:rPr>
        <w:t xml:space="preserve"> </w:t>
      </w:r>
      <w:r w:rsidR="00237176" w:rsidRPr="00F85A84">
        <w:rPr>
          <w:sz w:val="28"/>
          <w:szCs w:val="28"/>
          <w:lang w:val="uk-UA"/>
        </w:rPr>
        <w:t>охоче</w:t>
      </w:r>
      <w:r w:rsidR="00EC5CE1" w:rsidRPr="00F85A84">
        <w:rPr>
          <w:sz w:val="28"/>
          <w:szCs w:val="28"/>
          <w:lang w:val="uk-UA"/>
        </w:rPr>
        <w:t xml:space="preserve"> </w:t>
      </w:r>
      <w:r w:rsidR="00237176" w:rsidRPr="00F85A84">
        <w:rPr>
          <w:sz w:val="28"/>
          <w:szCs w:val="28"/>
          <w:lang w:val="uk-UA"/>
        </w:rPr>
        <w:t>туди</w:t>
      </w:r>
      <w:r w:rsidR="00EC5CE1" w:rsidRPr="00F85A84">
        <w:rPr>
          <w:sz w:val="28"/>
          <w:szCs w:val="28"/>
          <w:lang w:val="uk-UA"/>
        </w:rPr>
        <w:t xml:space="preserve"> </w:t>
      </w:r>
      <w:r w:rsidR="00237176" w:rsidRPr="00F85A84">
        <w:rPr>
          <w:sz w:val="28"/>
          <w:szCs w:val="28"/>
          <w:lang w:val="uk-UA"/>
        </w:rPr>
        <w:t>йдуть.</w:t>
      </w:r>
    </w:p>
    <w:p w:rsidR="00237176" w:rsidRPr="00F85A84" w:rsidRDefault="00237176"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сфері</w:t>
      </w:r>
      <w:r w:rsidR="00EC5CE1" w:rsidRPr="00F85A84">
        <w:rPr>
          <w:sz w:val="28"/>
          <w:szCs w:val="28"/>
          <w:lang w:val="uk-UA"/>
        </w:rPr>
        <w:t xml:space="preserve"> </w:t>
      </w:r>
      <w:r w:rsidRPr="00F85A84">
        <w:rPr>
          <w:sz w:val="28"/>
          <w:szCs w:val="28"/>
          <w:lang w:val="uk-UA"/>
        </w:rPr>
        <w:t>венчу</w:t>
      </w:r>
      <w:r w:rsidR="007C5FD0" w:rsidRPr="00F85A84">
        <w:rPr>
          <w:sz w:val="28"/>
          <w:szCs w:val="28"/>
          <w:lang w:val="uk-UA"/>
        </w:rPr>
        <w:t>рних</w:t>
      </w:r>
      <w:r w:rsidR="00EC5CE1" w:rsidRPr="00F85A84">
        <w:rPr>
          <w:sz w:val="28"/>
          <w:szCs w:val="28"/>
          <w:lang w:val="uk-UA"/>
        </w:rPr>
        <w:t xml:space="preserve"> </w:t>
      </w:r>
      <w:r w:rsidR="007C5FD0" w:rsidRPr="00F85A84">
        <w:rPr>
          <w:sz w:val="28"/>
          <w:szCs w:val="28"/>
          <w:lang w:val="uk-UA"/>
        </w:rPr>
        <w:t>інвестицій</w:t>
      </w:r>
      <w:r w:rsidR="00EC5CE1" w:rsidRPr="00F85A84">
        <w:rPr>
          <w:sz w:val="28"/>
          <w:szCs w:val="28"/>
          <w:lang w:val="uk-UA"/>
        </w:rPr>
        <w:t xml:space="preserve"> </w:t>
      </w:r>
      <w:r w:rsidR="007C5FD0" w:rsidRPr="00F85A84">
        <w:rPr>
          <w:sz w:val="28"/>
          <w:szCs w:val="28"/>
          <w:lang w:val="uk-UA"/>
        </w:rPr>
        <w:t>ситуація</w:t>
      </w:r>
      <w:r w:rsidR="00EC5CE1" w:rsidRPr="00F85A84">
        <w:rPr>
          <w:sz w:val="28"/>
          <w:szCs w:val="28"/>
          <w:lang w:val="uk-UA"/>
        </w:rPr>
        <w:t xml:space="preserve"> </w:t>
      </w:r>
      <w:r w:rsidR="007C5FD0" w:rsidRPr="00F85A84">
        <w:rPr>
          <w:sz w:val="28"/>
          <w:szCs w:val="28"/>
          <w:lang w:val="uk-UA"/>
        </w:rPr>
        <w:t>інша</w:t>
      </w:r>
      <w:r w:rsidRPr="00F85A84">
        <w:rPr>
          <w:sz w:val="28"/>
          <w:szCs w:val="28"/>
          <w:lang w:val="uk-UA"/>
        </w:rPr>
        <w:t>.</w:t>
      </w:r>
      <w:r w:rsidR="00EC5CE1" w:rsidRPr="00F85A84">
        <w:rPr>
          <w:sz w:val="28"/>
          <w:szCs w:val="28"/>
          <w:lang w:val="uk-UA"/>
        </w:rPr>
        <w:t xml:space="preserve"> </w:t>
      </w:r>
      <w:r w:rsidRPr="00F85A84">
        <w:rPr>
          <w:sz w:val="28"/>
          <w:szCs w:val="28"/>
          <w:lang w:val="uk-UA"/>
        </w:rPr>
        <w:t>Тут</w:t>
      </w:r>
      <w:r w:rsidR="00EC5CE1" w:rsidRPr="00F85A84">
        <w:rPr>
          <w:sz w:val="28"/>
          <w:szCs w:val="28"/>
          <w:lang w:val="uk-UA"/>
        </w:rPr>
        <w:t xml:space="preserve"> </w:t>
      </w:r>
      <w:r w:rsidRPr="00F85A84">
        <w:rPr>
          <w:sz w:val="28"/>
          <w:szCs w:val="28"/>
          <w:lang w:val="uk-UA"/>
        </w:rPr>
        <w:t>інвестор</w:t>
      </w:r>
      <w:r w:rsidR="00EC5CE1" w:rsidRPr="00F85A84">
        <w:rPr>
          <w:sz w:val="28"/>
          <w:szCs w:val="28"/>
          <w:lang w:val="uk-UA"/>
        </w:rPr>
        <w:t xml:space="preserve"> </w:t>
      </w:r>
      <w:r w:rsidRPr="00F85A84">
        <w:rPr>
          <w:sz w:val="28"/>
          <w:szCs w:val="28"/>
          <w:lang w:val="uk-UA"/>
        </w:rPr>
        <w:t>повинен</w:t>
      </w:r>
      <w:r w:rsidR="00EC5CE1" w:rsidRPr="00F85A84">
        <w:rPr>
          <w:sz w:val="28"/>
          <w:szCs w:val="28"/>
          <w:lang w:val="uk-UA"/>
        </w:rPr>
        <w:t xml:space="preserve"> "</w:t>
      </w:r>
      <w:r w:rsidRPr="00F85A84">
        <w:rPr>
          <w:sz w:val="28"/>
          <w:szCs w:val="28"/>
          <w:lang w:val="uk-UA"/>
        </w:rPr>
        <w:t>вгадати</w:t>
      </w:r>
      <w:r w:rsidR="00EC5CE1" w:rsidRPr="00F85A84">
        <w:rPr>
          <w:sz w:val="28"/>
          <w:szCs w:val="28"/>
          <w:lang w:val="uk-UA"/>
        </w:rPr>
        <w:t xml:space="preserve">" </w:t>
      </w:r>
      <w:r w:rsidRPr="00F85A84">
        <w:rPr>
          <w:sz w:val="28"/>
          <w:szCs w:val="28"/>
          <w:lang w:val="uk-UA"/>
        </w:rPr>
        <w:t>потенційного</w:t>
      </w:r>
      <w:r w:rsidR="00EC5CE1" w:rsidRPr="00F85A84">
        <w:rPr>
          <w:sz w:val="28"/>
          <w:szCs w:val="28"/>
          <w:lang w:val="uk-UA"/>
        </w:rPr>
        <w:t xml:space="preserve"> </w:t>
      </w:r>
      <w:r w:rsidRPr="00F85A84">
        <w:rPr>
          <w:sz w:val="28"/>
          <w:szCs w:val="28"/>
          <w:lang w:val="uk-UA"/>
        </w:rPr>
        <w:t>переможця</w:t>
      </w:r>
      <w:r w:rsidR="007C5FD0" w:rsidRPr="00F85A84">
        <w:rPr>
          <w:sz w:val="28"/>
          <w:szCs w:val="28"/>
          <w:lang w:val="uk-UA"/>
        </w:rPr>
        <w:t>,</w:t>
      </w:r>
      <w:r w:rsidR="00EC5CE1" w:rsidRPr="00F85A84">
        <w:rPr>
          <w:sz w:val="28"/>
          <w:szCs w:val="28"/>
          <w:lang w:val="uk-UA"/>
        </w:rPr>
        <w:t xml:space="preserve"> </w:t>
      </w:r>
      <w:r w:rsidR="007C5FD0" w:rsidRPr="00F85A84">
        <w:rPr>
          <w:sz w:val="28"/>
          <w:szCs w:val="28"/>
          <w:lang w:val="uk-UA"/>
        </w:rPr>
        <w:t>адже</w:t>
      </w:r>
      <w:r w:rsidR="00EC5CE1" w:rsidRPr="00F85A84">
        <w:rPr>
          <w:sz w:val="28"/>
          <w:szCs w:val="28"/>
          <w:lang w:val="uk-UA"/>
        </w:rPr>
        <w:t xml:space="preserve"> </w:t>
      </w:r>
      <w:r w:rsidR="007C5FD0" w:rsidRPr="00F85A84">
        <w:rPr>
          <w:sz w:val="28"/>
          <w:szCs w:val="28"/>
          <w:lang w:val="uk-UA"/>
        </w:rPr>
        <w:t>в</w:t>
      </w:r>
      <w:r w:rsidR="00EC5CE1" w:rsidRPr="00F85A84">
        <w:rPr>
          <w:sz w:val="28"/>
          <w:szCs w:val="28"/>
          <w:lang w:val="uk-UA"/>
        </w:rPr>
        <w:t xml:space="preserve"> </w:t>
      </w:r>
      <w:r w:rsidR="007C5FD0" w:rsidRPr="00F85A84">
        <w:rPr>
          <w:sz w:val="28"/>
          <w:szCs w:val="28"/>
          <w:lang w:val="uk-UA"/>
        </w:rPr>
        <w:t>інноваційних</w:t>
      </w:r>
      <w:r w:rsidR="00EC5CE1" w:rsidRPr="00F85A84">
        <w:rPr>
          <w:sz w:val="28"/>
          <w:szCs w:val="28"/>
          <w:lang w:val="uk-UA"/>
        </w:rPr>
        <w:t xml:space="preserve"> </w:t>
      </w:r>
      <w:r w:rsidR="007C5FD0" w:rsidRPr="00F85A84">
        <w:rPr>
          <w:sz w:val="28"/>
          <w:szCs w:val="28"/>
          <w:lang w:val="uk-UA"/>
        </w:rPr>
        <w:t>стартапах</w:t>
      </w:r>
      <w:r w:rsidR="00EC5CE1" w:rsidRPr="00F85A84">
        <w:rPr>
          <w:sz w:val="28"/>
          <w:szCs w:val="28"/>
          <w:lang w:val="uk-UA"/>
        </w:rPr>
        <w:t xml:space="preserve"> </w:t>
      </w:r>
      <w:r w:rsidRPr="00F85A84">
        <w:rPr>
          <w:sz w:val="28"/>
          <w:szCs w:val="28"/>
          <w:lang w:val="uk-UA"/>
        </w:rPr>
        <w:t>ще</w:t>
      </w:r>
      <w:r w:rsidR="00EC5CE1" w:rsidRPr="00F85A84">
        <w:rPr>
          <w:sz w:val="28"/>
          <w:szCs w:val="28"/>
          <w:lang w:val="uk-UA"/>
        </w:rPr>
        <w:t xml:space="preserve"> </w:t>
      </w:r>
      <w:r w:rsidRPr="00F85A84">
        <w:rPr>
          <w:sz w:val="28"/>
          <w:szCs w:val="28"/>
          <w:lang w:val="uk-UA"/>
        </w:rPr>
        <w:t>немає</w:t>
      </w:r>
      <w:r w:rsidR="00EC5CE1" w:rsidRPr="00F85A84">
        <w:rPr>
          <w:sz w:val="28"/>
          <w:szCs w:val="28"/>
          <w:lang w:val="uk-UA"/>
        </w:rPr>
        <w:t xml:space="preserve"> </w:t>
      </w:r>
      <w:r w:rsidRPr="00F85A84">
        <w:rPr>
          <w:sz w:val="28"/>
          <w:szCs w:val="28"/>
          <w:lang w:val="uk-UA"/>
        </w:rPr>
        <w:t>прибутку,</w:t>
      </w:r>
      <w:r w:rsidR="00EC5CE1" w:rsidRPr="00F85A84">
        <w:rPr>
          <w:sz w:val="28"/>
          <w:szCs w:val="28"/>
          <w:lang w:val="uk-UA"/>
        </w:rPr>
        <w:t xml:space="preserve"> </w:t>
      </w:r>
      <w:r w:rsidRPr="00F85A84">
        <w:rPr>
          <w:sz w:val="28"/>
          <w:szCs w:val="28"/>
          <w:lang w:val="uk-UA"/>
        </w:rPr>
        <w:t>виробництво</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продажі</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налагоджені.</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того</w:t>
      </w:r>
      <w:r w:rsidR="00EC5CE1" w:rsidRPr="00F85A84">
        <w:rPr>
          <w:sz w:val="28"/>
          <w:szCs w:val="28"/>
          <w:lang w:val="uk-UA"/>
        </w:rPr>
        <w:t xml:space="preserve"> </w:t>
      </w:r>
      <w:r w:rsidRPr="00F85A84">
        <w:rPr>
          <w:sz w:val="28"/>
          <w:szCs w:val="28"/>
          <w:lang w:val="uk-UA"/>
        </w:rPr>
        <w:t>щоб</w:t>
      </w:r>
      <w:r w:rsidR="00EC5CE1" w:rsidRPr="00F85A84">
        <w:rPr>
          <w:sz w:val="28"/>
          <w:szCs w:val="28"/>
          <w:lang w:val="uk-UA"/>
        </w:rPr>
        <w:t xml:space="preserve"> </w:t>
      </w:r>
      <w:r w:rsidR="007C5FD0" w:rsidRPr="00F85A84">
        <w:rPr>
          <w:sz w:val="28"/>
          <w:szCs w:val="28"/>
          <w:lang w:val="uk-UA"/>
        </w:rPr>
        <w:t>оцінити</w:t>
      </w:r>
      <w:r w:rsidR="00EC5CE1" w:rsidRPr="00F85A84">
        <w:rPr>
          <w:sz w:val="28"/>
          <w:szCs w:val="28"/>
          <w:lang w:val="uk-UA"/>
        </w:rPr>
        <w:t xml:space="preserve"> </w:t>
      </w:r>
      <w:r w:rsidR="007C5FD0" w:rsidRPr="00F85A84">
        <w:rPr>
          <w:sz w:val="28"/>
          <w:szCs w:val="28"/>
          <w:lang w:val="uk-UA"/>
        </w:rPr>
        <w:t>старт</w:t>
      </w:r>
      <w:r w:rsidRPr="00F85A84">
        <w:rPr>
          <w:sz w:val="28"/>
          <w:szCs w:val="28"/>
          <w:lang w:val="uk-UA"/>
        </w:rPr>
        <w:t>апи</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виявити</w:t>
      </w:r>
      <w:r w:rsidR="00EC5CE1" w:rsidRPr="00F85A84">
        <w:rPr>
          <w:sz w:val="28"/>
          <w:szCs w:val="28"/>
          <w:lang w:val="uk-UA"/>
        </w:rPr>
        <w:t xml:space="preserve"> </w:t>
      </w:r>
      <w:r w:rsidRPr="00F85A84">
        <w:rPr>
          <w:sz w:val="28"/>
          <w:szCs w:val="28"/>
          <w:lang w:val="uk-UA"/>
        </w:rPr>
        <w:t>серед</w:t>
      </w:r>
      <w:r w:rsidR="00EC5CE1" w:rsidRPr="00F85A84">
        <w:rPr>
          <w:sz w:val="28"/>
          <w:szCs w:val="28"/>
          <w:lang w:val="uk-UA"/>
        </w:rPr>
        <w:t xml:space="preserve"> </w:t>
      </w:r>
      <w:r w:rsidRPr="00F85A84">
        <w:rPr>
          <w:sz w:val="28"/>
          <w:szCs w:val="28"/>
          <w:lang w:val="uk-UA"/>
        </w:rPr>
        <w:t>них</w:t>
      </w:r>
      <w:r w:rsidR="00EC5CE1" w:rsidRPr="00F85A84">
        <w:rPr>
          <w:sz w:val="28"/>
          <w:szCs w:val="28"/>
          <w:lang w:val="uk-UA"/>
        </w:rPr>
        <w:t xml:space="preserve"> </w:t>
      </w:r>
      <w:r w:rsidRPr="00F85A84">
        <w:rPr>
          <w:sz w:val="28"/>
          <w:szCs w:val="28"/>
          <w:lang w:val="uk-UA"/>
        </w:rPr>
        <w:t>тих</w:t>
      </w:r>
      <w:r w:rsidR="00EC5CE1" w:rsidRPr="00F85A84">
        <w:rPr>
          <w:sz w:val="28"/>
          <w:szCs w:val="28"/>
          <w:lang w:val="uk-UA"/>
        </w:rPr>
        <w:t xml:space="preserve"> </w:t>
      </w:r>
      <w:r w:rsidRPr="00F85A84">
        <w:rPr>
          <w:sz w:val="28"/>
          <w:szCs w:val="28"/>
          <w:lang w:val="uk-UA"/>
        </w:rPr>
        <w:t>небагатьох,</w:t>
      </w:r>
      <w:r w:rsidR="00EC5CE1" w:rsidRPr="00F85A84">
        <w:rPr>
          <w:sz w:val="28"/>
          <w:szCs w:val="28"/>
          <w:lang w:val="uk-UA"/>
        </w:rPr>
        <w:t xml:space="preserve"> </w:t>
      </w:r>
      <w:r w:rsidRPr="00F85A84">
        <w:rPr>
          <w:sz w:val="28"/>
          <w:szCs w:val="28"/>
          <w:lang w:val="uk-UA"/>
        </w:rPr>
        <w:t>по-справжньому</w:t>
      </w:r>
      <w:r w:rsidR="00EC5CE1" w:rsidRPr="00F85A84">
        <w:rPr>
          <w:sz w:val="28"/>
          <w:szCs w:val="28"/>
          <w:lang w:val="uk-UA"/>
        </w:rPr>
        <w:t xml:space="preserve"> </w:t>
      </w:r>
      <w:r w:rsidRPr="00F85A84">
        <w:rPr>
          <w:sz w:val="28"/>
          <w:szCs w:val="28"/>
          <w:lang w:val="uk-UA"/>
        </w:rPr>
        <w:t>перспективних</w:t>
      </w:r>
      <w:r w:rsidR="00EC5CE1" w:rsidRPr="00F85A84">
        <w:rPr>
          <w:sz w:val="28"/>
          <w:szCs w:val="28"/>
          <w:lang w:val="uk-UA"/>
        </w:rPr>
        <w:t xml:space="preserve"> </w:t>
      </w:r>
      <w:r w:rsidRPr="00F85A84">
        <w:rPr>
          <w:sz w:val="28"/>
          <w:szCs w:val="28"/>
          <w:lang w:val="uk-UA"/>
        </w:rPr>
        <w:t>проектів,</w:t>
      </w:r>
      <w:r w:rsidR="00EC5CE1" w:rsidRPr="00F85A84">
        <w:rPr>
          <w:sz w:val="28"/>
          <w:szCs w:val="28"/>
          <w:lang w:val="uk-UA"/>
        </w:rPr>
        <w:t xml:space="preserve"> </w:t>
      </w:r>
      <w:r w:rsidRPr="00F85A84">
        <w:rPr>
          <w:sz w:val="28"/>
          <w:szCs w:val="28"/>
          <w:lang w:val="uk-UA"/>
        </w:rPr>
        <w:t>керівникові</w:t>
      </w:r>
      <w:r w:rsidR="00EC5CE1" w:rsidRPr="00F85A84">
        <w:rPr>
          <w:sz w:val="28"/>
          <w:szCs w:val="28"/>
          <w:lang w:val="uk-UA"/>
        </w:rPr>
        <w:t xml:space="preserve"> </w:t>
      </w:r>
      <w:r w:rsidRPr="00F85A84">
        <w:rPr>
          <w:sz w:val="28"/>
          <w:szCs w:val="28"/>
          <w:lang w:val="uk-UA"/>
        </w:rPr>
        <w:t>венчурним</w:t>
      </w:r>
      <w:r w:rsidR="00EC5CE1" w:rsidRPr="00F85A84">
        <w:rPr>
          <w:sz w:val="28"/>
          <w:szCs w:val="28"/>
          <w:lang w:val="uk-UA"/>
        </w:rPr>
        <w:t xml:space="preserve"> </w:t>
      </w:r>
      <w:r w:rsidRPr="00F85A84">
        <w:rPr>
          <w:sz w:val="28"/>
          <w:szCs w:val="28"/>
          <w:lang w:val="uk-UA"/>
        </w:rPr>
        <w:t>фондом</w:t>
      </w:r>
      <w:r w:rsidR="00EC5CE1" w:rsidRPr="00F85A84">
        <w:rPr>
          <w:sz w:val="28"/>
          <w:szCs w:val="28"/>
          <w:lang w:val="uk-UA"/>
        </w:rPr>
        <w:t xml:space="preserve"> </w:t>
      </w:r>
      <w:r w:rsidRPr="00F85A84">
        <w:rPr>
          <w:sz w:val="28"/>
          <w:szCs w:val="28"/>
          <w:lang w:val="uk-UA"/>
        </w:rPr>
        <w:t>необхідні</w:t>
      </w:r>
      <w:r w:rsidR="00EC5CE1" w:rsidRPr="00F85A84">
        <w:rPr>
          <w:sz w:val="28"/>
          <w:szCs w:val="28"/>
          <w:lang w:val="uk-UA"/>
        </w:rPr>
        <w:t xml:space="preserve"> </w:t>
      </w:r>
      <w:r w:rsidRPr="00F85A84">
        <w:rPr>
          <w:sz w:val="28"/>
          <w:szCs w:val="28"/>
          <w:lang w:val="uk-UA"/>
        </w:rPr>
        <w:t>висока</w:t>
      </w:r>
      <w:r w:rsidR="00EC5CE1" w:rsidRPr="00F85A84">
        <w:rPr>
          <w:sz w:val="28"/>
          <w:szCs w:val="28"/>
          <w:lang w:val="uk-UA"/>
        </w:rPr>
        <w:t xml:space="preserve"> </w:t>
      </w:r>
      <w:r w:rsidRPr="00F85A84">
        <w:rPr>
          <w:sz w:val="28"/>
          <w:szCs w:val="28"/>
          <w:lang w:val="uk-UA"/>
        </w:rPr>
        <w:t>кваліфікація</w:t>
      </w:r>
      <w:r w:rsidR="00EC5CE1" w:rsidRPr="00F85A84">
        <w:rPr>
          <w:sz w:val="28"/>
          <w:szCs w:val="28"/>
          <w:lang w:val="uk-UA"/>
        </w:rPr>
        <w:t xml:space="preserve"> </w:t>
      </w:r>
      <w:r w:rsidRPr="00F85A84">
        <w:rPr>
          <w:sz w:val="28"/>
          <w:szCs w:val="28"/>
          <w:lang w:val="uk-UA"/>
        </w:rPr>
        <w:t>саме</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інноваційному</w:t>
      </w:r>
      <w:r w:rsidR="00EC5CE1" w:rsidRPr="00F85A84">
        <w:rPr>
          <w:sz w:val="28"/>
          <w:szCs w:val="28"/>
          <w:lang w:val="uk-UA"/>
        </w:rPr>
        <w:t xml:space="preserve"> </w:t>
      </w:r>
      <w:r w:rsidRPr="00F85A84">
        <w:rPr>
          <w:sz w:val="28"/>
          <w:szCs w:val="28"/>
          <w:lang w:val="uk-UA"/>
        </w:rPr>
        <w:t>бізнесі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безумовно,</w:t>
      </w:r>
      <w:r w:rsidR="00EC5CE1" w:rsidRPr="00F85A84">
        <w:rPr>
          <w:sz w:val="28"/>
          <w:szCs w:val="28"/>
          <w:lang w:val="uk-UA"/>
        </w:rPr>
        <w:t xml:space="preserve"> </w:t>
      </w:r>
      <w:r w:rsidRPr="00F85A84">
        <w:rPr>
          <w:sz w:val="28"/>
          <w:szCs w:val="28"/>
          <w:lang w:val="uk-UA"/>
        </w:rPr>
        <w:t>інтуїція.</w:t>
      </w:r>
      <w:r w:rsidR="00EC5CE1" w:rsidRPr="00F85A84">
        <w:rPr>
          <w:sz w:val="28"/>
          <w:szCs w:val="28"/>
          <w:lang w:val="uk-UA"/>
        </w:rPr>
        <w:t xml:space="preserve"> </w:t>
      </w:r>
      <w:r w:rsidRPr="00F85A84">
        <w:rPr>
          <w:sz w:val="28"/>
          <w:szCs w:val="28"/>
          <w:lang w:val="uk-UA"/>
        </w:rPr>
        <w:t>Незначний</w:t>
      </w:r>
      <w:r w:rsidR="00EC5CE1" w:rsidRPr="00F85A84">
        <w:rPr>
          <w:sz w:val="28"/>
          <w:szCs w:val="28"/>
          <w:lang w:val="uk-UA"/>
        </w:rPr>
        <w:t xml:space="preserve"> </w:t>
      </w:r>
      <w:r w:rsidRPr="00F85A84">
        <w:rPr>
          <w:sz w:val="28"/>
          <w:szCs w:val="28"/>
          <w:lang w:val="uk-UA"/>
        </w:rPr>
        <w:t>досвід</w:t>
      </w:r>
      <w:r w:rsidR="00EC5CE1" w:rsidRPr="00F85A84">
        <w:rPr>
          <w:sz w:val="28"/>
          <w:szCs w:val="28"/>
          <w:lang w:val="uk-UA"/>
        </w:rPr>
        <w:t xml:space="preserve"> </w:t>
      </w:r>
      <w:r w:rsidRPr="00F85A84">
        <w:rPr>
          <w:sz w:val="28"/>
          <w:szCs w:val="28"/>
          <w:lang w:val="uk-UA"/>
        </w:rPr>
        <w:t>здійснених</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ряд невирішених</w:t>
      </w:r>
      <w:r w:rsidR="00EC5CE1" w:rsidRPr="00F85A84">
        <w:rPr>
          <w:sz w:val="28"/>
          <w:szCs w:val="28"/>
          <w:lang w:val="uk-UA"/>
        </w:rPr>
        <w:t xml:space="preserve"> </w:t>
      </w:r>
      <w:r w:rsidRPr="00F85A84">
        <w:rPr>
          <w:sz w:val="28"/>
          <w:szCs w:val="28"/>
          <w:lang w:val="uk-UA"/>
        </w:rPr>
        <w:t>нормативних</w:t>
      </w:r>
      <w:r w:rsidR="00EC5CE1" w:rsidRPr="00F85A84">
        <w:rPr>
          <w:sz w:val="28"/>
          <w:szCs w:val="28"/>
          <w:lang w:val="uk-UA"/>
        </w:rPr>
        <w:t xml:space="preserve"> </w:t>
      </w:r>
      <w:r w:rsidRPr="00F85A84">
        <w:rPr>
          <w:sz w:val="28"/>
          <w:szCs w:val="28"/>
          <w:lang w:val="uk-UA"/>
        </w:rPr>
        <w:t xml:space="preserve">проблем – </w:t>
      </w:r>
      <w:r w:rsidR="007C5FD0" w:rsidRPr="00F85A84">
        <w:rPr>
          <w:sz w:val="28"/>
          <w:szCs w:val="28"/>
          <w:lang w:val="uk-UA"/>
        </w:rPr>
        <w:t>ось</w:t>
      </w:r>
      <w:r w:rsidR="00EC5CE1" w:rsidRPr="00F85A84">
        <w:rPr>
          <w:sz w:val="28"/>
          <w:szCs w:val="28"/>
          <w:lang w:val="uk-UA"/>
        </w:rPr>
        <w:t xml:space="preserve"> </w:t>
      </w:r>
      <w:r w:rsidR="007C5FD0" w:rsidRPr="00F85A84">
        <w:rPr>
          <w:sz w:val="28"/>
          <w:szCs w:val="28"/>
          <w:lang w:val="uk-UA"/>
        </w:rPr>
        <w:t>що</w:t>
      </w:r>
      <w:r w:rsidR="00EC5CE1" w:rsidRPr="00F85A84">
        <w:rPr>
          <w:sz w:val="28"/>
          <w:szCs w:val="28"/>
          <w:lang w:val="uk-UA"/>
        </w:rPr>
        <w:t xml:space="preserve"> </w:t>
      </w:r>
      <w:r w:rsidR="007C5FD0" w:rsidRPr="00F85A84">
        <w:rPr>
          <w:sz w:val="28"/>
          <w:szCs w:val="28"/>
          <w:lang w:val="uk-UA"/>
        </w:rPr>
        <w:t>гальмує</w:t>
      </w:r>
      <w:r w:rsidR="00EC5CE1" w:rsidRPr="00F85A84">
        <w:rPr>
          <w:sz w:val="28"/>
          <w:szCs w:val="28"/>
          <w:lang w:val="uk-UA"/>
        </w:rPr>
        <w:t xml:space="preserve"> </w:t>
      </w:r>
      <w:r w:rsidR="007C5FD0" w:rsidRPr="00F85A84">
        <w:rPr>
          <w:sz w:val="28"/>
          <w:szCs w:val="28"/>
          <w:lang w:val="uk-UA"/>
        </w:rPr>
        <w:t>розвиток</w:t>
      </w:r>
      <w:r w:rsidR="00EC5CE1" w:rsidRPr="00F85A84">
        <w:rPr>
          <w:sz w:val="28"/>
          <w:szCs w:val="28"/>
          <w:lang w:val="uk-UA"/>
        </w:rPr>
        <w:t xml:space="preserve"> </w:t>
      </w:r>
      <w:r w:rsidR="007C5FD0" w:rsidRPr="00F85A84">
        <w:rPr>
          <w:sz w:val="28"/>
          <w:szCs w:val="28"/>
          <w:lang w:val="uk-UA"/>
        </w:rPr>
        <w:t>вен</w:t>
      </w:r>
      <w:r w:rsidRPr="00F85A84">
        <w:rPr>
          <w:sz w:val="28"/>
          <w:szCs w:val="28"/>
          <w:lang w:val="uk-UA"/>
        </w:rPr>
        <w:t>чурів</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галузі.</w:t>
      </w:r>
    </w:p>
    <w:p w:rsidR="00237176" w:rsidRPr="00F85A84" w:rsidRDefault="001C06FC"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подолання</w:t>
      </w:r>
      <w:r w:rsidR="00EC5CE1" w:rsidRPr="00F85A84">
        <w:rPr>
          <w:sz w:val="28"/>
          <w:szCs w:val="28"/>
          <w:lang w:val="uk-UA"/>
        </w:rPr>
        <w:t xml:space="preserve"> </w:t>
      </w:r>
      <w:r w:rsidRPr="00F85A84">
        <w:rPr>
          <w:sz w:val="28"/>
          <w:szCs w:val="28"/>
          <w:lang w:val="uk-UA"/>
        </w:rPr>
        <w:t>ситуації,</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склалася,</w:t>
      </w:r>
      <w:r w:rsidR="00EC5CE1" w:rsidRPr="00F85A84">
        <w:rPr>
          <w:sz w:val="28"/>
          <w:szCs w:val="28"/>
          <w:lang w:val="uk-UA"/>
        </w:rPr>
        <w:t xml:space="preserve"> </w:t>
      </w:r>
      <w:r w:rsidRPr="00F85A84">
        <w:rPr>
          <w:sz w:val="28"/>
          <w:szCs w:val="28"/>
          <w:lang w:val="uk-UA"/>
        </w:rPr>
        <w:t>потрібне</w:t>
      </w:r>
      <w:r w:rsidR="00EC5CE1" w:rsidRPr="00F85A84">
        <w:rPr>
          <w:sz w:val="28"/>
          <w:szCs w:val="28"/>
          <w:lang w:val="uk-UA"/>
        </w:rPr>
        <w:t xml:space="preserve"> </w:t>
      </w:r>
      <w:r w:rsidRPr="00F85A84">
        <w:rPr>
          <w:sz w:val="28"/>
          <w:szCs w:val="28"/>
          <w:lang w:val="uk-UA"/>
        </w:rPr>
        <w:t>створення</w:t>
      </w:r>
      <w:r w:rsidR="00EC5CE1" w:rsidRPr="00F85A84">
        <w:rPr>
          <w:sz w:val="28"/>
          <w:szCs w:val="28"/>
          <w:lang w:val="uk-UA"/>
        </w:rPr>
        <w:t xml:space="preserve"> </w:t>
      </w:r>
      <w:r w:rsidRPr="00F85A84">
        <w:rPr>
          <w:sz w:val="28"/>
          <w:szCs w:val="28"/>
          <w:lang w:val="uk-UA"/>
        </w:rPr>
        <w:t>максимально</w:t>
      </w:r>
      <w:r w:rsidR="00EC5CE1" w:rsidRPr="00F85A84">
        <w:rPr>
          <w:sz w:val="28"/>
          <w:szCs w:val="28"/>
          <w:lang w:val="uk-UA"/>
        </w:rPr>
        <w:t xml:space="preserve"> </w:t>
      </w:r>
      <w:r w:rsidRPr="00F85A84">
        <w:rPr>
          <w:sz w:val="28"/>
          <w:szCs w:val="28"/>
          <w:lang w:val="uk-UA"/>
        </w:rPr>
        <w:t>комфортних</w:t>
      </w:r>
      <w:r w:rsidR="00EC5CE1" w:rsidRPr="00F85A84">
        <w:rPr>
          <w:sz w:val="28"/>
          <w:szCs w:val="28"/>
          <w:lang w:val="uk-UA"/>
        </w:rPr>
        <w:t xml:space="preserve"> </w:t>
      </w:r>
      <w:r w:rsidRPr="00F85A84">
        <w:rPr>
          <w:sz w:val="28"/>
          <w:szCs w:val="28"/>
          <w:lang w:val="uk-UA"/>
        </w:rPr>
        <w:t>умов</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вкладень</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функціонування</w:t>
      </w:r>
      <w:r w:rsidR="00EC5CE1" w:rsidRPr="00F85A84">
        <w:rPr>
          <w:sz w:val="28"/>
          <w:szCs w:val="28"/>
          <w:lang w:val="uk-UA"/>
        </w:rPr>
        <w:t xml:space="preserve"> </w:t>
      </w:r>
      <w:r w:rsidRPr="00F85A84">
        <w:rPr>
          <w:sz w:val="28"/>
          <w:szCs w:val="28"/>
          <w:lang w:val="uk-UA"/>
        </w:rPr>
        <w:t>малих</w:t>
      </w:r>
      <w:r w:rsidR="00EC5CE1" w:rsidRPr="00F85A84">
        <w:rPr>
          <w:sz w:val="28"/>
          <w:szCs w:val="28"/>
          <w:lang w:val="uk-UA"/>
        </w:rPr>
        <w:t xml:space="preserve"> </w:t>
      </w:r>
      <w:r w:rsidRPr="00F85A84">
        <w:rPr>
          <w:sz w:val="28"/>
          <w:szCs w:val="28"/>
          <w:lang w:val="uk-UA"/>
        </w:rPr>
        <w:t>інноваційних</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формування пулу</w:t>
      </w:r>
      <w:r w:rsidR="00EC5CE1" w:rsidRPr="00F85A84">
        <w:rPr>
          <w:sz w:val="28"/>
          <w:szCs w:val="28"/>
          <w:lang w:val="uk-UA"/>
        </w:rPr>
        <w:t xml:space="preserve"> </w:t>
      </w:r>
      <w:r w:rsidRPr="00F85A84">
        <w:rPr>
          <w:sz w:val="28"/>
          <w:szCs w:val="28"/>
          <w:lang w:val="uk-UA"/>
        </w:rPr>
        <w:t>грамотних</w:t>
      </w:r>
      <w:r w:rsidR="00EC5CE1" w:rsidRPr="00F85A84">
        <w:rPr>
          <w:sz w:val="28"/>
          <w:szCs w:val="28"/>
          <w:lang w:val="uk-UA"/>
        </w:rPr>
        <w:t xml:space="preserve"> </w:t>
      </w:r>
      <w:r w:rsidRPr="00F85A84">
        <w:rPr>
          <w:sz w:val="28"/>
          <w:szCs w:val="28"/>
          <w:lang w:val="uk-UA"/>
        </w:rPr>
        <w:t>менеджерів</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Необхідно</w:t>
      </w:r>
      <w:r w:rsidR="00EC5CE1" w:rsidRPr="00F85A84">
        <w:rPr>
          <w:sz w:val="28"/>
          <w:szCs w:val="28"/>
          <w:lang w:val="uk-UA"/>
        </w:rPr>
        <w:t xml:space="preserve"> </w:t>
      </w:r>
      <w:r w:rsidRPr="00F85A84">
        <w:rPr>
          <w:sz w:val="28"/>
          <w:szCs w:val="28"/>
          <w:lang w:val="uk-UA"/>
        </w:rPr>
        <w:t>максимально</w:t>
      </w:r>
      <w:r w:rsidR="00EC5CE1" w:rsidRPr="00F85A84">
        <w:rPr>
          <w:sz w:val="28"/>
          <w:szCs w:val="28"/>
          <w:lang w:val="uk-UA"/>
        </w:rPr>
        <w:t xml:space="preserve"> </w:t>
      </w:r>
      <w:r w:rsidRPr="00F85A84">
        <w:rPr>
          <w:sz w:val="28"/>
          <w:szCs w:val="28"/>
          <w:lang w:val="uk-UA"/>
        </w:rPr>
        <w:t>використовувати</w:t>
      </w:r>
      <w:r w:rsidR="00EC5CE1" w:rsidRPr="00F85A84">
        <w:rPr>
          <w:sz w:val="28"/>
          <w:szCs w:val="28"/>
          <w:lang w:val="uk-UA"/>
        </w:rPr>
        <w:t xml:space="preserve"> </w:t>
      </w:r>
      <w:r w:rsidRPr="00F85A84">
        <w:rPr>
          <w:sz w:val="28"/>
          <w:szCs w:val="28"/>
          <w:lang w:val="uk-UA"/>
        </w:rPr>
        <w:t>досвід</w:t>
      </w:r>
      <w:r w:rsidR="00EC5CE1" w:rsidRPr="00F85A84">
        <w:rPr>
          <w:sz w:val="28"/>
          <w:szCs w:val="28"/>
          <w:lang w:val="uk-UA"/>
        </w:rPr>
        <w:t xml:space="preserve"> </w:t>
      </w:r>
      <w:r w:rsidRPr="00F85A84">
        <w:rPr>
          <w:sz w:val="28"/>
          <w:szCs w:val="28"/>
          <w:lang w:val="uk-UA"/>
        </w:rPr>
        <w:t>зарубіжних</w:t>
      </w:r>
      <w:r w:rsidR="00EC5CE1" w:rsidRPr="00F85A84">
        <w:rPr>
          <w:sz w:val="28"/>
          <w:szCs w:val="28"/>
          <w:lang w:val="uk-UA"/>
        </w:rPr>
        <w:t xml:space="preserve"> </w:t>
      </w:r>
      <w:r w:rsidRPr="00F85A84">
        <w:rPr>
          <w:sz w:val="28"/>
          <w:szCs w:val="28"/>
          <w:lang w:val="uk-UA"/>
        </w:rPr>
        <w:t>країн.</w:t>
      </w:r>
    </w:p>
    <w:p w:rsidR="00EC5CE1" w:rsidRPr="00F85A84" w:rsidRDefault="001C06FC" w:rsidP="00EC5CE1">
      <w:pPr>
        <w:suppressAutoHyphens/>
        <w:spacing w:line="360" w:lineRule="auto"/>
        <w:ind w:firstLine="709"/>
        <w:jc w:val="both"/>
        <w:rPr>
          <w:sz w:val="28"/>
          <w:szCs w:val="28"/>
          <w:lang w:val="uk-UA"/>
        </w:rPr>
      </w:pPr>
      <w:r w:rsidRPr="00F85A84">
        <w:rPr>
          <w:sz w:val="28"/>
          <w:szCs w:val="28"/>
          <w:lang w:val="uk-UA"/>
        </w:rPr>
        <w:t>Наприклад,</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Китаї</w:t>
      </w:r>
      <w:r w:rsidR="00EC5CE1" w:rsidRPr="00F85A84">
        <w:rPr>
          <w:sz w:val="28"/>
          <w:szCs w:val="28"/>
          <w:lang w:val="uk-UA"/>
        </w:rPr>
        <w:t xml:space="preserve"> </w:t>
      </w:r>
      <w:r w:rsidRPr="00F85A84">
        <w:rPr>
          <w:sz w:val="28"/>
          <w:szCs w:val="28"/>
          <w:lang w:val="uk-UA"/>
        </w:rPr>
        <w:t>малі</w:t>
      </w:r>
      <w:r w:rsidR="00EC5CE1" w:rsidRPr="00F85A84">
        <w:rPr>
          <w:sz w:val="28"/>
          <w:szCs w:val="28"/>
          <w:lang w:val="uk-UA"/>
        </w:rPr>
        <w:t xml:space="preserve"> </w:t>
      </w:r>
      <w:r w:rsidRPr="00F85A84">
        <w:rPr>
          <w:sz w:val="28"/>
          <w:szCs w:val="28"/>
          <w:lang w:val="uk-UA"/>
        </w:rPr>
        <w:t>інноваційні</w:t>
      </w:r>
      <w:r w:rsidR="00EC5CE1" w:rsidRPr="00F85A84">
        <w:rPr>
          <w:sz w:val="28"/>
          <w:szCs w:val="28"/>
          <w:lang w:val="uk-UA"/>
        </w:rPr>
        <w:t xml:space="preserve"> </w:t>
      </w:r>
      <w:r w:rsidRPr="00F85A84">
        <w:rPr>
          <w:sz w:val="28"/>
          <w:szCs w:val="28"/>
          <w:lang w:val="uk-UA"/>
        </w:rPr>
        <w:t>підприємства</w:t>
      </w:r>
      <w:r w:rsidR="00EC5CE1" w:rsidRPr="00F85A84">
        <w:rPr>
          <w:sz w:val="28"/>
          <w:szCs w:val="28"/>
          <w:lang w:val="uk-UA"/>
        </w:rPr>
        <w:t xml:space="preserve"> </w:t>
      </w:r>
      <w:r w:rsidRPr="00F85A84">
        <w:rPr>
          <w:sz w:val="28"/>
          <w:szCs w:val="28"/>
          <w:lang w:val="uk-UA"/>
        </w:rPr>
        <w:t>повністю</w:t>
      </w:r>
      <w:r w:rsidR="00EC5CE1" w:rsidRPr="00F85A84">
        <w:rPr>
          <w:sz w:val="28"/>
          <w:szCs w:val="28"/>
          <w:lang w:val="uk-UA"/>
        </w:rPr>
        <w:t xml:space="preserve"> </w:t>
      </w:r>
      <w:r w:rsidRPr="00F85A84">
        <w:rPr>
          <w:sz w:val="28"/>
          <w:szCs w:val="28"/>
          <w:lang w:val="uk-UA"/>
        </w:rPr>
        <w:t>фінансуються</w:t>
      </w:r>
      <w:r w:rsidR="00EC5CE1" w:rsidRPr="00F85A84">
        <w:rPr>
          <w:sz w:val="28"/>
          <w:szCs w:val="28"/>
          <w:lang w:val="uk-UA"/>
        </w:rPr>
        <w:t xml:space="preserve"> </w:t>
      </w:r>
      <w:r w:rsidRPr="00F85A84">
        <w:rPr>
          <w:sz w:val="28"/>
          <w:szCs w:val="28"/>
          <w:lang w:val="uk-UA"/>
        </w:rPr>
        <w:t>державою,</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Англії</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Ізраїлі доля</w:t>
      </w:r>
      <w:r w:rsidR="00EC5CE1" w:rsidRPr="00F85A84">
        <w:rPr>
          <w:sz w:val="28"/>
          <w:szCs w:val="28"/>
          <w:lang w:val="uk-UA"/>
        </w:rPr>
        <w:t xml:space="preserve"> </w:t>
      </w:r>
      <w:r w:rsidRPr="00F85A84">
        <w:rPr>
          <w:sz w:val="28"/>
          <w:szCs w:val="28"/>
          <w:lang w:val="uk-UA"/>
        </w:rPr>
        <w:t>держави</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регіональних</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фондах</w:t>
      </w:r>
      <w:r w:rsidR="00EC5CE1" w:rsidRPr="00F85A84">
        <w:rPr>
          <w:sz w:val="28"/>
          <w:szCs w:val="28"/>
          <w:lang w:val="uk-UA"/>
        </w:rPr>
        <w:t xml:space="preserve"> </w:t>
      </w:r>
      <w:r w:rsidRPr="00F85A84">
        <w:rPr>
          <w:sz w:val="28"/>
          <w:szCs w:val="28"/>
          <w:lang w:val="uk-UA"/>
        </w:rPr>
        <w:t>складає</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40%.</w:t>
      </w:r>
    </w:p>
    <w:p w:rsidR="00EC5CE1" w:rsidRPr="00F85A84" w:rsidRDefault="001C06FC" w:rsidP="00EC5CE1">
      <w:pPr>
        <w:suppressAutoHyphens/>
        <w:spacing w:line="360" w:lineRule="auto"/>
        <w:ind w:firstLine="709"/>
        <w:jc w:val="both"/>
        <w:rPr>
          <w:sz w:val="28"/>
          <w:szCs w:val="28"/>
          <w:lang w:val="uk-UA"/>
        </w:rPr>
      </w:pPr>
      <w:r w:rsidRPr="00F85A84">
        <w:rPr>
          <w:sz w:val="28"/>
          <w:szCs w:val="28"/>
          <w:lang w:val="uk-UA"/>
        </w:rPr>
        <w:t>Специфіка</w:t>
      </w:r>
      <w:r w:rsidR="00EC5CE1" w:rsidRPr="00F85A84">
        <w:rPr>
          <w:sz w:val="28"/>
          <w:szCs w:val="28"/>
          <w:lang w:val="uk-UA"/>
        </w:rPr>
        <w:t xml:space="preserve"> </w:t>
      </w:r>
      <w:r w:rsidRPr="00F85A84">
        <w:rPr>
          <w:sz w:val="28"/>
          <w:szCs w:val="28"/>
          <w:lang w:val="uk-UA"/>
        </w:rPr>
        <w:t>сектора</w:t>
      </w:r>
      <w:r w:rsidR="00EC5CE1" w:rsidRPr="00F85A84">
        <w:rPr>
          <w:sz w:val="28"/>
          <w:szCs w:val="28"/>
          <w:lang w:val="uk-UA"/>
        </w:rPr>
        <w:t xml:space="preserve"> "</w:t>
      </w:r>
      <w:r w:rsidRPr="00F85A84">
        <w:rPr>
          <w:sz w:val="28"/>
          <w:szCs w:val="28"/>
          <w:lang w:val="uk-UA"/>
        </w:rPr>
        <w:t>бізнес-ангелів</w:t>
      </w:r>
      <w:r w:rsidR="00EC5CE1" w:rsidRPr="00F85A84">
        <w:rPr>
          <w:sz w:val="28"/>
          <w:szCs w:val="28"/>
          <w:lang w:val="uk-UA"/>
        </w:rPr>
        <w:t xml:space="preserve">" </w:t>
      </w:r>
      <w:r w:rsidRPr="00F85A84">
        <w:rPr>
          <w:sz w:val="28"/>
          <w:szCs w:val="28"/>
          <w:lang w:val="uk-UA"/>
        </w:rPr>
        <w:t>полягає</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бізнес-ангели</w:t>
      </w:r>
      <w:r w:rsidR="00EC5CE1" w:rsidRPr="00F85A84">
        <w:rPr>
          <w:sz w:val="28"/>
          <w:szCs w:val="28"/>
          <w:lang w:val="uk-UA"/>
        </w:rPr>
        <w:t xml:space="preserve"> </w:t>
      </w:r>
      <w:r w:rsidRPr="00F85A84">
        <w:rPr>
          <w:sz w:val="28"/>
          <w:szCs w:val="28"/>
          <w:lang w:val="uk-UA"/>
        </w:rPr>
        <w:t>діють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умовах</w:t>
      </w:r>
      <w:r w:rsidR="00EC5CE1" w:rsidRPr="00F85A84">
        <w:rPr>
          <w:sz w:val="28"/>
          <w:szCs w:val="28"/>
          <w:lang w:val="uk-UA"/>
        </w:rPr>
        <w:t xml:space="preserve"> </w:t>
      </w:r>
      <w:r w:rsidRPr="00F85A84">
        <w:rPr>
          <w:sz w:val="28"/>
          <w:szCs w:val="28"/>
          <w:lang w:val="uk-UA"/>
        </w:rPr>
        <w:t>найбільших</w:t>
      </w:r>
      <w:r w:rsidR="00EC5CE1" w:rsidRPr="00F85A84">
        <w:rPr>
          <w:sz w:val="28"/>
          <w:szCs w:val="28"/>
          <w:lang w:val="uk-UA"/>
        </w:rPr>
        <w:t xml:space="preserve"> </w:t>
      </w:r>
      <w:r w:rsidRPr="00F85A84">
        <w:rPr>
          <w:sz w:val="28"/>
          <w:szCs w:val="28"/>
          <w:lang w:val="uk-UA"/>
        </w:rPr>
        <w:t>ризиків – там,</w:t>
      </w:r>
      <w:r w:rsidR="00EC5CE1" w:rsidRPr="00F85A84">
        <w:rPr>
          <w:sz w:val="28"/>
          <w:szCs w:val="28"/>
          <w:lang w:val="uk-UA"/>
        </w:rPr>
        <w:t xml:space="preserve"> </w:t>
      </w:r>
      <w:r w:rsidRPr="00F85A84">
        <w:rPr>
          <w:sz w:val="28"/>
          <w:szCs w:val="28"/>
          <w:lang w:val="uk-UA"/>
        </w:rPr>
        <w:t>куди</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доходять</w:t>
      </w:r>
      <w:r w:rsidR="00EC5CE1" w:rsidRPr="00F85A84">
        <w:rPr>
          <w:sz w:val="28"/>
          <w:szCs w:val="28"/>
          <w:lang w:val="uk-UA"/>
        </w:rPr>
        <w:t xml:space="preserve"> </w:t>
      </w:r>
      <w:r w:rsidRPr="00F85A84">
        <w:rPr>
          <w:sz w:val="28"/>
          <w:szCs w:val="28"/>
          <w:lang w:val="uk-UA"/>
        </w:rPr>
        <w:t>навіть</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довенчурні</w:t>
      </w:r>
      <w:r w:rsidR="00EC5CE1" w:rsidRPr="00F85A84">
        <w:rPr>
          <w:sz w:val="28"/>
          <w:szCs w:val="28"/>
          <w:lang w:val="uk-UA"/>
        </w:rPr>
        <w:t xml:space="preserve"> </w:t>
      </w:r>
      <w:r w:rsidRPr="00F85A84">
        <w:rPr>
          <w:sz w:val="28"/>
          <w:szCs w:val="28"/>
          <w:lang w:val="uk-UA"/>
        </w:rPr>
        <w:t>інвестиції.</w:t>
      </w:r>
      <w:r w:rsidR="00EC5CE1" w:rsidRPr="00F85A84">
        <w:rPr>
          <w:sz w:val="28"/>
          <w:szCs w:val="28"/>
          <w:lang w:val="uk-UA"/>
        </w:rPr>
        <w:t xml:space="preserve"> </w:t>
      </w:r>
      <w:r w:rsidRPr="00F85A84">
        <w:rPr>
          <w:sz w:val="28"/>
          <w:szCs w:val="28"/>
          <w:lang w:val="uk-UA"/>
        </w:rPr>
        <w:t>Бізнес-ангели</w:t>
      </w:r>
      <w:r w:rsidR="00EC5CE1" w:rsidRPr="00F85A84">
        <w:rPr>
          <w:sz w:val="28"/>
          <w:szCs w:val="28"/>
          <w:lang w:val="uk-UA"/>
        </w:rPr>
        <w:t xml:space="preserve"> </w:t>
      </w:r>
      <w:r w:rsidRPr="00F85A84">
        <w:rPr>
          <w:sz w:val="28"/>
          <w:szCs w:val="28"/>
          <w:lang w:val="uk-UA"/>
        </w:rPr>
        <w:t>називаються</w:t>
      </w:r>
      <w:r w:rsidR="00EC5CE1" w:rsidRPr="00F85A84">
        <w:rPr>
          <w:sz w:val="28"/>
          <w:szCs w:val="28"/>
          <w:lang w:val="uk-UA"/>
        </w:rPr>
        <w:t xml:space="preserve"> "</w:t>
      </w:r>
      <w:r w:rsidRPr="00F85A84">
        <w:rPr>
          <w:sz w:val="28"/>
          <w:szCs w:val="28"/>
          <w:lang w:val="uk-UA"/>
        </w:rPr>
        <w:t>ангелами</w:t>
      </w:r>
      <w:r w:rsidR="00EC5CE1" w:rsidRPr="00F85A84">
        <w:rPr>
          <w:sz w:val="28"/>
          <w:szCs w:val="28"/>
          <w:lang w:val="uk-UA"/>
        </w:rPr>
        <w:t>"</w:t>
      </w:r>
      <w:r w:rsidRPr="00F85A84">
        <w:rPr>
          <w:sz w:val="28"/>
          <w:szCs w:val="28"/>
          <w:lang w:val="uk-UA"/>
        </w:rPr>
        <w:t>,</w:t>
      </w:r>
      <w:r w:rsidR="00EC5CE1" w:rsidRPr="00F85A84">
        <w:rPr>
          <w:sz w:val="28"/>
          <w:szCs w:val="28"/>
          <w:lang w:val="uk-UA"/>
        </w:rPr>
        <w:t xml:space="preserve"> </w:t>
      </w:r>
      <w:r w:rsidRPr="00F85A84">
        <w:rPr>
          <w:sz w:val="28"/>
          <w:szCs w:val="28"/>
          <w:lang w:val="uk-UA"/>
        </w:rPr>
        <w:t>оскільки</w:t>
      </w:r>
      <w:r w:rsidR="00EC5CE1" w:rsidRPr="00F85A84">
        <w:rPr>
          <w:sz w:val="28"/>
          <w:szCs w:val="28"/>
          <w:lang w:val="uk-UA"/>
        </w:rPr>
        <w:t xml:space="preserve"> </w:t>
      </w:r>
      <w:r w:rsidRPr="00F85A84">
        <w:rPr>
          <w:sz w:val="28"/>
          <w:szCs w:val="28"/>
          <w:lang w:val="uk-UA"/>
        </w:rPr>
        <w:t>вкладають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кошти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посівній</w:t>
      </w:r>
      <w:r w:rsidR="00EC5CE1" w:rsidRPr="00F85A84">
        <w:rPr>
          <w:sz w:val="28"/>
          <w:szCs w:val="28"/>
          <w:lang w:val="uk-UA"/>
        </w:rPr>
        <w:t xml:space="preserve">" </w:t>
      </w:r>
      <w:r w:rsidRPr="00F85A84">
        <w:rPr>
          <w:sz w:val="28"/>
          <w:szCs w:val="28"/>
          <w:lang w:val="uk-UA"/>
        </w:rPr>
        <w:t>стадії 3F,</w:t>
      </w:r>
      <w:r w:rsidR="00EC5CE1" w:rsidRPr="00F85A84">
        <w:rPr>
          <w:sz w:val="28"/>
          <w:szCs w:val="28"/>
          <w:lang w:val="uk-UA"/>
        </w:rPr>
        <w:t xml:space="preserve"> </w:t>
      </w:r>
      <w:r w:rsidR="00A02F43" w:rsidRPr="00F85A84">
        <w:rPr>
          <w:sz w:val="28"/>
          <w:szCs w:val="28"/>
          <w:lang w:val="uk-UA"/>
        </w:rPr>
        <w:t>коли</w:t>
      </w:r>
      <w:r w:rsidR="00EC5CE1" w:rsidRPr="00F85A84">
        <w:rPr>
          <w:sz w:val="28"/>
          <w:szCs w:val="28"/>
          <w:lang w:val="uk-UA"/>
        </w:rPr>
        <w:t xml:space="preserve"> </w:t>
      </w:r>
      <w:r w:rsidR="00A02F43" w:rsidRPr="00F85A84">
        <w:rPr>
          <w:sz w:val="28"/>
          <w:szCs w:val="28"/>
          <w:lang w:val="uk-UA"/>
        </w:rPr>
        <w:t>мало</w:t>
      </w:r>
      <w:r w:rsidR="00EC5CE1" w:rsidRPr="00F85A84">
        <w:rPr>
          <w:sz w:val="28"/>
          <w:szCs w:val="28"/>
          <w:lang w:val="uk-UA"/>
        </w:rPr>
        <w:t xml:space="preserve"> </w:t>
      </w:r>
      <w:r w:rsidR="00A02F43" w:rsidRPr="00F85A84">
        <w:rPr>
          <w:sz w:val="28"/>
          <w:szCs w:val="28"/>
          <w:lang w:val="uk-UA"/>
        </w:rPr>
        <w:t>хто</w:t>
      </w:r>
      <w:r w:rsidR="00EC5CE1" w:rsidRPr="00F85A84">
        <w:rPr>
          <w:sz w:val="28"/>
          <w:szCs w:val="28"/>
          <w:lang w:val="uk-UA"/>
        </w:rPr>
        <w:t xml:space="preserve"> </w:t>
      </w:r>
      <w:r w:rsidR="00A02F43" w:rsidRPr="00F85A84">
        <w:rPr>
          <w:sz w:val="28"/>
          <w:szCs w:val="28"/>
          <w:lang w:val="uk-UA"/>
        </w:rPr>
        <w:t>бажає</w:t>
      </w:r>
      <w:r w:rsidR="00EC5CE1" w:rsidRPr="00F85A84">
        <w:rPr>
          <w:sz w:val="28"/>
          <w:szCs w:val="28"/>
          <w:lang w:val="uk-UA"/>
        </w:rPr>
        <w:t xml:space="preserve"> </w:t>
      </w:r>
      <w:r w:rsidR="00A02F43" w:rsidRPr="00F85A84">
        <w:rPr>
          <w:sz w:val="28"/>
          <w:szCs w:val="28"/>
          <w:lang w:val="uk-UA"/>
        </w:rPr>
        <w:t>здійснювати</w:t>
      </w:r>
      <w:r w:rsidR="00EC5CE1" w:rsidRPr="00F85A84">
        <w:rPr>
          <w:sz w:val="28"/>
          <w:szCs w:val="28"/>
          <w:lang w:val="uk-UA"/>
        </w:rPr>
        <w:t xml:space="preserve"> </w:t>
      </w:r>
      <w:r w:rsidR="00A02F43" w:rsidRPr="00F85A84">
        <w:rPr>
          <w:sz w:val="28"/>
          <w:szCs w:val="28"/>
          <w:lang w:val="uk-UA"/>
        </w:rPr>
        <w:t>над ризикові</w:t>
      </w:r>
      <w:r w:rsidR="00EC5CE1" w:rsidRPr="00F85A84">
        <w:rPr>
          <w:sz w:val="28"/>
          <w:szCs w:val="28"/>
          <w:lang w:val="uk-UA"/>
        </w:rPr>
        <w:t xml:space="preserve"> </w:t>
      </w:r>
      <w:r w:rsidR="00A02F43" w:rsidRPr="00F85A84">
        <w:rPr>
          <w:sz w:val="28"/>
          <w:szCs w:val="28"/>
          <w:lang w:val="uk-UA"/>
        </w:rPr>
        <w:t>вкладення.</w:t>
      </w:r>
      <w:r w:rsidR="00EC5CE1" w:rsidRPr="00F85A84">
        <w:rPr>
          <w:sz w:val="28"/>
          <w:szCs w:val="28"/>
          <w:lang w:val="uk-UA"/>
        </w:rPr>
        <w:t xml:space="preserve"> </w:t>
      </w:r>
      <w:r w:rsidR="00A02F43" w:rsidRPr="00F85A84">
        <w:rPr>
          <w:sz w:val="28"/>
          <w:szCs w:val="28"/>
          <w:lang w:val="uk-UA"/>
        </w:rPr>
        <w:t>Бізнес-ангел</w:t>
      </w:r>
      <w:r w:rsidR="00EC5CE1" w:rsidRPr="00F85A84">
        <w:rPr>
          <w:sz w:val="28"/>
          <w:szCs w:val="28"/>
          <w:lang w:val="uk-UA"/>
        </w:rPr>
        <w:t xml:space="preserve"> </w:t>
      </w:r>
      <w:r w:rsidR="00A02F43" w:rsidRPr="00F85A84">
        <w:rPr>
          <w:sz w:val="28"/>
          <w:szCs w:val="28"/>
          <w:lang w:val="uk-UA"/>
        </w:rPr>
        <w:t>довіряє</w:t>
      </w:r>
      <w:r w:rsidR="00EC5CE1" w:rsidRPr="00F85A84">
        <w:rPr>
          <w:sz w:val="28"/>
          <w:szCs w:val="28"/>
          <w:lang w:val="uk-UA"/>
        </w:rPr>
        <w:t xml:space="preserve"> </w:t>
      </w:r>
      <w:r w:rsidR="00A02F43" w:rsidRPr="00F85A84">
        <w:rPr>
          <w:sz w:val="28"/>
          <w:szCs w:val="28"/>
          <w:lang w:val="uk-UA"/>
        </w:rPr>
        <w:t>не</w:t>
      </w:r>
      <w:r w:rsidR="00EC5CE1" w:rsidRPr="00F85A84">
        <w:rPr>
          <w:sz w:val="28"/>
          <w:szCs w:val="28"/>
          <w:lang w:val="uk-UA"/>
        </w:rPr>
        <w:t xml:space="preserve"> </w:t>
      </w:r>
      <w:r w:rsidR="00A02F43" w:rsidRPr="00F85A84">
        <w:rPr>
          <w:sz w:val="28"/>
          <w:szCs w:val="28"/>
          <w:lang w:val="uk-UA"/>
        </w:rPr>
        <w:t>стільки</w:t>
      </w:r>
      <w:r w:rsidR="00EC5CE1" w:rsidRPr="00F85A84">
        <w:rPr>
          <w:sz w:val="28"/>
          <w:szCs w:val="28"/>
          <w:lang w:val="uk-UA"/>
        </w:rPr>
        <w:t xml:space="preserve"> </w:t>
      </w:r>
      <w:r w:rsidR="00A02F43" w:rsidRPr="00F85A84">
        <w:rPr>
          <w:sz w:val="28"/>
          <w:szCs w:val="28"/>
          <w:lang w:val="uk-UA"/>
        </w:rPr>
        <w:t>фінансовим</w:t>
      </w:r>
      <w:r w:rsidR="00EC5CE1" w:rsidRPr="00F85A84">
        <w:rPr>
          <w:sz w:val="28"/>
          <w:szCs w:val="28"/>
          <w:lang w:val="uk-UA"/>
        </w:rPr>
        <w:t xml:space="preserve"> </w:t>
      </w:r>
      <w:r w:rsidR="00A02F43" w:rsidRPr="00F85A84">
        <w:rPr>
          <w:sz w:val="28"/>
          <w:szCs w:val="28"/>
          <w:lang w:val="uk-UA"/>
        </w:rPr>
        <w:t>показникам,</w:t>
      </w:r>
      <w:r w:rsidR="00EC5CE1" w:rsidRPr="00F85A84">
        <w:rPr>
          <w:sz w:val="28"/>
          <w:szCs w:val="28"/>
          <w:lang w:val="uk-UA"/>
        </w:rPr>
        <w:t xml:space="preserve"> </w:t>
      </w:r>
      <w:r w:rsidR="00A02F43" w:rsidRPr="00F85A84">
        <w:rPr>
          <w:sz w:val="28"/>
          <w:szCs w:val="28"/>
          <w:lang w:val="uk-UA"/>
        </w:rPr>
        <w:t>скільки</w:t>
      </w:r>
      <w:r w:rsidR="00EC5CE1" w:rsidRPr="00F85A84">
        <w:rPr>
          <w:sz w:val="28"/>
          <w:szCs w:val="28"/>
          <w:lang w:val="uk-UA"/>
        </w:rPr>
        <w:t xml:space="preserve"> </w:t>
      </w:r>
      <w:r w:rsidR="00A02F43" w:rsidRPr="00F85A84">
        <w:rPr>
          <w:sz w:val="28"/>
          <w:szCs w:val="28"/>
          <w:lang w:val="uk-UA"/>
        </w:rPr>
        <w:t>людям,</w:t>
      </w:r>
      <w:r w:rsidR="00EC5CE1" w:rsidRPr="00F85A84">
        <w:rPr>
          <w:sz w:val="28"/>
          <w:szCs w:val="28"/>
          <w:lang w:val="uk-UA"/>
        </w:rPr>
        <w:t xml:space="preserve"> </w:t>
      </w:r>
      <w:r w:rsidR="00A02F43" w:rsidRPr="00F85A84">
        <w:rPr>
          <w:sz w:val="28"/>
          <w:szCs w:val="28"/>
          <w:lang w:val="uk-UA"/>
        </w:rPr>
        <w:t>їх</w:t>
      </w:r>
      <w:r w:rsidR="00EC5CE1" w:rsidRPr="00F85A84">
        <w:rPr>
          <w:sz w:val="28"/>
          <w:szCs w:val="28"/>
          <w:lang w:val="uk-UA"/>
        </w:rPr>
        <w:t xml:space="preserve"> </w:t>
      </w:r>
      <w:r w:rsidR="00A02F43" w:rsidRPr="00F85A84">
        <w:rPr>
          <w:sz w:val="28"/>
          <w:szCs w:val="28"/>
          <w:lang w:val="uk-UA"/>
        </w:rPr>
        <w:t>ентузіазму,</w:t>
      </w:r>
      <w:r w:rsidR="00EC5CE1" w:rsidRPr="00F85A84">
        <w:rPr>
          <w:sz w:val="28"/>
          <w:szCs w:val="28"/>
          <w:lang w:val="uk-UA"/>
        </w:rPr>
        <w:t xml:space="preserve"> </w:t>
      </w:r>
      <w:r w:rsidR="00A02F43" w:rsidRPr="00F85A84">
        <w:rPr>
          <w:sz w:val="28"/>
          <w:szCs w:val="28"/>
          <w:lang w:val="uk-UA"/>
        </w:rPr>
        <w:t>вірі</w:t>
      </w:r>
      <w:r w:rsidR="00EC5CE1" w:rsidRPr="00F85A84">
        <w:rPr>
          <w:sz w:val="28"/>
          <w:szCs w:val="28"/>
          <w:lang w:val="uk-UA"/>
        </w:rPr>
        <w:t xml:space="preserve"> </w:t>
      </w:r>
      <w:r w:rsidR="00A02F43" w:rsidRPr="00F85A84">
        <w:rPr>
          <w:sz w:val="28"/>
          <w:szCs w:val="28"/>
          <w:lang w:val="uk-UA"/>
        </w:rPr>
        <w:t>і</w:t>
      </w:r>
      <w:r w:rsidR="00EC5CE1" w:rsidRPr="00F85A84">
        <w:rPr>
          <w:sz w:val="28"/>
          <w:szCs w:val="28"/>
          <w:lang w:val="uk-UA"/>
        </w:rPr>
        <w:t xml:space="preserve"> </w:t>
      </w:r>
      <w:r w:rsidR="00A02F43" w:rsidRPr="00F85A84">
        <w:rPr>
          <w:sz w:val="28"/>
          <w:szCs w:val="28"/>
          <w:lang w:val="uk-UA"/>
        </w:rPr>
        <w:t>здатності</w:t>
      </w:r>
      <w:r w:rsidR="00EC5CE1" w:rsidRPr="00F85A84">
        <w:rPr>
          <w:sz w:val="28"/>
          <w:szCs w:val="28"/>
          <w:lang w:val="uk-UA"/>
        </w:rPr>
        <w:t xml:space="preserve"> </w:t>
      </w:r>
      <w:r w:rsidR="00A02F43" w:rsidRPr="00F85A84">
        <w:rPr>
          <w:sz w:val="28"/>
          <w:szCs w:val="28"/>
          <w:lang w:val="uk-UA"/>
        </w:rPr>
        <w:t>довести</w:t>
      </w:r>
      <w:r w:rsidR="00EC5CE1" w:rsidRPr="00F85A84">
        <w:rPr>
          <w:sz w:val="28"/>
          <w:szCs w:val="28"/>
          <w:lang w:val="uk-UA"/>
        </w:rPr>
        <w:t xml:space="preserve"> </w:t>
      </w:r>
      <w:r w:rsidR="00A02F43" w:rsidRPr="00F85A84">
        <w:rPr>
          <w:sz w:val="28"/>
          <w:szCs w:val="28"/>
          <w:lang w:val="uk-UA"/>
        </w:rPr>
        <w:t>проект</w:t>
      </w:r>
      <w:r w:rsidR="00EC5CE1" w:rsidRPr="00F85A84">
        <w:rPr>
          <w:sz w:val="28"/>
          <w:szCs w:val="28"/>
          <w:lang w:val="uk-UA"/>
        </w:rPr>
        <w:t xml:space="preserve"> </w:t>
      </w:r>
      <w:r w:rsidR="00A02F43" w:rsidRPr="00F85A84">
        <w:rPr>
          <w:sz w:val="28"/>
          <w:szCs w:val="28"/>
          <w:lang w:val="uk-UA"/>
        </w:rPr>
        <w:t>до</w:t>
      </w:r>
      <w:r w:rsidR="00EC5CE1" w:rsidRPr="00F85A84">
        <w:rPr>
          <w:sz w:val="28"/>
          <w:szCs w:val="28"/>
          <w:lang w:val="uk-UA"/>
        </w:rPr>
        <w:t xml:space="preserve"> </w:t>
      </w:r>
      <w:r w:rsidR="00A02F43" w:rsidRPr="00F85A84">
        <w:rPr>
          <w:sz w:val="28"/>
          <w:szCs w:val="28"/>
          <w:lang w:val="uk-UA"/>
        </w:rPr>
        <w:t>кінця.</w:t>
      </w:r>
      <w:r w:rsidR="00EC5CE1" w:rsidRPr="00F85A84">
        <w:rPr>
          <w:sz w:val="28"/>
          <w:szCs w:val="28"/>
          <w:lang w:val="uk-UA"/>
        </w:rPr>
        <w:t xml:space="preserve"> </w:t>
      </w:r>
      <w:r w:rsidR="00A02F43" w:rsidRPr="00F85A84">
        <w:rPr>
          <w:sz w:val="28"/>
          <w:szCs w:val="28"/>
          <w:lang w:val="uk-UA"/>
        </w:rPr>
        <w:t>Взагалі</w:t>
      </w:r>
      <w:r w:rsidR="00EC5CE1" w:rsidRPr="00F85A84">
        <w:rPr>
          <w:sz w:val="28"/>
          <w:szCs w:val="28"/>
          <w:lang w:val="uk-UA"/>
        </w:rPr>
        <w:t xml:space="preserve"> </w:t>
      </w:r>
      <w:r w:rsidR="00A02F43" w:rsidRPr="00F85A84">
        <w:rPr>
          <w:sz w:val="28"/>
          <w:szCs w:val="28"/>
          <w:lang w:val="uk-UA"/>
        </w:rPr>
        <w:t>основний</w:t>
      </w:r>
      <w:r w:rsidR="00EC5CE1" w:rsidRPr="00F85A84">
        <w:rPr>
          <w:sz w:val="28"/>
          <w:szCs w:val="28"/>
          <w:lang w:val="uk-UA"/>
        </w:rPr>
        <w:t xml:space="preserve"> </w:t>
      </w:r>
      <w:r w:rsidR="00A02F43" w:rsidRPr="00F85A84">
        <w:rPr>
          <w:sz w:val="28"/>
          <w:szCs w:val="28"/>
          <w:lang w:val="uk-UA"/>
        </w:rPr>
        <w:t>принцип</w:t>
      </w:r>
      <w:r w:rsidR="00EC5CE1" w:rsidRPr="00F85A84">
        <w:rPr>
          <w:sz w:val="28"/>
          <w:szCs w:val="28"/>
          <w:lang w:val="uk-UA"/>
        </w:rPr>
        <w:t xml:space="preserve"> </w:t>
      </w:r>
      <w:r w:rsidR="00A02F43" w:rsidRPr="00F85A84">
        <w:rPr>
          <w:sz w:val="28"/>
          <w:szCs w:val="28"/>
          <w:lang w:val="uk-UA"/>
        </w:rPr>
        <w:t>бізнес-ангельського</w:t>
      </w:r>
      <w:r w:rsidR="00EC5CE1" w:rsidRPr="00F85A84">
        <w:rPr>
          <w:sz w:val="28"/>
          <w:szCs w:val="28"/>
          <w:lang w:val="uk-UA"/>
        </w:rPr>
        <w:t xml:space="preserve"> </w:t>
      </w:r>
      <w:r w:rsidR="00A02F43" w:rsidRPr="00F85A84">
        <w:rPr>
          <w:sz w:val="28"/>
          <w:szCs w:val="28"/>
          <w:lang w:val="uk-UA"/>
        </w:rPr>
        <w:t>інвестування</w:t>
      </w:r>
      <w:r w:rsidR="00EC5CE1" w:rsidRPr="00F85A84">
        <w:rPr>
          <w:sz w:val="28"/>
          <w:szCs w:val="28"/>
          <w:lang w:val="uk-UA"/>
        </w:rPr>
        <w:t xml:space="preserve"> </w:t>
      </w:r>
      <w:r w:rsidR="00A02F43" w:rsidRPr="00F85A84">
        <w:rPr>
          <w:sz w:val="28"/>
          <w:szCs w:val="28"/>
          <w:lang w:val="uk-UA"/>
        </w:rPr>
        <w:t>можна</w:t>
      </w:r>
      <w:r w:rsidR="00EC5CE1" w:rsidRPr="00F85A84">
        <w:rPr>
          <w:sz w:val="28"/>
          <w:szCs w:val="28"/>
          <w:lang w:val="uk-UA"/>
        </w:rPr>
        <w:t xml:space="preserve"> </w:t>
      </w:r>
      <w:r w:rsidR="00A02F43" w:rsidRPr="00F85A84">
        <w:rPr>
          <w:sz w:val="28"/>
          <w:szCs w:val="28"/>
          <w:lang w:val="uk-UA"/>
        </w:rPr>
        <w:t>виразити</w:t>
      </w:r>
      <w:r w:rsidR="00EC5CE1" w:rsidRPr="00F85A84">
        <w:rPr>
          <w:sz w:val="28"/>
          <w:szCs w:val="28"/>
          <w:lang w:val="uk-UA"/>
        </w:rPr>
        <w:t xml:space="preserve"> </w:t>
      </w:r>
      <w:r w:rsidR="00A02F43" w:rsidRPr="00F85A84">
        <w:rPr>
          <w:sz w:val="28"/>
          <w:szCs w:val="28"/>
          <w:lang w:val="uk-UA"/>
        </w:rPr>
        <w:t>в</w:t>
      </w:r>
      <w:r w:rsidR="00EC5CE1" w:rsidRPr="00F85A84">
        <w:rPr>
          <w:sz w:val="28"/>
          <w:szCs w:val="28"/>
          <w:lang w:val="uk-UA"/>
        </w:rPr>
        <w:t xml:space="preserve"> </w:t>
      </w:r>
      <w:r w:rsidR="00A02F43" w:rsidRPr="00F85A84">
        <w:rPr>
          <w:sz w:val="28"/>
          <w:szCs w:val="28"/>
          <w:lang w:val="uk-UA"/>
        </w:rPr>
        <w:t>трьох</w:t>
      </w:r>
      <w:r w:rsidR="00EC5CE1" w:rsidRPr="00F85A84">
        <w:rPr>
          <w:sz w:val="28"/>
          <w:szCs w:val="28"/>
          <w:lang w:val="uk-UA"/>
        </w:rPr>
        <w:t xml:space="preserve"> </w:t>
      </w:r>
      <w:r w:rsidR="00A02F43" w:rsidRPr="00F85A84">
        <w:rPr>
          <w:sz w:val="28"/>
          <w:szCs w:val="28"/>
          <w:lang w:val="uk-UA"/>
        </w:rPr>
        <w:t>поняттях:</w:t>
      </w:r>
      <w:r w:rsidR="00EC5CE1" w:rsidRPr="00F85A84">
        <w:rPr>
          <w:sz w:val="28"/>
          <w:szCs w:val="28"/>
          <w:lang w:val="uk-UA"/>
        </w:rPr>
        <w:t xml:space="preserve"> </w:t>
      </w:r>
      <w:r w:rsidR="00A02F43" w:rsidRPr="00F85A84">
        <w:rPr>
          <w:sz w:val="28"/>
          <w:szCs w:val="28"/>
          <w:lang w:val="uk-UA"/>
        </w:rPr>
        <w:t>віра,</w:t>
      </w:r>
      <w:r w:rsidR="00EC5CE1" w:rsidRPr="00F85A84">
        <w:rPr>
          <w:sz w:val="28"/>
          <w:szCs w:val="28"/>
          <w:lang w:val="uk-UA"/>
        </w:rPr>
        <w:t xml:space="preserve"> </w:t>
      </w:r>
      <w:r w:rsidR="00A02F43" w:rsidRPr="00F85A84">
        <w:rPr>
          <w:sz w:val="28"/>
          <w:szCs w:val="28"/>
          <w:lang w:val="uk-UA"/>
        </w:rPr>
        <w:t>розрахунок,</w:t>
      </w:r>
      <w:r w:rsidR="00EC5CE1" w:rsidRPr="00F85A84">
        <w:rPr>
          <w:sz w:val="28"/>
          <w:szCs w:val="28"/>
          <w:lang w:val="uk-UA"/>
        </w:rPr>
        <w:t xml:space="preserve"> </w:t>
      </w:r>
      <w:r w:rsidR="00A02F43" w:rsidRPr="00F85A84">
        <w:rPr>
          <w:sz w:val="28"/>
          <w:szCs w:val="28"/>
          <w:lang w:val="uk-UA"/>
        </w:rPr>
        <w:t>командний</w:t>
      </w:r>
      <w:r w:rsidR="00EC5CE1" w:rsidRPr="00F85A84">
        <w:rPr>
          <w:sz w:val="28"/>
          <w:szCs w:val="28"/>
          <w:lang w:val="uk-UA"/>
        </w:rPr>
        <w:t xml:space="preserve"> </w:t>
      </w:r>
      <w:r w:rsidR="00A02F43" w:rsidRPr="00F85A84">
        <w:rPr>
          <w:sz w:val="28"/>
          <w:szCs w:val="28"/>
          <w:lang w:val="uk-UA"/>
        </w:rPr>
        <w:t>дух.</w:t>
      </w:r>
    </w:p>
    <w:p w:rsidR="00A02F43" w:rsidRPr="00F85A84" w:rsidRDefault="00A02F43" w:rsidP="00EC5CE1">
      <w:pPr>
        <w:suppressAutoHyphens/>
        <w:spacing w:line="360" w:lineRule="auto"/>
        <w:ind w:firstLine="709"/>
        <w:jc w:val="both"/>
        <w:rPr>
          <w:sz w:val="28"/>
          <w:szCs w:val="28"/>
          <w:lang w:val="uk-UA"/>
        </w:rPr>
      </w:pP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сектор</w:t>
      </w:r>
      <w:r w:rsidR="00EC5CE1" w:rsidRPr="00F85A84">
        <w:rPr>
          <w:sz w:val="28"/>
          <w:szCs w:val="28"/>
          <w:lang w:val="uk-UA"/>
        </w:rPr>
        <w:t xml:space="preserve"> </w:t>
      </w:r>
      <w:r w:rsidRPr="00F85A84">
        <w:rPr>
          <w:sz w:val="28"/>
          <w:szCs w:val="28"/>
          <w:lang w:val="uk-UA"/>
        </w:rPr>
        <w:t>знаходиться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початковій</w:t>
      </w:r>
      <w:r w:rsidR="00EC5CE1" w:rsidRPr="00F85A84">
        <w:rPr>
          <w:sz w:val="28"/>
          <w:szCs w:val="28"/>
          <w:lang w:val="uk-UA"/>
        </w:rPr>
        <w:t xml:space="preserve"> </w:t>
      </w:r>
      <w:r w:rsidRPr="00F85A84">
        <w:rPr>
          <w:sz w:val="28"/>
          <w:szCs w:val="28"/>
          <w:lang w:val="uk-UA"/>
        </w:rPr>
        <w:t>стадії</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Бізнес-ангели</w:t>
      </w:r>
      <w:r w:rsidR="00EC5CE1" w:rsidRPr="00F85A84">
        <w:rPr>
          <w:sz w:val="28"/>
          <w:szCs w:val="28"/>
          <w:lang w:val="uk-UA"/>
        </w:rPr>
        <w:t xml:space="preserve"> </w:t>
      </w:r>
      <w:r w:rsidRPr="00F85A84">
        <w:rPr>
          <w:sz w:val="28"/>
          <w:szCs w:val="28"/>
          <w:lang w:val="uk-UA"/>
        </w:rPr>
        <w:t>ще</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ідентифіковані,</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суб’єкти</w:t>
      </w:r>
      <w:r w:rsidR="00EC5CE1" w:rsidRPr="00F85A84">
        <w:rPr>
          <w:sz w:val="28"/>
          <w:szCs w:val="28"/>
          <w:lang w:val="uk-UA"/>
        </w:rPr>
        <w:t xml:space="preserve"> </w:t>
      </w:r>
      <w:r w:rsidRPr="00F85A84">
        <w:rPr>
          <w:sz w:val="28"/>
          <w:szCs w:val="28"/>
          <w:lang w:val="uk-UA"/>
        </w:rPr>
        <w:t>економічного</w:t>
      </w:r>
      <w:r w:rsidR="00EC5CE1" w:rsidRPr="00F85A84">
        <w:rPr>
          <w:sz w:val="28"/>
          <w:szCs w:val="28"/>
          <w:lang w:val="uk-UA"/>
        </w:rPr>
        <w:t xml:space="preserve"> </w:t>
      </w:r>
      <w:r w:rsidRPr="00F85A84">
        <w:rPr>
          <w:sz w:val="28"/>
          <w:szCs w:val="28"/>
          <w:lang w:val="uk-UA"/>
        </w:rPr>
        <w:t>життя</w:t>
      </w:r>
      <w:r w:rsidR="00EC5CE1" w:rsidRPr="00F85A84">
        <w:rPr>
          <w:sz w:val="28"/>
          <w:szCs w:val="28"/>
          <w:lang w:val="uk-UA"/>
        </w:rPr>
        <w:t xml:space="preserve"> </w:t>
      </w:r>
      <w:r w:rsidRPr="00F85A84">
        <w:rPr>
          <w:sz w:val="28"/>
          <w:szCs w:val="28"/>
          <w:lang w:val="uk-UA"/>
        </w:rPr>
        <w:t>ні</w:t>
      </w:r>
      <w:r w:rsidR="00EC5CE1" w:rsidRPr="00F85A84">
        <w:rPr>
          <w:sz w:val="28"/>
          <w:szCs w:val="28"/>
          <w:lang w:val="uk-UA"/>
        </w:rPr>
        <w:t xml:space="preserve"> </w:t>
      </w:r>
      <w:r w:rsidRPr="00F85A84">
        <w:rPr>
          <w:sz w:val="28"/>
          <w:szCs w:val="28"/>
          <w:lang w:val="uk-UA"/>
        </w:rPr>
        <w:t>державою,</w:t>
      </w:r>
      <w:r w:rsidR="00EC5CE1" w:rsidRPr="00F85A84">
        <w:rPr>
          <w:sz w:val="28"/>
          <w:szCs w:val="28"/>
          <w:lang w:val="uk-UA"/>
        </w:rPr>
        <w:t xml:space="preserve"> </w:t>
      </w:r>
      <w:r w:rsidRPr="00F85A84">
        <w:rPr>
          <w:sz w:val="28"/>
          <w:szCs w:val="28"/>
          <w:lang w:val="uk-UA"/>
        </w:rPr>
        <w:t>ні</w:t>
      </w:r>
      <w:r w:rsidR="00EC5CE1" w:rsidRPr="00F85A84">
        <w:rPr>
          <w:sz w:val="28"/>
          <w:szCs w:val="28"/>
          <w:lang w:val="uk-UA"/>
        </w:rPr>
        <w:t xml:space="preserve"> </w:t>
      </w:r>
      <w:r w:rsidRPr="00F85A84">
        <w:rPr>
          <w:sz w:val="28"/>
          <w:szCs w:val="28"/>
          <w:lang w:val="uk-UA"/>
        </w:rPr>
        <w:t>суспільством.</w:t>
      </w:r>
      <w:r w:rsidR="00EC5CE1" w:rsidRPr="00F85A84">
        <w:rPr>
          <w:sz w:val="28"/>
          <w:szCs w:val="28"/>
          <w:lang w:val="uk-UA"/>
        </w:rPr>
        <w:t xml:space="preserve"> </w:t>
      </w:r>
      <w:r w:rsidRPr="00F85A84">
        <w:rPr>
          <w:sz w:val="28"/>
          <w:szCs w:val="28"/>
          <w:lang w:val="uk-UA"/>
        </w:rPr>
        <w:t>Багато</w:t>
      </w:r>
      <w:r w:rsidR="00EC5CE1" w:rsidRPr="00F85A84">
        <w:rPr>
          <w:sz w:val="28"/>
          <w:szCs w:val="28"/>
          <w:lang w:val="uk-UA"/>
        </w:rPr>
        <w:t xml:space="preserve"> </w:t>
      </w:r>
      <w:r w:rsidRPr="00F85A84">
        <w:rPr>
          <w:sz w:val="28"/>
          <w:szCs w:val="28"/>
          <w:lang w:val="uk-UA"/>
        </w:rPr>
        <w:t>фізичних</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юридичних</w:t>
      </w:r>
      <w:r w:rsidR="00EC5CE1" w:rsidRPr="00F85A84">
        <w:rPr>
          <w:sz w:val="28"/>
          <w:szCs w:val="28"/>
          <w:lang w:val="uk-UA"/>
        </w:rPr>
        <w:t xml:space="preserve"> </w:t>
      </w:r>
      <w:r w:rsidRPr="00F85A84">
        <w:rPr>
          <w:sz w:val="28"/>
          <w:szCs w:val="28"/>
          <w:lang w:val="uk-UA"/>
        </w:rPr>
        <w:t>осіб,</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могли</w:t>
      </w:r>
      <w:r w:rsidR="00EC5CE1" w:rsidRPr="00F85A84">
        <w:rPr>
          <w:sz w:val="28"/>
          <w:szCs w:val="28"/>
          <w:lang w:val="uk-UA"/>
        </w:rPr>
        <w:t xml:space="preserve"> </w:t>
      </w:r>
      <w:r w:rsidRPr="00F85A84">
        <w:rPr>
          <w:sz w:val="28"/>
          <w:szCs w:val="28"/>
          <w:lang w:val="uk-UA"/>
        </w:rPr>
        <w:t>б</w:t>
      </w:r>
      <w:r w:rsidR="00EC5CE1" w:rsidRPr="00F85A84">
        <w:rPr>
          <w:sz w:val="28"/>
          <w:szCs w:val="28"/>
          <w:lang w:val="uk-UA"/>
        </w:rPr>
        <w:t xml:space="preserve"> </w:t>
      </w:r>
      <w:r w:rsidRPr="00F85A84">
        <w:rPr>
          <w:sz w:val="28"/>
          <w:szCs w:val="28"/>
          <w:lang w:val="uk-UA"/>
        </w:rPr>
        <w:t>стати</w:t>
      </w:r>
      <w:r w:rsidR="00EC5CE1" w:rsidRPr="00F85A84">
        <w:rPr>
          <w:sz w:val="28"/>
          <w:szCs w:val="28"/>
          <w:lang w:val="uk-UA"/>
        </w:rPr>
        <w:t xml:space="preserve"> </w:t>
      </w:r>
      <w:r w:rsidRPr="00F85A84">
        <w:rPr>
          <w:sz w:val="28"/>
          <w:szCs w:val="28"/>
          <w:lang w:val="uk-UA"/>
        </w:rPr>
        <w:t>бізнес-ангелами,</w:t>
      </w:r>
      <w:r w:rsidR="00EC5CE1" w:rsidRPr="00F85A84">
        <w:rPr>
          <w:sz w:val="28"/>
          <w:szCs w:val="28"/>
          <w:lang w:val="uk-UA"/>
        </w:rPr>
        <w:t xml:space="preserve"> </w:t>
      </w:r>
      <w:r w:rsidRPr="00F85A84">
        <w:rPr>
          <w:sz w:val="28"/>
          <w:szCs w:val="28"/>
          <w:lang w:val="uk-UA"/>
        </w:rPr>
        <w:t>інвестуючи</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перспективні</w:t>
      </w:r>
      <w:r w:rsidR="00EC5CE1" w:rsidRPr="00F85A84">
        <w:rPr>
          <w:sz w:val="28"/>
          <w:szCs w:val="28"/>
          <w:lang w:val="uk-UA"/>
        </w:rPr>
        <w:t xml:space="preserve"> "</w:t>
      </w:r>
      <w:r w:rsidRPr="00F85A84">
        <w:rPr>
          <w:sz w:val="28"/>
          <w:szCs w:val="28"/>
          <w:lang w:val="uk-UA"/>
        </w:rPr>
        <w:t>посівні</w:t>
      </w:r>
      <w:r w:rsidR="00EC5CE1" w:rsidRPr="00F85A84">
        <w:rPr>
          <w:sz w:val="28"/>
          <w:szCs w:val="28"/>
          <w:lang w:val="uk-UA"/>
        </w:rPr>
        <w:t xml:space="preserve">" </w:t>
      </w:r>
      <w:r w:rsidRPr="00F85A84">
        <w:rPr>
          <w:sz w:val="28"/>
          <w:szCs w:val="28"/>
          <w:lang w:val="uk-UA"/>
        </w:rPr>
        <w:t>проекти,</w:t>
      </w:r>
      <w:r w:rsidR="00EC5CE1" w:rsidRPr="00F85A84">
        <w:rPr>
          <w:sz w:val="28"/>
          <w:szCs w:val="28"/>
          <w:lang w:val="uk-UA"/>
        </w:rPr>
        <w:t xml:space="preserve"> </w:t>
      </w:r>
      <w:r w:rsidRPr="00F85A84">
        <w:rPr>
          <w:sz w:val="28"/>
          <w:szCs w:val="28"/>
          <w:lang w:val="uk-UA"/>
        </w:rPr>
        <w:t>ще</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усвідомлюють, що</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високоприбутковий</w:t>
      </w:r>
      <w:r w:rsidR="00EC5CE1" w:rsidRPr="00F85A84">
        <w:rPr>
          <w:sz w:val="28"/>
          <w:szCs w:val="28"/>
          <w:lang w:val="uk-UA"/>
        </w:rPr>
        <w:t xml:space="preserve"> </w:t>
      </w:r>
      <w:r w:rsidRPr="00F85A84">
        <w:rPr>
          <w:sz w:val="28"/>
          <w:szCs w:val="28"/>
          <w:lang w:val="uk-UA"/>
        </w:rPr>
        <w:t>інвестиційний</w:t>
      </w:r>
      <w:r w:rsidR="00EC5CE1" w:rsidRPr="00F85A84">
        <w:rPr>
          <w:sz w:val="28"/>
          <w:szCs w:val="28"/>
          <w:lang w:val="uk-UA"/>
        </w:rPr>
        <w:t xml:space="preserve"> </w:t>
      </w:r>
      <w:r w:rsidRPr="00F85A84">
        <w:rPr>
          <w:sz w:val="28"/>
          <w:szCs w:val="28"/>
          <w:lang w:val="uk-UA"/>
        </w:rPr>
        <w:t>сектор,</w:t>
      </w:r>
      <w:r w:rsidR="00EC5CE1" w:rsidRPr="00F85A84">
        <w:rPr>
          <w:sz w:val="28"/>
          <w:szCs w:val="28"/>
          <w:lang w:val="uk-UA"/>
        </w:rPr>
        <w:t xml:space="preserve"> </w:t>
      </w:r>
      <w:r w:rsidRPr="00F85A84">
        <w:rPr>
          <w:sz w:val="28"/>
          <w:szCs w:val="28"/>
          <w:lang w:val="uk-UA"/>
        </w:rPr>
        <w:t>прибутковість</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вкладення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який</w:t>
      </w:r>
      <w:r w:rsidR="00EC5CE1" w:rsidRPr="00F85A84">
        <w:rPr>
          <w:sz w:val="28"/>
          <w:szCs w:val="28"/>
          <w:lang w:val="uk-UA"/>
        </w:rPr>
        <w:t xml:space="preserve"> </w:t>
      </w:r>
      <w:r w:rsidRPr="00F85A84">
        <w:rPr>
          <w:sz w:val="28"/>
          <w:szCs w:val="28"/>
          <w:lang w:val="uk-UA"/>
        </w:rPr>
        <w:t>перевищує</w:t>
      </w:r>
      <w:r w:rsidR="00EC5CE1" w:rsidRPr="00F85A84">
        <w:rPr>
          <w:sz w:val="28"/>
          <w:szCs w:val="28"/>
          <w:lang w:val="uk-UA"/>
        </w:rPr>
        <w:t xml:space="preserve"> </w:t>
      </w:r>
      <w:r w:rsidRPr="00F85A84">
        <w:rPr>
          <w:sz w:val="28"/>
          <w:szCs w:val="28"/>
          <w:lang w:val="uk-UA"/>
        </w:rPr>
        <w:t>прибутковість</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вкладення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нерухомість,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споживчий</w:t>
      </w:r>
      <w:r w:rsidR="00EC5CE1" w:rsidRPr="00F85A84">
        <w:rPr>
          <w:sz w:val="28"/>
          <w:szCs w:val="28"/>
          <w:lang w:val="uk-UA"/>
        </w:rPr>
        <w:t xml:space="preserve"> </w:t>
      </w:r>
      <w:r w:rsidRPr="00F85A84">
        <w:rPr>
          <w:sz w:val="28"/>
          <w:szCs w:val="28"/>
          <w:lang w:val="uk-UA"/>
        </w:rPr>
        <w:t>сектор,</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акції</w:t>
      </w:r>
      <w:r w:rsidR="00EC5CE1" w:rsidRPr="00F85A84">
        <w:rPr>
          <w:sz w:val="28"/>
          <w:szCs w:val="28"/>
          <w:lang w:val="uk-UA"/>
        </w:rPr>
        <w:t xml:space="preserve"> </w:t>
      </w:r>
      <w:r w:rsidRPr="00F85A84">
        <w:rPr>
          <w:sz w:val="28"/>
          <w:szCs w:val="28"/>
          <w:lang w:val="uk-UA"/>
        </w:rPr>
        <w:t>промислових</w:t>
      </w:r>
      <w:r w:rsidR="00EC5CE1" w:rsidRPr="00F85A84">
        <w:rPr>
          <w:sz w:val="28"/>
          <w:szCs w:val="28"/>
          <w:lang w:val="uk-UA"/>
        </w:rPr>
        <w:t xml:space="preserve"> </w:t>
      </w:r>
      <w:r w:rsidRPr="00F85A84">
        <w:rPr>
          <w:sz w:val="28"/>
          <w:szCs w:val="28"/>
          <w:lang w:val="uk-UA"/>
        </w:rPr>
        <w:t>компаній.</w:t>
      </w:r>
    </w:p>
    <w:p w:rsidR="00B07279" w:rsidRPr="00F85A84" w:rsidRDefault="00A02F43"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вітчизняній</w:t>
      </w:r>
      <w:r w:rsidR="00EC5CE1" w:rsidRPr="00F85A84">
        <w:rPr>
          <w:sz w:val="28"/>
          <w:szCs w:val="28"/>
          <w:lang w:val="uk-UA"/>
        </w:rPr>
        <w:t xml:space="preserve"> </w:t>
      </w:r>
      <w:r w:rsidRPr="00F85A84">
        <w:rPr>
          <w:sz w:val="28"/>
          <w:szCs w:val="28"/>
          <w:lang w:val="uk-UA"/>
        </w:rPr>
        <w:t>економіці</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зазвичай</w:t>
      </w:r>
      <w:r w:rsidR="00EC5CE1" w:rsidRPr="00F85A84">
        <w:rPr>
          <w:sz w:val="28"/>
          <w:szCs w:val="28"/>
          <w:lang w:val="uk-UA"/>
        </w:rPr>
        <w:t xml:space="preserve"> </w:t>
      </w:r>
      <w:r w:rsidRPr="00F85A84">
        <w:rPr>
          <w:sz w:val="28"/>
          <w:szCs w:val="28"/>
          <w:lang w:val="uk-UA"/>
        </w:rPr>
        <w:t>застосовують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цілях</w:t>
      </w:r>
      <w:r w:rsidR="00EC5CE1" w:rsidRPr="00F85A84">
        <w:rPr>
          <w:sz w:val="28"/>
          <w:szCs w:val="28"/>
          <w:lang w:val="uk-UA"/>
        </w:rPr>
        <w:t xml:space="preserve"> </w:t>
      </w:r>
      <w:r w:rsidRPr="00F85A84">
        <w:rPr>
          <w:sz w:val="28"/>
          <w:szCs w:val="28"/>
          <w:lang w:val="uk-UA"/>
        </w:rPr>
        <w:t>легальної</w:t>
      </w:r>
      <w:r w:rsidR="00EC5CE1" w:rsidRPr="00F85A84">
        <w:rPr>
          <w:sz w:val="28"/>
          <w:szCs w:val="28"/>
          <w:lang w:val="uk-UA"/>
        </w:rPr>
        <w:t xml:space="preserve"> </w:t>
      </w:r>
      <w:r w:rsidRPr="00F85A84">
        <w:rPr>
          <w:sz w:val="28"/>
          <w:szCs w:val="28"/>
          <w:lang w:val="uk-UA"/>
        </w:rPr>
        <w:t>оптимізації</w:t>
      </w:r>
      <w:r w:rsidR="00EC5CE1" w:rsidRPr="00F85A84">
        <w:rPr>
          <w:sz w:val="28"/>
          <w:szCs w:val="28"/>
          <w:lang w:val="uk-UA"/>
        </w:rPr>
        <w:t xml:space="preserve"> </w:t>
      </w:r>
      <w:r w:rsidRPr="00F85A84">
        <w:rPr>
          <w:sz w:val="28"/>
          <w:szCs w:val="28"/>
          <w:lang w:val="uk-UA"/>
        </w:rPr>
        <w:t>оподаткування.</w:t>
      </w:r>
      <w:r w:rsidR="00EC5CE1" w:rsidRPr="00F85A84">
        <w:rPr>
          <w:sz w:val="28"/>
          <w:szCs w:val="28"/>
          <w:lang w:val="uk-UA"/>
        </w:rPr>
        <w:t xml:space="preserve"> </w:t>
      </w:r>
      <w:r w:rsidRPr="00F85A84">
        <w:rPr>
          <w:sz w:val="28"/>
          <w:szCs w:val="28"/>
          <w:lang w:val="uk-UA"/>
        </w:rPr>
        <w:t>Збільшення</w:t>
      </w:r>
      <w:r w:rsidR="00EC5CE1" w:rsidRPr="00F85A84">
        <w:rPr>
          <w:sz w:val="28"/>
          <w:szCs w:val="28"/>
          <w:lang w:val="uk-UA"/>
        </w:rPr>
        <w:t xml:space="preserve"> </w:t>
      </w:r>
      <w:r w:rsidRPr="00F85A84">
        <w:rPr>
          <w:sz w:val="28"/>
          <w:szCs w:val="28"/>
          <w:lang w:val="uk-UA"/>
        </w:rPr>
        <w:t>загальної</w:t>
      </w:r>
      <w:r w:rsidR="00EC5CE1" w:rsidRPr="00F85A84">
        <w:rPr>
          <w:sz w:val="28"/>
          <w:szCs w:val="28"/>
          <w:lang w:val="uk-UA"/>
        </w:rPr>
        <w:t xml:space="preserve"> </w:t>
      </w:r>
      <w:r w:rsidRPr="00F85A84">
        <w:rPr>
          <w:sz w:val="28"/>
          <w:szCs w:val="28"/>
          <w:lang w:val="uk-UA"/>
        </w:rPr>
        <w:t>вартості</w:t>
      </w:r>
      <w:r w:rsidR="00EC5CE1" w:rsidRPr="00F85A84">
        <w:rPr>
          <w:sz w:val="28"/>
          <w:szCs w:val="28"/>
          <w:lang w:val="uk-UA"/>
        </w:rPr>
        <w:t xml:space="preserve"> </w:t>
      </w:r>
      <w:r w:rsidRPr="00F85A84">
        <w:rPr>
          <w:sz w:val="28"/>
          <w:szCs w:val="28"/>
          <w:lang w:val="uk-UA"/>
        </w:rPr>
        <w:t>активі</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призводить</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адекватного</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потоків</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інноваційні</w:t>
      </w:r>
      <w:r w:rsidR="00EC5CE1" w:rsidRPr="00F85A84">
        <w:rPr>
          <w:sz w:val="28"/>
          <w:szCs w:val="28"/>
          <w:lang w:val="uk-UA"/>
        </w:rPr>
        <w:t xml:space="preserve"> </w:t>
      </w:r>
      <w:r w:rsidRPr="00F85A84">
        <w:rPr>
          <w:sz w:val="28"/>
          <w:szCs w:val="28"/>
          <w:lang w:val="uk-UA"/>
        </w:rPr>
        <w:t>сектори</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Основними</w:t>
      </w:r>
      <w:r w:rsidR="00EC5CE1" w:rsidRPr="00F85A84">
        <w:rPr>
          <w:sz w:val="28"/>
          <w:szCs w:val="28"/>
          <w:lang w:val="uk-UA"/>
        </w:rPr>
        <w:t xml:space="preserve"> </w:t>
      </w:r>
      <w:r w:rsidRPr="00F85A84">
        <w:rPr>
          <w:sz w:val="28"/>
          <w:szCs w:val="28"/>
          <w:lang w:val="uk-UA"/>
        </w:rPr>
        <w:t>акцепторами</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зі</w:t>
      </w:r>
      <w:r w:rsidR="00EC5CE1" w:rsidRPr="00F85A84">
        <w:rPr>
          <w:sz w:val="28"/>
          <w:szCs w:val="28"/>
          <w:lang w:val="uk-UA"/>
        </w:rPr>
        <w:t xml:space="preserve"> </w:t>
      </w:r>
      <w:r w:rsidRPr="00F85A84">
        <w:rPr>
          <w:sz w:val="28"/>
          <w:szCs w:val="28"/>
          <w:lang w:val="uk-UA"/>
        </w:rPr>
        <w:t>сфе</w:t>
      </w:r>
      <w:r w:rsidR="00B07279" w:rsidRPr="00F85A84">
        <w:rPr>
          <w:sz w:val="28"/>
          <w:szCs w:val="28"/>
          <w:lang w:val="uk-UA"/>
        </w:rPr>
        <w:t>р</w:t>
      </w:r>
      <w:r w:rsidR="00EC5CE1" w:rsidRPr="00F85A84">
        <w:rPr>
          <w:sz w:val="28"/>
          <w:szCs w:val="28"/>
          <w:lang w:val="uk-UA"/>
        </w:rPr>
        <w:t xml:space="preserve"> </w:t>
      </w:r>
      <w:r w:rsidR="00B07279" w:rsidRPr="00F85A84">
        <w:rPr>
          <w:sz w:val="28"/>
          <w:szCs w:val="28"/>
          <w:lang w:val="uk-UA"/>
        </w:rPr>
        <w:t>нерухомості</w:t>
      </w:r>
      <w:r w:rsidR="00EC5CE1" w:rsidRPr="00F85A84">
        <w:rPr>
          <w:sz w:val="28"/>
          <w:szCs w:val="28"/>
          <w:lang w:val="uk-UA"/>
        </w:rPr>
        <w:t xml:space="preserve"> </w:t>
      </w:r>
      <w:r w:rsidR="00B07279" w:rsidRPr="00F85A84">
        <w:rPr>
          <w:sz w:val="28"/>
          <w:szCs w:val="28"/>
          <w:lang w:val="uk-UA"/>
        </w:rPr>
        <w:t>та</w:t>
      </w:r>
      <w:r w:rsidR="00EC5CE1" w:rsidRPr="00F85A84">
        <w:rPr>
          <w:sz w:val="28"/>
          <w:szCs w:val="28"/>
          <w:lang w:val="uk-UA"/>
        </w:rPr>
        <w:t xml:space="preserve"> </w:t>
      </w:r>
      <w:r w:rsidR="00B07279" w:rsidRPr="00F85A84">
        <w:rPr>
          <w:sz w:val="28"/>
          <w:szCs w:val="28"/>
          <w:lang w:val="uk-UA"/>
        </w:rPr>
        <w:t>будівництва,</w:t>
      </w:r>
      <w:r w:rsidR="00EC5CE1" w:rsidRPr="00F85A84">
        <w:rPr>
          <w:sz w:val="28"/>
          <w:szCs w:val="28"/>
          <w:lang w:val="uk-UA"/>
        </w:rPr>
        <w:t xml:space="preserve"> </w:t>
      </w:r>
      <w:r w:rsidR="00B07279" w:rsidRPr="00F85A84">
        <w:rPr>
          <w:sz w:val="28"/>
          <w:szCs w:val="28"/>
          <w:lang w:val="uk-UA"/>
        </w:rPr>
        <w:t>а</w:t>
      </w:r>
      <w:r w:rsidR="00EC5CE1" w:rsidRPr="00F85A84">
        <w:rPr>
          <w:sz w:val="28"/>
          <w:szCs w:val="28"/>
          <w:lang w:val="uk-UA"/>
        </w:rPr>
        <w:t xml:space="preserve"> </w:t>
      </w:r>
      <w:r w:rsidR="00B07279" w:rsidRPr="00F85A84">
        <w:rPr>
          <w:sz w:val="28"/>
          <w:szCs w:val="28"/>
          <w:lang w:val="uk-UA"/>
        </w:rPr>
        <w:t>також</w:t>
      </w:r>
      <w:r w:rsidR="00EC5CE1" w:rsidRPr="00F85A84">
        <w:rPr>
          <w:sz w:val="28"/>
          <w:szCs w:val="28"/>
          <w:lang w:val="uk-UA"/>
        </w:rPr>
        <w:t xml:space="preserve"> </w:t>
      </w:r>
      <w:r w:rsidR="00B07279" w:rsidRPr="00F85A84">
        <w:rPr>
          <w:sz w:val="28"/>
          <w:szCs w:val="28"/>
          <w:lang w:val="uk-UA"/>
        </w:rPr>
        <w:t>фінанси.</w:t>
      </w:r>
    </w:p>
    <w:p w:rsidR="00216367" w:rsidRPr="00F85A84" w:rsidRDefault="00216367"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українських</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компаній</w:t>
      </w:r>
      <w:r w:rsidR="00EC5CE1" w:rsidRPr="00F85A84">
        <w:rPr>
          <w:sz w:val="28"/>
          <w:szCs w:val="28"/>
          <w:lang w:val="uk-UA"/>
        </w:rPr>
        <w:t xml:space="preserve"> </w:t>
      </w:r>
      <w:r w:rsidRPr="00F85A84">
        <w:rPr>
          <w:sz w:val="28"/>
          <w:szCs w:val="28"/>
          <w:lang w:val="uk-UA"/>
        </w:rPr>
        <w:t>пріоритетними</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проекти</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агробізнесі,</w:t>
      </w:r>
      <w:r w:rsidR="00EC5CE1" w:rsidRPr="00F85A84">
        <w:rPr>
          <w:sz w:val="28"/>
          <w:szCs w:val="28"/>
          <w:lang w:val="uk-UA"/>
        </w:rPr>
        <w:t xml:space="preserve"> </w:t>
      </w:r>
      <w:r w:rsidRPr="00F85A84">
        <w:rPr>
          <w:sz w:val="28"/>
          <w:szCs w:val="28"/>
          <w:lang w:val="uk-UA"/>
        </w:rPr>
        <w:t>харчопереробній</w:t>
      </w:r>
      <w:r w:rsidR="00EC5CE1" w:rsidRPr="00F85A84">
        <w:rPr>
          <w:sz w:val="28"/>
          <w:szCs w:val="28"/>
          <w:lang w:val="uk-UA"/>
        </w:rPr>
        <w:t xml:space="preserve"> </w:t>
      </w:r>
      <w:r w:rsidRPr="00F85A84">
        <w:rPr>
          <w:sz w:val="28"/>
          <w:szCs w:val="28"/>
          <w:lang w:val="uk-UA"/>
        </w:rPr>
        <w:t>галузі,</w:t>
      </w:r>
      <w:r w:rsidR="00EC5CE1" w:rsidRPr="00F85A84">
        <w:rPr>
          <w:sz w:val="28"/>
          <w:szCs w:val="28"/>
          <w:lang w:val="uk-UA"/>
        </w:rPr>
        <w:t xml:space="preserve"> </w:t>
      </w:r>
      <w:r w:rsidRPr="00F85A84">
        <w:rPr>
          <w:sz w:val="28"/>
          <w:szCs w:val="28"/>
          <w:lang w:val="uk-UA"/>
        </w:rPr>
        <w:t>виробництві</w:t>
      </w:r>
      <w:r w:rsidR="00EC5CE1" w:rsidRPr="00F85A84">
        <w:rPr>
          <w:sz w:val="28"/>
          <w:szCs w:val="28"/>
          <w:lang w:val="uk-UA"/>
        </w:rPr>
        <w:t xml:space="preserve"> </w:t>
      </w:r>
      <w:r w:rsidRPr="00F85A84">
        <w:rPr>
          <w:sz w:val="28"/>
          <w:szCs w:val="28"/>
          <w:lang w:val="uk-UA"/>
        </w:rPr>
        <w:t>меблів</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промисловості</w:t>
      </w:r>
      <w:r w:rsidR="00EC5CE1" w:rsidRPr="00F85A84">
        <w:rPr>
          <w:sz w:val="28"/>
          <w:szCs w:val="28"/>
          <w:lang w:val="uk-UA"/>
        </w:rPr>
        <w:t xml:space="preserve"> </w:t>
      </w:r>
      <w:r w:rsidRPr="00F85A84">
        <w:rPr>
          <w:sz w:val="28"/>
          <w:szCs w:val="28"/>
          <w:lang w:val="uk-UA"/>
        </w:rPr>
        <w:t>будівельних</w:t>
      </w:r>
      <w:r w:rsidR="00EC5CE1" w:rsidRPr="00F85A84">
        <w:rPr>
          <w:sz w:val="28"/>
          <w:szCs w:val="28"/>
          <w:lang w:val="uk-UA"/>
        </w:rPr>
        <w:t xml:space="preserve"> </w:t>
      </w:r>
      <w:r w:rsidRPr="00F85A84">
        <w:rPr>
          <w:sz w:val="28"/>
          <w:szCs w:val="28"/>
          <w:lang w:val="uk-UA"/>
        </w:rPr>
        <w:t>матеріалів.</w:t>
      </w:r>
      <w:r w:rsidR="00EC5CE1" w:rsidRPr="00F85A84">
        <w:rPr>
          <w:sz w:val="28"/>
          <w:szCs w:val="28"/>
          <w:lang w:val="uk-UA"/>
        </w:rPr>
        <w:t xml:space="preserve"> </w:t>
      </w:r>
      <w:r w:rsidRPr="00F85A84">
        <w:rPr>
          <w:sz w:val="28"/>
          <w:szCs w:val="28"/>
          <w:lang w:val="uk-UA"/>
        </w:rPr>
        <w:t>Виробниками</w:t>
      </w:r>
      <w:r w:rsidR="00EC5CE1" w:rsidRPr="00F85A84">
        <w:rPr>
          <w:sz w:val="28"/>
          <w:szCs w:val="28"/>
          <w:lang w:val="uk-UA"/>
        </w:rPr>
        <w:t xml:space="preserve"> </w:t>
      </w:r>
      <w:r w:rsidRPr="00F85A84">
        <w:rPr>
          <w:sz w:val="28"/>
          <w:szCs w:val="28"/>
          <w:lang w:val="uk-UA"/>
        </w:rPr>
        <w:t>алкоголю</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зброї</w:t>
      </w:r>
      <w:r w:rsidR="00EC5CE1" w:rsidRPr="00F85A84">
        <w:rPr>
          <w:sz w:val="28"/>
          <w:szCs w:val="28"/>
          <w:lang w:val="uk-UA"/>
        </w:rPr>
        <w:t xml:space="preserve"> </w:t>
      </w:r>
      <w:r w:rsidRPr="00F85A84">
        <w:rPr>
          <w:sz w:val="28"/>
          <w:szCs w:val="28"/>
          <w:lang w:val="uk-UA"/>
        </w:rPr>
        <w:t>звертатися</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фонду</w:t>
      </w:r>
      <w:r w:rsidR="00EC5CE1" w:rsidRPr="00F85A84">
        <w:rPr>
          <w:sz w:val="28"/>
          <w:szCs w:val="28"/>
          <w:lang w:val="uk-UA"/>
        </w:rPr>
        <w:t xml:space="preserve"> </w:t>
      </w:r>
      <w:r w:rsidRPr="00F85A84">
        <w:rPr>
          <w:sz w:val="28"/>
          <w:szCs w:val="28"/>
          <w:lang w:val="uk-UA"/>
        </w:rPr>
        <w:t>немає</w:t>
      </w:r>
      <w:r w:rsidR="00EC5CE1" w:rsidRPr="00F85A84">
        <w:rPr>
          <w:sz w:val="28"/>
          <w:szCs w:val="28"/>
          <w:lang w:val="uk-UA"/>
        </w:rPr>
        <w:t xml:space="preserve"> </w:t>
      </w:r>
      <w:r w:rsidRPr="00F85A84">
        <w:rPr>
          <w:sz w:val="28"/>
          <w:szCs w:val="28"/>
          <w:lang w:val="uk-UA"/>
        </w:rPr>
        <w:t>сенсу,</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само</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компаніям,</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створюються.</w:t>
      </w:r>
      <w:r w:rsidR="00EC5CE1" w:rsidRPr="00F85A84">
        <w:rPr>
          <w:sz w:val="28"/>
          <w:szCs w:val="28"/>
          <w:lang w:val="uk-UA"/>
        </w:rPr>
        <w:t xml:space="preserve"> </w:t>
      </w:r>
      <w:r w:rsidRPr="00F85A84">
        <w:rPr>
          <w:sz w:val="28"/>
          <w:szCs w:val="28"/>
          <w:lang w:val="uk-UA"/>
        </w:rPr>
        <w:t>При</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партнер</w:t>
      </w:r>
      <w:r w:rsidR="00EC5CE1" w:rsidRPr="00F85A84">
        <w:rPr>
          <w:sz w:val="28"/>
          <w:szCs w:val="28"/>
          <w:lang w:val="uk-UA"/>
        </w:rPr>
        <w:t xml:space="preserve"> </w:t>
      </w:r>
      <w:r w:rsidRPr="00F85A84">
        <w:rPr>
          <w:sz w:val="28"/>
          <w:szCs w:val="28"/>
          <w:lang w:val="uk-UA"/>
        </w:rPr>
        <w:t>фонду</w:t>
      </w:r>
      <w:r w:rsidR="00EC5CE1" w:rsidRPr="00F85A84">
        <w:rPr>
          <w:sz w:val="28"/>
          <w:szCs w:val="28"/>
          <w:lang w:val="uk-UA"/>
        </w:rPr>
        <w:t xml:space="preserve"> </w:t>
      </w:r>
      <w:r w:rsidRPr="00F85A84">
        <w:rPr>
          <w:sz w:val="28"/>
          <w:szCs w:val="28"/>
          <w:lang w:val="uk-UA"/>
        </w:rPr>
        <w:t>має</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повністю</w:t>
      </w:r>
      <w:r w:rsidR="00EC5CE1" w:rsidRPr="00F85A84">
        <w:rPr>
          <w:sz w:val="28"/>
          <w:szCs w:val="28"/>
          <w:lang w:val="uk-UA"/>
        </w:rPr>
        <w:t xml:space="preserve"> </w:t>
      </w:r>
      <w:r w:rsidRPr="00F85A84">
        <w:rPr>
          <w:sz w:val="28"/>
          <w:szCs w:val="28"/>
          <w:lang w:val="uk-UA"/>
        </w:rPr>
        <w:t>приватизованим</w:t>
      </w:r>
      <w:r w:rsidR="00EC5CE1" w:rsidRPr="00F85A84">
        <w:rPr>
          <w:sz w:val="28"/>
          <w:szCs w:val="28"/>
          <w:lang w:val="uk-UA"/>
        </w:rPr>
        <w:t xml:space="preserve"> </w:t>
      </w:r>
      <w:r w:rsidRPr="00F85A84">
        <w:rPr>
          <w:sz w:val="28"/>
          <w:szCs w:val="28"/>
          <w:lang w:val="uk-UA"/>
        </w:rPr>
        <w:t>або</w:t>
      </w:r>
      <w:r w:rsidR="00EC5CE1" w:rsidRPr="00F85A84">
        <w:rPr>
          <w:sz w:val="28"/>
          <w:szCs w:val="28"/>
          <w:lang w:val="uk-UA"/>
        </w:rPr>
        <w:t xml:space="preserve"> </w:t>
      </w:r>
      <w:r w:rsidRPr="00F85A84">
        <w:rPr>
          <w:sz w:val="28"/>
          <w:szCs w:val="28"/>
          <w:lang w:val="uk-UA"/>
        </w:rPr>
        <w:t>приватним</w:t>
      </w:r>
      <w:r w:rsidR="00EC5CE1" w:rsidRPr="00F85A84">
        <w:rPr>
          <w:sz w:val="28"/>
          <w:szCs w:val="28"/>
          <w:lang w:val="uk-UA"/>
        </w:rPr>
        <w:t xml:space="preserve"> </w:t>
      </w:r>
      <w:r w:rsidRPr="00F85A84">
        <w:rPr>
          <w:sz w:val="28"/>
          <w:szCs w:val="28"/>
          <w:lang w:val="uk-UA"/>
        </w:rPr>
        <w:t>підприємством</w:t>
      </w:r>
      <w:r w:rsidR="00EC5CE1" w:rsidRPr="00F85A84">
        <w:rPr>
          <w:sz w:val="28"/>
          <w:szCs w:val="28"/>
          <w:lang w:val="uk-UA"/>
        </w:rPr>
        <w:t xml:space="preserve"> </w:t>
      </w:r>
      <w:r w:rsidRPr="00F85A84">
        <w:rPr>
          <w:sz w:val="28"/>
          <w:szCs w:val="28"/>
          <w:lang w:val="uk-UA"/>
        </w:rPr>
        <w:t>з кількістю</w:t>
      </w:r>
      <w:r w:rsidR="00EC5CE1" w:rsidRPr="00F85A84">
        <w:rPr>
          <w:sz w:val="28"/>
          <w:szCs w:val="28"/>
          <w:lang w:val="uk-UA"/>
        </w:rPr>
        <w:t xml:space="preserve"> </w:t>
      </w:r>
      <w:r w:rsidRPr="00F85A84">
        <w:rPr>
          <w:sz w:val="28"/>
          <w:szCs w:val="28"/>
          <w:lang w:val="uk-UA"/>
        </w:rPr>
        <w:t>працівників</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2 тис. осіб.</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середньому</w:t>
      </w:r>
      <w:r w:rsidR="00EC5CE1" w:rsidRPr="00F85A84">
        <w:rPr>
          <w:sz w:val="28"/>
          <w:szCs w:val="28"/>
          <w:lang w:val="uk-UA"/>
        </w:rPr>
        <w:t xml:space="preserve"> </w:t>
      </w:r>
      <w:r w:rsidRPr="00F85A84">
        <w:rPr>
          <w:sz w:val="28"/>
          <w:szCs w:val="28"/>
          <w:lang w:val="uk-UA"/>
        </w:rPr>
        <w:t>щорічно</w:t>
      </w:r>
      <w:r w:rsidR="00EC5CE1" w:rsidRPr="00F85A84">
        <w:rPr>
          <w:sz w:val="28"/>
          <w:szCs w:val="28"/>
          <w:lang w:val="uk-UA"/>
        </w:rPr>
        <w:t xml:space="preserve"> </w:t>
      </w:r>
      <w:r w:rsidRPr="00F85A84">
        <w:rPr>
          <w:sz w:val="28"/>
          <w:szCs w:val="28"/>
          <w:lang w:val="uk-UA"/>
        </w:rPr>
        <w:t>вкладають</w:t>
      </w:r>
      <w:r w:rsidR="00EC5CE1" w:rsidRPr="00F85A84">
        <w:rPr>
          <w:sz w:val="28"/>
          <w:szCs w:val="28"/>
          <w:lang w:val="uk-UA"/>
        </w:rPr>
        <w:t xml:space="preserve"> </w:t>
      </w:r>
      <w:r w:rsidRPr="00F85A84">
        <w:rPr>
          <w:sz w:val="28"/>
          <w:szCs w:val="28"/>
          <w:lang w:val="uk-UA"/>
        </w:rPr>
        <w:t>від</w:t>
      </w:r>
      <w:r w:rsidR="00EC5CE1" w:rsidRPr="00F85A84">
        <w:rPr>
          <w:sz w:val="28"/>
          <w:szCs w:val="28"/>
          <w:lang w:val="uk-UA"/>
        </w:rPr>
        <w:t xml:space="preserve"> </w:t>
      </w:r>
      <w:r w:rsidRPr="00F85A84">
        <w:rPr>
          <w:sz w:val="28"/>
          <w:szCs w:val="28"/>
          <w:lang w:val="uk-UA"/>
        </w:rPr>
        <w:t>1</w:t>
      </w:r>
      <w:r w:rsidR="00EC5CE1" w:rsidRPr="00F85A84">
        <w:rPr>
          <w:sz w:val="28"/>
          <w:szCs w:val="28"/>
          <w:lang w:val="uk-UA"/>
        </w:rPr>
        <w:t xml:space="preserve"> </w:t>
      </w:r>
      <w:r w:rsidRPr="00F85A84">
        <w:rPr>
          <w:sz w:val="28"/>
          <w:szCs w:val="28"/>
          <w:lang w:val="uk-UA"/>
        </w:rPr>
        <w:t>млн.</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7,5</w:t>
      </w:r>
      <w:r w:rsidR="00EC5CE1" w:rsidRPr="00F85A84">
        <w:rPr>
          <w:sz w:val="28"/>
          <w:szCs w:val="28"/>
          <w:lang w:val="uk-UA"/>
        </w:rPr>
        <w:t xml:space="preserve"> </w:t>
      </w:r>
      <w:r w:rsidRPr="00F85A84">
        <w:rPr>
          <w:sz w:val="28"/>
          <w:szCs w:val="28"/>
          <w:lang w:val="uk-UA"/>
        </w:rPr>
        <w:t>млн. дол., при</w:t>
      </w:r>
      <w:r w:rsidR="00EC5CE1" w:rsidRPr="00F85A84">
        <w:rPr>
          <w:sz w:val="28"/>
          <w:szCs w:val="28"/>
          <w:lang w:val="uk-UA"/>
        </w:rPr>
        <w:t xml:space="preserve"> </w:t>
      </w:r>
      <w:r w:rsidRPr="00F85A84">
        <w:rPr>
          <w:sz w:val="28"/>
          <w:szCs w:val="28"/>
          <w:lang w:val="uk-UA"/>
        </w:rPr>
        <w:t>цьому</w:t>
      </w:r>
      <w:r w:rsidR="00EC5CE1" w:rsidRPr="00F85A84">
        <w:rPr>
          <w:sz w:val="28"/>
          <w:szCs w:val="28"/>
          <w:lang w:val="uk-UA"/>
        </w:rPr>
        <w:t xml:space="preserve"> </w:t>
      </w:r>
      <w:r w:rsidRPr="00F85A84">
        <w:rPr>
          <w:sz w:val="28"/>
          <w:szCs w:val="28"/>
          <w:lang w:val="uk-UA"/>
        </w:rPr>
        <w:t>вони</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планують</w:t>
      </w:r>
      <w:r w:rsidR="00EC5CE1" w:rsidRPr="00F85A84">
        <w:rPr>
          <w:sz w:val="28"/>
          <w:szCs w:val="28"/>
          <w:lang w:val="uk-UA"/>
        </w:rPr>
        <w:t xml:space="preserve"> </w:t>
      </w:r>
      <w:r w:rsidRPr="00F85A84">
        <w:rPr>
          <w:sz w:val="28"/>
          <w:szCs w:val="28"/>
          <w:lang w:val="uk-UA"/>
        </w:rPr>
        <w:t>тримати</w:t>
      </w:r>
      <w:r w:rsidR="00EC5CE1" w:rsidRPr="00F85A84">
        <w:rPr>
          <w:sz w:val="28"/>
          <w:szCs w:val="28"/>
          <w:lang w:val="uk-UA"/>
        </w:rPr>
        <w:t xml:space="preserve"> </w:t>
      </w:r>
      <w:r w:rsidRPr="00F85A84">
        <w:rPr>
          <w:sz w:val="28"/>
          <w:szCs w:val="28"/>
          <w:lang w:val="uk-UA"/>
        </w:rPr>
        <w:t>пакет</w:t>
      </w:r>
      <w:r w:rsidR="00EC5CE1" w:rsidRPr="00F85A84">
        <w:rPr>
          <w:sz w:val="28"/>
          <w:szCs w:val="28"/>
          <w:lang w:val="uk-UA"/>
        </w:rPr>
        <w:t xml:space="preserve"> </w:t>
      </w:r>
      <w:r w:rsidRPr="00F85A84">
        <w:rPr>
          <w:sz w:val="28"/>
          <w:szCs w:val="28"/>
          <w:lang w:val="uk-UA"/>
        </w:rPr>
        <w:t>акцій</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обсягом</w:t>
      </w:r>
      <w:r w:rsidR="00EC5CE1" w:rsidRPr="00F85A84">
        <w:rPr>
          <w:sz w:val="28"/>
          <w:szCs w:val="28"/>
          <w:lang w:val="uk-UA"/>
        </w:rPr>
        <w:t xml:space="preserve"> </w:t>
      </w:r>
      <w:r w:rsidRPr="00F85A84">
        <w:rPr>
          <w:sz w:val="28"/>
          <w:szCs w:val="28"/>
          <w:lang w:val="uk-UA"/>
        </w:rPr>
        <w:t>менше</w:t>
      </w:r>
      <w:r w:rsidR="00EC5CE1" w:rsidRPr="00F85A84">
        <w:rPr>
          <w:sz w:val="28"/>
          <w:szCs w:val="28"/>
          <w:lang w:val="uk-UA"/>
        </w:rPr>
        <w:t xml:space="preserve"> </w:t>
      </w:r>
      <w:r w:rsidRPr="00F85A84">
        <w:rPr>
          <w:sz w:val="28"/>
          <w:szCs w:val="28"/>
          <w:lang w:val="uk-UA"/>
        </w:rPr>
        <w:t>25%</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більше</w:t>
      </w:r>
      <w:r w:rsidR="00EC5CE1" w:rsidRPr="00F85A84">
        <w:rPr>
          <w:sz w:val="28"/>
          <w:szCs w:val="28"/>
          <w:lang w:val="uk-UA"/>
        </w:rPr>
        <w:t xml:space="preserve"> </w:t>
      </w:r>
      <w:r w:rsidRPr="00F85A84">
        <w:rPr>
          <w:sz w:val="28"/>
          <w:szCs w:val="28"/>
          <w:lang w:val="uk-UA"/>
        </w:rPr>
        <w:t>40%.</w:t>
      </w:r>
      <w:r w:rsidR="00EC5CE1" w:rsidRPr="00F85A84">
        <w:rPr>
          <w:sz w:val="28"/>
          <w:szCs w:val="28"/>
          <w:lang w:val="uk-UA"/>
        </w:rPr>
        <w:t xml:space="preserve"> </w:t>
      </w:r>
      <w:r w:rsidRPr="00F85A84">
        <w:rPr>
          <w:sz w:val="28"/>
          <w:szCs w:val="28"/>
          <w:lang w:val="uk-UA"/>
        </w:rPr>
        <w:t>Якщо</w:t>
      </w:r>
      <w:r w:rsidR="00EC5CE1" w:rsidRPr="00F85A84">
        <w:rPr>
          <w:sz w:val="28"/>
          <w:szCs w:val="28"/>
          <w:lang w:val="uk-UA"/>
        </w:rPr>
        <w:t xml:space="preserve"> </w:t>
      </w:r>
      <w:r w:rsidRPr="00F85A84">
        <w:rPr>
          <w:sz w:val="28"/>
          <w:szCs w:val="28"/>
          <w:lang w:val="uk-UA"/>
        </w:rPr>
        <w:t>частка</w:t>
      </w:r>
      <w:r w:rsidR="00EC5CE1" w:rsidRPr="00F85A84">
        <w:rPr>
          <w:sz w:val="28"/>
          <w:szCs w:val="28"/>
          <w:lang w:val="uk-UA"/>
        </w:rPr>
        <w:t xml:space="preserve"> </w:t>
      </w:r>
      <w:r w:rsidRPr="00F85A84">
        <w:rPr>
          <w:sz w:val="28"/>
          <w:szCs w:val="28"/>
          <w:lang w:val="uk-UA"/>
        </w:rPr>
        <w:t>складатиме</w:t>
      </w:r>
      <w:r w:rsidR="00EC5CE1" w:rsidRPr="00F85A84">
        <w:rPr>
          <w:sz w:val="28"/>
          <w:szCs w:val="28"/>
          <w:lang w:val="uk-UA"/>
        </w:rPr>
        <w:t xml:space="preserve"> </w:t>
      </w:r>
      <w:r w:rsidRPr="00F85A84">
        <w:rPr>
          <w:sz w:val="28"/>
          <w:szCs w:val="28"/>
          <w:lang w:val="uk-UA"/>
        </w:rPr>
        <w:t>менше</w:t>
      </w:r>
      <w:r w:rsidR="00EC5CE1" w:rsidRPr="00F85A84">
        <w:rPr>
          <w:sz w:val="28"/>
          <w:szCs w:val="28"/>
          <w:lang w:val="uk-UA"/>
        </w:rPr>
        <w:t xml:space="preserve"> </w:t>
      </w:r>
      <w:r w:rsidRPr="00F85A84">
        <w:rPr>
          <w:sz w:val="28"/>
          <w:szCs w:val="28"/>
          <w:lang w:val="uk-UA"/>
        </w:rPr>
        <w:t>25%,</w:t>
      </w:r>
      <w:r w:rsidR="00EC5CE1" w:rsidRPr="00F85A84">
        <w:rPr>
          <w:sz w:val="28"/>
          <w:szCs w:val="28"/>
          <w:lang w:val="uk-UA"/>
        </w:rPr>
        <w:t xml:space="preserve"> </w:t>
      </w:r>
      <w:r w:rsidRPr="00F85A84">
        <w:rPr>
          <w:sz w:val="28"/>
          <w:szCs w:val="28"/>
          <w:lang w:val="uk-UA"/>
        </w:rPr>
        <w:t>то</w:t>
      </w:r>
      <w:r w:rsidR="00EC5CE1" w:rsidRPr="00F85A84">
        <w:rPr>
          <w:sz w:val="28"/>
          <w:szCs w:val="28"/>
          <w:lang w:val="uk-UA"/>
        </w:rPr>
        <w:t xml:space="preserve"> </w:t>
      </w:r>
      <w:r w:rsidRPr="00F85A84">
        <w:rPr>
          <w:sz w:val="28"/>
          <w:szCs w:val="28"/>
          <w:lang w:val="uk-UA"/>
        </w:rPr>
        <w:t>права</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капіталістів</w:t>
      </w:r>
      <w:r w:rsidR="00EC5CE1" w:rsidRPr="00F85A84">
        <w:rPr>
          <w:sz w:val="28"/>
          <w:szCs w:val="28"/>
          <w:lang w:val="uk-UA"/>
        </w:rPr>
        <w:t xml:space="preserve"> </w:t>
      </w:r>
      <w:r w:rsidRPr="00F85A84">
        <w:rPr>
          <w:sz w:val="28"/>
          <w:szCs w:val="28"/>
          <w:lang w:val="uk-UA"/>
        </w:rPr>
        <w:t>недостатньо</w:t>
      </w:r>
      <w:r w:rsidR="00EC5CE1" w:rsidRPr="00F85A84">
        <w:rPr>
          <w:sz w:val="28"/>
          <w:szCs w:val="28"/>
          <w:lang w:val="uk-UA"/>
        </w:rPr>
        <w:t xml:space="preserve"> </w:t>
      </w:r>
      <w:r w:rsidRPr="00F85A84">
        <w:rPr>
          <w:sz w:val="28"/>
          <w:szCs w:val="28"/>
          <w:lang w:val="uk-UA"/>
        </w:rPr>
        <w:t>захищені,</w:t>
      </w:r>
      <w:r w:rsidR="00EC5CE1" w:rsidRPr="00F85A84">
        <w:rPr>
          <w:sz w:val="28"/>
          <w:szCs w:val="28"/>
          <w:lang w:val="uk-UA"/>
        </w:rPr>
        <w:t xml:space="preserve"> </w:t>
      </w:r>
      <w:r w:rsidRPr="00F85A84">
        <w:rPr>
          <w:sz w:val="28"/>
          <w:szCs w:val="28"/>
          <w:lang w:val="uk-UA"/>
        </w:rPr>
        <w:t>якщо</w:t>
      </w:r>
      <w:r w:rsidR="00EC5CE1" w:rsidRPr="00F85A84">
        <w:rPr>
          <w:sz w:val="28"/>
          <w:szCs w:val="28"/>
          <w:lang w:val="uk-UA"/>
        </w:rPr>
        <w:t xml:space="preserve"> </w:t>
      </w:r>
      <w:r w:rsidRPr="00F85A84">
        <w:rPr>
          <w:sz w:val="28"/>
          <w:szCs w:val="28"/>
          <w:lang w:val="uk-UA"/>
        </w:rPr>
        <w:t>більше</w:t>
      </w:r>
      <w:r w:rsidR="00EC5CE1" w:rsidRPr="00F85A84">
        <w:rPr>
          <w:sz w:val="28"/>
          <w:szCs w:val="28"/>
          <w:lang w:val="uk-UA"/>
        </w:rPr>
        <w:t xml:space="preserve"> </w:t>
      </w:r>
      <w:r w:rsidRPr="00F85A84">
        <w:rPr>
          <w:sz w:val="28"/>
          <w:szCs w:val="28"/>
          <w:lang w:val="uk-UA"/>
        </w:rPr>
        <w:t>51% - менеджери</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зацікавлені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роботі.</w:t>
      </w:r>
      <w:r w:rsidR="00EC5CE1" w:rsidRPr="00F85A84">
        <w:rPr>
          <w:sz w:val="28"/>
          <w:szCs w:val="28"/>
          <w:lang w:val="uk-UA"/>
        </w:rPr>
        <w:t xml:space="preserve"> </w:t>
      </w:r>
      <w:r w:rsidRPr="00F85A84">
        <w:rPr>
          <w:sz w:val="28"/>
          <w:szCs w:val="28"/>
          <w:lang w:val="uk-UA"/>
        </w:rPr>
        <w:t>Отже,</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капіталісти</w:t>
      </w:r>
      <w:r w:rsidR="00EC5CE1" w:rsidRPr="00F85A84">
        <w:rPr>
          <w:sz w:val="28"/>
          <w:szCs w:val="28"/>
          <w:lang w:val="uk-UA"/>
        </w:rPr>
        <w:t xml:space="preserve"> </w:t>
      </w:r>
      <w:r w:rsidRPr="00F85A84">
        <w:rPr>
          <w:sz w:val="28"/>
          <w:szCs w:val="28"/>
          <w:lang w:val="uk-UA"/>
        </w:rPr>
        <w:t>намагаються</w:t>
      </w:r>
      <w:r w:rsidR="00EC5CE1" w:rsidRPr="00F85A84">
        <w:rPr>
          <w:sz w:val="28"/>
          <w:szCs w:val="28"/>
          <w:lang w:val="uk-UA"/>
        </w:rPr>
        <w:t xml:space="preserve"> </w:t>
      </w:r>
      <w:r w:rsidRPr="00F85A84">
        <w:rPr>
          <w:sz w:val="28"/>
          <w:szCs w:val="28"/>
          <w:lang w:val="uk-UA"/>
        </w:rPr>
        <w:t>тримати</w:t>
      </w:r>
      <w:r w:rsidR="00EC5CE1" w:rsidRPr="00F85A84">
        <w:rPr>
          <w:sz w:val="28"/>
          <w:szCs w:val="28"/>
          <w:lang w:val="uk-UA"/>
        </w:rPr>
        <w:t xml:space="preserve"> </w:t>
      </w:r>
      <w:r w:rsidRPr="00F85A84">
        <w:rPr>
          <w:sz w:val="28"/>
          <w:szCs w:val="28"/>
          <w:lang w:val="uk-UA"/>
        </w:rPr>
        <w:t>такий</w:t>
      </w:r>
      <w:r w:rsidR="00EC5CE1" w:rsidRPr="00F85A84">
        <w:rPr>
          <w:sz w:val="28"/>
          <w:szCs w:val="28"/>
          <w:lang w:val="uk-UA"/>
        </w:rPr>
        <w:t xml:space="preserve"> </w:t>
      </w:r>
      <w:r w:rsidRPr="00F85A84">
        <w:rPr>
          <w:sz w:val="28"/>
          <w:szCs w:val="28"/>
          <w:lang w:val="uk-UA"/>
        </w:rPr>
        <w:t>баланс,</w:t>
      </w:r>
      <w:r w:rsidR="00EC5CE1" w:rsidRPr="00F85A84">
        <w:rPr>
          <w:sz w:val="28"/>
          <w:szCs w:val="28"/>
          <w:lang w:val="uk-UA"/>
        </w:rPr>
        <w:t xml:space="preserve"> </w:t>
      </w:r>
      <w:r w:rsidRPr="00F85A84">
        <w:rPr>
          <w:sz w:val="28"/>
          <w:szCs w:val="28"/>
          <w:lang w:val="uk-UA"/>
        </w:rPr>
        <w:t>щоб їх</w:t>
      </w:r>
      <w:r w:rsidR="00EC5CE1" w:rsidRPr="00F85A84">
        <w:rPr>
          <w:sz w:val="28"/>
          <w:szCs w:val="28"/>
          <w:lang w:val="uk-UA"/>
        </w:rPr>
        <w:t xml:space="preserve"> </w:t>
      </w:r>
      <w:r w:rsidRPr="00F85A84">
        <w:rPr>
          <w:sz w:val="28"/>
          <w:szCs w:val="28"/>
          <w:lang w:val="uk-UA"/>
        </w:rPr>
        <w:t>партнери</w:t>
      </w:r>
      <w:r w:rsidR="00EC5CE1" w:rsidRPr="00F85A84">
        <w:rPr>
          <w:sz w:val="28"/>
          <w:szCs w:val="28"/>
          <w:lang w:val="uk-UA"/>
        </w:rPr>
        <w:t xml:space="preserve"> </w:t>
      </w:r>
      <w:r w:rsidRPr="00F85A84">
        <w:rPr>
          <w:sz w:val="28"/>
          <w:szCs w:val="28"/>
          <w:lang w:val="uk-UA"/>
        </w:rPr>
        <w:t>були</w:t>
      </w:r>
      <w:r w:rsidR="00EC5CE1" w:rsidRPr="00F85A84">
        <w:rPr>
          <w:sz w:val="28"/>
          <w:szCs w:val="28"/>
          <w:lang w:val="uk-UA"/>
        </w:rPr>
        <w:t xml:space="preserve"> </w:t>
      </w:r>
      <w:r w:rsidRPr="00F85A84">
        <w:rPr>
          <w:sz w:val="28"/>
          <w:szCs w:val="28"/>
          <w:lang w:val="uk-UA"/>
        </w:rPr>
        <w:t>зацікавлені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компанії.</w:t>
      </w:r>
    </w:p>
    <w:p w:rsidR="00EC5CE1" w:rsidRPr="00F85A84" w:rsidRDefault="00216367"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випадку</w:t>
      </w:r>
      <w:r w:rsidR="00EC5CE1" w:rsidRPr="00F85A84">
        <w:rPr>
          <w:sz w:val="28"/>
          <w:szCs w:val="28"/>
          <w:lang w:val="uk-UA"/>
        </w:rPr>
        <w:t xml:space="preserve"> </w:t>
      </w:r>
      <w:r w:rsidRPr="00F85A84">
        <w:rPr>
          <w:sz w:val="28"/>
          <w:szCs w:val="28"/>
          <w:lang w:val="uk-UA"/>
        </w:rPr>
        <w:t>мінімального</w:t>
      </w:r>
      <w:r w:rsidR="00EC5CE1" w:rsidRPr="00F85A84">
        <w:rPr>
          <w:sz w:val="28"/>
          <w:szCs w:val="28"/>
          <w:lang w:val="uk-UA"/>
        </w:rPr>
        <w:t xml:space="preserve"> </w:t>
      </w:r>
      <w:r w:rsidRPr="00F85A84">
        <w:rPr>
          <w:sz w:val="28"/>
          <w:szCs w:val="28"/>
          <w:lang w:val="uk-UA"/>
        </w:rPr>
        <w:t>обсягу</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максимального</w:t>
      </w:r>
      <w:r w:rsidR="00EC5CE1" w:rsidRPr="00F85A84">
        <w:rPr>
          <w:sz w:val="28"/>
          <w:szCs w:val="28"/>
          <w:lang w:val="uk-UA"/>
        </w:rPr>
        <w:t xml:space="preserve"> </w:t>
      </w:r>
      <w:r w:rsidRPr="00F85A84">
        <w:rPr>
          <w:sz w:val="28"/>
          <w:szCs w:val="28"/>
          <w:lang w:val="uk-UA"/>
        </w:rPr>
        <w:t>пакета</w:t>
      </w:r>
      <w:r w:rsidR="00EC5CE1" w:rsidRPr="00F85A84">
        <w:rPr>
          <w:sz w:val="28"/>
          <w:szCs w:val="28"/>
          <w:lang w:val="uk-UA"/>
        </w:rPr>
        <w:t xml:space="preserve"> </w:t>
      </w:r>
      <w:r w:rsidRPr="00F85A84">
        <w:rPr>
          <w:sz w:val="28"/>
          <w:szCs w:val="28"/>
          <w:lang w:val="uk-UA"/>
        </w:rPr>
        <w:t>акцій</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під</w:t>
      </w:r>
      <w:r w:rsidR="00EC5CE1" w:rsidRPr="00F85A84">
        <w:rPr>
          <w:sz w:val="28"/>
          <w:szCs w:val="28"/>
          <w:lang w:val="uk-UA"/>
        </w:rPr>
        <w:t xml:space="preserve"> </w:t>
      </w:r>
      <w:r w:rsidRPr="00F85A84">
        <w:rPr>
          <w:sz w:val="28"/>
          <w:szCs w:val="28"/>
          <w:lang w:val="uk-UA"/>
        </w:rPr>
        <w:t>ці</w:t>
      </w:r>
      <w:r w:rsidR="00EC5CE1" w:rsidRPr="00F85A84">
        <w:rPr>
          <w:sz w:val="28"/>
          <w:szCs w:val="28"/>
          <w:lang w:val="uk-UA"/>
        </w:rPr>
        <w:t xml:space="preserve"> </w:t>
      </w:r>
      <w:r w:rsidRPr="00F85A84">
        <w:rPr>
          <w:sz w:val="28"/>
          <w:szCs w:val="28"/>
          <w:lang w:val="uk-UA"/>
        </w:rPr>
        <w:t>критерії</w:t>
      </w:r>
      <w:r w:rsidR="00EC5CE1" w:rsidRPr="00F85A84">
        <w:rPr>
          <w:sz w:val="28"/>
          <w:szCs w:val="28"/>
          <w:lang w:val="uk-UA"/>
        </w:rPr>
        <w:t xml:space="preserve"> </w:t>
      </w:r>
      <w:r w:rsidRPr="00F85A84">
        <w:rPr>
          <w:sz w:val="28"/>
          <w:szCs w:val="28"/>
          <w:lang w:val="uk-UA"/>
        </w:rPr>
        <w:t>підпадають</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448</w:t>
      </w:r>
      <w:r w:rsidR="00EC5CE1" w:rsidRPr="00F85A84">
        <w:rPr>
          <w:sz w:val="28"/>
          <w:szCs w:val="28"/>
          <w:lang w:val="uk-UA"/>
        </w:rPr>
        <w:t xml:space="preserve"> </w:t>
      </w:r>
      <w:r w:rsidRPr="00F85A84">
        <w:rPr>
          <w:sz w:val="28"/>
          <w:szCs w:val="28"/>
          <w:lang w:val="uk-UA"/>
        </w:rPr>
        <w:t>елементів.</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становить</w:t>
      </w:r>
      <w:r w:rsidR="00EC5CE1" w:rsidRPr="00F85A84">
        <w:rPr>
          <w:sz w:val="28"/>
          <w:szCs w:val="28"/>
          <w:lang w:val="uk-UA"/>
        </w:rPr>
        <w:t xml:space="preserve"> </w:t>
      </w:r>
      <w:r w:rsidRPr="00F85A84">
        <w:rPr>
          <w:sz w:val="28"/>
          <w:szCs w:val="28"/>
          <w:lang w:val="uk-UA"/>
        </w:rPr>
        <w:t>1/15</w:t>
      </w:r>
      <w:r w:rsidR="00EC5CE1" w:rsidRPr="00F85A84">
        <w:rPr>
          <w:sz w:val="28"/>
          <w:szCs w:val="28"/>
          <w:lang w:val="uk-UA"/>
        </w:rPr>
        <w:t xml:space="preserve"> </w:t>
      </w:r>
      <w:r w:rsidRPr="00F85A84">
        <w:rPr>
          <w:sz w:val="28"/>
          <w:szCs w:val="28"/>
          <w:lang w:val="uk-UA"/>
        </w:rPr>
        <w:t>частину</w:t>
      </w:r>
      <w:r w:rsidR="00EC5CE1" w:rsidRPr="00F85A84">
        <w:rPr>
          <w:sz w:val="28"/>
          <w:szCs w:val="28"/>
          <w:lang w:val="uk-UA"/>
        </w:rPr>
        <w:t xml:space="preserve"> </w:t>
      </w:r>
      <w:r w:rsidRPr="00F85A84">
        <w:rPr>
          <w:sz w:val="28"/>
          <w:szCs w:val="28"/>
          <w:lang w:val="uk-UA"/>
        </w:rPr>
        <w:t>потенційного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капіталовкладень</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капіталістів.</w:t>
      </w:r>
      <w:r w:rsidR="00EC5CE1" w:rsidRPr="00F85A84">
        <w:rPr>
          <w:sz w:val="28"/>
          <w:szCs w:val="28"/>
          <w:lang w:val="uk-UA"/>
        </w:rPr>
        <w:t xml:space="preserve"> </w:t>
      </w:r>
      <w:r w:rsidRPr="00F85A84">
        <w:rPr>
          <w:sz w:val="28"/>
          <w:szCs w:val="28"/>
          <w:lang w:val="uk-UA"/>
        </w:rPr>
        <w:t>Виходом</w:t>
      </w:r>
      <w:r w:rsidR="00EC5CE1" w:rsidRPr="00F85A84">
        <w:rPr>
          <w:sz w:val="28"/>
          <w:szCs w:val="28"/>
          <w:lang w:val="uk-UA"/>
        </w:rPr>
        <w:t xml:space="preserve"> </w:t>
      </w:r>
      <w:r w:rsidRPr="00F85A84">
        <w:rPr>
          <w:sz w:val="28"/>
          <w:szCs w:val="28"/>
          <w:lang w:val="uk-UA"/>
        </w:rPr>
        <w:t>із</w:t>
      </w:r>
      <w:r w:rsidR="00EC5CE1" w:rsidRPr="00F85A84">
        <w:rPr>
          <w:sz w:val="28"/>
          <w:szCs w:val="28"/>
          <w:lang w:val="uk-UA"/>
        </w:rPr>
        <w:t xml:space="preserve"> </w:t>
      </w:r>
      <w:r w:rsidRPr="00F85A84">
        <w:rPr>
          <w:sz w:val="28"/>
          <w:szCs w:val="28"/>
          <w:lang w:val="uk-UA"/>
        </w:rPr>
        <w:t>такої</w:t>
      </w:r>
      <w:r w:rsidR="00EC5CE1" w:rsidRPr="00F85A84">
        <w:rPr>
          <w:sz w:val="28"/>
          <w:szCs w:val="28"/>
          <w:lang w:val="uk-UA"/>
        </w:rPr>
        <w:t xml:space="preserve"> </w:t>
      </w:r>
      <w:r w:rsidRPr="00F85A84">
        <w:rPr>
          <w:sz w:val="28"/>
          <w:szCs w:val="28"/>
          <w:lang w:val="uk-UA"/>
        </w:rPr>
        <w:t>ситуації</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розподіл</w:t>
      </w:r>
      <w:r w:rsidR="00EC5CE1" w:rsidRPr="00F85A84">
        <w:rPr>
          <w:sz w:val="28"/>
          <w:szCs w:val="28"/>
          <w:lang w:val="uk-UA"/>
        </w:rPr>
        <w:t xml:space="preserve"> </w:t>
      </w:r>
      <w:r w:rsidRPr="00F85A84">
        <w:rPr>
          <w:sz w:val="28"/>
          <w:szCs w:val="28"/>
          <w:lang w:val="uk-UA"/>
        </w:rPr>
        <w:t>зовнішніх</w:t>
      </w:r>
      <w:r w:rsidR="00EC5CE1" w:rsidRPr="00F85A84">
        <w:rPr>
          <w:sz w:val="28"/>
          <w:szCs w:val="28"/>
          <w:lang w:val="uk-UA"/>
        </w:rPr>
        <w:t xml:space="preserve"> </w:t>
      </w:r>
      <w:r w:rsidRPr="00F85A84">
        <w:rPr>
          <w:sz w:val="28"/>
          <w:szCs w:val="28"/>
          <w:lang w:val="uk-UA"/>
        </w:rPr>
        <w:t>капіталовкладень</w:t>
      </w:r>
      <w:r w:rsidR="00EC5CE1" w:rsidRPr="00F85A84">
        <w:rPr>
          <w:sz w:val="28"/>
          <w:szCs w:val="28"/>
          <w:lang w:val="uk-UA"/>
        </w:rPr>
        <w:t xml:space="preserve"> </w:t>
      </w:r>
      <w:r w:rsidRPr="00F85A84">
        <w:rPr>
          <w:sz w:val="28"/>
          <w:szCs w:val="28"/>
          <w:lang w:val="uk-UA"/>
        </w:rPr>
        <w:t>між</w:t>
      </w:r>
      <w:r w:rsidR="00EC5CE1" w:rsidRPr="00F85A84">
        <w:rPr>
          <w:sz w:val="28"/>
          <w:szCs w:val="28"/>
          <w:lang w:val="uk-UA"/>
        </w:rPr>
        <w:t xml:space="preserve"> </w:t>
      </w:r>
      <w:r w:rsidRPr="00F85A84">
        <w:rPr>
          <w:sz w:val="28"/>
          <w:szCs w:val="28"/>
          <w:lang w:val="uk-UA"/>
        </w:rPr>
        <w:t>формами</w:t>
      </w:r>
      <w:r w:rsidR="00EC5CE1" w:rsidRPr="00F85A84">
        <w:rPr>
          <w:sz w:val="28"/>
          <w:szCs w:val="28"/>
          <w:lang w:val="uk-UA"/>
        </w:rPr>
        <w:t xml:space="preserve"> </w:t>
      </w:r>
      <w:r w:rsidRPr="00F85A84">
        <w:rPr>
          <w:sz w:val="28"/>
          <w:szCs w:val="28"/>
          <w:lang w:val="uk-UA"/>
        </w:rPr>
        <w:t>кредитування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інвестиціями</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статутного</w:t>
      </w:r>
      <w:r w:rsidR="00EC5CE1" w:rsidRPr="00F85A84">
        <w:rPr>
          <w:sz w:val="28"/>
          <w:szCs w:val="28"/>
          <w:lang w:val="uk-UA"/>
        </w:rPr>
        <w:t xml:space="preserve"> </w:t>
      </w:r>
      <w:r w:rsidRPr="00F85A84">
        <w:rPr>
          <w:sz w:val="28"/>
          <w:szCs w:val="28"/>
          <w:lang w:val="uk-UA"/>
        </w:rPr>
        <w:t>фонду.</w:t>
      </w:r>
      <w:r w:rsidR="00EC5CE1" w:rsidRPr="00F85A84">
        <w:rPr>
          <w:sz w:val="28"/>
          <w:szCs w:val="28"/>
          <w:lang w:val="uk-UA"/>
        </w:rPr>
        <w:t xml:space="preserve"> </w:t>
      </w:r>
      <w:r w:rsidRPr="00F85A84">
        <w:rPr>
          <w:sz w:val="28"/>
          <w:szCs w:val="28"/>
          <w:lang w:val="uk-UA"/>
        </w:rPr>
        <w:t>Незважаючи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компанії</w:t>
      </w:r>
      <w:r w:rsidR="00EC5CE1" w:rsidRPr="00F85A84">
        <w:rPr>
          <w:sz w:val="28"/>
          <w:szCs w:val="28"/>
          <w:lang w:val="uk-UA"/>
        </w:rPr>
        <w:t xml:space="preserve"> </w:t>
      </w:r>
      <w:r w:rsidRPr="00F85A84">
        <w:rPr>
          <w:sz w:val="28"/>
          <w:szCs w:val="28"/>
          <w:lang w:val="uk-UA"/>
        </w:rPr>
        <w:t>змушені</w:t>
      </w:r>
      <w:r w:rsidR="00EC5CE1" w:rsidRPr="00F85A84">
        <w:rPr>
          <w:sz w:val="28"/>
          <w:szCs w:val="28"/>
          <w:lang w:val="uk-UA"/>
        </w:rPr>
        <w:t xml:space="preserve"> </w:t>
      </w:r>
      <w:r w:rsidRPr="00F85A84">
        <w:rPr>
          <w:sz w:val="28"/>
          <w:szCs w:val="28"/>
          <w:lang w:val="uk-UA"/>
        </w:rPr>
        <w:t>утримувати</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своїй</w:t>
      </w:r>
      <w:r w:rsidR="00EC5CE1" w:rsidRPr="00F85A84">
        <w:rPr>
          <w:sz w:val="28"/>
          <w:szCs w:val="28"/>
          <w:lang w:val="uk-UA"/>
        </w:rPr>
        <w:t xml:space="preserve"> </w:t>
      </w:r>
      <w:r w:rsidRPr="00F85A84">
        <w:rPr>
          <w:sz w:val="28"/>
          <w:szCs w:val="28"/>
          <w:lang w:val="uk-UA"/>
        </w:rPr>
        <w:t>власності</w:t>
      </w:r>
      <w:r w:rsidR="00EC5CE1" w:rsidRPr="00F85A84">
        <w:rPr>
          <w:sz w:val="28"/>
          <w:szCs w:val="28"/>
          <w:lang w:val="uk-UA"/>
        </w:rPr>
        <w:t xml:space="preserve"> </w:t>
      </w:r>
      <w:r w:rsidRPr="00F85A84">
        <w:rPr>
          <w:sz w:val="28"/>
          <w:szCs w:val="28"/>
          <w:lang w:val="uk-UA"/>
        </w:rPr>
        <w:t>більшу</w:t>
      </w:r>
      <w:r w:rsidR="00EC5CE1" w:rsidRPr="00F85A84">
        <w:rPr>
          <w:sz w:val="28"/>
          <w:szCs w:val="28"/>
          <w:lang w:val="uk-UA"/>
        </w:rPr>
        <w:t xml:space="preserve"> </w:t>
      </w:r>
      <w:r w:rsidRPr="00F85A84">
        <w:rPr>
          <w:sz w:val="28"/>
          <w:szCs w:val="28"/>
          <w:lang w:val="uk-UA"/>
        </w:rPr>
        <w:t>частину</w:t>
      </w:r>
      <w:r w:rsidR="00EC5CE1" w:rsidRPr="00F85A84">
        <w:rPr>
          <w:sz w:val="28"/>
          <w:szCs w:val="28"/>
          <w:lang w:val="uk-UA"/>
        </w:rPr>
        <w:t xml:space="preserve"> </w:t>
      </w:r>
      <w:r w:rsidRPr="00F85A84">
        <w:rPr>
          <w:sz w:val="28"/>
          <w:szCs w:val="28"/>
          <w:lang w:val="uk-UA"/>
        </w:rPr>
        <w:t>активів.</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підприємств,</w:t>
      </w:r>
      <w:r w:rsidR="00EC5CE1" w:rsidRPr="00F85A84">
        <w:rPr>
          <w:sz w:val="28"/>
          <w:szCs w:val="28"/>
          <w:lang w:val="uk-UA"/>
        </w:rPr>
        <w:t xml:space="preserve"> </w:t>
      </w:r>
      <w:r w:rsidRPr="00F85A84">
        <w:rPr>
          <w:sz w:val="28"/>
          <w:szCs w:val="28"/>
          <w:lang w:val="uk-UA"/>
        </w:rPr>
        <w:t>то</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їхньої</w:t>
      </w:r>
      <w:r w:rsidR="00EC5CE1" w:rsidRPr="00F85A84">
        <w:rPr>
          <w:sz w:val="28"/>
          <w:szCs w:val="28"/>
          <w:lang w:val="uk-UA"/>
        </w:rPr>
        <w:t xml:space="preserve"> </w:t>
      </w:r>
      <w:r w:rsidRPr="00F85A84">
        <w:rPr>
          <w:sz w:val="28"/>
          <w:szCs w:val="28"/>
          <w:lang w:val="uk-UA"/>
        </w:rPr>
        <w:t>сторони</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існує</w:t>
      </w:r>
      <w:r w:rsidR="00EC5CE1" w:rsidRPr="00F85A84">
        <w:rPr>
          <w:sz w:val="28"/>
          <w:szCs w:val="28"/>
          <w:lang w:val="uk-UA"/>
        </w:rPr>
        <w:t xml:space="preserve"> </w:t>
      </w:r>
      <w:r w:rsidR="0050640D" w:rsidRPr="00F85A84">
        <w:rPr>
          <w:sz w:val="28"/>
          <w:szCs w:val="28"/>
          <w:lang w:val="uk-UA"/>
        </w:rPr>
        <w:t>готовність</w:t>
      </w:r>
      <w:r w:rsidR="00EC5CE1" w:rsidRPr="00F85A84">
        <w:rPr>
          <w:sz w:val="28"/>
          <w:szCs w:val="28"/>
          <w:lang w:val="uk-UA"/>
        </w:rPr>
        <w:t xml:space="preserve"> </w:t>
      </w:r>
      <w:r w:rsidR="0050640D" w:rsidRPr="00F85A84">
        <w:rPr>
          <w:sz w:val="28"/>
          <w:szCs w:val="28"/>
          <w:lang w:val="uk-UA"/>
        </w:rPr>
        <w:t>прийняти</w:t>
      </w:r>
      <w:r w:rsidR="00EC5CE1" w:rsidRPr="00F85A84">
        <w:rPr>
          <w:sz w:val="28"/>
          <w:szCs w:val="28"/>
          <w:lang w:val="uk-UA"/>
        </w:rPr>
        <w:t xml:space="preserve"> </w:t>
      </w:r>
      <w:r w:rsidR="0050640D" w:rsidRPr="00F85A84">
        <w:rPr>
          <w:sz w:val="28"/>
          <w:szCs w:val="28"/>
          <w:lang w:val="uk-UA"/>
        </w:rPr>
        <w:t>такі</w:t>
      </w:r>
      <w:r w:rsidR="00EC5CE1" w:rsidRPr="00F85A84">
        <w:rPr>
          <w:sz w:val="28"/>
          <w:szCs w:val="28"/>
          <w:lang w:val="uk-UA"/>
        </w:rPr>
        <w:t xml:space="preserve"> </w:t>
      </w:r>
      <w:r w:rsidR="0050640D" w:rsidRPr="00F85A84">
        <w:rPr>
          <w:sz w:val="28"/>
          <w:szCs w:val="28"/>
          <w:lang w:val="uk-UA"/>
        </w:rPr>
        <w:t>умови</w:t>
      </w:r>
      <w:r w:rsidR="00EC5CE1" w:rsidRPr="00F85A84">
        <w:rPr>
          <w:sz w:val="28"/>
          <w:szCs w:val="28"/>
          <w:lang w:val="uk-UA"/>
        </w:rPr>
        <w:t xml:space="preserve"> </w:t>
      </w:r>
      <w:r w:rsidR="0050640D" w:rsidRPr="00F85A84">
        <w:rPr>
          <w:sz w:val="28"/>
          <w:szCs w:val="28"/>
          <w:lang w:val="uk-UA"/>
        </w:rPr>
        <w:t>співпраці.</w:t>
      </w:r>
      <w:r w:rsidR="00EC5CE1" w:rsidRPr="00F85A84">
        <w:rPr>
          <w:sz w:val="28"/>
          <w:szCs w:val="28"/>
          <w:lang w:val="uk-UA"/>
        </w:rPr>
        <w:t xml:space="preserve"> </w:t>
      </w:r>
      <w:r w:rsidR="0050640D" w:rsidRPr="00F85A84">
        <w:rPr>
          <w:sz w:val="28"/>
          <w:szCs w:val="28"/>
          <w:lang w:val="uk-UA"/>
        </w:rPr>
        <w:t>У</w:t>
      </w:r>
      <w:r w:rsidR="00EC5CE1" w:rsidRPr="00F85A84">
        <w:rPr>
          <w:sz w:val="28"/>
          <w:szCs w:val="28"/>
          <w:lang w:val="uk-UA"/>
        </w:rPr>
        <w:t xml:space="preserve"> </w:t>
      </w:r>
      <w:r w:rsidR="0050640D" w:rsidRPr="00F85A84">
        <w:rPr>
          <w:sz w:val="28"/>
          <w:szCs w:val="28"/>
          <w:lang w:val="uk-UA"/>
        </w:rPr>
        <w:t>більшості</w:t>
      </w:r>
      <w:r w:rsidR="00EC5CE1" w:rsidRPr="00F85A84">
        <w:rPr>
          <w:sz w:val="28"/>
          <w:szCs w:val="28"/>
          <w:lang w:val="uk-UA"/>
        </w:rPr>
        <w:t xml:space="preserve"> </w:t>
      </w:r>
      <w:r w:rsidR="0050640D" w:rsidRPr="00F85A84">
        <w:rPr>
          <w:sz w:val="28"/>
          <w:szCs w:val="28"/>
          <w:lang w:val="uk-UA"/>
        </w:rPr>
        <w:t>випадків</w:t>
      </w:r>
      <w:r w:rsidR="00EC5CE1" w:rsidRPr="00F85A84">
        <w:rPr>
          <w:sz w:val="28"/>
          <w:szCs w:val="28"/>
          <w:lang w:val="uk-UA"/>
        </w:rPr>
        <w:t xml:space="preserve"> </w:t>
      </w:r>
      <w:r w:rsidR="0050640D" w:rsidRPr="00F85A84">
        <w:rPr>
          <w:sz w:val="28"/>
          <w:szCs w:val="28"/>
          <w:lang w:val="uk-UA"/>
        </w:rPr>
        <w:t>підприємства</w:t>
      </w:r>
      <w:r w:rsidR="00EC5CE1" w:rsidRPr="00F85A84">
        <w:rPr>
          <w:sz w:val="28"/>
          <w:szCs w:val="28"/>
          <w:lang w:val="uk-UA"/>
        </w:rPr>
        <w:t xml:space="preserve"> </w:t>
      </w:r>
      <w:r w:rsidR="0050640D" w:rsidRPr="00F85A84">
        <w:rPr>
          <w:sz w:val="28"/>
          <w:szCs w:val="28"/>
          <w:lang w:val="uk-UA"/>
        </w:rPr>
        <w:t>через</w:t>
      </w:r>
      <w:r w:rsidR="00EC5CE1" w:rsidRPr="00F85A84">
        <w:rPr>
          <w:sz w:val="28"/>
          <w:szCs w:val="28"/>
          <w:lang w:val="uk-UA"/>
        </w:rPr>
        <w:t xml:space="preserve"> </w:t>
      </w:r>
      <w:r w:rsidR="0050640D" w:rsidRPr="00F85A84">
        <w:rPr>
          <w:sz w:val="28"/>
          <w:szCs w:val="28"/>
          <w:lang w:val="uk-UA"/>
        </w:rPr>
        <w:t>низький</w:t>
      </w:r>
      <w:r w:rsidR="00EC5CE1" w:rsidRPr="00F85A84">
        <w:rPr>
          <w:sz w:val="28"/>
          <w:szCs w:val="28"/>
          <w:lang w:val="uk-UA"/>
        </w:rPr>
        <w:t xml:space="preserve"> </w:t>
      </w:r>
      <w:r w:rsidR="0050640D" w:rsidRPr="00F85A84">
        <w:rPr>
          <w:sz w:val="28"/>
          <w:szCs w:val="28"/>
          <w:lang w:val="uk-UA"/>
        </w:rPr>
        <w:t>рівень</w:t>
      </w:r>
      <w:r w:rsidR="00EC5CE1" w:rsidRPr="00F85A84">
        <w:rPr>
          <w:sz w:val="28"/>
          <w:szCs w:val="28"/>
          <w:lang w:val="uk-UA"/>
        </w:rPr>
        <w:t xml:space="preserve"> </w:t>
      </w:r>
      <w:r w:rsidR="0050640D" w:rsidRPr="00F85A84">
        <w:rPr>
          <w:sz w:val="28"/>
          <w:szCs w:val="28"/>
          <w:lang w:val="uk-UA"/>
        </w:rPr>
        <w:t>статутного</w:t>
      </w:r>
      <w:r w:rsidR="00EC5CE1" w:rsidRPr="00F85A84">
        <w:rPr>
          <w:sz w:val="28"/>
          <w:szCs w:val="28"/>
          <w:lang w:val="uk-UA"/>
        </w:rPr>
        <w:t xml:space="preserve"> </w:t>
      </w:r>
      <w:r w:rsidR="0050640D" w:rsidRPr="00F85A84">
        <w:rPr>
          <w:sz w:val="28"/>
          <w:szCs w:val="28"/>
          <w:lang w:val="uk-UA"/>
        </w:rPr>
        <w:t>капіталу</w:t>
      </w:r>
      <w:r w:rsidR="00EC5CE1" w:rsidRPr="00F85A84">
        <w:rPr>
          <w:sz w:val="28"/>
          <w:szCs w:val="28"/>
          <w:lang w:val="uk-UA"/>
        </w:rPr>
        <w:t xml:space="preserve"> </w:t>
      </w:r>
      <w:r w:rsidR="0050640D" w:rsidRPr="00F85A84">
        <w:rPr>
          <w:sz w:val="28"/>
          <w:szCs w:val="28"/>
          <w:lang w:val="uk-UA"/>
        </w:rPr>
        <w:t>готові</w:t>
      </w:r>
      <w:r w:rsidR="00EC5CE1" w:rsidRPr="00F85A84">
        <w:rPr>
          <w:sz w:val="28"/>
          <w:szCs w:val="28"/>
          <w:lang w:val="uk-UA"/>
        </w:rPr>
        <w:t xml:space="preserve"> </w:t>
      </w:r>
      <w:r w:rsidR="0050640D" w:rsidRPr="00F85A84">
        <w:rPr>
          <w:sz w:val="28"/>
          <w:szCs w:val="28"/>
          <w:lang w:val="uk-UA"/>
        </w:rPr>
        <w:t>заради</w:t>
      </w:r>
      <w:r w:rsidR="00EC5CE1" w:rsidRPr="00F85A84">
        <w:rPr>
          <w:sz w:val="28"/>
          <w:szCs w:val="28"/>
          <w:lang w:val="uk-UA"/>
        </w:rPr>
        <w:t xml:space="preserve"> </w:t>
      </w:r>
      <w:r w:rsidR="0050640D" w:rsidRPr="00F85A84">
        <w:rPr>
          <w:sz w:val="28"/>
          <w:szCs w:val="28"/>
          <w:lang w:val="uk-UA"/>
        </w:rPr>
        <w:t>розвитку</w:t>
      </w:r>
      <w:r w:rsidR="00EC5CE1" w:rsidRPr="00F85A84">
        <w:rPr>
          <w:sz w:val="28"/>
          <w:szCs w:val="28"/>
          <w:lang w:val="uk-UA"/>
        </w:rPr>
        <w:t xml:space="preserve"> </w:t>
      </w:r>
      <w:r w:rsidR="0050640D" w:rsidRPr="00F85A84">
        <w:rPr>
          <w:sz w:val="28"/>
          <w:szCs w:val="28"/>
          <w:lang w:val="uk-UA"/>
        </w:rPr>
        <w:t>бізнесу</w:t>
      </w:r>
      <w:r w:rsidR="00EC5CE1" w:rsidRPr="00F85A84">
        <w:rPr>
          <w:sz w:val="28"/>
          <w:szCs w:val="28"/>
          <w:lang w:val="uk-UA"/>
        </w:rPr>
        <w:t xml:space="preserve"> </w:t>
      </w:r>
      <w:r w:rsidR="0050640D" w:rsidRPr="00F85A84">
        <w:rPr>
          <w:sz w:val="28"/>
          <w:szCs w:val="28"/>
          <w:lang w:val="uk-UA"/>
        </w:rPr>
        <w:t>надати</w:t>
      </w:r>
      <w:r w:rsidR="00EC5CE1" w:rsidRPr="00F85A84">
        <w:rPr>
          <w:sz w:val="28"/>
          <w:szCs w:val="28"/>
          <w:lang w:val="uk-UA"/>
        </w:rPr>
        <w:t xml:space="preserve"> </w:t>
      </w:r>
      <w:r w:rsidR="0050640D" w:rsidRPr="00F85A84">
        <w:rPr>
          <w:sz w:val="28"/>
          <w:szCs w:val="28"/>
          <w:lang w:val="uk-UA"/>
        </w:rPr>
        <w:t>інвестору</w:t>
      </w:r>
      <w:r w:rsidR="00EC5CE1" w:rsidRPr="00F85A84">
        <w:rPr>
          <w:sz w:val="28"/>
          <w:szCs w:val="28"/>
          <w:lang w:val="uk-UA"/>
        </w:rPr>
        <w:t xml:space="preserve"> </w:t>
      </w:r>
      <w:r w:rsidR="0050640D" w:rsidRPr="00F85A84">
        <w:rPr>
          <w:sz w:val="28"/>
          <w:szCs w:val="28"/>
          <w:lang w:val="uk-UA"/>
        </w:rPr>
        <w:t>контрольний</w:t>
      </w:r>
      <w:r w:rsidR="00EC5CE1" w:rsidRPr="00F85A84">
        <w:rPr>
          <w:sz w:val="28"/>
          <w:szCs w:val="28"/>
          <w:lang w:val="uk-UA"/>
        </w:rPr>
        <w:t xml:space="preserve"> </w:t>
      </w:r>
      <w:r w:rsidR="0050640D" w:rsidRPr="00F85A84">
        <w:rPr>
          <w:sz w:val="28"/>
          <w:szCs w:val="28"/>
          <w:lang w:val="uk-UA"/>
        </w:rPr>
        <w:t>пакет</w:t>
      </w:r>
      <w:r w:rsidR="00EC5CE1" w:rsidRPr="00F85A84">
        <w:rPr>
          <w:sz w:val="28"/>
          <w:szCs w:val="28"/>
          <w:lang w:val="uk-UA"/>
        </w:rPr>
        <w:t xml:space="preserve"> </w:t>
      </w:r>
      <w:r w:rsidR="0050640D" w:rsidRPr="00F85A84">
        <w:rPr>
          <w:sz w:val="28"/>
          <w:szCs w:val="28"/>
          <w:lang w:val="uk-UA"/>
        </w:rPr>
        <w:t>корпоративних</w:t>
      </w:r>
      <w:r w:rsidR="00EC5CE1" w:rsidRPr="00F85A84">
        <w:rPr>
          <w:sz w:val="28"/>
          <w:szCs w:val="28"/>
          <w:lang w:val="uk-UA"/>
        </w:rPr>
        <w:t xml:space="preserve"> </w:t>
      </w:r>
      <w:r w:rsidR="0050640D" w:rsidRPr="00F85A84">
        <w:rPr>
          <w:sz w:val="28"/>
          <w:szCs w:val="28"/>
          <w:lang w:val="uk-UA"/>
        </w:rPr>
        <w:t>прав.</w:t>
      </w:r>
    </w:p>
    <w:p w:rsidR="0050640D" w:rsidRPr="00F85A84" w:rsidRDefault="0050640D" w:rsidP="00EC5CE1">
      <w:pPr>
        <w:suppressAutoHyphens/>
        <w:spacing w:line="360" w:lineRule="auto"/>
        <w:ind w:firstLine="709"/>
        <w:jc w:val="both"/>
        <w:rPr>
          <w:sz w:val="28"/>
          <w:szCs w:val="28"/>
          <w:lang w:val="uk-UA"/>
        </w:rPr>
      </w:pPr>
      <w:r w:rsidRPr="00F85A84">
        <w:rPr>
          <w:sz w:val="28"/>
          <w:szCs w:val="28"/>
          <w:lang w:val="uk-UA"/>
        </w:rPr>
        <w:t>Як</w:t>
      </w:r>
      <w:r w:rsidR="00EC5CE1" w:rsidRPr="00F85A84">
        <w:rPr>
          <w:sz w:val="28"/>
          <w:szCs w:val="28"/>
          <w:lang w:val="uk-UA"/>
        </w:rPr>
        <w:t xml:space="preserve"> </w:t>
      </w:r>
      <w:r w:rsidRPr="00F85A84">
        <w:rPr>
          <w:sz w:val="28"/>
          <w:szCs w:val="28"/>
          <w:lang w:val="uk-UA"/>
        </w:rPr>
        <w:t>свідчить</w:t>
      </w:r>
      <w:r w:rsidR="00EC5CE1" w:rsidRPr="00F85A84">
        <w:rPr>
          <w:sz w:val="28"/>
          <w:szCs w:val="28"/>
          <w:lang w:val="uk-UA"/>
        </w:rPr>
        <w:t xml:space="preserve"> </w:t>
      </w:r>
      <w:r w:rsidRPr="00F85A84">
        <w:rPr>
          <w:sz w:val="28"/>
          <w:szCs w:val="28"/>
          <w:lang w:val="uk-UA"/>
        </w:rPr>
        <w:t>аналіз</w:t>
      </w:r>
      <w:r w:rsidR="00EC5CE1" w:rsidRPr="00F85A84">
        <w:rPr>
          <w:sz w:val="28"/>
          <w:szCs w:val="28"/>
          <w:lang w:val="uk-UA"/>
        </w:rPr>
        <w:t xml:space="preserve"> </w:t>
      </w:r>
      <w:r w:rsidRPr="00F85A84">
        <w:rPr>
          <w:sz w:val="28"/>
          <w:szCs w:val="28"/>
          <w:lang w:val="uk-UA"/>
        </w:rPr>
        <w:t>обсягів</w:t>
      </w:r>
      <w:r w:rsidR="00EC5CE1" w:rsidRPr="00F85A84">
        <w:rPr>
          <w:sz w:val="28"/>
          <w:szCs w:val="28"/>
          <w:lang w:val="uk-UA"/>
        </w:rPr>
        <w:t xml:space="preserve"> </w:t>
      </w:r>
      <w:r w:rsidRPr="00F85A84">
        <w:rPr>
          <w:sz w:val="28"/>
          <w:szCs w:val="28"/>
          <w:lang w:val="uk-UA"/>
        </w:rPr>
        <w:t>попиту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пропозиції</w:t>
      </w:r>
      <w:r w:rsidR="00EC5CE1" w:rsidRPr="00F85A84">
        <w:rPr>
          <w:sz w:val="28"/>
          <w:szCs w:val="28"/>
          <w:lang w:val="uk-UA"/>
        </w:rPr>
        <w:t xml:space="preserve"> </w:t>
      </w:r>
      <w:r w:rsidRPr="00F85A84">
        <w:rPr>
          <w:sz w:val="28"/>
          <w:szCs w:val="28"/>
          <w:lang w:val="uk-UA"/>
        </w:rPr>
        <w:t>зовнішніх</w:t>
      </w:r>
      <w:r w:rsidR="00EC5CE1" w:rsidRPr="00F85A84">
        <w:rPr>
          <w:sz w:val="28"/>
          <w:szCs w:val="28"/>
          <w:lang w:val="uk-UA"/>
        </w:rPr>
        <w:t xml:space="preserve"> </w:t>
      </w:r>
      <w:r w:rsidRPr="00F85A84">
        <w:rPr>
          <w:sz w:val="28"/>
          <w:szCs w:val="28"/>
          <w:lang w:val="uk-UA"/>
        </w:rPr>
        <w:t>капіталовкладень,</w:t>
      </w:r>
      <w:r w:rsidR="00EC5CE1" w:rsidRPr="00F85A84">
        <w:rPr>
          <w:sz w:val="28"/>
          <w:szCs w:val="28"/>
          <w:lang w:val="uk-UA"/>
        </w:rPr>
        <w:t xml:space="preserve"> </w:t>
      </w:r>
      <w:r w:rsidRPr="00F85A84">
        <w:rPr>
          <w:sz w:val="28"/>
          <w:szCs w:val="28"/>
          <w:lang w:val="uk-UA"/>
        </w:rPr>
        <w:t>істотних</w:t>
      </w:r>
      <w:r w:rsidR="00EC5CE1" w:rsidRPr="00F85A84">
        <w:rPr>
          <w:sz w:val="28"/>
          <w:szCs w:val="28"/>
          <w:lang w:val="uk-UA"/>
        </w:rPr>
        <w:t xml:space="preserve"> </w:t>
      </w:r>
      <w:r w:rsidRPr="00F85A84">
        <w:rPr>
          <w:sz w:val="28"/>
          <w:szCs w:val="28"/>
          <w:lang w:val="uk-UA"/>
        </w:rPr>
        <w:t>розбіжностей</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галузевому</w:t>
      </w:r>
      <w:r w:rsidR="00EC5CE1" w:rsidRPr="00F85A84">
        <w:rPr>
          <w:sz w:val="28"/>
          <w:szCs w:val="28"/>
          <w:lang w:val="uk-UA"/>
        </w:rPr>
        <w:t xml:space="preserve"> </w:t>
      </w:r>
      <w:r w:rsidRPr="00F85A84">
        <w:rPr>
          <w:sz w:val="28"/>
          <w:szCs w:val="28"/>
          <w:lang w:val="uk-UA"/>
        </w:rPr>
        <w:t>розрізі</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спостерігається.</w:t>
      </w:r>
      <w:r w:rsidR="00EC5CE1" w:rsidRPr="00F85A84">
        <w:rPr>
          <w:sz w:val="28"/>
          <w:szCs w:val="28"/>
          <w:lang w:val="uk-UA"/>
        </w:rPr>
        <w:t xml:space="preserve"> </w:t>
      </w:r>
      <w:r w:rsidRPr="00F85A84">
        <w:rPr>
          <w:sz w:val="28"/>
          <w:szCs w:val="28"/>
          <w:lang w:val="uk-UA"/>
        </w:rPr>
        <w:t>Проте</w:t>
      </w:r>
      <w:r w:rsidR="00EC5CE1" w:rsidRPr="00F85A84">
        <w:rPr>
          <w:sz w:val="28"/>
          <w:szCs w:val="28"/>
          <w:lang w:val="uk-UA"/>
        </w:rPr>
        <w:t xml:space="preserve"> </w:t>
      </w:r>
      <w:r w:rsidRPr="00F85A84">
        <w:rPr>
          <w:sz w:val="28"/>
          <w:szCs w:val="28"/>
          <w:lang w:val="uk-UA"/>
        </w:rPr>
        <w:t>помітно</w:t>
      </w:r>
      <w:r w:rsidR="00EC5CE1" w:rsidRPr="00F85A84">
        <w:rPr>
          <w:sz w:val="28"/>
          <w:szCs w:val="28"/>
          <w:lang w:val="uk-UA"/>
        </w:rPr>
        <w:t xml:space="preserve"> </w:t>
      </w:r>
      <w:r w:rsidRPr="00F85A84">
        <w:rPr>
          <w:sz w:val="28"/>
          <w:szCs w:val="28"/>
          <w:lang w:val="uk-UA"/>
        </w:rPr>
        <w:t>значну</w:t>
      </w:r>
      <w:r w:rsidR="00EC5CE1" w:rsidRPr="00F85A84">
        <w:rPr>
          <w:sz w:val="28"/>
          <w:szCs w:val="28"/>
          <w:lang w:val="uk-UA"/>
        </w:rPr>
        <w:t xml:space="preserve"> </w:t>
      </w:r>
      <w:r w:rsidRPr="00F85A84">
        <w:rPr>
          <w:sz w:val="28"/>
          <w:szCs w:val="28"/>
          <w:lang w:val="uk-UA"/>
        </w:rPr>
        <w:t>перевагу попиту</w:t>
      </w:r>
      <w:r w:rsidR="00EC5CE1" w:rsidRPr="00F85A84">
        <w:rPr>
          <w:sz w:val="28"/>
          <w:szCs w:val="28"/>
          <w:lang w:val="uk-UA"/>
        </w:rPr>
        <w:t xml:space="preserve"> </w:t>
      </w:r>
      <w:r w:rsidRPr="00F85A84">
        <w:rPr>
          <w:sz w:val="28"/>
          <w:szCs w:val="28"/>
          <w:lang w:val="uk-UA"/>
        </w:rPr>
        <w:t>над</w:t>
      </w:r>
      <w:r w:rsidR="00EC5CE1" w:rsidRPr="00F85A84">
        <w:rPr>
          <w:sz w:val="28"/>
          <w:szCs w:val="28"/>
          <w:lang w:val="uk-UA"/>
        </w:rPr>
        <w:t xml:space="preserve"> </w:t>
      </w:r>
      <w:r w:rsidRPr="00F85A84">
        <w:rPr>
          <w:sz w:val="28"/>
          <w:szCs w:val="28"/>
          <w:lang w:val="uk-UA"/>
        </w:rPr>
        <w:t>пропозицією</w:t>
      </w:r>
      <w:r w:rsidR="00EC5CE1" w:rsidRPr="00F85A84">
        <w:rPr>
          <w:sz w:val="28"/>
          <w:szCs w:val="28"/>
          <w:lang w:val="uk-UA"/>
        </w:rPr>
        <w:t xml:space="preserve"> </w:t>
      </w:r>
      <w:r w:rsidRPr="00F85A84">
        <w:rPr>
          <w:sz w:val="28"/>
          <w:szCs w:val="28"/>
          <w:lang w:val="uk-UA"/>
        </w:rPr>
        <w:t>зовнішніх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за</w:t>
      </w:r>
      <w:r w:rsidR="00EC5CE1" w:rsidRPr="00F85A84">
        <w:rPr>
          <w:sz w:val="28"/>
          <w:szCs w:val="28"/>
          <w:lang w:val="uk-UA"/>
        </w:rPr>
        <w:t xml:space="preserve"> </w:t>
      </w:r>
      <w:r w:rsidRPr="00F85A84">
        <w:rPr>
          <w:sz w:val="28"/>
          <w:szCs w:val="28"/>
          <w:lang w:val="uk-UA"/>
        </w:rPr>
        <w:t>кількістю</w:t>
      </w:r>
      <w:r w:rsidR="00EC5CE1" w:rsidRPr="00F85A84">
        <w:rPr>
          <w:sz w:val="28"/>
          <w:szCs w:val="28"/>
          <w:lang w:val="uk-UA"/>
        </w:rPr>
        <w:t xml:space="preserve"> </w:t>
      </w:r>
      <w:r w:rsidRPr="00F85A84">
        <w:rPr>
          <w:sz w:val="28"/>
          <w:szCs w:val="28"/>
          <w:lang w:val="uk-UA"/>
        </w:rPr>
        <w:t>учасників.</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закономірно,</w:t>
      </w:r>
      <w:r w:rsidR="00EC5CE1" w:rsidRPr="00F85A84">
        <w:rPr>
          <w:sz w:val="28"/>
          <w:szCs w:val="28"/>
          <w:lang w:val="uk-UA"/>
        </w:rPr>
        <w:t xml:space="preserve"> </w:t>
      </w:r>
      <w:r w:rsidRPr="00F85A84">
        <w:rPr>
          <w:sz w:val="28"/>
          <w:szCs w:val="28"/>
          <w:lang w:val="uk-UA"/>
        </w:rPr>
        <w:t>оскільки</w:t>
      </w:r>
      <w:r w:rsidR="00EC5CE1" w:rsidRPr="00F85A84">
        <w:rPr>
          <w:sz w:val="28"/>
          <w:szCs w:val="28"/>
          <w:lang w:val="uk-UA"/>
        </w:rPr>
        <w:t xml:space="preserve"> </w:t>
      </w:r>
      <w:r w:rsidRPr="00F85A84">
        <w:rPr>
          <w:sz w:val="28"/>
          <w:szCs w:val="28"/>
          <w:lang w:val="uk-UA"/>
        </w:rPr>
        <w:t>ринок</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перебуває</w:t>
      </w:r>
      <w:r w:rsidR="00EC5CE1" w:rsidRPr="00F85A84">
        <w:rPr>
          <w:sz w:val="28"/>
          <w:szCs w:val="28"/>
          <w:lang w:val="uk-UA"/>
        </w:rPr>
        <w:t xml:space="preserve"> </w:t>
      </w:r>
      <w:r w:rsidRPr="00F85A84">
        <w:rPr>
          <w:sz w:val="28"/>
          <w:szCs w:val="28"/>
          <w:lang w:val="uk-UA"/>
        </w:rPr>
        <w:t>нині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стадії</w:t>
      </w:r>
      <w:r w:rsidR="00EC5CE1" w:rsidRPr="00F85A84">
        <w:rPr>
          <w:sz w:val="28"/>
          <w:szCs w:val="28"/>
          <w:lang w:val="uk-UA"/>
        </w:rPr>
        <w:t xml:space="preserve"> </w:t>
      </w:r>
      <w:r w:rsidRPr="00F85A84">
        <w:rPr>
          <w:sz w:val="28"/>
          <w:szCs w:val="28"/>
          <w:lang w:val="uk-UA"/>
        </w:rPr>
        <w:t>формування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має</w:t>
      </w:r>
      <w:r w:rsidR="00EC5CE1" w:rsidRPr="00F85A84">
        <w:rPr>
          <w:sz w:val="28"/>
          <w:szCs w:val="28"/>
          <w:lang w:val="uk-UA"/>
        </w:rPr>
        <w:t xml:space="preserve"> </w:t>
      </w:r>
      <w:r w:rsidRPr="00F85A84">
        <w:rPr>
          <w:sz w:val="28"/>
          <w:szCs w:val="28"/>
          <w:lang w:val="uk-UA"/>
        </w:rPr>
        <w:t>істотний</w:t>
      </w:r>
      <w:r w:rsidR="00EC5CE1" w:rsidRPr="00F85A84">
        <w:rPr>
          <w:sz w:val="28"/>
          <w:szCs w:val="28"/>
          <w:lang w:val="uk-UA"/>
        </w:rPr>
        <w:t xml:space="preserve"> </w:t>
      </w:r>
      <w:r w:rsidRPr="00F85A84">
        <w:rPr>
          <w:sz w:val="28"/>
          <w:szCs w:val="28"/>
          <w:lang w:val="uk-UA"/>
        </w:rPr>
        <w:t>потенціал</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розширення</w:t>
      </w:r>
      <w:r w:rsidR="00474F42" w:rsidRPr="00F85A84">
        <w:rPr>
          <w:sz w:val="28"/>
          <w:szCs w:val="28"/>
          <w:lang w:val="uk-UA"/>
        </w:rPr>
        <w:t xml:space="preserve"> [</w:t>
      </w:r>
      <w:r w:rsidR="002215EF" w:rsidRPr="00F85A84">
        <w:rPr>
          <w:sz w:val="28"/>
          <w:szCs w:val="28"/>
          <w:lang w:val="uk-UA"/>
        </w:rPr>
        <w:t>69</w:t>
      </w:r>
      <w:r w:rsidR="00474F42" w:rsidRPr="00F85A84">
        <w:rPr>
          <w:sz w:val="28"/>
          <w:szCs w:val="28"/>
          <w:lang w:val="uk-UA"/>
        </w:rPr>
        <w:t>,</w:t>
      </w:r>
      <w:r w:rsidR="00CF29EE" w:rsidRPr="00F85A84">
        <w:rPr>
          <w:sz w:val="28"/>
          <w:szCs w:val="28"/>
          <w:lang w:val="uk-UA"/>
        </w:rPr>
        <w:t xml:space="preserve"> </w:t>
      </w:r>
      <w:r w:rsidR="00434891" w:rsidRPr="00F85A84">
        <w:rPr>
          <w:sz w:val="28"/>
          <w:szCs w:val="28"/>
          <w:lang w:val="uk-UA"/>
        </w:rPr>
        <w:t>с.</w:t>
      </w:r>
      <w:r w:rsidR="002215EF" w:rsidRPr="00F85A84">
        <w:rPr>
          <w:sz w:val="28"/>
          <w:szCs w:val="28"/>
          <w:lang w:val="uk-UA"/>
        </w:rPr>
        <w:t>9</w:t>
      </w:r>
      <w:r w:rsidR="00474F42" w:rsidRPr="00F85A84">
        <w:rPr>
          <w:sz w:val="28"/>
          <w:szCs w:val="28"/>
          <w:lang w:val="uk-UA"/>
        </w:rPr>
        <w:t>]</w:t>
      </w:r>
      <w:r w:rsidRPr="00F85A84">
        <w:rPr>
          <w:sz w:val="28"/>
          <w:szCs w:val="28"/>
          <w:lang w:val="uk-UA"/>
        </w:rPr>
        <w:t>.</w:t>
      </w:r>
    </w:p>
    <w:p w:rsidR="001823A3" w:rsidRPr="00F85A84" w:rsidRDefault="0050640D" w:rsidP="00EC5CE1">
      <w:pPr>
        <w:suppressAutoHyphens/>
        <w:spacing w:line="360" w:lineRule="auto"/>
        <w:ind w:firstLine="709"/>
        <w:jc w:val="both"/>
        <w:rPr>
          <w:sz w:val="28"/>
          <w:szCs w:val="28"/>
          <w:lang w:val="uk-UA"/>
        </w:rPr>
      </w:pPr>
      <w:r w:rsidRPr="00F85A84">
        <w:rPr>
          <w:sz w:val="28"/>
          <w:szCs w:val="28"/>
          <w:lang w:val="uk-UA"/>
        </w:rPr>
        <w:t>Базуючись</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проведеному</w:t>
      </w:r>
      <w:r w:rsidR="00EC5CE1" w:rsidRPr="00F85A84">
        <w:rPr>
          <w:sz w:val="28"/>
          <w:szCs w:val="28"/>
          <w:lang w:val="uk-UA"/>
        </w:rPr>
        <w:t xml:space="preserve"> </w:t>
      </w:r>
      <w:r w:rsidRPr="00F85A84">
        <w:rPr>
          <w:sz w:val="28"/>
          <w:szCs w:val="28"/>
          <w:lang w:val="uk-UA"/>
        </w:rPr>
        <w:t>аналізі</w:t>
      </w:r>
      <w:r w:rsidR="00EC5CE1" w:rsidRPr="00F85A84">
        <w:rPr>
          <w:sz w:val="28"/>
          <w:szCs w:val="28"/>
          <w:lang w:val="uk-UA"/>
        </w:rPr>
        <w:t xml:space="preserve"> </w:t>
      </w:r>
      <w:r w:rsidRPr="00F85A84">
        <w:rPr>
          <w:sz w:val="28"/>
          <w:szCs w:val="28"/>
          <w:lang w:val="uk-UA"/>
        </w:rPr>
        <w:t>ситуації,</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зазначити,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ринок</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перебуває</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стадії</w:t>
      </w:r>
      <w:r w:rsidR="00EC5CE1" w:rsidRPr="00F85A84">
        <w:rPr>
          <w:sz w:val="28"/>
          <w:szCs w:val="28"/>
          <w:lang w:val="uk-UA"/>
        </w:rPr>
        <w:t xml:space="preserve"> </w:t>
      </w:r>
      <w:r w:rsidRPr="00F85A84">
        <w:rPr>
          <w:sz w:val="28"/>
          <w:szCs w:val="28"/>
          <w:lang w:val="uk-UA"/>
        </w:rPr>
        <w:t>формування.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жаль,</w:t>
      </w:r>
      <w:r w:rsidR="00EC5CE1" w:rsidRPr="00F85A84">
        <w:rPr>
          <w:sz w:val="28"/>
          <w:szCs w:val="28"/>
          <w:lang w:val="uk-UA"/>
        </w:rPr>
        <w:t xml:space="preserve"> </w:t>
      </w:r>
      <w:r w:rsidRPr="00F85A84">
        <w:rPr>
          <w:sz w:val="28"/>
          <w:szCs w:val="28"/>
          <w:lang w:val="uk-UA"/>
        </w:rPr>
        <w:t>добре</w:t>
      </w:r>
      <w:r w:rsidR="00EC5CE1" w:rsidRPr="00F85A84">
        <w:rPr>
          <w:sz w:val="28"/>
          <w:szCs w:val="28"/>
          <w:lang w:val="uk-UA"/>
        </w:rPr>
        <w:t xml:space="preserve"> </w:t>
      </w:r>
      <w:r w:rsidRPr="00F85A84">
        <w:rPr>
          <w:sz w:val="28"/>
          <w:szCs w:val="28"/>
          <w:lang w:val="uk-UA"/>
        </w:rPr>
        <w:t>скоординованої</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всеохоплюючої</w:t>
      </w:r>
      <w:r w:rsidR="00EC5CE1" w:rsidRPr="00F85A84">
        <w:rPr>
          <w:sz w:val="28"/>
          <w:szCs w:val="28"/>
          <w:lang w:val="uk-UA"/>
        </w:rPr>
        <w:t xml:space="preserve"> </w:t>
      </w:r>
      <w:r w:rsidRPr="00F85A84">
        <w:rPr>
          <w:sz w:val="28"/>
          <w:szCs w:val="28"/>
          <w:lang w:val="uk-UA"/>
        </w:rPr>
        <w:t>системи</w:t>
      </w:r>
      <w:r w:rsidR="00EC5CE1" w:rsidRPr="00F85A84">
        <w:rPr>
          <w:sz w:val="28"/>
          <w:szCs w:val="28"/>
          <w:lang w:val="uk-UA"/>
        </w:rPr>
        <w:t xml:space="preserve"> </w:t>
      </w:r>
      <w:r w:rsidRPr="00F85A84">
        <w:rPr>
          <w:sz w:val="28"/>
          <w:szCs w:val="28"/>
          <w:lang w:val="uk-UA"/>
        </w:rPr>
        <w:t>управління</w:t>
      </w:r>
      <w:r w:rsidR="00EC5CE1" w:rsidRPr="00F85A84">
        <w:rPr>
          <w:sz w:val="28"/>
          <w:szCs w:val="28"/>
          <w:lang w:val="uk-UA"/>
        </w:rPr>
        <w:t xml:space="preserve"> </w:t>
      </w:r>
      <w:r w:rsidRPr="00F85A84">
        <w:rPr>
          <w:sz w:val="28"/>
          <w:szCs w:val="28"/>
          <w:lang w:val="uk-UA"/>
        </w:rPr>
        <w:t>інноваційними</w:t>
      </w:r>
      <w:r w:rsidR="00EC5CE1" w:rsidRPr="00F85A84">
        <w:rPr>
          <w:sz w:val="28"/>
          <w:szCs w:val="28"/>
          <w:lang w:val="uk-UA"/>
        </w:rPr>
        <w:t xml:space="preserve"> </w:t>
      </w:r>
      <w:r w:rsidRPr="00F85A84">
        <w:rPr>
          <w:sz w:val="28"/>
          <w:szCs w:val="28"/>
          <w:lang w:val="uk-UA"/>
        </w:rPr>
        <w:t>процесами</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поки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існує.</w:t>
      </w:r>
      <w:r w:rsidR="00EC5CE1" w:rsidRPr="00F85A84">
        <w:rPr>
          <w:sz w:val="28"/>
          <w:szCs w:val="28"/>
          <w:lang w:val="uk-UA"/>
        </w:rPr>
        <w:t xml:space="preserve"> </w:t>
      </w:r>
      <w:r w:rsidRPr="00F85A84">
        <w:rPr>
          <w:sz w:val="28"/>
          <w:szCs w:val="28"/>
          <w:lang w:val="uk-UA"/>
        </w:rPr>
        <w:t>Таку</w:t>
      </w:r>
      <w:r w:rsidR="00EC5CE1" w:rsidRPr="00F85A84">
        <w:rPr>
          <w:sz w:val="28"/>
          <w:szCs w:val="28"/>
          <w:lang w:val="uk-UA"/>
        </w:rPr>
        <w:t xml:space="preserve"> </w:t>
      </w:r>
      <w:r w:rsidRPr="00F85A84">
        <w:rPr>
          <w:sz w:val="28"/>
          <w:szCs w:val="28"/>
          <w:lang w:val="uk-UA"/>
        </w:rPr>
        <w:t>систему</w:t>
      </w:r>
      <w:r w:rsidR="00EC5CE1" w:rsidRPr="00F85A84">
        <w:rPr>
          <w:sz w:val="28"/>
          <w:szCs w:val="28"/>
          <w:lang w:val="uk-UA"/>
        </w:rPr>
        <w:t xml:space="preserve"> </w:t>
      </w:r>
      <w:r w:rsidRPr="00F85A84">
        <w:rPr>
          <w:sz w:val="28"/>
          <w:szCs w:val="28"/>
          <w:lang w:val="uk-UA"/>
        </w:rPr>
        <w:t>необхідно</w:t>
      </w:r>
      <w:r w:rsidR="00EC5CE1" w:rsidRPr="00F85A84">
        <w:rPr>
          <w:sz w:val="28"/>
          <w:szCs w:val="28"/>
          <w:lang w:val="uk-UA"/>
        </w:rPr>
        <w:t xml:space="preserve"> </w:t>
      </w:r>
      <w:r w:rsidRPr="00F85A84">
        <w:rPr>
          <w:sz w:val="28"/>
          <w:szCs w:val="28"/>
          <w:lang w:val="uk-UA"/>
        </w:rPr>
        <w:t>створювати,</w:t>
      </w:r>
      <w:r w:rsidR="00EC5CE1" w:rsidRPr="00F85A84">
        <w:rPr>
          <w:sz w:val="28"/>
          <w:szCs w:val="28"/>
          <w:lang w:val="uk-UA"/>
        </w:rPr>
        <w:t xml:space="preserve"> </w:t>
      </w:r>
      <w:r w:rsidRPr="00F85A84">
        <w:rPr>
          <w:sz w:val="28"/>
          <w:szCs w:val="28"/>
          <w:lang w:val="uk-UA"/>
        </w:rPr>
        <w:t>використовуючи</w:t>
      </w:r>
      <w:r w:rsidR="00EC5CE1" w:rsidRPr="00F85A84">
        <w:rPr>
          <w:sz w:val="28"/>
          <w:szCs w:val="28"/>
          <w:lang w:val="uk-UA"/>
        </w:rPr>
        <w:t xml:space="preserve"> </w:t>
      </w:r>
      <w:r w:rsidRPr="00F85A84">
        <w:rPr>
          <w:sz w:val="28"/>
          <w:szCs w:val="28"/>
          <w:lang w:val="uk-UA"/>
        </w:rPr>
        <w:t>окремі</w:t>
      </w:r>
      <w:r w:rsidR="00EC5CE1" w:rsidRPr="00F85A84">
        <w:rPr>
          <w:sz w:val="28"/>
          <w:szCs w:val="28"/>
          <w:lang w:val="uk-UA"/>
        </w:rPr>
        <w:t xml:space="preserve"> </w:t>
      </w:r>
      <w:r w:rsidRPr="00F85A84">
        <w:rPr>
          <w:sz w:val="28"/>
          <w:szCs w:val="28"/>
          <w:lang w:val="uk-UA"/>
        </w:rPr>
        <w:t>наявні</w:t>
      </w:r>
      <w:r w:rsidR="00EC5CE1" w:rsidRPr="00F85A84">
        <w:rPr>
          <w:sz w:val="28"/>
          <w:szCs w:val="28"/>
          <w:lang w:val="uk-UA"/>
        </w:rPr>
        <w:t xml:space="preserve"> </w:t>
      </w:r>
      <w:r w:rsidRPr="00F85A84">
        <w:rPr>
          <w:sz w:val="28"/>
          <w:szCs w:val="28"/>
          <w:lang w:val="uk-UA"/>
        </w:rPr>
        <w:t>й</w:t>
      </w:r>
      <w:r w:rsidR="00EC5CE1" w:rsidRPr="00F85A84">
        <w:rPr>
          <w:sz w:val="28"/>
          <w:szCs w:val="28"/>
          <w:lang w:val="uk-UA"/>
        </w:rPr>
        <w:t xml:space="preserve"> </w:t>
      </w:r>
      <w:r w:rsidRPr="00F85A84">
        <w:rPr>
          <w:sz w:val="28"/>
          <w:szCs w:val="28"/>
          <w:lang w:val="uk-UA"/>
        </w:rPr>
        <w:t>уводячи</w:t>
      </w:r>
      <w:r w:rsidR="00EC5CE1" w:rsidRPr="00F85A84">
        <w:rPr>
          <w:sz w:val="28"/>
          <w:szCs w:val="28"/>
          <w:lang w:val="uk-UA"/>
        </w:rPr>
        <w:t xml:space="preserve"> </w:t>
      </w:r>
      <w:r w:rsidRPr="00F85A84">
        <w:rPr>
          <w:sz w:val="28"/>
          <w:szCs w:val="28"/>
          <w:lang w:val="uk-UA"/>
        </w:rPr>
        <w:t>нові</w:t>
      </w:r>
      <w:r w:rsidR="00EC5CE1" w:rsidRPr="00F85A84">
        <w:rPr>
          <w:sz w:val="28"/>
          <w:szCs w:val="28"/>
          <w:lang w:val="uk-UA"/>
        </w:rPr>
        <w:t xml:space="preserve"> </w:t>
      </w:r>
      <w:r w:rsidRPr="00F85A84">
        <w:rPr>
          <w:sz w:val="28"/>
          <w:szCs w:val="28"/>
          <w:lang w:val="uk-UA"/>
        </w:rPr>
        <w:t>елементи,</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особливо</w:t>
      </w:r>
      <w:r w:rsidR="00EC5CE1" w:rsidRPr="00F85A84">
        <w:rPr>
          <w:sz w:val="28"/>
          <w:szCs w:val="28"/>
          <w:lang w:val="uk-UA"/>
        </w:rPr>
        <w:t xml:space="preserve"> </w:t>
      </w:r>
      <w:r w:rsidRPr="00F85A84">
        <w:rPr>
          <w:sz w:val="28"/>
          <w:szCs w:val="28"/>
          <w:lang w:val="uk-UA"/>
        </w:rPr>
        <w:t>сприяти</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підприємництва.</w:t>
      </w:r>
    </w:p>
    <w:p w:rsidR="0066646B" w:rsidRPr="00F85A84" w:rsidRDefault="00165984" w:rsidP="00EC5CE1">
      <w:pPr>
        <w:suppressAutoHyphens/>
        <w:spacing w:line="360" w:lineRule="auto"/>
        <w:ind w:firstLine="709"/>
        <w:jc w:val="both"/>
        <w:rPr>
          <w:sz w:val="28"/>
          <w:szCs w:val="28"/>
          <w:lang w:val="uk-UA"/>
        </w:rPr>
      </w:pPr>
      <w:r w:rsidRPr="00F85A84">
        <w:rPr>
          <w:sz w:val="28"/>
          <w:szCs w:val="28"/>
          <w:lang w:val="uk-UA"/>
        </w:rPr>
        <w:t>Проаналізувавши</w:t>
      </w:r>
      <w:r w:rsidR="00EC5CE1" w:rsidRPr="00F85A84">
        <w:rPr>
          <w:sz w:val="28"/>
          <w:szCs w:val="28"/>
          <w:lang w:val="uk-UA"/>
        </w:rPr>
        <w:t xml:space="preserve"> </w:t>
      </w:r>
      <w:r w:rsidRPr="00F85A84">
        <w:rPr>
          <w:sz w:val="28"/>
          <w:szCs w:val="28"/>
          <w:lang w:val="uk-UA"/>
        </w:rPr>
        <w:t>матеріали</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пристосування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українських</w:t>
      </w:r>
      <w:r w:rsidR="00EC5CE1" w:rsidRPr="00F85A84">
        <w:rPr>
          <w:sz w:val="28"/>
          <w:szCs w:val="28"/>
          <w:lang w:val="uk-UA"/>
        </w:rPr>
        <w:t xml:space="preserve"> </w:t>
      </w:r>
      <w:r w:rsidRPr="00F85A84">
        <w:rPr>
          <w:sz w:val="28"/>
          <w:szCs w:val="28"/>
          <w:lang w:val="uk-UA"/>
        </w:rPr>
        <w:t>умов</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зробити</w:t>
      </w:r>
      <w:r w:rsidR="00EC5CE1" w:rsidRPr="00F85A84">
        <w:rPr>
          <w:sz w:val="28"/>
          <w:szCs w:val="28"/>
          <w:lang w:val="uk-UA"/>
        </w:rPr>
        <w:t xml:space="preserve"> </w:t>
      </w:r>
      <w:r w:rsidRPr="00F85A84">
        <w:rPr>
          <w:sz w:val="28"/>
          <w:szCs w:val="28"/>
          <w:lang w:val="uk-UA"/>
        </w:rPr>
        <w:t>власні</w:t>
      </w:r>
      <w:r w:rsidR="00EC5CE1" w:rsidRPr="00F85A84">
        <w:rPr>
          <w:sz w:val="28"/>
          <w:szCs w:val="28"/>
          <w:lang w:val="uk-UA"/>
        </w:rPr>
        <w:t xml:space="preserve"> </w:t>
      </w:r>
      <w:r w:rsidRPr="00F85A84">
        <w:rPr>
          <w:sz w:val="28"/>
          <w:szCs w:val="28"/>
          <w:lang w:val="uk-UA"/>
        </w:rPr>
        <w:t>висновки,</w:t>
      </w:r>
      <w:r w:rsidR="00EC5CE1" w:rsidRPr="00F85A84">
        <w:rPr>
          <w:sz w:val="28"/>
          <w:szCs w:val="28"/>
          <w:lang w:val="uk-UA"/>
        </w:rPr>
        <w:t xml:space="preserve"> </w:t>
      </w:r>
      <w:r w:rsidRPr="00F85A84">
        <w:rPr>
          <w:sz w:val="28"/>
          <w:szCs w:val="28"/>
          <w:lang w:val="uk-UA"/>
        </w:rPr>
        <w:t>прогнози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пропозиції.</w:t>
      </w:r>
    </w:p>
    <w:p w:rsidR="00EC5CE1" w:rsidRPr="00F85A84" w:rsidRDefault="00142419" w:rsidP="00EC5CE1">
      <w:pPr>
        <w:suppressAutoHyphens/>
        <w:spacing w:line="360" w:lineRule="auto"/>
        <w:ind w:firstLine="709"/>
        <w:jc w:val="both"/>
        <w:rPr>
          <w:sz w:val="28"/>
          <w:szCs w:val="28"/>
          <w:lang w:val="uk-UA"/>
        </w:rPr>
      </w:pPr>
      <w:r w:rsidRPr="00F85A84">
        <w:rPr>
          <w:sz w:val="28"/>
          <w:szCs w:val="28"/>
          <w:lang w:val="uk-UA"/>
        </w:rPr>
        <w:t>Нам</w:t>
      </w:r>
      <w:r w:rsidR="00EC5CE1" w:rsidRPr="00F85A84">
        <w:rPr>
          <w:sz w:val="28"/>
          <w:szCs w:val="28"/>
          <w:lang w:val="uk-UA"/>
        </w:rPr>
        <w:t xml:space="preserve"> </w:t>
      </w:r>
      <w:r w:rsidRPr="00F85A84">
        <w:rPr>
          <w:sz w:val="28"/>
          <w:szCs w:val="28"/>
          <w:lang w:val="uk-UA"/>
        </w:rPr>
        <w:t>відомо,</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в сучасних умовах процесу глобалізації Україна може, використавши свій науково-технічний потенціал, поступово досягти більш високого рівня економічного розвитку. Але</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цього</w:t>
      </w:r>
      <w:r w:rsidR="00EC5CE1" w:rsidRPr="00F85A84">
        <w:rPr>
          <w:sz w:val="28"/>
          <w:szCs w:val="28"/>
          <w:lang w:val="uk-UA"/>
        </w:rPr>
        <w:t xml:space="preserve"> </w:t>
      </w:r>
      <w:r w:rsidRPr="00F85A84">
        <w:rPr>
          <w:sz w:val="28"/>
          <w:szCs w:val="28"/>
          <w:lang w:val="uk-UA"/>
        </w:rPr>
        <w:t>потрібно? Для такого стрибку їй необхідно зосередити увагу на розвитку конкурентноспроможних високотехнологічних галузей економіки. Світовий досвід свідчить, що важливу роль у трансформації господарського механізму, інтенсивності його структурної перебудови відіграють малі організаційні форми,такі</w:t>
      </w:r>
      <w:r w:rsidR="00EC5CE1" w:rsidRPr="00F85A84">
        <w:rPr>
          <w:sz w:val="28"/>
          <w:szCs w:val="28"/>
          <w:lang w:val="uk-UA"/>
        </w:rPr>
        <w:t xml:space="preserve"> </w:t>
      </w:r>
      <w:r w:rsidRPr="00F85A84">
        <w:rPr>
          <w:sz w:val="28"/>
          <w:szCs w:val="28"/>
          <w:lang w:val="uk-UA"/>
        </w:rPr>
        <w:t xml:space="preserve">як: венчурні (ризикові) фірми, фірми </w:t>
      </w:r>
      <w:r w:rsidR="00EC5CE1" w:rsidRPr="00F85A84">
        <w:rPr>
          <w:sz w:val="28"/>
          <w:szCs w:val="28"/>
          <w:lang w:val="uk-UA"/>
        </w:rPr>
        <w:t>"</w:t>
      </w:r>
      <w:r w:rsidRPr="00F85A84">
        <w:rPr>
          <w:sz w:val="28"/>
          <w:szCs w:val="28"/>
          <w:lang w:val="uk-UA"/>
        </w:rPr>
        <w:t>спін-офф</w:t>
      </w:r>
      <w:r w:rsidR="00EC5CE1" w:rsidRPr="00F85A84">
        <w:rPr>
          <w:sz w:val="28"/>
          <w:szCs w:val="28"/>
          <w:lang w:val="uk-UA"/>
        </w:rPr>
        <w:t>"</w:t>
      </w:r>
      <w:r w:rsidRPr="00F85A84">
        <w:rPr>
          <w:sz w:val="28"/>
          <w:szCs w:val="28"/>
          <w:lang w:val="uk-UA"/>
        </w:rPr>
        <w:t xml:space="preserve"> (фірми-</w:t>
      </w:r>
      <w:r w:rsidR="00EC5CE1" w:rsidRPr="00F85A84">
        <w:rPr>
          <w:sz w:val="28"/>
          <w:szCs w:val="28"/>
          <w:lang w:val="uk-UA"/>
        </w:rPr>
        <w:t>"</w:t>
      </w:r>
      <w:r w:rsidRPr="00F85A84">
        <w:rPr>
          <w:sz w:val="28"/>
          <w:szCs w:val="28"/>
          <w:lang w:val="uk-UA"/>
        </w:rPr>
        <w:t>паростки</w:t>
      </w:r>
      <w:r w:rsidR="00EC5CE1" w:rsidRPr="00F85A84">
        <w:rPr>
          <w:sz w:val="28"/>
          <w:szCs w:val="28"/>
          <w:lang w:val="uk-UA"/>
        </w:rPr>
        <w:t>"</w:t>
      </w:r>
      <w:r w:rsidRPr="00F85A84">
        <w:rPr>
          <w:sz w:val="28"/>
          <w:szCs w:val="28"/>
          <w:lang w:val="uk-UA"/>
        </w:rPr>
        <w:t>), інвестиційні фонди (венчурне фінансування).</w:t>
      </w:r>
    </w:p>
    <w:p w:rsidR="00142419" w:rsidRPr="00F85A84" w:rsidRDefault="00142419" w:rsidP="00EC5CE1">
      <w:pPr>
        <w:suppressAutoHyphens/>
        <w:spacing w:line="360" w:lineRule="auto"/>
        <w:ind w:firstLine="709"/>
        <w:jc w:val="both"/>
        <w:rPr>
          <w:sz w:val="28"/>
          <w:szCs w:val="28"/>
          <w:lang w:val="uk-UA"/>
        </w:rPr>
      </w:pPr>
      <w:r w:rsidRPr="00F85A84">
        <w:rPr>
          <w:sz w:val="28"/>
          <w:szCs w:val="28"/>
          <w:lang w:val="uk-UA"/>
        </w:rPr>
        <w:t xml:space="preserve">Незважаючи на існування в Україні венчурних організацій, існує безліч проблем та перешкод, що стримують розвиток венчурного капіталовкладення в нашій державі. </w:t>
      </w:r>
      <w:r w:rsidR="002861CC" w:rsidRPr="00F85A84">
        <w:rPr>
          <w:sz w:val="28"/>
          <w:szCs w:val="28"/>
          <w:lang w:val="uk-UA"/>
        </w:rPr>
        <w:t>Я</w:t>
      </w:r>
      <w:r w:rsidR="00EC5CE1" w:rsidRPr="00F85A84">
        <w:rPr>
          <w:sz w:val="28"/>
          <w:szCs w:val="28"/>
          <w:lang w:val="uk-UA"/>
        </w:rPr>
        <w:t xml:space="preserve"> </w:t>
      </w:r>
      <w:r w:rsidR="002861CC" w:rsidRPr="00F85A84">
        <w:rPr>
          <w:sz w:val="28"/>
          <w:szCs w:val="28"/>
          <w:lang w:val="uk-UA"/>
        </w:rPr>
        <w:t>вважаю, що н</w:t>
      </w:r>
      <w:r w:rsidRPr="00F85A84">
        <w:rPr>
          <w:sz w:val="28"/>
          <w:szCs w:val="28"/>
          <w:lang w:val="uk-UA"/>
        </w:rPr>
        <w:t>айбільш вагомими з них є</w:t>
      </w:r>
      <w:r w:rsidR="00EC5CE1" w:rsidRPr="00F85A84">
        <w:rPr>
          <w:sz w:val="28"/>
          <w:szCs w:val="28"/>
          <w:lang w:val="uk-UA"/>
        </w:rPr>
        <w:t xml:space="preserve"> </w:t>
      </w:r>
      <w:r w:rsidR="002861CC" w:rsidRPr="00F85A84">
        <w:rPr>
          <w:sz w:val="28"/>
          <w:szCs w:val="28"/>
          <w:lang w:val="uk-UA"/>
        </w:rPr>
        <w:t>наступні</w:t>
      </w:r>
      <w:r w:rsidRPr="00F85A84">
        <w:rPr>
          <w:sz w:val="28"/>
          <w:szCs w:val="28"/>
          <w:lang w:val="uk-UA"/>
        </w:rPr>
        <w:t>:</w:t>
      </w:r>
    </w:p>
    <w:p w:rsidR="00142419" w:rsidRPr="00F85A84" w:rsidRDefault="002861CC" w:rsidP="00EC5CE1">
      <w:pPr>
        <w:pStyle w:val="a3"/>
        <w:numPr>
          <w:ilvl w:val="0"/>
          <w:numId w:val="1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w:t>
      </w:r>
      <w:r w:rsidR="00142419" w:rsidRPr="00F85A84">
        <w:rPr>
          <w:rFonts w:ascii="Times New Roman" w:hAnsi="Times New Roman"/>
          <w:sz w:val="28"/>
          <w:szCs w:val="28"/>
          <w:lang w:val="uk-UA"/>
        </w:rPr>
        <w:t>роблеми</w:t>
      </w:r>
      <w:r w:rsidRPr="00F85A84">
        <w:rPr>
          <w:rFonts w:ascii="Times New Roman" w:hAnsi="Times New Roman"/>
          <w:sz w:val="28"/>
          <w:szCs w:val="28"/>
          <w:lang w:val="uk-UA"/>
        </w:rPr>
        <w:t>,</w:t>
      </w:r>
      <w:r w:rsidR="00142419" w:rsidRPr="00F85A84">
        <w:rPr>
          <w:rFonts w:ascii="Times New Roman" w:hAnsi="Times New Roman"/>
          <w:sz w:val="28"/>
          <w:szCs w:val="28"/>
          <w:lang w:val="uk-UA"/>
        </w:rPr>
        <w:t xml:space="preserve"> пов'язан</w:t>
      </w:r>
      <w:r w:rsidRPr="00F85A84">
        <w:rPr>
          <w:rFonts w:ascii="Times New Roman" w:hAnsi="Times New Roman"/>
          <w:sz w:val="28"/>
          <w:szCs w:val="28"/>
          <w:lang w:val="uk-UA"/>
        </w:rPr>
        <w:t>і</w:t>
      </w:r>
      <w:r w:rsidR="00142419" w:rsidRPr="00F85A84">
        <w:rPr>
          <w:rFonts w:ascii="Times New Roman" w:hAnsi="Times New Roman"/>
          <w:sz w:val="28"/>
          <w:szCs w:val="28"/>
          <w:lang w:val="uk-UA"/>
        </w:rPr>
        <w:t xml:space="preserve"> із наявністю вільних грошових коштів. Оскільки в Україні ще за радянських часів фундаментальні і прикладні дослідження фінансувалися в основному за рахунок бюджетних джерел, то на</w:t>
      </w:r>
      <w:r w:rsidR="00EC5CE1" w:rsidRPr="00F85A84">
        <w:rPr>
          <w:rFonts w:ascii="Times New Roman" w:hAnsi="Times New Roman"/>
          <w:sz w:val="28"/>
          <w:szCs w:val="28"/>
          <w:lang w:val="uk-UA"/>
        </w:rPr>
        <w:t xml:space="preserve"> </w:t>
      </w:r>
      <w:r w:rsidR="00142419" w:rsidRPr="00F85A84">
        <w:rPr>
          <w:rFonts w:ascii="Times New Roman" w:hAnsi="Times New Roman"/>
          <w:sz w:val="28"/>
          <w:szCs w:val="28"/>
          <w:lang w:val="uk-UA"/>
        </w:rPr>
        <w:t>сьогодні можливостей бюдже</w:t>
      </w:r>
      <w:r w:rsidRPr="00F85A84">
        <w:rPr>
          <w:rFonts w:ascii="Times New Roman" w:hAnsi="Times New Roman"/>
          <w:sz w:val="28"/>
          <w:szCs w:val="28"/>
          <w:lang w:val="uk-UA"/>
        </w:rPr>
        <w:t>ту катастрофічно не вистачає</w:t>
      </w:r>
      <w:r w:rsidR="00142419" w:rsidRPr="00F85A84">
        <w:rPr>
          <w:rFonts w:ascii="Times New Roman" w:hAnsi="Times New Roman"/>
          <w:sz w:val="28"/>
          <w:szCs w:val="28"/>
          <w:lang w:val="uk-UA"/>
        </w:rPr>
        <w:t>;</w:t>
      </w:r>
    </w:p>
    <w:p w:rsidR="00142419" w:rsidRPr="00F85A84" w:rsidRDefault="00142419" w:rsidP="00EC5CE1">
      <w:pPr>
        <w:pStyle w:val="a3"/>
        <w:numPr>
          <w:ilvl w:val="0"/>
          <w:numId w:val="1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відсутність гарантій для венчурного інвестора, які б обмежували його ризики;</w:t>
      </w:r>
    </w:p>
    <w:p w:rsidR="00142419" w:rsidRPr="00F85A84" w:rsidRDefault="00142419" w:rsidP="00EC5CE1">
      <w:pPr>
        <w:pStyle w:val="a3"/>
        <w:numPr>
          <w:ilvl w:val="0"/>
          <w:numId w:val="1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слабкість інституту захисту інтелектуальної власності;</w:t>
      </w:r>
    </w:p>
    <w:p w:rsidR="003D3127" w:rsidRPr="00F85A84" w:rsidRDefault="00142419" w:rsidP="00EC5CE1">
      <w:pPr>
        <w:pStyle w:val="a3"/>
        <w:numPr>
          <w:ilvl w:val="0"/>
          <w:numId w:val="1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погіршення ситуації в секторі генерації наукових знань, адже від колишнього СРСР Україна отримала потужний науково-дослідницький сектор, який сьогодні вже не відповідає сучасним потребам</w:t>
      </w:r>
      <w:r w:rsidR="002861CC" w:rsidRPr="00F85A84">
        <w:rPr>
          <w:rFonts w:ascii="Times New Roman" w:hAnsi="Times New Roman"/>
          <w:sz w:val="28"/>
          <w:szCs w:val="28"/>
          <w:lang w:val="uk-UA"/>
        </w:rPr>
        <w:t xml:space="preserve"> країни</w:t>
      </w:r>
      <w:r w:rsidRPr="00F85A84">
        <w:rPr>
          <w:rFonts w:ascii="Times New Roman" w:hAnsi="Times New Roman"/>
          <w:sz w:val="28"/>
          <w:szCs w:val="28"/>
          <w:lang w:val="uk-UA"/>
        </w:rPr>
        <w:t>;</w:t>
      </w:r>
    </w:p>
    <w:p w:rsidR="00142419" w:rsidRPr="00F85A84" w:rsidRDefault="00142419" w:rsidP="00EC5CE1">
      <w:pPr>
        <w:pStyle w:val="a3"/>
        <w:numPr>
          <w:ilvl w:val="0"/>
          <w:numId w:val="1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гостра необхідність</w:t>
      </w:r>
      <w:r w:rsidR="00EC5CE1" w:rsidRPr="00F85A84">
        <w:rPr>
          <w:rFonts w:ascii="Times New Roman" w:hAnsi="Times New Roman"/>
          <w:sz w:val="28"/>
          <w:szCs w:val="28"/>
          <w:lang w:val="uk-UA"/>
        </w:rPr>
        <w:t xml:space="preserve"> </w:t>
      </w:r>
      <w:r w:rsidRPr="00F85A84">
        <w:rPr>
          <w:rFonts w:ascii="Times New Roman" w:hAnsi="Times New Roman"/>
          <w:sz w:val="28"/>
          <w:szCs w:val="28"/>
          <w:lang w:val="uk-UA"/>
        </w:rPr>
        <w:t>фахівців у сфері венчурного менеджменту, які володіють технологіями виявлення та оцінки інноваційних проектів та вміють забезпечити стабільне фінансування в період ранньої стадії розвитку проектів, виявляти ризики, знаходити під кожний перспективний проект відповідних інвесторів;</w:t>
      </w:r>
    </w:p>
    <w:p w:rsidR="00142419" w:rsidRPr="00F85A84" w:rsidRDefault="00142419" w:rsidP="00EC5CE1">
      <w:pPr>
        <w:pStyle w:val="a3"/>
        <w:numPr>
          <w:ilvl w:val="0"/>
          <w:numId w:val="11"/>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несприятлива державна політика щодо стимулювання інноваційних процесів, адже існуючі схеми регулювання тільки погіршують ситуацію. У країні відсутня система державного фінансування венчурних проектів та не створені механізми компенсації втрат приватних та інституційних інвесторів від невдалих венчурних проектів</w:t>
      </w:r>
      <w:r w:rsidR="002861CC" w:rsidRPr="00F85A84">
        <w:rPr>
          <w:rFonts w:ascii="Times New Roman" w:hAnsi="Times New Roman"/>
          <w:sz w:val="28"/>
          <w:szCs w:val="28"/>
          <w:lang w:val="uk-UA"/>
        </w:rPr>
        <w:t>.</w:t>
      </w:r>
    </w:p>
    <w:p w:rsidR="00142419" w:rsidRPr="00F85A84" w:rsidRDefault="003D3127" w:rsidP="00EC5CE1">
      <w:pPr>
        <w:suppressAutoHyphens/>
        <w:spacing w:line="360" w:lineRule="auto"/>
        <w:ind w:firstLine="709"/>
        <w:jc w:val="both"/>
        <w:rPr>
          <w:sz w:val="28"/>
          <w:szCs w:val="28"/>
          <w:lang w:val="uk-UA"/>
        </w:rPr>
      </w:pPr>
      <w:r w:rsidRPr="00F85A84">
        <w:rPr>
          <w:sz w:val="28"/>
          <w:szCs w:val="28"/>
          <w:lang w:val="uk-UA"/>
        </w:rPr>
        <w:t>Однак,</w:t>
      </w:r>
      <w:r w:rsidR="00EC5CE1" w:rsidRPr="00F85A84">
        <w:rPr>
          <w:sz w:val="28"/>
          <w:szCs w:val="28"/>
          <w:lang w:val="uk-UA"/>
        </w:rPr>
        <w:t xml:space="preserve"> </w:t>
      </w:r>
      <w:r w:rsidRPr="00F85A84">
        <w:rPr>
          <w:sz w:val="28"/>
          <w:szCs w:val="28"/>
          <w:lang w:val="uk-UA"/>
        </w:rPr>
        <w:t>н</w:t>
      </w:r>
      <w:r w:rsidR="00142419" w:rsidRPr="00F85A84">
        <w:rPr>
          <w:sz w:val="28"/>
          <w:szCs w:val="28"/>
          <w:lang w:val="uk-UA"/>
        </w:rPr>
        <w:t>езважаючи на зазначені негативні моменти, в Україні є підстави сподіватися на успіх. Тому щоб забезпечити ефективне використання науково-технологічного й інтелектуального потенціалу України шляхом розвитку венчурного підприємництва й стимулювання виробництва високотехнологічної, конкурентоспроможної та якісної продукції, враховуючи зарубіжний досвід, першочергово необхідно вжити</w:t>
      </w:r>
      <w:r w:rsidR="00F7600D" w:rsidRPr="00F85A84">
        <w:rPr>
          <w:sz w:val="28"/>
          <w:szCs w:val="28"/>
          <w:lang w:val="uk-UA"/>
        </w:rPr>
        <w:t xml:space="preserve"> </w:t>
      </w:r>
      <w:r w:rsidRPr="00F85A84">
        <w:rPr>
          <w:sz w:val="28"/>
          <w:szCs w:val="28"/>
          <w:lang w:val="uk-UA"/>
        </w:rPr>
        <w:t>ряд</w:t>
      </w:r>
      <w:r w:rsidR="00EC5CE1" w:rsidRPr="00F85A84">
        <w:rPr>
          <w:sz w:val="28"/>
          <w:szCs w:val="28"/>
          <w:lang w:val="uk-UA"/>
        </w:rPr>
        <w:t xml:space="preserve"> </w:t>
      </w:r>
      <w:r w:rsidRPr="00F85A84">
        <w:rPr>
          <w:sz w:val="28"/>
          <w:szCs w:val="28"/>
          <w:lang w:val="uk-UA"/>
        </w:rPr>
        <w:t>заходів.</w:t>
      </w:r>
    </w:p>
    <w:p w:rsidR="003D3127" w:rsidRPr="00F85A84" w:rsidRDefault="003D3127" w:rsidP="00EC5CE1">
      <w:pPr>
        <w:suppressAutoHyphens/>
        <w:spacing w:line="360" w:lineRule="auto"/>
        <w:ind w:firstLine="709"/>
        <w:jc w:val="both"/>
        <w:rPr>
          <w:sz w:val="28"/>
          <w:szCs w:val="28"/>
          <w:lang w:val="uk-UA"/>
        </w:rPr>
      </w:pPr>
      <w:r w:rsidRPr="00F85A84">
        <w:rPr>
          <w:sz w:val="28"/>
          <w:szCs w:val="28"/>
          <w:lang w:val="uk-UA"/>
        </w:rPr>
        <w:t>Я</w:t>
      </w:r>
      <w:r w:rsidR="00EC5CE1" w:rsidRPr="00F85A84">
        <w:rPr>
          <w:sz w:val="28"/>
          <w:szCs w:val="28"/>
          <w:lang w:val="uk-UA"/>
        </w:rPr>
        <w:t xml:space="preserve"> </w:t>
      </w:r>
      <w:r w:rsidRPr="00F85A84">
        <w:rPr>
          <w:sz w:val="28"/>
          <w:szCs w:val="28"/>
          <w:lang w:val="uk-UA"/>
        </w:rPr>
        <w:t>пропоную</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них</w:t>
      </w:r>
      <w:r w:rsidR="00EC5CE1" w:rsidRPr="00F85A84">
        <w:rPr>
          <w:sz w:val="28"/>
          <w:szCs w:val="28"/>
          <w:lang w:val="uk-UA"/>
        </w:rPr>
        <w:t xml:space="preserve"> </w:t>
      </w:r>
      <w:r w:rsidRPr="00F85A84">
        <w:rPr>
          <w:sz w:val="28"/>
          <w:szCs w:val="28"/>
          <w:lang w:val="uk-UA"/>
        </w:rPr>
        <w:t>віднести</w:t>
      </w:r>
      <w:r w:rsidR="00EC5CE1" w:rsidRPr="00F85A84">
        <w:rPr>
          <w:sz w:val="28"/>
          <w:szCs w:val="28"/>
          <w:lang w:val="uk-UA"/>
        </w:rPr>
        <w:t xml:space="preserve"> </w:t>
      </w:r>
      <w:r w:rsidRPr="00F85A84">
        <w:rPr>
          <w:sz w:val="28"/>
          <w:szCs w:val="28"/>
          <w:lang w:val="uk-UA"/>
        </w:rPr>
        <w:t>наступні:</w:t>
      </w:r>
    </w:p>
    <w:p w:rsidR="00142419" w:rsidRPr="00F85A84" w:rsidRDefault="00142419" w:rsidP="00EC5CE1">
      <w:pPr>
        <w:pStyle w:val="a3"/>
        <w:numPr>
          <w:ilvl w:val="0"/>
          <w:numId w:val="12"/>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здійснення постійної державної підтримки венчурного підприємництва;</w:t>
      </w:r>
    </w:p>
    <w:p w:rsidR="00142419" w:rsidRPr="00F85A84" w:rsidRDefault="00142419" w:rsidP="00EC5CE1">
      <w:pPr>
        <w:pStyle w:val="a3"/>
        <w:numPr>
          <w:ilvl w:val="0"/>
          <w:numId w:val="12"/>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запровадження нових та більш гнучких схем податкового стимулювання інноваційної діяльності;</w:t>
      </w:r>
    </w:p>
    <w:p w:rsidR="003D3127" w:rsidRPr="00F85A84" w:rsidRDefault="00142419" w:rsidP="00EC5CE1">
      <w:pPr>
        <w:pStyle w:val="a3"/>
        <w:numPr>
          <w:ilvl w:val="0"/>
          <w:numId w:val="12"/>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врегулювання системи захисту інтелектуальної власності українських дослідників та підприємців, у тому числі шляхом державної підтримки міжнародних патентів з найбільш перспективних розробок та впровадження ефективнішого захисту наукової інтелектуальної власності від порушень;</w:t>
      </w:r>
    </w:p>
    <w:p w:rsidR="00142419" w:rsidRPr="00F85A84" w:rsidRDefault="00142419" w:rsidP="00EC5CE1">
      <w:pPr>
        <w:pStyle w:val="a3"/>
        <w:numPr>
          <w:ilvl w:val="0"/>
          <w:numId w:val="12"/>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запровадження фінансових стимулів для інвестування до венчурних фондів, малих і середніх інноваційних підприємств;</w:t>
      </w:r>
    </w:p>
    <w:p w:rsidR="00142419" w:rsidRPr="00F85A84" w:rsidRDefault="00142419" w:rsidP="00EC5CE1">
      <w:pPr>
        <w:pStyle w:val="a3"/>
        <w:numPr>
          <w:ilvl w:val="0"/>
          <w:numId w:val="12"/>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створення необхідних умов для розвитку неформального венчурного фінансування, вкрай важливого на ранніх стадіях розвитку фірм;</w:t>
      </w:r>
    </w:p>
    <w:p w:rsidR="00142419" w:rsidRPr="00F85A84" w:rsidRDefault="00142419" w:rsidP="00EC5CE1">
      <w:pPr>
        <w:pStyle w:val="a3"/>
        <w:numPr>
          <w:ilvl w:val="0"/>
          <w:numId w:val="12"/>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розвиток венчурної та інноваційної інфраструктури, важливим елементами якої є технопарки, бізнес-інкубатори, центри трансферту технологій та, звичайно, венчурні фонди; проведення інноваційних конкурсів, експертних рад, венчурних ярмарків національного та регіонального рівня;</w:t>
      </w:r>
    </w:p>
    <w:p w:rsidR="00EC5CE1" w:rsidRPr="00F85A84" w:rsidRDefault="00142419" w:rsidP="00EC5CE1">
      <w:pPr>
        <w:pStyle w:val="a3"/>
        <w:numPr>
          <w:ilvl w:val="0"/>
          <w:numId w:val="12"/>
        </w:numPr>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 xml:space="preserve">проведення в Україні </w:t>
      </w:r>
      <w:r w:rsidR="00A20DA2" w:rsidRPr="00F85A84">
        <w:rPr>
          <w:rFonts w:ascii="Times New Roman" w:hAnsi="Times New Roman"/>
          <w:sz w:val="28"/>
          <w:szCs w:val="28"/>
          <w:lang w:val="uk-UA"/>
        </w:rPr>
        <w:t>в</w:t>
      </w:r>
      <w:r w:rsidRPr="00F85A84">
        <w:rPr>
          <w:rFonts w:ascii="Times New Roman" w:hAnsi="Times New Roman"/>
          <w:sz w:val="28"/>
          <w:szCs w:val="28"/>
          <w:lang w:val="uk-UA"/>
        </w:rPr>
        <w:t xml:space="preserve">енчурних </w:t>
      </w:r>
      <w:r w:rsidR="00A20DA2" w:rsidRPr="00F85A84">
        <w:rPr>
          <w:rFonts w:ascii="Times New Roman" w:hAnsi="Times New Roman"/>
          <w:sz w:val="28"/>
          <w:szCs w:val="28"/>
          <w:lang w:val="uk-UA"/>
        </w:rPr>
        <w:t>ф</w:t>
      </w:r>
      <w:r w:rsidRPr="00F85A84">
        <w:rPr>
          <w:rFonts w:ascii="Times New Roman" w:hAnsi="Times New Roman"/>
          <w:sz w:val="28"/>
          <w:szCs w:val="28"/>
          <w:lang w:val="uk-UA"/>
        </w:rPr>
        <w:t>орумів (ярмарків), що дасть можливість для компаній малої і середньої капіталізації, зацікавлених в залученні інвестицій для розвитку свого бізнесу, привернути увагу широкого кола інвесторів, зав'язати контакти і налагодити ділові зв'язки з можливими партнерами по бізнесу</w:t>
      </w:r>
      <w:r w:rsidR="003D3127" w:rsidRPr="00F85A84">
        <w:rPr>
          <w:rFonts w:ascii="Times New Roman" w:hAnsi="Times New Roman"/>
          <w:sz w:val="28"/>
          <w:szCs w:val="28"/>
          <w:lang w:val="uk-UA"/>
        </w:rPr>
        <w:t>.</w:t>
      </w:r>
    </w:p>
    <w:p w:rsidR="00AE033D" w:rsidRPr="00F85A84" w:rsidRDefault="00AE033D" w:rsidP="00EC5CE1">
      <w:pPr>
        <w:suppressAutoHyphens/>
        <w:spacing w:line="360" w:lineRule="auto"/>
        <w:ind w:firstLine="709"/>
        <w:jc w:val="both"/>
        <w:rPr>
          <w:sz w:val="28"/>
          <w:szCs w:val="28"/>
          <w:lang w:val="uk-UA"/>
        </w:rPr>
      </w:pPr>
      <w:r w:rsidRPr="00F85A84">
        <w:rPr>
          <w:sz w:val="28"/>
          <w:szCs w:val="28"/>
          <w:lang w:val="uk-UA"/>
        </w:rPr>
        <w:t>Нам</w:t>
      </w:r>
      <w:r w:rsidR="00EC5CE1" w:rsidRPr="00F85A84">
        <w:rPr>
          <w:sz w:val="28"/>
          <w:szCs w:val="28"/>
          <w:lang w:val="uk-UA"/>
        </w:rPr>
        <w:t xml:space="preserve"> </w:t>
      </w:r>
      <w:r w:rsidRPr="00F85A84">
        <w:rPr>
          <w:sz w:val="28"/>
          <w:szCs w:val="28"/>
          <w:lang w:val="uk-UA"/>
        </w:rPr>
        <w:t>відомо,</w:t>
      </w:r>
      <w:r w:rsidR="00EC5CE1" w:rsidRPr="00F85A84">
        <w:rPr>
          <w:sz w:val="28"/>
          <w:szCs w:val="28"/>
          <w:lang w:val="uk-UA"/>
        </w:rPr>
        <w:t xml:space="preserve"> </w:t>
      </w:r>
      <w:r w:rsidRPr="00F85A84">
        <w:rPr>
          <w:sz w:val="28"/>
          <w:szCs w:val="28"/>
          <w:lang w:val="uk-UA"/>
        </w:rPr>
        <w:t>що венчурний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безперечно</w:t>
      </w:r>
      <w:r w:rsidR="00EC5CE1" w:rsidRPr="00F85A84">
        <w:rPr>
          <w:sz w:val="28"/>
          <w:szCs w:val="28"/>
          <w:lang w:val="uk-UA"/>
        </w:rPr>
        <w:t xml:space="preserve"> </w:t>
      </w:r>
      <w:r w:rsidRPr="00F85A84">
        <w:rPr>
          <w:sz w:val="28"/>
          <w:szCs w:val="28"/>
          <w:lang w:val="uk-UA"/>
        </w:rPr>
        <w:t>пов'язаний</w:t>
      </w:r>
      <w:r w:rsidR="00EC5CE1" w:rsidRPr="00F85A84">
        <w:rPr>
          <w:sz w:val="28"/>
          <w:szCs w:val="28"/>
          <w:lang w:val="uk-UA"/>
        </w:rPr>
        <w:t xml:space="preserve"> </w:t>
      </w:r>
      <w:r w:rsidRPr="00F85A84">
        <w:rPr>
          <w:sz w:val="28"/>
          <w:szCs w:val="28"/>
          <w:lang w:val="uk-UA"/>
        </w:rPr>
        <w:t>з</w:t>
      </w:r>
      <w:r w:rsidR="00EC5CE1" w:rsidRPr="00F85A84">
        <w:rPr>
          <w:sz w:val="28"/>
          <w:szCs w:val="28"/>
          <w:lang w:val="uk-UA"/>
        </w:rPr>
        <w:t xml:space="preserve"> </w:t>
      </w:r>
      <w:r w:rsidRPr="00F85A84">
        <w:rPr>
          <w:sz w:val="28"/>
          <w:szCs w:val="28"/>
          <w:lang w:val="uk-UA"/>
        </w:rPr>
        <w:t>альтернативною</w:t>
      </w:r>
      <w:r w:rsidR="00EC5CE1" w:rsidRPr="00F85A84">
        <w:rPr>
          <w:sz w:val="28"/>
          <w:szCs w:val="28"/>
          <w:lang w:val="uk-UA"/>
        </w:rPr>
        <w:t xml:space="preserve"> </w:t>
      </w:r>
      <w:r w:rsidRPr="00F85A84">
        <w:rPr>
          <w:sz w:val="28"/>
          <w:szCs w:val="28"/>
          <w:lang w:val="uk-UA"/>
        </w:rPr>
        <w:t>енергетикою,</w:t>
      </w:r>
      <w:r w:rsidR="00EC5CE1" w:rsidRPr="00F85A84">
        <w:rPr>
          <w:sz w:val="28"/>
          <w:szCs w:val="28"/>
          <w:lang w:val="uk-UA"/>
        </w:rPr>
        <w:t xml:space="preserve"> </w:t>
      </w:r>
      <w:r w:rsidRPr="00F85A84">
        <w:rPr>
          <w:sz w:val="28"/>
          <w:szCs w:val="28"/>
          <w:lang w:val="uk-UA"/>
        </w:rPr>
        <w:t>тобто</w:t>
      </w:r>
      <w:r w:rsidR="00EC5CE1" w:rsidRPr="00F85A84">
        <w:rPr>
          <w:sz w:val="28"/>
          <w:szCs w:val="28"/>
          <w:lang w:val="uk-UA"/>
        </w:rPr>
        <w:t xml:space="preserve"> </w:t>
      </w:r>
      <w:r w:rsidRPr="00F85A84">
        <w:rPr>
          <w:sz w:val="28"/>
          <w:szCs w:val="28"/>
          <w:lang w:val="uk-UA"/>
        </w:rPr>
        <w:t>із</w:t>
      </w:r>
      <w:r w:rsidR="00EC5CE1" w:rsidRPr="00F85A84">
        <w:rPr>
          <w:sz w:val="28"/>
          <w:szCs w:val="28"/>
          <w:lang w:val="uk-UA"/>
        </w:rPr>
        <w:t xml:space="preserve"> </w:t>
      </w:r>
      <w:r w:rsidRPr="00F85A84">
        <w:rPr>
          <w:sz w:val="28"/>
          <w:szCs w:val="28"/>
          <w:lang w:val="uk-UA"/>
        </w:rPr>
        <w:t>певними</w:t>
      </w:r>
      <w:r w:rsidR="00EC5CE1" w:rsidRPr="00F85A84">
        <w:rPr>
          <w:sz w:val="28"/>
          <w:szCs w:val="28"/>
          <w:lang w:val="uk-UA"/>
        </w:rPr>
        <w:t xml:space="preserve"> </w:t>
      </w:r>
      <w:r w:rsidRPr="00F85A84">
        <w:rPr>
          <w:sz w:val="28"/>
          <w:szCs w:val="28"/>
          <w:lang w:val="uk-UA"/>
        </w:rPr>
        <w:t>новинками,</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запровадити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даній</w:t>
      </w:r>
      <w:r w:rsidR="00EC5CE1" w:rsidRPr="00F85A84">
        <w:rPr>
          <w:sz w:val="28"/>
          <w:szCs w:val="28"/>
          <w:lang w:val="uk-UA"/>
        </w:rPr>
        <w:t xml:space="preserve"> </w:t>
      </w:r>
      <w:r w:rsidRPr="00F85A84">
        <w:rPr>
          <w:sz w:val="28"/>
          <w:szCs w:val="28"/>
          <w:lang w:val="uk-UA"/>
        </w:rPr>
        <w:t>галузі. Тож,</w:t>
      </w:r>
      <w:r w:rsidR="00EC5CE1" w:rsidRPr="00F85A84">
        <w:rPr>
          <w:sz w:val="28"/>
          <w:szCs w:val="28"/>
          <w:lang w:val="uk-UA"/>
        </w:rPr>
        <w:t xml:space="preserve"> </w:t>
      </w:r>
      <w:r w:rsidRPr="00F85A84">
        <w:rPr>
          <w:sz w:val="28"/>
          <w:szCs w:val="28"/>
          <w:lang w:val="uk-UA"/>
        </w:rPr>
        <w:t>розробимо</w:t>
      </w:r>
      <w:r w:rsidR="00EC5CE1" w:rsidRPr="00F85A84">
        <w:rPr>
          <w:sz w:val="28"/>
          <w:szCs w:val="28"/>
          <w:lang w:val="uk-UA"/>
        </w:rPr>
        <w:t xml:space="preserve"> </w:t>
      </w:r>
      <w:r w:rsidRPr="00F85A84">
        <w:rPr>
          <w:sz w:val="28"/>
          <w:szCs w:val="28"/>
          <w:lang w:val="uk-UA"/>
        </w:rPr>
        <w:t>прогноз</w:t>
      </w:r>
      <w:r w:rsidR="00EC5CE1" w:rsidRPr="00F85A84">
        <w:rPr>
          <w:sz w:val="28"/>
          <w:szCs w:val="28"/>
          <w:lang w:val="uk-UA"/>
        </w:rPr>
        <w:t xml:space="preserve"> </w:t>
      </w:r>
      <w:r w:rsidRPr="00F85A84">
        <w:rPr>
          <w:sz w:val="28"/>
          <w:szCs w:val="28"/>
          <w:lang w:val="uk-UA"/>
        </w:rPr>
        <w:t>щодо</w:t>
      </w:r>
      <w:r w:rsidR="00EC5CE1" w:rsidRPr="00F85A84">
        <w:rPr>
          <w:sz w:val="28"/>
          <w:szCs w:val="28"/>
          <w:lang w:val="uk-UA"/>
        </w:rPr>
        <w:t xml:space="preserve"> </w:t>
      </w:r>
      <w:r w:rsidRPr="00F85A84">
        <w:rPr>
          <w:sz w:val="28"/>
          <w:szCs w:val="28"/>
          <w:lang w:val="uk-UA"/>
        </w:rPr>
        <w:t>подальшого</w:t>
      </w:r>
      <w:r w:rsidR="00EC5CE1" w:rsidRPr="00F85A84">
        <w:rPr>
          <w:sz w:val="28"/>
          <w:szCs w:val="28"/>
          <w:lang w:val="uk-UA"/>
        </w:rPr>
        <w:t xml:space="preserve"> </w:t>
      </w:r>
      <w:r w:rsidRPr="00F85A84">
        <w:rPr>
          <w:sz w:val="28"/>
          <w:szCs w:val="28"/>
          <w:lang w:val="uk-UA"/>
        </w:rPr>
        <w:t>її</w:t>
      </w:r>
      <w:r w:rsidR="00EC5CE1" w:rsidRPr="00F85A84">
        <w:rPr>
          <w:sz w:val="28"/>
          <w:szCs w:val="28"/>
          <w:lang w:val="uk-UA"/>
        </w:rPr>
        <w:t xml:space="preserve"> </w:t>
      </w:r>
      <w:r w:rsidRPr="00F85A84">
        <w:rPr>
          <w:sz w:val="28"/>
          <w:szCs w:val="28"/>
          <w:lang w:val="uk-UA"/>
        </w:rPr>
        <w:t>використання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майбутньому.</w:t>
      </w:r>
      <w:r w:rsidR="006800F3" w:rsidRPr="00F85A84">
        <w:rPr>
          <w:sz w:val="28"/>
          <w:szCs w:val="28"/>
          <w:lang w:val="uk-UA"/>
        </w:rPr>
        <w:t xml:space="preserve"> Згодом її</w:t>
      </w:r>
      <w:r w:rsidR="00EC5CE1" w:rsidRPr="00F85A84">
        <w:rPr>
          <w:sz w:val="28"/>
          <w:szCs w:val="28"/>
          <w:lang w:val="uk-UA"/>
        </w:rPr>
        <w:t xml:space="preserve"> </w:t>
      </w:r>
      <w:r w:rsidR="006800F3" w:rsidRPr="00F85A84">
        <w:rPr>
          <w:sz w:val="28"/>
          <w:szCs w:val="28"/>
          <w:lang w:val="uk-UA"/>
        </w:rPr>
        <w:t>можна</w:t>
      </w:r>
      <w:r w:rsidR="00EC5CE1" w:rsidRPr="00F85A84">
        <w:rPr>
          <w:sz w:val="28"/>
          <w:szCs w:val="28"/>
          <w:lang w:val="uk-UA"/>
        </w:rPr>
        <w:t xml:space="preserve"> </w:t>
      </w:r>
      <w:r w:rsidR="006800F3" w:rsidRPr="00F85A84">
        <w:rPr>
          <w:sz w:val="28"/>
          <w:szCs w:val="28"/>
          <w:lang w:val="uk-UA"/>
        </w:rPr>
        <w:t>буде застосовувати</w:t>
      </w:r>
      <w:r w:rsidR="00EC5CE1" w:rsidRPr="00F85A84">
        <w:rPr>
          <w:sz w:val="28"/>
          <w:szCs w:val="28"/>
          <w:lang w:val="uk-UA"/>
        </w:rPr>
        <w:t xml:space="preserve"> </w:t>
      </w:r>
      <w:r w:rsidR="006800F3" w:rsidRPr="00F85A84">
        <w:rPr>
          <w:sz w:val="28"/>
          <w:szCs w:val="28"/>
          <w:lang w:val="uk-UA"/>
        </w:rPr>
        <w:t>і</w:t>
      </w:r>
      <w:r w:rsidR="00EC5CE1" w:rsidRPr="00F85A84">
        <w:rPr>
          <w:sz w:val="28"/>
          <w:szCs w:val="28"/>
          <w:lang w:val="uk-UA"/>
        </w:rPr>
        <w:t xml:space="preserve"> </w:t>
      </w:r>
      <w:r w:rsidR="006800F3" w:rsidRPr="00F85A84">
        <w:rPr>
          <w:sz w:val="28"/>
          <w:szCs w:val="28"/>
          <w:lang w:val="uk-UA"/>
        </w:rPr>
        <w:t>в</w:t>
      </w:r>
      <w:r w:rsidR="00EC5CE1" w:rsidRPr="00F85A84">
        <w:rPr>
          <w:sz w:val="28"/>
          <w:szCs w:val="28"/>
          <w:lang w:val="uk-UA"/>
        </w:rPr>
        <w:t xml:space="preserve"> </w:t>
      </w:r>
      <w:r w:rsidR="006800F3" w:rsidRPr="00F85A84">
        <w:rPr>
          <w:sz w:val="28"/>
          <w:szCs w:val="28"/>
          <w:lang w:val="uk-UA"/>
        </w:rPr>
        <w:t>Україні,</w:t>
      </w:r>
      <w:r w:rsidR="00EC5CE1" w:rsidRPr="00F85A84">
        <w:rPr>
          <w:sz w:val="28"/>
          <w:szCs w:val="28"/>
          <w:lang w:val="uk-UA"/>
        </w:rPr>
        <w:t xml:space="preserve"> </w:t>
      </w:r>
      <w:r w:rsidR="006800F3" w:rsidRPr="00F85A84">
        <w:rPr>
          <w:sz w:val="28"/>
          <w:szCs w:val="28"/>
          <w:lang w:val="uk-UA"/>
        </w:rPr>
        <w:t>проте</w:t>
      </w:r>
      <w:r w:rsidR="00EC5CE1" w:rsidRPr="00F85A84">
        <w:rPr>
          <w:sz w:val="28"/>
          <w:szCs w:val="28"/>
          <w:lang w:val="uk-UA"/>
        </w:rPr>
        <w:t xml:space="preserve"> </w:t>
      </w:r>
      <w:r w:rsidR="006800F3" w:rsidRPr="00F85A84">
        <w:rPr>
          <w:sz w:val="28"/>
          <w:szCs w:val="28"/>
          <w:lang w:val="uk-UA"/>
        </w:rPr>
        <w:t>лише</w:t>
      </w:r>
      <w:r w:rsidR="00EC5CE1" w:rsidRPr="00F85A84">
        <w:rPr>
          <w:sz w:val="28"/>
          <w:szCs w:val="28"/>
          <w:lang w:val="uk-UA"/>
        </w:rPr>
        <w:t xml:space="preserve"> </w:t>
      </w:r>
      <w:r w:rsidR="006800F3" w:rsidRPr="00F85A84">
        <w:rPr>
          <w:sz w:val="28"/>
          <w:szCs w:val="28"/>
          <w:lang w:val="uk-UA"/>
        </w:rPr>
        <w:t>через</w:t>
      </w:r>
      <w:r w:rsidR="00EC5CE1" w:rsidRPr="00F85A84">
        <w:rPr>
          <w:sz w:val="28"/>
          <w:szCs w:val="28"/>
          <w:lang w:val="uk-UA"/>
        </w:rPr>
        <w:t xml:space="preserve"> </w:t>
      </w:r>
      <w:r w:rsidR="006800F3" w:rsidRPr="00F85A84">
        <w:rPr>
          <w:sz w:val="28"/>
          <w:szCs w:val="28"/>
          <w:lang w:val="uk-UA"/>
        </w:rPr>
        <w:t>десятки</w:t>
      </w:r>
      <w:r w:rsidR="00EC5CE1" w:rsidRPr="00F85A84">
        <w:rPr>
          <w:sz w:val="28"/>
          <w:szCs w:val="28"/>
          <w:lang w:val="uk-UA"/>
        </w:rPr>
        <w:t xml:space="preserve"> </w:t>
      </w:r>
      <w:r w:rsidR="006800F3" w:rsidRPr="00F85A84">
        <w:rPr>
          <w:sz w:val="28"/>
          <w:szCs w:val="28"/>
          <w:lang w:val="uk-UA"/>
        </w:rPr>
        <w:t>років.</w:t>
      </w:r>
    </w:p>
    <w:p w:rsidR="00EC5CE1" w:rsidRPr="00F85A84" w:rsidRDefault="00AE033D" w:rsidP="00EC5CE1">
      <w:pPr>
        <w:suppressAutoHyphens/>
        <w:spacing w:line="360" w:lineRule="auto"/>
        <w:ind w:firstLine="709"/>
        <w:jc w:val="both"/>
        <w:rPr>
          <w:sz w:val="28"/>
          <w:szCs w:val="28"/>
          <w:lang w:val="uk-UA"/>
        </w:rPr>
      </w:pPr>
      <w:r w:rsidRPr="00F85A84">
        <w:rPr>
          <w:sz w:val="28"/>
          <w:szCs w:val="28"/>
          <w:lang w:val="uk-UA"/>
        </w:rPr>
        <w:t>Сонце, вітер і вода всього за 30 років можуть повністю позбавити земну кулю від нафтогазової залежності.</w:t>
      </w:r>
      <w:r w:rsidR="00EC5CE1" w:rsidRPr="00F85A84">
        <w:rPr>
          <w:sz w:val="28"/>
          <w:szCs w:val="28"/>
          <w:lang w:val="uk-UA"/>
        </w:rPr>
        <w:t xml:space="preserve"> </w:t>
      </w:r>
      <w:r w:rsidRPr="00F85A84">
        <w:rPr>
          <w:sz w:val="28"/>
          <w:szCs w:val="28"/>
          <w:lang w:val="uk-UA"/>
        </w:rPr>
        <w:t>Одним з рішень даної проблеми альтернативна</w:t>
      </w:r>
      <w:r w:rsidR="00EC5CE1" w:rsidRPr="00F85A84">
        <w:rPr>
          <w:sz w:val="28"/>
          <w:szCs w:val="28"/>
          <w:lang w:val="uk-UA"/>
        </w:rPr>
        <w:t xml:space="preserve"> </w:t>
      </w:r>
      <w:r w:rsidRPr="00F85A84">
        <w:rPr>
          <w:sz w:val="28"/>
          <w:szCs w:val="28"/>
          <w:lang w:val="uk-UA"/>
        </w:rPr>
        <w:t>енергетика,</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напрямків</w:t>
      </w:r>
      <w:r w:rsidR="00EC5CE1" w:rsidRPr="00F85A84">
        <w:rPr>
          <w:sz w:val="28"/>
          <w:szCs w:val="28"/>
          <w:lang w:val="uk-UA"/>
        </w:rPr>
        <w:t xml:space="preserve"> </w:t>
      </w:r>
      <w:r w:rsidRPr="00F85A84">
        <w:rPr>
          <w:sz w:val="28"/>
          <w:szCs w:val="28"/>
          <w:lang w:val="uk-UA"/>
        </w:rPr>
        <w:t>якої</w:t>
      </w:r>
      <w:r w:rsidR="00EC5CE1" w:rsidRPr="00F85A84">
        <w:rPr>
          <w:sz w:val="28"/>
          <w:szCs w:val="28"/>
          <w:lang w:val="uk-UA"/>
        </w:rPr>
        <w:t xml:space="preserve"> </w:t>
      </w:r>
      <w:r w:rsidRPr="00F85A84">
        <w:rPr>
          <w:sz w:val="28"/>
          <w:szCs w:val="28"/>
          <w:lang w:val="uk-UA"/>
        </w:rPr>
        <w:t>відносяться: біопаливо,</w:t>
      </w:r>
    </w:p>
    <w:p w:rsidR="00AE033D" w:rsidRPr="00F85A84" w:rsidRDefault="00AE033D" w:rsidP="00EC5CE1">
      <w:pPr>
        <w:suppressAutoHyphens/>
        <w:spacing w:line="360" w:lineRule="auto"/>
        <w:ind w:firstLine="709"/>
        <w:jc w:val="both"/>
        <w:rPr>
          <w:sz w:val="28"/>
          <w:szCs w:val="28"/>
          <w:lang w:val="uk-UA"/>
        </w:rPr>
      </w:pPr>
      <w:r w:rsidRPr="00F85A84">
        <w:rPr>
          <w:sz w:val="28"/>
          <w:szCs w:val="28"/>
          <w:lang w:val="uk-UA"/>
        </w:rPr>
        <w:t>вітроенергетика, сонячна енергетика,</w:t>
      </w:r>
      <w:r w:rsidR="00EC5CE1" w:rsidRPr="00F85A84">
        <w:rPr>
          <w:sz w:val="28"/>
          <w:szCs w:val="28"/>
          <w:lang w:val="uk-UA"/>
        </w:rPr>
        <w:t xml:space="preserve"> </w:t>
      </w:r>
      <w:r w:rsidRPr="00F85A84">
        <w:rPr>
          <w:sz w:val="28"/>
          <w:szCs w:val="28"/>
          <w:lang w:val="uk-UA"/>
        </w:rPr>
        <w:t>геліоенергетика,</w:t>
      </w:r>
      <w:r w:rsidR="00EC5CE1" w:rsidRPr="00F85A84">
        <w:rPr>
          <w:sz w:val="28"/>
          <w:szCs w:val="28"/>
          <w:lang w:val="uk-UA"/>
        </w:rPr>
        <w:t xml:space="preserve"> </w:t>
      </w:r>
      <w:r w:rsidRPr="00F85A84">
        <w:rPr>
          <w:sz w:val="28"/>
          <w:szCs w:val="28"/>
          <w:lang w:val="uk-UA"/>
        </w:rPr>
        <w:t>альтернативна гідроенергетика,</w:t>
      </w:r>
      <w:r w:rsidR="00EC5CE1" w:rsidRPr="00F85A84">
        <w:rPr>
          <w:sz w:val="28"/>
          <w:szCs w:val="28"/>
          <w:lang w:val="uk-UA"/>
        </w:rPr>
        <w:t xml:space="preserve"> </w:t>
      </w:r>
      <w:r w:rsidRPr="00F85A84">
        <w:rPr>
          <w:sz w:val="28"/>
          <w:szCs w:val="28"/>
          <w:lang w:val="uk-UA"/>
        </w:rPr>
        <w:t>геотермальна енергетика,</w:t>
      </w:r>
      <w:r w:rsidR="00EC5CE1" w:rsidRPr="00F85A84">
        <w:rPr>
          <w:sz w:val="28"/>
          <w:szCs w:val="28"/>
          <w:lang w:val="uk-UA"/>
        </w:rPr>
        <w:t xml:space="preserve"> </w:t>
      </w:r>
      <w:r w:rsidRPr="00F85A84">
        <w:rPr>
          <w:sz w:val="28"/>
          <w:szCs w:val="28"/>
          <w:lang w:val="uk-UA"/>
        </w:rPr>
        <w:t>воднева енергетика</w:t>
      </w:r>
      <w:r w:rsidR="00EC5CE1" w:rsidRPr="00F85A84">
        <w:rPr>
          <w:sz w:val="28"/>
          <w:szCs w:val="28"/>
          <w:lang w:val="uk-UA"/>
        </w:rPr>
        <w:t xml:space="preserve"> </w:t>
      </w:r>
      <w:r w:rsidRPr="00F85A84">
        <w:rPr>
          <w:sz w:val="28"/>
          <w:szCs w:val="28"/>
          <w:lang w:val="uk-UA"/>
        </w:rPr>
        <w:t>тощо.</w:t>
      </w:r>
    </w:p>
    <w:p w:rsidR="00EC5CE1" w:rsidRPr="00F85A84" w:rsidRDefault="00AE033D" w:rsidP="00EC5CE1">
      <w:pPr>
        <w:suppressAutoHyphens/>
        <w:spacing w:line="360" w:lineRule="auto"/>
        <w:ind w:firstLine="709"/>
        <w:jc w:val="both"/>
        <w:rPr>
          <w:sz w:val="28"/>
          <w:szCs w:val="28"/>
          <w:lang w:val="uk-UA"/>
        </w:rPr>
      </w:pPr>
      <w:r w:rsidRPr="00F85A84">
        <w:rPr>
          <w:sz w:val="28"/>
          <w:szCs w:val="28"/>
          <w:lang w:val="uk-UA"/>
        </w:rPr>
        <w:t>За</w:t>
      </w:r>
      <w:r w:rsidR="00EC5CE1" w:rsidRPr="00F85A84">
        <w:rPr>
          <w:sz w:val="28"/>
          <w:szCs w:val="28"/>
          <w:lang w:val="uk-UA"/>
        </w:rPr>
        <w:t xml:space="preserve"> </w:t>
      </w:r>
      <w:r w:rsidRPr="00F85A84">
        <w:rPr>
          <w:sz w:val="28"/>
          <w:szCs w:val="28"/>
          <w:lang w:val="uk-UA"/>
        </w:rPr>
        <w:t>моїми</w:t>
      </w:r>
      <w:r w:rsidR="00EC5CE1" w:rsidRPr="00F85A84">
        <w:rPr>
          <w:sz w:val="28"/>
          <w:szCs w:val="28"/>
          <w:lang w:val="uk-UA"/>
        </w:rPr>
        <w:t xml:space="preserve"> </w:t>
      </w:r>
      <w:r w:rsidRPr="00F85A84">
        <w:rPr>
          <w:sz w:val="28"/>
          <w:szCs w:val="28"/>
          <w:lang w:val="uk-UA"/>
        </w:rPr>
        <w:t>прогнозами</w:t>
      </w:r>
      <w:r w:rsidR="00EC5CE1" w:rsidRPr="00F85A84">
        <w:rPr>
          <w:sz w:val="28"/>
          <w:szCs w:val="28"/>
          <w:lang w:val="uk-UA"/>
        </w:rPr>
        <w:t xml:space="preserve"> </w:t>
      </w:r>
      <w:r w:rsidRPr="00F85A84">
        <w:rPr>
          <w:sz w:val="28"/>
          <w:szCs w:val="28"/>
          <w:lang w:val="uk-UA"/>
        </w:rPr>
        <w:t>до середини століття традиційні джерела енергії вичерпаються і стануть куди більшою екзотикою, ніж електричні вугрі.</w:t>
      </w:r>
      <w:r w:rsidR="00EC5CE1" w:rsidRPr="00F85A84">
        <w:rPr>
          <w:sz w:val="28"/>
          <w:szCs w:val="28"/>
          <w:lang w:val="uk-UA"/>
        </w:rPr>
        <w:t xml:space="preserve"> </w:t>
      </w:r>
      <w:r w:rsidRPr="00F85A84">
        <w:rPr>
          <w:sz w:val="28"/>
          <w:szCs w:val="28"/>
          <w:lang w:val="uk-UA"/>
        </w:rPr>
        <w:t>За оптимістичними оцінками, до цього часу в земних надрах закінчиться нафта.</w:t>
      </w:r>
      <w:r w:rsidR="00EC5CE1" w:rsidRPr="00F85A84">
        <w:rPr>
          <w:sz w:val="28"/>
          <w:szCs w:val="28"/>
          <w:lang w:val="uk-UA"/>
        </w:rPr>
        <w:t xml:space="preserve"> </w:t>
      </w:r>
      <w:r w:rsidRPr="00F85A84">
        <w:rPr>
          <w:sz w:val="28"/>
          <w:szCs w:val="28"/>
          <w:lang w:val="uk-UA"/>
        </w:rPr>
        <w:t>Ще через 30 років виснажаться газові та уранові родовища.</w:t>
      </w:r>
      <w:r w:rsidR="00EC5CE1" w:rsidRPr="00F85A84">
        <w:rPr>
          <w:sz w:val="28"/>
          <w:szCs w:val="28"/>
          <w:lang w:val="uk-UA"/>
        </w:rPr>
        <w:t xml:space="preserve"> </w:t>
      </w:r>
      <w:r w:rsidRPr="00F85A84">
        <w:rPr>
          <w:sz w:val="28"/>
          <w:szCs w:val="28"/>
          <w:lang w:val="uk-UA"/>
        </w:rPr>
        <w:t>Ще півстоліття людство протягне на кам'яному вугіллі.</w:t>
      </w:r>
    </w:p>
    <w:p w:rsidR="00EC5CE1" w:rsidRPr="00F85A84" w:rsidRDefault="00AE033D" w:rsidP="00EC5CE1">
      <w:pPr>
        <w:suppressAutoHyphens/>
        <w:spacing w:line="360" w:lineRule="auto"/>
        <w:ind w:firstLine="709"/>
        <w:jc w:val="both"/>
        <w:rPr>
          <w:sz w:val="28"/>
          <w:szCs w:val="28"/>
          <w:lang w:val="uk-UA"/>
        </w:rPr>
      </w:pPr>
      <w:r w:rsidRPr="00F85A84">
        <w:rPr>
          <w:sz w:val="28"/>
          <w:szCs w:val="28"/>
          <w:lang w:val="uk-UA"/>
        </w:rPr>
        <w:t>На</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момент повністю відмовитися від чорного і блакитного золота, замінивши їх поновлюваними джерелами енергії, абсолютно реально.</w:t>
      </w:r>
    </w:p>
    <w:p w:rsidR="00AE033D" w:rsidRPr="00F85A84" w:rsidRDefault="00AE033D" w:rsidP="00EC5CE1">
      <w:pPr>
        <w:suppressAutoHyphens/>
        <w:spacing w:line="360" w:lineRule="auto"/>
        <w:ind w:firstLine="709"/>
        <w:jc w:val="both"/>
        <w:rPr>
          <w:sz w:val="28"/>
          <w:szCs w:val="28"/>
          <w:lang w:val="uk-UA"/>
        </w:rPr>
      </w:pPr>
      <w:r w:rsidRPr="00F85A84">
        <w:rPr>
          <w:sz w:val="28"/>
          <w:szCs w:val="28"/>
          <w:lang w:val="uk-UA"/>
        </w:rPr>
        <w:t>Технічно добувати 100% електроенергії будь-якого призначення з поновлюваних джерел можна вже до 2030 року.</w:t>
      </w:r>
      <w:r w:rsidR="00EC5CE1" w:rsidRPr="00F85A84">
        <w:rPr>
          <w:sz w:val="28"/>
          <w:szCs w:val="28"/>
          <w:lang w:val="uk-UA"/>
        </w:rPr>
        <w:t xml:space="preserve"> </w:t>
      </w:r>
      <w:r w:rsidRPr="00F85A84">
        <w:rPr>
          <w:sz w:val="28"/>
          <w:szCs w:val="28"/>
          <w:lang w:val="uk-UA"/>
        </w:rPr>
        <w:t>Адже з 12 трлн.</w:t>
      </w:r>
      <w:r w:rsidR="00EC5CE1" w:rsidRPr="00F85A84">
        <w:rPr>
          <w:sz w:val="28"/>
          <w:szCs w:val="28"/>
          <w:lang w:val="uk-UA"/>
        </w:rPr>
        <w:t xml:space="preserve"> </w:t>
      </w:r>
      <w:r w:rsidRPr="00F85A84">
        <w:rPr>
          <w:sz w:val="28"/>
          <w:szCs w:val="28"/>
          <w:lang w:val="uk-UA"/>
        </w:rPr>
        <w:t>ват (ТВт), необхідних для задоволення нинішніх енергетичних потреб планети, приблизно 37% забезпечує нафту, 21% - вугілля, 25% - газ, 9% - ядерне паливо.</w:t>
      </w:r>
    </w:p>
    <w:p w:rsidR="00AE033D" w:rsidRPr="00F85A84" w:rsidRDefault="00AE033D" w:rsidP="00EC5CE1">
      <w:pPr>
        <w:suppressAutoHyphens/>
        <w:spacing w:line="360" w:lineRule="auto"/>
        <w:ind w:firstLine="709"/>
        <w:jc w:val="both"/>
        <w:rPr>
          <w:sz w:val="28"/>
          <w:szCs w:val="28"/>
          <w:lang w:val="uk-UA"/>
        </w:rPr>
      </w:pPr>
      <w:r w:rsidRPr="00F85A84">
        <w:rPr>
          <w:sz w:val="28"/>
          <w:szCs w:val="28"/>
          <w:lang w:val="uk-UA"/>
        </w:rPr>
        <w:t>Запасів вугілля вистачить до 2112, а після 2042 року він буде єдиним доступним видом викопного палива</w:t>
      </w:r>
      <w:r w:rsidR="006800F3" w:rsidRPr="00F85A84">
        <w:rPr>
          <w:sz w:val="28"/>
          <w:szCs w:val="28"/>
          <w:lang w:val="uk-UA"/>
        </w:rPr>
        <w:t>.</w:t>
      </w:r>
    </w:p>
    <w:p w:rsidR="006800F3" w:rsidRPr="00F85A84" w:rsidRDefault="006800F3" w:rsidP="00EC5CE1">
      <w:pPr>
        <w:suppressAutoHyphens/>
        <w:spacing w:line="360" w:lineRule="auto"/>
        <w:ind w:firstLine="709"/>
        <w:jc w:val="both"/>
        <w:rPr>
          <w:sz w:val="28"/>
          <w:szCs w:val="28"/>
          <w:lang w:val="uk-UA"/>
        </w:rPr>
      </w:pPr>
      <w:r w:rsidRPr="00F85A84">
        <w:rPr>
          <w:sz w:val="28"/>
          <w:szCs w:val="28"/>
          <w:lang w:val="uk-UA"/>
        </w:rPr>
        <w:t>Щоб перевести земну кулю на альтернативні</w:t>
      </w:r>
      <w:r w:rsidR="00EC5CE1" w:rsidRPr="00F85A84">
        <w:rPr>
          <w:sz w:val="28"/>
          <w:szCs w:val="28"/>
          <w:lang w:val="uk-UA"/>
        </w:rPr>
        <w:t xml:space="preserve"> </w:t>
      </w:r>
      <w:r w:rsidRPr="00F85A84">
        <w:rPr>
          <w:sz w:val="28"/>
          <w:szCs w:val="28"/>
          <w:lang w:val="uk-UA"/>
        </w:rPr>
        <w:t>джерела</w:t>
      </w:r>
      <w:r w:rsidR="00EC5CE1" w:rsidRPr="00F85A84">
        <w:rPr>
          <w:sz w:val="28"/>
          <w:szCs w:val="28"/>
          <w:lang w:val="uk-UA"/>
        </w:rPr>
        <w:t xml:space="preserve"> </w:t>
      </w:r>
      <w:r w:rsidRPr="00F85A84">
        <w:rPr>
          <w:sz w:val="28"/>
          <w:szCs w:val="28"/>
          <w:lang w:val="uk-UA"/>
        </w:rPr>
        <w:t>енергії, можна замінити весь світовий автопарк машинами на електро-і водневих двигунах і на той же водень перевести двигуни кораблів і літаків.</w:t>
      </w:r>
    </w:p>
    <w:p w:rsidR="00EC5CE1" w:rsidRPr="00F85A84" w:rsidRDefault="00271C59" w:rsidP="00EC5CE1">
      <w:pPr>
        <w:suppressAutoHyphens/>
        <w:spacing w:line="360" w:lineRule="auto"/>
        <w:ind w:firstLine="709"/>
        <w:jc w:val="both"/>
        <w:rPr>
          <w:sz w:val="28"/>
          <w:szCs w:val="28"/>
          <w:lang w:val="uk-UA"/>
        </w:rPr>
      </w:pPr>
      <w:r w:rsidRPr="00F85A84">
        <w:rPr>
          <w:sz w:val="28"/>
          <w:szCs w:val="28"/>
          <w:lang w:val="uk-UA"/>
        </w:rPr>
        <w:t>Інфраструктура, що дозволить зробити електроенергію єдиним паливом, потрібна дійсно величезна: 3,8 млн. вітрогенераторів, 89 тис. сонячних і 900 гідроелектростанцій.</w:t>
      </w:r>
    </w:p>
    <w:p w:rsidR="006800F3" w:rsidRPr="00F85A84" w:rsidRDefault="00271C59" w:rsidP="00EC5CE1">
      <w:pPr>
        <w:suppressAutoHyphens/>
        <w:spacing w:line="360" w:lineRule="auto"/>
        <w:ind w:firstLine="709"/>
        <w:jc w:val="both"/>
        <w:rPr>
          <w:sz w:val="28"/>
          <w:szCs w:val="28"/>
          <w:lang w:val="uk-UA"/>
        </w:rPr>
      </w:pPr>
      <w:r w:rsidRPr="00F85A84">
        <w:rPr>
          <w:sz w:val="28"/>
          <w:szCs w:val="28"/>
          <w:lang w:val="uk-UA"/>
        </w:rPr>
        <w:t>Створення цієї інфраструктури обійдеться в</w:t>
      </w:r>
      <w:r w:rsidR="00EC5CE1" w:rsidRPr="00F85A84">
        <w:rPr>
          <w:sz w:val="28"/>
          <w:szCs w:val="28"/>
          <w:lang w:val="uk-UA"/>
        </w:rPr>
        <w:t xml:space="preserve"> </w:t>
      </w:r>
      <w:r w:rsidRPr="00F85A84">
        <w:rPr>
          <w:sz w:val="28"/>
          <w:szCs w:val="28"/>
          <w:lang w:val="uk-UA"/>
        </w:rPr>
        <w:t>100 трлн.$, а займе вона 2% земної поверхні.</w:t>
      </w:r>
      <w:r w:rsidR="00EC5CE1" w:rsidRPr="00F85A84">
        <w:rPr>
          <w:sz w:val="28"/>
          <w:szCs w:val="28"/>
          <w:lang w:val="uk-UA"/>
        </w:rPr>
        <w:t xml:space="preserve"> </w:t>
      </w:r>
      <w:r w:rsidRPr="00F85A84">
        <w:rPr>
          <w:sz w:val="28"/>
          <w:szCs w:val="28"/>
          <w:lang w:val="uk-UA"/>
        </w:rPr>
        <w:t>Але, при всій реалістичності задуму здійснити його в такий строк не вдасться: на шляху у зеленого сценарію стоять політичні, соціальні та економічні фактори.</w:t>
      </w:r>
      <w:r w:rsidR="00EC5CE1" w:rsidRPr="00F85A84">
        <w:rPr>
          <w:sz w:val="28"/>
          <w:szCs w:val="28"/>
          <w:lang w:val="uk-UA"/>
        </w:rPr>
        <w:t xml:space="preserve"> </w:t>
      </w:r>
      <w:r w:rsidRPr="00F85A84">
        <w:rPr>
          <w:sz w:val="28"/>
          <w:szCs w:val="28"/>
          <w:lang w:val="uk-UA"/>
        </w:rPr>
        <w:t>До того ж у ньому самому є технічні складності, для яких потрібно шукати рішення.</w:t>
      </w:r>
    </w:p>
    <w:p w:rsidR="00EC5CE1" w:rsidRPr="00F85A84" w:rsidRDefault="00FE56B1" w:rsidP="00EC5CE1">
      <w:pPr>
        <w:suppressAutoHyphens/>
        <w:spacing w:line="360" w:lineRule="auto"/>
        <w:ind w:firstLine="709"/>
        <w:jc w:val="both"/>
        <w:rPr>
          <w:sz w:val="28"/>
          <w:szCs w:val="28"/>
          <w:lang w:val="uk-UA"/>
        </w:rPr>
      </w:pPr>
      <w:r w:rsidRPr="00F85A84">
        <w:rPr>
          <w:sz w:val="28"/>
          <w:szCs w:val="28"/>
          <w:lang w:val="uk-UA"/>
        </w:rPr>
        <w:t>Уявимо</w:t>
      </w:r>
      <w:r w:rsidR="00EC5CE1" w:rsidRPr="00F85A84">
        <w:rPr>
          <w:sz w:val="28"/>
          <w:szCs w:val="28"/>
          <w:lang w:val="uk-UA"/>
        </w:rPr>
        <w:t xml:space="preserve"> </w:t>
      </w:r>
      <w:r w:rsidRPr="00F85A84">
        <w:rPr>
          <w:sz w:val="28"/>
          <w:szCs w:val="28"/>
          <w:lang w:val="uk-UA"/>
        </w:rPr>
        <w:t>собі,</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буде</w:t>
      </w:r>
      <w:r w:rsidR="00EC5CE1" w:rsidRPr="00F85A84">
        <w:rPr>
          <w:sz w:val="28"/>
          <w:szCs w:val="28"/>
          <w:lang w:val="uk-UA"/>
        </w:rPr>
        <w:t xml:space="preserve"> </w:t>
      </w:r>
      <w:r w:rsidRPr="00F85A84">
        <w:rPr>
          <w:sz w:val="28"/>
          <w:szCs w:val="28"/>
          <w:lang w:val="uk-UA"/>
        </w:rPr>
        <w:t>виглядати</w:t>
      </w:r>
      <w:r w:rsidR="00EC5CE1" w:rsidRPr="00F85A84">
        <w:rPr>
          <w:sz w:val="28"/>
          <w:szCs w:val="28"/>
          <w:lang w:val="uk-UA"/>
        </w:rPr>
        <w:t xml:space="preserve"> </w:t>
      </w:r>
      <w:r w:rsidR="00271C59" w:rsidRPr="00F85A84">
        <w:rPr>
          <w:sz w:val="28"/>
          <w:szCs w:val="28"/>
          <w:lang w:val="uk-UA"/>
        </w:rPr>
        <w:t>розподіл джерел</w:t>
      </w:r>
      <w:r w:rsidR="00EC5CE1" w:rsidRPr="00F85A84">
        <w:rPr>
          <w:sz w:val="28"/>
          <w:szCs w:val="28"/>
          <w:lang w:val="uk-UA"/>
        </w:rPr>
        <w:t xml:space="preserve"> </w:t>
      </w:r>
      <w:r w:rsidR="00271C59" w:rsidRPr="00F85A84">
        <w:rPr>
          <w:sz w:val="28"/>
          <w:szCs w:val="28"/>
          <w:lang w:val="uk-UA"/>
        </w:rPr>
        <w:t xml:space="preserve">чистої енергії </w:t>
      </w:r>
      <w:r w:rsidRPr="00F85A84">
        <w:rPr>
          <w:sz w:val="28"/>
          <w:szCs w:val="28"/>
          <w:lang w:val="uk-UA"/>
        </w:rPr>
        <w:t>у</w:t>
      </w:r>
      <w:r w:rsidR="00EC5CE1" w:rsidRPr="00F85A84">
        <w:rPr>
          <w:sz w:val="28"/>
          <w:szCs w:val="28"/>
          <w:lang w:val="uk-UA"/>
        </w:rPr>
        <w:t xml:space="preserve"> </w:t>
      </w:r>
      <w:r w:rsidRPr="00F85A84">
        <w:rPr>
          <w:sz w:val="28"/>
          <w:szCs w:val="28"/>
          <w:lang w:val="uk-UA"/>
        </w:rPr>
        <w:t>2030</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00271C59" w:rsidRPr="00F85A84">
        <w:rPr>
          <w:sz w:val="28"/>
          <w:szCs w:val="28"/>
          <w:lang w:val="uk-UA"/>
        </w:rPr>
        <w:t>і</w:t>
      </w:r>
      <w:r w:rsidR="00EC5CE1" w:rsidRPr="00F85A84">
        <w:rPr>
          <w:sz w:val="28"/>
          <w:szCs w:val="28"/>
          <w:lang w:val="uk-UA"/>
        </w:rPr>
        <w:t xml:space="preserve"> </w:t>
      </w:r>
      <w:r w:rsidR="00271C59" w:rsidRPr="00F85A84">
        <w:rPr>
          <w:sz w:val="28"/>
          <w:szCs w:val="28"/>
          <w:lang w:val="uk-UA"/>
        </w:rPr>
        <w:t>відобразимо</w:t>
      </w:r>
      <w:r w:rsidR="00EC5CE1" w:rsidRPr="00F85A84">
        <w:rPr>
          <w:sz w:val="28"/>
          <w:szCs w:val="28"/>
          <w:lang w:val="uk-UA"/>
        </w:rPr>
        <w:t xml:space="preserve"> </w:t>
      </w:r>
      <w:r w:rsidR="00271C59" w:rsidRPr="00F85A84">
        <w:rPr>
          <w:sz w:val="28"/>
          <w:szCs w:val="28"/>
          <w:lang w:val="uk-UA"/>
        </w:rPr>
        <w:t>це</w:t>
      </w:r>
      <w:r w:rsidR="00EC5CE1" w:rsidRPr="00F85A84">
        <w:rPr>
          <w:sz w:val="28"/>
          <w:szCs w:val="28"/>
          <w:lang w:val="uk-UA"/>
        </w:rPr>
        <w:t xml:space="preserve"> </w:t>
      </w:r>
      <w:r w:rsidR="00271C59" w:rsidRPr="00F85A84">
        <w:rPr>
          <w:sz w:val="28"/>
          <w:szCs w:val="28"/>
          <w:lang w:val="uk-UA"/>
        </w:rPr>
        <w:t>на</w:t>
      </w:r>
      <w:r w:rsidR="00EC5CE1" w:rsidRPr="00F85A84">
        <w:rPr>
          <w:sz w:val="28"/>
          <w:szCs w:val="28"/>
          <w:lang w:val="uk-UA"/>
        </w:rPr>
        <w:t xml:space="preserve"> </w:t>
      </w:r>
      <w:r w:rsidR="00271C59" w:rsidRPr="00F85A84">
        <w:rPr>
          <w:sz w:val="28"/>
          <w:szCs w:val="28"/>
          <w:lang w:val="uk-UA"/>
        </w:rPr>
        <w:t>графіку.</w:t>
      </w:r>
    </w:p>
    <w:p w:rsidR="00FE56B1" w:rsidRPr="00F85A84" w:rsidRDefault="00FE56B1" w:rsidP="00EC5CE1">
      <w:pPr>
        <w:suppressAutoHyphens/>
        <w:spacing w:line="360" w:lineRule="auto"/>
        <w:ind w:firstLine="709"/>
        <w:jc w:val="both"/>
        <w:rPr>
          <w:sz w:val="28"/>
          <w:szCs w:val="28"/>
          <w:lang w:val="uk-UA"/>
        </w:rPr>
      </w:pPr>
    </w:p>
    <w:p w:rsidR="000A509D" w:rsidRPr="00F85A84" w:rsidRDefault="00EE77B3" w:rsidP="00EC5CE1">
      <w:pPr>
        <w:suppressAutoHyphens/>
        <w:spacing w:line="360" w:lineRule="auto"/>
        <w:ind w:firstLine="709"/>
        <w:jc w:val="both"/>
        <w:rPr>
          <w:sz w:val="28"/>
          <w:szCs w:val="28"/>
          <w:lang w:val="uk-UA"/>
        </w:rPr>
      </w:pPr>
      <w:r>
        <w:rPr>
          <w:noProof/>
          <w:sz w:val="28"/>
          <w:szCs w:val="28"/>
        </w:rPr>
        <w:pict>
          <v:shape id="Рисунок 48" o:spid="_x0000_i1037" type="#_x0000_t75" style="width:249pt;height:165.75pt;visibility:visible">
            <v:imagedata r:id="rId18" o:title=""/>
          </v:shape>
        </w:pict>
      </w:r>
    </w:p>
    <w:p w:rsidR="005C3719" w:rsidRPr="00F85A84" w:rsidRDefault="00F0691D" w:rsidP="00EC5CE1">
      <w:pPr>
        <w:suppressAutoHyphens/>
        <w:spacing w:line="360" w:lineRule="auto"/>
        <w:ind w:firstLine="709"/>
        <w:jc w:val="both"/>
        <w:rPr>
          <w:sz w:val="28"/>
          <w:szCs w:val="28"/>
          <w:lang w:val="uk-UA"/>
        </w:rPr>
      </w:pPr>
      <w:r w:rsidRPr="00F85A84">
        <w:rPr>
          <w:sz w:val="28"/>
          <w:szCs w:val="28"/>
          <w:lang w:val="uk-UA"/>
        </w:rPr>
        <w:t>Рис. 3.</w:t>
      </w:r>
      <w:r w:rsidR="00BF6067" w:rsidRPr="00F85A84">
        <w:rPr>
          <w:sz w:val="28"/>
          <w:szCs w:val="28"/>
          <w:lang w:val="uk-UA"/>
        </w:rPr>
        <w:t>4</w:t>
      </w:r>
      <w:r w:rsidR="00EC5CE1" w:rsidRPr="00F85A84">
        <w:rPr>
          <w:sz w:val="28"/>
          <w:szCs w:val="28"/>
          <w:lang w:val="uk-UA"/>
        </w:rPr>
        <w:t xml:space="preserve"> </w:t>
      </w:r>
      <w:r w:rsidRPr="00F85A84">
        <w:rPr>
          <w:sz w:val="28"/>
          <w:szCs w:val="28"/>
          <w:lang w:val="uk-UA"/>
        </w:rPr>
        <w:t>Розподіл</w:t>
      </w:r>
      <w:r w:rsidR="00EC5CE1" w:rsidRPr="00F85A84">
        <w:rPr>
          <w:sz w:val="28"/>
          <w:szCs w:val="28"/>
          <w:lang w:val="uk-UA"/>
        </w:rPr>
        <w:t xml:space="preserve"> </w:t>
      </w:r>
      <w:r w:rsidRPr="00F85A84">
        <w:rPr>
          <w:sz w:val="28"/>
          <w:szCs w:val="28"/>
          <w:lang w:val="uk-UA"/>
        </w:rPr>
        <w:t>джерел</w:t>
      </w:r>
      <w:r w:rsidR="00EC5CE1" w:rsidRPr="00F85A84">
        <w:rPr>
          <w:sz w:val="28"/>
          <w:szCs w:val="28"/>
          <w:lang w:val="uk-UA"/>
        </w:rPr>
        <w:t xml:space="preserve"> </w:t>
      </w:r>
      <w:r w:rsidRPr="00F85A84">
        <w:rPr>
          <w:sz w:val="28"/>
          <w:szCs w:val="28"/>
          <w:lang w:val="uk-UA"/>
        </w:rPr>
        <w:t>чистої</w:t>
      </w:r>
      <w:r w:rsidR="00EC5CE1" w:rsidRPr="00F85A84">
        <w:rPr>
          <w:sz w:val="28"/>
          <w:szCs w:val="28"/>
          <w:lang w:val="uk-UA"/>
        </w:rPr>
        <w:t xml:space="preserve"> </w:t>
      </w:r>
      <w:r w:rsidRPr="00F85A84">
        <w:rPr>
          <w:sz w:val="28"/>
          <w:szCs w:val="28"/>
          <w:lang w:val="uk-UA"/>
        </w:rPr>
        <w:t>енергії</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2030</w:t>
      </w:r>
      <w:r w:rsidR="00EC5CE1" w:rsidRPr="00F85A84">
        <w:rPr>
          <w:sz w:val="28"/>
          <w:szCs w:val="28"/>
          <w:lang w:val="uk-UA"/>
        </w:rPr>
        <w:t xml:space="preserve"> </w:t>
      </w:r>
      <w:r w:rsidRPr="00F85A84">
        <w:rPr>
          <w:sz w:val="28"/>
          <w:szCs w:val="28"/>
          <w:lang w:val="uk-UA"/>
        </w:rPr>
        <w:t>році</w:t>
      </w:r>
    </w:p>
    <w:p w:rsidR="00F0691D" w:rsidRPr="00F85A84" w:rsidRDefault="00F0691D" w:rsidP="00EC5CE1">
      <w:pPr>
        <w:suppressAutoHyphens/>
        <w:spacing w:line="360" w:lineRule="auto"/>
        <w:ind w:firstLine="709"/>
        <w:jc w:val="both"/>
        <w:rPr>
          <w:sz w:val="28"/>
          <w:szCs w:val="28"/>
          <w:lang w:val="uk-UA"/>
        </w:rPr>
      </w:pPr>
    </w:p>
    <w:p w:rsidR="00F0691D" w:rsidRPr="00F85A84" w:rsidRDefault="00F0691D" w:rsidP="00EC5CE1">
      <w:pPr>
        <w:suppressAutoHyphens/>
        <w:spacing w:line="360" w:lineRule="auto"/>
        <w:ind w:firstLine="709"/>
        <w:jc w:val="both"/>
        <w:rPr>
          <w:sz w:val="28"/>
          <w:szCs w:val="28"/>
          <w:lang w:val="uk-UA"/>
        </w:rPr>
      </w:pPr>
      <w:r w:rsidRPr="00F85A84">
        <w:rPr>
          <w:sz w:val="28"/>
          <w:szCs w:val="28"/>
          <w:lang w:val="uk-UA"/>
        </w:rPr>
        <w:t>Що ж</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00105206" w:rsidRPr="00F85A84">
        <w:rPr>
          <w:sz w:val="28"/>
          <w:szCs w:val="28"/>
          <w:lang w:val="uk-UA"/>
        </w:rPr>
        <w:t>-</w:t>
      </w:r>
      <w:r w:rsidR="00EC5CE1" w:rsidRPr="00F85A84">
        <w:rPr>
          <w:sz w:val="28"/>
          <w:szCs w:val="28"/>
          <w:lang w:val="uk-UA"/>
        </w:rPr>
        <w:t xml:space="preserve"> </w:t>
      </w:r>
      <w:r w:rsidRPr="00F85A84">
        <w:rPr>
          <w:sz w:val="28"/>
          <w:szCs w:val="28"/>
          <w:lang w:val="uk-UA"/>
        </w:rPr>
        <w:t>то</w:t>
      </w:r>
      <w:r w:rsidR="00EC5CE1" w:rsidRPr="00F85A84">
        <w:rPr>
          <w:sz w:val="28"/>
          <w:szCs w:val="28"/>
          <w:lang w:val="uk-UA"/>
        </w:rPr>
        <w:t xml:space="preserve"> </w:t>
      </w:r>
      <w:r w:rsidR="00105206" w:rsidRPr="00F85A84">
        <w:rPr>
          <w:sz w:val="28"/>
          <w:szCs w:val="28"/>
          <w:lang w:val="uk-UA"/>
        </w:rPr>
        <w:t>даного</w:t>
      </w:r>
      <w:r w:rsidR="00EC5CE1" w:rsidRPr="00F85A84">
        <w:rPr>
          <w:sz w:val="28"/>
          <w:szCs w:val="28"/>
          <w:lang w:val="uk-UA"/>
        </w:rPr>
        <w:t xml:space="preserve"> </w:t>
      </w:r>
      <w:r w:rsidR="00105206" w:rsidRPr="00F85A84">
        <w:rPr>
          <w:sz w:val="28"/>
          <w:szCs w:val="28"/>
          <w:lang w:val="uk-UA"/>
        </w:rPr>
        <w:t>виду</w:t>
      </w:r>
      <w:r w:rsidR="00EC5CE1" w:rsidRPr="00F85A84">
        <w:rPr>
          <w:sz w:val="28"/>
          <w:szCs w:val="28"/>
          <w:lang w:val="uk-UA"/>
        </w:rPr>
        <w:t xml:space="preserve"> </w:t>
      </w:r>
      <w:r w:rsidR="00105206" w:rsidRPr="00F85A84">
        <w:rPr>
          <w:sz w:val="28"/>
          <w:szCs w:val="28"/>
          <w:lang w:val="uk-UA"/>
        </w:rPr>
        <w:t>енергії</w:t>
      </w:r>
      <w:r w:rsidR="00EC5CE1" w:rsidRPr="00F85A84">
        <w:rPr>
          <w:sz w:val="28"/>
          <w:szCs w:val="28"/>
          <w:lang w:val="uk-UA"/>
        </w:rPr>
        <w:t xml:space="preserve"> </w:t>
      </w:r>
      <w:r w:rsidR="00105206" w:rsidRPr="00F85A84">
        <w:rPr>
          <w:sz w:val="28"/>
          <w:szCs w:val="28"/>
          <w:lang w:val="uk-UA"/>
        </w:rPr>
        <w:t>тут</w:t>
      </w:r>
      <w:r w:rsidR="00EC5CE1" w:rsidRPr="00F85A84">
        <w:rPr>
          <w:sz w:val="28"/>
          <w:szCs w:val="28"/>
          <w:lang w:val="uk-UA"/>
        </w:rPr>
        <w:t xml:space="preserve"> </w:t>
      </w:r>
      <w:r w:rsidR="00105206" w:rsidRPr="00F85A84">
        <w:rPr>
          <w:sz w:val="28"/>
          <w:szCs w:val="28"/>
          <w:lang w:val="uk-UA"/>
        </w:rPr>
        <w:t>слід</w:t>
      </w:r>
      <w:r w:rsidR="00EC5CE1" w:rsidRPr="00F85A84">
        <w:rPr>
          <w:sz w:val="28"/>
          <w:szCs w:val="28"/>
          <w:lang w:val="uk-UA"/>
        </w:rPr>
        <w:t xml:space="preserve"> </w:t>
      </w:r>
      <w:r w:rsidR="00105206" w:rsidRPr="00F85A84">
        <w:rPr>
          <w:sz w:val="28"/>
          <w:szCs w:val="28"/>
          <w:lang w:val="uk-UA"/>
        </w:rPr>
        <w:t>очікувати</w:t>
      </w:r>
      <w:r w:rsidR="00EC5CE1" w:rsidRPr="00F85A84">
        <w:rPr>
          <w:sz w:val="28"/>
          <w:szCs w:val="28"/>
          <w:lang w:val="uk-UA"/>
        </w:rPr>
        <w:t xml:space="preserve"> </w:t>
      </w:r>
      <w:r w:rsidR="00105206" w:rsidRPr="00F85A84">
        <w:rPr>
          <w:sz w:val="28"/>
          <w:szCs w:val="28"/>
          <w:lang w:val="uk-UA"/>
        </w:rPr>
        <w:t>хіба</w:t>
      </w:r>
      <w:r w:rsidR="00EC5CE1" w:rsidRPr="00F85A84">
        <w:rPr>
          <w:sz w:val="28"/>
          <w:szCs w:val="28"/>
          <w:lang w:val="uk-UA"/>
        </w:rPr>
        <w:t xml:space="preserve"> </w:t>
      </w:r>
      <w:r w:rsidR="00105206" w:rsidRPr="00F85A84">
        <w:rPr>
          <w:sz w:val="28"/>
          <w:szCs w:val="28"/>
          <w:lang w:val="uk-UA"/>
        </w:rPr>
        <w:t>що</w:t>
      </w:r>
      <w:r w:rsidR="00EC5CE1" w:rsidRPr="00F85A84">
        <w:rPr>
          <w:sz w:val="28"/>
          <w:szCs w:val="28"/>
          <w:lang w:val="uk-UA"/>
        </w:rPr>
        <w:t xml:space="preserve"> </w:t>
      </w:r>
      <w:r w:rsidR="00105206" w:rsidRPr="00F85A84">
        <w:rPr>
          <w:sz w:val="28"/>
          <w:szCs w:val="28"/>
          <w:lang w:val="uk-UA"/>
        </w:rPr>
        <w:t>років</w:t>
      </w:r>
      <w:r w:rsidR="00EC5CE1" w:rsidRPr="00F85A84">
        <w:rPr>
          <w:sz w:val="28"/>
          <w:szCs w:val="28"/>
          <w:lang w:val="uk-UA"/>
        </w:rPr>
        <w:t xml:space="preserve"> </w:t>
      </w:r>
      <w:r w:rsidR="00105206" w:rsidRPr="00F85A84">
        <w:rPr>
          <w:sz w:val="28"/>
          <w:szCs w:val="28"/>
          <w:lang w:val="uk-UA"/>
        </w:rPr>
        <w:t>за</w:t>
      </w:r>
      <w:r w:rsidR="00EC5CE1" w:rsidRPr="00F85A84">
        <w:rPr>
          <w:sz w:val="28"/>
          <w:szCs w:val="28"/>
          <w:lang w:val="uk-UA"/>
        </w:rPr>
        <w:t xml:space="preserve"> </w:t>
      </w:r>
      <w:r w:rsidR="00105206" w:rsidRPr="00F85A84">
        <w:rPr>
          <w:sz w:val="28"/>
          <w:szCs w:val="28"/>
          <w:lang w:val="uk-UA"/>
        </w:rPr>
        <w:t>30-40. На</w:t>
      </w:r>
      <w:r w:rsidR="00EC5CE1" w:rsidRPr="00F85A84">
        <w:rPr>
          <w:sz w:val="28"/>
          <w:szCs w:val="28"/>
          <w:lang w:val="uk-UA"/>
        </w:rPr>
        <w:t xml:space="preserve"> </w:t>
      </w:r>
      <w:r w:rsidR="00105206" w:rsidRPr="00F85A84">
        <w:rPr>
          <w:sz w:val="28"/>
          <w:szCs w:val="28"/>
          <w:lang w:val="uk-UA"/>
        </w:rPr>
        <w:t>даний</w:t>
      </w:r>
      <w:r w:rsidR="00EC5CE1" w:rsidRPr="00F85A84">
        <w:rPr>
          <w:sz w:val="28"/>
          <w:szCs w:val="28"/>
          <w:lang w:val="uk-UA"/>
        </w:rPr>
        <w:t xml:space="preserve"> </w:t>
      </w:r>
      <w:r w:rsidR="00105206" w:rsidRPr="00F85A84">
        <w:rPr>
          <w:sz w:val="28"/>
          <w:szCs w:val="28"/>
          <w:lang w:val="uk-UA"/>
        </w:rPr>
        <w:t>момент таким</w:t>
      </w:r>
      <w:r w:rsidR="00EC5CE1" w:rsidRPr="00F85A84">
        <w:rPr>
          <w:sz w:val="28"/>
          <w:szCs w:val="28"/>
          <w:lang w:val="uk-UA"/>
        </w:rPr>
        <w:t xml:space="preserve"> </w:t>
      </w:r>
      <w:r w:rsidR="00105206" w:rsidRPr="00F85A84">
        <w:rPr>
          <w:sz w:val="28"/>
          <w:szCs w:val="28"/>
          <w:lang w:val="uk-UA"/>
        </w:rPr>
        <w:t>шляхом йдуть</w:t>
      </w:r>
      <w:r w:rsidR="00EC5CE1" w:rsidRPr="00F85A84">
        <w:rPr>
          <w:sz w:val="28"/>
          <w:szCs w:val="28"/>
          <w:lang w:val="uk-UA"/>
        </w:rPr>
        <w:t xml:space="preserve"> </w:t>
      </w:r>
      <w:r w:rsidR="00105206" w:rsidRPr="00F85A84">
        <w:rPr>
          <w:sz w:val="28"/>
          <w:szCs w:val="28"/>
          <w:lang w:val="uk-UA"/>
        </w:rPr>
        <w:t>лише</w:t>
      </w:r>
      <w:r w:rsidR="00EC5CE1" w:rsidRPr="00F85A84">
        <w:rPr>
          <w:sz w:val="28"/>
          <w:szCs w:val="28"/>
          <w:lang w:val="uk-UA"/>
        </w:rPr>
        <w:t xml:space="preserve"> </w:t>
      </w:r>
      <w:r w:rsidR="00105206" w:rsidRPr="00F85A84">
        <w:rPr>
          <w:sz w:val="28"/>
          <w:szCs w:val="28"/>
          <w:lang w:val="uk-UA"/>
        </w:rPr>
        <w:t>такі</w:t>
      </w:r>
      <w:r w:rsidR="00EC5CE1" w:rsidRPr="00F85A84">
        <w:rPr>
          <w:sz w:val="28"/>
          <w:szCs w:val="28"/>
          <w:lang w:val="uk-UA"/>
        </w:rPr>
        <w:t xml:space="preserve"> </w:t>
      </w:r>
      <w:r w:rsidR="00105206" w:rsidRPr="00F85A84">
        <w:rPr>
          <w:sz w:val="28"/>
          <w:szCs w:val="28"/>
          <w:lang w:val="uk-UA"/>
        </w:rPr>
        <w:t>країни</w:t>
      </w:r>
      <w:r w:rsidR="00EC5CE1" w:rsidRPr="00F85A84">
        <w:rPr>
          <w:sz w:val="28"/>
          <w:szCs w:val="28"/>
          <w:lang w:val="uk-UA"/>
        </w:rPr>
        <w:t xml:space="preserve"> </w:t>
      </w:r>
      <w:r w:rsidR="00105206" w:rsidRPr="00F85A84">
        <w:rPr>
          <w:sz w:val="28"/>
          <w:szCs w:val="28"/>
          <w:lang w:val="uk-UA"/>
        </w:rPr>
        <w:t>як: США, Великобританія, Австралія, Канада, Нова Зеландія, та Філіппіни.</w:t>
      </w:r>
    </w:p>
    <w:p w:rsidR="00F27A6F" w:rsidRPr="00F85A84" w:rsidRDefault="00F27A6F" w:rsidP="00EC5CE1">
      <w:pPr>
        <w:suppressAutoHyphens/>
        <w:spacing w:line="360" w:lineRule="auto"/>
        <w:ind w:firstLine="709"/>
        <w:jc w:val="both"/>
        <w:rPr>
          <w:sz w:val="28"/>
          <w:szCs w:val="28"/>
          <w:lang w:val="uk-UA"/>
        </w:rPr>
      </w:pPr>
    </w:p>
    <w:p w:rsidR="00F27A6F" w:rsidRPr="002E70FE" w:rsidRDefault="00F27A6F" w:rsidP="00EC5CE1">
      <w:pPr>
        <w:suppressAutoHyphens/>
        <w:spacing w:line="360" w:lineRule="auto"/>
        <w:ind w:firstLine="709"/>
        <w:jc w:val="both"/>
        <w:rPr>
          <w:sz w:val="28"/>
          <w:szCs w:val="28"/>
        </w:rPr>
      </w:pPr>
      <w:r w:rsidRPr="00F85A84">
        <w:rPr>
          <w:sz w:val="28"/>
          <w:szCs w:val="28"/>
          <w:lang w:val="uk-UA"/>
        </w:rPr>
        <w:t>Висновки</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00A52CF7">
        <w:rPr>
          <w:sz w:val="28"/>
          <w:szCs w:val="28"/>
          <w:lang w:val="uk-UA"/>
        </w:rPr>
        <w:t>розділу</w:t>
      </w:r>
    </w:p>
    <w:p w:rsidR="000A509D" w:rsidRPr="00F85A84" w:rsidRDefault="000A509D" w:rsidP="00EC5CE1">
      <w:pPr>
        <w:suppressAutoHyphens/>
        <w:spacing w:line="360" w:lineRule="auto"/>
        <w:ind w:firstLine="709"/>
        <w:jc w:val="both"/>
        <w:rPr>
          <w:sz w:val="28"/>
          <w:szCs w:val="28"/>
          <w:lang w:val="uk-UA"/>
        </w:rPr>
      </w:pPr>
    </w:p>
    <w:p w:rsidR="00EC5CE1" w:rsidRPr="00F85A84" w:rsidRDefault="00F27A6F" w:rsidP="00EC5CE1">
      <w:pPr>
        <w:suppressAutoHyphens/>
        <w:spacing w:line="360" w:lineRule="auto"/>
        <w:ind w:firstLine="709"/>
        <w:jc w:val="both"/>
        <w:rPr>
          <w:sz w:val="28"/>
          <w:szCs w:val="28"/>
          <w:lang w:val="uk-UA"/>
        </w:rPr>
      </w:pPr>
      <w:r w:rsidRPr="00F85A84">
        <w:rPr>
          <w:sz w:val="28"/>
          <w:szCs w:val="28"/>
          <w:lang w:val="uk-UA"/>
        </w:rPr>
        <w:t>На</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час важко</w:t>
      </w:r>
      <w:r w:rsidR="00EC5CE1" w:rsidRPr="00F85A84">
        <w:rPr>
          <w:sz w:val="28"/>
          <w:szCs w:val="28"/>
          <w:lang w:val="uk-UA"/>
        </w:rPr>
        <w:t xml:space="preserve"> </w:t>
      </w:r>
      <w:r w:rsidRPr="00F85A84">
        <w:rPr>
          <w:sz w:val="28"/>
          <w:szCs w:val="28"/>
          <w:lang w:val="uk-UA"/>
        </w:rPr>
        <w:t>аналізувати</w:t>
      </w:r>
      <w:r w:rsidR="00EC5CE1" w:rsidRPr="00F85A84">
        <w:rPr>
          <w:sz w:val="28"/>
          <w:szCs w:val="28"/>
          <w:lang w:val="uk-UA"/>
        </w:rPr>
        <w:t xml:space="preserve"> </w:t>
      </w:r>
      <w:r w:rsidRPr="00F85A84">
        <w:rPr>
          <w:sz w:val="28"/>
          <w:szCs w:val="28"/>
          <w:lang w:val="uk-UA"/>
        </w:rPr>
        <w:t>стан</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 Головною</w:t>
      </w:r>
      <w:r w:rsidR="00EC5CE1" w:rsidRPr="00F85A84">
        <w:rPr>
          <w:sz w:val="28"/>
          <w:szCs w:val="28"/>
          <w:lang w:val="uk-UA"/>
        </w:rPr>
        <w:t xml:space="preserve"> </w:t>
      </w:r>
      <w:r w:rsidRPr="00F85A84">
        <w:rPr>
          <w:sz w:val="28"/>
          <w:szCs w:val="28"/>
          <w:lang w:val="uk-UA"/>
        </w:rPr>
        <w:t>причиною</w:t>
      </w:r>
      <w:r w:rsidR="00EC5CE1" w:rsidRPr="00F85A84">
        <w:rPr>
          <w:sz w:val="28"/>
          <w:szCs w:val="28"/>
          <w:lang w:val="uk-UA"/>
        </w:rPr>
        <w:t xml:space="preserve"> </w:t>
      </w:r>
      <w:r w:rsidRPr="00F85A84">
        <w:rPr>
          <w:sz w:val="28"/>
          <w:szCs w:val="28"/>
          <w:lang w:val="uk-UA"/>
        </w:rPr>
        <w:t>того</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нерозвиненість</w:t>
      </w:r>
      <w:r w:rsidR="00EC5CE1" w:rsidRPr="00F85A84">
        <w:rPr>
          <w:sz w:val="28"/>
          <w:szCs w:val="28"/>
          <w:lang w:val="uk-UA"/>
        </w:rPr>
        <w:t xml:space="preserve"> </w:t>
      </w:r>
      <w:r w:rsidRPr="00F85A84">
        <w:rPr>
          <w:sz w:val="28"/>
          <w:szCs w:val="28"/>
          <w:lang w:val="uk-UA"/>
        </w:rPr>
        <w:t>даного</w:t>
      </w:r>
      <w:r w:rsidR="00EC5CE1" w:rsidRPr="00F85A84">
        <w:rPr>
          <w:sz w:val="28"/>
          <w:szCs w:val="28"/>
          <w:lang w:val="uk-UA"/>
        </w:rPr>
        <w:t xml:space="preserve"> </w:t>
      </w:r>
      <w:r w:rsidRPr="00F85A84">
        <w:rPr>
          <w:sz w:val="28"/>
          <w:szCs w:val="28"/>
          <w:lang w:val="uk-UA"/>
        </w:rPr>
        <w:t>виду</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нашій</w:t>
      </w:r>
      <w:r w:rsidR="00EC5CE1" w:rsidRPr="00F85A84">
        <w:rPr>
          <w:sz w:val="28"/>
          <w:szCs w:val="28"/>
          <w:lang w:val="uk-UA"/>
        </w:rPr>
        <w:t xml:space="preserve"> </w:t>
      </w:r>
      <w:r w:rsidRPr="00F85A84">
        <w:rPr>
          <w:sz w:val="28"/>
          <w:szCs w:val="28"/>
          <w:lang w:val="uk-UA"/>
        </w:rPr>
        <w:t>країні.</w:t>
      </w:r>
      <w:r w:rsidR="00EC5CE1" w:rsidRPr="00F85A84">
        <w:rPr>
          <w:sz w:val="28"/>
          <w:szCs w:val="28"/>
          <w:lang w:val="uk-UA"/>
        </w:rPr>
        <w:t xml:space="preserve"> </w:t>
      </w:r>
      <w:r w:rsidRPr="00F85A84">
        <w:rPr>
          <w:sz w:val="28"/>
          <w:szCs w:val="28"/>
          <w:lang w:val="uk-UA"/>
        </w:rPr>
        <w:t>Проте,</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нашій</w:t>
      </w:r>
      <w:r w:rsidR="00EC5CE1" w:rsidRPr="00F85A84">
        <w:rPr>
          <w:sz w:val="28"/>
          <w:szCs w:val="28"/>
          <w:lang w:val="uk-UA"/>
        </w:rPr>
        <w:t xml:space="preserve"> </w:t>
      </w:r>
      <w:r w:rsidRPr="00F85A84">
        <w:rPr>
          <w:sz w:val="28"/>
          <w:szCs w:val="28"/>
          <w:lang w:val="uk-UA"/>
        </w:rPr>
        <w:t>країні</w:t>
      </w:r>
      <w:r w:rsidR="00EC5CE1" w:rsidRPr="00F85A84">
        <w:rPr>
          <w:sz w:val="28"/>
          <w:szCs w:val="28"/>
          <w:lang w:val="uk-UA"/>
        </w:rPr>
        <w:t xml:space="preserve"> </w:t>
      </w:r>
      <w:r w:rsidRPr="00F85A84">
        <w:rPr>
          <w:sz w:val="28"/>
          <w:szCs w:val="28"/>
          <w:lang w:val="uk-UA"/>
        </w:rPr>
        <w:t>спостерігається</w:t>
      </w:r>
      <w:r w:rsidR="00EC5CE1" w:rsidRPr="00F85A84">
        <w:rPr>
          <w:sz w:val="28"/>
          <w:szCs w:val="28"/>
          <w:lang w:val="uk-UA"/>
        </w:rPr>
        <w:t xml:space="preserve"> </w:t>
      </w:r>
      <w:r w:rsidRPr="00F85A84">
        <w:rPr>
          <w:sz w:val="28"/>
          <w:szCs w:val="28"/>
          <w:lang w:val="uk-UA"/>
        </w:rPr>
        <w:t>така</w:t>
      </w:r>
      <w:r w:rsidR="00EC5CE1" w:rsidRPr="00F85A84">
        <w:rPr>
          <w:sz w:val="28"/>
          <w:szCs w:val="28"/>
          <w:lang w:val="uk-UA"/>
        </w:rPr>
        <w:t xml:space="preserve"> </w:t>
      </w:r>
      <w:r w:rsidRPr="00F85A84">
        <w:rPr>
          <w:sz w:val="28"/>
          <w:szCs w:val="28"/>
          <w:lang w:val="uk-UA"/>
        </w:rPr>
        <w:t>несприятлива</w:t>
      </w:r>
      <w:r w:rsidR="00EC5CE1" w:rsidRPr="00F85A84">
        <w:rPr>
          <w:sz w:val="28"/>
          <w:szCs w:val="28"/>
          <w:lang w:val="uk-UA"/>
        </w:rPr>
        <w:t xml:space="preserve"> </w:t>
      </w:r>
      <w:r w:rsidRPr="00F85A84">
        <w:rPr>
          <w:sz w:val="28"/>
          <w:szCs w:val="28"/>
          <w:lang w:val="uk-UA"/>
        </w:rPr>
        <w:t>ситуація.</w:t>
      </w:r>
    </w:p>
    <w:p w:rsidR="00F27A6F" w:rsidRPr="00F85A84" w:rsidRDefault="00F27A6F" w:rsidP="00EC5CE1">
      <w:pPr>
        <w:suppressAutoHyphens/>
        <w:spacing w:line="360" w:lineRule="auto"/>
        <w:ind w:firstLine="709"/>
        <w:jc w:val="both"/>
        <w:rPr>
          <w:sz w:val="28"/>
          <w:szCs w:val="28"/>
          <w:lang w:val="uk-UA"/>
        </w:rPr>
      </w:pPr>
      <w:r w:rsidRPr="00F85A84">
        <w:rPr>
          <w:sz w:val="28"/>
          <w:szCs w:val="28"/>
          <w:lang w:val="uk-UA"/>
        </w:rPr>
        <w:t>За</w:t>
      </w:r>
      <w:r w:rsidR="00EC5CE1" w:rsidRPr="00F85A84">
        <w:rPr>
          <w:sz w:val="28"/>
          <w:szCs w:val="28"/>
          <w:lang w:val="uk-UA"/>
        </w:rPr>
        <w:t xml:space="preserve"> </w:t>
      </w:r>
      <w:r w:rsidRPr="00F85A84">
        <w:rPr>
          <w:sz w:val="28"/>
          <w:szCs w:val="28"/>
          <w:lang w:val="uk-UA"/>
        </w:rPr>
        <w:t>найближчі</w:t>
      </w:r>
      <w:r w:rsidR="00EC5CE1" w:rsidRPr="00F85A84">
        <w:rPr>
          <w:sz w:val="28"/>
          <w:szCs w:val="28"/>
          <w:lang w:val="uk-UA"/>
        </w:rPr>
        <w:t xml:space="preserve"> </w:t>
      </w:r>
      <w:r w:rsidRPr="00F85A84">
        <w:rPr>
          <w:sz w:val="28"/>
          <w:szCs w:val="28"/>
          <w:lang w:val="uk-UA"/>
        </w:rPr>
        <w:t>декілька</w:t>
      </w:r>
      <w:r w:rsidR="00EC5CE1" w:rsidRPr="00F85A84">
        <w:rPr>
          <w:sz w:val="28"/>
          <w:szCs w:val="28"/>
          <w:lang w:val="uk-UA"/>
        </w:rPr>
        <w:t xml:space="preserve"> </w:t>
      </w:r>
      <w:r w:rsidRPr="00F85A84">
        <w:rPr>
          <w:sz w:val="28"/>
          <w:szCs w:val="28"/>
          <w:lang w:val="uk-UA"/>
        </w:rPr>
        <w:t>років</w:t>
      </w:r>
      <w:r w:rsidR="00EC5CE1" w:rsidRPr="00F85A84">
        <w:rPr>
          <w:sz w:val="28"/>
          <w:szCs w:val="28"/>
          <w:lang w:val="uk-UA"/>
        </w:rPr>
        <w:t xml:space="preserve"> </w:t>
      </w:r>
      <w:r w:rsidRPr="00F85A84">
        <w:rPr>
          <w:sz w:val="28"/>
          <w:szCs w:val="28"/>
          <w:lang w:val="uk-UA"/>
        </w:rPr>
        <w:t>кардинально</w:t>
      </w:r>
      <w:r w:rsidR="00EC5CE1" w:rsidRPr="00F85A84">
        <w:rPr>
          <w:sz w:val="28"/>
          <w:szCs w:val="28"/>
          <w:lang w:val="uk-UA"/>
        </w:rPr>
        <w:t xml:space="preserve"> </w:t>
      </w:r>
      <w:r w:rsidRPr="00F85A84">
        <w:rPr>
          <w:sz w:val="28"/>
          <w:szCs w:val="28"/>
          <w:lang w:val="uk-UA"/>
        </w:rPr>
        <w:t>змінити</w:t>
      </w:r>
      <w:r w:rsidR="00EC5CE1" w:rsidRPr="00F85A84">
        <w:rPr>
          <w:sz w:val="28"/>
          <w:szCs w:val="28"/>
          <w:lang w:val="uk-UA"/>
        </w:rPr>
        <w:t xml:space="preserve"> </w:t>
      </w:r>
      <w:r w:rsidRPr="00F85A84">
        <w:rPr>
          <w:sz w:val="28"/>
          <w:szCs w:val="28"/>
          <w:lang w:val="uk-UA"/>
        </w:rPr>
        <w:t>теперішній</w:t>
      </w:r>
      <w:r w:rsidR="00EC5CE1" w:rsidRPr="00F85A84">
        <w:rPr>
          <w:sz w:val="28"/>
          <w:szCs w:val="28"/>
          <w:lang w:val="uk-UA"/>
        </w:rPr>
        <w:t xml:space="preserve"> </w:t>
      </w:r>
      <w:r w:rsidRPr="00F85A84">
        <w:rPr>
          <w:sz w:val="28"/>
          <w:szCs w:val="28"/>
          <w:lang w:val="uk-UA"/>
        </w:rPr>
        <w:t>стан розвитку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неможливо.</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цього</w:t>
      </w:r>
      <w:r w:rsidR="00EC5CE1" w:rsidRPr="00F85A84">
        <w:rPr>
          <w:sz w:val="28"/>
          <w:szCs w:val="28"/>
          <w:lang w:val="uk-UA"/>
        </w:rPr>
        <w:t xml:space="preserve"> </w:t>
      </w:r>
      <w:r w:rsidRPr="00F85A84">
        <w:rPr>
          <w:sz w:val="28"/>
          <w:szCs w:val="28"/>
          <w:lang w:val="uk-UA"/>
        </w:rPr>
        <w:t>знадобиться</w:t>
      </w:r>
      <w:r w:rsidR="00EC5CE1" w:rsidRPr="00F85A84">
        <w:rPr>
          <w:sz w:val="28"/>
          <w:szCs w:val="28"/>
          <w:lang w:val="uk-UA"/>
        </w:rPr>
        <w:t xml:space="preserve"> </w:t>
      </w:r>
      <w:r w:rsidRPr="00F85A84">
        <w:rPr>
          <w:sz w:val="28"/>
          <w:szCs w:val="28"/>
          <w:lang w:val="uk-UA"/>
        </w:rPr>
        <w:t>декілька</w:t>
      </w:r>
      <w:r w:rsidR="00EC5CE1" w:rsidRPr="00F85A84">
        <w:rPr>
          <w:sz w:val="28"/>
          <w:szCs w:val="28"/>
          <w:lang w:val="uk-UA"/>
        </w:rPr>
        <w:t xml:space="preserve"> </w:t>
      </w:r>
      <w:r w:rsidRPr="00F85A84">
        <w:rPr>
          <w:sz w:val="28"/>
          <w:szCs w:val="28"/>
          <w:lang w:val="uk-UA"/>
        </w:rPr>
        <w:t>десятків</w:t>
      </w:r>
      <w:r w:rsidR="00EC5CE1" w:rsidRPr="00F85A84">
        <w:rPr>
          <w:sz w:val="28"/>
          <w:szCs w:val="28"/>
          <w:lang w:val="uk-UA"/>
        </w:rPr>
        <w:t xml:space="preserve"> </w:t>
      </w:r>
      <w:r w:rsidRPr="00F85A84">
        <w:rPr>
          <w:sz w:val="28"/>
          <w:szCs w:val="28"/>
          <w:lang w:val="uk-UA"/>
        </w:rPr>
        <w:t>років. Просто</w:t>
      </w:r>
      <w:r w:rsidR="00EC5CE1" w:rsidRPr="00F85A84">
        <w:rPr>
          <w:sz w:val="28"/>
          <w:szCs w:val="28"/>
          <w:lang w:val="uk-UA"/>
        </w:rPr>
        <w:t xml:space="preserve"> </w:t>
      </w:r>
      <w:r w:rsidRPr="00F85A84">
        <w:rPr>
          <w:sz w:val="28"/>
          <w:szCs w:val="28"/>
          <w:lang w:val="uk-UA"/>
        </w:rPr>
        <w:t>інвестиційний</w:t>
      </w:r>
      <w:r w:rsidR="00EC5CE1" w:rsidRPr="00F85A84">
        <w:rPr>
          <w:sz w:val="28"/>
          <w:szCs w:val="28"/>
          <w:lang w:val="uk-UA"/>
        </w:rPr>
        <w:t xml:space="preserve"> </w:t>
      </w:r>
      <w:r w:rsidRPr="00F85A84">
        <w:rPr>
          <w:sz w:val="28"/>
          <w:szCs w:val="28"/>
          <w:lang w:val="uk-UA"/>
        </w:rPr>
        <w:t>клімат нашої</w:t>
      </w:r>
      <w:r w:rsidR="00EC5CE1" w:rsidRPr="00F85A84">
        <w:rPr>
          <w:sz w:val="28"/>
          <w:szCs w:val="28"/>
          <w:lang w:val="uk-UA"/>
        </w:rPr>
        <w:t xml:space="preserve"> </w:t>
      </w:r>
      <w:r w:rsidRPr="00F85A84">
        <w:rPr>
          <w:sz w:val="28"/>
          <w:szCs w:val="28"/>
          <w:lang w:val="uk-UA"/>
        </w:rPr>
        <w:t>країни</w:t>
      </w:r>
      <w:r w:rsidR="00EC5CE1" w:rsidRPr="00F85A84">
        <w:rPr>
          <w:sz w:val="28"/>
          <w:szCs w:val="28"/>
          <w:lang w:val="uk-UA"/>
        </w:rPr>
        <w:t xml:space="preserve"> </w:t>
      </w:r>
      <w:r w:rsidRPr="00F85A84">
        <w:rPr>
          <w:sz w:val="28"/>
          <w:szCs w:val="28"/>
          <w:lang w:val="uk-UA"/>
        </w:rPr>
        <w:t>ще</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несприятливим</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даного</w:t>
      </w:r>
      <w:r w:rsidR="00EC5CE1" w:rsidRPr="00F85A84">
        <w:rPr>
          <w:sz w:val="28"/>
          <w:szCs w:val="28"/>
          <w:lang w:val="uk-UA"/>
        </w:rPr>
        <w:t xml:space="preserve"> </w:t>
      </w:r>
      <w:r w:rsidRPr="00F85A84">
        <w:rPr>
          <w:sz w:val="28"/>
          <w:szCs w:val="28"/>
          <w:lang w:val="uk-UA"/>
        </w:rPr>
        <w:t>роду</w:t>
      </w:r>
      <w:r w:rsidR="00EC5CE1" w:rsidRPr="00F85A84">
        <w:rPr>
          <w:sz w:val="28"/>
          <w:szCs w:val="28"/>
          <w:lang w:val="uk-UA"/>
        </w:rPr>
        <w:t xml:space="preserve"> </w:t>
      </w:r>
      <w:r w:rsidRPr="00F85A84">
        <w:rPr>
          <w:sz w:val="28"/>
          <w:szCs w:val="28"/>
          <w:lang w:val="uk-UA"/>
        </w:rPr>
        <w:t>інвестицій. Адже нові</w:t>
      </w:r>
      <w:r w:rsidR="00EC5CE1" w:rsidRPr="00F85A84">
        <w:rPr>
          <w:sz w:val="28"/>
          <w:szCs w:val="28"/>
          <w:lang w:val="uk-UA"/>
        </w:rPr>
        <w:t xml:space="preserve"> </w:t>
      </w:r>
      <w:r w:rsidRPr="00F85A84">
        <w:rPr>
          <w:sz w:val="28"/>
          <w:szCs w:val="28"/>
          <w:lang w:val="uk-UA"/>
        </w:rPr>
        <w:t>винаходи,</w:t>
      </w:r>
      <w:r w:rsidR="00EC5CE1" w:rsidRPr="00F85A84">
        <w:rPr>
          <w:sz w:val="28"/>
          <w:szCs w:val="28"/>
          <w:lang w:val="uk-UA"/>
        </w:rPr>
        <w:t xml:space="preserve"> </w:t>
      </w:r>
      <w:r w:rsidRPr="00F85A84">
        <w:rPr>
          <w:sz w:val="28"/>
          <w:szCs w:val="28"/>
          <w:lang w:val="uk-UA"/>
        </w:rPr>
        <w:t>розробки,</w:t>
      </w:r>
      <w:r w:rsidR="00EC5CE1" w:rsidRPr="00F85A84">
        <w:rPr>
          <w:sz w:val="28"/>
          <w:szCs w:val="28"/>
          <w:lang w:val="uk-UA"/>
        </w:rPr>
        <w:t xml:space="preserve"> </w:t>
      </w:r>
      <w:r w:rsidRPr="00F85A84">
        <w:rPr>
          <w:sz w:val="28"/>
          <w:szCs w:val="28"/>
          <w:lang w:val="uk-UA"/>
        </w:rPr>
        <w:t>ноу-хау</w:t>
      </w:r>
      <w:r w:rsidR="00EC5CE1" w:rsidRPr="00F85A84">
        <w:rPr>
          <w:sz w:val="28"/>
          <w:szCs w:val="28"/>
          <w:lang w:val="uk-UA"/>
        </w:rPr>
        <w:t xml:space="preserve"> </w:t>
      </w:r>
      <w:r w:rsidRPr="00F85A84">
        <w:rPr>
          <w:sz w:val="28"/>
          <w:szCs w:val="28"/>
          <w:lang w:val="uk-UA"/>
        </w:rPr>
        <w:t>можуть</w:t>
      </w:r>
      <w:r w:rsidR="00EC5CE1" w:rsidRPr="00F85A84">
        <w:rPr>
          <w:sz w:val="28"/>
          <w:szCs w:val="28"/>
          <w:lang w:val="uk-UA"/>
        </w:rPr>
        <w:t xml:space="preserve"> </w:t>
      </w:r>
      <w:r w:rsidRPr="00F85A84">
        <w:rPr>
          <w:sz w:val="28"/>
          <w:szCs w:val="28"/>
          <w:lang w:val="uk-UA"/>
        </w:rPr>
        <w:t>бути</w:t>
      </w:r>
      <w:r w:rsidR="00EC5CE1" w:rsidRPr="00F85A84">
        <w:rPr>
          <w:sz w:val="28"/>
          <w:szCs w:val="28"/>
          <w:lang w:val="uk-UA"/>
        </w:rPr>
        <w:t xml:space="preserve"> </w:t>
      </w:r>
      <w:r w:rsidRPr="00F85A84">
        <w:rPr>
          <w:sz w:val="28"/>
          <w:szCs w:val="28"/>
          <w:lang w:val="uk-UA"/>
        </w:rPr>
        <w:t>зосереджені</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найрозвинутіших</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світу.</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них</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всі</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цього</w:t>
      </w:r>
      <w:r w:rsidR="00EC5CE1" w:rsidRPr="00F85A84">
        <w:rPr>
          <w:sz w:val="28"/>
          <w:szCs w:val="28"/>
          <w:lang w:val="uk-UA"/>
        </w:rPr>
        <w:t xml:space="preserve"> </w:t>
      </w:r>
      <w:r w:rsidRPr="00F85A84">
        <w:rPr>
          <w:sz w:val="28"/>
          <w:szCs w:val="28"/>
          <w:lang w:val="uk-UA"/>
        </w:rPr>
        <w:t>можливості.</w:t>
      </w:r>
    </w:p>
    <w:p w:rsidR="00F27A6F" w:rsidRPr="00F85A84" w:rsidRDefault="00F27A6F" w:rsidP="00EC5CE1">
      <w:pPr>
        <w:suppressAutoHyphens/>
        <w:spacing w:line="360" w:lineRule="auto"/>
        <w:ind w:firstLine="709"/>
        <w:jc w:val="both"/>
        <w:rPr>
          <w:sz w:val="28"/>
          <w:szCs w:val="28"/>
          <w:lang w:val="uk-UA"/>
        </w:rPr>
      </w:pPr>
      <w:r w:rsidRPr="00F85A84">
        <w:rPr>
          <w:sz w:val="28"/>
          <w:szCs w:val="28"/>
          <w:lang w:val="uk-UA"/>
        </w:rPr>
        <w:t>Українську</w:t>
      </w:r>
      <w:r w:rsidR="00EC5CE1" w:rsidRPr="00F85A84">
        <w:rPr>
          <w:sz w:val="28"/>
          <w:szCs w:val="28"/>
          <w:lang w:val="uk-UA"/>
        </w:rPr>
        <w:t xml:space="preserve"> </w:t>
      </w:r>
      <w:r w:rsidRPr="00F85A84">
        <w:rPr>
          <w:sz w:val="28"/>
          <w:szCs w:val="28"/>
          <w:lang w:val="uk-UA"/>
        </w:rPr>
        <w:t>економіку</w:t>
      </w:r>
      <w:r w:rsidR="00EC5CE1" w:rsidRPr="00F85A84">
        <w:rPr>
          <w:sz w:val="28"/>
          <w:szCs w:val="28"/>
          <w:lang w:val="uk-UA"/>
        </w:rPr>
        <w:t xml:space="preserve"> </w:t>
      </w:r>
      <w:r w:rsidRPr="00F85A84">
        <w:rPr>
          <w:sz w:val="28"/>
          <w:szCs w:val="28"/>
          <w:lang w:val="uk-UA"/>
        </w:rPr>
        <w:t>необхідно</w:t>
      </w:r>
      <w:r w:rsidR="00EC5CE1" w:rsidRPr="00F85A84">
        <w:rPr>
          <w:sz w:val="28"/>
          <w:szCs w:val="28"/>
          <w:lang w:val="uk-UA"/>
        </w:rPr>
        <w:t xml:space="preserve"> </w:t>
      </w:r>
      <w:r w:rsidRPr="00F85A84">
        <w:rPr>
          <w:sz w:val="28"/>
          <w:szCs w:val="28"/>
          <w:lang w:val="uk-UA"/>
        </w:rPr>
        <w:t>зробити</w:t>
      </w:r>
      <w:r w:rsidR="00EC5CE1" w:rsidRPr="00F85A84">
        <w:rPr>
          <w:sz w:val="28"/>
          <w:szCs w:val="28"/>
          <w:lang w:val="uk-UA"/>
        </w:rPr>
        <w:t xml:space="preserve"> </w:t>
      </w:r>
      <w:r w:rsidRPr="00F85A84">
        <w:rPr>
          <w:sz w:val="28"/>
          <w:szCs w:val="28"/>
          <w:lang w:val="uk-UA"/>
        </w:rPr>
        <w:t>привабливою</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іноземних</w:t>
      </w:r>
      <w:r w:rsidR="00EC5CE1" w:rsidRPr="00F85A84">
        <w:rPr>
          <w:sz w:val="28"/>
          <w:szCs w:val="28"/>
          <w:lang w:val="uk-UA"/>
        </w:rPr>
        <w:t xml:space="preserve"> </w:t>
      </w:r>
      <w:r w:rsidRPr="00F85A84">
        <w:rPr>
          <w:sz w:val="28"/>
          <w:szCs w:val="28"/>
          <w:lang w:val="uk-UA"/>
        </w:rPr>
        <w:t>інвесторів.</w:t>
      </w:r>
    </w:p>
    <w:p w:rsidR="00EC5CE1" w:rsidRPr="00F85A84" w:rsidRDefault="00F27A6F" w:rsidP="00EC5CE1">
      <w:pPr>
        <w:suppressAutoHyphens/>
        <w:spacing w:line="360" w:lineRule="auto"/>
        <w:ind w:firstLine="709"/>
        <w:jc w:val="both"/>
        <w:rPr>
          <w:sz w:val="28"/>
          <w:szCs w:val="28"/>
          <w:lang w:val="uk-UA"/>
        </w:rPr>
      </w:pPr>
      <w:r w:rsidRPr="00F85A84">
        <w:rPr>
          <w:sz w:val="28"/>
          <w:szCs w:val="28"/>
          <w:lang w:val="uk-UA"/>
        </w:rPr>
        <w:t>Існують</w:t>
      </w:r>
      <w:r w:rsidR="00EC5CE1" w:rsidRPr="00F85A84">
        <w:rPr>
          <w:sz w:val="28"/>
          <w:szCs w:val="28"/>
          <w:lang w:val="uk-UA"/>
        </w:rPr>
        <w:t xml:space="preserve"> </w:t>
      </w:r>
      <w:r w:rsidRPr="00F85A84">
        <w:rPr>
          <w:sz w:val="28"/>
          <w:szCs w:val="28"/>
          <w:lang w:val="uk-UA"/>
        </w:rPr>
        <w:t>певні</w:t>
      </w:r>
      <w:r w:rsidR="00EC5CE1" w:rsidRPr="00F85A84">
        <w:rPr>
          <w:sz w:val="28"/>
          <w:szCs w:val="28"/>
          <w:lang w:val="uk-UA"/>
        </w:rPr>
        <w:t xml:space="preserve"> </w:t>
      </w:r>
      <w:r w:rsidRPr="00F85A84">
        <w:rPr>
          <w:sz w:val="28"/>
          <w:szCs w:val="28"/>
          <w:lang w:val="uk-UA"/>
        </w:rPr>
        <w:t>історичні</w:t>
      </w:r>
      <w:r w:rsidR="00EC5CE1" w:rsidRPr="00F85A84">
        <w:rPr>
          <w:sz w:val="28"/>
          <w:szCs w:val="28"/>
          <w:lang w:val="uk-UA"/>
        </w:rPr>
        <w:t xml:space="preserve"> </w:t>
      </w:r>
      <w:r w:rsidRPr="00F85A84">
        <w:rPr>
          <w:sz w:val="28"/>
          <w:szCs w:val="28"/>
          <w:lang w:val="uk-UA"/>
        </w:rPr>
        <w:t>фактори</w:t>
      </w:r>
      <w:r w:rsidR="00EC5CE1" w:rsidRPr="00F85A84">
        <w:rPr>
          <w:sz w:val="28"/>
          <w:szCs w:val="28"/>
          <w:lang w:val="uk-UA"/>
        </w:rPr>
        <w:t xml:space="preserve"> </w:t>
      </w:r>
      <w:r w:rsidRPr="00F85A84">
        <w:rPr>
          <w:sz w:val="28"/>
          <w:szCs w:val="28"/>
          <w:lang w:val="uk-UA"/>
        </w:rPr>
        <w:t>інвестиційної</w:t>
      </w:r>
      <w:r w:rsidR="00EC5CE1" w:rsidRPr="00F85A84">
        <w:rPr>
          <w:sz w:val="28"/>
          <w:szCs w:val="28"/>
          <w:lang w:val="uk-UA"/>
        </w:rPr>
        <w:t xml:space="preserve"> </w:t>
      </w:r>
      <w:r w:rsidRPr="00F85A84">
        <w:rPr>
          <w:sz w:val="28"/>
          <w:szCs w:val="28"/>
          <w:lang w:val="uk-UA"/>
        </w:rPr>
        <w:t>привабливості</w:t>
      </w:r>
      <w:r w:rsidR="00EC5CE1" w:rsidRPr="00F85A84">
        <w:rPr>
          <w:sz w:val="28"/>
          <w:szCs w:val="28"/>
          <w:lang w:val="uk-UA"/>
        </w:rPr>
        <w:t xml:space="preserve"> </w:t>
      </w:r>
      <w:r w:rsidRPr="00F85A84">
        <w:rPr>
          <w:sz w:val="28"/>
          <w:szCs w:val="28"/>
          <w:lang w:val="uk-UA"/>
        </w:rPr>
        <w:t>України. До</w:t>
      </w:r>
      <w:r w:rsidR="00EC5CE1" w:rsidRPr="00F85A84">
        <w:rPr>
          <w:sz w:val="28"/>
          <w:szCs w:val="28"/>
          <w:lang w:val="uk-UA"/>
        </w:rPr>
        <w:t xml:space="preserve"> </w:t>
      </w:r>
      <w:r w:rsidRPr="00F85A84">
        <w:rPr>
          <w:sz w:val="28"/>
          <w:szCs w:val="28"/>
          <w:lang w:val="uk-UA"/>
        </w:rPr>
        <w:t>них</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віднести</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вигідне</w:t>
      </w:r>
      <w:r w:rsidR="00EC5CE1" w:rsidRPr="00F85A84">
        <w:rPr>
          <w:sz w:val="28"/>
          <w:szCs w:val="28"/>
          <w:lang w:val="uk-UA"/>
        </w:rPr>
        <w:t xml:space="preserve"> </w:t>
      </w:r>
      <w:r w:rsidRPr="00F85A84">
        <w:rPr>
          <w:sz w:val="28"/>
          <w:szCs w:val="28"/>
          <w:lang w:val="uk-UA"/>
        </w:rPr>
        <w:t>геополітичне</w:t>
      </w:r>
      <w:r w:rsidR="00EC5CE1" w:rsidRPr="00F85A84">
        <w:rPr>
          <w:sz w:val="28"/>
          <w:szCs w:val="28"/>
          <w:lang w:val="uk-UA"/>
        </w:rPr>
        <w:t xml:space="preserve"> </w:t>
      </w:r>
      <w:r w:rsidRPr="00F85A84">
        <w:rPr>
          <w:sz w:val="28"/>
          <w:szCs w:val="28"/>
          <w:lang w:val="uk-UA"/>
        </w:rPr>
        <w:t>розміщення; високий</w:t>
      </w:r>
      <w:r w:rsidR="00EC5CE1" w:rsidRPr="00F85A84">
        <w:rPr>
          <w:sz w:val="28"/>
          <w:szCs w:val="28"/>
          <w:lang w:val="uk-UA"/>
        </w:rPr>
        <w:t xml:space="preserve"> </w:t>
      </w:r>
      <w:r w:rsidRPr="00F85A84">
        <w:rPr>
          <w:sz w:val="28"/>
          <w:szCs w:val="28"/>
          <w:lang w:val="uk-UA"/>
        </w:rPr>
        <w:t>рівень</w:t>
      </w:r>
      <w:r w:rsidR="00EC5CE1" w:rsidRPr="00F85A84">
        <w:rPr>
          <w:sz w:val="28"/>
          <w:szCs w:val="28"/>
          <w:lang w:val="uk-UA"/>
        </w:rPr>
        <w:t xml:space="preserve"> </w:t>
      </w:r>
      <w:r w:rsidRPr="00F85A84">
        <w:rPr>
          <w:sz w:val="28"/>
          <w:szCs w:val="28"/>
          <w:lang w:val="uk-UA"/>
        </w:rPr>
        <w:t>природно-ресурсної</w:t>
      </w:r>
      <w:r w:rsidR="00EC5CE1" w:rsidRPr="00F85A84">
        <w:rPr>
          <w:sz w:val="28"/>
          <w:szCs w:val="28"/>
          <w:lang w:val="uk-UA"/>
        </w:rPr>
        <w:t xml:space="preserve"> </w:t>
      </w:r>
      <w:r w:rsidRPr="00F85A84">
        <w:rPr>
          <w:sz w:val="28"/>
          <w:szCs w:val="28"/>
          <w:lang w:val="uk-UA"/>
        </w:rPr>
        <w:t>забезпеченості;</w:t>
      </w:r>
      <w:r w:rsidR="00EC5CE1" w:rsidRPr="00F85A84">
        <w:rPr>
          <w:sz w:val="28"/>
          <w:szCs w:val="28"/>
          <w:lang w:val="uk-UA"/>
        </w:rPr>
        <w:t xml:space="preserve"> </w:t>
      </w:r>
      <w:r w:rsidRPr="00F85A84">
        <w:rPr>
          <w:sz w:val="28"/>
          <w:szCs w:val="28"/>
          <w:lang w:val="uk-UA"/>
        </w:rPr>
        <w:t>рівень</w:t>
      </w:r>
      <w:r w:rsidR="00EC5CE1" w:rsidRPr="00F85A84">
        <w:rPr>
          <w:sz w:val="28"/>
          <w:szCs w:val="28"/>
          <w:lang w:val="uk-UA"/>
        </w:rPr>
        <w:t xml:space="preserve"> </w:t>
      </w:r>
      <w:r w:rsidRPr="00F85A84">
        <w:rPr>
          <w:sz w:val="28"/>
          <w:szCs w:val="28"/>
          <w:lang w:val="uk-UA"/>
        </w:rPr>
        <w:t>інфраструктури;</w:t>
      </w:r>
      <w:r w:rsidR="00EC5CE1" w:rsidRPr="00F85A84">
        <w:rPr>
          <w:sz w:val="28"/>
          <w:szCs w:val="28"/>
          <w:lang w:val="uk-UA"/>
        </w:rPr>
        <w:t xml:space="preserve"> </w:t>
      </w:r>
      <w:r w:rsidRPr="00F85A84">
        <w:rPr>
          <w:sz w:val="28"/>
          <w:szCs w:val="28"/>
          <w:lang w:val="uk-UA"/>
        </w:rPr>
        <w:t>дешева</w:t>
      </w:r>
      <w:r w:rsidR="00EC5CE1" w:rsidRPr="00F85A84">
        <w:rPr>
          <w:sz w:val="28"/>
          <w:szCs w:val="28"/>
          <w:lang w:val="uk-UA"/>
        </w:rPr>
        <w:t xml:space="preserve"> </w:t>
      </w:r>
      <w:r w:rsidRPr="00F85A84">
        <w:rPr>
          <w:sz w:val="28"/>
          <w:szCs w:val="28"/>
          <w:lang w:val="uk-UA"/>
        </w:rPr>
        <w:t>кваліфікована</w:t>
      </w:r>
      <w:r w:rsidR="00EC5CE1" w:rsidRPr="00F85A84">
        <w:rPr>
          <w:sz w:val="28"/>
          <w:szCs w:val="28"/>
          <w:lang w:val="uk-UA"/>
        </w:rPr>
        <w:t xml:space="preserve"> </w:t>
      </w:r>
      <w:r w:rsidRPr="00F85A84">
        <w:rPr>
          <w:sz w:val="28"/>
          <w:szCs w:val="28"/>
          <w:lang w:val="uk-UA"/>
        </w:rPr>
        <w:t>робоча</w:t>
      </w:r>
      <w:r w:rsidR="00EC5CE1" w:rsidRPr="00F85A84">
        <w:rPr>
          <w:sz w:val="28"/>
          <w:szCs w:val="28"/>
          <w:lang w:val="uk-UA"/>
        </w:rPr>
        <w:t xml:space="preserve"> </w:t>
      </w:r>
      <w:r w:rsidRPr="00F85A84">
        <w:rPr>
          <w:sz w:val="28"/>
          <w:szCs w:val="28"/>
          <w:lang w:val="uk-UA"/>
        </w:rPr>
        <w:t>сила</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місткий</w:t>
      </w:r>
      <w:r w:rsidR="00EC5CE1" w:rsidRPr="00F85A84">
        <w:rPr>
          <w:sz w:val="28"/>
          <w:szCs w:val="28"/>
          <w:lang w:val="uk-UA"/>
        </w:rPr>
        <w:t xml:space="preserve"> </w:t>
      </w:r>
      <w:r w:rsidRPr="00F85A84">
        <w:rPr>
          <w:sz w:val="28"/>
          <w:szCs w:val="28"/>
          <w:lang w:val="uk-UA"/>
        </w:rPr>
        <w:t>споживчий</w:t>
      </w:r>
      <w:r w:rsidR="00EC5CE1" w:rsidRPr="00F85A84">
        <w:rPr>
          <w:sz w:val="28"/>
          <w:szCs w:val="28"/>
          <w:lang w:val="uk-UA"/>
        </w:rPr>
        <w:t xml:space="preserve"> </w:t>
      </w:r>
      <w:r w:rsidRPr="00F85A84">
        <w:rPr>
          <w:sz w:val="28"/>
          <w:szCs w:val="28"/>
          <w:lang w:val="uk-UA"/>
        </w:rPr>
        <w:t>ринок. Дані</w:t>
      </w:r>
      <w:r w:rsidR="00EC5CE1" w:rsidRPr="00F85A84">
        <w:rPr>
          <w:sz w:val="28"/>
          <w:szCs w:val="28"/>
          <w:lang w:val="uk-UA"/>
        </w:rPr>
        <w:t xml:space="preserve"> </w:t>
      </w:r>
      <w:r w:rsidRPr="00F85A84">
        <w:rPr>
          <w:sz w:val="28"/>
          <w:szCs w:val="28"/>
          <w:lang w:val="uk-UA"/>
        </w:rPr>
        <w:t>фактори</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пріоритетними</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економіки</w:t>
      </w:r>
      <w:r w:rsidR="00EC5CE1" w:rsidRPr="00F85A84">
        <w:rPr>
          <w:sz w:val="28"/>
          <w:szCs w:val="28"/>
          <w:lang w:val="uk-UA"/>
        </w:rPr>
        <w:t xml:space="preserve"> </w:t>
      </w:r>
      <w:r w:rsidRPr="00F85A84">
        <w:rPr>
          <w:sz w:val="28"/>
          <w:szCs w:val="28"/>
          <w:lang w:val="uk-UA"/>
        </w:rPr>
        <w:t>нашої</w:t>
      </w:r>
      <w:r w:rsidR="00EC5CE1" w:rsidRPr="00F85A84">
        <w:rPr>
          <w:sz w:val="28"/>
          <w:szCs w:val="28"/>
          <w:lang w:val="uk-UA"/>
        </w:rPr>
        <w:t xml:space="preserve"> </w:t>
      </w:r>
      <w:r w:rsidRPr="00F85A84">
        <w:rPr>
          <w:sz w:val="28"/>
          <w:szCs w:val="28"/>
          <w:lang w:val="uk-UA"/>
        </w:rPr>
        <w:t>держави. Дані</w:t>
      </w:r>
      <w:r w:rsidR="00EC5CE1" w:rsidRPr="00F85A84">
        <w:rPr>
          <w:sz w:val="28"/>
          <w:szCs w:val="28"/>
          <w:lang w:val="uk-UA"/>
        </w:rPr>
        <w:t xml:space="preserve"> </w:t>
      </w:r>
      <w:r w:rsidRPr="00F85A84">
        <w:rPr>
          <w:sz w:val="28"/>
          <w:szCs w:val="28"/>
          <w:lang w:val="uk-UA"/>
        </w:rPr>
        <w:t>історичні</w:t>
      </w:r>
      <w:r w:rsidR="00EC5CE1" w:rsidRPr="00F85A84">
        <w:rPr>
          <w:sz w:val="28"/>
          <w:szCs w:val="28"/>
          <w:lang w:val="uk-UA"/>
        </w:rPr>
        <w:t xml:space="preserve"> </w:t>
      </w:r>
      <w:r w:rsidRPr="00F85A84">
        <w:rPr>
          <w:sz w:val="28"/>
          <w:szCs w:val="28"/>
          <w:lang w:val="uk-UA"/>
        </w:rPr>
        <w:t>переваги</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зберігати.</w:t>
      </w:r>
      <w:r w:rsidR="00EC5CE1" w:rsidRPr="00F85A84">
        <w:rPr>
          <w:sz w:val="28"/>
          <w:szCs w:val="28"/>
          <w:lang w:val="uk-UA"/>
        </w:rPr>
        <w:t xml:space="preserve"> </w:t>
      </w:r>
      <w:r w:rsidRPr="00F85A84">
        <w:rPr>
          <w:sz w:val="28"/>
          <w:szCs w:val="28"/>
          <w:lang w:val="uk-UA"/>
        </w:rPr>
        <w:t>Адже</w:t>
      </w:r>
      <w:r w:rsidR="00EC5CE1" w:rsidRPr="00F85A84">
        <w:rPr>
          <w:sz w:val="28"/>
          <w:szCs w:val="28"/>
          <w:lang w:val="uk-UA"/>
        </w:rPr>
        <w:t xml:space="preserve"> </w:t>
      </w:r>
      <w:r w:rsidRPr="00F85A84">
        <w:rPr>
          <w:sz w:val="28"/>
          <w:szCs w:val="28"/>
          <w:lang w:val="uk-UA"/>
        </w:rPr>
        <w:t>так</w:t>
      </w:r>
      <w:r w:rsidR="00EC5CE1" w:rsidRPr="00F85A84">
        <w:rPr>
          <w:sz w:val="28"/>
          <w:szCs w:val="28"/>
          <w:lang w:val="uk-UA"/>
        </w:rPr>
        <w:t xml:space="preserve"> </w:t>
      </w:r>
      <w:r w:rsidRPr="00F85A84">
        <w:rPr>
          <w:sz w:val="28"/>
          <w:szCs w:val="28"/>
          <w:lang w:val="uk-UA"/>
        </w:rPr>
        <w:t>показує</w:t>
      </w:r>
      <w:r w:rsidR="00EC5CE1" w:rsidRPr="00F85A84">
        <w:rPr>
          <w:sz w:val="28"/>
          <w:szCs w:val="28"/>
          <w:lang w:val="uk-UA"/>
        </w:rPr>
        <w:t xml:space="preserve"> </w:t>
      </w:r>
      <w:r w:rsidRPr="00F85A84">
        <w:rPr>
          <w:sz w:val="28"/>
          <w:szCs w:val="28"/>
          <w:lang w:val="uk-UA"/>
        </w:rPr>
        <w:t>світовий</w:t>
      </w:r>
      <w:r w:rsidR="00EC5CE1" w:rsidRPr="00F85A84">
        <w:rPr>
          <w:sz w:val="28"/>
          <w:szCs w:val="28"/>
          <w:lang w:val="uk-UA"/>
        </w:rPr>
        <w:t xml:space="preserve"> </w:t>
      </w:r>
      <w:r w:rsidRPr="00F85A84">
        <w:rPr>
          <w:sz w:val="28"/>
          <w:szCs w:val="28"/>
          <w:lang w:val="uk-UA"/>
        </w:rPr>
        <w:t>досвід.</w:t>
      </w:r>
    </w:p>
    <w:p w:rsidR="00EC5CE1" w:rsidRPr="00F85A84" w:rsidRDefault="00F27A6F" w:rsidP="00EC5CE1">
      <w:pPr>
        <w:suppressAutoHyphens/>
        <w:spacing w:line="360" w:lineRule="auto"/>
        <w:ind w:firstLine="709"/>
        <w:jc w:val="both"/>
        <w:rPr>
          <w:sz w:val="28"/>
          <w:szCs w:val="28"/>
          <w:lang w:val="uk-UA"/>
        </w:rPr>
      </w:pPr>
      <w:r w:rsidRPr="00F85A84">
        <w:rPr>
          <w:sz w:val="28"/>
          <w:szCs w:val="28"/>
          <w:lang w:val="uk-UA"/>
        </w:rPr>
        <w:t>Малий інноваційний бізнес є базою</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основним живильним венчурним середовищем капіталу. На частку дрібних високотехнологічних фірм у світі припадає більше 85% обсягу коштів ризикового фінансування.</w:t>
      </w:r>
    </w:p>
    <w:p w:rsidR="00F27A6F" w:rsidRPr="00F85A84" w:rsidRDefault="00F27A6F" w:rsidP="00EC5CE1">
      <w:pPr>
        <w:suppressAutoHyphens/>
        <w:spacing w:line="360" w:lineRule="auto"/>
        <w:ind w:firstLine="709"/>
        <w:jc w:val="both"/>
        <w:rPr>
          <w:sz w:val="28"/>
          <w:szCs w:val="28"/>
          <w:lang w:val="uk-UA"/>
        </w:rPr>
      </w:pPr>
      <w:r w:rsidRPr="00F85A84">
        <w:rPr>
          <w:sz w:val="28"/>
          <w:szCs w:val="28"/>
          <w:lang w:val="uk-UA"/>
        </w:rPr>
        <w:t>Важливе місце в системі венчурного інвестування займають інноваційно орієнтовані корпорації, які здійснюють наступальну ринкову стратегію.</w:t>
      </w:r>
    </w:p>
    <w:p w:rsidR="00EC5CE1" w:rsidRPr="00F85A84" w:rsidRDefault="00F27A6F" w:rsidP="00EC5CE1">
      <w:pPr>
        <w:suppressAutoHyphens/>
        <w:spacing w:line="360" w:lineRule="auto"/>
        <w:ind w:firstLine="709"/>
        <w:jc w:val="both"/>
        <w:rPr>
          <w:sz w:val="28"/>
          <w:szCs w:val="28"/>
          <w:lang w:val="uk-UA"/>
        </w:rPr>
      </w:pPr>
      <w:r w:rsidRPr="00F85A84">
        <w:rPr>
          <w:sz w:val="28"/>
          <w:szCs w:val="28"/>
          <w:lang w:val="uk-UA"/>
        </w:rPr>
        <w:t>Ринок</w:t>
      </w:r>
      <w:r w:rsidR="00EC5CE1" w:rsidRPr="00F85A84">
        <w:rPr>
          <w:sz w:val="28"/>
          <w:szCs w:val="28"/>
          <w:lang w:val="uk-UA"/>
        </w:rPr>
        <w:t xml:space="preserve"> </w:t>
      </w:r>
      <w:r w:rsidRPr="00F85A84">
        <w:rPr>
          <w:sz w:val="28"/>
          <w:szCs w:val="28"/>
          <w:lang w:val="uk-UA"/>
        </w:rPr>
        <w:t>спільного</w:t>
      </w:r>
      <w:r w:rsidR="00EC5CE1" w:rsidRPr="00F85A84">
        <w:rPr>
          <w:sz w:val="28"/>
          <w:szCs w:val="28"/>
          <w:lang w:val="uk-UA"/>
        </w:rPr>
        <w:t xml:space="preserve"> </w:t>
      </w:r>
      <w:r w:rsidRPr="00F85A84">
        <w:rPr>
          <w:sz w:val="28"/>
          <w:szCs w:val="28"/>
          <w:lang w:val="uk-UA"/>
        </w:rPr>
        <w:t>інвестування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почав</w:t>
      </w:r>
      <w:r w:rsidR="00EC5CE1" w:rsidRPr="00F85A84">
        <w:rPr>
          <w:sz w:val="28"/>
          <w:szCs w:val="28"/>
          <w:lang w:val="uk-UA"/>
        </w:rPr>
        <w:t xml:space="preserve"> </w:t>
      </w:r>
      <w:r w:rsidRPr="00F85A84">
        <w:rPr>
          <w:sz w:val="28"/>
          <w:szCs w:val="28"/>
          <w:lang w:val="uk-UA"/>
        </w:rPr>
        <w:t>активно</w:t>
      </w:r>
      <w:r w:rsidR="00EC5CE1" w:rsidRPr="00F85A84">
        <w:rPr>
          <w:sz w:val="28"/>
          <w:szCs w:val="28"/>
          <w:lang w:val="uk-UA"/>
        </w:rPr>
        <w:t xml:space="preserve"> </w:t>
      </w:r>
      <w:r w:rsidRPr="00F85A84">
        <w:rPr>
          <w:sz w:val="28"/>
          <w:szCs w:val="28"/>
          <w:lang w:val="uk-UA"/>
        </w:rPr>
        <w:t>діяти</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2006</w:t>
      </w:r>
      <w:r w:rsidR="00EC5CE1" w:rsidRPr="00F85A84">
        <w:rPr>
          <w:sz w:val="28"/>
          <w:szCs w:val="28"/>
          <w:lang w:val="uk-UA"/>
        </w:rPr>
        <w:t xml:space="preserve"> </w:t>
      </w:r>
      <w:r w:rsidRPr="00F85A84">
        <w:rPr>
          <w:sz w:val="28"/>
          <w:szCs w:val="28"/>
          <w:lang w:val="uk-UA"/>
        </w:rPr>
        <w:t>році.</w:t>
      </w:r>
      <w:r w:rsidR="00EC5CE1" w:rsidRPr="00F85A84">
        <w:rPr>
          <w:sz w:val="28"/>
          <w:szCs w:val="28"/>
          <w:lang w:val="uk-UA"/>
        </w:rPr>
        <w:t xml:space="preserve"> </w:t>
      </w:r>
      <w:r w:rsidRPr="00F85A84">
        <w:rPr>
          <w:sz w:val="28"/>
          <w:szCs w:val="28"/>
          <w:lang w:val="uk-UA"/>
        </w:rPr>
        <w:t>Це</w:t>
      </w:r>
      <w:r w:rsidR="00EC5CE1" w:rsidRPr="00F85A84">
        <w:rPr>
          <w:sz w:val="28"/>
          <w:szCs w:val="28"/>
          <w:lang w:val="uk-UA"/>
        </w:rPr>
        <w:t xml:space="preserve"> </w:t>
      </w:r>
      <w:r w:rsidRPr="00F85A84">
        <w:rPr>
          <w:sz w:val="28"/>
          <w:szCs w:val="28"/>
          <w:lang w:val="uk-UA"/>
        </w:rPr>
        <w:t>досить</w:t>
      </w:r>
      <w:r w:rsidR="00EC5CE1" w:rsidRPr="00F85A84">
        <w:rPr>
          <w:sz w:val="28"/>
          <w:szCs w:val="28"/>
          <w:lang w:val="uk-UA"/>
        </w:rPr>
        <w:t xml:space="preserve"> </w:t>
      </w:r>
      <w:r w:rsidRPr="00F85A84">
        <w:rPr>
          <w:sz w:val="28"/>
          <w:szCs w:val="28"/>
          <w:lang w:val="uk-UA"/>
        </w:rPr>
        <w:t>швидкі</w:t>
      </w:r>
      <w:r w:rsidR="00EC5CE1" w:rsidRPr="00F85A84">
        <w:rPr>
          <w:sz w:val="28"/>
          <w:szCs w:val="28"/>
          <w:lang w:val="uk-UA"/>
        </w:rPr>
        <w:t xml:space="preserve"> </w:t>
      </w:r>
      <w:r w:rsidRPr="00F85A84">
        <w:rPr>
          <w:sz w:val="28"/>
          <w:szCs w:val="28"/>
          <w:lang w:val="uk-UA"/>
        </w:rPr>
        <w:t>темпи</w:t>
      </w:r>
      <w:r w:rsidR="00EC5CE1" w:rsidRPr="00F85A84">
        <w:rPr>
          <w:sz w:val="28"/>
          <w:szCs w:val="28"/>
          <w:lang w:val="uk-UA"/>
        </w:rPr>
        <w:t xml:space="preserve"> </w:t>
      </w:r>
      <w:r w:rsidRPr="00F85A84">
        <w:rPr>
          <w:sz w:val="28"/>
          <w:szCs w:val="28"/>
          <w:lang w:val="uk-UA"/>
        </w:rPr>
        <w:t>для</w:t>
      </w:r>
      <w:r w:rsidR="00EC5CE1" w:rsidRPr="00F85A84">
        <w:rPr>
          <w:sz w:val="28"/>
          <w:szCs w:val="28"/>
          <w:lang w:val="uk-UA"/>
        </w:rPr>
        <w:t xml:space="preserve"> </w:t>
      </w:r>
      <w:r w:rsidRPr="00F85A84">
        <w:rPr>
          <w:sz w:val="28"/>
          <w:szCs w:val="28"/>
          <w:lang w:val="uk-UA"/>
        </w:rPr>
        <w:t>української</w:t>
      </w:r>
      <w:r w:rsidR="00EC5CE1" w:rsidRPr="00F85A84">
        <w:rPr>
          <w:sz w:val="28"/>
          <w:szCs w:val="28"/>
          <w:lang w:val="uk-UA"/>
        </w:rPr>
        <w:t xml:space="preserve"> </w:t>
      </w:r>
      <w:r w:rsidRPr="00F85A84">
        <w:rPr>
          <w:sz w:val="28"/>
          <w:szCs w:val="28"/>
          <w:lang w:val="uk-UA"/>
        </w:rPr>
        <w:t>економіки.</w:t>
      </w:r>
    </w:p>
    <w:p w:rsidR="00F27A6F" w:rsidRPr="00F85A84" w:rsidRDefault="00F27A6F"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подальшого</w:t>
      </w:r>
      <w:r w:rsidR="00EC5CE1" w:rsidRPr="00F85A84">
        <w:rPr>
          <w:sz w:val="28"/>
          <w:szCs w:val="28"/>
          <w:lang w:val="uk-UA"/>
        </w:rPr>
        <w:t xml:space="preserve"> </w:t>
      </w:r>
      <w:r w:rsidRPr="00F85A84">
        <w:rPr>
          <w:sz w:val="28"/>
          <w:szCs w:val="28"/>
          <w:lang w:val="uk-UA"/>
        </w:rPr>
        <w:t>пристосування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українських</w:t>
      </w:r>
      <w:r w:rsidR="00EC5CE1" w:rsidRPr="00F85A84">
        <w:rPr>
          <w:sz w:val="28"/>
          <w:szCs w:val="28"/>
          <w:lang w:val="uk-UA"/>
        </w:rPr>
        <w:t xml:space="preserve"> </w:t>
      </w:r>
      <w:r w:rsidRPr="00F85A84">
        <w:rPr>
          <w:sz w:val="28"/>
          <w:szCs w:val="28"/>
          <w:lang w:val="uk-UA"/>
        </w:rPr>
        <w:t>умов</w:t>
      </w:r>
      <w:r w:rsidR="00EC5CE1" w:rsidRPr="00F85A84">
        <w:rPr>
          <w:sz w:val="28"/>
          <w:szCs w:val="28"/>
          <w:lang w:val="uk-UA"/>
        </w:rPr>
        <w:t xml:space="preserve"> </w:t>
      </w:r>
      <w:r w:rsidRPr="00F85A84">
        <w:rPr>
          <w:sz w:val="28"/>
          <w:szCs w:val="28"/>
          <w:lang w:val="uk-UA"/>
        </w:rPr>
        <w:t>знадобиться безліч</w:t>
      </w:r>
      <w:r w:rsidR="00EC5CE1" w:rsidRPr="00F85A84">
        <w:rPr>
          <w:sz w:val="28"/>
          <w:szCs w:val="28"/>
          <w:lang w:val="uk-UA"/>
        </w:rPr>
        <w:t xml:space="preserve"> </w:t>
      </w:r>
      <w:r w:rsidR="00065323" w:rsidRPr="00F85A84">
        <w:rPr>
          <w:sz w:val="28"/>
          <w:szCs w:val="28"/>
          <w:lang w:val="uk-UA"/>
        </w:rPr>
        <w:t>теорій</w:t>
      </w:r>
      <w:r w:rsidR="00EC5CE1" w:rsidRPr="00F85A84">
        <w:rPr>
          <w:sz w:val="28"/>
          <w:szCs w:val="28"/>
          <w:lang w:val="uk-UA"/>
        </w:rPr>
        <w:t xml:space="preserve"> </w:t>
      </w:r>
      <w:r w:rsidR="00065323" w:rsidRPr="00F85A84">
        <w:rPr>
          <w:sz w:val="28"/>
          <w:szCs w:val="28"/>
          <w:lang w:val="uk-UA"/>
        </w:rPr>
        <w:t>та</w:t>
      </w:r>
      <w:r w:rsidR="00EC5CE1" w:rsidRPr="00F85A84">
        <w:rPr>
          <w:sz w:val="28"/>
          <w:szCs w:val="28"/>
          <w:lang w:val="uk-UA"/>
        </w:rPr>
        <w:t xml:space="preserve"> </w:t>
      </w:r>
      <w:r w:rsidR="00065323" w:rsidRPr="00F85A84">
        <w:rPr>
          <w:sz w:val="28"/>
          <w:szCs w:val="28"/>
          <w:lang w:val="uk-UA"/>
        </w:rPr>
        <w:t>моделей</w:t>
      </w:r>
      <w:r w:rsidR="00EC5CE1" w:rsidRPr="00F85A84">
        <w:rPr>
          <w:sz w:val="28"/>
          <w:szCs w:val="28"/>
          <w:lang w:val="uk-UA"/>
        </w:rPr>
        <w:t xml:space="preserve"> </w:t>
      </w:r>
      <w:r w:rsidR="00065323" w:rsidRPr="00F85A84">
        <w:rPr>
          <w:sz w:val="28"/>
          <w:szCs w:val="28"/>
          <w:lang w:val="uk-UA"/>
        </w:rPr>
        <w:t>провідних</w:t>
      </w:r>
      <w:r w:rsidR="00EC5CE1" w:rsidRPr="00F85A84">
        <w:rPr>
          <w:sz w:val="28"/>
          <w:szCs w:val="28"/>
          <w:lang w:val="uk-UA"/>
        </w:rPr>
        <w:t xml:space="preserve"> </w:t>
      </w:r>
      <w:r w:rsidR="00065323" w:rsidRPr="00F85A84">
        <w:rPr>
          <w:sz w:val="28"/>
          <w:szCs w:val="28"/>
          <w:lang w:val="uk-UA"/>
        </w:rPr>
        <w:t>науковців</w:t>
      </w:r>
      <w:r w:rsidR="00EC5CE1" w:rsidRPr="00F85A84">
        <w:rPr>
          <w:sz w:val="28"/>
          <w:szCs w:val="28"/>
          <w:lang w:val="uk-UA"/>
        </w:rPr>
        <w:t xml:space="preserve"> </w:t>
      </w:r>
      <w:r w:rsidR="00065323" w:rsidRPr="00F85A84">
        <w:rPr>
          <w:sz w:val="28"/>
          <w:szCs w:val="28"/>
          <w:lang w:val="uk-UA"/>
        </w:rPr>
        <w:t>та</w:t>
      </w:r>
      <w:r w:rsidR="00EC5CE1" w:rsidRPr="00F85A84">
        <w:rPr>
          <w:sz w:val="28"/>
          <w:szCs w:val="28"/>
          <w:lang w:val="uk-UA"/>
        </w:rPr>
        <w:t xml:space="preserve"> </w:t>
      </w:r>
      <w:r w:rsidR="00065323" w:rsidRPr="00F85A84">
        <w:rPr>
          <w:sz w:val="28"/>
          <w:szCs w:val="28"/>
          <w:lang w:val="uk-UA"/>
        </w:rPr>
        <w:t>економістів,</w:t>
      </w:r>
      <w:r w:rsidR="00EC5CE1" w:rsidRPr="00F85A84">
        <w:rPr>
          <w:sz w:val="28"/>
          <w:szCs w:val="28"/>
          <w:lang w:val="uk-UA"/>
        </w:rPr>
        <w:t xml:space="preserve"> </w:t>
      </w:r>
      <w:r w:rsidR="00065323" w:rsidRPr="00F85A84">
        <w:rPr>
          <w:sz w:val="28"/>
          <w:szCs w:val="28"/>
          <w:lang w:val="uk-UA"/>
        </w:rPr>
        <w:t>які</w:t>
      </w:r>
      <w:r w:rsidR="00EC5CE1" w:rsidRPr="00F85A84">
        <w:rPr>
          <w:sz w:val="28"/>
          <w:szCs w:val="28"/>
          <w:lang w:val="uk-UA"/>
        </w:rPr>
        <w:t xml:space="preserve"> </w:t>
      </w:r>
      <w:r w:rsidR="00065323" w:rsidRPr="00F85A84">
        <w:rPr>
          <w:sz w:val="28"/>
          <w:szCs w:val="28"/>
          <w:lang w:val="uk-UA"/>
        </w:rPr>
        <w:t>зможуть</w:t>
      </w:r>
      <w:r w:rsidR="00EC5CE1" w:rsidRPr="00F85A84">
        <w:rPr>
          <w:sz w:val="28"/>
          <w:szCs w:val="28"/>
          <w:lang w:val="uk-UA"/>
        </w:rPr>
        <w:t xml:space="preserve"> </w:t>
      </w:r>
      <w:r w:rsidR="00065323" w:rsidRPr="00F85A84">
        <w:rPr>
          <w:sz w:val="28"/>
          <w:szCs w:val="28"/>
          <w:lang w:val="uk-UA"/>
        </w:rPr>
        <w:t>знайти</w:t>
      </w:r>
      <w:r w:rsidR="00EC5CE1" w:rsidRPr="00F85A84">
        <w:rPr>
          <w:sz w:val="28"/>
          <w:szCs w:val="28"/>
          <w:lang w:val="uk-UA"/>
        </w:rPr>
        <w:t xml:space="preserve"> </w:t>
      </w:r>
      <w:r w:rsidR="00065323" w:rsidRPr="00F85A84">
        <w:rPr>
          <w:sz w:val="28"/>
          <w:szCs w:val="28"/>
          <w:lang w:val="uk-UA"/>
        </w:rPr>
        <w:t>шляхи</w:t>
      </w:r>
      <w:r w:rsidR="00EC5CE1" w:rsidRPr="00F85A84">
        <w:rPr>
          <w:sz w:val="28"/>
          <w:szCs w:val="28"/>
          <w:lang w:val="uk-UA"/>
        </w:rPr>
        <w:t xml:space="preserve"> </w:t>
      </w:r>
      <w:r w:rsidR="00065323" w:rsidRPr="00F85A84">
        <w:rPr>
          <w:sz w:val="28"/>
          <w:szCs w:val="28"/>
          <w:lang w:val="uk-UA"/>
        </w:rPr>
        <w:t>розвитку</w:t>
      </w:r>
      <w:r w:rsidR="00EC5CE1" w:rsidRPr="00F85A84">
        <w:rPr>
          <w:sz w:val="28"/>
          <w:szCs w:val="28"/>
          <w:lang w:val="uk-UA"/>
        </w:rPr>
        <w:t xml:space="preserve"> </w:t>
      </w:r>
      <w:r w:rsidR="00065323" w:rsidRPr="00F85A84">
        <w:rPr>
          <w:sz w:val="28"/>
          <w:szCs w:val="28"/>
          <w:lang w:val="uk-UA"/>
        </w:rPr>
        <w:t>даного</w:t>
      </w:r>
      <w:r w:rsidR="00EC5CE1" w:rsidRPr="00F85A84">
        <w:rPr>
          <w:sz w:val="28"/>
          <w:szCs w:val="28"/>
          <w:lang w:val="uk-UA"/>
        </w:rPr>
        <w:t xml:space="preserve"> </w:t>
      </w:r>
      <w:r w:rsidR="00065323" w:rsidRPr="00F85A84">
        <w:rPr>
          <w:sz w:val="28"/>
          <w:szCs w:val="28"/>
          <w:lang w:val="uk-UA"/>
        </w:rPr>
        <w:t>виду</w:t>
      </w:r>
      <w:r w:rsidR="00EC5CE1" w:rsidRPr="00F85A84">
        <w:rPr>
          <w:sz w:val="28"/>
          <w:szCs w:val="28"/>
          <w:lang w:val="uk-UA"/>
        </w:rPr>
        <w:t xml:space="preserve"> </w:t>
      </w:r>
      <w:r w:rsidR="00065323" w:rsidRPr="00F85A84">
        <w:rPr>
          <w:sz w:val="28"/>
          <w:szCs w:val="28"/>
          <w:lang w:val="uk-UA"/>
        </w:rPr>
        <w:t>бізнесу</w:t>
      </w:r>
      <w:r w:rsidR="00EC5CE1" w:rsidRPr="00F85A84">
        <w:rPr>
          <w:sz w:val="28"/>
          <w:szCs w:val="28"/>
          <w:lang w:val="uk-UA"/>
        </w:rPr>
        <w:t xml:space="preserve"> </w:t>
      </w:r>
      <w:r w:rsidR="00065323" w:rsidRPr="00F85A84">
        <w:rPr>
          <w:sz w:val="28"/>
          <w:szCs w:val="28"/>
          <w:lang w:val="uk-UA"/>
        </w:rPr>
        <w:t>в</w:t>
      </w:r>
      <w:r w:rsidR="00EC5CE1" w:rsidRPr="00F85A84">
        <w:rPr>
          <w:sz w:val="28"/>
          <w:szCs w:val="28"/>
          <w:lang w:val="uk-UA"/>
        </w:rPr>
        <w:t xml:space="preserve"> </w:t>
      </w:r>
      <w:r w:rsidR="00065323" w:rsidRPr="00F85A84">
        <w:rPr>
          <w:sz w:val="28"/>
          <w:szCs w:val="28"/>
          <w:lang w:val="uk-UA"/>
        </w:rPr>
        <w:t>нашій</w:t>
      </w:r>
      <w:r w:rsidR="00EC5CE1" w:rsidRPr="00F85A84">
        <w:rPr>
          <w:sz w:val="28"/>
          <w:szCs w:val="28"/>
          <w:lang w:val="uk-UA"/>
        </w:rPr>
        <w:t xml:space="preserve"> </w:t>
      </w:r>
      <w:r w:rsidR="00065323" w:rsidRPr="00F85A84">
        <w:rPr>
          <w:sz w:val="28"/>
          <w:szCs w:val="28"/>
          <w:lang w:val="uk-UA"/>
        </w:rPr>
        <w:t>країні.</w:t>
      </w:r>
    </w:p>
    <w:p w:rsidR="008760D9" w:rsidRPr="00F85A84" w:rsidRDefault="008760D9" w:rsidP="00EC5CE1">
      <w:pPr>
        <w:suppressAutoHyphens/>
        <w:spacing w:line="360" w:lineRule="auto"/>
        <w:ind w:firstLine="709"/>
        <w:jc w:val="both"/>
        <w:rPr>
          <w:sz w:val="28"/>
          <w:szCs w:val="28"/>
          <w:lang w:val="uk-UA"/>
        </w:rPr>
      </w:pPr>
    </w:p>
    <w:p w:rsidR="000A509D" w:rsidRPr="00F85A84" w:rsidRDefault="000A509D" w:rsidP="00EC5CE1">
      <w:pPr>
        <w:suppressAutoHyphens/>
        <w:spacing w:line="360" w:lineRule="auto"/>
        <w:ind w:firstLine="709"/>
        <w:jc w:val="both"/>
        <w:rPr>
          <w:sz w:val="28"/>
          <w:szCs w:val="28"/>
          <w:lang w:val="uk-UA"/>
        </w:rPr>
      </w:pPr>
      <w:r w:rsidRPr="00F85A84">
        <w:rPr>
          <w:sz w:val="28"/>
          <w:szCs w:val="28"/>
          <w:lang w:val="uk-UA"/>
        </w:rPr>
        <w:br w:type="page"/>
      </w:r>
    </w:p>
    <w:p w:rsidR="000D44D0" w:rsidRPr="00F85A84" w:rsidRDefault="003D3127" w:rsidP="00EC5CE1">
      <w:pPr>
        <w:suppressAutoHyphens/>
        <w:spacing w:line="360" w:lineRule="auto"/>
        <w:ind w:firstLine="709"/>
        <w:jc w:val="both"/>
        <w:rPr>
          <w:sz w:val="28"/>
          <w:szCs w:val="28"/>
          <w:lang w:val="uk-UA"/>
        </w:rPr>
      </w:pPr>
      <w:r w:rsidRPr="00F85A84">
        <w:rPr>
          <w:sz w:val="28"/>
          <w:szCs w:val="28"/>
          <w:lang w:val="uk-UA"/>
        </w:rPr>
        <w:t>В</w:t>
      </w:r>
      <w:r w:rsidR="00434891" w:rsidRPr="00F85A84">
        <w:rPr>
          <w:sz w:val="28"/>
          <w:szCs w:val="28"/>
          <w:lang w:val="uk-UA"/>
        </w:rPr>
        <w:t>ИСНОВКИ</w:t>
      </w:r>
    </w:p>
    <w:p w:rsidR="000A509D" w:rsidRPr="00F85A84" w:rsidRDefault="000A509D" w:rsidP="00EC5CE1">
      <w:pPr>
        <w:suppressAutoHyphens/>
        <w:spacing w:line="360" w:lineRule="auto"/>
        <w:ind w:firstLine="709"/>
        <w:jc w:val="both"/>
        <w:rPr>
          <w:sz w:val="28"/>
          <w:szCs w:val="28"/>
          <w:lang w:val="uk-UA"/>
        </w:rPr>
      </w:pPr>
    </w:p>
    <w:p w:rsidR="00EC5CE1" w:rsidRPr="00F85A84" w:rsidRDefault="005A7CC9" w:rsidP="00EC5CE1">
      <w:pPr>
        <w:suppressAutoHyphens/>
        <w:spacing w:line="360" w:lineRule="auto"/>
        <w:ind w:firstLine="709"/>
        <w:jc w:val="both"/>
        <w:rPr>
          <w:sz w:val="28"/>
          <w:szCs w:val="28"/>
          <w:lang w:val="uk-UA"/>
        </w:rPr>
      </w:pPr>
      <w:r w:rsidRPr="00F85A84">
        <w:rPr>
          <w:sz w:val="28"/>
          <w:szCs w:val="28"/>
          <w:lang w:val="uk-UA"/>
        </w:rPr>
        <w:t>Проаналізувавши</w:t>
      </w:r>
      <w:r w:rsidR="00EC5CE1" w:rsidRPr="00F85A84">
        <w:rPr>
          <w:sz w:val="28"/>
          <w:szCs w:val="28"/>
          <w:lang w:val="uk-UA"/>
        </w:rPr>
        <w:t xml:space="preserve"> </w:t>
      </w:r>
      <w:r w:rsidRPr="00F85A84">
        <w:rPr>
          <w:sz w:val="28"/>
          <w:szCs w:val="28"/>
          <w:lang w:val="uk-UA"/>
        </w:rPr>
        <w:t>усе</w:t>
      </w:r>
      <w:r w:rsidR="00EC5CE1" w:rsidRPr="00F85A84">
        <w:rPr>
          <w:sz w:val="28"/>
          <w:szCs w:val="28"/>
          <w:lang w:val="uk-UA"/>
        </w:rPr>
        <w:t xml:space="preserve"> </w:t>
      </w:r>
      <w:r w:rsidRPr="00F85A84">
        <w:rPr>
          <w:sz w:val="28"/>
          <w:szCs w:val="28"/>
          <w:lang w:val="uk-UA"/>
        </w:rPr>
        <w:t>вище</w:t>
      </w:r>
      <w:r w:rsidR="00EC5CE1" w:rsidRPr="00F85A84">
        <w:rPr>
          <w:sz w:val="28"/>
          <w:szCs w:val="28"/>
          <w:lang w:val="uk-UA"/>
        </w:rPr>
        <w:t xml:space="preserve"> </w:t>
      </w:r>
      <w:r w:rsidRPr="00F85A84">
        <w:rPr>
          <w:sz w:val="28"/>
          <w:szCs w:val="28"/>
          <w:lang w:val="uk-UA"/>
        </w:rPr>
        <w:t>сказане</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зробити</w:t>
      </w:r>
      <w:r w:rsidR="00EC5CE1" w:rsidRPr="00F85A84">
        <w:rPr>
          <w:sz w:val="28"/>
          <w:szCs w:val="28"/>
          <w:lang w:val="uk-UA"/>
        </w:rPr>
        <w:t xml:space="preserve"> </w:t>
      </w:r>
      <w:r w:rsidRPr="00F85A84">
        <w:rPr>
          <w:sz w:val="28"/>
          <w:szCs w:val="28"/>
          <w:lang w:val="uk-UA"/>
        </w:rPr>
        <w:t>висновок, що</w:t>
      </w:r>
      <w:r w:rsidR="00EC5CE1" w:rsidRPr="00F85A84">
        <w:rPr>
          <w:sz w:val="28"/>
          <w:szCs w:val="28"/>
          <w:lang w:val="uk-UA"/>
        </w:rPr>
        <w:t xml:space="preserve"> </w:t>
      </w:r>
      <w:r w:rsidRPr="00F85A84">
        <w:rPr>
          <w:sz w:val="28"/>
          <w:szCs w:val="28"/>
          <w:lang w:val="uk-UA"/>
        </w:rPr>
        <w:t>венчурний бізнес досягнув</w:t>
      </w:r>
      <w:r w:rsidR="00EC5CE1" w:rsidRPr="00F85A84">
        <w:rPr>
          <w:sz w:val="28"/>
          <w:szCs w:val="28"/>
          <w:lang w:val="uk-UA"/>
        </w:rPr>
        <w:t xml:space="preserve"> </w:t>
      </w:r>
      <w:r w:rsidRPr="00F85A84">
        <w:rPr>
          <w:sz w:val="28"/>
          <w:szCs w:val="28"/>
          <w:lang w:val="uk-UA"/>
        </w:rPr>
        <w:t>значного</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лише в</w:t>
      </w:r>
      <w:r w:rsidR="00EC5CE1" w:rsidRPr="00F85A84">
        <w:rPr>
          <w:sz w:val="28"/>
          <w:szCs w:val="28"/>
          <w:lang w:val="uk-UA"/>
        </w:rPr>
        <w:t xml:space="preserve"> </w:t>
      </w:r>
      <w:r w:rsidRPr="00F85A84">
        <w:rPr>
          <w:sz w:val="28"/>
          <w:szCs w:val="28"/>
          <w:lang w:val="uk-UA"/>
        </w:rPr>
        <w:t>США</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деяких</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Європи. Навіть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світі</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вид</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з’явився</w:t>
      </w:r>
      <w:r w:rsidR="00EC5CE1" w:rsidRPr="00F85A84">
        <w:rPr>
          <w:sz w:val="28"/>
          <w:szCs w:val="28"/>
          <w:lang w:val="uk-UA"/>
        </w:rPr>
        <w:t xml:space="preserve"> </w:t>
      </w:r>
      <w:r w:rsidRPr="00F85A84">
        <w:rPr>
          <w:sz w:val="28"/>
          <w:szCs w:val="28"/>
          <w:lang w:val="uk-UA"/>
        </w:rPr>
        <w:t>зовсім</w:t>
      </w:r>
      <w:r w:rsidR="00EC5CE1" w:rsidRPr="00F85A84">
        <w:rPr>
          <w:sz w:val="28"/>
          <w:szCs w:val="28"/>
          <w:lang w:val="uk-UA"/>
        </w:rPr>
        <w:t xml:space="preserve"> </w:t>
      </w:r>
      <w:r w:rsidRPr="00F85A84">
        <w:rPr>
          <w:sz w:val="28"/>
          <w:szCs w:val="28"/>
          <w:lang w:val="uk-UA"/>
        </w:rPr>
        <w:t>недавно.</w:t>
      </w:r>
    </w:p>
    <w:p w:rsidR="00EC5CE1" w:rsidRPr="00F85A84" w:rsidRDefault="005A7CC9" w:rsidP="00EC5CE1">
      <w:pPr>
        <w:suppressAutoHyphens/>
        <w:spacing w:line="360" w:lineRule="auto"/>
        <w:ind w:firstLine="709"/>
        <w:jc w:val="both"/>
        <w:rPr>
          <w:sz w:val="28"/>
          <w:szCs w:val="28"/>
          <w:lang w:val="uk-UA"/>
        </w:rPr>
      </w:pPr>
      <w:r w:rsidRPr="00F85A84">
        <w:rPr>
          <w:sz w:val="28"/>
          <w:szCs w:val="28"/>
          <w:lang w:val="uk-UA"/>
        </w:rPr>
        <w:t>На</w:t>
      </w:r>
      <w:r w:rsidR="00EC5CE1" w:rsidRPr="00F85A84">
        <w:rPr>
          <w:sz w:val="28"/>
          <w:szCs w:val="28"/>
          <w:lang w:val="uk-UA"/>
        </w:rPr>
        <w:t xml:space="preserve"> </w:t>
      </w:r>
      <w:r w:rsidRPr="00F85A84">
        <w:rPr>
          <w:sz w:val="28"/>
          <w:szCs w:val="28"/>
          <w:lang w:val="uk-UA"/>
        </w:rPr>
        <w:t>жаль,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починає</w:t>
      </w:r>
      <w:r w:rsidR="00EC5CE1" w:rsidRPr="00F85A84">
        <w:rPr>
          <w:sz w:val="28"/>
          <w:szCs w:val="28"/>
          <w:lang w:val="uk-UA"/>
        </w:rPr>
        <w:t xml:space="preserve"> </w:t>
      </w:r>
      <w:r w:rsidRPr="00F85A84">
        <w:rPr>
          <w:sz w:val="28"/>
          <w:szCs w:val="28"/>
          <w:lang w:val="uk-UA"/>
        </w:rPr>
        <w:t>розвиватись.</w:t>
      </w:r>
      <w:r w:rsidR="00EC5CE1" w:rsidRPr="00F85A84">
        <w:rPr>
          <w:sz w:val="28"/>
          <w:szCs w:val="28"/>
          <w:lang w:val="uk-UA"/>
        </w:rPr>
        <w:t xml:space="preserve"> </w:t>
      </w:r>
      <w:r w:rsidRPr="00F85A84">
        <w:rPr>
          <w:sz w:val="28"/>
          <w:szCs w:val="28"/>
          <w:lang w:val="uk-UA"/>
        </w:rPr>
        <w:t>Проте</w:t>
      </w:r>
      <w:r w:rsidR="00EC5CE1" w:rsidRPr="00F85A84">
        <w:rPr>
          <w:sz w:val="28"/>
          <w:szCs w:val="28"/>
          <w:lang w:val="uk-UA"/>
        </w:rPr>
        <w:t xml:space="preserve"> </w:t>
      </w:r>
      <w:r w:rsidRPr="00F85A84">
        <w:rPr>
          <w:sz w:val="28"/>
          <w:szCs w:val="28"/>
          <w:lang w:val="uk-UA"/>
        </w:rPr>
        <w:t>підприємці</w:t>
      </w:r>
      <w:r w:rsidR="00EC5CE1" w:rsidRPr="00F85A84">
        <w:rPr>
          <w:sz w:val="28"/>
          <w:szCs w:val="28"/>
          <w:lang w:val="uk-UA"/>
        </w:rPr>
        <w:t xml:space="preserve"> </w:t>
      </w:r>
      <w:r w:rsidRPr="00F85A84">
        <w:rPr>
          <w:sz w:val="28"/>
          <w:szCs w:val="28"/>
          <w:lang w:val="uk-UA"/>
        </w:rPr>
        <w:t>роблять</w:t>
      </w:r>
      <w:r w:rsidR="00EC5CE1" w:rsidRPr="00F85A84">
        <w:rPr>
          <w:sz w:val="28"/>
          <w:szCs w:val="28"/>
          <w:lang w:val="uk-UA"/>
        </w:rPr>
        <w:t xml:space="preserve"> </w:t>
      </w:r>
      <w:r w:rsidRPr="00F85A84">
        <w:rPr>
          <w:sz w:val="28"/>
          <w:szCs w:val="28"/>
          <w:lang w:val="uk-UA"/>
        </w:rPr>
        <w:t>усе</w:t>
      </w:r>
      <w:r w:rsidR="00EC5CE1" w:rsidRPr="00F85A84">
        <w:rPr>
          <w:sz w:val="28"/>
          <w:szCs w:val="28"/>
          <w:lang w:val="uk-UA"/>
        </w:rPr>
        <w:t xml:space="preserve"> </w:t>
      </w:r>
      <w:r w:rsidRPr="00F85A84">
        <w:rPr>
          <w:sz w:val="28"/>
          <w:szCs w:val="28"/>
          <w:lang w:val="uk-UA"/>
        </w:rPr>
        <w:t>можливе,</w:t>
      </w:r>
      <w:r w:rsidR="00EC5CE1" w:rsidRPr="00F85A84">
        <w:rPr>
          <w:sz w:val="28"/>
          <w:szCs w:val="28"/>
          <w:lang w:val="uk-UA"/>
        </w:rPr>
        <w:t xml:space="preserve"> </w:t>
      </w:r>
      <w:r w:rsidRPr="00F85A84">
        <w:rPr>
          <w:sz w:val="28"/>
          <w:szCs w:val="28"/>
          <w:lang w:val="uk-UA"/>
        </w:rPr>
        <w:t>щоб</w:t>
      </w:r>
      <w:r w:rsidR="00EC5CE1" w:rsidRPr="00F85A84">
        <w:rPr>
          <w:sz w:val="28"/>
          <w:szCs w:val="28"/>
          <w:lang w:val="uk-UA"/>
        </w:rPr>
        <w:t xml:space="preserve"> </w:t>
      </w:r>
      <w:r w:rsidRPr="00F85A84">
        <w:rPr>
          <w:sz w:val="28"/>
          <w:szCs w:val="28"/>
          <w:lang w:val="uk-UA"/>
        </w:rPr>
        <w:t>він</w:t>
      </w:r>
      <w:r w:rsidR="00EC5CE1" w:rsidRPr="00F85A84">
        <w:rPr>
          <w:sz w:val="28"/>
          <w:szCs w:val="28"/>
          <w:lang w:val="uk-UA"/>
        </w:rPr>
        <w:t xml:space="preserve"> </w:t>
      </w:r>
      <w:r w:rsidRPr="00F85A84">
        <w:rPr>
          <w:sz w:val="28"/>
          <w:szCs w:val="28"/>
          <w:lang w:val="uk-UA"/>
        </w:rPr>
        <w:t>поширився</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нашій</w:t>
      </w:r>
      <w:r w:rsidR="00EC5CE1" w:rsidRPr="00F85A84">
        <w:rPr>
          <w:sz w:val="28"/>
          <w:szCs w:val="28"/>
          <w:lang w:val="uk-UA"/>
        </w:rPr>
        <w:t xml:space="preserve"> </w:t>
      </w:r>
      <w:r w:rsidRPr="00F85A84">
        <w:rPr>
          <w:sz w:val="28"/>
          <w:szCs w:val="28"/>
          <w:lang w:val="uk-UA"/>
        </w:rPr>
        <w:t>країні.</w:t>
      </w:r>
    </w:p>
    <w:p w:rsidR="00EC5CE1" w:rsidRPr="00F85A84" w:rsidRDefault="005A7CC9" w:rsidP="00EC5CE1">
      <w:pPr>
        <w:suppressAutoHyphens/>
        <w:spacing w:line="360" w:lineRule="auto"/>
        <w:ind w:firstLine="709"/>
        <w:jc w:val="both"/>
        <w:rPr>
          <w:sz w:val="28"/>
          <w:szCs w:val="28"/>
          <w:lang w:val="uk-UA"/>
        </w:rPr>
      </w:pPr>
      <w:r w:rsidRPr="00F85A84">
        <w:rPr>
          <w:sz w:val="28"/>
          <w:szCs w:val="28"/>
          <w:lang w:val="uk-UA"/>
        </w:rPr>
        <w:t>Надзвичайно</w:t>
      </w:r>
      <w:r w:rsidR="00EC5CE1" w:rsidRPr="00F85A84">
        <w:rPr>
          <w:sz w:val="28"/>
          <w:szCs w:val="28"/>
          <w:lang w:val="uk-UA"/>
        </w:rPr>
        <w:t xml:space="preserve"> </w:t>
      </w:r>
      <w:r w:rsidRPr="00F85A84">
        <w:rPr>
          <w:sz w:val="28"/>
          <w:szCs w:val="28"/>
          <w:lang w:val="uk-UA"/>
        </w:rPr>
        <w:t>складно</w:t>
      </w:r>
      <w:r w:rsidR="00EC5CE1" w:rsidRPr="00F85A84">
        <w:rPr>
          <w:sz w:val="28"/>
          <w:szCs w:val="28"/>
          <w:lang w:val="uk-UA"/>
        </w:rPr>
        <w:t xml:space="preserve"> </w:t>
      </w:r>
      <w:r w:rsidRPr="00F85A84">
        <w:rPr>
          <w:sz w:val="28"/>
          <w:szCs w:val="28"/>
          <w:lang w:val="uk-UA"/>
        </w:rPr>
        <w:t>пристосувати</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українських</w:t>
      </w:r>
      <w:r w:rsidR="00EC5CE1" w:rsidRPr="00F85A84">
        <w:rPr>
          <w:sz w:val="28"/>
          <w:szCs w:val="28"/>
          <w:lang w:val="uk-UA"/>
        </w:rPr>
        <w:t xml:space="preserve"> </w:t>
      </w:r>
      <w:r w:rsidRPr="00F85A84">
        <w:rPr>
          <w:sz w:val="28"/>
          <w:szCs w:val="28"/>
          <w:lang w:val="uk-UA"/>
        </w:rPr>
        <w:t>умов</w:t>
      </w:r>
      <w:r w:rsidR="00EC5CE1" w:rsidRPr="00F85A84">
        <w:rPr>
          <w:sz w:val="28"/>
          <w:szCs w:val="28"/>
          <w:lang w:val="uk-UA"/>
        </w:rPr>
        <w:t xml:space="preserve"> </w:t>
      </w:r>
      <w:r w:rsidRPr="00F85A84">
        <w:rPr>
          <w:sz w:val="28"/>
          <w:szCs w:val="28"/>
          <w:lang w:val="uk-UA"/>
        </w:rPr>
        <w:t>через</w:t>
      </w:r>
      <w:r w:rsidR="00EC5CE1" w:rsidRPr="00F85A84">
        <w:rPr>
          <w:sz w:val="28"/>
          <w:szCs w:val="28"/>
          <w:lang w:val="uk-UA"/>
        </w:rPr>
        <w:t xml:space="preserve"> </w:t>
      </w:r>
      <w:r w:rsidRPr="00F85A84">
        <w:rPr>
          <w:sz w:val="28"/>
          <w:szCs w:val="28"/>
          <w:lang w:val="uk-UA"/>
        </w:rPr>
        <w:t>недосконалу</w:t>
      </w:r>
      <w:r w:rsidR="00EC5CE1" w:rsidRPr="00F85A84">
        <w:rPr>
          <w:sz w:val="28"/>
          <w:szCs w:val="28"/>
          <w:lang w:val="uk-UA"/>
        </w:rPr>
        <w:t xml:space="preserve"> </w:t>
      </w:r>
      <w:r w:rsidRPr="00F85A84">
        <w:rPr>
          <w:sz w:val="28"/>
          <w:szCs w:val="28"/>
          <w:lang w:val="uk-UA"/>
        </w:rPr>
        <w:t>економічну</w:t>
      </w:r>
      <w:r w:rsidR="00EC5CE1" w:rsidRPr="00F85A84">
        <w:rPr>
          <w:sz w:val="28"/>
          <w:szCs w:val="28"/>
          <w:lang w:val="uk-UA"/>
        </w:rPr>
        <w:t xml:space="preserve"> </w:t>
      </w:r>
      <w:r w:rsidRPr="00F85A84">
        <w:rPr>
          <w:sz w:val="28"/>
          <w:szCs w:val="28"/>
          <w:lang w:val="uk-UA"/>
        </w:rPr>
        <w:t>ситуацію</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країні,</w:t>
      </w:r>
      <w:r w:rsidR="00EC5CE1" w:rsidRPr="00F85A84">
        <w:rPr>
          <w:sz w:val="28"/>
          <w:szCs w:val="28"/>
          <w:lang w:val="uk-UA"/>
        </w:rPr>
        <w:t xml:space="preserve"> </w:t>
      </w:r>
      <w:r w:rsidRPr="00F85A84">
        <w:rPr>
          <w:sz w:val="28"/>
          <w:szCs w:val="28"/>
          <w:lang w:val="uk-UA"/>
        </w:rPr>
        <w:t>нестабільну</w:t>
      </w:r>
      <w:r w:rsidR="00EC5CE1" w:rsidRPr="00F85A84">
        <w:rPr>
          <w:sz w:val="28"/>
          <w:szCs w:val="28"/>
          <w:lang w:val="uk-UA"/>
        </w:rPr>
        <w:t xml:space="preserve"> </w:t>
      </w:r>
      <w:r w:rsidRPr="00F85A84">
        <w:rPr>
          <w:sz w:val="28"/>
          <w:szCs w:val="28"/>
          <w:lang w:val="uk-UA"/>
        </w:rPr>
        <w:t>законодавчу</w:t>
      </w:r>
      <w:r w:rsidR="00EC5CE1" w:rsidRPr="00F85A84">
        <w:rPr>
          <w:sz w:val="28"/>
          <w:szCs w:val="28"/>
          <w:lang w:val="uk-UA"/>
        </w:rPr>
        <w:t xml:space="preserve"> </w:t>
      </w:r>
      <w:r w:rsidRPr="00F85A84">
        <w:rPr>
          <w:sz w:val="28"/>
          <w:szCs w:val="28"/>
          <w:lang w:val="uk-UA"/>
        </w:rPr>
        <w:t>базу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несприятливе</w:t>
      </w:r>
      <w:r w:rsidR="00EC5CE1" w:rsidRPr="00F85A84">
        <w:rPr>
          <w:sz w:val="28"/>
          <w:szCs w:val="28"/>
          <w:lang w:val="uk-UA"/>
        </w:rPr>
        <w:t xml:space="preserve"> </w:t>
      </w:r>
      <w:r w:rsidRPr="00F85A84">
        <w:rPr>
          <w:sz w:val="28"/>
          <w:szCs w:val="28"/>
          <w:lang w:val="uk-UA"/>
        </w:rPr>
        <w:t>економічне</w:t>
      </w:r>
      <w:r w:rsidR="00EC5CE1" w:rsidRPr="00F85A84">
        <w:rPr>
          <w:sz w:val="28"/>
          <w:szCs w:val="28"/>
          <w:lang w:val="uk-UA"/>
        </w:rPr>
        <w:t xml:space="preserve"> </w:t>
      </w:r>
      <w:r w:rsidRPr="00F85A84">
        <w:rPr>
          <w:sz w:val="28"/>
          <w:szCs w:val="28"/>
          <w:lang w:val="uk-UA"/>
        </w:rPr>
        <w:t>середовище.</w:t>
      </w:r>
      <w:r w:rsidR="00EC5CE1" w:rsidRPr="00F85A84">
        <w:rPr>
          <w:sz w:val="28"/>
          <w:szCs w:val="28"/>
          <w:lang w:val="uk-UA"/>
        </w:rPr>
        <w:t xml:space="preserve"> </w:t>
      </w:r>
      <w:r w:rsidRPr="00F85A84">
        <w:rPr>
          <w:sz w:val="28"/>
          <w:szCs w:val="28"/>
          <w:lang w:val="uk-UA"/>
        </w:rPr>
        <w:t>Адже,</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інформаційних</w:t>
      </w:r>
      <w:r w:rsidR="00EC5CE1" w:rsidRPr="00F85A84">
        <w:rPr>
          <w:sz w:val="28"/>
          <w:szCs w:val="28"/>
          <w:lang w:val="uk-UA"/>
        </w:rPr>
        <w:t xml:space="preserve"> </w:t>
      </w:r>
      <w:r w:rsidRPr="00F85A84">
        <w:rPr>
          <w:sz w:val="28"/>
          <w:szCs w:val="28"/>
          <w:lang w:val="uk-UA"/>
        </w:rPr>
        <w:t>технологій</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як</w:t>
      </w:r>
      <w:r w:rsidR="00EC5CE1" w:rsidRPr="00F85A84">
        <w:rPr>
          <w:sz w:val="28"/>
          <w:szCs w:val="28"/>
          <w:lang w:val="uk-UA"/>
        </w:rPr>
        <w:t xml:space="preserve"> </w:t>
      </w:r>
      <w:r w:rsidRPr="00F85A84">
        <w:rPr>
          <w:sz w:val="28"/>
          <w:szCs w:val="28"/>
          <w:lang w:val="uk-UA"/>
        </w:rPr>
        <w:t>такого,</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існує. Тому</w:t>
      </w:r>
      <w:r w:rsidR="00EC5CE1" w:rsidRPr="00F85A84">
        <w:rPr>
          <w:sz w:val="28"/>
          <w:szCs w:val="28"/>
          <w:lang w:val="uk-UA"/>
        </w:rPr>
        <w:t xml:space="preserve"> </w:t>
      </w:r>
      <w:r w:rsidRPr="00F85A84">
        <w:rPr>
          <w:sz w:val="28"/>
          <w:szCs w:val="28"/>
          <w:lang w:val="uk-UA"/>
        </w:rPr>
        <w:t>немає</w:t>
      </w:r>
      <w:r w:rsidR="00EC5CE1" w:rsidRPr="00F85A84">
        <w:rPr>
          <w:sz w:val="28"/>
          <w:szCs w:val="28"/>
          <w:lang w:val="uk-UA"/>
        </w:rPr>
        <w:t xml:space="preserve"> </w:t>
      </w:r>
      <w:r w:rsidRPr="00F85A84">
        <w:rPr>
          <w:sz w:val="28"/>
          <w:szCs w:val="28"/>
          <w:lang w:val="uk-UA"/>
        </w:rPr>
        <w:t>куди</w:t>
      </w:r>
      <w:r w:rsidR="00EC5CE1" w:rsidRPr="00F85A84">
        <w:rPr>
          <w:sz w:val="28"/>
          <w:szCs w:val="28"/>
          <w:lang w:val="uk-UA"/>
        </w:rPr>
        <w:t xml:space="preserve"> </w:t>
      </w:r>
      <w:r w:rsidRPr="00F85A84">
        <w:rPr>
          <w:sz w:val="28"/>
          <w:szCs w:val="28"/>
          <w:lang w:val="uk-UA"/>
        </w:rPr>
        <w:t>інвестувати.</w:t>
      </w:r>
    </w:p>
    <w:p w:rsidR="00227F0A" w:rsidRPr="00F85A84" w:rsidRDefault="00227F0A"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того,</w:t>
      </w:r>
      <w:r w:rsidR="00EC5CE1" w:rsidRPr="00F85A84">
        <w:rPr>
          <w:sz w:val="28"/>
          <w:szCs w:val="28"/>
          <w:lang w:val="uk-UA"/>
        </w:rPr>
        <w:t xml:space="preserve"> </w:t>
      </w:r>
      <w:r w:rsidRPr="00F85A84">
        <w:rPr>
          <w:sz w:val="28"/>
          <w:szCs w:val="28"/>
          <w:lang w:val="uk-UA"/>
        </w:rPr>
        <w:t>щоб змінити</w:t>
      </w:r>
      <w:r w:rsidR="00EC5CE1" w:rsidRPr="00F85A84">
        <w:rPr>
          <w:sz w:val="28"/>
          <w:szCs w:val="28"/>
          <w:lang w:val="uk-UA"/>
        </w:rPr>
        <w:t xml:space="preserve"> </w:t>
      </w:r>
      <w:r w:rsidRPr="00F85A84">
        <w:rPr>
          <w:sz w:val="28"/>
          <w:szCs w:val="28"/>
          <w:lang w:val="uk-UA"/>
        </w:rPr>
        <w:t>цю</w:t>
      </w:r>
      <w:r w:rsidR="00EC5CE1" w:rsidRPr="00F85A84">
        <w:rPr>
          <w:sz w:val="28"/>
          <w:szCs w:val="28"/>
          <w:lang w:val="uk-UA"/>
        </w:rPr>
        <w:t xml:space="preserve"> </w:t>
      </w:r>
      <w:r w:rsidRPr="00F85A84">
        <w:rPr>
          <w:sz w:val="28"/>
          <w:szCs w:val="28"/>
          <w:lang w:val="uk-UA"/>
        </w:rPr>
        <w:t>ситуацію</w:t>
      </w:r>
      <w:r w:rsidR="00EC5CE1" w:rsidRPr="00F85A84">
        <w:rPr>
          <w:sz w:val="28"/>
          <w:szCs w:val="28"/>
          <w:lang w:val="uk-UA"/>
        </w:rPr>
        <w:t xml:space="preserve"> </w:t>
      </w:r>
      <w:r w:rsidRPr="00F85A84">
        <w:rPr>
          <w:sz w:val="28"/>
          <w:szCs w:val="28"/>
          <w:lang w:val="uk-UA"/>
        </w:rPr>
        <w:t>слід</w:t>
      </w:r>
      <w:r w:rsidR="00EC5CE1" w:rsidRPr="00F85A84">
        <w:rPr>
          <w:sz w:val="28"/>
          <w:szCs w:val="28"/>
          <w:lang w:val="uk-UA"/>
        </w:rPr>
        <w:t xml:space="preserve"> </w:t>
      </w:r>
      <w:r w:rsidRPr="00F85A84">
        <w:rPr>
          <w:sz w:val="28"/>
          <w:szCs w:val="28"/>
          <w:lang w:val="uk-UA"/>
        </w:rPr>
        <w:t>здійснювати</w:t>
      </w:r>
      <w:r w:rsidR="00EC5CE1" w:rsidRPr="00F85A84">
        <w:rPr>
          <w:sz w:val="28"/>
          <w:szCs w:val="28"/>
          <w:lang w:val="uk-UA"/>
        </w:rPr>
        <w:t xml:space="preserve"> </w:t>
      </w:r>
      <w:r w:rsidRPr="00F85A84">
        <w:rPr>
          <w:sz w:val="28"/>
          <w:szCs w:val="28"/>
          <w:lang w:val="uk-UA"/>
        </w:rPr>
        <w:t>постійні</w:t>
      </w:r>
      <w:r w:rsidR="00EC5CE1" w:rsidRPr="00F85A84">
        <w:rPr>
          <w:sz w:val="28"/>
          <w:szCs w:val="28"/>
          <w:lang w:val="uk-UA"/>
        </w:rPr>
        <w:t xml:space="preserve"> </w:t>
      </w:r>
      <w:r w:rsidRPr="00F85A84">
        <w:rPr>
          <w:sz w:val="28"/>
          <w:szCs w:val="28"/>
          <w:lang w:val="uk-UA"/>
        </w:rPr>
        <w:t>дослідження,</w:t>
      </w:r>
      <w:r w:rsidR="00EC5CE1" w:rsidRPr="00F85A84">
        <w:rPr>
          <w:sz w:val="28"/>
          <w:szCs w:val="28"/>
          <w:lang w:val="uk-UA"/>
        </w:rPr>
        <w:t xml:space="preserve"> </w:t>
      </w:r>
      <w:r w:rsidRPr="00F85A84">
        <w:rPr>
          <w:sz w:val="28"/>
          <w:szCs w:val="28"/>
          <w:lang w:val="uk-UA"/>
        </w:rPr>
        <w:t>спостереження,</w:t>
      </w:r>
      <w:r w:rsidR="00EC5CE1" w:rsidRPr="00F85A84">
        <w:rPr>
          <w:sz w:val="28"/>
          <w:szCs w:val="28"/>
          <w:lang w:val="uk-UA"/>
        </w:rPr>
        <w:t xml:space="preserve"> </w:t>
      </w:r>
      <w:r w:rsidRPr="00F85A84">
        <w:rPr>
          <w:sz w:val="28"/>
          <w:szCs w:val="28"/>
          <w:lang w:val="uk-UA"/>
        </w:rPr>
        <w:t>аналіз</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прогнозування</w:t>
      </w:r>
      <w:r w:rsidR="00EC5CE1" w:rsidRPr="00F85A84">
        <w:rPr>
          <w:sz w:val="28"/>
          <w:szCs w:val="28"/>
          <w:lang w:val="uk-UA"/>
        </w:rPr>
        <w:t xml:space="preserve"> </w:t>
      </w:r>
      <w:r w:rsidRPr="00F85A84">
        <w:rPr>
          <w:sz w:val="28"/>
          <w:szCs w:val="28"/>
          <w:lang w:val="uk-UA"/>
        </w:rPr>
        <w:t>економічної</w:t>
      </w:r>
      <w:r w:rsidR="00EC5CE1" w:rsidRPr="00F85A84">
        <w:rPr>
          <w:sz w:val="28"/>
          <w:szCs w:val="28"/>
          <w:lang w:val="uk-UA"/>
        </w:rPr>
        <w:t xml:space="preserve"> </w:t>
      </w:r>
      <w:r w:rsidRPr="00F85A84">
        <w:rPr>
          <w:sz w:val="28"/>
          <w:szCs w:val="28"/>
          <w:lang w:val="uk-UA"/>
        </w:rPr>
        <w:t>ситуації</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країні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будувати</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основі</w:t>
      </w:r>
      <w:r w:rsidR="00EC5CE1" w:rsidRPr="00F85A84">
        <w:rPr>
          <w:sz w:val="28"/>
          <w:szCs w:val="28"/>
          <w:lang w:val="uk-UA"/>
        </w:rPr>
        <w:t xml:space="preserve"> </w:t>
      </w:r>
      <w:r w:rsidRPr="00F85A84">
        <w:rPr>
          <w:sz w:val="28"/>
          <w:szCs w:val="28"/>
          <w:lang w:val="uk-UA"/>
        </w:rPr>
        <w:t>отриманих</w:t>
      </w:r>
      <w:r w:rsidR="00EC5CE1" w:rsidRPr="00F85A84">
        <w:rPr>
          <w:sz w:val="28"/>
          <w:szCs w:val="28"/>
          <w:lang w:val="uk-UA"/>
        </w:rPr>
        <w:t xml:space="preserve"> </w:t>
      </w:r>
      <w:r w:rsidRPr="00F85A84">
        <w:rPr>
          <w:sz w:val="28"/>
          <w:szCs w:val="28"/>
          <w:lang w:val="uk-UA"/>
        </w:rPr>
        <w:t>результатів</w:t>
      </w:r>
      <w:r w:rsidR="00EC5CE1" w:rsidRPr="00F85A84">
        <w:rPr>
          <w:sz w:val="28"/>
          <w:szCs w:val="28"/>
          <w:lang w:val="uk-UA"/>
        </w:rPr>
        <w:t xml:space="preserve"> </w:t>
      </w:r>
      <w:r w:rsidRPr="00F85A84">
        <w:rPr>
          <w:sz w:val="28"/>
          <w:szCs w:val="28"/>
          <w:lang w:val="uk-UA"/>
        </w:rPr>
        <w:t>моделі.</w:t>
      </w:r>
    </w:p>
    <w:p w:rsidR="00EC5CE1" w:rsidRPr="00F85A84" w:rsidRDefault="001301DB" w:rsidP="00EC5CE1">
      <w:pPr>
        <w:suppressAutoHyphens/>
        <w:spacing w:line="360" w:lineRule="auto"/>
        <w:ind w:firstLine="709"/>
        <w:jc w:val="both"/>
        <w:rPr>
          <w:sz w:val="28"/>
          <w:szCs w:val="28"/>
          <w:lang w:val="uk-UA"/>
        </w:rPr>
      </w:pPr>
      <w:r w:rsidRPr="00F85A84">
        <w:rPr>
          <w:sz w:val="28"/>
          <w:szCs w:val="28"/>
          <w:lang w:val="uk-UA"/>
        </w:rPr>
        <w:t>Вд</w:t>
      </w:r>
      <w:r w:rsidR="000D44D0" w:rsidRPr="00F85A84">
        <w:rPr>
          <w:sz w:val="28"/>
          <w:szCs w:val="28"/>
          <w:lang w:val="uk-UA"/>
        </w:rPr>
        <w:t>алося з’ясувати, що венчурний бізнес являється ризикованим бізнесом, який</w:t>
      </w:r>
      <w:r w:rsidR="00EC5CE1" w:rsidRPr="00F85A84">
        <w:rPr>
          <w:sz w:val="28"/>
          <w:szCs w:val="28"/>
          <w:lang w:val="uk-UA"/>
        </w:rPr>
        <w:t xml:space="preserve"> </w:t>
      </w:r>
      <w:r w:rsidR="000D44D0" w:rsidRPr="00F85A84">
        <w:rPr>
          <w:sz w:val="28"/>
          <w:szCs w:val="28"/>
          <w:lang w:val="uk-UA"/>
        </w:rPr>
        <w:t>сформувався в Силіконовій долині в США, і звідти поступово поширився з національними відмінностями по всім розвиненим і великим країнам, що розвиваються (Китай, Індія, Бразилія та інші).</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До функцій</w:t>
      </w:r>
      <w:r w:rsidR="00EC5CE1" w:rsidRPr="00F85A84">
        <w:rPr>
          <w:sz w:val="28"/>
          <w:szCs w:val="28"/>
          <w:lang w:val="uk-UA"/>
        </w:rPr>
        <w:t xml:space="preserve"> </w:t>
      </w:r>
      <w:r w:rsidRPr="00F85A84">
        <w:rPr>
          <w:sz w:val="28"/>
          <w:szCs w:val="28"/>
          <w:lang w:val="uk-UA"/>
        </w:rPr>
        <w:t>венчурного бізнесу</w:t>
      </w:r>
      <w:r w:rsidR="00EC5CE1" w:rsidRPr="00F85A84">
        <w:rPr>
          <w:sz w:val="28"/>
          <w:szCs w:val="28"/>
          <w:lang w:val="uk-UA"/>
        </w:rPr>
        <w:t xml:space="preserve"> </w:t>
      </w:r>
      <w:r w:rsidRPr="00F85A84">
        <w:rPr>
          <w:sz w:val="28"/>
          <w:szCs w:val="28"/>
          <w:lang w:val="uk-UA"/>
        </w:rPr>
        <w:t>належать: впровадження ризикових проектів; прискорення інноваційного розвитку; здатність вивести економіку країни на вищий рівень; забезпечення</w:t>
      </w:r>
      <w:r w:rsidR="00EC5CE1" w:rsidRPr="00F85A84">
        <w:rPr>
          <w:sz w:val="28"/>
          <w:szCs w:val="28"/>
          <w:lang w:val="uk-UA"/>
        </w:rPr>
        <w:t xml:space="preserve"> </w:t>
      </w:r>
      <w:r w:rsidRPr="00F85A84">
        <w:rPr>
          <w:sz w:val="28"/>
          <w:szCs w:val="28"/>
          <w:lang w:val="uk-UA"/>
        </w:rPr>
        <w:t>прориву вітчизняних технологій на світові ринки тощо.</w:t>
      </w:r>
    </w:p>
    <w:p w:rsidR="000D44D0" w:rsidRPr="00F85A84" w:rsidRDefault="000D44D0" w:rsidP="00EC5CE1">
      <w:pPr>
        <w:suppressAutoHyphens/>
        <w:spacing w:line="360" w:lineRule="auto"/>
        <w:ind w:firstLine="709"/>
        <w:jc w:val="both"/>
        <w:rPr>
          <w:sz w:val="28"/>
          <w:szCs w:val="28"/>
          <w:lang w:val="uk-UA"/>
        </w:rPr>
      </w:pPr>
      <w:r w:rsidRPr="00F85A84">
        <w:rPr>
          <w:sz w:val="28"/>
          <w:lang w:val="uk-UA"/>
        </w:rPr>
        <w:t>Венчурний бізнес привів до створення нових життєздатних господарських одиниць; сприяв технічному переозброєнню традиційних галузей виробництва; спонукав великі корпорації до вдосконалення принципів управління та організаційних структур; збільшив зайнятість висококваліфікованих фахівців</w:t>
      </w:r>
      <w:r w:rsidR="00EC5CE1" w:rsidRPr="00F85A84">
        <w:rPr>
          <w:sz w:val="28"/>
          <w:lang w:val="uk-UA"/>
        </w:rPr>
        <w:t xml:space="preserve"> </w:t>
      </w:r>
      <w:r w:rsidRPr="00F85A84">
        <w:rPr>
          <w:sz w:val="28"/>
          <w:lang w:val="uk-UA"/>
        </w:rPr>
        <w:t>тощо</w:t>
      </w:r>
      <w:r w:rsidRPr="00F85A84">
        <w:rPr>
          <w:sz w:val="28"/>
          <w:szCs w:val="28"/>
          <w:lang w:val="uk-UA"/>
        </w:rPr>
        <w:t>.</w:t>
      </w:r>
    </w:p>
    <w:p w:rsidR="000D44D0" w:rsidRPr="00F85A84" w:rsidRDefault="000D44D0" w:rsidP="00EC5CE1">
      <w:pPr>
        <w:pStyle w:val="a3"/>
        <w:suppressAutoHyphens/>
        <w:spacing w:after="0" w:line="360" w:lineRule="auto"/>
        <w:ind w:left="0" w:firstLine="709"/>
        <w:jc w:val="both"/>
        <w:rPr>
          <w:rFonts w:ascii="Times New Roman" w:hAnsi="Times New Roman"/>
          <w:sz w:val="28"/>
          <w:szCs w:val="28"/>
          <w:lang w:val="uk-UA"/>
        </w:rPr>
      </w:pPr>
      <w:r w:rsidRPr="00F85A84">
        <w:rPr>
          <w:rFonts w:ascii="Times New Roman" w:hAnsi="Times New Roman"/>
          <w:sz w:val="28"/>
          <w:szCs w:val="28"/>
          <w:lang w:val="uk-UA"/>
        </w:rPr>
        <w:t>Основною проблемою венчурного бізнесу є високий ступінь ризику при здійсненні венчурного проекту. Перед здійсненням проекту необхідно оцінити можливі інноваційні втрати.</w:t>
      </w:r>
    </w:p>
    <w:p w:rsidR="00EC5CE1" w:rsidRPr="00F85A84" w:rsidRDefault="00065323" w:rsidP="00EC5CE1">
      <w:pPr>
        <w:suppressAutoHyphens/>
        <w:spacing w:line="360" w:lineRule="auto"/>
        <w:ind w:firstLine="709"/>
        <w:jc w:val="both"/>
        <w:rPr>
          <w:sz w:val="28"/>
          <w:szCs w:val="28"/>
          <w:lang w:val="uk-UA"/>
        </w:rPr>
      </w:pPr>
      <w:r w:rsidRPr="00F85A84">
        <w:rPr>
          <w:sz w:val="28"/>
          <w:szCs w:val="28"/>
          <w:lang w:val="uk-UA"/>
        </w:rPr>
        <w:t>У США широкомасштабне приватне</w:t>
      </w:r>
      <w:r w:rsidR="00EC5CE1" w:rsidRPr="00F85A84">
        <w:rPr>
          <w:sz w:val="28"/>
          <w:szCs w:val="28"/>
          <w:lang w:val="uk-UA"/>
        </w:rPr>
        <w:t xml:space="preserve"> </w:t>
      </w:r>
      <w:r w:rsidRPr="00F85A84">
        <w:rPr>
          <w:sz w:val="28"/>
          <w:szCs w:val="28"/>
          <w:lang w:val="uk-UA"/>
        </w:rPr>
        <w:t>венчурне</w:t>
      </w:r>
      <w:r w:rsidR="00EC5CE1" w:rsidRPr="00F85A84">
        <w:rPr>
          <w:sz w:val="28"/>
          <w:szCs w:val="28"/>
          <w:lang w:val="uk-UA"/>
        </w:rPr>
        <w:t xml:space="preserve"> </w:t>
      </w:r>
      <w:r w:rsidR="000D44D0" w:rsidRPr="00F85A84">
        <w:rPr>
          <w:sz w:val="28"/>
          <w:szCs w:val="28"/>
          <w:lang w:val="uk-UA"/>
        </w:rPr>
        <w:t>підприємництво набуло найбільшого розвитку. У Західній Європі відносно великий ринок венчурного капіталу існує тільки у Великобританії, але і його розвиток прискорився лише у 80-х роках. На сьогодні цей ринок швидко розвивається в Голландії, ФРН та Італії.</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Попит на венчурний капітал в останні роки спричинив адекватне зростання кількості його джерел, тобто зміст венчурного фінансування реалізується в різноманітних формах.</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На відміну від американських фондів, західноєвропейські вкладають свої кошти у зрілі фірми, які себе добре зарекомендували.</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Як показав аналіз закордонного досвіду, венчурне інвестування не може компенсувати недостачу коштів з інших джерел для розвитку науково-технічної сфери. В</w:t>
      </w:r>
      <w:r w:rsidR="006E1DC8" w:rsidRPr="00F85A84">
        <w:rPr>
          <w:sz w:val="28"/>
          <w:szCs w:val="28"/>
          <w:lang w:val="uk-UA"/>
        </w:rPr>
        <w:t xml:space="preserve">оно корисно у своїй конкретній </w:t>
      </w:r>
      <w:r w:rsidR="00EC5CE1" w:rsidRPr="00F85A84">
        <w:rPr>
          <w:sz w:val="28"/>
          <w:szCs w:val="28"/>
          <w:lang w:val="uk-UA"/>
        </w:rPr>
        <w:t>"</w:t>
      </w:r>
      <w:r w:rsidR="006E1DC8" w:rsidRPr="00F85A84">
        <w:rPr>
          <w:sz w:val="28"/>
          <w:szCs w:val="28"/>
          <w:lang w:val="uk-UA"/>
        </w:rPr>
        <w:t>ніші</w:t>
      </w:r>
      <w:r w:rsidR="00EC5CE1" w:rsidRPr="00F85A84">
        <w:rPr>
          <w:sz w:val="28"/>
          <w:szCs w:val="28"/>
          <w:lang w:val="uk-UA"/>
        </w:rPr>
        <w:t>"</w:t>
      </w:r>
      <w:r w:rsidRPr="00F85A84">
        <w:rPr>
          <w:sz w:val="28"/>
          <w:szCs w:val="28"/>
          <w:lang w:val="uk-UA"/>
        </w:rPr>
        <w:t xml:space="preserve"> розвитку інноваційної активності господарських систем.</w:t>
      </w:r>
    </w:p>
    <w:p w:rsidR="00E17327" w:rsidRPr="00F85A84" w:rsidRDefault="00E17327" w:rsidP="00EC5CE1">
      <w:pPr>
        <w:suppressAutoHyphens/>
        <w:spacing w:line="360" w:lineRule="auto"/>
        <w:ind w:firstLine="709"/>
        <w:jc w:val="both"/>
        <w:rPr>
          <w:sz w:val="28"/>
          <w:szCs w:val="28"/>
          <w:lang w:val="uk-UA"/>
        </w:rPr>
      </w:pPr>
      <w:r w:rsidRPr="00F85A84">
        <w:rPr>
          <w:sz w:val="28"/>
          <w:szCs w:val="28"/>
          <w:lang w:val="uk-UA"/>
        </w:rPr>
        <w:t>Венчурні інвестиції небезпечніше вкладати у вже функціонуюче та зростаюче підприємство, так як вони пов'язані з наступними основними ризиками: існує високий ступінь технічної невизначеності у створенні продукту;</w:t>
      </w:r>
      <w:r w:rsidR="00EC5CE1" w:rsidRPr="00F85A84">
        <w:rPr>
          <w:sz w:val="28"/>
          <w:szCs w:val="28"/>
          <w:lang w:val="uk-UA"/>
        </w:rPr>
        <w:t xml:space="preserve"> </w:t>
      </w:r>
      <w:r w:rsidRPr="00F85A84">
        <w:rPr>
          <w:sz w:val="28"/>
          <w:szCs w:val="28"/>
          <w:lang w:val="uk-UA"/>
        </w:rPr>
        <w:t>технологічно досконалий продукт може не відповідати ринковому попиту;</w:t>
      </w:r>
      <w:r w:rsidR="00EC5CE1" w:rsidRPr="00F85A84">
        <w:rPr>
          <w:sz w:val="28"/>
          <w:szCs w:val="28"/>
          <w:lang w:val="uk-UA"/>
        </w:rPr>
        <w:t xml:space="preserve"> </w:t>
      </w:r>
      <w:r w:rsidRPr="00F85A84">
        <w:rPr>
          <w:sz w:val="28"/>
          <w:szCs w:val="28"/>
          <w:lang w:val="uk-UA"/>
        </w:rPr>
        <w:t>не враховані будь-які ринкові фактори при формулюванні бізнес ідеї;</w:t>
      </w:r>
      <w:r w:rsidR="00EC5CE1" w:rsidRPr="00F85A84">
        <w:rPr>
          <w:sz w:val="28"/>
          <w:szCs w:val="28"/>
          <w:lang w:val="uk-UA"/>
        </w:rPr>
        <w:t xml:space="preserve"> </w:t>
      </w:r>
      <w:r w:rsidRPr="00F85A84">
        <w:rPr>
          <w:sz w:val="28"/>
          <w:szCs w:val="28"/>
          <w:lang w:val="uk-UA"/>
        </w:rPr>
        <w:t>відсутній чіткий план і програма дій щодо реалізації венчурного проекту.</w:t>
      </w:r>
    </w:p>
    <w:p w:rsidR="000B641C" w:rsidRPr="00F85A84" w:rsidRDefault="000B641C" w:rsidP="00EC5CE1">
      <w:pPr>
        <w:suppressAutoHyphens/>
        <w:spacing w:line="360" w:lineRule="auto"/>
        <w:ind w:firstLine="709"/>
        <w:jc w:val="both"/>
        <w:rPr>
          <w:sz w:val="28"/>
          <w:szCs w:val="28"/>
          <w:lang w:val="uk-UA"/>
        </w:rPr>
      </w:pPr>
      <w:r w:rsidRPr="00F85A84">
        <w:rPr>
          <w:sz w:val="28"/>
          <w:szCs w:val="28"/>
          <w:lang w:val="uk-UA"/>
        </w:rPr>
        <w:t>Необхідно</w:t>
      </w:r>
      <w:r w:rsidR="00EC5CE1" w:rsidRPr="00F85A84">
        <w:rPr>
          <w:sz w:val="28"/>
          <w:szCs w:val="28"/>
          <w:lang w:val="uk-UA"/>
        </w:rPr>
        <w:t xml:space="preserve"> </w:t>
      </w:r>
      <w:r w:rsidRPr="00F85A84">
        <w:rPr>
          <w:sz w:val="28"/>
          <w:szCs w:val="28"/>
          <w:lang w:val="uk-UA"/>
        </w:rPr>
        <w:t>зазначити,</w:t>
      </w:r>
      <w:r w:rsidR="00EC5CE1" w:rsidRPr="00F85A84">
        <w:rPr>
          <w:sz w:val="28"/>
          <w:szCs w:val="28"/>
          <w:lang w:val="uk-UA"/>
        </w:rPr>
        <w:t xml:space="preserve"> </w:t>
      </w:r>
      <w:r w:rsidRPr="00F85A84">
        <w:rPr>
          <w:sz w:val="28"/>
          <w:szCs w:val="28"/>
          <w:lang w:val="uk-UA"/>
        </w:rPr>
        <w:t>що</w:t>
      </w:r>
      <w:r w:rsidR="00EC5CE1" w:rsidRPr="00F85A84">
        <w:rPr>
          <w:sz w:val="28"/>
          <w:szCs w:val="28"/>
          <w:lang w:val="uk-UA"/>
        </w:rPr>
        <w:t xml:space="preserve"> </w:t>
      </w:r>
      <w:r w:rsidRPr="00F85A84">
        <w:rPr>
          <w:sz w:val="28"/>
          <w:szCs w:val="28"/>
          <w:lang w:val="uk-UA"/>
        </w:rPr>
        <w:t>держава</w:t>
      </w:r>
      <w:r w:rsidR="00EC5CE1" w:rsidRPr="00F85A84">
        <w:rPr>
          <w:sz w:val="28"/>
          <w:szCs w:val="28"/>
          <w:lang w:val="uk-UA"/>
        </w:rPr>
        <w:t xml:space="preserve"> </w:t>
      </w:r>
      <w:r w:rsidRPr="00F85A84">
        <w:rPr>
          <w:sz w:val="28"/>
          <w:szCs w:val="28"/>
          <w:lang w:val="uk-UA"/>
        </w:rPr>
        <w:t>відіграє</w:t>
      </w:r>
      <w:r w:rsidR="00EC5CE1" w:rsidRPr="00F85A84">
        <w:rPr>
          <w:sz w:val="28"/>
          <w:szCs w:val="28"/>
          <w:lang w:val="uk-UA"/>
        </w:rPr>
        <w:t xml:space="preserve"> </w:t>
      </w:r>
      <w:r w:rsidRPr="00F85A84">
        <w:rPr>
          <w:sz w:val="28"/>
          <w:szCs w:val="28"/>
          <w:lang w:val="uk-UA"/>
        </w:rPr>
        <w:t>значну</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підтримці</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w:t>
      </w:r>
      <w:r w:rsidR="00EC5CE1" w:rsidRPr="00F85A84">
        <w:rPr>
          <w:sz w:val="28"/>
          <w:szCs w:val="28"/>
          <w:lang w:val="uk-UA"/>
        </w:rPr>
        <w:t xml:space="preserve"> </w:t>
      </w:r>
      <w:r w:rsidRPr="00F85A84">
        <w:rPr>
          <w:sz w:val="28"/>
          <w:szCs w:val="28"/>
          <w:lang w:val="uk-UA"/>
        </w:rPr>
        <w:t>Тому</w:t>
      </w:r>
      <w:r w:rsidR="00EC5CE1" w:rsidRPr="00F85A84">
        <w:rPr>
          <w:sz w:val="28"/>
          <w:szCs w:val="28"/>
          <w:lang w:val="uk-UA"/>
        </w:rPr>
        <w:t xml:space="preserve"> </w:t>
      </w:r>
      <w:r w:rsidRPr="00F85A84">
        <w:rPr>
          <w:sz w:val="28"/>
          <w:szCs w:val="28"/>
          <w:lang w:val="uk-UA"/>
        </w:rPr>
        <w:t>виділяють</w:t>
      </w:r>
      <w:r w:rsidR="00EC5CE1" w:rsidRPr="00F85A84">
        <w:rPr>
          <w:sz w:val="28"/>
          <w:szCs w:val="28"/>
          <w:lang w:val="uk-UA"/>
        </w:rPr>
        <w:t xml:space="preserve"> </w:t>
      </w:r>
      <w:r w:rsidRPr="00F85A84">
        <w:rPr>
          <w:sz w:val="28"/>
          <w:szCs w:val="28"/>
          <w:lang w:val="uk-UA"/>
        </w:rPr>
        <w:t>певні</w:t>
      </w:r>
      <w:r w:rsidR="00EC5CE1" w:rsidRPr="00F85A84">
        <w:rPr>
          <w:sz w:val="28"/>
          <w:szCs w:val="28"/>
          <w:lang w:val="uk-UA"/>
        </w:rPr>
        <w:t xml:space="preserve"> </w:t>
      </w:r>
      <w:r w:rsidRPr="00F85A84">
        <w:rPr>
          <w:sz w:val="28"/>
          <w:szCs w:val="28"/>
          <w:lang w:val="uk-UA"/>
        </w:rPr>
        <w:t>заходи</w:t>
      </w:r>
      <w:r w:rsidR="00EC5CE1" w:rsidRPr="00F85A84">
        <w:rPr>
          <w:sz w:val="28"/>
          <w:szCs w:val="28"/>
          <w:lang w:val="uk-UA"/>
        </w:rPr>
        <w:t xml:space="preserve"> </w:t>
      </w:r>
      <w:r w:rsidRPr="00F85A84">
        <w:rPr>
          <w:sz w:val="28"/>
          <w:szCs w:val="28"/>
          <w:lang w:val="uk-UA"/>
        </w:rPr>
        <w:t>підтримки</w:t>
      </w:r>
      <w:r w:rsidR="00EC5CE1" w:rsidRPr="00F85A84">
        <w:rPr>
          <w:sz w:val="28"/>
          <w:szCs w:val="28"/>
          <w:lang w:val="uk-UA"/>
        </w:rPr>
        <w:t xml:space="preserve"> </w:t>
      </w:r>
      <w:r w:rsidRPr="00F85A84">
        <w:rPr>
          <w:sz w:val="28"/>
          <w:szCs w:val="28"/>
          <w:lang w:val="uk-UA"/>
        </w:rPr>
        <w:t>венчурної</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підприємств.</w:t>
      </w:r>
      <w:r w:rsidR="00EC5CE1" w:rsidRPr="00F85A84">
        <w:rPr>
          <w:sz w:val="28"/>
          <w:szCs w:val="28"/>
          <w:lang w:val="uk-UA"/>
        </w:rPr>
        <w:t xml:space="preserve"> </w:t>
      </w:r>
      <w:r w:rsidRPr="00F85A84">
        <w:rPr>
          <w:sz w:val="28"/>
          <w:szCs w:val="28"/>
          <w:lang w:val="uk-UA"/>
        </w:rPr>
        <w:t>Дані</w:t>
      </w:r>
      <w:r w:rsidR="00EC5CE1" w:rsidRPr="00F85A84">
        <w:rPr>
          <w:sz w:val="28"/>
          <w:szCs w:val="28"/>
          <w:lang w:val="uk-UA"/>
        </w:rPr>
        <w:t xml:space="preserve"> </w:t>
      </w:r>
      <w:r w:rsidRPr="00F85A84">
        <w:rPr>
          <w:sz w:val="28"/>
          <w:szCs w:val="28"/>
          <w:lang w:val="uk-UA"/>
        </w:rPr>
        <w:t>заходи</w:t>
      </w:r>
      <w:r w:rsidR="00EC5CE1" w:rsidRPr="00F85A84">
        <w:rPr>
          <w:sz w:val="28"/>
          <w:szCs w:val="28"/>
          <w:lang w:val="uk-UA"/>
        </w:rPr>
        <w:t xml:space="preserve"> </w:t>
      </w:r>
      <w:r w:rsidRPr="00F85A84">
        <w:rPr>
          <w:sz w:val="28"/>
          <w:szCs w:val="28"/>
          <w:lang w:val="uk-UA"/>
        </w:rPr>
        <w:t>поділяються</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прямі</w:t>
      </w:r>
      <w:r w:rsidR="00EC5CE1" w:rsidRPr="00F85A84">
        <w:rPr>
          <w:sz w:val="28"/>
          <w:szCs w:val="28"/>
          <w:lang w:val="uk-UA"/>
        </w:rPr>
        <w:t xml:space="preserve"> </w:t>
      </w:r>
      <w:r w:rsidRPr="00F85A84">
        <w:rPr>
          <w:sz w:val="28"/>
          <w:szCs w:val="28"/>
          <w:lang w:val="uk-UA"/>
        </w:rPr>
        <w:t>і</w:t>
      </w:r>
      <w:r w:rsidR="00EC5CE1" w:rsidRPr="00F85A84">
        <w:rPr>
          <w:sz w:val="28"/>
          <w:szCs w:val="28"/>
          <w:lang w:val="uk-UA"/>
        </w:rPr>
        <w:t xml:space="preserve"> </w:t>
      </w:r>
      <w:r w:rsidRPr="00F85A84">
        <w:rPr>
          <w:sz w:val="28"/>
          <w:szCs w:val="28"/>
          <w:lang w:val="uk-UA"/>
        </w:rPr>
        <w:t>непрямі.</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прямих</w:t>
      </w:r>
      <w:r w:rsidR="00EC5CE1" w:rsidRPr="00F85A84">
        <w:rPr>
          <w:sz w:val="28"/>
          <w:szCs w:val="28"/>
          <w:lang w:val="uk-UA"/>
        </w:rPr>
        <w:t xml:space="preserve"> </w:t>
      </w:r>
      <w:r w:rsidRPr="00F85A84">
        <w:rPr>
          <w:sz w:val="28"/>
          <w:szCs w:val="28"/>
          <w:lang w:val="uk-UA"/>
        </w:rPr>
        <w:t>належать:</w:t>
      </w:r>
      <w:r w:rsidR="00EC5CE1" w:rsidRPr="00F85A84">
        <w:rPr>
          <w:sz w:val="28"/>
          <w:szCs w:val="28"/>
          <w:lang w:val="uk-UA"/>
        </w:rPr>
        <w:t xml:space="preserve"> </w:t>
      </w:r>
      <w:r w:rsidRPr="00F85A84">
        <w:rPr>
          <w:sz w:val="28"/>
          <w:szCs w:val="28"/>
          <w:lang w:val="uk-UA"/>
        </w:rPr>
        <w:t>конкретні механізми державної підтримки, спрямовані на збільшення пропозиції венчурного капіталу, мають форму фінансових стимулів чи державних інвестицій в акціонерний капітал і державні кредити.</w:t>
      </w:r>
    </w:p>
    <w:p w:rsidR="000B641C" w:rsidRPr="00F85A84" w:rsidRDefault="000B641C" w:rsidP="00EC5CE1">
      <w:pPr>
        <w:suppressAutoHyphens/>
        <w:spacing w:line="360" w:lineRule="auto"/>
        <w:ind w:firstLine="709"/>
        <w:jc w:val="both"/>
        <w:rPr>
          <w:sz w:val="28"/>
          <w:szCs w:val="28"/>
          <w:lang w:val="uk-UA"/>
        </w:rPr>
      </w:pPr>
      <w:r w:rsidRPr="00F85A84">
        <w:rPr>
          <w:sz w:val="28"/>
          <w:szCs w:val="28"/>
          <w:lang w:val="uk-UA"/>
        </w:rPr>
        <w:t>Непрямі</w:t>
      </w:r>
      <w:r w:rsidR="00EC5CE1" w:rsidRPr="00F85A84">
        <w:rPr>
          <w:sz w:val="28"/>
          <w:szCs w:val="28"/>
          <w:lang w:val="uk-UA"/>
        </w:rPr>
        <w:t xml:space="preserve"> </w:t>
      </w:r>
      <w:r w:rsidRPr="00F85A84">
        <w:rPr>
          <w:sz w:val="28"/>
          <w:szCs w:val="28"/>
          <w:lang w:val="uk-UA"/>
        </w:rPr>
        <w:t>ж</w:t>
      </w:r>
      <w:r w:rsidR="00EC5CE1" w:rsidRPr="00F85A84">
        <w:rPr>
          <w:sz w:val="28"/>
          <w:szCs w:val="28"/>
          <w:lang w:val="uk-UA"/>
        </w:rPr>
        <w:t xml:space="preserve"> </w:t>
      </w:r>
      <w:r w:rsidRPr="00F85A84">
        <w:rPr>
          <w:sz w:val="28"/>
          <w:szCs w:val="28"/>
          <w:lang w:val="uk-UA"/>
        </w:rPr>
        <w:t>заходи</w:t>
      </w:r>
      <w:r w:rsidR="00EC5CE1" w:rsidRPr="00F85A84">
        <w:rPr>
          <w:sz w:val="28"/>
          <w:szCs w:val="28"/>
          <w:lang w:val="uk-UA"/>
        </w:rPr>
        <w:t xml:space="preserve"> </w:t>
      </w:r>
      <w:r w:rsidRPr="00F85A84">
        <w:rPr>
          <w:sz w:val="28"/>
          <w:szCs w:val="28"/>
          <w:lang w:val="uk-UA"/>
        </w:rPr>
        <w:t>включають: розвиток конкурентних фондових ринків, розширення спектру фінансових продуктів, розвиток довгострокових джерел капіталу, спрощення процедури формування фондів венчурного капіталу, стимулювання взаємодії між великими й малими підприємствами та фінансовими інститутами, заохочення підприємництва.</w:t>
      </w:r>
    </w:p>
    <w:p w:rsidR="00474B80" w:rsidRPr="00F85A84" w:rsidRDefault="00474B80" w:rsidP="00EC5CE1">
      <w:pPr>
        <w:suppressAutoHyphens/>
        <w:spacing w:line="360" w:lineRule="auto"/>
        <w:ind w:firstLine="709"/>
        <w:jc w:val="both"/>
        <w:rPr>
          <w:sz w:val="28"/>
          <w:szCs w:val="28"/>
          <w:lang w:val="uk-UA"/>
        </w:rPr>
      </w:pPr>
      <w:r w:rsidRPr="00F85A84">
        <w:rPr>
          <w:sz w:val="28"/>
          <w:szCs w:val="28"/>
          <w:lang w:val="uk-UA"/>
        </w:rPr>
        <w:t>Для</w:t>
      </w:r>
      <w:r w:rsidR="00EC5CE1" w:rsidRPr="00F85A84">
        <w:rPr>
          <w:sz w:val="28"/>
          <w:szCs w:val="28"/>
          <w:lang w:val="uk-UA"/>
        </w:rPr>
        <w:t xml:space="preserve"> </w:t>
      </w:r>
      <w:r w:rsidRPr="00F85A84">
        <w:rPr>
          <w:sz w:val="28"/>
          <w:szCs w:val="28"/>
          <w:lang w:val="uk-UA"/>
        </w:rPr>
        <w:t>ефективної</w:t>
      </w:r>
      <w:r w:rsidR="00EC5CE1" w:rsidRPr="00F85A84">
        <w:rPr>
          <w:sz w:val="28"/>
          <w:szCs w:val="28"/>
          <w:lang w:val="uk-UA"/>
        </w:rPr>
        <w:t xml:space="preserve"> </w:t>
      </w:r>
      <w:r w:rsidRPr="00F85A84">
        <w:rPr>
          <w:sz w:val="28"/>
          <w:szCs w:val="28"/>
          <w:lang w:val="uk-UA"/>
        </w:rPr>
        <w:t>інноваційної</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важливою</w:t>
      </w:r>
      <w:r w:rsidR="00EC5CE1" w:rsidRPr="00F85A84">
        <w:rPr>
          <w:sz w:val="28"/>
          <w:szCs w:val="28"/>
          <w:lang w:val="uk-UA"/>
        </w:rPr>
        <w:t xml:space="preserve"> </w:t>
      </w:r>
      <w:r w:rsidRPr="00F85A84">
        <w:rPr>
          <w:sz w:val="28"/>
          <w:szCs w:val="28"/>
          <w:lang w:val="uk-UA"/>
        </w:rPr>
        <w:t>передумовою</w:t>
      </w:r>
      <w:r w:rsidR="00EC5CE1" w:rsidRPr="00F85A84">
        <w:rPr>
          <w:sz w:val="28"/>
          <w:szCs w:val="28"/>
          <w:lang w:val="uk-UA"/>
        </w:rPr>
        <w:t xml:space="preserve"> </w:t>
      </w:r>
      <w:r w:rsidRPr="00F85A84">
        <w:rPr>
          <w:sz w:val="28"/>
          <w:szCs w:val="28"/>
          <w:lang w:val="uk-UA"/>
        </w:rPr>
        <w:t>функціонування</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наявність</w:t>
      </w:r>
      <w:r w:rsidR="00EC5CE1" w:rsidRPr="00F85A84">
        <w:rPr>
          <w:sz w:val="28"/>
          <w:szCs w:val="28"/>
          <w:lang w:val="uk-UA"/>
        </w:rPr>
        <w:t xml:space="preserve"> </w:t>
      </w:r>
      <w:r w:rsidRPr="00F85A84">
        <w:rPr>
          <w:sz w:val="28"/>
          <w:szCs w:val="28"/>
          <w:lang w:val="uk-UA"/>
        </w:rPr>
        <w:t>інфраструктури</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фінансування.</w:t>
      </w:r>
      <w:r w:rsidR="00EC5CE1" w:rsidRPr="00F85A84">
        <w:rPr>
          <w:sz w:val="28"/>
          <w:szCs w:val="28"/>
          <w:lang w:val="uk-UA"/>
        </w:rPr>
        <w:t xml:space="preserve"> </w:t>
      </w:r>
      <w:r w:rsidRPr="00F85A84">
        <w:rPr>
          <w:sz w:val="28"/>
          <w:szCs w:val="28"/>
          <w:lang w:val="uk-UA"/>
        </w:rPr>
        <w:t>Визначальна</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інфраструктури</w:t>
      </w:r>
      <w:r w:rsidR="00EC5CE1" w:rsidRPr="00F85A84">
        <w:rPr>
          <w:sz w:val="28"/>
          <w:szCs w:val="28"/>
          <w:lang w:val="uk-UA"/>
        </w:rPr>
        <w:t xml:space="preserve"> </w:t>
      </w:r>
      <w:r w:rsidRPr="00F85A84">
        <w:rPr>
          <w:sz w:val="28"/>
          <w:szCs w:val="28"/>
          <w:lang w:val="uk-UA"/>
        </w:rPr>
        <w:t>належить</w:t>
      </w:r>
      <w:r w:rsidR="00EC5CE1" w:rsidRPr="00F85A84">
        <w:rPr>
          <w:sz w:val="28"/>
          <w:szCs w:val="28"/>
          <w:lang w:val="uk-UA"/>
        </w:rPr>
        <w:t xml:space="preserve"> </w:t>
      </w:r>
      <w:r w:rsidRPr="00F85A84">
        <w:rPr>
          <w:sz w:val="28"/>
          <w:szCs w:val="28"/>
          <w:lang w:val="uk-UA"/>
        </w:rPr>
        <w:t>державі.</w:t>
      </w:r>
    </w:p>
    <w:p w:rsidR="0027495C" w:rsidRPr="00F85A84" w:rsidRDefault="000B641C" w:rsidP="00EC5CE1">
      <w:pPr>
        <w:suppressAutoHyphens/>
        <w:spacing w:line="360" w:lineRule="auto"/>
        <w:ind w:firstLine="709"/>
        <w:jc w:val="both"/>
        <w:rPr>
          <w:sz w:val="28"/>
          <w:szCs w:val="28"/>
          <w:lang w:val="uk-UA"/>
        </w:rPr>
      </w:pPr>
      <w:r w:rsidRPr="00F85A84">
        <w:rPr>
          <w:sz w:val="28"/>
          <w:szCs w:val="28"/>
          <w:lang w:val="uk-UA"/>
        </w:rPr>
        <w:t>Визначено</w:t>
      </w:r>
      <w:r w:rsidR="0027495C" w:rsidRPr="00F85A84">
        <w:rPr>
          <w:sz w:val="28"/>
          <w:szCs w:val="28"/>
          <w:lang w:val="uk-UA"/>
        </w:rPr>
        <w:t>,</w:t>
      </w:r>
      <w:r w:rsidR="00EC5CE1" w:rsidRPr="00F85A84">
        <w:rPr>
          <w:sz w:val="28"/>
          <w:szCs w:val="28"/>
          <w:lang w:val="uk-UA"/>
        </w:rPr>
        <w:t xml:space="preserve"> </w:t>
      </w:r>
      <w:r w:rsidR="0027495C" w:rsidRPr="00F85A84">
        <w:rPr>
          <w:sz w:val="28"/>
          <w:szCs w:val="28"/>
          <w:lang w:val="uk-UA"/>
        </w:rPr>
        <w:t>що</w:t>
      </w:r>
      <w:r w:rsidR="00EC5CE1" w:rsidRPr="00F85A84">
        <w:rPr>
          <w:sz w:val="28"/>
          <w:szCs w:val="28"/>
          <w:lang w:val="uk-UA"/>
        </w:rPr>
        <w:t xml:space="preserve"> </w:t>
      </w:r>
      <w:r w:rsidR="0027495C" w:rsidRPr="00F85A84">
        <w:rPr>
          <w:sz w:val="28"/>
          <w:szCs w:val="28"/>
          <w:lang w:val="uk-UA"/>
        </w:rPr>
        <w:t>головною</w:t>
      </w:r>
      <w:r w:rsidR="00EC5CE1" w:rsidRPr="00F85A84">
        <w:rPr>
          <w:sz w:val="28"/>
          <w:szCs w:val="28"/>
          <w:lang w:val="uk-UA"/>
        </w:rPr>
        <w:t xml:space="preserve"> </w:t>
      </w:r>
      <w:r w:rsidR="0027495C" w:rsidRPr="00F85A84">
        <w:rPr>
          <w:sz w:val="28"/>
          <w:szCs w:val="28"/>
          <w:lang w:val="uk-UA"/>
        </w:rPr>
        <w:t>метою</w:t>
      </w:r>
      <w:r w:rsidR="00EC5CE1" w:rsidRPr="00F85A84">
        <w:rPr>
          <w:sz w:val="28"/>
          <w:szCs w:val="28"/>
          <w:lang w:val="uk-UA"/>
        </w:rPr>
        <w:t xml:space="preserve"> </w:t>
      </w:r>
      <w:r w:rsidR="0027495C" w:rsidRPr="00F85A84">
        <w:rPr>
          <w:sz w:val="28"/>
          <w:szCs w:val="28"/>
          <w:lang w:val="uk-UA"/>
        </w:rPr>
        <w:t>венчурного</w:t>
      </w:r>
      <w:r w:rsidR="00EC5CE1" w:rsidRPr="00F85A84">
        <w:rPr>
          <w:sz w:val="28"/>
          <w:szCs w:val="28"/>
          <w:lang w:val="uk-UA"/>
        </w:rPr>
        <w:t xml:space="preserve"> </w:t>
      </w:r>
      <w:r w:rsidR="0027495C" w:rsidRPr="00F85A84">
        <w:rPr>
          <w:sz w:val="28"/>
          <w:szCs w:val="28"/>
          <w:lang w:val="uk-UA"/>
        </w:rPr>
        <w:t>фінансування</w:t>
      </w:r>
      <w:r w:rsidR="00EC5CE1" w:rsidRPr="00F85A84">
        <w:rPr>
          <w:sz w:val="28"/>
          <w:szCs w:val="28"/>
          <w:lang w:val="uk-UA"/>
        </w:rPr>
        <w:t xml:space="preserve"> </w:t>
      </w:r>
      <w:r w:rsidR="0027495C" w:rsidRPr="00F85A84">
        <w:rPr>
          <w:sz w:val="28"/>
          <w:szCs w:val="28"/>
          <w:lang w:val="uk-UA"/>
        </w:rPr>
        <w:t>інноваційних</w:t>
      </w:r>
      <w:r w:rsidR="00EC5CE1" w:rsidRPr="00F85A84">
        <w:rPr>
          <w:sz w:val="28"/>
          <w:szCs w:val="28"/>
          <w:lang w:val="uk-UA"/>
        </w:rPr>
        <w:t xml:space="preserve"> </w:t>
      </w:r>
      <w:r w:rsidR="0027495C" w:rsidRPr="00F85A84">
        <w:rPr>
          <w:sz w:val="28"/>
          <w:szCs w:val="28"/>
          <w:lang w:val="uk-UA"/>
        </w:rPr>
        <w:t>проектів</w:t>
      </w:r>
      <w:r w:rsidR="00EC5CE1" w:rsidRPr="00F85A84">
        <w:rPr>
          <w:sz w:val="28"/>
          <w:szCs w:val="28"/>
          <w:lang w:val="uk-UA"/>
        </w:rPr>
        <w:t xml:space="preserve"> </w:t>
      </w:r>
      <w:r w:rsidR="0027495C" w:rsidRPr="00F85A84">
        <w:rPr>
          <w:sz w:val="28"/>
          <w:szCs w:val="28"/>
          <w:lang w:val="uk-UA"/>
        </w:rPr>
        <w:t>є</w:t>
      </w:r>
      <w:r w:rsidR="00EC5CE1" w:rsidRPr="00F85A84">
        <w:rPr>
          <w:sz w:val="28"/>
          <w:szCs w:val="28"/>
          <w:lang w:val="uk-UA"/>
        </w:rPr>
        <w:t xml:space="preserve"> </w:t>
      </w:r>
      <w:r w:rsidR="0027495C" w:rsidRPr="00F85A84">
        <w:rPr>
          <w:sz w:val="28"/>
          <w:szCs w:val="28"/>
          <w:lang w:val="uk-UA"/>
        </w:rPr>
        <w:t>те,</w:t>
      </w:r>
      <w:r w:rsidR="00EC5CE1" w:rsidRPr="00F85A84">
        <w:rPr>
          <w:sz w:val="28"/>
          <w:szCs w:val="28"/>
          <w:lang w:val="uk-UA"/>
        </w:rPr>
        <w:t xml:space="preserve"> </w:t>
      </w:r>
      <w:r w:rsidR="0027495C" w:rsidRPr="00F85A84">
        <w:rPr>
          <w:sz w:val="28"/>
          <w:szCs w:val="28"/>
          <w:lang w:val="uk-UA"/>
        </w:rPr>
        <w:t>що</w:t>
      </w:r>
      <w:r w:rsidR="00EC5CE1" w:rsidRPr="00F85A84">
        <w:rPr>
          <w:sz w:val="28"/>
          <w:szCs w:val="28"/>
          <w:lang w:val="uk-UA"/>
        </w:rPr>
        <w:t xml:space="preserve"> </w:t>
      </w:r>
      <w:r w:rsidR="0027495C" w:rsidRPr="00F85A84">
        <w:rPr>
          <w:sz w:val="28"/>
          <w:szCs w:val="28"/>
          <w:lang w:val="uk-UA"/>
        </w:rPr>
        <w:t>грошові</w:t>
      </w:r>
      <w:r w:rsidR="00EC5CE1" w:rsidRPr="00F85A84">
        <w:rPr>
          <w:sz w:val="28"/>
          <w:szCs w:val="28"/>
          <w:lang w:val="uk-UA"/>
        </w:rPr>
        <w:t xml:space="preserve"> </w:t>
      </w:r>
      <w:r w:rsidR="0027495C" w:rsidRPr="00F85A84">
        <w:rPr>
          <w:sz w:val="28"/>
          <w:szCs w:val="28"/>
          <w:lang w:val="uk-UA"/>
        </w:rPr>
        <w:t>кошти</w:t>
      </w:r>
      <w:r w:rsidR="00EC5CE1" w:rsidRPr="00F85A84">
        <w:rPr>
          <w:sz w:val="28"/>
          <w:szCs w:val="28"/>
          <w:lang w:val="uk-UA"/>
        </w:rPr>
        <w:t xml:space="preserve"> </w:t>
      </w:r>
      <w:r w:rsidR="0027495C" w:rsidRPr="00F85A84">
        <w:rPr>
          <w:sz w:val="28"/>
          <w:szCs w:val="28"/>
          <w:lang w:val="uk-UA"/>
        </w:rPr>
        <w:t>одних</w:t>
      </w:r>
      <w:r w:rsidR="00EC5CE1" w:rsidRPr="00F85A84">
        <w:rPr>
          <w:sz w:val="28"/>
          <w:szCs w:val="28"/>
          <w:lang w:val="uk-UA"/>
        </w:rPr>
        <w:t xml:space="preserve"> </w:t>
      </w:r>
      <w:r w:rsidR="0027495C" w:rsidRPr="00F85A84">
        <w:rPr>
          <w:sz w:val="28"/>
          <w:szCs w:val="28"/>
          <w:lang w:val="uk-UA"/>
        </w:rPr>
        <w:t>підприємницьких</w:t>
      </w:r>
      <w:r w:rsidR="00EC5CE1" w:rsidRPr="00F85A84">
        <w:rPr>
          <w:sz w:val="28"/>
          <w:szCs w:val="28"/>
          <w:lang w:val="uk-UA"/>
        </w:rPr>
        <w:t xml:space="preserve"> </w:t>
      </w:r>
      <w:r w:rsidR="0027495C" w:rsidRPr="00F85A84">
        <w:rPr>
          <w:sz w:val="28"/>
          <w:szCs w:val="28"/>
          <w:lang w:val="uk-UA"/>
        </w:rPr>
        <w:t>структур</w:t>
      </w:r>
      <w:r w:rsidR="00EC5CE1" w:rsidRPr="00F85A84">
        <w:rPr>
          <w:sz w:val="28"/>
          <w:szCs w:val="28"/>
          <w:lang w:val="uk-UA"/>
        </w:rPr>
        <w:t xml:space="preserve"> </w:t>
      </w:r>
      <w:r w:rsidR="0027495C" w:rsidRPr="00F85A84">
        <w:rPr>
          <w:sz w:val="28"/>
          <w:szCs w:val="28"/>
          <w:lang w:val="uk-UA"/>
        </w:rPr>
        <w:t>та</w:t>
      </w:r>
      <w:r w:rsidR="00EC5CE1" w:rsidRPr="00F85A84">
        <w:rPr>
          <w:sz w:val="28"/>
          <w:szCs w:val="28"/>
          <w:lang w:val="uk-UA"/>
        </w:rPr>
        <w:t xml:space="preserve"> </w:t>
      </w:r>
      <w:r w:rsidR="0027495C" w:rsidRPr="00F85A84">
        <w:rPr>
          <w:sz w:val="28"/>
          <w:szCs w:val="28"/>
          <w:lang w:val="uk-UA"/>
        </w:rPr>
        <w:t>інтелектуальні</w:t>
      </w:r>
      <w:r w:rsidR="00EC5CE1" w:rsidRPr="00F85A84">
        <w:rPr>
          <w:sz w:val="28"/>
          <w:szCs w:val="28"/>
          <w:lang w:val="uk-UA"/>
        </w:rPr>
        <w:t xml:space="preserve"> </w:t>
      </w:r>
      <w:r w:rsidR="0027495C" w:rsidRPr="00F85A84">
        <w:rPr>
          <w:sz w:val="28"/>
          <w:szCs w:val="28"/>
          <w:lang w:val="uk-UA"/>
        </w:rPr>
        <w:t>можливості</w:t>
      </w:r>
      <w:r w:rsidR="00EC5CE1" w:rsidRPr="00F85A84">
        <w:rPr>
          <w:sz w:val="28"/>
          <w:szCs w:val="28"/>
          <w:lang w:val="uk-UA"/>
        </w:rPr>
        <w:t xml:space="preserve"> </w:t>
      </w:r>
      <w:r w:rsidR="0027495C" w:rsidRPr="00F85A84">
        <w:rPr>
          <w:sz w:val="28"/>
          <w:szCs w:val="28"/>
          <w:lang w:val="uk-UA"/>
        </w:rPr>
        <w:t>інших</w:t>
      </w:r>
      <w:r w:rsidR="00EC5CE1" w:rsidRPr="00F85A84">
        <w:rPr>
          <w:sz w:val="28"/>
          <w:szCs w:val="28"/>
          <w:lang w:val="uk-UA"/>
        </w:rPr>
        <w:t xml:space="preserve"> </w:t>
      </w:r>
      <w:r w:rsidR="0027495C" w:rsidRPr="00F85A84">
        <w:rPr>
          <w:sz w:val="28"/>
          <w:szCs w:val="28"/>
          <w:lang w:val="uk-UA"/>
        </w:rPr>
        <w:t>об’єднуються</w:t>
      </w:r>
      <w:r w:rsidR="00EC5CE1" w:rsidRPr="00F85A84">
        <w:rPr>
          <w:sz w:val="28"/>
          <w:szCs w:val="28"/>
          <w:lang w:val="uk-UA"/>
        </w:rPr>
        <w:t xml:space="preserve"> </w:t>
      </w:r>
      <w:r w:rsidR="0027495C" w:rsidRPr="00F85A84">
        <w:rPr>
          <w:sz w:val="28"/>
          <w:szCs w:val="28"/>
          <w:lang w:val="uk-UA"/>
        </w:rPr>
        <w:t>у</w:t>
      </w:r>
      <w:r w:rsidR="00EC5CE1" w:rsidRPr="00F85A84">
        <w:rPr>
          <w:sz w:val="28"/>
          <w:szCs w:val="28"/>
          <w:lang w:val="uk-UA"/>
        </w:rPr>
        <w:t xml:space="preserve"> </w:t>
      </w:r>
      <w:r w:rsidR="0027495C" w:rsidRPr="00F85A84">
        <w:rPr>
          <w:sz w:val="28"/>
          <w:szCs w:val="28"/>
          <w:lang w:val="uk-UA"/>
        </w:rPr>
        <w:t>реальному</w:t>
      </w:r>
      <w:r w:rsidR="00EC5CE1" w:rsidRPr="00F85A84">
        <w:rPr>
          <w:sz w:val="28"/>
          <w:szCs w:val="28"/>
          <w:lang w:val="uk-UA"/>
        </w:rPr>
        <w:t xml:space="preserve"> </w:t>
      </w:r>
      <w:r w:rsidR="0027495C" w:rsidRPr="00F85A84">
        <w:rPr>
          <w:sz w:val="28"/>
          <w:szCs w:val="28"/>
          <w:lang w:val="uk-UA"/>
        </w:rPr>
        <w:t>секторі</w:t>
      </w:r>
      <w:r w:rsidR="00EC5CE1" w:rsidRPr="00F85A84">
        <w:rPr>
          <w:sz w:val="28"/>
          <w:szCs w:val="28"/>
          <w:lang w:val="uk-UA"/>
        </w:rPr>
        <w:t xml:space="preserve"> </w:t>
      </w:r>
      <w:r w:rsidR="0027495C" w:rsidRPr="00F85A84">
        <w:rPr>
          <w:sz w:val="28"/>
          <w:szCs w:val="28"/>
          <w:lang w:val="uk-UA"/>
        </w:rPr>
        <w:t>економіки</w:t>
      </w:r>
      <w:r w:rsidR="00EC5CE1" w:rsidRPr="00F85A84">
        <w:rPr>
          <w:sz w:val="28"/>
          <w:szCs w:val="28"/>
          <w:lang w:val="uk-UA"/>
        </w:rPr>
        <w:t xml:space="preserve"> </w:t>
      </w:r>
      <w:r w:rsidR="0027495C" w:rsidRPr="00F85A84">
        <w:rPr>
          <w:sz w:val="28"/>
          <w:szCs w:val="28"/>
          <w:lang w:val="uk-UA"/>
        </w:rPr>
        <w:t>для</w:t>
      </w:r>
      <w:r w:rsidR="00EC5CE1" w:rsidRPr="00F85A84">
        <w:rPr>
          <w:sz w:val="28"/>
          <w:szCs w:val="28"/>
          <w:lang w:val="uk-UA"/>
        </w:rPr>
        <w:t xml:space="preserve"> </w:t>
      </w:r>
      <w:r w:rsidR="0027495C" w:rsidRPr="00F85A84">
        <w:rPr>
          <w:sz w:val="28"/>
          <w:szCs w:val="28"/>
          <w:lang w:val="uk-UA"/>
        </w:rPr>
        <w:t>того,</w:t>
      </w:r>
      <w:r w:rsidR="00EC5CE1" w:rsidRPr="00F85A84">
        <w:rPr>
          <w:sz w:val="28"/>
          <w:szCs w:val="28"/>
          <w:lang w:val="uk-UA"/>
        </w:rPr>
        <w:t xml:space="preserve"> </w:t>
      </w:r>
      <w:r w:rsidR="0027495C" w:rsidRPr="00F85A84">
        <w:rPr>
          <w:sz w:val="28"/>
          <w:szCs w:val="28"/>
          <w:lang w:val="uk-UA"/>
        </w:rPr>
        <w:t>щоб</w:t>
      </w:r>
      <w:r w:rsidR="00EC5CE1" w:rsidRPr="00F85A84">
        <w:rPr>
          <w:sz w:val="28"/>
          <w:szCs w:val="28"/>
          <w:lang w:val="uk-UA"/>
        </w:rPr>
        <w:t xml:space="preserve"> </w:t>
      </w:r>
      <w:r w:rsidR="0027495C" w:rsidRPr="00F85A84">
        <w:rPr>
          <w:sz w:val="28"/>
          <w:szCs w:val="28"/>
          <w:lang w:val="uk-UA"/>
        </w:rPr>
        <w:t>принести</w:t>
      </w:r>
      <w:r w:rsidR="00EC5CE1" w:rsidRPr="00F85A84">
        <w:rPr>
          <w:sz w:val="28"/>
          <w:szCs w:val="28"/>
          <w:lang w:val="uk-UA"/>
        </w:rPr>
        <w:t xml:space="preserve"> </w:t>
      </w:r>
      <w:r w:rsidR="0027495C" w:rsidRPr="00F85A84">
        <w:rPr>
          <w:sz w:val="28"/>
          <w:szCs w:val="28"/>
          <w:lang w:val="uk-UA"/>
        </w:rPr>
        <w:t>новій</w:t>
      </w:r>
      <w:r w:rsidR="00EC5CE1" w:rsidRPr="00F85A84">
        <w:rPr>
          <w:sz w:val="28"/>
          <w:szCs w:val="28"/>
          <w:lang w:val="uk-UA"/>
        </w:rPr>
        <w:t xml:space="preserve"> </w:t>
      </w:r>
      <w:r w:rsidR="0027495C" w:rsidRPr="00F85A84">
        <w:rPr>
          <w:sz w:val="28"/>
          <w:szCs w:val="28"/>
          <w:lang w:val="uk-UA"/>
        </w:rPr>
        <w:t>компанії</w:t>
      </w:r>
      <w:r w:rsidR="00EC5CE1" w:rsidRPr="00F85A84">
        <w:rPr>
          <w:sz w:val="28"/>
          <w:szCs w:val="28"/>
          <w:lang w:val="uk-UA"/>
        </w:rPr>
        <w:t xml:space="preserve"> </w:t>
      </w:r>
      <w:r w:rsidR="0027495C" w:rsidRPr="00F85A84">
        <w:rPr>
          <w:sz w:val="28"/>
          <w:szCs w:val="28"/>
          <w:lang w:val="uk-UA"/>
        </w:rPr>
        <w:t>прибутки.</w:t>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Венчурні фонди в Україні використовуються для оптимізації управління активами фінансово-промислових холдингів та зниження податкового навантаження, тоді як венчурне інвестування</w:t>
      </w:r>
      <w:r w:rsidR="00EC5CE1" w:rsidRPr="00F85A84">
        <w:rPr>
          <w:sz w:val="28"/>
          <w:szCs w:val="28"/>
          <w:lang w:val="uk-UA"/>
        </w:rPr>
        <w:t xml:space="preserve"> </w:t>
      </w:r>
      <w:r w:rsidRPr="00F85A84">
        <w:rPr>
          <w:sz w:val="28"/>
          <w:szCs w:val="28"/>
          <w:lang w:val="uk-UA"/>
        </w:rPr>
        <w:t>у світі залишається одним із найважливіших джерел капіталу для компаній, швидкий ріст та розвиток яких постійно потребує додаткових зовнішніх інвестицій.</w:t>
      </w:r>
    </w:p>
    <w:p w:rsidR="00474B80" w:rsidRPr="00F85A84" w:rsidRDefault="00474B80" w:rsidP="00EC5CE1">
      <w:pPr>
        <w:suppressAutoHyphens/>
        <w:spacing w:line="360" w:lineRule="auto"/>
        <w:ind w:firstLine="709"/>
        <w:jc w:val="both"/>
        <w:rPr>
          <w:sz w:val="28"/>
          <w:szCs w:val="28"/>
          <w:lang w:val="uk-UA"/>
        </w:rPr>
      </w:pPr>
      <w:r w:rsidRPr="00F85A84">
        <w:rPr>
          <w:sz w:val="28"/>
          <w:szCs w:val="28"/>
          <w:lang w:val="uk-UA"/>
        </w:rPr>
        <w:t>У</w:t>
      </w:r>
      <w:r w:rsidR="00EC5CE1" w:rsidRPr="00F85A84">
        <w:rPr>
          <w:sz w:val="28"/>
          <w:szCs w:val="28"/>
          <w:lang w:val="uk-UA"/>
        </w:rPr>
        <w:t xml:space="preserve"> </w:t>
      </w:r>
      <w:r w:rsidRPr="00F85A84">
        <w:rPr>
          <w:sz w:val="28"/>
          <w:szCs w:val="28"/>
          <w:lang w:val="uk-UA"/>
        </w:rPr>
        <w:t>вітчизняній</w:t>
      </w:r>
      <w:r w:rsidR="00EC5CE1" w:rsidRPr="00F85A84">
        <w:rPr>
          <w:sz w:val="28"/>
          <w:szCs w:val="28"/>
          <w:lang w:val="uk-UA"/>
        </w:rPr>
        <w:t xml:space="preserve"> </w:t>
      </w:r>
      <w:r w:rsidRPr="00F85A84">
        <w:rPr>
          <w:sz w:val="28"/>
          <w:szCs w:val="28"/>
          <w:lang w:val="uk-UA"/>
        </w:rPr>
        <w:t>економіці</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зазвичай</w:t>
      </w:r>
      <w:r w:rsidR="00EC5CE1" w:rsidRPr="00F85A84">
        <w:rPr>
          <w:sz w:val="28"/>
          <w:szCs w:val="28"/>
          <w:lang w:val="uk-UA"/>
        </w:rPr>
        <w:t xml:space="preserve"> </w:t>
      </w:r>
      <w:r w:rsidRPr="00F85A84">
        <w:rPr>
          <w:sz w:val="28"/>
          <w:szCs w:val="28"/>
          <w:lang w:val="uk-UA"/>
        </w:rPr>
        <w:t>застосовують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цілях</w:t>
      </w:r>
      <w:r w:rsidR="00EC5CE1" w:rsidRPr="00F85A84">
        <w:rPr>
          <w:sz w:val="28"/>
          <w:szCs w:val="28"/>
          <w:lang w:val="uk-UA"/>
        </w:rPr>
        <w:t xml:space="preserve"> </w:t>
      </w:r>
      <w:r w:rsidRPr="00F85A84">
        <w:rPr>
          <w:sz w:val="28"/>
          <w:szCs w:val="28"/>
          <w:lang w:val="uk-UA"/>
        </w:rPr>
        <w:t>легальної</w:t>
      </w:r>
      <w:r w:rsidR="00EC5CE1" w:rsidRPr="00F85A84">
        <w:rPr>
          <w:sz w:val="28"/>
          <w:szCs w:val="28"/>
          <w:lang w:val="uk-UA"/>
        </w:rPr>
        <w:t xml:space="preserve"> </w:t>
      </w:r>
      <w:r w:rsidRPr="00F85A84">
        <w:rPr>
          <w:sz w:val="28"/>
          <w:szCs w:val="28"/>
          <w:lang w:val="uk-UA"/>
        </w:rPr>
        <w:t>оптимізації</w:t>
      </w:r>
      <w:r w:rsidR="00EC5CE1" w:rsidRPr="00F85A84">
        <w:rPr>
          <w:sz w:val="28"/>
          <w:szCs w:val="28"/>
          <w:lang w:val="uk-UA"/>
        </w:rPr>
        <w:t xml:space="preserve"> </w:t>
      </w:r>
      <w:r w:rsidRPr="00F85A84">
        <w:rPr>
          <w:sz w:val="28"/>
          <w:szCs w:val="28"/>
          <w:lang w:val="uk-UA"/>
        </w:rPr>
        <w:t>оподаткування.</w:t>
      </w:r>
      <w:r w:rsidR="00EC5CE1" w:rsidRPr="00F85A84">
        <w:rPr>
          <w:sz w:val="28"/>
          <w:szCs w:val="28"/>
          <w:lang w:val="uk-UA"/>
        </w:rPr>
        <w:t xml:space="preserve"> </w:t>
      </w:r>
      <w:r w:rsidRPr="00F85A84">
        <w:rPr>
          <w:sz w:val="28"/>
          <w:szCs w:val="28"/>
          <w:lang w:val="uk-UA"/>
        </w:rPr>
        <w:t>Збільшення</w:t>
      </w:r>
      <w:r w:rsidR="00EC5CE1" w:rsidRPr="00F85A84">
        <w:rPr>
          <w:sz w:val="28"/>
          <w:szCs w:val="28"/>
          <w:lang w:val="uk-UA"/>
        </w:rPr>
        <w:t xml:space="preserve"> </w:t>
      </w:r>
      <w:r w:rsidRPr="00F85A84">
        <w:rPr>
          <w:sz w:val="28"/>
          <w:szCs w:val="28"/>
          <w:lang w:val="uk-UA"/>
        </w:rPr>
        <w:t>загальної</w:t>
      </w:r>
      <w:r w:rsidR="00EC5CE1" w:rsidRPr="00F85A84">
        <w:rPr>
          <w:sz w:val="28"/>
          <w:szCs w:val="28"/>
          <w:lang w:val="uk-UA"/>
        </w:rPr>
        <w:t xml:space="preserve"> </w:t>
      </w:r>
      <w:r w:rsidRPr="00F85A84">
        <w:rPr>
          <w:sz w:val="28"/>
          <w:szCs w:val="28"/>
          <w:lang w:val="uk-UA"/>
        </w:rPr>
        <w:t>вартості</w:t>
      </w:r>
      <w:r w:rsidR="00EC5CE1" w:rsidRPr="00F85A84">
        <w:rPr>
          <w:sz w:val="28"/>
          <w:szCs w:val="28"/>
          <w:lang w:val="uk-UA"/>
        </w:rPr>
        <w:t xml:space="preserve"> </w:t>
      </w:r>
      <w:r w:rsidRPr="00F85A84">
        <w:rPr>
          <w:sz w:val="28"/>
          <w:szCs w:val="28"/>
          <w:lang w:val="uk-UA"/>
        </w:rPr>
        <w:t>активі</w:t>
      </w:r>
      <w:r w:rsidR="008760D9" w:rsidRPr="00F85A84">
        <w:rPr>
          <w:sz w:val="28"/>
          <w:szCs w:val="28"/>
          <w:lang w:val="uk-UA"/>
        </w:rPr>
        <w:t>в</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фондів</w:t>
      </w:r>
      <w:r w:rsidR="00EC5CE1" w:rsidRPr="00F85A84">
        <w:rPr>
          <w:sz w:val="28"/>
          <w:szCs w:val="28"/>
          <w:lang w:val="uk-UA"/>
        </w:rPr>
        <w:t xml:space="preserve"> </w:t>
      </w:r>
      <w:r w:rsidRPr="00F85A84">
        <w:rPr>
          <w:sz w:val="28"/>
          <w:szCs w:val="28"/>
          <w:lang w:val="uk-UA"/>
        </w:rPr>
        <w:t>України</w:t>
      </w:r>
      <w:r w:rsidR="00EC5CE1" w:rsidRPr="00F85A84">
        <w:rPr>
          <w:sz w:val="28"/>
          <w:szCs w:val="28"/>
          <w:lang w:val="uk-UA"/>
        </w:rPr>
        <w:t xml:space="preserve"> </w:t>
      </w:r>
      <w:r w:rsidRPr="00F85A84">
        <w:rPr>
          <w:sz w:val="28"/>
          <w:szCs w:val="28"/>
          <w:lang w:val="uk-UA"/>
        </w:rPr>
        <w:t>не</w:t>
      </w:r>
      <w:r w:rsidR="00EC5CE1" w:rsidRPr="00F85A84">
        <w:rPr>
          <w:sz w:val="28"/>
          <w:szCs w:val="28"/>
          <w:lang w:val="uk-UA"/>
        </w:rPr>
        <w:t xml:space="preserve"> </w:t>
      </w:r>
      <w:r w:rsidRPr="00F85A84">
        <w:rPr>
          <w:sz w:val="28"/>
          <w:szCs w:val="28"/>
          <w:lang w:val="uk-UA"/>
        </w:rPr>
        <w:t>призводить</w:t>
      </w:r>
      <w:r w:rsidR="00EC5CE1" w:rsidRPr="00F85A84">
        <w:rPr>
          <w:sz w:val="28"/>
          <w:szCs w:val="28"/>
          <w:lang w:val="uk-UA"/>
        </w:rPr>
        <w:t xml:space="preserve"> </w:t>
      </w:r>
      <w:r w:rsidRPr="00F85A84">
        <w:rPr>
          <w:sz w:val="28"/>
          <w:szCs w:val="28"/>
          <w:lang w:val="uk-UA"/>
        </w:rPr>
        <w:t>до</w:t>
      </w:r>
      <w:r w:rsidR="00EC5CE1" w:rsidRPr="00F85A84">
        <w:rPr>
          <w:sz w:val="28"/>
          <w:szCs w:val="28"/>
          <w:lang w:val="uk-UA"/>
        </w:rPr>
        <w:t xml:space="preserve"> </w:t>
      </w:r>
      <w:r w:rsidRPr="00F85A84">
        <w:rPr>
          <w:sz w:val="28"/>
          <w:szCs w:val="28"/>
          <w:lang w:val="uk-UA"/>
        </w:rPr>
        <w:t>адекватного</w:t>
      </w:r>
      <w:r w:rsidR="00EC5CE1" w:rsidRPr="00F85A84">
        <w:rPr>
          <w:sz w:val="28"/>
          <w:szCs w:val="28"/>
          <w:lang w:val="uk-UA"/>
        </w:rPr>
        <w:t xml:space="preserve"> </w:t>
      </w:r>
      <w:r w:rsidRPr="00F85A84">
        <w:rPr>
          <w:sz w:val="28"/>
          <w:szCs w:val="28"/>
          <w:lang w:val="uk-UA"/>
        </w:rPr>
        <w:t>зростання</w:t>
      </w:r>
      <w:r w:rsidR="00EC5CE1" w:rsidRPr="00F85A84">
        <w:rPr>
          <w:sz w:val="28"/>
          <w:szCs w:val="28"/>
          <w:lang w:val="uk-UA"/>
        </w:rPr>
        <w:t xml:space="preserve"> </w:t>
      </w:r>
      <w:r w:rsidRPr="00F85A84">
        <w:rPr>
          <w:sz w:val="28"/>
          <w:szCs w:val="28"/>
          <w:lang w:val="uk-UA"/>
        </w:rPr>
        <w:t>інвестиційних</w:t>
      </w:r>
      <w:r w:rsidR="00EC5CE1" w:rsidRPr="00F85A84">
        <w:rPr>
          <w:sz w:val="28"/>
          <w:szCs w:val="28"/>
          <w:lang w:val="uk-UA"/>
        </w:rPr>
        <w:t xml:space="preserve"> </w:t>
      </w:r>
      <w:r w:rsidRPr="00F85A84">
        <w:rPr>
          <w:sz w:val="28"/>
          <w:szCs w:val="28"/>
          <w:lang w:val="uk-UA"/>
        </w:rPr>
        <w:t>потоків</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інноваційні</w:t>
      </w:r>
      <w:r w:rsidR="00EC5CE1" w:rsidRPr="00F85A84">
        <w:rPr>
          <w:sz w:val="28"/>
          <w:szCs w:val="28"/>
          <w:lang w:val="uk-UA"/>
        </w:rPr>
        <w:t xml:space="preserve"> </w:t>
      </w:r>
      <w:r w:rsidRPr="00F85A84">
        <w:rPr>
          <w:sz w:val="28"/>
          <w:szCs w:val="28"/>
          <w:lang w:val="uk-UA"/>
        </w:rPr>
        <w:t>сектори</w:t>
      </w:r>
      <w:r w:rsidR="00EC5CE1" w:rsidRPr="00F85A84">
        <w:rPr>
          <w:sz w:val="28"/>
          <w:szCs w:val="28"/>
          <w:lang w:val="uk-UA"/>
        </w:rPr>
        <w:t xml:space="preserve"> </w:t>
      </w:r>
      <w:r w:rsidRPr="00F85A84">
        <w:rPr>
          <w:sz w:val="28"/>
          <w:szCs w:val="28"/>
          <w:lang w:val="uk-UA"/>
        </w:rPr>
        <w:t>економіки.</w:t>
      </w:r>
    </w:p>
    <w:p w:rsidR="00EC5CE1" w:rsidRPr="00F85A84" w:rsidRDefault="000D44D0" w:rsidP="00EC5CE1">
      <w:pPr>
        <w:suppressAutoHyphens/>
        <w:spacing w:line="360" w:lineRule="auto"/>
        <w:ind w:firstLine="709"/>
        <w:jc w:val="both"/>
        <w:rPr>
          <w:sz w:val="28"/>
          <w:szCs w:val="28"/>
          <w:lang w:val="uk-UA"/>
        </w:rPr>
      </w:pPr>
      <w:r w:rsidRPr="00F85A84">
        <w:rPr>
          <w:sz w:val="28"/>
          <w:szCs w:val="28"/>
          <w:lang w:val="uk-UA"/>
        </w:rPr>
        <w:t>Кінцевою метою венчурного інвестування є продаж активів, придбаних венчурним фондом, стратегічному інвесторові. Однак, за твердженням представників фондів, заключний продаж бізнесу є дуже складною проблемою для венчурних інвесторів в Україні.</w:t>
      </w:r>
    </w:p>
    <w:p w:rsidR="00790437" w:rsidRPr="00F85A84" w:rsidRDefault="00790437" w:rsidP="00EC5CE1">
      <w:pPr>
        <w:suppressAutoHyphens/>
        <w:spacing w:line="360" w:lineRule="auto"/>
        <w:ind w:firstLine="709"/>
        <w:jc w:val="both"/>
        <w:rPr>
          <w:sz w:val="28"/>
          <w:szCs w:val="28"/>
          <w:lang w:val="uk-UA"/>
        </w:rPr>
      </w:pPr>
      <w:r w:rsidRPr="00F85A84">
        <w:rPr>
          <w:sz w:val="28"/>
          <w:szCs w:val="28"/>
          <w:lang w:val="uk-UA"/>
        </w:rPr>
        <w:t>Є два способи здійснення</w:t>
      </w:r>
      <w:r w:rsidR="00EC5CE1" w:rsidRPr="00F85A84">
        <w:rPr>
          <w:sz w:val="28"/>
          <w:szCs w:val="28"/>
          <w:lang w:val="uk-UA"/>
        </w:rPr>
        <w:t xml:space="preserve"> </w:t>
      </w:r>
      <w:r w:rsidRPr="00F85A84">
        <w:rPr>
          <w:sz w:val="28"/>
          <w:szCs w:val="28"/>
          <w:lang w:val="uk-UA"/>
        </w:rPr>
        <w:t>фінансування діяльності підприємства – пряме і боргове. Пряме фінансування здійснюється</w:t>
      </w:r>
      <w:r w:rsidR="00EC5CE1" w:rsidRPr="00F85A84">
        <w:rPr>
          <w:sz w:val="28"/>
          <w:szCs w:val="28"/>
          <w:lang w:val="uk-UA"/>
        </w:rPr>
        <w:t xml:space="preserve"> </w:t>
      </w:r>
      <w:r w:rsidRPr="00F85A84">
        <w:rPr>
          <w:sz w:val="28"/>
          <w:szCs w:val="28"/>
          <w:lang w:val="uk-UA"/>
        </w:rPr>
        <w:t>тоді, коли інвестор вносить кошти або інше майно в статутний капітал підприємства чи купує акції цього підприємства. Боргове фінансування – це кредити банків, випуск облігацій.</w:t>
      </w:r>
    </w:p>
    <w:p w:rsidR="00790437" w:rsidRPr="00F85A84" w:rsidRDefault="00790437" w:rsidP="00EC5CE1">
      <w:pPr>
        <w:suppressAutoHyphens/>
        <w:spacing w:line="360" w:lineRule="auto"/>
        <w:ind w:firstLine="709"/>
        <w:jc w:val="both"/>
        <w:rPr>
          <w:sz w:val="28"/>
          <w:szCs w:val="28"/>
          <w:lang w:val="uk-UA"/>
        </w:rPr>
      </w:pPr>
      <w:r w:rsidRPr="00F85A84">
        <w:rPr>
          <w:sz w:val="28"/>
          <w:szCs w:val="28"/>
          <w:lang w:val="uk-UA"/>
        </w:rPr>
        <w:t xml:space="preserve">Виділяють дві організаційні форми венчурних груп — внутрішню та зовнішню. За так званих </w:t>
      </w:r>
      <w:r w:rsidR="00EC5CE1" w:rsidRPr="00F85A84">
        <w:rPr>
          <w:sz w:val="28"/>
          <w:szCs w:val="28"/>
          <w:lang w:val="uk-UA"/>
        </w:rPr>
        <w:t>"</w:t>
      </w:r>
      <w:r w:rsidRPr="00F85A84">
        <w:rPr>
          <w:sz w:val="28"/>
          <w:szCs w:val="28"/>
          <w:lang w:val="uk-UA"/>
        </w:rPr>
        <w:t>внутрішніх венчурів</w:t>
      </w:r>
      <w:r w:rsidR="00EC5CE1" w:rsidRPr="00F85A84">
        <w:rPr>
          <w:sz w:val="28"/>
          <w:szCs w:val="28"/>
          <w:lang w:val="uk-UA"/>
        </w:rPr>
        <w:t>"</w:t>
      </w:r>
      <w:r w:rsidRPr="00F85A84">
        <w:rPr>
          <w:sz w:val="28"/>
          <w:szCs w:val="28"/>
          <w:lang w:val="uk-UA"/>
        </w:rPr>
        <w:t xml:space="preserve"> вибір пріоритету відбувається не на макрорівні, а всередині фірми. Тут організується наскрізна бригада, очолювана автором проекту, що самостійно здійснює надалі кадрову політику. Другою формою венчурної організації є </w:t>
      </w:r>
      <w:r w:rsidR="00EC5CE1" w:rsidRPr="00F85A84">
        <w:rPr>
          <w:sz w:val="28"/>
          <w:szCs w:val="28"/>
          <w:lang w:val="uk-UA"/>
        </w:rPr>
        <w:t>"</w:t>
      </w:r>
      <w:r w:rsidRPr="00F85A84">
        <w:rPr>
          <w:sz w:val="28"/>
          <w:szCs w:val="28"/>
          <w:lang w:val="uk-UA"/>
        </w:rPr>
        <w:t>венчурні фірми</w:t>
      </w:r>
      <w:r w:rsidR="00EC5CE1" w:rsidRPr="00F85A84">
        <w:rPr>
          <w:sz w:val="28"/>
          <w:szCs w:val="28"/>
          <w:lang w:val="uk-UA"/>
        </w:rPr>
        <w:t>"</w:t>
      </w:r>
      <w:r w:rsidRPr="00F85A84">
        <w:rPr>
          <w:sz w:val="28"/>
          <w:szCs w:val="28"/>
          <w:lang w:val="uk-UA"/>
        </w:rPr>
        <w:t>. У цьому випадку ініціатор</w:t>
      </w:r>
      <w:r w:rsidR="00EC5CE1" w:rsidRPr="00F85A84">
        <w:rPr>
          <w:sz w:val="28"/>
          <w:szCs w:val="28"/>
          <w:lang w:val="uk-UA"/>
        </w:rPr>
        <w:t xml:space="preserve"> </w:t>
      </w:r>
      <w:r w:rsidRPr="00F85A84">
        <w:rPr>
          <w:sz w:val="28"/>
          <w:szCs w:val="28"/>
          <w:lang w:val="uk-UA"/>
        </w:rPr>
        <w:t>венчура</w:t>
      </w:r>
      <w:r w:rsidR="00EC5CE1" w:rsidRPr="00F85A84">
        <w:rPr>
          <w:sz w:val="28"/>
          <w:szCs w:val="28"/>
          <w:lang w:val="uk-UA"/>
        </w:rPr>
        <w:t xml:space="preserve"> </w:t>
      </w:r>
      <w:r w:rsidRPr="00F85A84">
        <w:rPr>
          <w:sz w:val="28"/>
          <w:szCs w:val="28"/>
          <w:lang w:val="uk-UA"/>
        </w:rPr>
        <w:t>йде з корпорації й організовує окрему невелику юридично незалежну фірму.</w:t>
      </w:r>
    </w:p>
    <w:p w:rsidR="00376E51" w:rsidRPr="00F85A84" w:rsidRDefault="00376E51" w:rsidP="00EC5CE1">
      <w:pPr>
        <w:suppressAutoHyphens/>
        <w:spacing w:line="360" w:lineRule="auto"/>
        <w:ind w:firstLine="709"/>
        <w:jc w:val="both"/>
        <w:rPr>
          <w:sz w:val="28"/>
          <w:szCs w:val="28"/>
          <w:lang w:val="uk-UA"/>
        </w:rPr>
      </w:pPr>
      <w:r w:rsidRPr="00F85A84">
        <w:rPr>
          <w:sz w:val="28"/>
          <w:szCs w:val="28"/>
          <w:lang w:val="uk-UA"/>
        </w:rPr>
        <w:t>Надзвичайно</w:t>
      </w:r>
      <w:r w:rsidR="00EC5CE1" w:rsidRPr="00F85A84">
        <w:rPr>
          <w:sz w:val="28"/>
          <w:szCs w:val="28"/>
          <w:lang w:val="uk-UA"/>
        </w:rPr>
        <w:t xml:space="preserve"> </w:t>
      </w:r>
      <w:r w:rsidRPr="00F85A84">
        <w:rPr>
          <w:sz w:val="28"/>
          <w:szCs w:val="28"/>
          <w:lang w:val="uk-UA"/>
        </w:rPr>
        <w:t>важливими</w:t>
      </w:r>
      <w:r w:rsidR="00EC5CE1" w:rsidRPr="00F85A84">
        <w:rPr>
          <w:sz w:val="28"/>
          <w:szCs w:val="28"/>
          <w:lang w:val="uk-UA"/>
        </w:rPr>
        <w:t xml:space="preserve"> </w:t>
      </w:r>
      <w:r w:rsidRPr="00F85A84">
        <w:rPr>
          <w:sz w:val="28"/>
          <w:szCs w:val="28"/>
          <w:lang w:val="uk-UA"/>
        </w:rPr>
        <w:t>інструментами,</w:t>
      </w:r>
      <w:r w:rsidR="00EC5CE1" w:rsidRPr="00F85A84">
        <w:rPr>
          <w:sz w:val="28"/>
          <w:szCs w:val="28"/>
          <w:lang w:val="uk-UA"/>
        </w:rPr>
        <w:t xml:space="preserve"> </w:t>
      </w:r>
      <w:r w:rsidRPr="00F85A84">
        <w:rPr>
          <w:sz w:val="28"/>
          <w:szCs w:val="28"/>
          <w:lang w:val="uk-UA"/>
        </w:rPr>
        <w:t>які</w:t>
      </w:r>
      <w:r w:rsidR="00EC5CE1" w:rsidRPr="00F85A84">
        <w:rPr>
          <w:sz w:val="28"/>
          <w:szCs w:val="28"/>
          <w:lang w:val="uk-UA"/>
        </w:rPr>
        <w:t xml:space="preserve"> </w:t>
      </w:r>
      <w:r w:rsidRPr="00F85A84">
        <w:rPr>
          <w:sz w:val="28"/>
          <w:szCs w:val="28"/>
          <w:lang w:val="uk-UA"/>
        </w:rPr>
        <w:t>визначають</w:t>
      </w:r>
      <w:r w:rsidR="00EC5CE1" w:rsidRPr="00F85A84">
        <w:rPr>
          <w:sz w:val="28"/>
          <w:szCs w:val="28"/>
          <w:lang w:val="uk-UA"/>
        </w:rPr>
        <w:t xml:space="preserve"> </w:t>
      </w:r>
      <w:r w:rsidRPr="00F85A84">
        <w:rPr>
          <w:sz w:val="28"/>
          <w:szCs w:val="28"/>
          <w:lang w:val="uk-UA"/>
        </w:rPr>
        <w:t>формування</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підходи. Серед</w:t>
      </w:r>
      <w:r w:rsidR="00EC5CE1" w:rsidRPr="00F85A84">
        <w:rPr>
          <w:sz w:val="28"/>
          <w:szCs w:val="28"/>
          <w:lang w:val="uk-UA"/>
        </w:rPr>
        <w:t xml:space="preserve"> </w:t>
      </w:r>
      <w:r w:rsidRPr="00F85A84">
        <w:rPr>
          <w:sz w:val="28"/>
          <w:szCs w:val="28"/>
          <w:lang w:val="uk-UA"/>
        </w:rPr>
        <w:t>них</w:t>
      </w:r>
      <w:r w:rsidR="00EC5CE1" w:rsidRPr="00F85A84">
        <w:rPr>
          <w:sz w:val="28"/>
          <w:szCs w:val="28"/>
          <w:lang w:val="uk-UA"/>
        </w:rPr>
        <w:t xml:space="preserve"> </w:t>
      </w:r>
      <w:r w:rsidRPr="00F85A84">
        <w:rPr>
          <w:sz w:val="28"/>
          <w:szCs w:val="28"/>
          <w:lang w:val="uk-UA"/>
        </w:rPr>
        <w:t>можна</w:t>
      </w:r>
      <w:r w:rsidR="00EC5CE1" w:rsidRPr="00F85A84">
        <w:rPr>
          <w:sz w:val="28"/>
          <w:szCs w:val="28"/>
          <w:lang w:val="uk-UA"/>
        </w:rPr>
        <w:t xml:space="preserve"> </w:t>
      </w:r>
      <w:r w:rsidRPr="00F85A84">
        <w:rPr>
          <w:sz w:val="28"/>
          <w:szCs w:val="28"/>
          <w:lang w:val="uk-UA"/>
        </w:rPr>
        <w:t>виокремити</w:t>
      </w:r>
      <w:r w:rsidR="00EC5CE1" w:rsidRPr="00F85A84">
        <w:rPr>
          <w:sz w:val="28"/>
          <w:szCs w:val="28"/>
          <w:lang w:val="uk-UA"/>
        </w:rPr>
        <w:t xml:space="preserve"> </w:t>
      </w:r>
      <w:r w:rsidRPr="00F85A84">
        <w:rPr>
          <w:sz w:val="28"/>
          <w:szCs w:val="28"/>
          <w:lang w:val="uk-UA"/>
        </w:rPr>
        <w:t>наступні: рівень</w:t>
      </w:r>
      <w:r w:rsidR="00EC5CE1" w:rsidRPr="00F85A84">
        <w:rPr>
          <w:sz w:val="28"/>
          <w:szCs w:val="28"/>
          <w:lang w:val="uk-UA"/>
        </w:rPr>
        <w:t xml:space="preserve"> </w:t>
      </w:r>
      <w:r w:rsidRPr="00F85A84">
        <w:rPr>
          <w:sz w:val="28"/>
          <w:szCs w:val="28"/>
          <w:lang w:val="uk-UA"/>
        </w:rPr>
        <w:t>розвитку</w:t>
      </w:r>
      <w:r w:rsidR="00EC5CE1" w:rsidRPr="00F85A84">
        <w:rPr>
          <w:sz w:val="28"/>
          <w:szCs w:val="28"/>
          <w:lang w:val="uk-UA"/>
        </w:rPr>
        <w:t xml:space="preserve"> </w:t>
      </w:r>
      <w:r w:rsidRPr="00F85A84">
        <w:rPr>
          <w:sz w:val="28"/>
          <w:szCs w:val="28"/>
          <w:lang w:val="uk-UA"/>
        </w:rPr>
        <w:t>продуктивних</w:t>
      </w:r>
      <w:r w:rsidR="00EC5CE1" w:rsidRPr="00F85A84">
        <w:rPr>
          <w:sz w:val="28"/>
          <w:szCs w:val="28"/>
          <w:lang w:val="uk-UA"/>
        </w:rPr>
        <w:t xml:space="preserve"> </w:t>
      </w:r>
      <w:r w:rsidRPr="00F85A84">
        <w:rPr>
          <w:sz w:val="28"/>
          <w:szCs w:val="28"/>
          <w:lang w:val="uk-UA"/>
        </w:rPr>
        <w:t>сил</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стан</w:t>
      </w:r>
      <w:r w:rsidR="00EC5CE1" w:rsidRPr="00F85A84">
        <w:rPr>
          <w:sz w:val="28"/>
          <w:szCs w:val="28"/>
          <w:lang w:val="uk-UA"/>
        </w:rPr>
        <w:t xml:space="preserve"> </w:t>
      </w:r>
      <w:r w:rsidRPr="00F85A84">
        <w:rPr>
          <w:sz w:val="28"/>
          <w:szCs w:val="28"/>
          <w:lang w:val="uk-UA"/>
        </w:rPr>
        <w:t>інвестиційного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правове</w:t>
      </w:r>
      <w:r w:rsidR="00EC5CE1" w:rsidRPr="00F85A84">
        <w:rPr>
          <w:sz w:val="28"/>
          <w:szCs w:val="28"/>
          <w:lang w:val="uk-UA"/>
        </w:rPr>
        <w:t xml:space="preserve"> </w:t>
      </w:r>
      <w:r w:rsidRPr="00F85A84">
        <w:rPr>
          <w:sz w:val="28"/>
          <w:szCs w:val="28"/>
          <w:lang w:val="uk-UA"/>
        </w:rPr>
        <w:t>поле</w:t>
      </w:r>
      <w:r w:rsidR="00EC5CE1" w:rsidRPr="00F85A84">
        <w:rPr>
          <w:sz w:val="28"/>
          <w:szCs w:val="28"/>
          <w:lang w:val="uk-UA"/>
        </w:rPr>
        <w:t xml:space="preserve"> </w:t>
      </w:r>
      <w:r w:rsidRPr="00F85A84">
        <w:rPr>
          <w:sz w:val="28"/>
          <w:szCs w:val="28"/>
          <w:lang w:val="uk-UA"/>
        </w:rPr>
        <w:t>держави;</w:t>
      </w:r>
      <w:r w:rsidR="00EC5CE1" w:rsidRPr="00F85A84">
        <w:rPr>
          <w:sz w:val="28"/>
          <w:szCs w:val="28"/>
          <w:lang w:val="uk-UA"/>
        </w:rPr>
        <w:t xml:space="preserve"> </w:t>
      </w:r>
      <w:r w:rsidRPr="00F85A84">
        <w:rPr>
          <w:sz w:val="28"/>
          <w:szCs w:val="28"/>
          <w:lang w:val="uk-UA"/>
        </w:rPr>
        <w:t>політична</w:t>
      </w:r>
      <w:r w:rsidR="00EC5CE1" w:rsidRPr="00F85A84">
        <w:rPr>
          <w:sz w:val="28"/>
          <w:szCs w:val="28"/>
          <w:lang w:val="uk-UA"/>
        </w:rPr>
        <w:t xml:space="preserve"> </w:t>
      </w:r>
      <w:r w:rsidRPr="00F85A84">
        <w:rPr>
          <w:sz w:val="28"/>
          <w:szCs w:val="28"/>
          <w:lang w:val="uk-UA"/>
        </w:rPr>
        <w:t>культура</w:t>
      </w:r>
      <w:r w:rsidR="00EC5CE1" w:rsidRPr="00F85A84">
        <w:rPr>
          <w:sz w:val="28"/>
          <w:szCs w:val="28"/>
          <w:lang w:val="uk-UA"/>
        </w:rPr>
        <w:t xml:space="preserve"> </w:t>
      </w:r>
      <w:r w:rsidRPr="00F85A84">
        <w:rPr>
          <w:sz w:val="28"/>
          <w:szCs w:val="28"/>
          <w:lang w:val="uk-UA"/>
        </w:rPr>
        <w:t>влади;</w:t>
      </w:r>
      <w:r w:rsidR="00EC5CE1" w:rsidRPr="00F85A84">
        <w:rPr>
          <w:sz w:val="28"/>
          <w:szCs w:val="28"/>
          <w:lang w:val="uk-UA"/>
        </w:rPr>
        <w:t xml:space="preserve"> </w:t>
      </w:r>
      <w:r w:rsidRPr="00F85A84">
        <w:rPr>
          <w:sz w:val="28"/>
          <w:szCs w:val="28"/>
          <w:lang w:val="uk-UA"/>
        </w:rPr>
        <w:t>стан</w:t>
      </w:r>
      <w:r w:rsidR="00EC5CE1" w:rsidRPr="00F85A84">
        <w:rPr>
          <w:sz w:val="28"/>
          <w:szCs w:val="28"/>
          <w:lang w:val="uk-UA"/>
        </w:rPr>
        <w:t xml:space="preserve"> </w:t>
      </w:r>
      <w:r w:rsidRPr="00F85A84">
        <w:rPr>
          <w:sz w:val="28"/>
          <w:szCs w:val="28"/>
          <w:lang w:val="uk-UA"/>
        </w:rPr>
        <w:t>фінансово-кредитної</w:t>
      </w:r>
      <w:r w:rsidR="00EC5CE1" w:rsidRPr="00F85A84">
        <w:rPr>
          <w:sz w:val="28"/>
          <w:szCs w:val="28"/>
          <w:lang w:val="uk-UA"/>
        </w:rPr>
        <w:t xml:space="preserve"> </w:t>
      </w:r>
      <w:r w:rsidRPr="00F85A84">
        <w:rPr>
          <w:sz w:val="28"/>
          <w:szCs w:val="28"/>
          <w:lang w:val="uk-UA"/>
        </w:rPr>
        <w:t>системи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діяльність фінансових</w:t>
      </w:r>
      <w:r w:rsidR="00EC5CE1" w:rsidRPr="00F85A84">
        <w:rPr>
          <w:sz w:val="28"/>
          <w:szCs w:val="28"/>
          <w:lang w:val="uk-UA"/>
        </w:rPr>
        <w:t xml:space="preserve"> </w:t>
      </w:r>
      <w:r w:rsidRPr="00F85A84">
        <w:rPr>
          <w:sz w:val="28"/>
          <w:szCs w:val="28"/>
          <w:lang w:val="uk-UA"/>
        </w:rPr>
        <w:t>посередників; валютне</w:t>
      </w:r>
      <w:r w:rsidR="00EC5CE1" w:rsidRPr="00F85A84">
        <w:rPr>
          <w:sz w:val="28"/>
          <w:szCs w:val="28"/>
          <w:lang w:val="uk-UA"/>
        </w:rPr>
        <w:t xml:space="preserve"> </w:t>
      </w:r>
      <w:r w:rsidRPr="00F85A84">
        <w:rPr>
          <w:sz w:val="28"/>
          <w:szCs w:val="28"/>
          <w:lang w:val="uk-UA"/>
        </w:rPr>
        <w:t>регулювання;</w:t>
      </w:r>
      <w:r w:rsidR="00EC5CE1" w:rsidRPr="00F85A84">
        <w:rPr>
          <w:sz w:val="28"/>
          <w:szCs w:val="28"/>
          <w:lang w:val="uk-UA"/>
        </w:rPr>
        <w:t xml:space="preserve"> </w:t>
      </w:r>
      <w:r w:rsidRPr="00F85A84">
        <w:rPr>
          <w:sz w:val="28"/>
          <w:szCs w:val="28"/>
          <w:lang w:val="uk-UA"/>
        </w:rPr>
        <w:t>статус</w:t>
      </w:r>
      <w:r w:rsidR="00EC5CE1" w:rsidRPr="00F85A84">
        <w:rPr>
          <w:sz w:val="28"/>
          <w:szCs w:val="28"/>
          <w:lang w:val="uk-UA"/>
        </w:rPr>
        <w:t xml:space="preserve"> </w:t>
      </w:r>
      <w:r w:rsidRPr="00F85A84">
        <w:rPr>
          <w:sz w:val="28"/>
          <w:szCs w:val="28"/>
          <w:lang w:val="uk-UA"/>
        </w:rPr>
        <w:t>іноземного</w:t>
      </w:r>
      <w:r w:rsidR="00EC5CE1" w:rsidRPr="00F85A84">
        <w:rPr>
          <w:sz w:val="28"/>
          <w:szCs w:val="28"/>
          <w:lang w:val="uk-UA"/>
        </w:rPr>
        <w:t xml:space="preserve"> </w:t>
      </w:r>
      <w:r w:rsidRPr="00F85A84">
        <w:rPr>
          <w:sz w:val="28"/>
          <w:szCs w:val="28"/>
          <w:lang w:val="uk-UA"/>
        </w:rPr>
        <w:t>інвестора; стан</w:t>
      </w:r>
      <w:r w:rsidR="00EC5CE1" w:rsidRPr="00F85A84">
        <w:rPr>
          <w:sz w:val="28"/>
          <w:szCs w:val="28"/>
          <w:lang w:val="uk-UA"/>
        </w:rPr>
        <w:t xml:space="preserve"> </w:t>
      </w:r>
      <w:r w:rsidRPr="00F85A84">
        <w:rPr>
          <w:sz w:val="28"/>
          <w:szCs w:val="28"/>
          <w:lang w:val="uk-UA"/>
        </w:rPr>
        <w:t>фондового</w:t>
      </w:r>
      <w:r w:rsidR="00EC5CE1" w:rsidRPr="00F85A84">
        <w:rPr>
          <w:sz w:val="28"/>
          <w:szCs w:val="28"/>
          <w:lang w:val="uk-UA"/>
        </w:rPr>
        <w:t xml:space="preserve"> </w:t>
      </w:r>
      <w:r w:rsidRPr="00F85A84">
        <w:rPr>
          <w:sz w:val="28"/>
          <w:szCs w:val="28"/>
          <w:lang w:val="uk-UA"/>
        </w:rPr>
        <w:t>ринку</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інвестиційна</w:t>
      </w:r>
      <w:r w:rsidR="00EC5CE1" w:rsidRPr="00F85A84">
        <w:rPr>
          <w:sz w:val="28"/>
          <w:szCs w:val="28"/>
          <w:lang w:val="uk-UA"/>
        </w:rPr>
        <w:t xml:space="preserve"> </w:t>
      </w:r>
      <w:r w:rsidRPr="00F85A84">
        <w:rPr>
          <w:sz w:val="28"/>
          <w:szCs w:val="28"/>
          <w:lang w:val="uk-UA"/>
        </w:rPr>
        <w:t>активність</w:t>
      </w:r>
      <w:r w:rsidR="00EC5CE1" w:rsidRPr="00F85A84">
        <w:rPr>
          <w:sz w:val="28"/>
          <w:szCs w:val="28"/>
          <w:lang w:val="uk-UA"/>
        </w:rPr>
        <w:t xml:space="preserve"> </w:t>
      </w:r>
      <w:r w:rsidRPr="00F85A84">
        <w:rPr>
          <w:sz w:val="28"/>
          <w:szCs w:val="28"/>
          <w:lang w:val="uk-UA"/>
        </w:rPr>
        <w:t>населення.</w:t>
      </w:r>
    </w:p>
    <w:p w:rsidR="00EC5CE1" w:rsidRPr="00F85A84" w:rsidRDefault="0082422B" w:rsidP="00EC5CE1">
      <w:pPr>
        <w:suppressAutoHyphens/>
        <w:spacing w:line="360" w:lineRule="auto"/>
        <w:ind w:firstLine="709"/>
        <w:jc w:val="both"/>
        <w:rPr>
          <w:sz w:val="28"/>
          <w:szCs w:val="28"/>
          <w:lang w:val="uk-UA"/>
        </w:rPr>
      </w:pPr>
      <w:r w:rsidRPr="00F85A84">
        <w:rPr>
          <w:sz w:val="28"/>
          <w:szCs w:val="28"/>
          <w:lang w:val="uk-UA"/>
        </w:rPr>
        <w:t>З допомогою венчурного фінансування при оперативній організації внутрішніх і зовнішніх ризиків підрозділів корпорації стають активнішими у завоюванні нових сфер.</w:t>
      </w:r>
    </w:p>
    <w:p w:rsidR="0082422B" w:rsidRPr="00F85A84" w:rsidRDefault="0082422B" w:rsidP="00EC5CE1">
      <w:pPr>
        <w:suppressAutoHyphens/>
        <w:spacing w:line="360" w:lineRule="auto"/>
        <w:ind w:firstLine="709"/>
        <w:jc w:val="both"/>
        <w:rPr>
          <w:sz w:val="28"/>
          <w:lang w:val="uk-UA"/>
        </w:rPr>
      </w:pPr>
      <w:r w:rsidRPr="00F85A84">
        <w:rPr>
          <w:sz w:val="28"/>
          <w:szCs w:val="28"/>
          <w:lang w:val="uk-UA"/>
        </w:rPr>
        <w:t>Останнім</w:t>
      </w:r>
      <w:r w:rsidR="00EC5CE1" w:rsidRPr="00F85A84">
        <w:rPr>
          <w:sz w:val="28"/>
          <w:szCs w:val="28"/>
          <w:lang w:val="uk-UA"/>
        </w:rPr>
        <w:t xml:space="preserve"> </w:t>
      </w:r>
      <w:r w:rsidRPr="00F85A84">
        <w:rPr>
          <w:sz w:val="28"/>
          <w:szCs w:val="28"/>
          <w:lang w:val="uk-UA"/>
        </w:rPr>
        <w:t>часом</w:t>
      </w:r>
      <w:r w:rsidR="00EC5CE1" w:rsidRPr="00F85A84">
        <w:rPr>
          <w:sz w:val="28"/>
          <w:szCs w:val="28"/>
          <w:lang w:val="uk-UA"/>
        </w:rPr>
        <w:t xml:space="preserve"> </w:t>
      </w:r>
      <w:r w:rsidRPr="00F85A84">
        <w:rPr>
          <w:sz w:val="28"/>
          <w:szCs w:val="28"/>
          <w:lang w:val="uk-UA"/>
        </w:rPr>
        <w:t>значного поширення дістала форма об’єднання</w:t>
      </w:r>
      <w:r w:rsidR="00EC5CE1" w:rsidRPr="00F85A84">
        <w:rPr>
          <w:sz w:val="28"/>
          <w:szCs w:val="28"/>
          <w:lang w:val="uk-UA"/>
        </w:rPr>
        <w:t xml:space="preserve"> </w:t>
      </w:r>
      <w:r w:rsidRPr="00F85A84">
        <w:rPr>
          <w:sz w:val="28"/>
          <w:szCs w:val="28"/>
          <w:lang w:val="uk-UA"/>
        </w:rPr>
        <w:t>венчурних підприємств та інших суб’єктів</w:t>
      </w:r>
      <w:r w:rsidR="00EC5CE1" w:rsidRPr="00F85A84">
        <w:rPr>
          <w:sz w:val="28"/>
          <w:szCs w:val="28"/>
          <w:lang w:val="uk-UA"/>
        </w:rPr>
        <w:t xml:space="preserve"> </w:t>
      </w:r>
      <w:r w:rsidRPr="00F85A84">
        <w:rPr>
          <w:sz w:val="28"/>
          <w:szCs w:val="28"/>
          <w:lang w:val="uk-UA"/>
        </w:rPr>
        <w:t>господарювання</w:t>
      </w:r>
      <w:r w:rsidR="00EC5CE1" w:rsidRPr="00F85A84">
        <w:rPr>
          <w:sz w:val="28"/>
          <w:szCs w:val="28"/>
          <w:lang w:val="uk-UA"/>
        </w:rPr>
        <w:t xml:space="preserve"> </w:t>
      </w:r>
      <w:r w:rsidRPr="00F85A84">
        <w:rPr>
          <w:sz w:val="28"/>
          <w:szCs w:val="28"/>
          <w:lang w:val="uk-UA"/>
        </w:rPr>
        <w:t>у науково-дослідні консорціуми, тобто тимчасові статутні об’єднання</w:t>
      </w:r>
      <w:r w:rsidR="00EC5CE1" w:rsidRPr="00F85A84">
        <w:rPr>
          <w:sz w:val="28"/>
          <w:szCs w:val="28"/>
          <w:lang w:val="uk-UA"/>
        </w:rPr>
        <w:t xml:space="preserve"> </w:t>
      </w:r>
      <w:r w:rsidRPr="00F85A84">
        <w:rPr>
          <w:sz w:val="28"/>
          <w:szCs w:val="28"/>
          <w:lang w:val="uk-UA"/>
        </w:rPr>
        <w:t>із здійснення науково-технічних розробок.</w:t>
      </w:r>
    </w:p>
    <w:p w:rsidR="00EC5CE1" w:rsidRPr="00F85A84" w:rsidRDefault="00063D7F" w:rsidP="00EC5CE1">
      <w:pPr>
        <w:suppressAutoHyphens/>
        <w:spacing w:line="360" w:lineRule="auto"/>
        <w:ind w:firstLine="709"/>
        <w:jc w:val="both"/>
        <w:rPr>
          <w:sz w:val="28"/>
          <w:szCs w:val="28"/>
          <w:lang w:val="uk-UA"/>
        </w:rPr>
      </w:pPr>
      <w:r w:rsidRPr="00F85A84">
        <w:rPr>
          <w:sz w:val="28"/>
          <w:szCs w:val="28"/>
          <w:lang w:val="uk-UA"/>
        </w:rPr>
        <w:t>За</w:t>
      </w:r>
      <w:r w:rsidR="00EC5CE1" w:rsidRPr="00F85A84">
        <w:rPr>
          <w:sz w:val="28"/>
          <w:szCs w:val="28"/>
          <w:lang w:val="uk-UA"/>
        </w:rPr>
        <w:t xml:space="preserve"> </w:t>
      </w:r>
      <w:r w:rsidRPr="00F85A84">
        <w:rPr>
          <w:sz w:val="28"/>
          <w:szCs w:val="28"/>
          <w:lang w:val="uk-UA"/>
        </w:rPr>
        <w:t>моїми</w:t>
      </w:r>
      <w:r w:rsidR="00EC5CE1" w:rsidRPr="00F85A84">
        <w:rPr>
          <w:sz w:val="28"/>
          <w:szCs w:val="28"/>
          <w:lang w:val="uk-UA"/>
        </w:rPr>
        <w:t xml:space="preserve"> </w:t>
      </w:r>
      <w:r w:rsidRPr="00F85A84">
        <w:rPr>
          <w:sz w:val="28"/>
          <w:szCs w:val="28"/>
          <w:lang w:val="uk-UA"/>
        </w:rPr>
        <w:t>розрахунками ти</w:t>
      </w:r>
      <w:r w:rsidR="00EC5CE1" w:rsidRPr="00F85A84">
        <w:rPr>
          <w:sz w:val="28"/>
          <w:szCs w:val="28"/>
          <w:lang w:val="uk-UA"/>
        </w:rPr>
        <w:t xml:space="preserve"> </w:t>
      </w:r>
      <w:r w:rsidRPr="00F85A84">
        <w:rPr>
          <w:sz w:val="28"/>
          <w:szCs w:val="28"/>
          <w:lang w:val="uk-UA"/>
        </w:rPr>
        <w:t>прогнозами</w:t>
      </w:r>
      <w:r w:rsidR="00EC5CE1" w:rsidRPr="00F85A84">
        <w:rPr>
          <w:sz w:val="28"/>
          <w:szCs w:val="28"/>
          <w:lang w:val="uk-UA"/>
        </w:rPr>
        <w:t xml:space="preserve"> </w:t>
      </w:r>
      <w:r w:rsidRPr="00F85A84">
        <w:rPr>
          <w:sz w:val="28"/>
          <w:szCs w:val="28"/>
          <w:lang w:val="uk-UA"/>
        </w:rPr>
        <w:t>швидше</w:t>
      </w:r>
      <w:r w:rsidR="00EC5CE1" w:rsidRPr="00F85A84">
        <w:rPr>
          <w:sz w:val="28"/>
          <w:szCs w:val="28"/>
          <w:lang w:val="uk-UA"/>
        </w:rPr>
        <w:t xml:space="preserve"> </w:t>
      </w:r>
      <w:r w:rsidRPr="00F85A84">
        <w:rPr>
          <w:sz w:val="28"/>
          <w:szCs w:val="28"/>
          <w:lang w:val="uk-UA"/>
        </w:rPr>
        <w:t>пристосувати</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бізнес</w:t>
      </w:r>
      <w:r w:rsidR="00EC5CE1" w:rsidRPr="00F85A84">
        <w:rPr>
          <w:sz w:val="28"/>
          <w:szCs w:val="28"/>
          <w:lang w:val="uk-UA"/>
        </w:rPr>
        <w:t xml:space="preserve"> </w:t>
      </w:r>
      <w:r w:rsidRPr="00F85A84">
        <w:rPr>
          <w:sz w:val="28"/>
          <w:szCs w:val="28"/>
          <w:lang w:val="uk-UA"/>
        </w:rPr>
        <w:t>можливо</w:t>
      </w:r>
      <w:r w:rsidR="00EC5CE1" w:rsidRPr="00F85A84">
        <w:rPr>
          <w:sz w:val="28"/>
          <w:szCs w:val="28"/>
          <w:lang w:val="uk-UA"/>
        </w:rPr>
        <w:t xml:space="preserve"> </w:t>
      </w:r>
      <w:r w:rsidRPr="00F85A84">
        <w:rPr>
          <w:sz w:val="28"/>
          <w:szCs w:val="28"/>
          <w:lang w:val="uk-UA"/>
        </w:rPr>
        <w:t>завдяки</w:t>
      </w:r>
      <w:r w:rsidR="00EC5CE1" w:rsidRPr="00F85A84">
        <w:rPr>
          <w:sz w:val="28"/>
          <w:szCs w:val="28"/>
          <w:lang w:val="uk-UA"/>
        </w:rPr>
        <w:t xml:space="preserve"> </w:t>
      </w:r>
      <w:r w:rsidRPr="00F85A84">
        <w:rPr>
          <w:sz w:val="28"/>
          <w:szCs w:val="28"/>
          <w:lang w:val="uk-UA"/>
        </w:rPr>
        <w:t>таким</w:t>
      </w:r>
      <w:r w:rsidR="00EC5CE1" w:rsidRPr="00F85A84">
        <w:rPr>
          <w:sz w:val="28"/>
          <w:szCs w:val="28"/>
          <w:lang w:val="uk-UA"/>
        </w:rPr>
        <w:t xml:space="preserve"> </w:t>
      </w:r>
      <w:r w:rsidRPr="00F85A84">
        <w:rPr>
          <w:sz w:val="28"/>
          <w:szCs w:val="28"/>
          <w:lang w:val="uk-UA"/>
        </w:rPr>
        <w:t>умовам, як:</w:t>
      </w:r>
      <w:r w:rsidR="00A20DA2" w:rsidRPr="00F85A84">
        <w:rPr>
          <w:sz w:val="28"/>
          <w:szCs w:val="28"/>
          <w:lang w:val="uk-UA"/>
        </w:rPr>
        <w:t xml:space="preserve"> здійснення постійної державної підтримки венчурного підприємництва,</w:t>
      </w:r>
      <w:r w:rsidR="00EC5CE1" w:rsidRPr="00F85A84">
        <w:rPr>
          <w:sz w:val="28"/>
          <w:szCs w:val="28"/>
          <w:lang w:val="uk-UA"/>
        </w:rPr>
        <w:t xml:space="preserve"> </w:t>
      </w:r>
      <w:r w:rsidR="00A20DA2" w:rsidRPr="00F85A84">
        <w:rPr>
          <w:sz w:val="28"/>
          <w:szCs w:val="28"/>
          <w:lang w:val="uk-UA"/>
        </w:rPr>
        <w:t>запровадження нових та більш гнучких схем податкового стимулювання інноваційної діяльності, врегулювання системи захисту інтелектуальної власності українських дослідників та підприємців, запровадження фінансових стимулів для інвестування до венчурних фондів, створення необхідних умов для розвитку неформального венчурного фінансування, розвиток венчурної та інноваційної інфраструктури, проведення в Україні венчурних форумів (ярмарків), що дасть можливість для компаній малої і середньої капіталізації привернути увагу широкого кола інвесторів.</w:t>
      </w:r>
    </w:p>
    <w:p w:rsidR="005A7CC9" w:rsidRPr="00F85A84" w:rsidRDefault="00A20DA2" w:rsidP="00EC5CE1">
      <w:pPr>
        <w:suppressAutoHyphens/>
        <w:spacing w:line="360" w:lineRule="auto"/>
        <w:ind w:firstLine="709"/>
        <w:jc w:val="both"/>
        <w:rPr>
          <w:sz w:val="28"/>
          <w:szCs w:val="28"/>
          <w:lang w:val="uk-UA"/>
        </w:rPr>
      </w:pPr>
      <w:r w:rsidRPr="00F85A84">
        <w:rPr>
          <w:sz w:val="28"/>
          <w:szCs w:val="28"/>
          <w:lang w:val="uk-UA"/>
        </w:rPr>
        <w:t>Одним</w:t>
      </w:r>
      <w:r w:rsidR="00EC5CE1" w:rsidRPr="00F85A84">
        <w:rPr>
          <w:sz w:val="28"/>
          <w:szCs w:val="28"/>
          <w:lang w:val="uk-UA"/>
        </w:rPr>
        <w:t xml:space="preserve"> </w:t>
      </w:r>
      <w:r w:rsidRPr="00F85A84">
        <w:rPr>
          <w:sz w:val="28"/>
          <w:szCs w:val="28"/>
          <w:lang w:val="uk-UA"/>
        </w:rPr>
        <w:t>із</w:t>
      </w:r>
      <w:r w:rsidR="00EC5CE1" w:rsidRPr="00F85A84">
        <w:rPr>
          <w:sz w:val="28"/>
          <w:szCs w:val="28"/>
          <w:lang w:val="uk-UA"/>
        </w:rPr>
        <w:t xml:space="preserve"> </w:t>
      </w:r>
      <w:r w:rsidRPr="00F85A84">
        <w:rPr>
          <w:sz w:val="28"/>
          <w:szCs w:val="28"/>
          <w:lang w:val="uk-UA"/>
        </w:rPr>
        <w:t>важливих</w:t>
      </w:r>
      <w:r w:rsidR="00EC5CE1" w:rsidRPr="00F85A84">
        <w:rPr>
          <w:sz w:val="28"/>
          <w:szCs w:val="28"/>
          <w:lang w:val="uk-UA"/>
        </w:rPr>
        <w:t xml:space="preserve"> </w:t>
      </w:r>
      <w:r w:rsidRPr="00F85A84">
        <w:rPr>
          <w:sz w:val="28"/>
          <w:szCs w:val="28"/>
          <w:lang w:val="uk-UA"/>
        </w:rPr>
        <w:t>засобів</w:t>
      </w:r>
      <w:r w:rsidR="00EC5CE1" w:rsidRPr="00F85A84">
        <w:rPr>
          <w:sz w:val="28"/>
          <w:szCs w:val="28"/>
          <w:lang w:val="uk-UA"/>
        </w:rPr>
        <w:t xml:space="preserve"> </w:t>
      </w:r>
      <w:r w:rsidRPr="00F85A84">
        <w:rPr>
          <w:sz w:val="28"/>
          <w:szCs w:val="28"/>
          <w:lang w:val="uk-UA"/>
        </w:rPr>
        <w:t>капіталовкладень, і</w:t>
      </w:r>
      <w:r w:rsidR="00EC5CE1" w:rsidRPr="00F85A84">
        <w:rPr>
          <w:sz w:val="28"/>
          <w:szCs w:val="28"/>
          <w:lang w:val="uk-UA"/>
        </w:rPr>
        <w:t xml:space="preserve"> </w:t>
      </w:r>
      <w:r w:rsidRPr="00F85A84">
        <w:rPr>
          <w:sz w:val="28"/>
          <w:szCs w:val="28"/>
          <w:lang w:val="uk-UA"/>
        </w:rPr>
        <w:t>збереження</w:t>
      </w:r>
      <w:r w:rsidR="00EC5CE1" w:rsidRPr="00F85A84">
        <w:rPr>
          <w:sz w:val="28"/>
          <w:szCs w:val="28"/>
          <w:lang w:val="uk-UA"/>
        </w:rPr>
        <w:t xml:space="preserve"> </w:t>
      </w:r>
      <w:r w:rsidRPr="00F85A84">
        <w:rPr>
          <w:sz w:val="28"/>
          <w:szCs w:val="28"/>
          <w:lang w:val="uk-UA"/>
        </w:rPr>
        <w:t>довкілля</w:t>
      </w:r>
      <w:r w:rsidR="00EC5CE1" w:rsidRPr="00F85A84">
        <w:rPr>
          <w:sz w:val="28"/>
          <w:szCs w:val="28"/>
          <w:lang w:val="uk-UA"/>
        </w:rPr>
        <w:t xml:space="preserve"> </w:t>
      </w:r>
      <w:r w:rsidRPr="00F85A84">
        <w:rPr>
          <w:sz w:val="28"/>
          <w:szCs w:val="28"/>
          <w:lang w:val="uk-UA"/>
        </w:rPr>
        <w:t>зокрема,</w:t>
      </w:r>
      <w:r w:rsidR="00EC5CE1" w:rsidRPr="00F85A84">
        <w:rPr>
          <w:sz w:val="28"/>
          <w:szCs w:val="28"/>
          <w:lang w:val="uk-UA"/>
        </w:rPr>
        <w:t xml:space="preserve"> </w:t>
      </w:r>
      <w:r w:rsidRPr="00F85A84">
        <w:rPr>
          <w:sz w:val="28"/>
          <w:szCs w:val="28"/>
          <w:lang w:val="uk-UA"/>
        </w:rPr>
        <w:t>є</w:t>
      </w:r>
      <w:r w:rsidR="00EC5CE1" w:rsidRPr="00F85A84">
        <w:rPr>
          <w:sz w:val="28"/>
          <w:szCs w:val="28"/>
          <w:lang w:val="uk-UA"/>
        </w:rPr>
        <w:t xml:space="preserve"> </w:t>
      </w:r>
      <w:r w:rsidRPr="00F85A84">
        <w:rPr>
          <w:sz w:val="28"/>
          <w:szCs w:val="28"/>
          <w:lang w:val="uk-UA"/>
        </w:rPr>
        <w:t>альтернативна</w:t>
      </w:r>
      <w:r w:rsidR="00EC5CE1" w:rsidRPr="00F85A84">
        <w:rPr>
          <w:sz w:val="28"/>
          <w:szCs w:val="28"/>
          <w:lang w:val="uk-UA"/>
        </w:rPr>
        <w:t xml:space="preserve"> </w:t>
      </w:r>
      <w:r w:rsidRPr="00F85A84">
        <w:rPr>
          <w:sz w:val="28"/>
          <w:szCs w:val="28"/>
          <w:lang w:val="uk-UA"/>
        </w:rPr>
        <w:t>енергія. Її</w:t>
      </w:r>
      <w:r w:rsidR="00EC5CE1" w:rsidRPr="00F85A84">
        <w:rPr>
          <w:sz w:val="28"/>
          <w:szCs w:val="28"/>
          <w:lang w:val="uk-UA"/>
        </w:rPr>
        <w:t xml:space="preserve"> </w:t>
      </w:r>
      <w:r w:rsidRPr="00F85A84">
        <w:rPr>
          <w:sz w:val="28"/>
          <w:szCs w:val="28"/>
          <w:lang w:val="uk-UA"/>
        </w:rPr>
        <w:t>запровадження</w:t>
      </w:r>
      <w:r w:rsidR="00EC5CE1" w:rsidRPr="00F85A84">
        <w:rPr>
          <w:sz w:val="28"/>
          <w:szCs w:val="28"/>
          <w:lang w:val="uk-UA"/>
        </w:rPr>
        <w:t xml:space="preserve"> </w:t>
      </w:r>
      <w:r w:rsidRPr="00F85A84">
        <w:rPr>
          <w:sz w:val="28"/>
          <w:szCs w:val="28"/>
          <w:lang w:val="uk-UA"/>
        </w:rPr>
        <w:t>почалось</w:t>
      </w:r>
      <w:r w:rsidR="00EC5CE1" w:rsidRPr="00F85A84">
        <w:rPr>
          <w:sz w:val="28"/>
          <w:szCs w:val="28"/>
          <w:lang w:val="uk-UA"/>
        </w:rPr>
        <w:t xml:space="preserve"> </w:t>
      </w:r>
      <w:r w:rsidRPr="00F85A84">
        <w:rPr>
          <w:sz w:val="28"/>
          <w:szCs w:val="28"/>
          <w:lang w:val="uk-UA"/>
        </w:rPr>
        <w:t>лише</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декількох</w:t>
      </w:r>
      <w:r w:rsidR="00EC5CE1" w:rsidRPr="00F85A84">
        <w:rPr>
          <w:sz w:val="28"/>
          <w:szCs w:val="28"/>
          <w:lang w:val="uk-UA"/>
        </w:rPr>
        <w:t xml:space="preserve"> </w:t>
      </w:r>
      <w:r w:rsidRPr="00F85A84">
        <w:rPr>
          <w:sz w:val="28"/>
          <w:szCs w:val="28"/>
          <w:lang w:val="uk-UA"/>
        </w:rPr>
        <w:t>країнах,</w:t>
      </w:r>
      <w:r w:rsidR="00EC5CE1" w:rsidRPr="00F85A84">
        <w:rPr>
          <w:sz w:val="28"/>
          <w:szCs w:val="28"/>
          <w:lang w:val="uk-UA"/>
        </w:rPr>
        <w:t xml:space="preserve"> </w:t>
      </w:r>
      <w:r w:rsidRPr="00F85A84">
        <w:rPr>
          <w:sz w:val="28"/>
          <w:szCs w:val="28"/>
          <w:lang w:val="uk-UA"/>
        </w:rPr>
        <w:t>проте</w:t>
      </w:r>
      <w:r w:rsidR="00EC5CE1" w:rsidRPr="00F85A84">
        <w:rPr>
          <w:sz w:val="28"/>
          <w:szCs w:val="28"/>
          <w:lang w:val="uk-UA"/>
        </w:rPr>
        <w:t xml:space="preserve"> </w:t>
      </w:r>
      <w:r w:rsidRPr="00F85A84">
        <w:rPr>
          <w:sz w:val="28"/>
          <w:szCs w:val="28"/>
          <w:lang w:val="uk-UA"/>
        </w:rPr>
        <w:t>протягом</w:t>
      </w:r>
      <w:r w:rsidR="00EC5CE1" w:rsidRPr="00F85A84">
        <w:rPr>
          <w:sz w:val="28"/>
          <w:szCs w:val="28"/>
          <w:lang w:val="uk-UA"/>
        </w:rPr>
        <w:t xml:space="preserve"> </w:t>
      </w:r>
      <w:r w:rsidRPr="00F85A84">
        <w:rPr>
          <w:sz w:val="28"/>
          <w:szCs w:val="28"/>
          <w:lang w:val="uk-UA"/>
        </w:rPr>
        <w:t>наступних</w:t>
      </w:r>
      <w:r w:rsidR="00EC5CE1" w:rsidRPr="00F85A84">
        <w:rPr>
          <w:sz w:val="28"/>
          <w:szCs w:val="28"/>
          <w:lang w:val="uk-UA"/>
        </w:rPr>
        <w:t xml:space="preserve"> </w:t>
      </w:r>
      <w:r w:rsidRPr="00F85A84">
        <w:rPr>
          <w:sz w:val="28"/>
          <w:szCs w:val="28"/>
          <w:lang w:val="uk-UA"/>
        </w:rPr>
        <w:t>років</w:t>
      </w:r>
      <w:r w:rsidR="00EC5CE1" w:rsidRPr="00F85A84">
        <w:rPr>
          <w:sz w:val="28"/>
          <w:szCs w:val="28"/>
          <w:lang w:val="uk-UA"/>
        </w:rPr>
        <w:t xml:space="preserve"> </w:t>
      </w:r>
      <w:r w:rsidRPr="00F85A84">
        <w:rPr>
          <w:sz w:val="28"/>
          <w:szCs w:val="28"/>
          <w:lang w:val="uk-UA"/>
        </w:rPr>
        <w:t>воно</w:t>
      </w:r>
      <w:r w:rsidR="00EC5CE1" w:rsidRPr="00F85A84">
        <w:rPr>
          <w:sz w:val="28"/>
          <w:szCs w:val="28"/>
          <w:lang w:val="uk-UA"/>
        </w:rPr>
        <w:t xml:space="preserve"> </w:t>
      </w:r>
      <w:r w:rsidRPr="00F85A84">
        <w:rPr>
          <w:sz w:val="28"/>
          <w:szCs w:val="28"/>
          <w:lang w:val="uk-UA"/>
        </w:rPr>
        <w:t>тільки</w:t>
      </w:r>
      <w:r w:rsidR="00EC5CE1" w:rsidRPr="00F85A84">
        <w:rPr>
          <w:sz w:val="28"/>
          <w:szCs w:val="28"/>
          <w:lang w:val="uk-UA"/>
        </w:rPr>
        <w:t xml:space="preserve"> </w:t>
      </w:r>
      <w:r w:rsidRPr="00F85A84">
        <w:rPr>
          <w:sz w:val="28"/>
          <w:szCs w:val="28"/>
          <w:lang w:val="uk-UA"/>
        </w:rPr>
        <w:t xml:space="preserve">пошириться. </w:t>
      </w:r>
      <w:r w:rsidR="0073605B" w:rsidRPr="00F85A84">
        <w:rPr>
          <w:sz w:val="28"/>
          <w:szCs w:val="28"/>
          <w:lang w:val="uk-UA"/>
        </w:rPr>
        <w:t>В</w:t>
      </w:r>
      <w:r w:rsidR="00EC5CE1" w:rsidRPr="00F85A84">
        <w:rPr>
          <w:sz w:val="28"/>
          <w:szCs w:val="28"/>
          <w:lang w:val="uk-UA"/>
        </w:rPr>
        <w:t xml:space="preserve"> </w:t>
      </w:r>
      <w:r w:rsidR="0073605B" w:rsidRPr="00F85A84">
        <w:rPr>
          <w:sz w:val="28"/>
          <w:szCs w:val="28"/>
          <w:lang w:val="uk-UA"/>
        </w:rPr>
        <w:t>Україні</w:t>
      </w:r>
      <w:r w:rsidR="00EC5CE1" w:rsidRPr="00F85A84">
        <w:rPr>
          <w:sz w:val="28"/>
          <w:szCs w:val="28"/>
          <w:lang w:val="uk-UA"/>
        </w:rPr>
        <w:t xml:space="preserve"> </w:t>
      </w:r>
      <w:r w:rsidR="0073605B" w:rsidRPr="00F85A84">
        <w:rPr>
          <w:sz w:val="28"/>
          <w:szCs w:val="28"/>
          <w:lang w:val="uk-UA"/>
        </w:rPr>
        <w:t>це</w:t>
      </w:r>
      <w:r w:rsidR="00EC5CE1" w:rsidRPr="00F85A84">
        <w:rPr>
          <w:sz w:val="28"/>
          <w:szCs w:val="28"/>
          <w:lang w:val="uk-UA"/>
        </w:rPr>
        <w:t xml:space="preserve"> </w:t>
      </w:r>
      <w:r w:rsidR="0073605B" w:rsidRPr="00F85A84">
        <w:rPr>
          <w:sz w:val="28"/>
          <w:szCs w:val="28"/>
          <w:lang w:val="uk-UA"/>
        </w:rPr>
        <w:t>відбудеться</w:t>
      </w:r>
      <w:r w:rsidR="00EC5CE1" w:rsidRPr="00F85A84">
        <w:rPr>
          <w:sz w:val="28"/>
          <w:szCs w:val="28"/>
          <w:lang w:val="uk-UA"/>
        </w:rPr>
        <w:t xml:space="preserve"> </w:t>
      </w:r>
      <w:r w:rsidR="0073605B" w:rsidRPr="00F85A84">
        <w:rPr>
          <w:sz w:val="28"/>
          <w:szCs w:val="28"/>
          <w:lang w:val="uk-UA"/>
        </w:rPr>
        <w:t>не скоріше</w:t>
      </w:r>
      <w:r w:rsidR="00EC5CE1" w:rsidRPr="00F85A84">
        <w:rPr>
          <w:sz w:val="28"/>
          <w:szCs w:val="28"/>
          <w:lang w:val="uk-UA"/>
        </w:rPr>
        <w:t xml:space="preserve"> </w:t>
      </w:r>
      <w:r w:rsidR="0073605B" w:rsidRPr="00F85A84">
        <w:rPr>
          <w:sz w:val="28"/>
          <w:szCs w:val="28"/>
          <w:lang w:val="uk-UA"/>
        </w:rPr>
        <w:t>ніж</w:t>
      </w:r>
      <w:r w:rsidR="00EC5CE1" w:rsidRPr="00F85A84">
        <w:rPr>
          <w:sz w:val="28"/>
          <w:szCs w:val="28"/>
          <w:lang w:val="uk-UA"/>
        </w:rPr>
        <w:t xml:space="preserve"> </w:t>
      </w:r>
      <w:r w:rsidR="0073605B" w:rsidRPr="00F85A84">
        <w:rPr>
          <w:sz w:val="28"/>
          <w:szCs w:val="28"/>
          <w:lang w:val="uk-UA"/>
        </w:rPr>
        <w:t>через</w:t>
      </w:r>
      <w:r w:rsidR="00EC5CE1" w:rsidRPr="00F85A84">
        <w:rPr>
          <w:sz w:val="28"/>
          <w:szCs w:val="28"/>
          <w:lang w:val="uk-UA"/>
        </w:rPr>
        <w:t xml:space="preserve"> </w:t>
      </w:r>
      <w:r w:rsidR="0073605B" w:rsidRPr="00F85A84">
        <w:rPr>
          <w:sz w:val="28"/>
          <w:szCs w:val="28"/>
          <w:lang w:val="uk-UA"/>
        </w:rPr>
        <w:t>30-40</w:t>
      </w:r>
      <w:r w:rsidR="00EC5CE1" w:rsidRPr="00F85A84">
        <w:rPr>
          <w:sz w:val="28"/>
          <w:szCs w:val="28"/>
          <w:lang w:val="uk-UA"/>
        </w:rPr>
        <w:t xml:space="preserve"> </w:t>
      </w:r>
      <w:r w:rsidR="0073605B" w:rsidRPr="00F85A84">
        <w:rPr>
          <w:sz w:val="28"/>
          <w:szCs w:val="28"/>
          <w:lang w:val="uk-UA"/>
        </w:rPr>
        <w:t>років.</w:t>
      </w:r>
    </w:p>
    <w:p w:rsidR="00EC5CE1" w:rsidRPr="00F85A84" w:rsidRDefault="00376E51" w:rsidP="00EC5CE1">
      <w:pPr>
        <w:suppressAutoHyphens/>
        <w:spacing w:line="360" w:lineRule="auto"/>
        <w:ind w:firstLine="709"/>
        <w:jc w:val="both"/>
        <w:rPr>
          <w:sz w:val="28"/>
          <w:szCs w:val="28"/>
          <w:lang w:val="uk-UA"/>
        </w:rPr>
      </w:pPr>
      <w:r w:rsidRPr="00F85A84">
        <w:rPr>
          <w:sz w:val="28"/>
          <w:szCs w:val="28"/>
          <w:lang w:val="uk-UA"/>
        </w:rPr>
        <w:t>Просто</w:t>
      </w:r>
      <w:r w:rsidR="00EC5CE1" w:rsidRPr="00F85A84">
        <w:rPr>
          <w:sz w:val="28"/>
          <w:szCs w:val="28"/>
          <w:lang w:val="uk-UA"/>
        </w:rPr>
        <w:t xml:space="preserve"> </w:t>
      </w:r>
      <w:r w:rsidRPr="00F85A84">
        <w:rPr>
          <w:sz w:val="28"/>
          <w:szCs w:val="28"/>
          <w:lang w:val="uk-UA"/>
        </w:rPr>
        <w:t>на</w:t>
      </w:r>
      <w:r w:rsidR="00EC5CE1" w:rsidRPr="00F85A84">
        <w:rPr>
          <w:sz w:val="28"/>
          <w:szCs w:val="28"/>
          <w:lang w:val="uk-UA"/>
        </w:rPr>
        <w:t xml:space="preserve"> </w:t>
      </w:r>
      <w:r w:rsidRPr="00F85A84">
        <w:rPr>
          <w:sz w:val="28"/>
          <w:szCs w:val="28"/>
          <w:lang w:val="uk-UA"/>
        </w:rPr>
        <w:t>даний</w:t>
      </w:r>
      <w:r w:rsidR="00EC5CE1" w:rsidRPr="00F85A84">
        <w:rPr>
          <w:sz w:val="28"/>
          <w:szCs w:val="28"/>
          <w:lang w:val="uk-UA"/>
        </w:rPr>
        <w:t xml:space="preserve"> </w:t>
      </w:r>
      <w:r w:rsidRPr="00F85A84">
        <w:rPr>
          <w:sz w:val="28"/>
          <w:szCs w:val="28"/>
          <w:lang w:val="uk-UA"/>
        </w:rPr>
        <w:t>момент</w:t>
      </w:r>
      <w:r w:rsidR="00EC5CE1" w:rsidRPr="00F85A84">
        <w:rPr>
          <w:sz w:val="28"/>
          <w:szCs w:val="28"/>
          <w:lang w:val="uk-UA"/>
        </w:rPr>
        <w:t xml:space="preserve"> </w:t>
      </w:r>
      <w:r w:rsidRPr="00F85A84">
        <w:rPr>
          <w:sz w:val="28"/>
          <w:szCs w:val="28"/>
          <w:lang w:val="uk-UA"/>
        </w:rPr>
        <w:t>немає</w:t>
      </w:r>
      <w:r w:rsidR="00EC5CE1" w:rsidRPr="00F85A84">
        <w:rPr>
          <w:sz w:val="28"/>
          <w:szCs w:val="28"/>
          <w:lang w:val="uk-UA"/>
        </w:rPr>
        <w:t xml:space="preserve"> </w:t>
      </w:r>
      <w:r w:rsidRPr="00F85A84">
        <w:rPr>
          <w:sz w:val="28"/>
          <w:szCs w:val="28"/>
          <w:lang w:val="uk-UA"/>
        </w:rPr>
        <w:t>достатнього</w:t>
      </w:r>
      <w:r w:rsidR="00EC5CE1" w:rsidRPr="00F85A84">
        <w:rPr>
          <w:sz w:val="28"/>
          <w:szCs w:val="28"/>
          <w:lang w:val="uk-UA"/>
        </w:rPr>
        <w:t xml:space="preserve"> </w:t>
      </w:r>
      <w:r w:rsidRPr="00F85A84">
        <w:rPr>
          <w:sz w:val="28"/>
          <w:szCs w:val="28"/>
          <w:lang w:val="uk-UA"/>
        </w:rPr>
        <w:t>устаткування</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обладнання,</w:t>
      </w:r>
      <w:r w:rsidR="00EC5CE1" w:rsidRPr="00F85A84">
        <w:rPr>
          <w:sz w:val="28"/>
          <w:szCs w:val="28"/>
          <w:lang w:val="uk-UA"/>
        </w:rPr>
        <w:t xml:space="preserve"> </w:t>
      </w:r>
      <w:r w:rsidRPr="00F85A84">
        <w:rPr>
          <w:sz w:val="28"/>
          <w:szCs w:val="28"/>
          <w:lang w:val="uk-UA"/>
        </w:rPr>
        <w:t>щоб</w:t>
      </w:r>
      <w:r w:rsidR="00EC5CE1" w:rsidRPr="00F85A84">
        <w:rPr>
          <w:sz w:val="28"/>
          <w:szCs w:val="28"/>
          <w:lang w:val="uk-UA"/>
        </w:rPr>
        <w:t xml:space="preserve"> </w:t>
      </w:r>
      <w:r w:rsidRPr="00F85A84">
        <w:rPr>
          <w:sz w:val="28"/>
          <w:szCs w:val="28"/>
          <w:lang w:val="uk-UA"/>
        </w:rPr>
        <w:t>запровадити</w:t>
      </w:r>
      <w:r w:rsidR="00EC5CE1" w:rsidRPr="00F85A84">
        <w:rPr>
          <w:sz w:val="28"/>
          <w:szCs w:val="28"/>
          <w:lang w:val="uk-UA"/>
        </w:rPr>
        <w:t xml:space="preserve"> </w:t>
      </w:r>
      <w:r w:rsidRPr="00F85A84">
        <w:rPr>
          <w:sz w:val="28"/>
          <w:szCs w:val="28"/>
          <w:lang w:val="uk-UA"/>
        </w:rPr>
        <w:t>такі</w:t>
      </w:r>
      <w:r w:rsidR="00EC5CE1" w:rsidRPr="00F85A84">
        <w:rPr>
          <w:sz w:val="28"/>
          <w:szCs w:val="28"/>
          <w:lang w:val="uk-UA"/>
        </w:rPr>
        <w:t xml:space="preserve"> </w:t>
      </w:r>
      <w:r w:rsidRPr="00F85A84">
        <w:rPr>
          <w:sz w:val="28"/>
          <w:szCs w:val="28"/>
          <w:lang w:val="uk-UA"/>
        </w:rPr>
        <w:t>інновації.</w:t>
      </w:r>
    </w:p>
    <w:p w:rsidR="009A1D79" w:rsidRPr="00F85A84" w:rsidRDefault="002F40C9" w:rsidP="00EC5CE1">
      <w:pPr>
        <w:suppressAutoHyphens/>
        <w:spacing w:line="360" w:lineRule="auto"/>
        <w:ind w:firstLine="709"/>
        <w:jc w:val="both"/>
        <w:rPr>
          <w:sz w:val="28"/>
          <w:szCs w:val="28"/>
          <w:lang w:val="uk-UA"/>
        </w:rPr>
      </w:pPr>
      <w:r w:rsidRPr="00F85A84">
        <w:rPr>
          <w:sz w:val="28"/>
          <w:szCs w:val="28"/>
          <w:lang w:val="uk-UA"/>
        </w:rPr>
        <w:t>Отже, мені</w:t>
      </w:r>
      <w:r w:rsidR="00EC5CE1" w:rsidRPr="00F85A84">
        <w:rPr>
          <w:sz w:val="28"/>
          <w:szCs w:val="28"/>
          <w:lang w:val="uk-UA"/>
        </w:rPr>
        <w:t xml:space="preserve"> </w:t>
      </w:r>
      <w:r w:rsidRPr="00F85A84">
        <w:rPr>
          <w:sz w:val="28"/>
          <w:szCs w:val="28"/>
          <w:lang w:val="uk-UA"/>
        </w:rPr>
        <w:t>вдалося:</w:t>
      </w:r>
      <w:r w:rsidR="00EC5CE1" w:rsidRPr="00F85A84">
        <w:rPr>
          <w:sz w:val="28"/>
          <w:szCs w:val="28"/>
          <w:lang w:val="uk-UA"/>
        </w:rPr>
        <w:t xml:space="preserve"> </w:t>
      </w:r>
      <w:r w:rsidRPr="00F85A84">
        <w:rPr>
          <w:sz w:val="28"/>
          <w:szCs w:val="28"/>
          <w:lang w:val="uk-UA"/>
        </w:rPr>
        <w:t>з’ясувати</w:t>
      </w:r>
      <w:r w:rsidR="00EC5CE1" w:rsidRPr="00F85A84">
        <w:rPr>
          <w:sz w:val="28"/>
          <w:szCs w:val="28"/>
          <w:lang w:val="uk-UA"/>
        </w:rPr>
        <w:t xml:space="preserve"> </w:t>
      </w:r>
      <w:r w:rsidRPr="00F85A84">
        <w:rPr>
          <w:sz w:val="28"/>
          <w:szCs w:val="28"/>
          <w:lang w:val="uk-UA"/>
        </w:rPr>
        <w:t>основну</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розкрити</w:t>
      </w:r>
      <w:r w:rsidR="00EC5CE1" w:rsidRPr="00F85A84">
        <w:rPr>
          <w:sz w:val="28"/>
          <w:szCs w:val="28"/>
          <w:lang w:val="uk-UA"/>
        </w:rPr>
        <w:t xml:space="preserve"> </w:t>
      </w:r>
      <w:r w:rsidRPr="00F85A84">
        <w:rPr>
          <w:sz w:val="28"/>
          <w:szCs w:val="28"/>
          <w:lang w:val="uk-UA"/>
        </w:rPr>
        <w:t>основний</w:t>
      </w:r>
      <w:r w:rsidR="00EC5CE1" w:rsidRPr="00F85A84">
        <w:rPr>
          <w:sz w:val="28"/>
          <w:szCs w:val="28"/>
          <w:lang w:val="uk-UA"/>
        </w:rPr>
        <w:t xml:space="preserve"> </w:t>
      </w:r>
      <w:r w:rsidRPr="00F85A84">
        <w:rPr>
          <w:sz w:val="28"/>
          <w:szCs w:val="28"/>
          <w:lang w:val="uk-UA"/>
        </w:rPr>
        <w:t>зміст</w:t>
      </w:r>
      <w:r w:rsidR="00EC5CE1" w:rsidRPr="00F85A84">
        <w:rPr>
          <w:sz w:val="28"/>
          <w:szCs w:val="28"/>
          <w:lang w:val="uk-UA"/>
        </w:rPr>
        <w:t xml:space="preserve"> </w:t>
      </w:r>
      <w:r w:rsidRPr="00F85A84">
        <w:rPr>
          <w:sz w:val="28"/>
          <w:szCs w:val="28"/>
          <w:lang w:val="uk-UA"/>
        </w:rPr>
        <w:t>даного</w:t>
      </w:r>
      <w:r w:rsidR="00EC5CE1" w:rsidRPr="00F85A84">
        <w:rPr>
          <w:sz w:val="28"/>
          <w:szCs w:val="28"/>
          <w:lang w:val="uk-UA"/>
        </w:rPr>
        <w:t xml:space="preserve"> </w:t>
      </w:r>
      <w:r w:rsidRPr="00F85A84">
        <w:rPr>
          <w:sz w:val="28"/>
          <w:szCs w:val="28"/>
          <w:lang w:val="uk-UA"/>
        </w:rPr>
        <w:t>поняття;</w:t>
      </w:r>
      <w:r w:rsidR="00EC5CE1" w:rsidRPr="00F85A84">
        <w:rPr>
          <w:sz w:val="28"/>
          <w:szCs w:val="28"/>
          <w:lang w:val="uk-UA"/>
        </w:rPr>
        <w:t xml:space="preserve"> </w:t>
      </w:r>
      <w:r w:rsidRPr="00F85A84">
        <w:rPr>
          <w:sz w:val="28"/>
          <w:szCs w:val="28"/>
          <w:lang w:val="uk-UA"/>
        </w:rPr>
        <w:t>визначити</w:t>
      </w:r>
      <w:r w:rsidR="00EC5CE1" w:rsidRPr="00F85A84">
        <w:rPr>
          <w:sz w:val="28"/>
          <w:szCs w:val="28"/>
          <w:lang w:val="uk-UA"/>
        </w:rPr>
        <w:t xml:space="preserve"> </w:t>
      </w:r>
      <w:r w:rsidRPr="00F85A84">
        <w:rPr>
          <w:sz w:val="28"/>
          <w:szCs w:val="28"/>
          <w:lang w:val="uk-UA"/>
        </w:rPr>
        <w:t>основні</w:t>
      </w:r>
      <w:r w:rsidR="00EC5CE1" w:rsidRPr="00F85A84">
        <w:rPr>
          <w:sz w:val="28"/>
          <w:szCs w:val="28"/>
          <w:lang w:val="uk-UA"/>
        </w:rPr>
        <w:t xml:space="preserve"> </w:t>
      </w:r>
      <w:r w:rsidRPr="00F85A84">
        <w:rPr>
          <w:sz w:val="28"/>
          <w:szCs w:val="28"/>
          <w:lang w:val="uk-UA"/>
        </w:rPr>
        <w:t>функції</w:t>
      </w:r>
      <w:r w:rsidR="00EC5CE1" w:rsidRPr="00F85A84">
        <w:rPr>
          <w:sz w:val="28"/>
          <w:szCs w:val="28"/>
          <w:lang w:val="uk-UA"/>
        </w:rPr>
        <w:t xml:space="preserve"> </w:t>
      </w:r>
      <w:r w:rsidRPr="00F85A84">
        <w:rPr>
          <w:sz w:val="28"/>
          <w:szCs w:val="28"/>
          <w:lang w:val="uk-UA"/>
        </w:rPr>
        <w:t>такого</w:t>
      </w:r>
      <w:r w:rsidR="00EC5CE1" w:rsidRPr="00F85A84">
        <w:rPr>
          <w:sz w:val="28"/>
          <w:szCs w:val="28"/>
          <w:lang w:val="uk-UA"/>
        </w:rPr>
        <w:t xml:space="preserve"> </w:t>
      </w:r>
      <w:r w:rsidRPr="00F85A84">
        <w:rPr>
          <w:sz w:val="28"/>
          <w:szCs w:val="28"/>
          <w:lang w:val="uk-UA"/>
        </w:rPr>
        <w:t>бізнесу,</w:t>
      </w:r>
      <w:r w:rsidR="00EC5CE1" w:rsidRPr="00F85A84">
        <w:rPr>
          <w:sz w:val="28"/>
          <w:szCs w:val="28"/>
          <w:lang w:val="uk-UA"/>
        </w:rPr>
        <w:t xml:space="preserve"> </w:t>
      </w:r>
      <w:r w:rsidRPr="00F85A84">
        <w:rPr>
          <w:sz w:val="28"/>
          <w:szCs w:val="28"/>
          <w:lang w:val="uk-UA"/>
        </w:rPr>
        <w:t>а</w:t>
      </w:r>
      <w:r w:rsidR="00EC5CE1" w:rsidRPr="00F85A84">
        <w:rPr>
          <w:sz w:val="28"/>
          <w:szCs w:val="28"/>
          <w:lang w:val="uk-UA"/>
        </w:rPr>
        <w:t xml:space="preserve"> </w:t>
      </w:r>
      <w:r w:rsidRPr="00F85A84">
        <w:rPr>
          <w:sz w:val="28"/>
          <w:szCs w:val="28"/>
          <w:lang w:val="uk-UA"/>
        </w:rPr>
        <w:t>також</w:t>
      </w:r>
      <w:r w:rsidR="00EC5CE1" w:rsidRPr="00F85A84">
        <w:rPr>
          <w:sz w:val="28"/>
          <w:szCs w:val="28"/>
          <w:lang w:val="uk-UA"/>
        </w:rPr>
        <w:t xml:space="preserve"> </w:t>
      </w:r>
      <w:r w:rsidRPr="00F85A84">
        <w:rPr>
          <w:sz w:val="28"/>
          <w:szCs w:val="28"/>
          <w:lang w:val="uk-UA"/>
        </w:rPr>
        <w:t>роль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сучасних</w:t>
      </w:r>
      <w:r w:rsidR="00EC5CE1" w:rsidRPr="00F85A84">
        <w:rPr>
          <w:sz w:val="28"/>
          <w:szCs w:val="28"/>
          <w:lang w:val="uk-UA"/>
        </w:rPr>
        <w:t xml:space="preserve"> </w:t>
      </w:r>
      <w:r w:rsidRPr="00F85A84">
        <w:rPr>
          <w:sz w:val="28"/>
          <w:szCs w:val="28"/>
          <w:lang w:val="uk-UA"/>
        </w:rPr>
        <w:t>умовах;</w:t>
      </w:r>
      <w:r w:rsidR="00EC5CE1" w:rsidRPr="00F85A84">
        <w:rPr>
          <w:sz w:val="28"/>
          <w:szCs w:val="28"/>
          <w:lang w:val="uk-UA"/>
        </w:rPr>
        <w:t xml:space="preserve"> </w:t>
      </w:r>
      <w:r w:rsidRPr="00F85A84">
        <w:rPr>
          <w:sz w:val="28"/>
          <w:szCs w:val="28"/>
          <w:lang w:val="uk-UA"/>
        </w:rPr>
        <w:t>дослідити</w:t>
      </w:r>
      <w:r w:rsidR="00EC5CE1" w:rsidRPr="00F85A84">
        <w:rPr>
          <w:sz w:val="28"/>
          <w:szCs w:val="28"/>
          <w:lang w:val="uk-UA"/>
        </w:rPr>
        <w:t xml:space="preserve"> </w:t>
      </w:r>
      <w:r w:rsidRPr="00F85A84">
        <w:rPr>
          <w:sz w:val="28"/>
          <w:szCs w:val="28"/>
          <w:lang w:val="uk-UA"/>
        </w:rPr>
        <w:t>венчурну</w:t>
      </w:r>
      <w:r w:rsidR="00EC5CE1" w:rsidRPr="00F85A84">
        <w:rPr>
          <w:sz w:val="28"/>
          <w:szCs w:val="28"/>
          <w:lang w:val="uk-UA"/>
        </w:rPr>
        <w:t xml:space="preserve"> </w:t>
      </w:r>
      <w:r w:rsidRPr="00F85A84">
        <w:rPr>
          <w:sz w:val="28"/>
          <w:szCs w:val="28"/>
          <w:lang w:val="uk-UA"/>
        </w:rPr>
        <w:t>діяльність</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різних</w:t>
      </w:r>
      <w:r w:rsidR="00EC5CE1" w:rsidRPr="00F85A84">
        <w:rPr>
          <w:sz w:val="28"/>
          <w:szCs w:val="28"/>
          <w:lang w:val="uk-UA"/>
        </w:rPr>
        <w:t xml:space="preserve"> </w:t>
      </w:r>
      <w:r w:rsidRPr="00F85A84">
        <w:rPr>
          <w:sz w:val="28"/>
          <w:szCs w:val="28"/>
          <w:lang w:val="uk-UA"/>
        </w:rPr>
        <w:t>країнах Європи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відобразити</w:t>
      </w:r>
      <w:r w:rsidR="00EC5CE1" w:rsidRPr="00F85A84">
        <w:rPr>
          <w:sz w:val="28"/>
          <w:szCs w:val="28"/>
          <w:lang w:val="uk-UA"/>
        </w:rPr>
        <w:t xml:space="preserve"> </w:t>
      </w:r>
      <w:r w:rsidRPr="00F85A84">
        <w:rPr>
          <w:sz w:val="28"/>
          <w:szCs w:val="28"/>
          <w:lang w:val="uk-UA"/>
        </w:rPr>
        <w:t>графічно</w:t>
      </w:r>
      <w:r w:rsidR="00EC5CE1" w:rsidRPr="00F85A84">
        <w:rPr>
          <w:sz w:val="28"/>
          <w:szCs w:val="28"/>
          <w:lang w:val="uk-UA"/>
        </w:rPr>
        <w:t xml:space="preserve"> </w:t>
      </w:r>
      <w:r w:rsidRPr="00F85A84">
        <w:rPr>
          <w:sz w:val="28"/>
          <w:szCs w:val="28"/>
          <w:lang w:val="uk-UA"/>
        </w:rPr>
        <w:t>обсяги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динаміку</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w:t>
      </w:r>
      <w:r w:rsidR="00EC5CE1" w:rsidRPr="00F85A84">
        <w:rPr>
          <w:sz w:val="28"/>
          <w:szCs w:val="28"/>
          <w:lang w:val="uk-UA"/>
        </w:rPr>
        <w:t xml:space="preserve"> </w:t>
      </w:r>
      <w:r w:rsidRPr="00F85A84">
        <w:rPr>
          <w:sz w:val="28"/>
          <w:szCs w:val="28"/>
          <w:lang w:val="uk-UA"/>
        </w:rPr>
        <w:t>пояснити необхідність</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доцільність</w:t>
      </w:r>
      <w:r w:rsidR="00EC5CE1" w:rsidRPr="00F85A84">
        <w:rPr>
          <w:sz w:val="28"/>
          <w:szCs w:val="28"/>
          <w:lang w:val="uk-UA"/>
        </w:rPr>
        <w:t xml:space="preserve"> </w:t>
      </w:r>
      <w:r w:rsidRPr="00F85A84">
        <w:rPr>
          <w:sz w:val="28"/>
          <w:szCs w:val="28"/>
          <w:lang w:val="uk-UA"/>
        </w:rPr>
        <w:t>здійснення</w:t>
      </w:r>
      <w:r w:rsidR="00EC5CE1" w:rsidRPr="00F85A84">
        <w:rPr>
          <w:sz w:val="28"/>
          <w:szCs w:val="28"/>
          <w:lang w:val="uk-UA"/>
        </w:rPr>
        <w:t xml:space="preserve"> </w:t>
      </w:r>
      <w:r w:rsidRPr="00F85A84">
        <w:rPr>
          <w:sz w:val="28"/>
          <w:szCs w:val="28"/>
          <w:lang w:val="uk-UA"/>
        </w:rPr>
        <w:t>венчурної</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Європі</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Україні</w:t>
      </w:r>
      <w:r w:rsidR="00EC5CE1" w:rsidRPr="00F85A84">
        <w:rPr>
          <w:sz w:val="28"/>
          <w:szCs w:val="28"/>
          <w:lang w:val="uk-UA"/>
        </w:rPr>
        <w:t xml:space="preserve"> </w:t>
      </w:r>
      <w:r w:rsidRPr="00F85A84">
        <w:rPr>
          <w:sz w:val="28"/>
          <w:szCs w:val="28"/>
          <w:lang w:val="uk-UA"/>
        </w:rPr>
        <w:t>зокрема;</w:t>
      </w:r>
      <w:r w:rsidR="0072744B" w:rsidRPr="00F85A84">
        <w:rPr>
          <w:sz w:val="28"/>
          <w:lang w:val="uk-UA"/>
        </w:rPr>
        <w:t xml:space="preserve"> </w:t>
      </w:r>
      <w:r w:rsidR="0072744B" w:rsidRPr="00F85A84">
        <w:rPr>
          <w:sz w:val="28"/>
          <w:szCs w:val="28"/>
          <w:lang w:val="uk-UA"/>
        </w:rPr>
        <w:t>проаналізувати етапи встановлення венчурної індустрії в світі;</w:t>
      </w:r>
      <w:r w:rsidR="00EC5CE1" w:rsidRPr="00F85A84">
        <w:rPr>
          <w:sz w:val="28"/>
          <w:szCs w:val="28"/>
          <w:lang w:val="uk-UA"/>
        </w:rPr>
        <w:t xml:space="preserve"> </w:t>
      </w:r>
      <w:r w:rsidR="0072744B" w:rsidRPr="00F85A84">
        <w:rPr>
          <w:sz w:val="28"/>
          <w:szCs w:val="28"/>
          <w:lang w:val="uk-UA"/>
        </w:rPr>
        <w:t>відобразити</w:t>
      </w:r>
      <w:r w:rsidR="00EC5CE1" w:rsidRPr="00F85A84">
        <w:rPr>
          <w:sz w:val="28"/>
          <w:szCs w:val="28"/>
          <w:lang w:val="uk-UA"/>
        </w:rPr>
        <w:t xml:space="preserve"> </w:t>
      </w:r>
      <w:r w:rsidR="0072744B" w:rsidRPr="00F85A84">
        <w:rPr>
          <w:sz w:val="28"/>
          <w:szCs w:val="28"/>
          <w:lang w:val="uk-UA"/>
        </w:rPr>
        <w:t>вплив</w:t>
      </w:r>
      <w:r w:rsidR="00EC5CE1" w:rsidRPr="00F85A84">
        <w:rPr>
          <w:sz w:val="28"/>
          <w:szCs w:val="28"/>
          <w:lang w:val="uk-UA"/>
        </w:rPr>
        <w:t xml:space="preserve"> </w:t>
      </w:r>
      <w:r w:rsidR="0072744B" w:rsidRPr="00F85A84">
        <w:rPr>
          <w:sz w:val="28"/>
          <w:szCs w:val="28"/>
          <w:lang w:val="uk-UA"/>
        </w:rPr>
        <w:t>венчурного</w:t>
      </w:r>
      <w:r w:rsidR="00EC5CE1" w:rsidRPr="00F85A84">
        <w:rPr>
          <w:sz w:val="28"/>
          <w:szCs w:val="28"/>
          <w:lang w:val="uk-UA"/>
        </w:rPr>
        <w:t xml:space="preserve"> </w:t>
      </w:r>
      <w:r w:rsidR="0072744B" w:rsidRPr="00F85A84">
        <w:rPr>
          <w:sz w:val="28"/>
          <w:szCs w:val="28"/>
          <w:lang w:val="uk-UA"/>
        </w:rPr>
        <w:t>бізнесу</w:t>
      </w:r>
      <w:r w:rsidR="00EC5CE1" w:rsidRPr="00F85A84">
        <w:rPr>
          <w:sz w:val="28"/>
          <w:szCs w:val="28"/>
          <w:lang w:val="uk-UA"/>
        </w:rPr>
        <w:t xml:space="preserve"> </w:t>
      </w:r>
      <w:r w:rsidR="0072744B" w:rsidRPr="00F85A84">
        <w:rPr>
          <w:sz w:val="28"/>
          <w:szCs w:val="28"/>
          <w:lang w:val="uk-UA"/>
        </w:rPr>
        <w:t>на</w:t>
      </w:r>
      <w:r w:rsidR="00EC5CE1" w:rsidRPr="00F85A84">
        <w:rPr>
          <w:sz w:val="28"/>
          <w:szCs w:val="28"/>
          <w:lang w:val="uk-UA"/>
        </w:rPr>
        <w:t xml:space="preserve"> </w:t>
      </w:r>
      <w:r w:rsidR="0072744B" w:rsidRPr="00F85A84">
        <w:rPr>
          <w:sz w:val="28"/>
          <w:szCs w:val="28"/>
          <w:lang w:val="uk-UA"/>
        </w:rPr>
        <w:t>всі</w:t>
      </w:r>
      <w:r w:rsidR="00EC5CE1" w:rsidRPr="00F85A84">
        <w:rPr>
          <w:sz w:val="28"/>
          <w:szCs w:val="28"/>
          <w:lang w:val="uk-UA"/>
        </w:rPr>
        <w:t xml:space="preserve"> </w:t>
      </w:r>
      <w:r w:rsidR="0072744B" w:rsidRPr="00F85A84">
        <w:rPr>
          <w:sz w:val="28"/>
          <w:szCs w:val="28"/>
          <w:lang w:val="uk-UA"/>
        </w:rPr>
        <w:t>сфери</w:t>
      </w:r>
      <w:r w:rsidR="00EC5CE1" w:rsidRPr="00F85A84">
        <w:rPr>
          <w:sz w:val="28"/>
          <w:szCs w:val="28"/>
          <w:lang w:val="uk-UA"/>
        </w:rPr>
        <w:t xml:space="preserve"> </w:t>
      </w:r>
      <w:r w:rsidR="0072744B" w:rsidRPr="00F85A84">
        <w:rPr>
          <w:sz w:val="28"/>
          <w:szCs w:val="28"/>
          <w:lang w:val="uk-UA"/>
        </w:rPr>
        <w:t>господарського</w:t>
      </w:r>
      <w:r w:rsidR="00EC5CE1" w:rsidRPr="00F85A84">
        <w:rPr>
          <w:sz w:val="28"/>
          <w:szCs w:val="28"/>
          <w:lang w:val="uk-UA"/>
        </w:rPr>
        <w:t xml:space="preserve"> </w:t>
      </w:r>
      <w:r w:rsidR="0072744B" w:rsidRPr="00F85A84">
        <w:rPr>
          <w:sz w:val="28"/>
          <w:szCs w:val="28"/>
          <w:lang w:val="uk-UA"/>
        </w:rPr>
        <w:t>життя; охарактеризувати</w:t>
      </w:r>
      <w:r w:rsidR="00EC5CE1" w:rsidRPr="00F85A84">
        <w:rPr>
          <w:sz w:val="28"/>
          <w:szCs w:val="28"/>
          <w:lang w:val="uk-UA"/>
        </w:rPr>
        <w:t xml:space="preserve"> </w:t>
      </w:r>
      <w:r w:rsidR="0072744B" w:rsidRPr="00F85A84">
        <w:rPr>
          <w:sz w:val="28"/>
          <w:szCs w:val="28"/>
          <w:lang w:val="uk-UA"/>
        </w:rPr>
        <w:t>фінансову</w:t>
      </w:r>
      <w:r w:rsidR="00EC5CE1" w:rsidRPr="00F85A84">
        <w:rPr>
          <w:sz w:val="28"/>
          <w:szCs w:val="28"/>
          <w:lang w:val="uk-UA"/>
        </w:rPr>
        <w:t xml:space="preserve"> </w:t>
      </w:r>
      <w:r w:rsidR="0072744B" w:rsidRPr="00F85A84">
        <w:rPr>
          <w:sz w:val="28"/>
          <w:szCs w:val="28"/>
          <w:lang w:val="uk-UA"/>
        </w:rPr>
        <w:t>діяльність</w:t>
      </w:r>
      <w:r w:rsidR="00EC5CE1" w:rsidRPr="00F85A84">
        <w:rPr>
          <w:sz w:val="28"/>
          <w:szCs w:val="28"/>
          <w:lang w:val="uk-UA"/>
        </w:rPr>
        <w:t xml:space="preserve"> </w:t>
      </w:r>
      <w:r w:rsidR="0072744B" w:rsidRPr="00F85A84">
        <w:rPr>
          <w:sz w:val="28"/>
          <w:szCs w:val="28"/>
          <w:lang w:val="uk-UA"/>
        </w:rPr>
        <w:t>венчурних</w:t>
      </w:r>
      <w:r w:rsidR="00EC5CE1" w:rsidRPr="00F85A84">
        <w:rPr>
          <w:sz w:val="28"/>
          <w:szCs w:val="28"/>
          <w:lang w:val="uk-UA"/>
        </w:rPr>
        <w:t xml:space="preserve"> </w:t>
      </w:r>
      <w:r w:rsidR="0072744B" w:rsidRPr="00F85A84">
        <w:rPr>
          <w:sz w:val="28"/>
          <w:szCs w:val="28"/>
          <w:lang w:val="uk-UA"/>
        </w:rPr>
        <w:t>підприємств; проаналізувати</w:t>
      </w:r>
      <w:r w:rsidR="00EC5CE1" w:rsidRPr="00F85A84">
        <w:rPr>
          <w:sz w:val="28"/>
          <w:szCs w:val="28"/>
          <w:lang w:val="uk-UA"/>
        </w:rPr>
        <w:t xml:space="preserve"> </w:t>
      </w:r>
      <w:r w:rsidR="0072744B" w:rsidRPr="00F85A84">
        <w:rPr>
          <w:sz w:val="28"/>
          <w:szCs w:val="28"/>
          <w:lang w:val="uk-UA"/>
        </w:rPr>
        <w:t>роль</w:t>
      </w:r>
      <w:r w:rsidR="00EC5CE1" w:rsidRPr="00F85A84">
        <w:rPr>
          <w:sz w:val="28"/>
          <w:szCs w:val="28"/>
          <w:lang w:val="uk-UA"/>
        </w:rPr>
        <w:t xml:space="preserve"> </w:t>
      </w:r>
      <w:r w:rsidR="0072744B" w:rsidRPr="00F85A84">
        <w:rPr>
          <w:sz w:val="28"/>
          <w:szCs w:val="28"/>
          <w:lang w:val="uk-UA"/>
        </w:rPr>
        <w:t>венчурного</w:t>
      </w:r>
      <w:r w:rsidR="00EC5CE1" w:rsidRPr="00F85A84">
        <w:rPr>
          <w:sz w:val="28"/>
          <w:szCs w:val="28"/>
          <w:lang w:val="uk-UA"/>
        </w:rPr>
        <w:t xml:space="preserve"> </w:t>
      </w:r>
      <w:r w:rsidR="0072744B" w:rsidRPr="00F85A84">
        <w:rPr>
          <w:sz w:val="28"/>
          <w:szCs w:val="28"/>
          <w:lang w:val="uk-UA"/>
        </w:rPr>
        <w:t>бізнесу</w:t>
      </w:r>
      <w:r w:rsidR="00EC5CE1" w:rsidRPr="00F85A84">
        <w:rPr>
          <w:sz w:val="28"/>
          <w:szCs w:val="28"/>
          <w:lang w:val="uk-UA"/>
        </w:rPr>
        <w:t xml:space="preserve"> </w:t>
      </w:r>
      <w:r w:rsidR="0072744B" w:rsidRPr="00F85A84">
        <w:rPr>
          <w:sz w:val="28"/>
          <w:szCs w:val="28"/>
          <w:lang w:val="uk-UA"/>
        </w:rPr>
        <w:t>в</w:t>
      </w:r>
      <w:r w:rsidR="00EC5CE1" w:rsidRPr="00F85A84">
        <w:rPr>
          <w:sz w:val="28"/>
          <w:szCs w:val="28"/>
          <w:lang w:val="uk-UA"/>
        </w:rPr>
        <w:t xml:space="preserve"> </w:t>
      </w:r>
      <w:r w:rsidR="0072744B" w:rsidRPr="00F85A84">
        <w:rPr>
          <w:sz w:val="28"/>
          <w:szCs w:val="28"/>
          <w:lang w:val="uk-UA"/>
        </w:rPr>
        <w:t>інформаційній</w:t>
      </w:r>
      <w:r w:rsidR="00EC5CE1" w:rsidRPr="00F85A84">
        <w:rPr>
          <w:sz w:val="28"/>
          <w:szCs w:val="28"/>
          <w:lang w:val="uk-UA"/>
        </w:rPr>
        <w:t xml:space="preserve"> </w:t>
      </w:r>
      <w:r w:rsidR="0072744B" w:rsidRPr="00F85A84">
        <w:rPr>
          <w:sz w:val="28"/>
          <w:szCs w:val="28"/>
          <w:lang w:val="uk-UA"/>
        </w:rPr>
        <w:t>сфері; визначити участь та роль держави у підтримці венчурних підприємств;</w:t>
      </w:r>
      <w:r w:rsidR="00EC5CE1" w:rsidRPr="00F85A84">
        <w:rPr>
          <w:sz w:val="28"/>
          <w:szCs w:val="28"/>
          <w:lang w:val="uk-UA"/>
        </w:rPr>
        <w:t xml:space="preserve"> </w:t>
      </w:r>
      <w:r w:rsidR="00FD7085" w:rsidRPr="00F85A84">
        <w:rPr>
          <w:sz w:val="28"/>
          <w:szCs w:val="28"/>
          <w:lang w:val="uk-UA"/>
        </w:rPr>
        <w:t>визначити</w:t>
      </w:r>
      <w:r w:rsidR="00EC5CE1" w:rsidRPr="00F85A84">
        <w:rPr>
          <w:sz w:val="28"/>
          <w:szCs w:val="28"/>
          <w:lang w:val="uk-UA"/>
        </w:rPr>
        <w:t xml:space="preserve"> </w:t>
      </w:r>
      <w:r w:rsidR="00FD7085" w:rsidRPr="00F85A84">
        <w:rPr>
          <w:sz w:val="28"/>
          <w:szCs w:val="28"/>
          <w:lang w:val="uk-UA"/>
        </w:rPr>
        <w:t>ризики</w:t>
      </w:r>
      <w:r w:rsidR="00EC5CE1" w:rsidRPr="00F85A84">
        <w:rPr>
          <w:sz w:val="28"/>
          <w:szCs w:val="28"/>
          <w:lang w:val="uk-UA"/>
        </w:rPr>
        <w:t xml:space="preserve"> </w:t>
      </w:r>
      <w:r w:rsidR="00FD7085" w:rsidRPr="00F85A84">
        <w:rPr>
          <w:sz w:val="28"/>
          <w:szCs w:val="28"/>
          <w:lang w:val="uk-UA"/>
        </w:rPr>
        <w:t>при</w:t>
      </w:r>
      <w:r w:rsidR="00EC5CE1" w:rsidRPr="00F85A84">
        <w:rPr>
          <w:sz w:val="28"/>
          <w:szCs w:val="28"/>
          <w:lang w:val="uk-UA"/>
        </w:rPr>
        <w:t xml:space="preserve"> </w:t>
      </w:r>
      <w:r w:rsidR="00FD7085" w:rsidRPr="00F85A84">
        <w:rPr>
          <w:sz w:val="28"/>
          <w:szCs w:val="28"/>
          <w:lang w:val="uk-UA"/>
        </w:rPr>
        <w:t>здійсненні</w:t>
      </w:r>
      <w:r w:rsidR="00EC5CE1" w:rsidRPr="00F85A84">
        <w:rPr>
          <w:sz w:val="28"/>
          <w:szCs w:val="28"/>
          <w:lang w:val="uk-UA"/>
        </w:rPr>
        <w:t xml:space="preserve"> </w:t>
      </w:r>
      <w:r w:rsidR="00FD7085" w:rsidRPr="00F85A84">
        <w:rPr>
          <w:sz w:val="28"/>
          <w:szCs w:val="28"/>
          <w:lang w:val="uk-UA"/>
        </w:rPr>
        <w:t>венчурного</w:t>
      </w:r>
      <w:r w:rsidR="00EC5CE1" w:rsidRPr="00F85A84">
        <w:rPr>
          <w:sz w:val="28"/>
          <w:szCs w:val="28"/>
          <w:lang w:val="uk-UA"/>
        </w:rPr>
        <w:t xml:space="preserve"> </w:t>
      </w:r>
      <w:r w:rsidR="00FD7085" w:rsidRPr="00F85A84">
        <w:rPr>
          <w:sz w:val="28"/>
          <w:szCs w:val="28"/>
          <w:lang w:val="uk-UA"/>
        </w:rPr>
        <w:t>інвестування;</w:t>
      </w:r>
      <w:r w:rsidR="00EC5CE1" w:rsidRPr="00F85A84">
        <w:rPr>
          <w:sz w:val="28"/>
          <w:szCs w:val="28"/>
          <w:lang w:val="uk-UA"/>
        </w:rPr>
        <w:t xml:space="preserve"> </w:t>
      </w:r>
      <w:r w:rsidR="00FD7085" w:rsidRPr="00F85A84">
        <w:rPr>
          <w:sz w:val="28"/>
          <w:szCs w:val="28"/>
          <w:lang w:val="uk-UA"/>
        </w:rPr>
        <w:t>визначити механізми інвестування на ринку цінних паперів;</w:t>
      </w:r>
      <w:r w:rsidR="00EC5CE1" w:rsidRPr="00F85A84">
        <w:rPr>
          <w:sz w:val="28"/>
          <w:szCs w:val="28"/>
          <w:lang w:val="uk-UA"/>
        </w:rPr>
        <w:t xml:space="preserve"> </w:t>
      </w:r>
      <w:r w:rsidR="00FD7085" w:rsidRPr="00F85A84">
        <w:rPr>
          <w:sz w:val="28"/>
          <w:szCs w:val="28"/>
          <w:lang w:val="uk-UA"/>
        </w:rPr>
        <w:t>визначити</w:t>
      </w:r>
      <w:r w:rsidR="00EC5CE1" w:rsidRPr="00F85A84">
        <w:rPr>
          <w:sz w:val="28"/>
          <w:szCs w:val="28"/>
          <w:lang w:val="uk-UA"/>
        </w:rPr>
        <w:t xml:space="preserve"> </w:t>
      </w:r>
      <w:r w:rsidR="00FD7085" w:rsidRPr="00F85A84">
        <w:rPr>
          <w:sz w:val="28"/>
          <w:szCs w:val="28"/>
          <w:lang w:val="uk-UA"/>
        </w:rPr>
        <w:t>позитивні</w:t>
      </w:r>
      <w:r w:rsidR="00EC5CE1" w:rsidRPr="00F85A84">
        <w:rPr>
          <w:sz w:val="28"/>
          <w:szCs w:val="28"/>
          <w:lang w:val="uk-UA"/>
        </w:rPr>
        <w:t xml:space="preserve"> </w:t>
      </w:r>
      <w:r w:rsidR="00FD7085" w:rsidRPr="00F85A84">
        <w:rPr>
          <w:sz w:val="28"/>
          <w:szCs w:val="28"/>
          <w:lang w:val="uk-UA"/>
        </w:rPr>
        <w:t>та</w:t>
      </w:r>
      <w:r w:rsidR="00EC5CE1" w:rsidRPr="00F85A84">
        <w:rPr>
          <w:sz w:val="28"/>
          <w:szCs w:val="28"/>
          <w:lang w:val="uk-UA"/>
        </w:rPr>
        <w:t xml:space="preserve"> </w:t>
      </w:r>
      <w:r w:rsidR="00FD7085" w:rsidRPr="00F85A84">
        <w:rPr>
          <w:sz w:val="28"/>
          <w:szCs w:val="28"/>
          <w:lang w:val="uk-UA"/>
        </w:rPr>
        <w:t>негативні</w:t>
      </w:r>
      <w:r w:rsidR="00EC5CE1" w:rsidRPr="00F85A84">
        <w:rPr>
          <w:sz w:val="28"/>
          <w:szCs w:val="28"/>
          <w:lang w:val="uk-UA"/>
        </w:rPr>
        <w:t xml:space="preserve"> </w:t>
      </w:r>
      <w:r w:rsidR="00FD7085" w:rsidRPr="00F85A84">
        <w:rPr>
          <w:sz w:val="28"/>
          <w:szCs w:val="28"/>
          <w:lang w:val="uk-UA"/>
        </w:rPr>
        <w:t>риси</w:t>
      </w:r>
      <w:r w:rsidR="00EC5CE1" w:rsidRPr="00F85A84">
        <w:rPr>
          <w:sz w:val="28"/>
          <w:szCs w:val="28"/>
          <w:lang w:val="uk-UA"/>
        </w:rPr>
        <w:t xml:space="preserve"> </w:t>
      </w:r>
      <w:r w:rsidR="00FD7085" w:rsidRPr="00F85A84">
        <w:rPr>
          <w:sz w:val="28"/>
          <w:szCs w:val="28"/>
          <w:lang w:val="uk-UA"/>
        </w:rPr>
        <w:t>венчурного</w:t>
      </w:r>
      <w:r w:rsidR="00EC5CE1" w:rsidRPr="00F85A84">
        <w:rPr>
          <w:sz w:val="28"/>
          <w:szCs w:val="28"/>
          <w:lang w:val="uk-UA"/>
        </w:rPr>
        <w:t xml:space="preserve"> </w:t>
      </w:r>
      <w:r w:rsidR="00FD7085" w:rsidRPr="00F85A84">
        <w:rPr>
          <w:sz w:val="28"/>
          <w:szCs w:val="28"/>
          <w:lang w:val="uk-UA"/>
        </w:rPr>
        <w:t xml:space="preserve">бізнесу; </w:t>
      </w:r>
      <w:r w:rsidR="0005238F" w:rsidRPr="00F85A84">
        <w:rPr>
          <w:sz w:val="28"/>
          <w:szCs w:val="28"/>
          <w:lang w:val="uk-UA"/>
        </w:rPr>
        <w:t>досліджено</w:t>
      </w:r>
      <w:r w:rsidR="00EC5CE1" w:rsidRPr="00F85A84">
        <w:rPr>
          <w:sz w:val="28"/>
          <w:szCs w:val="28"/>
          <w:lang w:val="uk-UA"/>
        </w:rPr>
        <w:t xml:space="preserve"> </w:t>
      </w:r>
      <w:r w:rsidR="0005238F" w:rsidRPr="00F85A84">
        <w:rPr>
          <w:sz w:val="28"/>
          <w:szCs w:val="28"/>
          <w:lang w:val="uk-UA"/>
        </w:rPr>
        <w:t>діяльність</w:t>
      </w:r>
      <w:r w:rsidR="00EC5CE1" w:rsidRPr="00F85A84">
        <w:rPr>
          <w:sz w:val="28"/>
          <w:szCs w:val="28"/>
          <w:lang w:val="uk-UA"/>
        </w:rPr>
        <w:t xml:space="preserve"> </w:t>
      </w:r>
      <w:r w:rsidR="0005238F" w:rsidRPr="00F85A84">
        <w:rPr>
          <w:sz w:val="28"/>
          <w:szCs w:val="28"/>
          <w:lang w:val="uk-UA"/>
        </w:rPr>
        <w:t>венчурного</w:t>
      </w:r>
      <w:r w:rsidR="00EC5CE1" w:rsidRPr="00F85A84">
        <w:rPr>
          <w:sz w:val="28"/>
          <w:szCs w:val="28"/>
          <w:lang w:val="uk-UA"/>
        </w:rPr>
        <w:t xml:space="preserve"> </w:t>
      </w:r>
      <w:r w:rsidR="0005238F" w:rsidRPr="00F85A84">
        <w:rPr>
          <w:sz w:val="28"/>
          <w:szCs w:val="28"/>
          <w:lang w:val="uk-UA"/>
        </w:rPr>
        <w:t>бізнесу</w:t>
      </w:r>
      <w:r w:rsidR="00EC5CE1" w:rsidRPr="00F85A84">
        <w:rPr>
          <w:sz w:val="28"/>
          <w:szCs w:val="28"/>
          <w:lang w:val="uk-UA"/>
        </w:rPr>
        <w:t xml:space="preserve"> </w:t>
      </w:r>
      <w:r w:rsidR="0005238F" w:rsidRPr="00F85A84">
        <w:rPr>
          <w:sz w:val="28"/>
          <w:szCs w:val="28"/>
          <w:lang w:val="uk-UA"/>
        </w:rPr>
        <w:t>в</w:t>
      </w:r>
      <w:r w:rsidR="00EC5CE1" w:rsidRPr="00F85A84">
        <w:rPr>
          <w:sz w:val="28"/>
          <w:szCs w:val="28"/>
          <w:lang w:val="uk-UA"/>
        </w:rPr>
        <w:t xml:space="preserve"> </w:t>
      </w:r>
      <w:r w:rsidR="0005238F" w:rsidRPr="00F85A84">
        <w:rPr>
          <w:sz w:val="28"/>
          <w:szCs w:val="28"/>
          <w:lang w:val="uk-UA"/>
        </w:rPr>
        <w:t>Україні</w:t>
      </w:r>
      <w:r w:rsidR="00EC5CE1" w:rsidRPr="00F85A84">
        <w:rPr>
          <w:sz w:val="28"/>
          <w:szCs w:val="28"/>
          <w:lang w:val="uk-UA"/>
        </w:rPr>
        <w:t xml:space="preserve"> </w:t>
      </w:r>
      <w:r w:rsidR="009A1D79" w:rsidRPr="00F85A84">
        <w:rPr>
          <w:sz w:val="28"/>
          <w:szCs w:val="28"/>
          <w:lang w:val="uk-UA"/>
        </w:rPr>
        <w:t>та</w:t>
      </w:r>
      <w:r w:rsidR="00EC5CE1" w:rsidRPr="00F85A84">
        <w:rPr>
          <w:sz w:val="28"/>
          <w:szCs w:val="28"/>
          <w:lang w:val="uk-UA"/>
        </w:rPr>
        <w:t xml:space="preserve"> </w:t>
      </w:r>
      <w:r w:rsidR="009A1D79" w:rsidRPr="00F85A84">
        <w:rPr>
          <w:sz w:val="28"/>
          <w:szCs w:val="28"/>
          <w:lang w:val="uk-UA"/>
        </w:rPr>
        <w:t>відображено</w:t>
      </w:r>
      <w:r w:rsidR="00EC5CE1" w:rsidRPr="00F85A84">
        <w:rPr>
          <w:sz w:val="28"/>
          <w:szCs w:val="28"/>
          <w:lang w:val="uk-UA"/>
        </w:rPr>
        <w:t xml:space="preserve"> </w:t>
      </w:r>
      <w:r w:rsidR="009A1D79" w:rsidRPr="00F85A84">
        <w:rPr>
          <w:sz w:val="28"/>
          <w:szCs w:val="28"/>
          <w:lang w:val="uk-UA"/>
        </w:rPr>
        <w:t>вплив</w:t>
      </w:r>
      <w:r w:rsidR="00EC5CE1" w:rsidRPr="00F85A84">
        <w:rPr>
          <w:sz w:val="28"/>
          <w:szCs w:val="28"/>
          <w:lang w:val="uk-UA"/>
        </w:rPr>
        <w:t xml:space="preserve"> </w:t>
      </w:r>
      <w:r w:rsidR="009A1D79" w:rsidRPr="00F85A84">
        <w:rPr>
          <w:sz w:val="28"/>
          <w:szCs w:val="28"/>
          <w:lang w:val="uk-UA"/>
        </w:rPr>
        <w:t>діяльності</w:t>
      </w:r>
      <w:r w:rsidR="00EC5CE1" w:rsidRPr="00F85A84">
        <w:rPr>
          <w:sz w:val="28"/>
          <w:szCs w:val="28"/>
          <w:lang w:val="uk-UA"/>
        </w:rPr>
        <w:t xml:space="preserve"> </w:t>
      </w:r>
      <w:r w:rsidR="009A1D79" w:rsidRPr="00F85A84">
        <w:rPr>
          <w:sz w:val="28"/>
          <w:szCs w:val="28"/>
          <w:lang w:val="uk-UA"/>
        </w:rPr>
        <w:t>європейських</w:t>
      </w:r>
      <w:r w:rsidR="00EC5CE1" w:rsidRPr="00F85A84">
        <w:rPr>
          <w:sz w:val="28"/>
          <w:szCs w:val="28"/>
          <w:lang w:val="uk-UA"/>
        </w:rPr>
        <w:t xml:space="preserve"> </w:t>
      </w:r>
      <w:r w:rsidR="009A1D79" w:rsidRPr="00F85A84">
        <w:rPr>
          <w:sz w:val="28"/>
          <w:szCs w:val="28"/>
          <w:lang w:val="uk-UA"/>
        </w:rPr>
        <w:t>венчурних</w:t>
      </w:r>
      <w:r w:rsidR="00EC5CE1" w:rsidRPr="00F85A84">
        <w:rPr>
          <w:sz w:val="28"/>
          <w:szCs w:val="28"/>
          <w:lang w:val="uk-UA"/>
        </w:rPr>
        <w:t xml:space="preserve"> </w:t>
      </w:r>
      <w:r w:rsidR="009A1D79" w:rsidRPr="00F85A84">
        <w:rPr>
          <w:sz w:val="28"/>
          <w:szCs w:val="28"/>
          <w:lang w:val="uk-UA"/>
        </w:rPr>
        <w:t>підприємств</w:t>
      </w:r>
      <w:r w:rsidR="00EC5CE1" w:rsidRPr="00F85A84">
        <w:rPr>
          <w:sz w:val="28"/>
          <w:szCs w:val="28"/>
          <w:lang w:val="uk-UA"/>
        </w:rPr>
        <w:t xml:space="preserve"> </w:t>
      </w:r>
      <w:r w:rsidR="009A1D79" w:rsidRPr="00F85A84">
        <w:rPr>
          <w:sz w:val="28"/>
          <w:szCs w:val="28"/>
          <w:lang w:val="uk-UA"/>
        </w:rPr>
        <w:t>на</w:t>
      </w:r>
      <w:r w:rsidR="00EC5CE1" w:rsidRPr="00F85A84">
        <w:rPr>
          <w:sz w:val="28"/>
          <w:szCs w:val="28"/>
          <w:lang w:val="uk-UA"/>
        </w:rPr>
        <w:t xml:space="preserve"> </w:t>
      </w:r>
      <w:r w:rsidR="009A1D79" w:rsidRPr="00F85A84">
        <w:rPr>
          <w:sz w:val="28"/>
          <w:szCs w:val="28"/>
          <w:lang w:val="uk-UA"/>
        </w:rPr>
        <w:t>українську</w:t>
      </w:r>
      <w:r w:rsidR="00EC5CE1" w:rsidRPr="00F85A84">
        <w:rPr>
          <w:sz w:val="28"/>
          <w:szCs w:val="28"/>
          <w:lang w:val="uk-UA"/>
        </w:rPr>
        <w:t xml:space="preserve"> </w:t>
      </w:r>
      <w:r w:rsidR="009A1D79" w:rsidRPr="00F85A84">
        <w:rPr>
          <w:sz w:val="28"/>
          <w:szCs w:val="28"/>
          <w:lang w:val="uk-UA"/>
        </w:rPr>
        <w:t>економіку;</w:t>
      </w:r>
      <w:r w:rsidR="00EC5CE1" w:rsidRPr="00F85A84">
        <w:rPr>
          <w:sz w:val="28"/>
          <w:szCs w:val="28"/>
          <w:lang w:val="uk-UA"/>
        </w:rPr>
        <w:t xml:space="preserve"> </w:t>
      </w:r>
      <w:r w:rsidR="009A1D79" w:rsidRPr="00F85A84">
        <w:rPr>
          <w:sz w:val="28"/>
          <w:szCs w:val="28"/>
          <w:lang w:val="uk-UA"/>
        </w:rPr>
        <w:t>здійснено</w:t>
      </w:r>
      <w:r w:rsidR="00EC5CE1" w:rsidRPr="00F85A84">
        <w:rPr>
          <w:sz w:val="28"/>
          <w:szCs w:val="28"/>
          <w:lang w:val="uk-UA"/>
        </w:rPr>
        <w:t xml:space="preserve"> </w:t>
      </w:r>
      <w:r w:rsidR="009A1D79" w:rsidRPr="00F85A84">
        <w:rPr>
          <w:sz w:val="28"/>
          <w:szCs w:val="28"/>
          <w:lang w:val="uk-UA"/>
        </w:rPr>
        <w:t>власні</w:t>
      </w:r>
      <w:r w:rsidR="00EC5CE1" w:rsidRPr="00F85A84">
        <w:rPr>
          <w:sz w:val="28"/>
          <w:szCs w:val="28"/>
          <w:lang w:val="uk-UA"/>
        </w:rPr>
        <w:t xml:space="preserve"> </w:t>
      </w:r>
      <w:r w:rsidR="009A1D79" w:rsidRPr="00F85A84">
        <w:rPr>
          <w:sz w:val="28"/>
          <w:szCs w:val="28"/>
          <w:lang w:val="uk-UA"/>
        </w:rPr>
        <w:t>прогнози</w:t>
      </w:r>
      <w:r w:rsidR="00EC5CE1" w:rsidRPr="00F85A84">
        <w:rPr>
          <w:sz w:val="28"/>
          <w:szCs w:val="28"/>
          <w:lang w:val="uk-UA"/>
        </w:rPr>
        <w:t xml:space="preserve"> </w:t>
      </w:r>
      <w:r w:rsidR="009A1D79" w:rsidRPr="00F85A84">
        <w:rPr>
          <w:sz w:val="28"/>
          <w:szCs w:val="28"/>
          <w:lang w:val="uk-UA"/>
        </w:rPr>
        <w:t>щодо</w:t>
      </w:r>
      <w:r w:rsidR="00EC5CE1" w:rsidRPr="00F85A84">
        <w:rPr>
          <w:sz w:val="28"/>
          <w:szCs w:val="28"/>
          <w:lang w:val="uk-UA"/>
        </w:rPr>
        <w:t xml:space="preserve"> </w:t>
      </w:r>
      <w:r w:rsidR="009A1D79" w:rsidRPr="00F85A84">
        <w:rPr>
          <w:sz w:val="28"/>
          <w:szCs w:val="28"/>
          <w:lang w:val="uk-UA"/>
        </w:rPr>
        <w:t>подальшого</w:t>
      </w:r>
      <w:r w:rsidR="00EC5CE1" w:rsidRPr="00F85A84">
        <w:rPr>
          <w:sz w:val="28"/>
          <w:szCs w:val="28"/>
          <w:lang w:val="uk-UA"/>
        </w:rPr>
        <w:t xml:space="preserve"> </w:t>
      </w:r>
      <w:r w:rsidR="009A1D79" w:rsidRPr="00F85A84">
        <w:rPr>
          <w:sz w:val="28"/>
          <w:szCs w:val="28"/>
          <w:lang w:val="uk-UA"/>
        </w:rPr>
        <w:t>розвитку</w:t>
      </w:r>
      <w:r w:rsidR="00EC5CE1" w:rsidRPr="00F85A84">
        <w:rPr>
          <w:sz w:val="28"/>
          <w:szCs w:val="28"/>
          <w:lang w:val="uk-UA"/>
        </w:rPr>
        <w:t xml:space="preserve"> </w:t>
      </w:r>
      <w:r w:rsidR="009A1D79" w:rsidRPr="00F85A84">
        <w:rPr>
          <w:sz w:val="28"/>
          <w:szCs w:val="28"/>
          <w:lang w:val="uk-UA"/>
        </w:rPr>
        <w:t>венчурної</w:t>
      </w:r>
      <w:r w:rsidR="00EC5CE1" w:rsidRPr="00F85A84">
        <w:rPr>
          <w:sz w:val="28"/>
          <w:szCs w:val="28"/>
          <w:lang w:val="uk-UA"/>
        </w:rPr>
        <w:t xml:space="preserve"> </w:t>
      </w:r>
      <w:r w:rsidR="009A1D79" w:rsidRPr="00F85A84">
        <w:rPr>
          <w:sz w:val="28"/>
          <w:szCs w:val="28"/>
          <w:lang w:val="uk-UA"/>
        </w:rPr>
        <w:t>індустрії</w:t>
      </w:r>
      <w:r w:rsidR="00EC5CE1" w:rsidRPr="00F85A84">
        <w:rPr>
          <w:sz w:val="28"/>
          <w:szCs w:val="28"/>
          <w:lang w:val="uk-UA"/>
        </w:rPr>
        <w:t xml:space="preserve"> </w:t>
      </w:r>
      <w:r w:rsidR="009A1D79" w:rsidRPr="00F85A84">
        <w:rPr>
          <w:sz w:val="28"/>
          <w:szCs w:val="28"/>
          <w:lang w:val="uk-UA"/>
        </w:rPr>
        <w:t>та</w:t>
      </w:r>
      <w:r w:rsidR="00EC5CE1" w:rsidRPr="00F85A84">
        <w:rPr>
          <w:sz w:val="28"/>
          <w:szCs w:val="28"/>
          <w:lang w:val="uk-UA"/>
        </w:rPr>
        <w:t xml:space="preserve"> </w:t>
      </w:r>
      <w:r w:rsidR="009A1D79" w:rsidRPr="00F85A84">
        <w:rPr>
          <w:sz w:val="28"/>
          <w:szCs w:val="28"/>
          <w:lang w:val="uk-UA"/>
        </w:rPr>
        <w:t>запропоновано</w:t>
      </w:r>
      <w:r w:rsidR="00EC5CE1" w:rsidRPr="00F85A84">
        <w:rPr>
          <w:sz w:val="28"/>
          <w:szCs w:val="28"/>
          <w:lang w:val="uk-UA"/>
        </w:rPr>
        <w:t xml:space="preserve"> </w:t>
      </w:r>
      <w:r w:rsidR="009A1D79" w:rsidRPr="00F85A84">
        <w:rPr>
          <w:sz w:val="28"/>
          <w:szCs w:val="28"/>
          <w:lang w:val="uk-UA"/>
        </w:rPr>
        <w:t>шляхи</w:t>
      </w:r>
      <w:r w:rsidR="00EC5CE1" w:rsidRPr="00F85A84">
        <w:rPr>
          <w:sz w:val="28"/>
          <w:szCs w:val="28"/>
          <w:lang w:val="uk-UA"/>
        </w:rPr>
        <w:t xml:space="preserve"> </w:t>
      </w:r>
      <w:r w:rsidR="009A1D79" w:rsidRPr="00F85A84">
        <w:rPr>
          <w:sz w:val="28"/>
          <w:szCs w:val="28"/>
          <w:lang w:val="uk-UA"/>
        </w:rPr>
        <w:t>вдосконалення</w:t>
      </w:r>
      <w:r w:rsidR="00EC5CE1" w:rsidRPr="00F85A84">
        <w:rPr>
          <w:sz w:val="28"/>
          <w:szCs w:val="28"/>
          <w:lang w:val="uk-UA"/>
        </w:rPr>
        <w:t xml:space="preserve"> </w:t>
      </w:r>
      <w:r w:rsidR="009A1D79" w:rsidRPr="00F85A84">
        <w:rPr>
          <w:sz w:val="28"/>
          <w:szCs w:val="28"/>
          <w:lang w:val="uk-UA"/>
        </w:rPr>
        <w:t>венчурного</w:t>
      </w:r>
      <w:r w:rsidR="00EC5CE1" w:rsidRPr="00F85A84">
        <w:rPr>
          <w:sz w:val="28"/>
          <w:szCs w:val="28"/>
          <w:lang w:val="uk-UA"/>
        </w:rPr>
        <w:t xml:space="preserve"> </w:t>
      </w:r>
      <w:r w:rsidR="009A1D79" w:rsidRPr="00F85A84">
        <w:rPr>
          <w:sz w:val="28"/>
          <w:szCs w:val="28"/>
          <w:lang w:val="uk-UA"/>
        </w:rPr>
        <w:t>бізнесу</w:t>
      </w:r>
      <w:r w:rsidR="00EC5CE1" w:rsidRPr="00F85A84">
        <w:rPr>
          <w:sz w:val="28"/>
          <w:szCs w:val="28"/>
          <w:lang w:val="uk-UA"/>
        </w:rPr>
        <w:t xml:space="preserve"> </w:t>
      </w:r>
      <w:r w:rsidR="009A1D79" w:rsidRPr="00F85A84">
        <w:rPr>
          <w:sz w:val="28"/>
          <w:szCs w:val="28"/>
          <w:lang w:val="uk-UA"/>
        </w:rPr>
        <w:t>в</w:t>
      </w:r>
      <w:r w:rsidR="00EC5CE1" w:rsidRPr="00F85A84">
        <w:rPr>
          <w:sz w:val="28"/>
          <w:szCs w:val="28"/>
          <w:lang w:val="uk-UA"/>
        </w:rPr>
        <w:t xml:space="preserve"> </w:t>
      </w:r>
      <w:r w:rsidR="009A1D79" w:rsidRPr="00F85A84">
        <w:rPr>
          <w:sz w:val="28"/>
          <w:szCs w:val="28"/>
          <w:lang w:val="uk-UA"/>
        </w:rPr>
        <w:t>Україні.</w:t>
      </w:r>
    </w:p>
    <w:p w:rsidR="00474B80" w:rsidRPr="00F85A84" w:rsidRDefault="00474B80" w:rsidP="00EC5CE1">
      <w:pPr>
        <w:suppressAutoHyphens/>
        <w:spacing w:line="360" w:lineRule="auto"/>
        <w:ind w:firstLine="709"/>
        <w:jc w:val="both"/>
        <w:rPr>
          <w:sz w:val="28"/>
          <w:szCs w:val="28"/>
          <w:lang w:val="uk-UA"/>
        </w:rPr>
      </w:pPr>
    </w:p>
    <w:p w:rsidR="000A509D" w:rsidRPr="00F85A84" w:rsidRDefault="000A509D" w:rsidP="00EC5CE1">
      <w:pPr>
        <w:suppressAutoHyphens/>
        <w:spacing w:line="360" w:lineRule="auto"/>
        <w:ind w:firstLine="709"/>
        <w:jc w:val="both"/>
        <w:rPr>
          <w:sz w:val="28"/>
          <w:szCs w:val="28"/>
          <w:lang w:val="uk-UA"/>
        </w:rPr>
      </w:pPr>
      <w:r w:rsidRPr="00F85A84">
        <w:rPr>
          <w:sz w:val="28"/>
          <w:szCs w:val="28"/>
          <w:lang w:val="uk-UA"/>
        </w:rPr>
        <w:br w:type="page"/>
      </w:r>
    </w:p>
    <w:p w:rsidR="00991F0E" w:rsidRPr="00F85A84" w:rsidRDefault="00991F0E" w:rsidP="00EC5CE1">
      <w:pPr>
        <w:suppressAutoHyphens/>
        <w:spacing w:line="360" w:lineRule="auto"/>
        <w:ind w:firstLine="709"/>
        <w:jc w:val="both"/>
        <w:rPr>
          <w:sz w:val="28"/>
          <w:szCs w:val="28"/>
          <w:lang w:val="uk-UA"/>
        </w:rPr>
      </w:pPr>
      <w:r w:rsidRPr="00F85A84">
        <w:rPr>
          <w:sz w:val="28"/>
          <w:szCs w:val="28"/>
          <w:lang w:val="uk-UA"/>
        </w:rPr>
        <w:t>Додаток А</w:t>
      </w:r>
    </w:p>
    <w:p w:rsidR="000A509D" w:rsidRPr="00F85A84" w:rsidRDefault="000A509D" w:rsidP="00EC5CE1">
      <w:pPr>
        <w:suppressAutoHyphens/>
        <w:spacing w:line="360" w:lineRule="auto"/>
        <w:ind w:firstLine="709"/>
        <w:jc w:val="both"/>
        <w:rPr>
          <w:sz w:val="28"/>
          <w:szCs w:val="28"/>
          <w:lang w:val="uk-UA"/>
        </w:rPr>
      </w:pPr>
    </w:p>
    <w:p w:rsidR="00991F0E" w:rsidRPr="00F85A84" w:rsidRDefault="00991F0E" w:rsidP="00EC5CE1">
      <w:pPr>
        <w:suppressAutoHyphens/>
        <w:spacing w:line="360" w:lineRule="auto"/>
        <w:ind w:firstLine="709"/>
        <w:jc w:val="both"/>
        <w:rPr>
          <w:sz w:val="28"/>
          <w:szCs w:val="28"/>
          <w:lang w:val="uk-UA"/>
        </w:rPr>
      </w:pPr>
      <w:r w:rsidRPr="00F85A84">
        <w:rPr>
          <w:sz w:val="28"/>
          <w:szCs w:val="28"/>
          <w:lang w:val="uk-UA"/>
        </w:rPr>
        <w:t>Топ-30 найдорожчих венчурних угод та</w:t>
      </w:r>
      <w:r w:rsidR="00EC5CE1" w:rsidRPr="00F85A84">
        <w:rPr>
          <w:sz w:val="28"/>
          <w:szCs w:val="28"/>
          <w:lang w:val="uk-UA"/>
        </w:rPr>
        <w:t xml:space="preserve"> </w:t>
      </w:r>
      <w:r w:rsidRPr="00F85A84">
        <w:rPr>
          <w:sz w:val="28"/>
          <w:szCs w:val="28"/>
          <w:lang w:val="uk-UA"/>
        </w:rPr>
        <w:t>придбань</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
        <w:gridCol w:w="2245"/>
        <w:gridCol w:w="2150"/>
        <w:gridCol w:w="1300"/>
        <w:gridCol w:w="1559"/>
        <w:gridCol w:w="1370"/>
      </w:tblGrid>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Місце</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Назва компанії</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Покупець</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Сума угоди, млрд.$</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Рік здійснення угоди</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Країна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Cerent</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Cisco Systems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6,90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1999</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WebMD</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Healtheon</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4,80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1999</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3</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Chromatis Networks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Lucent Technologies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4,76</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Siara Systems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Redback Networks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4,50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5</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Sirocco Systems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Sycamore Networks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3,49</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6</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Hyperion Solutions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Oracle</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3,30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2007</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7</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Xros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Nortel Networks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3,23</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8</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DoubleClick</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Google</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3,10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2008</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9</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Qtera</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Nortel Networks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3,00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10</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Cygnus Solutions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Red Hat</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2,90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11</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Skype</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eBay</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2,50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2005</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Люксембург</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12</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National Computer Systems Inc.</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Pearson PLC</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2,50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13</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FDR Holdings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Noble</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2,16</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2010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Норвегія</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14</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Tradex Technologies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Ariba Technologies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1,86</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15</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Broadband Access Systems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ADC Telecommunications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1,84</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16</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Reliant Pharmaceuticals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GlaxoSmithKline</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1,65</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2007</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17</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YouTube</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Google</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1,65</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2006</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18</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DSR Communications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Intel</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1,60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1999</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EqualLogic</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Dell</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1,40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2008</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Newport Communications</w:t>
            </w:r>
          </w:p>
        </w:tc>
        <w:tc>
          <w:tcPr>
            <w:tcW w:w="2150" w:type="dxa"/>
            <w:shd w:val="clear" w:color="auto" w:fill="auto"/>
          </w:tcPr>
          <w:p w:rsidR="00991F0E" w:rsidRPr="00EC2B9F" w:rsidRDefault="00991F0E" w:rsidP="00EC2B9F">
            <w:pPr>
              <w:suppressAutoHyphens/>
              <w:spacing w:line="360" w:lineRule="auto"/>
              <w:rPr>
                <w:sz w:val="20"/>
                <w:szCs w:val="28"/>
                <w:lang w:val="en-US"/>
              </w:rPr>
            </w:pPr>
            <w:r w:rsidRPr="00EC2B9F">
              <w:rPr>
                <w:sz w:val="20"/>
                <w:szCs w:val="28"/>
                <w:lang w:val="uk-UA"/>
              </w:rPr>
              <w:t>Broadcom</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1,26</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21</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Giga A/S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Intel</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1,25</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Данія</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22</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Riverbed Technologies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Aether Systems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1,20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23</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Cyras Systems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Ciena</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1,15</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2001</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24</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Prio</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InfoSpace</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1,06</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25</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SnapTrack</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Qualcomm</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1,03</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26</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Octane Software</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E.Piphany</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1,00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27</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VisionTech</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Broadcom</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1,00</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2001</w:t>
            </w:r>
          </w:p>
        </w:tc>
        <w:tc>
          <w:tcPr>
            <w:tcW w:w="137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Ізраїль</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28</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Spring Tide Networks</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Lucent Technologies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0,96</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2"/>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29</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SupplierMarket.com</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Ariba Technologies</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0,92</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2009</w:t>
            </w:r>
          </w:p>
        </w:tc>
        <w:tc>
          <w:tcPr>
            <w:tcW w:w="1370" w:type="dxa"/>
            <w:shd w:val="clear" w:color="auto" w:fill="auto"/>
          </w:tcPr>
          <w:p w:rsidR="00991F0E" w:rsidRPr="00EC2B9F" w:rsidRDefault="00991F0E" w:rsidP="00EC2B9F">
            <w:pPr>
              <w:suppressAutoHyphens/>
              <w:spacing w:line="360" w:lineRule="auto"/>
              <w:rPr>
                <w:sz w:val="20"/>
                <w:szCs w:val="22"/>
                <w:lang w:val="uk-UA"/>
              </w:rPr>
            </w:pPr>
            <w:r w:rsidRPr="00EC2B9F">
              <w:rPr>
                <w:sz w:val="20"/>
                <w:szCs w:val="28"/>
                <w:lang w:val="uk-UA"/>
              </w:rPr>
              <w:t>США</w:t>
            </w:r>
          </w:p>
        </w:tc>
      </w:tr>
      <w:tr w:rsidR="00991F0E" w:rsidRPr="00EC2B9F" w:rsidTr="00EC2B9F">
        <w:trPr>
          <w:jc w:val="center"/>
        </w:trPr>
        <w:tc>
          <w:tcPr>
            <w:tcW w:w="733"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30</w:t>
            </w:r>
          </w:p>
        </w:tc>
        <w:tc>
          <w:tcPr>
            <w:tcW w:w="22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Silicon Spice</w:t>
            </w:r>
          </w:p>
        </w:tc>
        <w:tc>
          <w:tcPr>
            <w:tcW w:w="215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Broadcom</w:t>
            </w:r>
          </w:p>
        </w:tc>
        <w:tc>
          <w:tcPr>
            <w:tcW w:w="1300"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0,88</w:t>
            </w:r>
          </w:p>
        </w:tc>
        <w:tc>
          <w:tcPr>
            <w:tcW w:w="1559"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1370" w:type="dxa"/>
            <w:shd w:val="clear" w:color="auto" w:fill="auto"/>
          </w:tcPr>
          <w:p w:rsidR="00991F0E" w:rsidRPr="00EC2B9F" w:rsidRDefault="00991F0E" w:rsidP="00EC2B9F">
            <w:pPr>
              <w:suppressAutoHyphens/>
              <w:spacing w:line="360" w:lineRule="auto"/>
              <w:rPr>
                <w:sz w:val="20"/>
                <w:szCs w:val="22"/>
                <w:lang w:val="uk-UA"/>
              </w:rPr>
            </w:pPr>
            <w:r w:rsidRPr="00EC2B9F">
              <w:rPr>
                <w:sz w:val="20"/>
                <w:szCs w:val="28"/>
                <w:lang w:val="uk-UA"/>
              </w:rPr>
              <w:t>США</w:t>
            </w:r>
          </w:p>
        </w:tc>
      </w:tr>
    </w:tbl>
    <w:p w:rsidR="000A509D" w:rsidRPr="00F85A84" w:rsidRDefault="000A509D" w:rsidP="00EC5CE1">
      <w:pPr>
        <w:suppressAutoHyphens/>
        <w:spacing w:line="360" w:lineRule="auto"/>
        <w:ind w:firstLine="709"/>
        <w:jc w:val="both"/>
        <w:rPr>
          <w:sz w:val="28"/>
          <w:szCs w:val="28"/>
          <w:lang w:val="uk-UA"/>
        </w:rPr>
      </w:pPr>
      <w:r w:rsidRPr="00F85A84">
        <w:rPr>
          <w:sz w:val="28"/>
          <w:szCs w:val="28"/>
          <w:lang w:val="uk-UA"/>
        </w:rPr>
        <w:br w:type="page"/>
      </w:r>
    </w:p>
    <w:p w:rsidR="00991F0E" w:rsidRPr="00F85A84" w:rsidRDefault="00991F0E" w:rsidP="00EC5CE1">
      <w:pPr>
        <w:suppressAutoHyphens/>
        <w:spacing w:line="360" w:lineRule="auto"/>
        <w:ind w:firstLine="709"/>
        <w:jc w:val="both"/>
        <w:rPr>
          <w:sz w:val="28"/>
          <w:szCs w:val="28"/>
          <w:lang w:val="uk-UA"/>
        </w:rPr>
      </w:pPr>
      <w:r w:rsidRPr="00F85A84">
        <w:rPr>
          <w:sz w:val="28"/>
          <w:szCs w:val="28"/>
          <w:lang w:val="uk-UA"/>
        </w:rPr>
        <w:t>Додаток Б</w:t>
      </w:r>
    </w:p>
    <w:p w:rsidR="00991F0E" w:rsidRPr="00F85A84" w:rsidRDefault="00991F0E" w:rsidP="00EC5CE1">
      <w:pPr>
        <w:suppressAutoHyphens/>
        <w:spacing w:line="360" w:lineRule="auto"/>
        <w:ind w:firstLine="709"/>
        <w:jc w:val="both"/>
        <w:rPr>
          <w:sz w:val="28"/>
          <w:szCs w:val="28"/>
          <w:lang w:val="uk-UA"/>
        </w:rPr>
      </w:pPr>
    </w:p>
    <w:p w:rsidR="00991F0E" w:rsidRPr="00F85A84" w:rsidRDefault="00991F0E" w:rsidP="00EC5CE1">
      <w:pPr>
        <w:tabs>
          <w:tab w:val="left" w:pos="3405"/>
        </w:tabs>
        <w:suppressAutoHyphens/>
        <w:spacing w:line="360" w:lineRule="auto"/>
        <w:ind w:firstLine="709"/>
        <w:jc w:val="both"/>
        <w:rPr>
          <w:sz w:val="28"/>
          <w:szCs w:val="28"/>
          <w:lang w:val="uk-UA"/>
        </w:rPr>
      </w:pPr>
      <w:r w:rsidRPr="00F85A84">
        <w:rPr>
          <w:sz w:val="28"/>
          <w:szCs w:val="28"/>
          <w:lang w:val="uk-UA"/>
        </w:rPr>
        <w:t>Найкращі венчурні капіталісти в сфері високих технологій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6"/>
        <w:gridCol w:w="3116"/>
      </w:tblGrid>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Ім’я капіталіста</w:t>
            </w:r>
            <w:r w:rsidR="00EC5CE1" w:rsidRPr="00EC2B9F">
              <w:rPr>
                <w:sz w:val="20"/>
                <w:szCs w:val="28"/>
                <w:lang w:val="uk-UA"/>
              </w:rPr>
              <w:t xml:space="preserve"> </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Назва компанії</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Майкл Морітц</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Sequoia Capital</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Джон Дорр</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Kleiner Perkins Caufield &amp; Byers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Андреас фон Бехтользхайм</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Sun Microsystems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Рем Шрірем</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Sherpalo</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Девід Черітон</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Стэнфордский университет</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Річард Конвей</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Angel Investors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Майкл Граймс</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Morgan Stanley</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Лоуренс Сонсіні</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Wilson, Sonsini, Goodrich &amp; Rosati</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Джей Хоег</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Technology Crossover Ventures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Томаг Нг</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Granite Global Ventures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Фу Цзисюнь</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Granite Global Ventures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Асад Джамаль</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Eplanet Ventures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Девід Дуглас</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Delphi Ventures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Генрі</w:t>
            </w:r>
            <w:r w:rsidR="00EC5CE1" w:rsidRPr="00EC2B9F">
              <w:rPr>
                <w:sz w:val="20"/>
                <w:szCs w:val="28"/>
                <w:lang w:val="uk-UA"/>
              </w:rPr>
              <w:t xml:space="preserve"> </w:t>
            </w:r>
            <w:r w:rsidRPr="00EC2B9F">
              <w:rPr>
                <w:sz w:val="20"/>
                <w:szCs w:val="28"/>
                <w:lang w:val="uk-UA"/>
              </w:rPr>
              <w:t>Шоу</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AsiaVest Partners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Сюй Талинь</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H&amp;Q Asia Pacific</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Девід Чао Кацуцзин</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DCM-Doll Capital Management</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Брюс Еванс</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Summit Partners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Тімоті</w:t>
            </w:r>
            <w:r w:rsidR="00EC5CE1" w:rsidRPr="00EC2B9F">
              <w:rPr>
                <w:sz w:val="20"/>
                <w:szCs w:val="28"/>
                <w:lang w:val="uk-UA"/>
              </w:rPr>
              <w:t xml:space="preserve"> </w:t>
            </w:r>
            <w:r w:rsidRPr="00EC2B9F">
              <w:rPr>
                <w:sz w:val="20"/>
                <w:szCs w:val="28"/>
                <w:lang w:val="uk-UA"/>
              </w:rPr>
              <w:t>Дрейпер</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Draper Fisher Jurvetson</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Говард Хартенбаум</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Draper Richards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Марк Тлуш</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Mangrove Capital Partners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Фельда Хардімон</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Bessemer Venture Partners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Роберт Стейвіс</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Bessemer Venture Partners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Релоф Бота</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Sequoia Capital</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Аннета Кемпбел-Уайт</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MedVenture Associates</w:t>
            </w:r>
          </w:p>
        </w:tc>
      </w:tr>
      <w:tr w:rsidR="00991F0E" w:rsidRPr="00EC2B9F" w:rsidTr="00EC2B9F">
        <w:trPr>
          <w:jc w:val="center"/>
        </w:trPr>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Деніал Раймер</w:t>
            </w:r>
          </w:p>
        </w:tc>
        <w:tc>
          <w:tcPr>
            <w:tcW w:w="0" w:type="auto"/>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Index Ventures</w:t>
            </w:r>
          </w:p>
        </w:tc>
      </w:tr>
    </w:tbl>
    <w:p w:rsidR="00991F0E" w:rsidRPr="00F85A84" w:rsidRDefault="00991F0E" w:rsidP="00EC5CE1">
      <w:pPr>
        <w:suppressAutoHyphens/>
        <w:spacing w:line="360" w:lineRule="auto"/>
        <w:ind w:firstLine="709"/>
        <w:jc w:val="both"/>
        <w:rPr>
          <w:sz w:val="28"/>
          <w:szCs w:val="28"/>
          <w:lang w:val="uk-UA"/>
        </w:rPr>
      </w:pPr>
    </w:p>
    <w:p w:rsidR="000A509D" w:rsidRPr="00F85A84" w:rsidRDefault="000A509D" w:rsidP="00EC5CE1">
      <w:pPr>
        <w:suppressAutoHyphens/>
        <w:spacing w:line="360" w:lineRule="auto"/>
        <w:ind w:firstLine="709"/>
        <w:jc w:val="both"/>
        <w:rPr>
          <w:sz w:val="28"/>
          <w:szCs w:val="28"/>
          <w:lang w:val="uk-UA"/>
        </w:rPr>
      </w:pPr>
      <w:r w:rsidRPr="00F85A84">
        <w:rPr>
          <w:sz w:val="28"/>
          <w:szCs w:val="28"/>
          <w:lang w:val="uk-UA"/>
        </w:rPr>
        <w:br w:type="page"/>
      </w:r>
    </w:p>
    <w:p w:rsidR="00991F0E" w:rsidRPr="00F85A84" w:rsidRDefault="00991F0E" w:rsidP="00EC5CE1">
      <w:pPr>
        <w:suppressAutoHyphens/>
        <w:spacing w:line="360" w:lineRule="auto"/>
        <w:ind w:firstLine="709"/>
        <w:jc w:val="both"/>
        <w:rPr>
          <w:sz w:val="28"/>
          <w:szCs w:val="28"/>
          <w:lang w:val="uk-UA"/>
        </w:rPr>
      </w:pPr>
      <w:r w:rsidRPr="00F85A84">
        <w:rPr>
          <w:sz w:val="28"/>
          <w:szCs w:val="28"/>
          <w:lang w:val="uk-UA"/>
        </w:rPr>
        <w:t>Додаток В</w:t>
      </w:r>
    </w:p>
    <w:p w:rsidR="00991F0E" w:rsidRPr="00F85A84" w:rsidRDefault="00991F0E" w:rsidP="00EC5CE1">
      <w:pPr>
        <w:suppressAutoHyphens/>
        <w:spacing w:line="360" w:lineRule="auto"/>
        <w:ind w:firstLine="709"/>
        <w:jc w:val="both"/>
        <w:rPr>
          <w:sz w:val="28"/>
          <w:szCs w:val="28"/>
          <w:lang w:val="uk-UA"/>
        </w:rPr>
      </w:pPr>
    </w:p>
    <w:p w:rsidR="00991F0E" w:rsidRPr="00F85A84" w:rsidRDefault="00991F0E" w:rsidP="00EC5CE1">
      <w:pPr>
        <w:suppressAutoHyphens/>
        <w:spacing w:line="360" w:lineRule="auto"/>
        <w:ind w:firstLine="709"/>
        <w:jc w:val="both"/>
        <w:rPr>
          <w:sz w:val="28"/>
          <w:szCs w:val="28"/>
          <w:lang w:val="uk-UA"/>
        </w:rPr>
      </w:pPr>
      <w:r w:rsidRPr="00F85A84">
        <w:rPr>
          <w:sz w:val="28"/>
          <w:szCs w:val="28"/>
          <w:lang w:val="uk-UA"/>
        </w:rPr>
        <w:t>Топ - 20 інвесторів 2010 року в області телекомунікацій</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
        <w:gridCol w:w="1386"/>
        <w:gridCol w:w="1662"/>
        <w:gridCol w:w="972"/>
        <w:gridCol w:w="3181"/>
        <w:gridCol w:w="1628"/>
      </w:tblGrid>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 №</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Інвестор</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Місцезнаходження</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млн дол. США</w:t>
            </w:r>
          </w:p>
        </w:tc>
        <w:tc>
          <w:tcPr>
            <w:tcW w:w="326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Надається перевага сегменти інвестування</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Портфель (2010, програмне забезпечення)</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1</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Cisco Systems</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Сан-Хосе, Каліфорнія</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w:t>
            </w:r>
          </w:p>
        </w:tc>
        <w:tc>
          <w:tcPr>
            <w:tcW w:w="326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 xml:space="preserve">Комунікації та мережі, </w:t>
            </w:r>
            <w:r w:rsidR="00A52CF7" w:rsidRPr="00EC2B9F">
              <w:rPr>
                <w:sz w:val="20"/>
                <w:lang w:val="uk-UA"/>
              </w:rPr>
              <w:t>і</w:t>
            </w:r>
            <w:r w:rsidRPr="00EC2B9F">
              <w:rPr>
                <w:sz w:val="20"/>
                <w:lang w:val="uk-UA"/>
              </w:rPr>
              <w:t>нформаційні послуги, програмне забезпечення</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6</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2</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Headway Capital Partners LLP</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Лондон, Великобританія</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210</w:t>
            </w:r>
          </w:p>
        </w:tc>
        <w:tc>
          <w:tcPr>
            <w:tcW w:w="3261" w:type="dxa"/>
            <w:shd w:val="clear" w:color="auto" w:fill="auto"/>
          </w:tcPr>
          <w:p w:rsidR="00991F0E" w:rsidRPr="00EC2B9F" w:rsidRDefault="00A52CF7" w:rsidP="00EC2B9F">
            <w:pPr>
              <w:suppressAutoHyphens/>
              <w:spacing w:line="360" w:lineRule="auto"/>
              <w:rPr>
                <w:sz w:val="20"/>
                <w:lang w:val="uk-UA"/>
              </w:rPr>
            </w:pPr>
            <w:r w:rsidRPr="00EC2B9F">
              <w:rPr>
                <w:sz w:val="20"/>
                <w:lang w:val="uk-UA"/>
              </w:rPr>
              <w:t>Сільське господар</w:t>
            </w:r>
            <w:r w:rsidR="00991F0E" w:rsidRPr="00EC2B9F">
              <w:rPr>
                <w:sz w:val="20"/>
                <w:lang w:val="uk-UA"/>
              </w:rPr>
              <w:t>ство, комунікації та мережі,інформаційні послуги</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6</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3</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Smac Partners</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Унтерхахінг, Німеччина</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81</w:t>
            </w:r>
          </w:p>
        </w:tc>
        <w:tc>
          <w:tcPr>
            <w:tcW w:w="326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Комунікації та мережі</w:t>
            </w:r>
            <w:r w:rsidR="00A52CF7" w:rsidRPr="00EC2B9F">
              <w:rPr>
                <w:sz w:val="20"/>
                <w:lang w:val="uk-UA"/>
              </w:rPr>
              <w:t>, програмне забезпечення, інфор</w:t>
            </w:r>
            <w:r w:rsidRPr="00EC2B9F">
              <w:rPr>
                <w:sz w:val="20"/>
                <w:lang w:val="uk-UA"/>
              </w:rPr>
              <w:t>маційні послуги</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6</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4</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Amadeus Capital Partners Ltd.</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Кембридж, Велика Британія</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844</w:t>
            </w:r>
          </w:p>
        </w:tc>
        <w:tc>
          <w:tcPr>
            <w:tcW w:w="326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Інформаційні послуги, комп'ютери та електроніка, програмне забезпечення</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6</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5</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Ignition Partners</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Белльвю, Вашингтон</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2,011</w:t>
            </w:r>
          </w:p>
        </w:tc>
        <w:tc>
          <w:tcPr>
            <w:tcW w:w="326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Комунікації та мережі, програ</w:t>
            </w:r>
            <w:r w:rsidR="00A52CF7" w:rsidRPr="00EC2B9F">
              <w:rPr>
                <w:sz w:val="20"/>
                <w:lang w:val="uk-UA"/>
              </w:rPr>
              <w:t>мне забезпечення, медичні інфор</w:t>
            </w:r>
            <w:r w:rsidRPr="00EC2B9F">
              <w:rPr>
                <w:sz w:val="20"/>
                <w:lang w:val="uk-UA"/>
              </w:rPr>
              <w:t>маційні системи та програмне забезпечення</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5</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6</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Comcast Interactive Capital</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Філадельфія, Пенсильванія</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500</w:t>
            </w:r>
          </w:p>
        </w:tc>
        <w:tc>
          <w:tcPr>
            <w:tcW w:w="3261" w:type="dxa"/>
            <w:shd w:val="clear" w:color="auto" w:fill="auto"/>
          </w:tcPr>
          <w:p w:rsidR="00991F0E" w:rsidRPr="00EC2B9F" w:rsidRDefault="00A52CF7" w:rsidP="00EC2B9F">
            <w:pPr>
              <w:suppressAutoHyphens/>
              <w:spacing w:line="360" w:lineRule="auto"/>
              <w:rPr>
                <w:sz w:val="20"/>
                <w:lang w:val="uk-UA"/>
              </w:rPr>
            </w:pPr>
            <w:r w:rsidRPr="00EC2B9F">
              <w:rPr>
                <w:sz w:val="20"/>
                <w:lang w:val="uk-UA"/>
              </w:rPr>
              <w:t>Програмне забезпе</w:t>
            </w:r>
            <w:r w:rsidR="00991F0E" w:rsidRPr="00EC2B9F">
              <w:rPr>
                <w:sz w:val="20"/>
                <w:lang w:val="uk-UA"/>
              </w:rPr>
              <w:t>чення, комунікації та мережі,здоровоохоронні послуги</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5</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7</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Foundation Capital</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Менло-Парк, Каліфорнія</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2,35</w:t>
            </w:r>
          </w:p>
        </w:tc>
        <w:tc>
          <w:tcPr>
            <w:tcW w:w="326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 xml:space="preserve"> Енергетика, споживчі / ділові послуги, інформаційні послуги</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4</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8</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Intel Capital</w:t>
            </w:r>
          </w:p>
        </w:tc>
        <w:tc>
          <w:tcPr>
            <w:tcW w:w="1701" w:type="dxa"/>
            <w:shd w:val="clear" w:color="auto" w:fill="auto"/>
          </w:tcPr>
          <w:p w:rsidR="00991F0E" w:rsidRPr="00EC2B9F" w:rsidRDefault="00991F0E" w:rsidP="00EC2B9F">
            <w:pPr>
              <w:suppressAutoHyphens/>
              <w:spacing w:line="360" w:lineRule="auto"/>
              <w:rPr>
                <w:sz w:val="20"/>
                <w:szCs w:val="22"/>
                <w:lang w:val="uk-UA"/>
              </w:rPr>
            </w:pPr>
            <w:r w:rsidRPr="00EC2B9F">
              <w:rPr>
                <w:sz w:val="20"/>
                <w:szCs w:val="22"/>
                <w:lang w:val="uk-UA"/>
              </w:rPr>
              <w:t xml:space="preserve">Санта-Клара, Каліфорнія </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1,449</w:t>
            </w:r>
          </w:p>
        </w:tc>
        <w:tc>
          <w:tcPr>
            <w:tcW w:w="326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Інформаційні послуги, комп'ютери та електроніка,комунікації та мережі</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4</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9</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Norwest Venture Partners</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Пало-Альто, Каліфорнія</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3,7</w:t>
            </w:r>
          </w:p>
        </w:tc>
        <w:tc>
          <w:tcPr>
            <w:tcW w:w="326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Комп'ютери та електроніка, інформаційні послуги, програмне забезпечення</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4</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10</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Silicon Valley Bank</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Санта-Клара, Каліфорнія</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4</w:t>
            </w:r>
          </w:p>
        </w:tc>
        <w:tc>
          <w:tcPr>
            <w:tcW w:w="326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4</w:t>
            </w:r>
          </w:p>
        </w:tc>
      </w:tr>
      <w:tr w:rsidR="00EC5CE1" w:rsidRPr="00EC2B9F" w:rsidTr="00EC2B9F">
        <w:trPr>
          <w:jc w:val="center"/>
        </w:trPr>
        <w:tc>
          <w:tcPr>
            <w:tcW w:w="534"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11</w:t>
            </w:r>
          </w:p>
        </w:tc>
        <w:tc>
          <w:tcPr>
            <w:tcW w:w="1417"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Accel Partners</w:t>
            </w:r>
          </w:p>
        </w:tc>
        <w:tc>
          <w:tcPr>
            <w:tcW w:w="1701"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Пало-Альто, Каліфорнія</w:t>
            </w:r>
          </w:p>
        </w:tc>
        <w:tc>
          <w:tcPr>
            <w:tcW w:w="992"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6</w:t>
            </w:r>
          </w:p>
        </w:tc>
        <w:tc>
          <w:tcPr>
            <w:tcW w:w="3261" w:type="dxa"/>
            <w:shd w:val="clear" w:color="auto" w:fill="auto"/>
          </w:tcPr>
          <w:p w:rsidR="00991F0E" w:rsidRPr="00EC2B9F" w:rsidRDefault="00A52CF7" w:rsidP="00EC2B9F">
            <w:pPr>
              <w:suppressAutoHyphens/>
              <w:spacing w:line="360" w:lineRule="auto"/>
              <w:rPr>
                <w:sz w:val="20"/>
                <w:lang w:val="uk-UA"/>
              </w:rPr>
            </w:pPr>
            <w:r w:rsidRPr="00EC2B9F">
              <w:rPr>
                <w:sz w:val="20"/>
                <w:lang w:val="uk-UA"/>
              </w:rPr>
              <w:t>Програмне забезпечен</w:t>
            </w:r>
            <w:r w:rsidR="00991F0E" w:rsidRPr="00EC2B9F">
              <w:rPr>
                <w:sz w:val="20"/>
                <w:lang w:val="uk-UA"/>
              </w:rPr>
              <w:t>ня, комунікації та мережі</w:t>
            </w:r>
          </w:p>
        </w:tc>
        <w:tc>
          <w:tcPr>
            <w:tcW w:w="166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3</w:t>
            </w:r>
          </w:p>
        </w:tc>
      </w:tr>
      <w:tr w:rsidR="00D717C9" w:rsidRPr="00EC2B9F" w:rsidTr="00EC2B9F">
        <w:trPr>
          <w:jc w:val="center"/>
        </w:trPr>
        <w:tc>
          <w:tcPr>
            <w:tcW w:w="534"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12</w:t>
            </w:r>
          </w:p>
        </w:tc>
        <w:tc>
          <w:tcPr>
            <w:tcW w:w="1417"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Charles River Ventures</w:t>
            </w:r>
          </w:p>
        </w:tc>
        <w:tc>
          <w:tcPr>
            <w:tcW w:w="170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Уолт, Массачусетс</w:t>
            </w:r>
          </w:p>
        </w:tc>
        <w:tc>
          <w:tcPr>
            <w:tcW w:w="992"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1,5</w:t>
            </w:r>
          </w:p>
        </w:tc>
        <w:tc>
          <w:tcPr>
            <w:tcW w:w="3261" w:type="dxa"/>
            <w:shd w:val="clear" w:color="auto" w:fill="auto"/>
          </w:tcPr>
          <w:p w:rsidR="00D717C9" w:rsidRPr="00EC2B9F" w:rsidRDefault="00A52CF7" w:rsidP="00EC2B9F">
            <w:pPr>
              <w:suppressAutoHyphens/>
              <w:spacing w:line="360" w:lineRule="auto"/>
              <w:rPr>
                <w:sz w:val="20"/>
                <w:lang w:val="uk-UA"/>
              </w:rPr>
            </w:pPr>
            <w:r w:rsidRPr="00EC2B9F">
              <w:rPr>
                <w:sz w:val="20"/>
                <w:lang w:val="uk-UA"/>
              </w:rPr>
              <w:t>Програмне забезпечен</w:t>
            </w:r>
            <w:r w:rsidR="00D717C9" w:rsidRPr="00EC2B9F">
              <w:rPr>
                <w:sz w:val="20"/>
                <w:lang w:val="uk-UA"/>
              </w:rPr>
              <w:t>ня, комунікації та мережі, інформаційні послуги</w:t>
            </w:r>
          </w:p>
        </w:tc>
        <w:tc>
          <w:tcPr>
            <w:tcW w:w="1666"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3</w:t>
            </w:r>
          </w:p>
        </w:tc>
      </w:tr>
      <w:tr w:rsidR="00D717C9" w:rsidRPr="00EC2B9F" w:rsidTr="00EC2B9F">
        <w:trPr>
          <w:jc w:val="center"/>
        </w:trPr>
        <w:tc>
          <w:tcPr>
            <w:tcW w:w="534"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13</w:t>
            </w:r>
          </w:p>
        </w:tc>
        <w:tc>
          <w:tcPr>
            <w:tcW w:w="1417"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North Bridge Venture Partners</w:t>
            </w:r>
          </w:p>
        </w:tc>
        <w:tc>
          <w:tcPr>
            <w:tcW w:w="170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Уолт, Массачусетс</w:t>
            </w:r>
          </w:p>
        </w:tc>
        <w:tc>
          <w:tcPr>
            <w:tcW w:w="992"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3</w:t>
            </w:r>
          </w:p>
        </w:tc>
        <w:tc>
          <w:tcPr>
            <w:tcW w:w="326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Споживчі / ділові послуги, енергетика, комунікації та мережі</w:t>
            </w:r>
          </w:p>
        </w:tc>
        <w:tc>
          <w:tcPr>
            <w:tcW w:w="1666"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3</w:t>
            </w:r>
          </w:p>
        </w:tc>
      </w:tr>
      <w:tr w:rsidR="00D717C9" w:rsidRPr="00EC2B9F" w:rsidTr="00EC2B9F">
        <w:trPr>
          <w:jc w:val="center"/>
        </w:trPr>
        <w:tc>
          <w:tcPr>
            <w:tcW w:w="534"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14</w:t>
            </w:r>
          </w:p>
        </w:tc>
        <w:tc>
          <w:tcPr>
            <w:tcW w:w="1417"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Sequoia Capital Operations LLC</w:t>
            </w:r>
          </w:p>
        </w:tc>
        <w:tc>
          <w:tcPr>
            <w:tcW w:w="170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Менло-Парк, Каліфорнія</w:t>
            </w:r>
          </w:p>
        </w:tc>
        <w:tc>
          <w:tcPr>
            <w:tcW w:w="992"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4,033</w:t>
            </w:r>
          </w:p>
        </w:tc>
        <w:tc>
          <w:tcPr>
            <w:tcW w:w="326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Енергетика, споживчі / ділові послуги, медичні прилади та обладнання</w:t>
            </w:r>
          </w:p>
        </w:tc>
        <w:tc>
          <w:tcPr>
            <w:tcW w:w="1666"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3</w:t>
            </w:r>
          </w:p>
        </w:tc>
      </w:tr>
      <w:tr w:rsidR="00D717C9" w:rsidRPr="00EC2B9F" w:rsidTr="00EC2B9F">
        <w:trPr>
          <w:jc w:val="center"/>
        </w:trPr>
        <w:tc>
          <w:tcPr>
            <w:tcW w:w="534"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15</w:t>
            </w:r>
          </w:p>
        </w:tc>
        <w:tc>
          <w:tcPr>
            <w:tcW w:w="1417"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Sevin Rosen Funds</w:t>
            </w:r>
          </w:p>
        </w:tc>
        <w:tc>
          <w:tcPr>
            <w:tcW w:w="170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Даллас, Техас</w:t>
            </w:r>
          </w:p>
        </w:tc>
        <w:tc>
          <w:tcPr>
            <w:tcW w:w="992"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1,878</w:t>
            </w:r>
          </w:p>
        </w:tc>
        <w:tc>
          <w:tcPr>
            <w:tcW w:w="326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Енергетика, споживчі / ділові послуги, інформаційні послуги</w:t>
            </w:r>
          </w:p>
        </w:tc>
        <w:tc>
          <w:tcPr>
            <w:tcW w:w="1666"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3</w:t>
            </w:r>
          </w:p>
        </w:tc>
      </w:tr>
      <w:tr w:rsidR="00D717C9" w:rsidRPr="00EC2B9F" w:rsidTr="00EC2B9F">
        <w:trPr>
          <w:jc w:val="center"/>
        </w:trPr>
        <w:tc>
          <w:tcPr>
            <w:tcW w:w="534"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16</w:t>
            </w:r>
          </w:p>
        </w:tc>
        <w:tc>
          <w:tcPr>
            <w:tcW w:w="1417"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TLcom Capital</w:t>
            </w:r>
          </w:p>
        </w:tc>
        <w:tc>
          <w:tcPr>
            <w:tcW w:w="1701" w:type="dxa"/>
            <w:shd w:val="clear" w:color="auto" w:fill="auto"/>
          </w:tcPr>
          <w:p w:rsidR="00D717C9" w:rsidRPr="00EC2B9F" w:rsidRDefault="00D717C9" w:rsidP="00EC2B9F">
            <w:pPr>
              <w:suppressAutoHyphens/>
              <w:spacing w:line="360" w:lineRule="auto"/>
              <w:rPr>
                <w:sz w:val="20"/>
                <w:szCs w:val="22"/>
                <w:lang w:val="uk-UA"/>
              </w:rPr>
            </w:pPr>
            <w:r w:rsidRPr="00EC2B9F">
              <w:rPr>
                <w:sz w:val="20"/>
                <w:szCs w:val="22"/>
                <w:lang w:val="uk-UA"/>
              </w:rPr>
              <w:t xml:space="preserve">Лондон, Великобританія </w:t>
            </w:r>
          </w:p>
        </w:tc>
        <w:tc>
          <w:tcPr>
            <w:tcW w:w="992"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281</w:t>
            </w:r>
          </w:p>
        </w:tc>
        <w:tc>
          <w:tcPr>
            <w:tcW w:w="326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Комунікації та мережі, інформаційні послуги</w:t>
            </w:r>
          </w:p>
        </w:tc>
        <w:tc>
          <w:tcPr>
            <w:tcW w:w="1666"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3</w:t>
            </w:r>
          </w:p>
        </w:tc>
      </w:tr>
      <w:tr w:rsidR="00D717C9" w:rsidRPr="00EC2B9F" w:rsidTr="00EC2B9F">
        <w:trPr>
          <w:jc w:val="center"/>
        </w:trPr>
        <w:tc>
          <w:tcPr>
            <w:tcW w:w="534"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17</w:t>
            </w:r>
          </w:p>
        </w:tc>
        <w:tc>
          <w:tcPr>
            <w:tcW w:w="1417"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True Ventures</w:t>
            </w:r>
          </w:p>
        </w:tc>
        <w:tc>
          <w:tcPr>
            <w:tcW w:w="170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Пало-Альто, Каліфорнія</w:t>
            </w:r>
          </w:p>
        </w:tc>
        <w:tc>
          <w:tcPr>
            <w:tcW w:w="992"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375</w:t>
            </w:r>
          </w:p>
        </w:tc>
        <w:tc>
          <w:tcPr>
            <w:tcW w:w="326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Комунікації та мережі</w:t>
            </w:r>
          </w:p>
        </w:tc>
        <w:tc>
          <w:tcPr>
            <w:tcW w:w="1666"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3</w:t>
            </w:r>
          </w:p>
        </w:tc>
      </w:tr>
      <w:tr w:rsidR="00D717C9" w:rsidRPr="00EC2B9F" w:rsidTr="00EC2B9F">
        <w:trPr>
          <w:jc w:val="center"/>
        </w:trPr>
        <w:tc>
          <w:tcPr>
            <w:tcW w:w="534"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18</w:t>
            </w:r>
          </w:p>
        </w:tc>
        <w:tc>
          <w:tcPr>
            <w:tcW w:w="1417"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Advent Venture Partners LLP</w:t>
            </w:r>
          </w:p>
        </w:tc>
        <w:tc>
          <w:tcPr>
            <w:tcW w:w="170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Лондон, Великобританія</w:t>
            </w:r>
          </w:p>
        </w:tc>
        <w:tc>
          <w:tcPr>
            <w:tcW w:w="992"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882</w:t>
            </w:r>
          </w:p>
        </w:tc>
        <w:tc>
          <w:tcPr>
            <w:tcW w:w="326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Енергетика, програмне забезпечення, інформаційні послуги</w:t>
            </w:r>
          </w:p>
        </w:tc>
        <w:tc>
          <w:tcPr>
            <w:tcW w:w="1666"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2</w:t>
            </w:r>
          </w:p>
        </w:tc>
      </w:tr>
      <w:tr w:rsidR="00D717C9" w:rsidRPr="00EC2B9F" w:rsidTr="00EC2B9F">
        <w:trPr>
          <w:jc w:val="center"/>
        </w:trPr>
        <w:tc>
          <w:tcPr>
            <w:tcW w:w="534"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19</w:t>
            </w:r>
          </w:p>
        </w:tc>
        <w:tc>
          <w:tcPr>
            <w:tcW w:w="1417"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Alta Berkeley</w:t>
            </w:r>
          </w:p>
        </w:tc>
        <w:tc>
          <w:tcPr>
            <w:tcW w:w="170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Лондон, Великобританія</w:t>
            </w:r>
          </w:p>
        </w:tc>
        <w:tc>
          <w:tcPr>
            <w:tcW w:w="992"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300</w:t>
            </w:r>
          </w:p>
        </w:tc>
        <w:tc>
          <w:tcPr>
            <w:tcW w:w="326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Комунікації та мережі, інформаційні послуги, комп'ютери та електроніка</w:t>
            </w:r>
          </w:p>
        </w:tc>
        <w:tc>
          <w:tcPr>
            <w:tcW w:w="1666"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2</w:t>
            </w:r>
          </w:p>
        </w:tc>
      </w:tr>
      <w:tr w:rsidR="00D717C9" w:rsidRPr="00EC2B9F" w:rsidTr="00EC2B9F">
        <w:trPr>
          <w:jc w:val="center"/>
        </w:trPr>
        <w:tc>
          <w:tcPr>
            <w:tcW w:w="534"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20</w:t>
            </w:r>
          </w:p>
        </w:tc>
        <w:tc>
          <w:tcPr>
            <w:tcW w:w="1417"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Atlas Venture</w:t>
            </w:r>
          </w:p>
        </w:tc>
        <w:tc>
          <w:tcPr>
            <w:tcW w:w="170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Уолт, Массачусетс</w:t>
            </w:r>
          </w:p>
        </w:tc>
        <w:tc>
          <w:tcPr>
            <w:tcW w:w="992"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2,383</w:t>
            </w:r>
          </w:p>
        </w:tc>
        <w:tc>
          <w:tcPr>
            <w:tcW w:w="3261"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Програмне забезпечення, комунікації та мережі, медичні інформаційні системи та програмне забезпечення</w:t>
            </w:r>
          </w:p>
        </w:tc>
        <w:tc>
          <w:tcPr>
            <w:tcW w:w="1666" w:type="dxa"/>
            <w:shd w:val="clear" w:color="auto" w:fill="auto"/>
          </w:tcPr>
          <w:p w:rsidR="00D717C9" w:rsidRPr="00EC2B9F" w:rsidRDefault="00D717C9" w:rsidP="00EC2B9F">
            <w:pPr>
              <w:suppressAutoHyphens/>
              <w:spacing w:line="360" w:lineRule="auto"/>
              <w:rPr>
                <w:sz w:val="20"/>
                <w:lang w:val="uk-UA"/>
              </w:rPr>
            </w:pPr>
            <w:r w:rsidRPr="00EC2B9F">
              <w:rPr>
                <w:sz w:val="20"/>
                <w:lang w:val="uk-UA"/>
              </w:rPr>
              <w:t>2</w:t>
            </w:r>
          </w:p>
        </w:tc>
      </w:tr>
    </w:tbl>
    <w:p w:rsidR="00D717C9" w:rsidRPr="00F85A84" w:rsidRDefault="00D717C9" w:rsidP="00EC5CE1">
      <w:pPr>
        <w:suppressAutoHyphens/>
        <w:spacing w:line="360" w:lineRule="auto"/>
        <w:ind w:firstLine="709"/>
        <w:jc w:val="both"/>
        <w:rPr>
          <w:sz w:val="28"/>
          <w:szCs w:val="28"/>
          <w:lang w:val="uk-UA"/>
        </w:rPr>
      </w:pPr>
    </w:p>
    <w:p w:rsidR="000A509D" w:rsidRPr="00F85A84" w:rsidRDefault="000A509D" w:rsidP="00EC5CE1">
      <w:pPr>
        <w:suppressAutoHyphens/>
        <w:spacing w:line="360" w:lineRule="auto"/>
        <w:ind w:firstLine="709"/>
        <w:jc w:val="both"/>
        <w:rPr>
          <w:sz w:val="28"/>
          <w:szCs w:val="28"/>
          <w:lang w:val="uk-UA"/>
        </w:rPr>
      </w:pPr>
      <w:r w:rsidRPr="00F85A84">
        <w:rPr>
          <w:sz w:val="28"/>
          <w:szCs w:val="28"/>
          <w:lang w:val="uk-UA"/>
        </w:rPr>
        <w:br w:type="page"/>
      </w:r>
    </w:p>
    <w:p w:rsidR="00991F0E" w:rsidRPr="00F85A84" w:rsidRDefault="00991F0E" w:rsidP="00EC5CE1">
      <w:pPr>
        <w:suppressAutoHyphens/>
        <w:spacing w:line="360" w:lineRule="auto"/>
        <w:ind w:firstLine="709"/>
        <w:jc w:val="both"/>
        <w:rPr>
          <w:sz w:val="28"/>
          <w:szCs w:val="28"/>
          <w:lang w:val="uk-UA"/>
        </w:rPr>
      </w:pPr>
      <w:r w:rsidRPr="00F85A84">
        <w:rPr>
          <w:sz w:val="28"/>
          <w:szCs w:val="28"/>
          <w:lang w:val="uk-UA"/>
        </w:rPr>
        <w:t>Додаток Г</w:t>
      </w:r>
    </w:p>
    <w:p w:rsidR="00991F0E" w:rsidRPr="00F85A84" w:rsidRDefault="00991F0E" w:rsidP="00EC5CE1">
      <w:pPr>
        <w:suppressAutoHyphens/>
        <w:spacing w:line="360" w:lineRule="auto"/>
        <w:ind w:firstLine="709"/>
        <w:jc w:val="both"/>
        <w:rPr>
          <w:sz w:val="28"/>
          <w:szCs w:val="28"/>
          <w:lang w:val="uk-UA"/>
        </w:rPr>
      </w:pPr>
    </w:p>
    <w:p w:rsidR="00991F0E" w:rsidRPr="00F85A84" w:rsidRDefault="00991F0E" w:rsidP="00EC5CE1">
      <w:pPr>
        <w:suppressAutoHyphens/>
        <w:spacing w:line="360" w:lineRule="auto"/>
        <w:ind w:firstLine="709"/>
        <w:jc w:val="both"/>
        <w:rPr>
          <w:sz w:val="28"/>
          <w:szCs w:val="28"/>
          <w:lang w:val="uk-UA"/>
        </w:rPr>
      </w:pPr>
      <w:r w:rsidRPr="00F85A84">
        <w:rPr>
          <w:sz w:val="28"/>
          <w:szCs w:val="28"/>
          <w:lang w:val="uk-UA"/>
        </w:rPr>
        <w:t>Топ 25</w:t>
      </w:r>
      <w:r w:rsidR="00EC5CE1" w:rsidRPr="00F85A84">
        <w:rPr>
          <w:sz w:val="28"/>
          <w:szCs w:val="28"/>
          <w:lang w:val="uk-UA"/>
        </w:rPr>
        <w:t xml:space="preserve"> </w:t>
      </w:r>
      <w:r w:rsidRPr="00F85A84">
        <w:rPr>
          <w:sz w:val="28"/>
          <w:szCs w:val="28"/>
          <w:lang w:val="uk-UA"/>
        </w:rPr>
        <w:t>портфельних компаній у сфері інформаційних послуг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
        <w:gridCol w:w="2745"/>
        <w:gridCol w:w="2476"/>
        <w:gridCol w:w="616"/>
        <w:gridCol w:w="2786"/>
      </w:tblGrid>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Компанія</w:t>
            </w:r>
          </w:p>
        </w:tc>
        <w:tc>
          <w:tcPr>
            <w:tcW w:w="247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Розташування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Рік</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Сума залучених коштів (млн, USD)</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Oak Pacific Interactive</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Пекін, Китай</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2002</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488,1</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Peak 10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Шарлотт, Північна Кароліна</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193</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3</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Wonga.com Ltd.</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Лондон, Великобританія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2007</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157,09</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MobiTV</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Емерівілль,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1999</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123,3</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5</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Ning</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Пало-Альто,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2004</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119</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6</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mindSHIFT Technologies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Уолт, Массачусетс</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112,1</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7</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Workday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Плезантон,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2005</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110</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8</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Brightcove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Кембридж, Массачусетс</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2004</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98,2</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9</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AudienceScience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Белльвю, Вашингтон</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91,75</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10</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Ecast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Сан-Франциско,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1998</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91,7</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11</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Xoom Corp.</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Сан-Франциско,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2001</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81,44</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12</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Box.net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Пало-Альто,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2005</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77,61</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13</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CollabNet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Брісбейн,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1999</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71,88</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14</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OPOWER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Арлінгтон, Вірджинія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2007</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65,55</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15</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MoneyExpert</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Ньютон-ле-Уіллоус,</w:t>
            </w:r>
          </w:p>
          <w:p w:rsidR="00991F0E" w:rsidRPr="00EC2B9F" w:rsidRDefault="00991F0E" w:rsidP="00EC2B9F">
            <w:pPr>
              <w:suppressAutoHyphens/>
              <w:spacing w:line="360" w:lineRule="auto"/>
              <w:rPr>
                <w:sz w:val="20"/>
                <w:lang w:val="uk-UA"/>
              </w:rPr>
            </w:pPr>
            <w:r w:rsidRPr="00EC2B9F">
              <w:rPr>
                <w:sz w:val="20"/>
                <w:lang w:val="uk-UA"/>
              </w:rPr>
              <w:t>Великобританія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2003</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65,53</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16</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SenSage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Сан-Франциско,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59,34</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17</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Yelp!</w:t>
            </w:r>
            <w:r w:rsidR="00EC5CE1" w:rsidRPr="00EC2B9F">
              <w:rPr>
                <w:sz w:val="20"/>
                <w:szCs w:val="28"/>
                <w:lang w:val="uk-UA"/>
              </w:rPr>
              <w:t xml:space="preserve"> </w:t>
            </w:r>
            <w:r w:rsidRPr="00EC2B9F">
              <w:rPr>
                <w:sz w:val="20"/>
                <w:szCs w:val="28"/>
                <w:lang w:val="uk-UA"/>
              </w:rPr>
              <w:t>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Сан-Франциско,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2004</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56</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18</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Attenda</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Стейнес, Великобританія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1997</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52,63</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MarketLive</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Петалума,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1995</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50,9</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EatLime Inc.</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Сан-Франциско, Каліфорнія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2007</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50,4</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21</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AlertMe.com Ltd.</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Кембридж, Велика Британія</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2007</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49,41</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22</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 xml:space="preserve">Velocity Tech-nology Solutions </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Нью-Йорк</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46,5</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23</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Bandspeed</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Остін, Техас</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1998</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46,32</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24</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WhittmanHart</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Чикаго, Іллінойс</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2001</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43</w:t>
            </w:r>
          </w:p>
        </w:tc>
      </w:tr>
      <w:tr w:rsidR="00991F0E" w:rsidRPr="00EC2B9F" w:rsidTr="00EC2B9F">
        <w:trPr>
          <w:jc w:val="center"/>
        </w:trPr>
        <w:tc>
          <w:tcPr>
            <w:tcW w:w="4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25</w:t>
            </w:r>
          </w:p>
        </w:tc>
        <w:tc>
          <w:tcPr>
            <w:tcW w:w="2745"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Cervalis</w:t>
            </w:r>
          </w:p>
        </w:tc>
        <w:tc>
          <w:tcPr>
            <w:tcW w:w="2476" w:type="dxa"/>
            <w:shd w:val="clear" w:color="auto" w:fill="auto"/>
          </w:tcPr>
          <w:p w:rsidR="00991F0E" w:rsidRPr="00EC2B9F" w:rsidRDefault="00991F0E" w:rsidP="00EC2B9F">
            <w:pPr>
              <w:suppressAutoHyphens/>
              <w:spacing w:line="360" w:lineRule="auto"/>
              <w:rPr>
                <w:sz w:val="20"/>
                <w:lang w:val="uk-UA"/>
              </w:rPr>
            </w:pPr>
            <w:r w:rsidRPr="00EC2B9F">
              <w:rPr>
                <w:sz w:val="20"/>
                <w:lang w:val="uk-UA"/>
              </w:rPr>
              <w:t>Стемфорд, Коннектикут</w:t>
            </w:r>
          </w:p>
        </w:tc>
        <w:tc>
          <w:tcPr>
            <w:tcW w:w="61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2000</w:t>
            </w:r>
          </w:p>
        </w:tc>
        <w:tc>
          <w:tcPr>
            <w:tcW w:w="2786" w:type="dxa"/>
            <w:shd w:val="clear" w:color="auto" w:fill="auto"/>
          </w:tcPr>
          <w:p w:rsidR="00991F0E" w:rsidRPr="00EC2B9F" w:rsidRDefault="00991F0E" w:rsidP="00EC2B9F">
            <w:pPr>
              <w:suppressAutoHyphens/>
              <w:spacing w:line="360" w:lineRule="auto"/>
              <w:rPr>
                <w:sz w:val="20"/>
                <w:szCs w:val="28"/>
                <w:lang w:val="uk-UA"/>
              </w:rPr>
            </w:pPr>
            <w:r w:rsidRPr="00EC2B9F">
              <w:rPr>
                <w:sz w:val="20"/>
                <w:szCs w:val="28"/>
                <w:lang w:val="uk-UA"/>
              </w:rPr>
              <w:t>40</w:t>
            </w:r>
          </w:p>
        </w:tc>
      </w:tr>
    </w:tbl>
    <w:p w:rsidR="00A52CF7" w:rsidRDefault="00A52CF7">
      <w:pPr>
        <w:spacing w:after="200" w:line="276" w:lineRule="auto"/>
        <w:rPr>
          <w:sz w:val="28"/>
          <w:szCs w:val="28"/>
          <w:lang w:val="uk-UA"/>
        </w:rPr>
      </w:pPr>
      <w:r>
        <w:rPr>
          <w:sz w:val="28"/>
          <w:szCs w:val="28"/>
          <w:lang w:val="uk-UA"/>
        </w:rPr>
        <w:br w:type="page"/>
      </w:r>
    </w:p>
    <w:p w:rsidR="000D44D0" w:rsidRPr="00F85A84" w:rsidRDefault="000D44D0" w:rsidP="00EC5CE1">
      <w:pPr>
        <w:suppressAutoHyphens/>
        <w:spacing w:line="360" w:lineRule="auto"/>
        <w:ind w:firstLine="709"/>
        <w:jc w:val="both"/>
        <w:rPr>
          <w:sz w:val="28"/>
          <w:szCs w:val="28"/>
          <w:lang w:val="uk-UA"/>
        </w:rPr>
      </w:pPr>
      <w:r w:rsidRPr="00F85A84">
        <w:rPr>
          <w:sz w:val="28"/>
          <w:szCs w:val="28"/>
          <w:lang w:val="uk-UA"/>
        </w:rPr>
        <w:t>С</w:t>
      </w:r>
      <w:r w:rsidR="00434891" w:rsidRPr="00F85A84">
        <w:rPr>
          <w:sz w:val="28"/>
          <w:szCs w:val="28"/>
          <w:lang w:val="uk-UA"/>
        </w:rPr>
        <w:t>ПИСОК</w:t>
      </w:r>
      <w:r w:rsidR="00EC5CE1" w:rsidRPr="00F85A84">
        <w:rPr>
          <w:sz w:val="28"/>
          <w:szCs w:val="28"/>
          <w:lang w:val="uk-UA"/>
        </w:rPr>
        <w:t xml:space="preserve"> </w:t>
      </w:r>
      <w:r w:rsidR="00434891" w:rsidRPr="00F85A84">
        <w:rPr>
          <w:sz w:val="28"/>
          <w:szCs w:val="28"/>
          <w:lang w:val="uk-UA"/>
        </w:rPr>
        <w:t>ВИКОРИСТАНИХ</w:t>
      </w:r>
      <w:r w:rsidR="00EC5CE1" w:rsidRPr="00F85A84">
        <w:rPr>
          <w:sz w:val="28"/>
          <w:szCs w:val="28"/>
          <w:lang w:val="uk-UA"/>
        </w:rPr>
        <w:t xml:space="preserve"> </w:t>
      </w:r>
      <w:r w:rsidR="00434891" w:rsidRPr="00F85A84">
        <w:rPr>
          <w:sz w:val="28"/>
          <w:szCs w:val="28"/>
          <w:lang w:val="uk-UA"/>
        </w:rPr>
        <w:t>ДЖЕРЕЛ</w:t>
      </w:r>
    </w:p>
    <w:p w:rsidR="000A509D" w:rsidRPr="00F85A84" w:rsidRDefault="000A509D" w:rsidP="00A52CF7">
      <w:pPr>
        <w:suppressAutoHyphens/>
        <w:spacing w:line="360" w:lineRule="auto"/>
        <w:rPr>
          <w:sz w:val="28"/>
          <w:szCs w:val="28"/>
          <w:lang w:val="uk-UA"/>
        </w:rPr>
      </w:pPr>
    </w:p>
    <w:p w:rsidR="000D44D0" w:rsidRPr="00F85A84" w:rsidRDefault="000D44D0" w:rsidP="00A52CF7">
      <w:pPr>
        <w:suppressAutoHyphens/>
        <w:spacing w:line="360" w:lineRule="auto"/>
        <w:rPr>
          <w:sz w:val="28"/>
          <w:szCs w:val="28"/>
          <w:lang w:val="uk-UA"/>
        </w:rPr>
      </w:pPr>
      <w:r w:rsidRPr="00F85A84">
        <w:rPr>
          <w:sz w:val="28"/>
          <w:szCs w:val="28"/>
          <w:lang w:val="uk-UA"/>
        </w:rPr>
        <w:t>1.</w:t>
      </w:r>
      <w:r w:rsidR="006B7C95" w:rsidRPr="00F85A84">
        <w:rPr>
          <w:sz w:val="28"/>
          <w:szCs w:val="28"/>
          <w:lang w:val="uk-UA"/>
        </w:rPr>
        <w:t xml:space="preserve">Закон України </w:t>
      </w:r>
      <w:r w:rsidR="00EC5CE1" w:rsidRPr="00F85A84">
        <w:rPr>
          <w:sz w:val="28"/>
          <w:szCs w:val="28"/>
          <w:lang w:val="uk-UA"/>
        </w:rPr>
        <w:t>"</w:t>
      </w:r>
      <w:r w:rsidRPr="00F85A84">
        <w:rPr>
          <w:sz w:val="28"/>
          <w:szCs w:val="28"/>
          <w:lang w:val="uk-UA"/>
        </w:rPr>
        <w:t>Про інститути спільного інвестування (пайові та к</w:t>
      </w:r>
      <w:r w:rsidR="006B7C95" w:rsidRPr="00F85A84">
        <w:rPr>
          <w:sz w:val="28"/>
          <w:szCs w:val="28"/>
          <w:lang w:val="uk-UA"/>
        </w:rPr>
        <w:t>орпоративні інвестиційні фонди)</w:t>
      </w:r>
      <w:r w:rsidR="00EC5CE1" w:rsidRPr="00F85A84">
        <w:rPr>
          <w:sz w:val="28"/>
          <w:szCs w:val="28"/>
          <w:lang w:val="uk-UA"/>
        </w:rPr>
        <w:t>"</w:t>
      </w:r>
      <w:r w:rsidRPr="00F85A84">
        <w:rPr>
          <w:sz w:val="28"/>
          <w:szCs w:val="28"/>
          <w:lang w:val="uk-UA"/>
        </w:rPr>
        <w:t xml:space="preserve"> , №2299-III від 15.03.2001 р.</w:t>
      </w:r>
    </w:p>
    <w:p w:rsidR="00EC5CE1" w:rsidRPr="00F85A84" w:rsidRDefault="006B7C95" w:rsidP="00A52CF7">
      <w:pPr>
        <w:suppressAutoHyphens/>
        <w:spacing w:line="360" w:lineRule="auto"/>
        <w:rPr>
          <w:sz w:val="28"/>
          <w:szCs w:val="28"/>
          <w:lang w:val="uk-UA"/>
        </w:rPr>
      </w:pPr>
      <w:r w:rsidRPr="00F85A84">
        <w:rPr>
          <w:sz w:val="28"/>
          <w:szCs w:val="28"/>
          <w:lang w:val="uk-UA"/>
        </w:rPr>
        <w:t>2. Закон України</w:t>
      </w:r>
      <w:r w:rsidR="00EC5CE1" w:rsidRPr="00F85A84">
        <w:rPr>
          <w:sz w:val="28"/>
          <w:szCs w:val="28"/>
          <w:lang w:val="uk-UA"/>
        </w:rPr>
        <w:t xml:space="preserve"> "</w:t>
      </w:r>
      <w:r w:rsidRPr="00F85A84">
        <w:rPr>
          <w:sz w:val="28"/>
          <w:szCs w:val="28"/>
          <w:lang w:val="uk-UA"/>
        </w:rPr>
        <w:t>Про інноваційну діяльність</w:t>
      </w:r>
      <w:r w:rsidR="00EC5CE1" w:rsidRPr="00F85A84">
        <w:rPr>
          <w:sz w:val="28"/>
          <w:szCs w:val="28"/>
          <w:lang w:val="uk-UA"/>
        </w:rPr>
        <w:t xml:space="preserve">" </w:t>
      </w:r>
      <w:r w:rsidRPr="00F85A84">
        <w:rPr>
          <w:sz w:val="28"/>
          <w:szCs w:val="28"/>
          <w:lang w:val="uk-UA"/>
        </w:rPr>
        <w:t>від 04.07.2002 № 40-IV //</w:t>
      </w:r>
    </w:p>
    <w:p w:rsidR="006B7C95" w:rsidRPr="00F85A84" w:rsidRDefault="006B7C95" w:rsidP="00A52CF7">
      <w:pPr>
        <w:suppressAutoHyphens/>
        <w:spacing w:line="360" w:lineRule="auto"/>
        <w:rPr>
          <w:sz w:val="28"/>
          <w:szCs w:val="28"/>
          <w:lang w:val="uk-UA"/>
        </w:rPr>
      </w:pPr>
      <w:r w:rsidRPr="00F85A84">
        <w:rPr>
          <w:sz w:val="28"/>
          <w:szCs w:val="28"/>
          <w:lang w:val="uk-UA"/>
        </w:rPr>
        <w:t>Відомості Верховної Ради України. – 2002. – № 36 (06.09.2002). – С. 266.</w:t>
      </w:r>
    </w:p>
    <w:p w:rsidR="00EC5CE1" w:rsidRPr="00F85A84" w:rsidRDefault="006B7C95" w:rsidP="00A52CF7">
      <w:pPr>
        <w:suppressAutoHyphens/>
        <w:spacing w:line="360" w:lineRule="auto"/>
        <w:rPr>
          <w:sz w:val="28"/>
          <w:szCs w:val="28"/>
          <w:lang w:val="uk-UA"/>
        </w:rPr>
      </w:pPr>
      <w:r w:rsidRPr="00F85A84">
        <w:rPr>
          <w:sz w:val="28"/>
          <w:szCs w:val="28"/>
          <w:lang w:val="uk-UA"/>
        </w:rPr>
        <w:t>3. Закон України</w:t>
      </w:r>
      <w:r w:rsidR="00EC5CE1" w:rsidRPr="00F85A84">
        <w:rPr>
          <w:sz w:val="28"/>
          <w:szCs w:val="28"/>
          <w:lang w:val="uk-UA"/>
        </w:rPr>
        <w:t xml:space="preserve"> "</w:t>
      </w:r>
      <w:r w:rsidRPr="00F85A84">
        <w:rPr>
          <w:sz w:val="28"/>
          <w:szCs w:val="28"/>
          <w:lang w:val="uk-UA"/>
        </w:rPr>
        <w:t>Про оподаткування прибутку підприємств</w:t>
      </w:r>
      <w:r w:rsidR="00EC5CE1" w:rsidRPr="00F85A84">
        <w:rPr>
          <w:sz w:val="28"/>
          <w:szCs w:val="28"/>
          <w:lang w:val="uk-UA"/>
        </w:rPr>
        <w:t>"</w:t>
      </w:r>
      <w:r w:rsidRPr="00F85A84">
        <w:rPr>
          <w:sz w:val="28"/>
          <w:szCs w:val="28"/>
          <w:lang w:val="uk-UA"/>
        </w:rPr>
        <w:t xml:space="preserve"> від 22.05.1997</w:t>
      </w:r>
    </w:p>
    <w:p w:rsidR="006B7C95" w:rsidRPr="00F85A84" w:rsidRDefault="006B7C95" w:rsidP="00A52CF7">
      <w:pPr>
        <w:suppressAutoHyphens/>
        <w:spacing w:line="360" w:lineRule="auto"/>
        <w:rPr>
          <w:sz w:val="28"/>
          <w:szCs w:val="28"/>
          <w:lang w:val="uk-UA"/>
        </w:rPr>
      </w:pPr>
      <w:r w:rsidRPr="00F85A84">
        <w:rPr>
          <w:sz w:val="28"/>
          <w:szCs w:val="28"/>
          <w:lang w:val="uk-UA"/>
        </w:rPr>
        <w:t>№ 283/97-ВР. // Урядовий кур’єр. – 1997. – № 105–106.</w:t>
      </w:r>
    </w:p>
    <w:p w:rsidR="000D44D0" w:rsidRPr="00F85A84" w:rsidRDefault="002177AB" w:rsidP="00A52CF7">
      <w:pPr>
        <w:suppressAutoHyphens/>
        <w:spacing w:line="360" w:lineRule="auto"/>
        <w:rPr>
          <w:iCs/>
          <w:sz w:val="28"/>
          <w:lang w:val="uk-UA"/>
        </w:rPr>
      </w:pPr>
      <w:r w:rsidRPr="00F85A84">
        <w:rPr>
          <w:iCs/>
          <w:sz w:val="28"/>
          <w:lang w:val="uk-UA"/>
        </w:rPr>
        <w:t>4</w:t>
      </w:r>
      <w:r w:rsidR="000D44D0" w:rsidRPr="00F85A84">
        <w:rPr>
          <w:iCs/>
          <w:sz w:val="28"/>
          <w:lang w:val="uk-UA"/>
        </w:rPr>
        <w:t>.</w:t>
      </w:r>
      <w:r w:rsidRPr="00F85A84">
        <w:rPr>
          <w:iCs/>
          <w:sz w:val="28"/>
          <w:lang w:val="uk-UA"/>
        </w:rPr>
        <w:t xml:space="preserve"> </w:t>
      </w:r>
      <w:r w:rsidR="000D44D0" w:rsidRPr="00F85A84">
        <w:rPr>
          <w:iCs/>
          <w:sz w:val="28"/>
          <w:lang w:val="uk-UA"/>
        </w:rPr>
        <w:t>Азєєв А. А., Ансофф І. Стратегічне управління. -М.: Статистика,2007.160 с.</w:t>
      </w:r>
    </w:p>
    <w:p w:rsidR="000D44D0" w:rsidRPr="00F85A84" w:rsidRDefault="002177AB" w:rsidP="00A52CF7">
      <w:pPr>
        <w:suppressAutoHyphens/>
        <w:spacing w:line="360" w:lineRule="auto"/>
        <w:rPr>
          <w:iCs/>
          <w:sz w:val="28"/>
          <w:lang w:val="uk-UA"/>
        </w:rPr>
      </w:pPr>
      <w:r w:rsidRPr="00F85A84">
        <w:rPr>
          <w:iCs/>
          <w:sz w:val="28"/>
          <w:lang w:val="uk-UA"/>
        </w:rPr>
        <w:t>5</w:t>
      </w:r>
      <w:r w:rsidR="000D44D0" w:rsidRPr="00F85A84">
        <w:rPr>
          <w:iCs/>
          <w:sz w:val="28"/>
          <w:lang w:val="uk-UA"/>
        </w:rPr>
        <w:t>.</w:t>
      </w:r>
      <w:r w:rsidRPr="00F85A84">
        <w:rPr>
          <w:iCs/>
          <w:sz w:val="28"/>
          <w:lang w:val="uk-UA"/>
        </w:rPr>
        <w:t xml:space="preserve"> </w:t>
      </w:r>
      <w:r w:rsidR="000D44D0" w:rsidRPr="00F85A84">
        <w:rPr>
          <w:iCs/>
          <w:sz w:val="28"/>
          <w:lang w:val="uk-UA"/>
        </w:rPr>
        <w:t>Аррендондо Лені. Мистецтво ділової практики: Пер. с англ. — Челябінськ: Урал LTD,2008. — 520 с.</w:t>
      </w:r>
    </w:p>
    <w:p w:rsidR="000D44D0" w:rsidRPr="00F85A84" w:rsidRDefault="002177AB" w:rsidP="00A52CF7">
      <w:pPr>
        <w:suppressAutoHyphens/>
        <w:spacing w:line="360" w:lineRule="auto"/>
        <w:rPr>
          <w:iCs/>
          <w:sz w:val="28"/>
          <w:lang w:val="uk-UA"/>
        </w:rPr>
      </w:pPr>
      <w:r w:rsidRPr="00F85A84">
        <w:rPr>
          <w:iCs/>
          <w:sz w:val="28"/>
          <w:lang w:val="uk-UA"/>
        </w:rPr>
        <w:t>6</w:t>
      </w:r>
      <w:r w:rsidR="000D44D0" w:rsidRPr="00F85A84">
        <w:rPr>
          <w:iCs/>
          <w:sz w:val="28"/>
          <w:lang w:val="uk-UA"/>
        </w:rPr>
        <w:t>.</w:t>
      </w:r>
      <w:r w:rsidRPr="00F85A84">
        <w:rPr>
          <w:iCs/>
          <w:sz w:val="28"/>
          <w:lang w:val="uk-UA"/>
        </w:rPr>
        <w:t xml:space="preserve"> </w:t>
      </w:r>
      <w:r w:rsidR="000D44D0" w:rsidRPr="00F85A84">
        <w:rPr>
          <w:iCs/>
          <w:sz w:val="28"/>
          <w:lang w:val="uk-UA"/>
        </w:rPr>
        <w:t>Артамонов Г. Т. Бізнес в Європі М. — Вініті,2008.- С. 2—9.</w:t>
      </w:r>
    </w:p>
    <w:p w:rsidR="006B7C95" w:rsidRPr="00F85A84" w:rsidRDefault="002177AB" w:rsidP="00A52CF7">
      <w:pPr>
        <w:suppressAutoHyphens/>
        <w:spacing w:line="360" w:lineRule="auto"/>
        <w:rPr>
          <w:sz w:val="28"/>
          <w:szCs w:val="28"/>
          <w:lang w:val="uk-UA"/>
        </w:rPr>
      </w:pPr>
      <w:r w:rsidRPr="00F85A84">
        <w:rPr>
          <w:sz w:val="28"/>
          <w:szCs w:val="28"/>
          <w:lang w:val="uk-UA"/>
        </w:rPr>
        <w:t xml:space="preserve">7. </w:t>
      </w:r>
      <w:r w:rsidR="006B7C95" w:rsidRPr="00F85A84">
        <w:rPr>
          <w:sz w:val="28"/>
          <w:szCs w:val="28"/>
          <w:lang w:val="uk-UA"/>
        </w:rPr>
        <w:t>Беруга Л. Реалізація стратегії інноваційного розвитку економіки України в системі венчурного фінансування // Актуальні проблеми економіки. - 2002. - № 12. - C. 75-79.</w:t>
      </w:r>
    </w:p>
    <w:p w:rsidR="00EC5CE1" w:rsidRPr="00F85A84" w:rsidRDefault="002177AB" w:rsidP="00A52CF7">
      <w:pPr>
        <w:suppressAutoHyphens/>
        <w:spacing w:line="360" w:lineRule="auto"/>
        <w:rPr>
          <w:iCs/>
          <w:sz w:val="28"/>
          <w:lang w:val="uk-UA"/>
        </w:rPr>
      </w:pPr>
      <w:r w:rsidRPr="00F85A84">
        <w:rPr>
          <w:iCs/>
          <w:sz w:val="28"/>
          <w:lang w:val="uk-UA"/>
        </w:rPr>
        <w:t>8</w:t>
      </w:r>
      <w:r w:rsidR="000D44D0" w:rsidRPr="00F85A84">
        <w:rPr>
          <w:iCs/>
          <w:sz w:val="28"/>
          <w:lang w:val="uk-UA"/>
        </w:rPr>
        <w:t>.</w:t>
      </w:r>
      <w:r w:rsidRPr="00F85A84">
        <w:rPr>
          <w:iCs/>
          <w:sz w:val="28"/>
          <w:lang w:val="uk-UA"/>
        </w:rPr>
        <w:t xml:space="preserve"> </w:t>
      </w:r>
      <w:r w:rsidR="000D44D0" w:rsidRPr="00F85A84">
        <w:rPr>
          <w:iCs/>
          <w:sz w:val="28"/>
          <w:lang w:val="uk-UA"/>
        </w:rPr>
        <w:t>Бланк І. А. Управління</w:t>
      </w:r>
      <w:r w:rsidR="00EC5CE1" w:rsidRPr="00F85A84">
        <w:rPr>
          <w:iCs/>
          <w:sz w:val="28"/>
          <w:lang w:val="uk-UA"/>
        </w:rPr>
        <w:t xml:space="preserve"> </w:t>
      </w:r>
      <w:r w:rsidR="000D44D0" w:rsidRPr="00F85A84">
        <w:rPr>
          <w:iCs/>
          <w:sz w:val="28"/>
          <w:lang w:val="uk-UA"/>
        </w:rPr>
        <w:t>формуванням</w:t>
      </w:r>
      <w:r w:rsidR="00EC5CE1" w:rsidRPr="00F85A84">
        <w:rPr>
          <w:iCs/>
          <w:sz w:val="28"/>
          <w:lang w:val="uk-UA"/>
        </w:rPr>
        <w:t xml:space="preserve"> </w:t>
      </w:r>
      <w:r w:rsidR="000D44D0" w:rsidRPr="00F85A84">
        <w:rPr>
          <w:iCs/>
          <w:sz w:val="28"/>
          <w:lang w:val="uk-UA"/>
        </w:rPr>
        <w:t xml:space="preserve">капіталом. - К.: </w:t>
      </w:r>
      <w:r w:rsidR="00EC5CE1" w:rsidRPr="00F85A84">
        <w:rPr>
          <w:iCs/>
          <w:sz w:val="28"/>
          <w:lang w:val="uk-UA"/>
        </w:rPr>
        <w:t>"</w:t>
      </w:r>
      <w:r w:rsidR="000D44D0" w:rsidRPr="00F85A84">
        <w:rPr>
          <w:iCs/>
          <w:sz w:val="28"/>
          <w:lang w:val="uk-UA"/>
        </w:rPr>
        <w:t>Ніка-Центр</w:t>
      </w:r>
      <w:r w:rsidR="00EC5CE1" w:rsidRPr="00F85A84">
        <w:rPr>
          <w:iCs/>
          <w:sz w:val="28"/>
          <w:lang w:val="uk-UA"/>
        </w:rPr>
        <w:t>"</w:t>
      </w:r>
      <w:r w:rsidR="000D44D0" w:rsidRPr="00F85A84">
        <w:rPr>
          <w:iCs/>
          <w:sz w:val="28"/>
          <w:lang w:val="uk-UA"/>
        </w:rPr>
        <w:t>, 2006.</w:t>
      </w:r>
    </w:p>
    <w:p w:rsidR="000D44D0" w:rsidRPr="00F85A84" w:rsidRDefault="002177AB" w:rsidP="00A52CF7">
      <w:pPr>
        <w:suppressAutoHyphens/>
        <w:spacing w:line="360" w:lineRule="auto"/>
        <w:rPr>
          <w:iCs/>
          <w:sz w:val="28"/>
          <w:lang w:val="uk-UA"/>
        </w:rPr>
      </w:pPr>
      <w:r w:rsidRPr="00F85A84">
        <w:rPr>
          <w:iCs/>
          <w:sz w:val="28"/>
          <w:lang w:val="uk-UA"/>
        </w:rPr>
        <w:t>9</w:t>
      </w:r>
      <w:r w:rsidR="000D44D0" w:rsidRPr="00F85A84">
        <w:rPr>
          <w:iCs/>
          <w:sz w:val="28"/>
          <w:lang w:val="uk-UA"/>
        </w:rPr>
        <w:t>.</w:t>
      </w:r>
      <w:r w:rsidRPr="00F85A84">
        <w:rPr>
          <w:iCs/>
          <w:sz w:val="28"/>
          <w:lang w:val="uk-UA"/>
        </w:rPr>
        <w:t xml:space="preserve"> </w:t>
      </w:r>
      <w:r w:rsidR="000D44D0" w:rsidRPr="00F85A84">
        <w:rPr>
          <w:iCs/>
          <w:sz w:val="28"/>
          <w:lang w:val="uk-UA"/>
        </w:rPr>
        <w:t>Бове К, Аренс У. Ф. Венчурне інвестування в Україні: проблеми розвитку //</w:t>
      </w:r>
      <w:r w:rsidR="00D717C9" w:rsidRPr="00F85A84">
        <w:rPr>
          <w:iCs/>
          <w:sz w:val="28"/>
          <w:lang w:val="uk-UA"/>
        </w:rPr>
        <w:t xml:space="preserve"> </w:t>
      </w:r>
      <w:r w:rsidR="000D44D0" w:rsidRPr="00F85A84">
        <w:rPr>
          <w:iCs/>
          <w:sz w:val="28"/>
          <w:lang w:val="uk-UA"/>
        </w:rPr>
        <w:t>К.: 2008</w:t>
      </w:r>
    </w:p>
    <w:p w:rsidR="00EC5CE1" w:rsidRPr="00F85A84" w:rsidRDefault="002F744E" w:rsidP="00A52CF7">
      <w:pPr>
        <w:suppressAutoHyphens/>
        <w:spacing w:line="360" w:lineRule="auto"/>
        <w:rPr>
          <w:sz w:val="28"/>
          <w:lang w:val="uk-UA"/>
        </w:rPr>
      </w:pPr>
      <w:r w:rsidRPr="00F85A84">
        <w:rPr>
          <w:sz w:val="28"/>
          <w:szCs w:val="28"/>
          <w:lang w:val="uk-UA"/>
        </w:rPr>
        <w:t xml:space="preserve">10. </w:t>
      </w:r>
      <w:r w:rsidR="009B0626" w:rsidRPr="00F85A84">
        <w:rPr>
          <w:sz w:val="28"/>
          <w:szCs w:val="28"/>
          <w:lang w:val="uk-UA"/>
        </w:rPr>
        <w:t>Болгарія</w:t>
      </w:r>
      <w:r w:rsidR="00EC5CE1" w:rsidRPr="00F85A84">
        <w:rPr>
          <w:sz w:val="28"/>
          <w:szCs w:val="28"/>
          <w:lang w:val="uk-UA"/>
        </w:rPr>
        <w:t xml:space="preserve"> </w:t>
      </w:r>
      <w:r w:rsidR="009B0626" w:rsidRPr="00F85A84">
        <w:rPr>
          <w:sz w:val="28"/>
          <w:szCs w:val="28"/>
          <w:lang w:val="uk-UA"/>
        </w:rPr>
        <w:t>та</w:t>
      </w:r>
      <w:r w:rsidR="00EC5CE1" w:rsidRPr="00F85A84">
        <w:rPr>
          <w:sz w:val="28"/>
          <w:szCs w:val="28"/>
          <w:lang w:val="uk-UA"/>
        </w:rPr>
        <w:t xml:space="preserve"> </w:t>
      </w:r>
      <w:r w:rsidR="009B0626" w:rsidRPr="00F85A84">
        <w:rPr>
          <w:sz w:val="28"/>
          <w:szCs w:val="28"/>
          <w:lang w:val="uk-UA"/>
        </w:rPr>
        <w:t>інші</w:t>
      </w:r>
      <w:r w:rsidR="00EC5CE1" w:rsidRPr="00F85A84">
        <w:rPr>
          <w:sz w:val="28"/>
          <w:szCs w:val="28"/>
          <w:lang w:val="uk-UA"/>
        </w:rPr>
        <w:t xml:space="preserve"> </w:t>
      </w:r>
      <w:r w:rsidR="009B0626" w:rsidRPr="00F85A84">
        <w:rPr>
          <w:sz w:val="28"/>
          <w:szCs w:val="28"/>
          <w:lang w:val="uk-UA"/>
        </w:rPr>
        <w:t>країни</w:t>
      </w:r>
      <w:r w:rsidR="00EC5CE1" w:rsidRPr="00F85A84">
        <w:rPr>
          <w:sz w:val="28"/>
          <w:szCs w:val="28"/>
          <w:lang w:val="uk-UA"/>
        </w:rPr>
        <w:t xml:space="preserve"> </w:t>
      </w:r>
      <w:r w:rsidR="009B0626" w:rsidRPr="00F85A84">
        <w:rPr>
          <w:sz w:val="28"/>
          <w:szCs w:val="28"/>
          <w:lang w:val="uk-UA"/>
        </w:rPr>
        <w:t>венчурного</w:t>
      </w:r>
      <w:r w:rsidR="00EC5CE1" w:rsidRPr="00F85A84">
        <w:rPr>
          <w:sz w:val="28"/>
          <w:szCs w:val="28"/>
          <w:lang w:val="uk-UA"/>
        </w:rPr>
        <w:t xml:space="preserve"> </w:t>
      </w:r>
      <w:r w:rsidR="009B0626" w:rsidRPr="00F85A84">
        <w:rPr>
          <w:sz w:val="28"/>
          <w:szCs w:val="28"/>
          <w:lang w:val="uk-UA"/>
        </w:rPr>
        <w:t>інвестування [Електронний</w:t>
      </w:r>
      <w:r w:rsidR="00EC5CE1" w:rsidRPr="00F85A84">
        <w:rPr>
          <w:sz w:val="28"/>
          <w:szCs w:val="28"/>
          <w:lang w:val="uk-UA"/>
        </w:rPr>
        <w:t xml:space="preserve"> </w:t>
      </w:r>
      <w:r w:rsidR="009B0626" w:rsidRPr="00F85A84">
        <w:rPr>
          <w:sz w:val="28"/>
          <w:szCs w:val="28"/>
          <w:lang w:val="uk-UA"/>
        </w:rPr>
        <w:t>ресурс]. - Режим</w:t>
      </w:r>
      <w:r w:rsidR="00EC5CE1" w:rsidRPr="00F85A84">
        <w:rPr>
          <w:sz w:val="28"/>
          <w:szCs w:val="28"/>
          <w:lang w:val="uk-UA"/>
        </w:rPr>
        <w:t xml:space="preserve"> </w:t>
      </w:r>
      <w:r w:rsidR="009B0626" w:rsidRPr="00F85A84">
        <w:rPr>
          <w:sz w:val="28"/>
          <w:szCs w:val="28"/>
          <w:lang w:val="uk-UA"/>
        </w:rPr>
        <w:t xml:space="preserve">доступу: </w:t>
      </w:r>
      <w:r w:rsidR="009B0626" w:rsidRPr="00EC2B9F">
        <w:rPr>
          <w:sz w:val="28"/>
          <w:szCs w:val="28"/>
          <w:lang w:val="uk-UA"/>
        </w:rPr>
        <w:t>http: //www.novinite.com/ view_news. php? id=114456</w:t>
      </w:r>
    </w:p>
    <w:p w:rsidR="00EC5CE1" w:rsidRPr="00F85A84" w:rsidRDefault="002F744E" w:rsidP="00A52CF7">
      <w:pPr>
        <w:suppressAutoHyphens/>
        <w:spacing w:line="360" w:lineRule="auto"/>
        <w:rPr>
          <w:sz w:val="28"/>
          <w:lang w:val="uk-UA"/>
        </w:rPr>
      </w:pPr>
      <w:r w:rsidRPr="00F85A84">
        <w:rPr>
          <w:sz w:val="28"/>
          <w:szCs w:val="28"/>
          <w:lang w:val="uk-UA"/>
        </w:rPr>
        <w:t xml:space="preserve">11. </w:t>
      </w:r>
      <w:r w:rsidR="009B0626" w:rsidRPr="00F85A84">
        <w:rPr>
          <w:sz w:val="28"/>
          <w:szCs w:val="28"/>
          <w:lang w:val="uk-UA"/>
        </w:rPr>
        <w:t>Болгарія</w:t>
      </w:r>
      <w:r w:rsidR="00EC5CE1" w:rsidRPr="00F85A84">
        <w:rPr>
          <w:sz w:val="28"/>
          <w:szCs w:val="28"/>
          <w:lang w:val="uk-UA"/>
        </w:rPr>
        <w:t xml:space="preserve"> </w:t>
      </w:r>
      <w:r w:rsidR="009B0626" w:rsidRPr="00F85A84">
        <w:rPr>
          <w:sz w:val="28"/>
          <w:szCs w:val="28"/>
          <w:lang w:val="uk-UA"/>
        </w:rPr>
        <w:t>ухвалює</w:t>
      </w:r>
      <w:r w:rsidR="00EC5CE1" w:rsidRPr="00F85A84">
        <w:rPr>
          <w:sz w:val="28"/>
          <w:szCs w:val="28"/>
          <w:lang w:val="uk-UA"/>
        </w:rPr>
        <w:t xml:space="preserve"> </w:t>
      </w:r>
      <w:r w:rsidR="009B0626" w:rsidRPr="00F85A84">
        <w:rPr>
          <w:sz w:val="28"/>
          <w:szCs w:val="28"/>
          <w:lang w:val="uk-UA"/>
        </w:rPr>
        <w:t>венчурні</w:t>
      </w:r>
      <w:r w:rsidR="00EC5CE1" w:rsidRPr="00F85A84">
        <w:rPr>
          <w:sz w:val="28"/>
          <w:szCs w:val="28"/>
          <w:lang w:val="uk-UA"/>
        </w:rPr>
        <w:t xml:space="preserve"> </w:t>
      </w:r>
      <w:r w:rsidR="009B0626" w:rsidRPr="00F85A84">
        <w:rPr>
          <w:sz w:val="28"/>
          <w:szCs w:val="28"/>
          <w:lang w:val="uk-UA"/>
        </w:rPr>
        <w:t>угоди [Електронний</w:t>
      </w:r>
      <w:r w:rsidR="00EC5CE1" w:rsidRPr="00F85A84">
        <w:rPr>
          <w:sz w:val="28"/>
          <w:szCs w:val="28"/>
          <w:lang w:val="uk-UA"/>
        </w:rPr>
        <w:t xml:space="preserve"> </w:t>
      </w:r>
      <w:r w:rsidR="009B0626" w:rsidRPr="00F85A84">
        <w:rPr>
          <w:sz w:val="28"/>
          <w:szCs w:val="28"/>
          <w:lang w:val="uk-UA"/>
        </w:rPr>
        <w:t xml:space="preserve">ресурс]. - Режим доступу: </w:t>
      </w:r>
      <w:hyperlink r:id="rId19" w:history="1">
        <w:r w:rsidR="009B0626" w:rsidRPr="00F85A84">
          <w:rPr>
            <w:rStyle w:val="a8"/>
            <w:color w:val="auto"/>
            <w:sz w:val="28"/>
            <w:szCs w:val="28"/>
            <w:u w:val="none"/>
            <w:lang w:val="uk-UA"/>
          </w:rPr>
          <w:t>http://www.investbulgaria.com/ info News php?id=575</w:t>
        </w:r>
      </w:hyperlink>
    </w:p>
    <w:p w:rsidR="00EC5CE1" w:rsidRPr="00F85A84" w:rsidRDefault="002F744E" w:rsidP="00A52CF7">
      <w:pPr>
        <w:suppressAutoHyphens/>
        <w:spacing w:line="360" w:lineRule="auto"/>
        <w:rPr>
          <w:sz w:val="28"/>
          <w:lang w:val="uk-UA"/>
        </w:rPr>
      </w:pPr>
      <w:r w:rsidRPr="00F85A84">
        <w:rPr>
          <w:sz w:val="28"/>
          <w:szCs w:val="28"/>
          <w:lang w:val="uk-UA"/>
        </w:rPr>
        <w:t>12. Брамгер П. Швейцарський</w:t>
      </w:r>
      <w:r w:rsidR="00EC5CE1" w:rsidRPr="00F85A84">
        <w:rPr>
          <w:sz w:val="28"/>
          <w:szCs w:val="28"/>
          <w:lang w:val="uk-UA"/>
        </w:rPr>
        <w:t xml:space="preserve"> </w:t>
      </w:r>
      <w:r w:rsidRPr="00F85A84">
        <w:rPr>
          <w:sz w:val="28"/>
          <w:szCs w:val="28"/>
          <w:lang w:val="uk-UA"/>
        </w:rPr>
        <w:t>капітал</w:t>
      </w:r>
      <w:r w:rsidR="00EC5CE1" w:rsidRPr="00F85A84">
        <w:rPr>
          <w:sz w:val="28"/>
          <w:szCs w:val="28"/>
          <w:lang w:val="uk-UA"/>
        </w:rPr>
        <w:t xml:space="preserve"> </w:t>
      </w:r>
      <w:r w:rsidRPr="00F85A84">
        <w:rPr>
          <w:sz w:val="28"/>
          <w:szCs w:val="28"/>
          <w:lang w:val="uk-UA"/>
        </w:rPr>
        <w:t>підприємств [Електронний</w:t>
      </w:r>
      <w:r w:rsidR="00EC5CE1" w:rsidRPr="00F85A84">
        <w:rPr>
          <w:sz w:val="28"/>
          <w:szCs w:val="28"/>
          <w:lang w:val="uk-UA"/>
        </w:rPr>
        <w:t xml:space="preserve"> </w:t>
      </w:r>
      <w:r w:rsidRPr="00F85A84">
        <w:rPr>
          <w:sz w:val="28"/>
          <w:szCs w:val="28"/>
          <w:lang w:val="uk-UA"/>
        </w:rPr>
        <w:t>ресурс].</w:t>
      </w:r>
    </w:p>
    <w:p w:rsidR="009B0626" w:rsidRPr="00F85A84" w:rsidRDefault="002F744E" w:rsidP="00A52CF7">
      <w:pPr>
        <w:suppressAutoHyphens/>
        <w:spacing w:line="360" w:lineRule="auto"/>
        <w:rPr>
          <w:iCs/>
          <w:sz w:val="28"/>
          <w:lang w:val="uk-UA"/>
        </w:rPr>
      </w:pPr>
      <w:r w:rsidRPr="00F85A84">
        <w:rPr>
          <w:iCs/>
          <w:sz w:val="28"/>
          <w:lang w:val="uk-UA"/>
        </w:rPr>
        <w:t>13</w:t>
      </w:r>
      <w:r w:rsidR="000D44D0" w:rsidRPr="00F85A84">
        <w:rPr>
          <w:iCs/>
          <w:sz w:val="28"/>
          <w:lang w:val="uk-UA"/>
        </w:rPr>
        <w:t>.</w:t>
      </w:r>
      <w:r w:rsidR="002177AB" w:rsidRPr="00F85A84">
        <w:rPr>
          <w:iCs/>
          <w:sz w:val="28"/>
          <w:lang w:val="uk-UA"/>
        </w:rPr>
        <w:t xml:space="preserve"> </w:t>
      </w:r>
      <w:r w:rsidR="000D44D0" w:rsidRPr="00F85A84">
        <w:rPr>
          <w:iCs/>
          <w:sz w:val="28"/>
          <w:lang w:val="uk-UA"/>
        </w:rPr>
        <w:t>Бузова Н. Н. Бурлак Г. Н. Венчурний бізнес в різних країнах світу.-2009.</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14. </w:t>
      </w:r>
      <w:r w:rsidR="000B152D" w:rsidRPr="00F85A84">
        <w:rPr>
          <w:sz w:val="28"/>
          <w:szCs w:val="28"/>
          <w:lang w:val="uk-UA"/>
        </w:rPr>
        <w:t>Венчурна</w:t>
      </w:r>
      <w:r w:rsidR="00EC5CE1" w:rsidRPr="00F85A84">
        <w:rPr>
          <w:sz w:val="28"/>
          <w:szCs w:val="28"/>
          <w:lang w:val="uk-UA"/>
        </w:rPr>
        <w:t xml:space="preserve"> </w:t>
      </w:r>
      <w:r w:rsidR="000B152D" w:rsidRPr="00F85A84">
        <w:rPr>
          <w:sz w:val="28"/>
          <w:szCs w:val="28"/>
          <w:lang w:val="uk-UA"/>
        </w:rPr>
        <w:t>діяльність в</w:t>
      </w:r>
      <w:r w:rsidR="00EC5CE1" w:rsidRPr="00F85A84">
        <w:rPr>
          <w:sz w:val="28"/>
          <w:szCs w:val="28"/>
          <w:lang w:val="uk-UA"/>
        </w:rPr>
        <w:t xml:space="preserve"> </w:t>
      </w:r>
      <w:r w:rsidR="000B152D" w:rsidRPr="00F85A84">
        <w:rPr>
          <w:sz w:val="28"/>
          <w:szCs w:val="28"/>
          <w:lang w:val="uk-UA"/>
        </w:rPr>
        <w:t>банках [Електронний</w:t>
      </w:r>
      <w:r w:rsidR="00EC5CE1" w:rsidRPr="00F85A84">
        <w:rPr>
          <w:sz w:val="28"/>
          <w:szCs w:val="28"/>
          <w:lang w:val="uk-UA"/>
        </w:rPr>
        <w:t xml:space="preserve"> </w:t>
      </w:r>
      <w:r w:rsidR="000B152D" w:rsidRPr="00F85A84">
        <w:rPr>
          <w:sz w:val="28"/>
          <w:szCs w:val="28"/>
          <w:lang w:val="uk-UA"/>
        </w:rPr>
        <w:t xml:space="preserve">ресурс]. - Режим доступу: </w:t>
      </w:r>
      <w:r w:rsidR="000B152D" w:rsidRPr="00EC2B9F">
        <w:rPr>
          <w:sz w:val="28"/>
          <w:szCs w:val="28"/>
          <w:lang w:val="uk-UA"/>
        </w:rPr>
        <w:t>http://www.uabanker.net/daily / 2007</w:t>
      </w:r>
      <w:r w:rsidR="00EC5CE1" w:rsidRPr="00EC2B9F">
        <w:rPr>
          <w:sz w:val="28"/>
          <w:szCs w:val="28"/>
          <w:lang w:val="uk-UA"/>
        </w:rPr>
        <w:t xml:space="preserve"> </w:t>
      </w:r>
      <w:r w:rsidR="000B152D" w:rsidRPr="00EC2B9F">
        <w:rPr>
          <w:sz w:val="28"/>
          <w:szCs w:val="28"/>
          <w:lang w:val="uk-UA"/>
        </w:rPr>
        <w:t>/</w:t>
      </w:r>
      <w:r w:rsidR="00EC5CE1" w:rsidRPr="00EC2B9F">
        <w:rPr>
          <w:sz w:val="28"/>
          <w:szCs w:val="28"/>
          <w:lang w:val="uk-UA"/>
        </w:rPr>
        <w:t xml:space="preserve"> </w:t>
      </w:r>
      <w:r w:rsidR="000B152D" w:rsidRPr="00EC2B9F">
        <w:rPr>
          <w:sz w:val="28"/>
          <w:szCs w:val="28"/>
          <w:lang w:val="uk-UA"/>
        </w:rPr>
        <w:t>06/</w:t>
      </w:r>
      <w:r w:rsidR="00EC5CE1" w:rsidRPr="00F85A84">
        <w:rPr>
          <w:sz w:val="28"/>
          <w:szCs w:val="28"/>
          <w:lang w:val="uk-UA"/>
        </w:rPr>
        <w:t xml:space="preserve"> </w:t>
      </w:r>
      <w:r w:rsidR="000B152D" w:rsidRPr="00F85A84">
        <w:rPr>
          <w:sz w:val="28"/>
          <w:szCs w:val="28"/>
          <w:lang w:val="uk-UA"/>
        </w:rPr>
        <w:t>06 1407_1510.shtml</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15. </w:t>
      </w:r>
      <w:r w:rsidR="000B152D" w:rsidRPr="00F85A84">
        <w:rPr>
          <w:sz w:val="28"/>
          <w:szCs w:val="28"/>
          <w:lang w:val="uk-UA"/>
        </w:rPr>
        <w:t>Венчурне</w:t>
      </w:r>
      <w:r w:rsidR="00EC5CE1" w:rsidRPr="00F85A84">
        <w:rPr>
          <w:sz w:val="28"/>
          <w:szCs w:val="28"/>
          <w:lang w:val="uk-UA"/>
        </w:rPr>
        <w:t xml:space="preserve"> </w:t>
      </w:r>
      <w:r w:rsidR="000B152D" w:rsidRPr="00F85A84">
        <w:rPr>
          <w:sz w:val="28"/>
          <w:szCs w:val="28"/>
          <w:lang w:val="uk-UA"/>
        </w:rPr>
        <w:t>інвестування: стан</w:t>
      </w:r>
      <w:r w:rsidR="00EC5CE1" w:rsidRPr="00F85A84">
        <w:rPr>
          <w:sz w:val="28"/>
          <w:szCs w:val="28"/>
          <w:lang w:val="uk-UA"/>
        </w:rPr>
        <w:t xml:space="preserve"> </w:t>
      </w:r>
      <w:r w:rsidR="000B152D" w:rsidRPr="00F85A84">
        <w:rPr>
          <w:sz w:val="28"/>
          <w:szCs w:val="28"/>
          <w:lang w:val="uk-UA"/>
        </w:rPr>
        <w:t>та</w:t>
      </w:r>
      <w:r w:rsidR="00EC5CE1" w:rsidRPr="00F85A84">
        <w:rPr>
          <w:sz w:val="28"/>
          <w:szCs w:val="28"/>
          <w:lang w:val="uk-UA"/>
        </w:rPr>
        <w:t xml:space="preserve"> </w:t>
      </w:r>
      <w:r w:rsidR="000B152D" w:rsidRPr="00F85A84">
        <w:rPr>
          <w:sz w:val="28"/>
          <w:szCs w:val="28"/>
          <w:lang w:val="uk-UA"/>
        </w:rPr>
        <w:t>перспективи [Електронний</w:t>
      </w:r>
      <w:r w:rsidR="00EC5CE1" w:rsidRPr="00F85A84">
        <w:rPr>
          <w:sz w:val="28"/>
          <w:szCs w:val="28"/>
          <w:lang w:val="uk-UA"/>
        </w:rPr>
        <w:t xml:space="preserve"> </w:t>
      </w:r>
      <w:r w:rsidR="000B152D" w:rsidRPr="00F85A84">
        <w:rPr>
          <w:sz w:val="28"/>
          <w:szCs w:val="28"/>
          <w:lang w:val="uk-UA"/>
        </w:rPr>
        <w:t>ресурс]. -</w:t>
      </w:r>
      <w:r w:rsidR="00EC5CE1" w:rsidRPr="00F85A84">
        <w:rPr>
          <w:sz w:val="28"/>
          <w:szCs w:val="28"/>
          <w:lang w:val="uk-UA"/>
        </w:rPr>
        <w:t xml:space="preserve"> </w:t>
      </w:r>
      <w:r w:rsidR="000B152D" w:rsidRPr="00F85A84">
        <w:rPr>
          <w:sz w:val="28"/>
          <w:szCs w:val="28"/>
          <w:lang w:val="uk-UA"/>
        </w:rPr>
        <w:t xml:space="preserve">Режим доступу: </w:t>
      </w:r>
      <w:hyperlink r:id="rId20" w:history="1">
        <w:r w:rsidR="000B152D" w:rsidRPr="00F85A84">
          <w:rPr>
            <w:rStyle w:val="a8"/>
            <w:color w:val="auto"/>
            <w:sz w:val="28"/>
            <w:szCs w:val="28"/>
            <w:u w:val="none"/>
            <w:lang w:val="uk-UA"/>
          </w:rPr>
          <w:t>http://www.rvf.ru/rus/news-info. php</w:t>
        </w:r>
      </w:hyperlink>
      <w:r w:rsidR="000B152D" w:rsidRPr="00F85A84">
        <w:rPr>
          <w:sz w:val="28"/>
          <w:szCs w:val="28"/>
          <w:lang w:val="uk-UA"/>
        </w:rPr>
        <w:t>? ni=86</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16. </w:t>
      </w:r>
      <w:r w:rsidR="00873264" w:rsidRPr="00F85A84">
        <w:rPr>
          <w:sz w:val="28"/>
          <w:szCs w:val="28"/>
          <w:lang w:val="uk-UA"/>
        </w:rPr>
        <w:t>Венчурний</w:t>
      </w:r>
      <w:r w:rsidR="00EC5CE1" w:rsidRPr="00F85A84">
        <w:rPr>
          <w:sz w:val="28"/>
          <w:szCs w:val="28"/>
          <w:lang w:val="uk-UA"/>
        </w:rPr>
        <w:t xml:space="preserve"> </w:t>
      </w:r>
      <w:r w:rsidR="00873264" w:rsidRPr="00F85A84">
        <w:rPr>
          <w:sz w:val="28"/>
          <w:szCs w:val="28"/>
          <w:lang w:val="uk-UA"/>
        </w:rPr>
        <w:t>капітал</w:t>
      </w:r>
      <w:r w:rsidR="00EC5CE1" w:rsidRPr="00F85A84">
        <w:rPr>
          <w:sz w:val="28"/>
          <w:szCs w:val="28"/>
          <w:lang w:val="uk-UA"/>
        </w:rPr>
        <w:t xml:space="preserve"> </w:t>
      </w:r>
      <w:r w:rsidR="00873264" w:rsidRPr="00F85A84">
        <w:rPr>
          <w:sz w:val="28"/>
          <w:szCs w:val="28"/>
          <w:lang w:val="uk-UA"/>
        </w:rPr>
        <w:t>2010 [Електронний</w:t>
      </w:r>
      <w:r w:rsidR="00EC5CE1" w:rsidRPr="00F85A84">
        <w:rPr>
          <w:sz w:val="28"/>
          <w:szCs w:val="28"/>
          <w:lang w:val="uk-UA"/>
        </w:rPr>
        <w:t xml:space="preserve"> </w:t>
      </w:r>
      <w:r w:rsidR="00873264" w:rsidRPr="00F85A84">
        <w:rPr>
          <w:sz w:val="28"/>
          <w:szCs w:val="28"/>
          <w:lang w:val="uk-UA"/>
        </w:rPr>
        <w:t>ресурс].</w:t>
      </w:r>
      <w:r w:rsidR="00EC5CE1" w:rsidRPr="00F85A84">
        <w:rPr>
          <w:sz w:val="28"/>
          <w:szCs w:val="28"/>
          <w:lang w:val="uk-UA"/>
        </w:rPr>
        <w:t xml:space="preserve"> </w:t>
      </w:r>
      <w:r w:rsidR="00873264" w:rsidRPr="00F85A84">
        <w:rPr>
          <w:sz w:val="28"/>
          <w:szCs w:val="28"/>
          <w:lang w:val="uk-UA"/>
        </w:rPr>
        <w:t xml:space="preserve">- Режим доступу: </w:t>
      </w:r>
      <w:r w:rsidR="00873264" w:rsidRPr="00EC2B9F">
        <w:rPr>
          <w:sz w:val="28"/>
          <w:szCs w:val="28"/>
          <w:lang w:val="uk-UA"/>
        </w:rPr>
        <w:t>http://wep.wharton.upenn.edu/gis/article.aspx?gisID=152</w:t>
      </w:r>
    </w:p>
    <w:p w:rsidR="00EC5CE1" w:rsidRPr="00F85A84" w:rsidRDefault="002F744E" w:rsidP="00A52CF7">
      <w:pPr>
        <w:suppressAutoHyphens/>
        <w:spacing w:line="360" w:lineRule="auto"/>
        <w:rPr>
          <w:sz w:val="28"/>
          <w:lang w:val="uk-UA"/>
        </w:rPr>
      </w:pPr>
      <w:r w:rsidRPr="00F85A84">
        <w:rPr>
          <w:sz w:val="28"/>
          <w:szCs w:val="28"/>
          <w:lang w:val="uk-UA"/>
        </w:rPr>
        <w:t xml:space="preserve">17. </w:t>
      </w:r>
      <w:r w:rsidR="009B0626" w:rsidRPr="00F85A84">
        <w:rPr>
          <w:sz w:val="28"/>
          <w:szCs w:val="28"/>
          <w:lang w:val="uk-UA"/>
        </w:rPr>
        <w:t>Венчурний</w:t>
      </w:r>
      <w:r w:rsidR="00EC5CE1" w:rsidRPr="00F85A84">
        <w:rPr>
          <w:sz w:val="28"/>
          <w:szCs w:val="28"/>
          <w:lang w:val="uk-UA"/>
        </w:rPr>
        <w:t xml:space="preserve"> </w:t>
      </w:r>
      <w:r w:rsidR="009B0626" w:rsidRPr="00F85A84">
        <w:rPr>
          <w:sz w:val="28"/>
          <w:szCs w:val="28"/>
          <w:lang w:val="uk-UA"/>
        </w:rPr>
        <w:t>капітал [Електронний</w:t>
      </w:r>
      <w:r w:rsidR="00EC5CE1" w:rsidRPr="00F85A84">
        <w:rPr>
          <w:sz w:val="28"/>
          <w:szCs w:val="28"/>
          <w:lang w:val="uk-UA"/>
        </w:rPr>
        <w:t xml:space="preserve"> </w:t>
      </w:r>
      <w:r w:rsidR="009B0626" w:rsidRPr="00F85A84">
        <w:rPr>
          <w:sz w:val="28"/>
          <w:szCs w:val="28"/>
          <w:lang w:val="uk-UA"/>
        </w:rPr>
        <w:t>ресурс]. -</w:t>
      </w:r>
      <w:r w:rsidR="00EC5CE1" w:rsidRPr="00F85A84">
        <w:rPr>
          <w:sz w:val="28"/>
          <w:szCs w:val="28"/>
          <w:lang w:val="uk-UA"/>
        </w:rPr>
        <w:t xml:space="preserve"> </w:t>
      </w:r>
      <w:r w:rsidR="009B0626" w:rsidRPr="00F85A84">
        <w:rPr>
          <w:sz w:val="28"/>
          <w:szCs w:val="28"/>
          <w:lang w:val="uk-UA"/>
        </w:rPr>
        <w:t>Режим</w:t>
      </w:r>
      <w:r w:rsidR="00EC5CE1" w:rsidRPr="00F85A84">
        <w:rPr>
          <w:sz w:val="28"/>
          <w:szCs w:val="28"/>
          <w:lang w:val="uk-UA"/>
        </w:rPr>
        <w:t xml:space="preserve"> </w:t>
      </w:r>
      <w:r w:rsidR="009B0626" w:rsidRPr="00F85A84">
        <w:rPr>
          <w:sz w:val="28"/>
          <w:szCs w:val="28"/>
          <w:lang w:val="uk-UA"/>
        </w:rPr>
        <w:t>доступу:</w:t>
      </w:r>
      <w:r w:rsidR="00EC5CE1" w:rsidRPr="00F85A84">
        <w:rPr>
          <w:sz w:val="28"/>
          <w:szCs w:val="28"/>
          <w:lang w:val="uk-UA"/>
        </w:rPr>
        <w:t xml:space="preserve"> </w:t>
      </w:r>
      <w:r w:rsidR="009B0626" w:rsidRPr="00F85A84">
        <w:rPr>
          <w:sz w:val="28"/>
          <w:szCs w:val="28"/>
          <w:lang w:val="uk-UA"/>
        </w:rPr>
        <w:t>http://</w:t>
      </w:r>
      <w:hyperlink r:id="rId21" w:history="1">
        <w:r w:rsidR="009B0626" w:rsidRPr="00F85A84">
          <w:rPr>
            <w:rStyle w:val="a8"/>
            <w:color w:val="auto"/>
            <w:sz w:val="28"/>
            <w:szCs w:val="28"/>
            <w:u w:val="none"/>
            <w:lang w:val="uk-UA"/>
          </w:rPr>
          <w:t>www.wikipedia.org</w:t>
        </w:r>
      </w:hyperlink>
    </w:p>
    <w:p w:rsidR="00EC5CE1" w:rsidRPr="00F85A84" w:rsidRDefault="002F744E" w:rsidP="00A52CF7">
      <w:pPr>
        <w:suppressAutoHyphens/>
        <w:spacing w:line="360" w:lineRule="auto"/>
        <w:rPr>
          <w:sz w:val="28"/>
          <w:szCs w:val="28"/>
          <w:lang w:val="uk-UA"/>
        </w:rPr>
      </w:pPr>
      <w:r w:rsidRPr="00F85A84">
        <w:rPr>
          <w:sz w:val="28"/>
          <w:szCs w:val="28"/>
          <w:lang w:val="uk-UA"/>
        </w:rPr>
        <w:t xml:space="preserve">18. </w:t>
      </w:r>
      <w:r w:rsidR="000B152D" w:rsidRPr="00F85A84">
        <w:rPr>
          <w:sz w:val="28"/>
          <w:szCs w:val="28"/>
          <w:lang w:val="uk-UA"/>
        </w:rPr>
        <w:t>Венчурний</w:t>
      </w:r>
      <w:r w:rsidR="00EC5CE1" w:rsidRPr="00F85A84">
        <w:rPr>
          <w:sz w:val="28"/>
          <w:szCs w:val="28"/>
          <w:lang w:val="uk-UA"/>
        </w:rPr>
        <w:t xml:space="preserve"> </w:t>
      </w:r>
      <w:r w:rsidR="000B152D" w:rsidRPr="00F85A84">
        <w:rPr>
          <w:sz w:val="28"/>
          <w:szCs w:val="28"/>
          <w:lang w:val="uk-UA"/>
        </w:rPr>
        <w:t>капітал</w:t>
      </w:r>
      <w:r w:rsidR="00EC5CE1" w:rsidRPr="00F85A84">
        <w:rPr>
          <w:sz w:val="28"/>
          <w:szCs w:val="28"/>
          <w:lang w:val="uk-UA"/>
        </w:rPr>
        <w:t xml:space="preserve"> </w:t>
      </w:r>
      <w:r w:rsidR="000B152D" w:rsidRPr="00F85A84">
        <w:rPr>
          <w:sz w:val="28"/>
          <w:szCs w:val="28"/>
          <w:lang w:val="uk-UA"/>
        </w:rPr>
        <w:t>в</w:t>
      </w:r>
      <w:r w:rsidR="00EC5CE1" w:rsidRPr="00F85A84">
        <w:rPr>
          <w:sz w:val="28"/>
          <w:szCs w:val="28"/>
          <w:lang w:val="uk-UA"/>
        </w:rPr>
        <w:t xml:space="preserve"> </w:t>
      </w:r>
      <w:r w:rsidR="000B152D" w:rsidRPr="00F85A84">
        <w:rPr>
          <w:sz w:val="28"/>
          <w:szCs w:val="28"/>
          <w:lang w:val="uk-UA"/>
        </w:rPr>
        <w:t>країнах</w:t>
      </w:r>
      <w:r w:rsidR="00EC5CE1" w:rsidRPr="00F85A84">
        <w:rPr>
          <w:sz w:val="28"/>
          <w:szCs w:val="28"/>
          <w:lang w:val="uk-UA"/>
        </w:rPr>
        <w:t xml:space="preserve"> </w:t>
      </w:r>
      <w:r w:rsidR="000B152D" w:rsidRPr="00F85A84">
        <w:rPr>
          <w:sz w:val="28"/>
          <w:szCs w:val="28"/>
          <w:lang w:val="uk-UA"/>
        </w:rPr>
        <w:t>Європи</w:t>
      </w:r>
      <w:r w:rsidR="007349F0" w:rsidRPr="00F85A84">
        <w:rPr>
          <w:sz w:val="28"/>
          <w:szCs w:val="28"/>
          <w:lang w:val="uk-UA"/>
        </w:rPr>
        <w:t xml:space="preserve"> </w:t>
      </w:r>
      <w:r w:rsidR="000B152D" w:rsidRPr="00F85A84">
        <w:rPr>
          <w:sz w:val="28"/>
          <w:szCs w:val="28"/>
          <w:lang w:val="uk-UA"/>
        </w:rPr>
        <w:t>[Електронний</w:t>
      </w:r>
      <w:r w:rsidR="00EC5CE1" w:rsidRPr="00F85A84">
        <w:rPr>
          <w:sz w:val="28"/>
          <w:szCs w:val="28"/>
          <w:lang w:val="uk-UA"/>
        </w:rPr>
        <w:t xml:space="preserve"> </w:t>
      </w:r>
      <w:r w:rsidR="000B152D" w:rsidRPr="00F85A84">
        <w:rPr>
          <w:sz w:val="28"/>
          <w:szCs w:val="28"/>
          <w:lang w:val="uk-UA"/>
        </w:rPr>
        <w:t>ресурс]</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19. </w:t>
      </w:r>
      <w:r w:rsidR="000B152D" w:rsidRPr="00F85A84">
        <w:rPr>
          <w:sz w:val="28"/>
          <w:szCs w:val="28"/>
          <w:lang w:val="uk-UA"/>
        </w:rPr>
        <w:t>Венчурний</w:t>
      </w:r>
      <w:r w:rsidR="00EC5CE1" w:rsidRPr="00F85A84">
        <w:rPr>
          <w:sz w:val="28"/>
          <w:szCs w:val="28"/>
          <w:lang w:val="uk-UA"/>
        </w:rPr>
        <w:t xml:space="preserve"> </w:t>
      </w:r>
      <w:r w:rsidR="000B152D" w:rsidRPr="00F85A84">
        <w:rPr>
          <w:sz w:val="28"/>
          <w:szCs w:val="28"/>
          <w:lang w:val="uk-UA"/>
        </w:rPr>
        <w:t>капітал</w:t>
      </w:r>
      <w:r w:rsidR="00EC5CE1" w:rsidRPr="00F85A84">
        <w:rPr>
          <w:sz w:val="28"/>
          <w:szCs w:val="28"/>
          <w:lang w:val="uk-UA"/>
        </w:rPr>
        <w:t xml:space="preserve"> </w:t>
      </w:r>
      <w:r w:rsidR="000B152D" w:rsidRPr="00F85A84">
        <w:rPr>
          <w:sz w:val="28"/>
          <w:szCs w:val="28"/>
          <w:lang w:val="uk-UA"/>
        </w:rPr>
        <w:t>в</w:t>
      </w:r>
      <w:r w:rsidR="00EC5CE1" w:rsidRPr="00F85A84">
        <w:rPr>
          <w:sz w:val="28"/>
          <w:szCs w:val="28"/>
          <w:lang w:val="uk-UA"/>
        </w:rPr>
        <w:t xml:space="preserve"> </w:t>
      </w:r>
      <w:r w:rsidR="000B152D" w:rsidRPr="00F85A84">
        <w:rPr>
          <w:sz w:val="28"/>
          <w:szCs w:val="28"/>
          <w:lang w:val="uk-UA"/>
        </w:rPr>
        <w:t>швейцарській</w:t>
      </w:r>
      <w:r w:rsidR="00EC5CE1" w:rsidRPr="00F85A84">
        <w:rPr>
          <w:sz w:val="28"/>
          <w:szCs w:val="28"/>
          <w:lang w:val="uk-UA"/>
        </w:rPr>
        <w:t xml:space="preserve"> </w:t>
      </w:r>
      <w:r w:rsidR="000B152D" w:rsidRPr="00F85A84">
        <w:rPr>
          <w:sz w:val="28"/>
          <w:szCs w:val="28"/>
          <w:lang w:val="uk-UA"/>
        </w:rPr>
        <w:t>економіці [Електронний</w:t>
      </w:r>
      <w:r w:rsidR="00EC5CE1" w:rsidRPr="00F85A84">
        <w:rPr>
          <w:sz w:val="28"/>
          <w:szCs w:val="28"/>
          <w:lang w:val="uk-UA"/>
        </w:rPr>
        <w:t xml:space="preserve"> </w:t>
      </w:r>
      <w:r w:rsidR="000B152D" w:rsidRPr="00F85A84">
        <w:rPr>
          <w:sz w:val="28"/>
          <w:szCs w:val="28"/>
          <w:lang w:val="uk-UA"/>
        </w:rPr>
        <w:t>ресурс]</w:t>
      </w:r>
    </w:p>
    <w:p w:rsidR="00EC5CE1" w:rsidRPr="00F85A84" w:rsidRDefault="002F744E" w:rsidP="00A52CF7">
      <w:pPr>
        <w:suppressAutoHyphens/>
        <w:spacing w:line="360" w:lineRule="auto"/>
        <w:rPr>
          <w:sz w:val="28"/>
          <w:lang w:val="uk-UA"/>
        </w:rPr>
      </w:pPr>
      <w:r w:rsidRPr="00F85A84">
        <w:rPr>
          <w:sz w:val="28"/>
          <w:szCs w:val="28"/>
          <w:lang w:val="uk-UA"/>
        </w:rPr>
        <w:t xml:space="preserve">20. </w:t>
      </w:r>
      <w:r w:rsidR="009B0626" w:rsidRPr="00F85A84">
        <w:rPr>
          <w:sz w:val="28"/>
          <w:szCs w:val="28"/>
          <w:lang w:val="uk-UA"/>
        </w:rPr>
        <w:t>Венчурний</w:t>
      </w:r>
      <w:r w:rsidR="00EC5CE1" w:rsidRPr="00F85A84">
        <w:rPr>
          <w:sz w:val="28"/>
          <w:szCs w:val="28"/>
          <w:lang w:val="uk-UA"/>
        </w:rPr>
        <w:t xml:space="preserve"> </w:t>
      </w:r>
      <w:r w:rsidR="009B0626" w:rsidRPr="00F85A84">
        <w:rPr>
          <w:sz w:val="28"/>
          <w:szCs w:val="28"/>
          <w:lang w:val="uk-UA"/>
        </w:rPr>
        <w:t>капітал</w:t>
      </w:r>
      <w:r w:rsidR="00EC5CE1" w:rsidRPr="00F85A84">
        <w:rPr>
          <w:sz w:val="28"/>
          <w:szCs w:val="28"/>
          <w:lang w:val="uk-UA"/>
        </w:rPr>
        <w:t xml:space="preserve"> </w:t>
      </w:r>
      <w:r w:rsidR="009B0626" w:rsidRPr="00F85A84">
        <w:rPr>
          <w:sz w:val="28"/>
          <w:szCs w:val="28"/>
          <w:lang w:val="uk-UA"/>
        </w:rPr>
        <w:t>Німеччини:</w:t>
      </w:r>
      <w:r w:rsidR="00EC5CE1" w:rsidRPr="00F85A84">
        <w:rPr>
          <w:sz w:val="28"/>
          <w:szCs w:val="28"/>
          <w:lang w:val="uk-UA"/>
        </w:rPr>
        <w:t xml:space="preserve"> </w:t>
      </w:r>
      <w:r w:rsidR="009B0626" w:rsidRPr="00F85A84">
        <w:rPr>
          <w:sz w:val="28"/>
          <w:szCs w:val="28"/>
          <w:lang w:val="uk-UA"/>
        </w:rPr>
        <w:t>краще</w:t>
      </w:r>
      <w:r w:rsidR="00EC5CE1" w:rsidRPr="00F85A84">
        <w:rPr>
          <w:sz w:val="28"/>
          <w:szCs w:val="28"/>
          <w:lang w:val="uk-UA"/>
        </w:rPr>
        <w:t xml:space="preserve"> </w:t>
      </w:r>
      <w:r w:rsidR="009B0626" w:rsidRPr="00F85A84">
        <w:rPr>
          <w:sz w:val="28"/>
          <w:szCs w:val="28"/>
          <w:lang w:val="uk-UA"/>
        </w:rPr>
        <w:t>ніж</w:t>
      </w:r>
      <w:r w:rsidR="00EC5CE1" w:rsidRPr="00F85A84">
        <w:rPr>
          <w:sz w:val="28"/>
          <w:szCs w:val="28"/>
          <w:lang w:val="uk-UA"/>
        </w:rPr>
        <w:t xml:space="preserve"> </w:t>
      </w:r>
      <w:r w:rsidR="009B0626" w:rsidRPr="00F85A84">
        <w:rPr>
          <w:sz w:val="28"/>
          <w:szCs w:val="28"/>
          <w:lang w:val="uk-UA"/>
        </w:rPr>
        <w:t>його</w:t>
      </w:r>
      <w:r w:rsidR="00EC5CE1" w:rsidRPr="00F85A84">
        <w:rPr>
          <w:sz w:val="28"/>
          <w:szCs w:val="28"/>
          <w:lang w:val="uk-UA"/>
        </w:rPr>
        <w:t xml:space="preserve"> </w:t>
      </w:r>
      <w:r w:rsidR="009B0626" w:rsidRPr="00F85A84">
        <w:rPr>
          <w:sz w:val="28"/>
          <w:szCs w:val="28"/>
          <w:lang w:val="uk-UA"/>
        </w:rPr>
        <w:t>репутація [Електронний</w:t>
      </w:r>
      <w:r w:rsidR="00EC5CE1" w:rsidRPr="00F85A84">
        <w:rPr>
          <w:sz w:val="28"/>
          <w:szCs w:val="28"/>
          <w:lang w:val="uk-UA"/>
        </w:rPr>
        <w:t xml:space="preserve"> </w:t>
      </w:r>
      <w:r w:rsidR="009B0626" w:rsidRPr="00F85A84">
        <w:rPr>
          <w:sz w:val="28"/>
          <w:szCs w:val="28"/>
          <w:lang w:val="uk-UA"/>
        </w:rPr>
        <w:t>ресурс]. -</w:t>
      </w:r>
      <w:r w:rsidR="00EC5CE1" w:rsidRPr="00F85A84">
        <w:rPr>
          <w:sz w:val="28"/>
          <w:szCs w:val="28"/>
          <w:lang w:val="uk-UA"/>
        </w:rPr>
        <w:t xml:space="preserve"> </w:t>
      </w:r>
      <w:r w:rsidR="009B0626" w:rsidRPr="00F85A84">
        <w:rPr>
          <w:sz w:val="28"/>
          <w:szCs w:val="28"/>
          <w:lang w:val="uk-UA"/>
        </w:rPr>
        <w:t>Режим</w:t>
      </w:r>
      <w:r w:rsidR="00EC5CE1" w:rsidRPr="00F85A84">
        <w:rPr>
          <w:sz w:val="28"/>
          <w:szCs w:val="28"/>
          <w:lang w:val="uk-UA"/>
        </w:rPr>
        <w:t xml:space="preserve"> </w:t>
      </w:r>
      <w:r w:rsidR="009B0626" w:rsidRPr="00F85A84">
        <w:rPr>
          <w:sz w:val="28"/>
          <w:szCs w:val="28"/>
          <w:lang w:val="uk-UA"/>
        </w:rPr>
        <w:t>доступу:</w:t>
      </w:r>
      <w:r w:rsidR="00EC5CE1" w:rsidRPr="00F85A84">
        <w:rPr>
          <w:sz w:val="28"/>
          <w:szCs w:val="28"/>
          <w:lang w:val="uk-UA"/>
        </w:rPr>
        <w:t xml:space="preserve"> </w:t>
      </w:r>
      <w:r w:rsidR="009B0626" w:rsidRPr="00EC2B9F">
        <w:rPr>
          <w:sz w:val="28"/>
          <w:szCs w:val="28"/>
          <w:lang w:val="uk-UA"/>
        </w:rPr>
        <w:t>http:</w:t>
      </w:r>
      <w:r w:rsidR="00EC5CE1" w:rsidRPr="00EC2B9F">
        <w:rPr>
          <w:sz w:val="28"/>
          <w:szCs w:val="28"/>
          <w:lang w:val="uk-UA"/>
        </w:rPr>
        <w:t xml:space="preserve"> </w:t>
      </w:r>
      <w:r w:rsidR="009B0626" w:rsidRPr="00EC2B9F">
        <w:rPr>
          <w:sz w:val="28"/>
          <w:szCs w:val="28"/>
          <w:lang w:val="uk-UA"/>
        </w:rPr>
        <w:t>//www.prnewswire.com/</w:t>
      </w:r>
      <w:r w:rsidR="00EC5CE1" w:rsidRPr="00EC2B9F">
        <w:rPr>
          <w:sz w:val="28"/>
          <w:szCs w:val="28"/>
          <w:lang w:val="uk-UA"/>
        </w:rPr>
        <w:t xml:space="preserve"> </w:t>
      </w:r>
      <w:r w:rsidR="009B0626" w:rsidRPr="00EC2B9F">
        <w:rPr>
          <w:sz w:val="28"/>
          <w:szCs w:val="28"/>
          <w:lang w:val="uk-UA"/>
        </w:rPr>
        <w:t>news-releases/german-venture-capital-better-than-its-reputation-114470639.html</w:t>
      </w:r>
    </w:p>
    <w:p w:rsidR="000D44D0" w:rsidRPr="00F85A84" w:rsidRDefault="002F744E" w:rsidP="00A52CF7">
      <w:pPr>
        <w:suppressAutoHyphens/>
        <w:spacing w:line="360" w:lineRule="auto"/>
        <w:rPr>
          <w:sz w:val="28"/>
          <w:szCs w:val="28"/>
          <w:lang w:val="uk-UA"/>
        </w:rPr>
      </w:pPr>
      <w:r w:rsidRPr="00F85A84">
        <w:rPr>
          <w:sz w:val="28"/>
          <w:szCs w:val="28"/>
          <w:lang w:val="uk-UA"/>
        </w:rPr>
        <w:t>2</w:t>
      </w:r>
      <w:r w:rsidR="002177AB" w:rsidRPr="00F85A84">
        <w:rPr>
          <w:sz w:val="28"/>
          <w:szCs w:val="28"/>
          <w:lang w:val="uk-UA"/>
        </w:rPr>
        <w:t>1</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Венчурный капитал в Украине // Персонал – 2001.- №9- с.21-24</w:t>
      </w:r>
    </w:p>
    <w:p w:rsidR="00EC5CE1" w:rsidRPr="00F85A84" w:rsidRDefault="002F744E" w:rsidP="00A52CF7">
      <w:pPr>
        <w:suppressAutoHyphens/>
        <w:spacing w:line="360" w:lineRule="auto"/>
        <w:rPr>
          <w:sz w:val="28"/>
          <w:szCs w:val="28"/>
          <w:lang w:val="uk-UA"/>
        </w:rPr>
      </w:pPr>
      <w:r w:rsidRPr="00F85A84">
        <w:rPr>
          <w:sz w:val="28"/>
          <w:szCs w:val="28"/>
          <w:lang w:val="uk-UA"/>
        </w:rPr>
        <w:t>2</w:t>
      </w:r>
      <w:r w:rsidR="002177AB" w:rsidRPr="00F85A84">
        <w:rPr>
          <w:sz w:val="28"/>
          <w:szCs w:val="28"/>
          <w:lang w:val="uk-UA"/>
        </w:rPr>
        <w:t>2</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Венчурный капитал и прямое инвестирование в России: Сборник статей и выступлений. – СПб.: РАВИ, 2008. – С. 59-60.</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23. </w:t>
      </w:r>
      <w:r w:rsidR="00873264" w:rsidRPr="00F85A84">
        <w:rPr>
          <w:sz w:val="28"/>
          <w:szCs w:val="28"/>
          <w:lang w:val="uk-UA"/>
        </w:rPr>
        <w:t>Венчурний</w:t>
      </w:r>
      <w:r w:rsidR="00EC5CE1" w:rsidRPr="00F85A84">
        <w:rPr>
          <w:sz w:val="28"/>
          <w:szCs w:val="28"/>
          <w:lang w:val="uk-UA"/>
        </w:rPr>
        <w:t xml:space="preserve"> </w:t>
      </w:r>
      <w:r w:rsidR="00873264" w:rsidRPr="00F85A84">
        <w:rPr>
          <w:sz w:val="28"/>
          <w:szCs w:val="28"/>
          <w:lang w:val="uk-UA"/>
        </w:rPr>
        <w:t>капітал:</w:t>
      </w:r>
      <w:r w:rsidR="00EC5CE1" w:rsidRPr="00F85A84">
        <w:rPr>
          <w:sz w:val="28"/>
          <w:szCs w:val="28"/>
          <w:lang w:val="uk-UA"/>
        </w:rPr>
        <w:t xml:space="preserve"> </w:t>
      </w:r>
      <w:r w:rsidR="00873264" w:rsidRPr="00F85A84">
        <w:rPr>
          <w:sz w:val="28"/>
          <w:szCs w:val="28"/>
          <w:lang w:val="uk-UA"/>
        </w:rPr>
        <w:t>рейтинги</w:t>
      </w:r>
      <w:r w:rsidR="00EC5CE1" w:rsidRPr="00F85A84">
        <w:rPr>
          <w:sz w:val="28"/>
          <w:szCs w:val="28"/>
          <w:lang w:val="uk-UA"/>
        </w:rPr>
        <w:t xml:space="preserve"> </w:t>
      </w:r>
      <w:r w:rsidR="00873264" w:rsidRPr="00F85A84">
        <w:rPr>
          <w:sz w:val="28"/>
          <w:szCs w:val="28"/>
          <w:lang w:val="uk-UA"/>
        </w:rPr>
        <w:t>[Електронний</w:t>
      </w:r>
      <w:r w:rsidR="00EC5CE1" w:rsidRPr="00F85A84">
        <w:rPr>
          <w:sz w:val="28"/>
          <w:szCs w:val="28"/>
          <w:lang w:val="uk-UA"/>
        </w:rPr>
        <w:t xml:space="preserve"> </w:t>
      </w:r>
      <w:r w:rsidR="00873264" w:rsidRPr="00F85A84">
        <w:rPr>
          <w:sz w:val="28"/>
          <w:szCs w:val="28"/>
          <w:lang w:val="uk-UA"/>
        </w:rPr>
        <w:t>ресурс].</w:t>
      </w:r>
      <w:r w:rsidR="00EC5CE1" w:rsidRPr="00F85A84">
        <w:rPr>
          <w:sz w:val="28"/>
          <w:szCs w:val="28"/>
          <w:lang w:val="uk-UA"/>
        </w:rPr>
        <w:t xml:space="preserve"> </w:t>
      </w:r>
      <w:r w:rsidR="00873264" w:rsidRPr="00F85A84">
        <w:rPr>
          <w:sz w:val="28"/>
          <w:szCs w:val="28"/>
          <w:lang w:val="uk-UA"/>
        </w:rPr>
        <w:t>- Режим доступу:http://alwayson.goingon.com/AOStory/2010-Venture-Capital-100</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24. </w:t>
      </w:r>
      <w:r w:rsidR="00873264" w:rsidRPr="00F85A84">
        <w:rPr>
          <w:sz w:val="28"/>
          <w:szCs w:val="28"/>
          <w:lang w:val="uk-UA"/>
        </w:rPr>
        <w:t>Венчурний</w:t>
      </w:r>
      <w:r w:rsidR="00EC5CE1" w:rsidRPr="00F85A84">
        <w:rPr>
          <w:sz w:val="28"/>
          <w:szCs w:val="28"/>
          <w:lang w:val="uk-UA"/>
        </w:rPr>
        <w:t xml:space="preserve"> </w:t>
      </w:r>
      <w:r w:rsidR="00873264" w:rsidRPr="00F85A84">
        <w:rPr>
          <w:sz w:val="28"/>
          <w:szCs w:val="28"/>
          <w:lang w:val="uk-UA"/>
        </w:rPr>
        <w:t>капітальний</w:t>
      </w:r>
      <w:r w:rsidR="00EC5CE1" w:rsidRPr="00F85A84">
        <w:rPr>
          <w:sz w:val="28"/>
          <w:szCs w:val="28"/>
          <w:lang w:val="uk-UA"/>
        </w:rPr>
        <w:t xml:space="preserve"> </w:t>
      </w:r>
      <w:r w:rsidR="00873264" w:rsidRPr="00F85A84">
        <w:rPr>
          <w:sz w:val="28"/>
          <w:szCs w:val="28"/>
          <w:lang w:val="uk-UA"/>
        </w:rPr>
        <w:t>форум [Електронний</w:t>
      </w:r>
      <w:r w:rsidR="00EC5CE1" w:rsidRPr="00F85A84">
        <w:rPr>
          <w:sz w:val="28"/>
          <w:szCs w:val="28"/>
          <w:lang w:val="uk-UA"/>
        </w:rPr>
        <w:t xml:space="preserve"> </w:t>
      </w:r>
      <w:r w:rsidR="00873264" w:rsidRPr="00F85A84">
        <w:rPr>
          <w:sz w:val="28"/>
          <w:szCs w:val="28"/>
          <w:lang w:val="uk-UA"/>
        </w:rPr>
        <w:t>ресурс].</w:t>
      </w:r>
      <w:r w:rsidR="00EC5CE1" w:rsidRPr="00F85A84">
        <w:rPr>
          <w:sz w:val="28"/>
          <w:szCs w:val="28"/>
          <w:lang w:val="uk-UA"/>
        </w:rPr>
        <w:t xml:space="preserve"> </w:t>
      </w:r>
      <w:r w:rsidR="00873264" w:rsidRPr="00F85A84">
        <w:rPr>
          <w:sz w:val="28"/>
          <w:szCs w:val="28"/>
          <w:lang w:val="uk-UA"/>
        </w:rPr>
        <w:t>- Режим доступу:</w:t>
      </w:r>
      <w:r w:rsidR="00EC5CE1" w:rsidRPr="00F85A84">
        <w:rPr>
          <w:sz w:val="28"/>
          <w:szCs w:val="28"/>
          <w:lang w:val="uk-UA"/>
        </w:rPr>
        <w:t xml:space="preserve"> </w:t>
      </w:r>
      <w:hyperlink r:id="rId22" w:history="1">
        <w:r w:rsidR="00873264" w:rsidRPr="00F85A84">
          <w:rPr>
            <w:rStyle w:val="a8"/>
            <w:color w:val="auto"/>
            <w:sz w:val="28"/>
            <w:szCs w:val="28"/>
            <w:u w:val="none"/>
            <w:lang w:val="uk-UA"/>
          </w:rPr>
          <w:t>http://www.evca.eu/venturecapitalforum2010/home.html</w:t>
        </w:r>
      </w:hyperlink>
    </w:p>
    <w:p w:rsidR="00EC5CE1" w:rsidRPr="00F85A84" w:rsidRDefault="002F744E" w:rsidP="00A52CF7">
      <w:pPr>
        <w:suppressAutoHyphens/>
        <w:spacing w:line="360" w:lineRule="auto"/>
        <w:rPr>
          <w:sz w:val="28"/>
          <w:szCs w:val="28"/>
          <w:lang w:val="uk-UA"/>
        </w:rPr>
      </w:pPr>
      <w:r w:rsidRPr="00F85A84">
        <w:rPr>
          <w:sz w:val="28"/>
          <w:szCs w:val="28"/>
          <w:lang w:val="uk-UA"/>
        </w:rPr>
        <w:t xml:space="preserve">25. </w:t>
      </w:r>
      <w:r w:rsidR="009B0626" w:rsidRPr="00F85A84">
        <w:rPr>
          <w:sz w:val="28"/>
          <w:szCs w:val="28"/>
          <w:lang w:val="uk-UA"/>
        </w:rPr>
        <w:t>Венчурні</w:t>
      </w:r>
      <w:r w:rsidR="00EC5CE1" w:rsidRPr="00F85A84">
        <w:rPr>
          <w:sz w:val="28"/>
          <w:szCs w:val="28"/>
          <w:lang w:val="uk-UA"/>
        </w:rPr>
        <w:t xml:space="preserve"> </w:t>
      </w:r>
      <w:r w:rsidR="009B0626" w:rsidRPr="00F85A84">
        <w:rPr>
          <w:sz w:val="28"/>
          <w:szCs w:val="28"/>
          <w:lang w:val="uk-UA"/>
        </w:rPr>
        <w:t>інвестиції</w:t>
      </w:r>
      <w:r w:rsidR="00EC5CE1" w:rsidRPr="00F85A84">
        <w:rPr>
          <w:sz w:val="28"/>
          <w:szCs w:val="28"/>
          <w:lang w:val="uk-UA"/>
        </w:rPr>
        <w:t xml:space="preserve"> </w:t>
      </w:r>
      <w:r w:rsidR="009B0626" w:rsidRPr="00F85A84">
        <w:rPr>
          <w:sz w:val="28"/>
          <w:szCs w:val="28"/>
          <w:lang w:val="uk-UA"/>
        </w:rPr>
        <w:t>в</w:t>
      </w:r>
      <w:r w:rsidR="00EC5CE1" w:rsidRPr="00F85A84">
        <w:rPr>
          <w:sz w:val="28"/>
          <w:szCs w:val="28"/>
          <w:lang w:val="uk-UA"/>
        </w:rPr>
        <w:t xml:space="preserve"> </w:t>
      </w:r>
      <w:r w:rsidR="009B0626" w:rsidRPr="00F85A84">
        <w:rPr>
          <w:sz w:val="28"/>
          <w:szCs w:val="28"/>
          <w:lang w:val="uk-UA"/>
        </w:rPr>
        <w:t>світі [Електронний</w:t>
      </w:r>
      <w:r w:rsidR="00EC5CE1" w:rsidRPr="00F85A84">
        <w:rPr>
          <w:sz w:val="28"/>
          <w:szCs w:val="28"/>
          <w:lang w:val="uk-UA"/>
        </w:rPr>
        <w:t xml:space="preserve"> </w:t>
      </w:r>
      <w:r w:rsidR="009B0626" w:rsidRPr="00F85A84">
        <w:rPr>
          <w:sz w:val="28"/>
          <w:szCs w:val="28"/>
          <w:lang w:val="uk-UA"/>
        </w:rPr>
        <w:t>ресурс]</w:t>
      </w:r>
      <w:r w:rsidR="00A52CF7" w:rsidRPr="00F85A84">
        <w:rPr>
          <w:sz w:val="28"/>
          <w:szCs w:val="28"/>
          <w:lang w:val="uk-UA"/>
        </w:rPr>
        <w:t xml:space="preserve"> </w:t>
      </w:r>
    </w:p>
    <w:p w:rsidR="00EC5CE1" w:rsidRPr="00F85A84" w:rsidRDefault="002F744E" w:rsidP="00A52CF7">
      <w:pPr>
        <w:suppressAutoHyphens/>
        <w:spacing w:line="360" w:lineRule="auto"/>
        <w:rPr>
          <w:sz w:val="28"/>
          <w:lang w:val="uk-UA"/>
        </w:rPr>
      </w:pPr>
      <w:r w:rsidRPr="00F85A84">
        <w:rPr>
          <w:sz w:val="28"/>
          <w:szCs w:val="28"/>
          <w:lang w:val="uk-UA"/>
        </w:rPr>
        <w:t xml:space="preserve">26. </w:t>
      </w:r>
      <w:r w:rsidR="009B0626" w:rsidRPr="00F85A84">
        <w:rPr>
          <w:sz w:val="28"/>
          <w:szCs w:val="28"/>
          <w:lang w:val="uk-UA"/>
        </w:rPr>
        <w:t>Вілпоннен А. венчурний</w:t>
      </w:r>
      <w:r w:rsidR="00EC5CE1" w:rsidRPr="00F85A84">
        <w:rPr>
          <w:sz w:val="28"/>
          <w:szCs w:val="28"/>
          <w:lang w:val="uk-UA"/>
        </w:rPr>
        <w:t xml:space="preserve"> </w:t>
      </w:r>
      <w:r w:rsidR="009B0626" w:rsidRPr="00F85A84">
        <w:rPr>
          <w:sz w:val="28"/>
          <w:szCs w:val="28"/>
          <w:lang w:val="uk-UA"/>
        </w:rPr>
        <w:t>капітал</w:t>
      </w:r>
      <w:r w:rsidR="00EC5CE1" w:rsidRPr="00F85A84">
        <w:rPr>
          <w:sz w:val="28"/>
          <w:szCs w:val="28"/>
          <w:lang w:val="uk-UA"/>
        </w:rPr>
        <w:t xml:space="preserve"> </w:t>
      </w:r>
      <w:r w:rsidR="009B0626" w:rsidRPr="00F85A84">
        <w:rPr>
          <w:sz w:val="28"/>
          <w:szCs w:val="28"/>
          <w:lang w:val="uk-UA"/>
        </w:rPr>
        <w:t>у</w:t>
      </w:r>
      <w:r w:rsidR="00EC5CE1" w:rsidRPr="00F85A84">
        <w:rPr>
          <w:sz w:val="28"/>
          <w:szCs w:val="28"/>
          <w:lang w:val="uk-UA"/>
        </w:rPr>
        <w:t xml:space="preserve"> </w:t>
      </w:r>
      <w:r w:rsidR="009B0626" w:rsidRPr="00F85A84">
        <w:rPr>
          <w:sz w:val="28"/>
          <w:szCs w:val="28"/>
          <w:lang w:val="uk-UA"/>
        </w:rPr>
        <w:t>Фінляндії</w:t>
      </w:r>
      <w:r w:rsidR="00EC5CE1" w:rsidRPr="00F85A84">
        <w:rPr>
          <w:sz w:val="28"/>
          <w:szCs w:val="28"/>
          <w:lang w:val="uk-UA"/>
        </w:rPr>
        <w:t xml:space="preserve"> </w:t>
      </w:r>
      <w:r w:rsidR="009B0626" w:rsidRPr="00F85A84">
        <w:rPr>
          <w:sz w:val="28"/>
          <w:szCs w:val="28"/>
          <w:lang w:val="uk-UA"/>
        </w:rPr>
        <w:t>у</w:t>
      </w:r>
      <w:r w:rsidR="00EC5CE1" w:rsidRPr="00F85A84">
        <w:rPr>
          <w:sz w:val="28"/>
          <w:szCs w:val="28"/>
          <w:lang w:val="uk-UA"/>
        </w:rPr>
        <w:t xml:space="preserve"> </w:t>
      </w:r>
      <w:r w:rsidR="009B0626" w:rsidRPr="00F85A84">
        <w:rPr>
          <w:sz w:val="28"/>
          <w:szCs w:val="28"/>
          <w:lang w:val="uk-UA"/>
        </w:rPr>
        <w:t>2010</w:t>
      </w:r>
      <w:r w:rsidR="00EC5CE1" w:rsidRPr="00F85A84">
        <w:rPr>
          <w:sz w:val="28"/>
          <w:szCs w:val="28"/>
          <w:lang w:val="uk-UA"/>
        </w:rPr>
        <w:t xml:space="preserve"> </w:t>
      </w:r>
      <w:r w:rsidR="009B0626" w:rsidRPr="00F85A84">
        <w:rPr>
          <w:sz w:val="28"/>
          <w:szCs w:val="28"/>
          <w:lang w:val="uk-UA"/>
        </w:rPr>
        <w:t>році [Електронний</w:t>
      </w:r>
      <w:r w:rsidR="00EC5CE1" w:rsidRPr="00F85A84">
        <w:rPr>
          <w:sz w:val="28"/>
          <w:szCs w:val="28"/>
          <w:lang w:val="uk-UA"/>
        </w:rPr>
        <w:t xml:space="preserve"> </w:t>
      </w:r>
      <w:r w:rsidR="009B0626" w:rsidRPr="00F85A84">
        <w:rPr>
          <w:sz w:val="28"/>
          <w:szCs w:val="28"/>
          <w:lang w:val="uk-UA"/>
        </w:rPr>
        <w:t xml:space="preserve">ресурс]. - Режим доступу: </w:t>
      </w:r>
      <w:r w:rsidR="009B0626" w:rsidRPr="00EC2B9F">
        <w:rPr>
          <w:sz w:val="28"/>
          <w:szCs w:val="28"/>
          <w:lang w:val="uk-UA"/>
        </w:rPr>
        <w:t>http://www.arcticstartup.com/2011 /03/30/ venture-capital-in-finland-in-2010</w:t>
      </w:r>
    </w:p>
    <w:p w:rsidR="006B7C95" w:rsidRPr="00F85A84" w:rsidRDefault="002F744E" w:rsidP="00A52CF7">
      <w:pPr>
        <w:suppressAutoHyphens/>
        <w:spacing w:line="360" w:lineRule="auto"/>
        <w:rPr>
          <w:sz w:val="28"/>
          <w:szCs w:val="28"/>
          <w:lang w:val="uk-UA"/>
        </w:rPr>
      </w:pPr>
      <w:r w:rsidRPr="00F85A84">
        <w:rPr>
          <w:sz w:val="28"/>
          <w:szCs w:val="28"/>
          <w:lang w:val="uk-UA"/>
        </w:rPr>
        <w:t>27</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Вознесенская Н. Иностранные инвестиции и смешанные предприятия в странах Африки.- М.,2004.</w:t>
      </w:r>
    </w:p>
    <w:p w:rsidR="006B7C95" w:rsidRPr="00F85A84" w:rsidRDefault="002F744E" w:rsidP="00A52CF7">
      <w:pPr>
        <w:suppressAutoHyphens/>
        <w:spacing w:line="360" w:lineRule="auto"/>
        <w:rPr>
          <w:sz w:val="28"/>
          <w:szCs w:val="28"/>
          <w:lang w:val="uk-UA"/>
        </w:rPr>
      </w:pPr>
      <w:r w:rsidRPr="00F85A84">
        <w:rPr>
          <w:sz w:val="28"/>
          <w:szCs w:val="28"/>
          <w:lang w:val="uk-UA"/>
        </w:rPr>
        <w:t>28</w:t>
      </w:r>
      <w:r w:rsidR="002177AB" w:rsidRPr="00F85A84">
        <w:rPr>
          <w:sz w:val="28"/>
          <w:szCs w:val="28"/>
          <w:lang w:val="uk-UA"/>
        </w:rPr>
        <w:t xml:space="preserve">. </w:t>
      </w:r>
      <w:r w:rsidR="006B7C95" w:rsidRPr="00F85A84">
        <w:rPr>
          <w:sz w:val="28"/>
          <w:szCs w:val="28"/>
          <w:lang w:val="uk-UA"/>
        </w:rPr>
        <w:t>Горилей О. Рисковый бизнес: Особенности и закономерности работы венчур-ного капитала в Украине // Компаньон. - 2000. - № 5. - C. 24-25</w:t>
      </w:r>
    </w:p>
    <w:p w:rsidR="006B7C95" w:rsidRPr="00F85A84" w:rsidRDefault="002F744E" w:rsidP="00A52CF7">
      <w:pPr>
        <w:suppressAutoHyphens/>
        <w:spacing w:line="360" w:lineRule="auto"/>
        <w:rPr>
          <w:sz w:val="28"/>
          <w:szCs w:val="28"/>
          <w:lang w:val="uk-UA"/>
        </w:rPr>
      </w:pPr>
      <w:r w:rsidRPr="00F85A84">
        <w:rPr>
          <w:sz w:val="28"/>
          <w:szCs w:val="28"/>
          <w:lang w:val="uk-UA"/>
        </w:rPr>
        <w:t>29</w:t>
      </w:r>
      <w:r w:rsidR="002177AB" w:rsidRPr="00F85A84">
        <w:rPr>
          <w:sz w:val="28"/>
          <w:szCs w:val="28"/>
          <w:lang w:val="uk-UA"/>
        </w:rPr>
        <w:t xml:space="preserve">. </w:t>
      </w:r>
      <w:r w:rsidR="006B7C95" w:rsidRPr="00F85A84">
        <w:rPr>
          <w:sz w:val="28"/>
          <w:szCs w:val="28"/>
          <w:lang w:val="uk-UA"/>
        </w:rPr>
        <w:t>Гота А. Риск</w:t>
      </w:r>
      <w:r w:rsidR="00D3287B" w:rsidRPr="00F85A84">
        <w:rPr>
          <w:sz w:val="28"/>
          <w:szCs w:val="28"/>
          <w:lang w:val="uk-UA"/>
        </w:rPr>
        <w:t xml:space="preserve"> </w:t>
      </w:r>
      <w:r w:rsidR="006B7C95" w:rsidRPr="00F85A84">
        <w:rPr>
          <w:sz w:val="28"/>
          <w:szCs w:val="28"/>
          <w:lang w:val="uk-UA"/>
        </w:rPr>
        <w:t>-</w:t>
      </w:r>
      <w:r w:rsidR="00D3287B" w:rsidRPr="00F85A84">
        <w:rPr>
          <w:sz w:val="28"/>
          <w:szCs w:val="28"/>
          <w:lang w:val="uk-UA"/>
        </w:rPr>
        <w:t xml:space="preserve"> </w:t>
      </w:r>
      <w:r w:rsidR="006B7C95" w:rsidRPr="00F85A84">
        <w:rPr>
          <w:sz w:val="28"/>
          <w:szCs w:val="28"/>
          <w:lang w:val="uk-UA"/>
        </w:rPr>
        <w:t>благородное дело: Венчурный капитал в Украине // Персонал. - 2001. - № 5. - C. 21-23</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30. </w:t>
      </w:r>
      <w:r w:rsidR="005C1CF3" w:rsidRPr="00F85A84">
        <w:rPr>
          <w:sz w:val="28"/>
          <w:szCs w:val="28"/>
          <w:lang w:val="uk-UA"/>
        </w:rPr>
        <w:t>Греція:</w:t>
      </w:r>
      <w:r w:rsidR="00EC5CE1" w:rsidRPr="00F85A84">
        <w:rPr>
          <w:sz w:val="28"/>
          <w:szCs w:val="28"/>
          <w:lang w:val="uk-UA"/>
        </w:rPr>
        <w:t xml:space="preserve"> </w:t>
      </w:r>
      <w:r w:rsidR="005C1CF3" w:rsidRPr="00F85A84">
        <w:rPr>
          <w:sz w:val="28"/>
          <w:szCs w:val="28"/>
          <w:lang w:val="uk-UA"/>
        </w:rPr>
        <w:t>гроші</w:t>
      </w:r>
      <w:r w:rsidR="00EC5CE1" w:rsidRPr="00F85A84">
        <w:rPr>
          <w:sz w:val="28"/>
          <w:szCs w:val="28"/>
          <w:lang w:val="uk-UA"/>
        </w:rPr>
        <w:t xml:space="preserve"> </w:t>
      </w:r>
      <w:r w:rsidR="005C1CF3" w:rsidRPr="00F85A84">
        <w:rPr>
          <w:sz w:val="28"/>
          <w:szCs w:val="28"/>
          <w:lang w:val="uk-UA"/>
        </w:rPr>
        <w:t>та</w:t>
      </w:r>
      <w:r w:rsidR="00EC5CE1" w:rsidRPr="00F85A84">
        <w:rPr>
          <w:sz w:val="28"/>
          <w:szCs w:val="28"/>
          <w:lang w:val="uk-UA"/>
        </w:rPr>
        <w:t xml:space="preserve"> </w:t>
      </w:r>
      <w:r w:rsidR="005C1CF3" w:rsidRPr="00F85A84">
        <w:rPr>
          <w:sz w:val="28"/>
          <w:szCs w:val="28"/>
          <w:lang w:val="uk-UA"/>
        </w:rPr>
        <w:t>фінанси [Електронний</w:t>
      </w:r>
      <w:r w:rsidR="00EC5CE1" w:rsidRPr="00F85A84">
        <w:rPr>
          <w:sz w:val="28"/>
          <w:szCs w:val="28"/>
          <w:lang w:val="uk-UA"/>
        </w:rPr>
        <w:t xml:space="preserve"> </w:t>
      </w:r>
      <w:r w:rsidR="005C1CF3" w:rsidRPr="00F85A84">
        <w:rPr>
          <w:sz w:val="28"/>
          <w:szCs w:val="28"/>
          <w:lang w:val="uk-UA"/>
        </w:rPr>
        <w:t>ресурс]. - Режим доступу:</w:t>
      </w:r>
      <w:r w:rsidR="00EC5CE1" w:rsidRPr="00F85A84">
        <w:rPr>
          <w:sz w:val="28"/>
          <w:szCs w:val="28"/>
          <w:lang w:val="uk-UA"/>
        </w:rPr>
        <w:t xml:space="preserve"> </w:t>
      </w:r>
      <w:hyperlink r:id="rId23" w:history="1">
        <w:r w:rsidR="005C1CF3" w:rsidRPr="00F85A84">
          <w:rPr>
            <w:rStyle w:val="a8"/>
            <w:color w:val="auto"/>
            <w:sz w:val="28"/>
            <w:szCs w:val="28"/>
            <w:u w:val="none"/>
            <w:lang w:val="uk-UA"/>
          </w:rPr>
          <w:t>http://www.greececonnect.com/</w:t>
        </w:r>
        <w:r w:rsidR="00EC5CE1" w:rsidRPr="00F85A84">
          <w:rPr>
            <w:rStyle w:val="a8"/>
            <w:color w:val="auto"/>
            <w:sz w:val="28"/>
            <w:szCs w:val="28"/>
            <w:u w:val="none"/>
            <w:lang w:val="uk-UA"/>
          </w:rPr>
          <w:t xml:space="preserve"> </w:t>
        </w:r>
        <w:r w:rsidR="005C1CF3" w:rsidRPr="00F85A84">
          <w:rPr>
            <w:rStyle w:val="a8"/>
            <w:color w:val="auto"/>
            <w:sz w:val="28"/>
            <w:szCs w:val="28"/>
            <w:u w:val="none"/>
            <w:lang w:val="uk-UA"/>
          </w:rPr>
          <w:t>money _and _finance/ category_91/ company_ 2144.html</w:t>
        </w:r>
      </w:hyperlink>
    </w:p>
    <w:p w:rsidR="00EC5CE1" w:rsidRPr="00F85A84" w:rsidRDefault="002F744E" w:rsidP="00A52CF7">
      <w:pPr>
        <w:suppressAutoHyphens/>
        <w:spacing w:line="360" w:lineRule="auto"/>
        <w:rPr>
          <w:sz w:val="28"/>
          <w:szCs w:val="28"/>
          <w:lang w:val="uk-UA"/>
        </w:rPr>
      </w:pPr>
      <w:r w:rsidRPr="00F85A84">
        <w:rPr>
          <w:sz w:val="28"/>
          <w:szCs w:val="28"/>
          <w:lang w:val="uk-UA"/>
        </w:rPr>
        <w:t xml:space="preserve">31. </w:t>
      </w:r>
      <w:r w:rsidR="00873264" w:rsidRPr="00F85A84">
        <w:rPr>
          <w:sz w:val="28"/>
          <w:szCs w:val="28"/>
          <w:lang w:val="uk-UA"/>
        </w:rPr>
        <w:t>Гріфіт Е. Венчурний</w:t>
      </w:r>
      <w:r w:rsidR="00EC5CE1" w:rsidRPr="00F85A84">
        <w:rPr>
          <w:sz w:val="28"/>
          <w:szCs w:val="28"/>
          <w:lang w:val="uk-UA"/>
        </w:rPr>
        <w:t xml:space="preserve"> </w:t>
      </w:r>
      <w:r w:rsidR="00873264" w:rsidRPr="00F85A84">
        <w:rPr>
          <w:sz w:val="28"/>
          <w:szCs w:val="28"/>
          <w:lang w:val="uk-UA"/>
        </w:rPr>
        <w:t>капітал:</w:t>
      </w:r>
      <w:r w:rsidR="00EC5CE1" w:rsidRPr="00F85A84">
        <w:rPr>
          <w:sz w:val="28"/>
          <w:szCs w:val="28"/>
          <w:lang w:val="uk-UA"/>
        </w:rPr>
        <w:t xml:space="preserve"> </w:t>
      </w:r>
      <w:r w:rsidR="00873264" w:rsidRPr="00F85A84">
        <w:rPr>
          <w:sz w:val="28"/>
          <w:szCs w:val="28"/>
          <w:lang w:val="uk-UA"/>
        </w:rPr>
        <w:t>огляд [Електронний</w:t>
      </w:r>
      <w:r w:rsidR="00EC5CE1" w:rsidRPr="00F85A84">
        <w:rPr>
          <w:sz w:val="28"/>
          <w:szCs w:val="28"/>
          <w:lang w:val="uk-UA"/>
        </w:rPr>
        <w:t xml:space="preserve"> </w:t>
      </w:r>
      <w:r w:rsidR="00873264" w:rsidRPr="00F85A84">
        <w:rPr>
          <w:sz w:val="28"/>
          <w:szCs w:val="28"/>
          <w:lang w:val="uk-UA"/>
        </w:rPr>
        <w:t>ресурс].</w:t>
      </w:r>
      <w:r w:rsidR="00EC5CE1" w:rsidRPr="00F85A84">
        <w:rPr>
          <w:sz w:val="28"/>
          <w:szCs w:val="28"/>
          <w:lang w:val="uk-UA"/>
        </w:rPr>
        <w:t xml:space="preserve"> </w:t>
      </w:r>
      <w:r w:rsidR="00873264" w:rsidRPr="00F85A84">
        <w:rPr>
          <w:sz w:val="28"/>
          <w:szCs w:val="28"/>
          <w:lang w:val="uk-UA"/>
        </w:rPr>
        <w:t xml:space="preserve">- Режим доступу: </w:t>
      </w:r>
      <w:r w:rsidR="00873264" w:rsidRPr="00EC2B9F">
        <w:rPr>
          <w:sz w:val="28"/>
          <w:szCs w:val="28"/>
          <w:lang w:val="uk-UA"/>
        </w:rPr>
        <w:t>http://vcexperts.com/vce/news/buzz/</w:t>
      </w:r>
      <w:r w:rsidR="00873264" w:rsidRPr="00F85A84">
        <w:rPr>
          <w:sz w:val="28"/>
          <w:szCs w:val="28"/>
          <w:lang w:val="uk-UA"/>
        </w:rPr>
        <w:t xml:space="preserve"> archive_view.asp ?id=997&amp; referrer</w:t>
      </w:r>
    </w:p>
    <w:p w:rsidR="000D44D0" w:rsidRPr="00F85A84" w:rsidRDefault="002F744E" w:rsidP="00A52CF7">
      <w:pPr>
        <w:suppressAutoHyphens/>
        <w:spacing w:line="360" w:lineRule="auto"/>
        <w:rPr>
          <w:sz w:val="28"/>
          <w:szCs w:val="28"/>
          <w:lang w:val="uk-UA"/>
        </w:rPr>
      </w:pPr>
      <w:r w:rsidRPr="00F85A84">
        <w:rPr>
          <w:sz w:val="28"/>
          <w:szCs w:val="28"/>
          <w:lang w:val="uk-UA"/>
        </w:rPr>
        <w:t>32</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Дагаєв А.А. Механізми венчурного ( ризикового) фінансування: світовий досвід і перспективи розвитку.-</w:t>
      </w:r>
      <w:r w:rsidR="00D3287B" w:rsidRPr="00F85A84">
        <w:rPr>
          <w:sz w:val="28"/>
          <w:szCs w:val="28"/>
          <w:lang w:val="uk-UA"/>
        </w:rPr>
        <w:t xml:space="preserve"> </w:t>
      </w:r>
      <w:r w:rsidR="000D44D0" w:rsidRPr="00F85A84">
        <w:rPr>
          <w:sz w:val="28"/>
          <w:szCs w:val="28"/>
          <w:lang w:val="uk-UA"/>
        </w:rPr>
        <w:t>Менеджмент в Росії і за кордоном.-2006.-№1.</w:t>
      </w:r>
    </w:p>
    <w:p w:rsidR="000D44D0" w:rsidRPr="00F85A84" w:rsidRDefault="002F744E" w:rsidP="00A52CF7">
      <w:pPr>
        <w:suppressAutoHyphens/>
        <w:spacing w:line="360" w:lineRule="auto"/>
        <w:rPr>
          <w:sz w:val="28"/>
          <w:szCs w:val="28"/>
          <w:lang w:val="uk-UA"/>
        </w:rPr>
      </w:pPr>
      <w:r w:rsidRPr="00F85A84">
        <w:rPr>
          <w:sz w:val="28"/>
          <w:szCs w:val="28"/>
          <w:lang w:val="uk-UA"/>
        </w:rPr>
        <w:t>33</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Дворак И., Кочишова Я., Прохазка П. Венчурний капітал в країнах Центральної та східної Європи.- К.: Юр. Літ.,2003.</w:t>
      </w:r>
    </w:p>
    <w:p w:rsidR="006B7C95" w:rsidRPr="00F85A84" w:rsidRDefault="002F744E" w:rsidP="00A52CF7">
      <w:pPr>
        <w:suppressAutoHyphens/>
        <w:spacing w:line="360" w:lineRule="auto"/>
        <w:rPr>
          <w:sz w:val="28"/>
          <w:szCs w:val="28"/>
          <w:lang w:val="uk-UA"/>
        </w:rPr>
      </w:pPr>
      <w:r w:rsidRPr="00F85A84">
        <w:rPr>
          <w:sz w:val="28"/>
          <w:szCs w:val="28"/>
          <w:lang w:val="uk-UA"/>
        </w:rPr>
        <w:t>34</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Динамічне зростання ІСІ виводить вітчизняний інвестиційний бізнес на новий рівень //Українська асоціація інвестиційного бізнесу</w:t>
      </w:r>
      <w:r w:rsidR="006B7C95" w:rsidRPr="00F85A84">
        <w:rPr>
          <w:sz w:val="28"/>
          <w:szCs w:val="28"/>
          <w:lang w:val="uk-UA"/>
        </w:rPr>
        <w:t>.</w:t>
      </w:r>
      <w:r w:rsidR="00912049" w:rsidRPr="00F85A84">
        <w:rPr>
          <w:sz w:val="28"/>
          <w:szCs w:val="28"/>
          <w:lang w:val="uk-UA"/>
        </w:rPr>
        <w:t>-2010.</w:t>
      </w:r>
    </w:p>
    <w:p w:rsidR="00EC5CE1" w:rsidRPr="00F85A84" w:rsidRDefault="002F744E" w:rsidP="00A52CF7">
      <w:pPr>
        <w:suppressAutoHyphens/>
        <w:spacing w:line="360" w:lineRule="auto"/>
        <w:rPr>
          <w:sz w:val="28"/>
          <w:lang w:val="uk-UA"/>
        </w:rPr>
      </w:pPr>
      <w:r w:rsidRPr="00F85A84">
        <w:rPr>
          <w:sz w:val="28"/>
          <w:szCs w:val="28"/>
          <w:lang w:val="uk-UA"/>
        </w:rPr>
        <w:t>35. Енірам</w:t>
      </w:r>
      <w:r w:rsidR="00EC5CE1" w:rsidRPr="00F85A84">
        <w:rPr>
          <w:sz w:val="28"/>
          <w:szCs w:val="28"/>
          <w:lang w:val="uk-UA"/>
        </w:rPr>
        <w:t xml:space="preserve"> </w:t>
      </w:r>
      <w:r w:rsidRPr="00F85A84">
        <w:rPr>
          <w:sz w:val="28"/>
          <w:szCs w:val="28"/>
          <w:lang w:val="uk-UA"/>
        </w:rPr>
        <w:t>закриває</w:t>
      </w:r>
      <w:r w:rsidR="00EC5CE1" w:rsidRPr="00F85A84">
        <w:rPr>
          <w:sz w:val="28"/>
          <w:szCs w:val="28"/>
          <w:lang w:val="uk-UA"/>
        </w:rPr>
        <w:t xml:space="preserve"> </w:t>
      </w:r>
      <w:r w:rsidRPr="00F85A84">
        <w:rPr>
          <w:sz w:val="28"/>
          <w:szCs w:val="28"/>
          <w:lang w:val="uk-UA"/>
        </w:rPr>
        <w:t>5</w:t>
      </w:r>
      <w:r w:rsidR="00EC5CE1" w:rsidRPr="00F85A84">
        <w:rPr>
          <w:sz w:val="28"/>
          <w:szCs w:val="28"/>
          <w:lang w:val="uk-UA"/>
        </w:rPr>
        <w:t xml:space="preserve"> </w:t>
      </w:r>
      <w:r w:rsidRPr="00F85A84">
        <w:rPr>
          <w:sz w:val="28"/>
          <w:szCs w:val="28"/>
          <w:lang w:val="uk-UA"/>
        </w:rPr>
        <w:t>млн. євро</w:t>
      </w:r>
      <w:r w:rsidR="00EC5CE1" w:rsidRPr="00F85A84">
        <w:rPr>
          <w:sz w:val="28"/>
          <w:szCs w:val="28"/>
          <w:lang w:val="uk-UA"/>
        </w:rPr>
        <w:t xml:space="preserve"> </w:t>
      </w:r>
      <w:r w:rsidRPr="00F85A84">
        <w:rPr>
          <w:sz w:val="28"/>
          <w:szCs w:val="28"/>
          <w:lang w:val="uk-UA"/>
        </w:rPr>
        <w:t>венчурних</w:t>
      </w:r>
      <w:r w:rsidR="00EC5CE1" w:rsidRPr="00F85A84">
        <w:rPr>
          <w:sz w:val="28"/>
          <w:szCs w:val="28"/>
          <w:lang w:val="uk-UA"/>
        </w:rPr>
        <w:t xml:space="preserve"> </w:t>
      </w:r>
      <w:r w:rsidRPr="00F85A84">
        <w:rPr>
          <w:sz w:val="28"/>
          <w:szCs w:val="28"/>
          <w:lang w:val="uk-UA"/>
        </w:rPr>
        <w:t>інвестицій раунду;</w:t>
      </w:r>
      <w:r w:rsidR="00EC5CE1" w:rsidRPr="00F85A84">
        <w:rPr>
          <w:sz w:val="28"/>
          <w:szCs w:val="28"/>
          <w:lang w:val="uk-UA"/>
        </w:rPr>
        <w:t xml:space="preserve"> </w:t>
      </w:r>
      <w:r w:rsidRPr="00F85A84">
        <w:rPr>
          <w:sz w:val="28"/>
          <w:szCs w:val="28"/>
          <w:lang w:val="uk-UA"/>
        </w:rPr>
        <w:t>зміцнює</w:t>
      </w:r>
      <w:r w:rsidR="00EC5CE1" w:rsidRPr="00F85A84">
        <w:rPr>
          <w:sz w:val="28"/>
          <w:szCs w:val="28"/>
          <w:lang w:val="uk-UA"/>
        </w:rPr>
        <w:t xml:space="preserve"> </w:t>
      </w:r>
      <w:r w:rsidRPr="00F85A84">
        <w:rPr>
          <w:sz w:val="28"/>
          <w:szCs w:val="28"/>
          <w:lang w:val="uk-UA"/>
        </w:rPr>
        <w:t>глобальну</w:t>
      </w:r>
      <w:r w:rsidR="00EC5CE1" w:rsidRPr="00F85A84">
        <w:rPr>
          <w:sz w:val="28"/>
          <w:szCs w:val="28"/>
          <w:lang w:val="uk-UA"/>
        </w:rPr>
        <w:t xml:space="preserve"> </w:t>
      </w:r>
      <w:r w:rsidRPr="00F85A84">
        <w:rPr>
          <w:sz w:val="28"/>
          <w:szCs w:val="28"/>
          <w:lang w:val="uk-UA"/>
        </w:rPr>
        <w:t>присутність</w:t>
      </w:r>
      <w:r w:rsidR="00EC5CE1" w:rsidRPr="00F85A84">
        <w:rPr>
          <w:sz w:val="28"/>
          <w:szCs w:val="28"/>
          <w:lang w:val="uk-UA"/>
        </w:rPr>
        <w:t xml:space="preserve"> </w:t>
      </w:r>
      <w:r w:rsidRPr="00F85A84">
        <w:rPr>
          <w:sz w:val="28"/>
          <w:szCs w:val="28"/>
          <w:lang w:val="uk-UA"/>
        </w:rPr>
        <w:t>енергозберігаючих</w:t>
      </w:r>
      <w:r w:rsidR="00EC5CE1" w:rsidRPr="00F85A84">
        <w:rPr>
          <w:sz w:val="28"/>
          <w:szCs w:val="28"/>
          <w:lang w:val="uk-UA"/>
        </w:rPr>
        <w:t xml:space="preserve"> </w:t>
      </w:r>
      <w:r w:rsidRPr="00F85A84">
        <w:rPr>
          <w:sz w:val="28"/>
          <w:szCs w:val="28"/>
          <w:lang w:val="uk-UA"/>
        </w:rPr>
        <w:t>систем</w:t>
      </w:r>
      <w:r w:rsidR="00EC5CE1" w:rsidRPr="00F85A84">
        <w:rPr>
          <w:sz w:val="28"/>
          <w:szCs w:val="28"/>
          <w:lang w:val="uk-UA"/>
        </w:rPr>
        <w:t xml:space="preserve"> </w:t>
      </w:r>
      <w:r w:rsidRPr="00F85A84">
        <w:rPr>
          <w:sz w:val="28"/>
          <w:szCs w:val="28"/>
          <w:lang w:val="uk-UA"/>
        </w:rPr>
        <w:t>[Електронний</w:t>
      </w:r>
      <w:r w:rsidR="00EC5CE1" w:rsidRPr="00F85A84">
        <w:rPr>
          <w:sz w:val="28"/>
          <w:szCs w:val="28"/>
          <w:lang w:val="uk-UA"/>
        </w:rPr>
        <w:t xml:space="preserve"> </w:t>
      </w:r>
      <w:r w:rsidRPr="00F85A84">
        <w:rPr>
          <w:sz w:val="28"/>
          <w:szCs w:val="28"/>
          <w:lang w:val="uk-UA"/>
        </w:rPr>
        <w:t xml:space="preserve">ресурс]. - Режим доступу: </w:t>
      </w:r>
      <w:hyperlink r:id="rId24" w:history="1">
        <w:r w:rsidR="00D717C9" w:rsidRPr="00F85A84">
          <w:rPr>
            <w:rStyle w:val="a8"/>
            <w:color w:val="auto"/>
            <w:sz w:val="28"/>
            <w:szCs w:val="28"/>
            <w:u w:val="none"/>
            <w:lang w:val="uk-UA"/>
          </w:rPr>
          <w:t>http://www.conor.vc/eniram-closes-5-million-euro-venture-investment-round-strengthens-global-presence-of-energy-saving-maritime-instrumentation-systems/</w:t>
        </w:r>
      </w:hyperlink>
    </w:p>
    <w:p w:rsidR="00EC5CE1" w:rsidRPr="00F85A84" w:rsidRDefault="002F744E" w:rsidP="00A52CF7">
      <w:pPr>
        <w:suppressAutoHyphens/>
        <w:spacing w:line="360" w:lineRule="auto"/>
        <w:rPr>
          <w:sz w:val="28"/>
          <w:lang w:val="uk-UA"/>
        </w:rPr>
      </w:pPr>
      <w:r w:rsidRPr="00F85A84">
        <w:rPr>
          <w:sz w:val="28"/>
          <w:szCs w:val="28"/>
          <w:lang w:val="uk-UA"/>
        </w:rPr>
        <w:t>36. Європейські</w:t>
      </w:r>
      <w:r w:rsidR="00EC5CE1" w:rsidRPr="00F85A84">
        <w:rPr>
          <w:sz w:val="28"/>
          <w:szCs w:val="28"/>
          <w:lang w:val="uk-UA"/>
        </w:rPr>
        <w:t xml:space="preserve"> </w:t>
      </w:r>
      <w:r w:rsidRPr="00F85A84">
        <w:rPr>
          <w:sz w:val="28"/>
          <w:szCs w:val="28"/>
          <w:lang w:val="uk-UA"/>
        </w:rPr>
        <w:t>інвестиційні</w:t>
      </w:r>
      <w:r w:rsidR="00EC5CE1" w:rsidRPr="00F85A84">
        <w:rPr>
          <w:sz w:val="28"/>
          <w:szCs w:val="28"/>
          <w:lang w:val="uk-UA"/>
        </w:rPr>
        <w:t xml:space="preserve"> </w:t>
      </w:r>
      <w:r w:rsidRPr="00F85A84">
        <w:rPr>
          <w:sz w:val="28"/>
          <w:szCs w:val="28"/>
          <w:lang w:val="uk-UA"/>
        </w:rPr>
        <w:t>фонди</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2011</w:t>
      </w:r>
      <w:r w:rsidR="00EC5CE1" w:rsidRPr="00F85A84">
        <w:rPr>
          <w:sz w:val="28"/>
          <w:szCs w:val="28"/>
          <w:lang w:val="uk-UA"/>
        </w:rPr>
        <w:t xml:space="preserve"> </w:t>
      </w:r>
      <w:r w:rsidRPr="00F85A84">
        <w:rPr>
          <w:sz w:val="28"/>
          <w:szCs w:val="28"/>
          <w:lang w:val="uk-UA"/>
        </w:rPr>
        <w:t>році [Електронний</w:t>
      </w:r>
      <w:r w:rsidR="00EC5CE1" w:rsidRPr="00F85A84">
        <w:rPr>
          <w:sz w:val="28"/>
          <w:szCs w:val="28"/>
          <w:lang w:val="uk-UA"/>
        </w:rPr>
        <w:t xml:space="preserve"> </w:t>
      </w:r>
      <w:r w:rsidRPr="00F85A84">
        <w:rPr>
          <w:sz w:val="28"/>
          <w:szCs w:val="28"/>
          <w:lang w:val="uk-UA"/>
        </w:rPr>
        <w:t xml:space="preserve">ресурс]. - Режим доступу: </w:t>
      </w:r>
      <w:r w:rsidR="00D717C9" w:rsidRPr="00EC2B9F">
        <w:rPr>
          <w:sz w:val="28"/>
          <w:szCs w:val="28"/>
          <w:lang w:val="uk-UA"/>
        </w:rPr>
        <w:t>http://www.baltic-course.com/eng /good_ for business/?doc=36126</w:t>
      </w:r>
    </w:p>
    <w:p w:rsidR="00EC5CE1" w:rsidRPr="00F85A84" w:rsidRDefault="002F744E" w:rsidP="00A52CF7">
      <w:pPr>
        <w:suppressAutoHyphens/>
        <w:spacing w:line="360" w:lineRule="auto"/>
        <w:rPr>
          <w:sz w:val="28"/>
          <w:lang w:val="uk-UA"/>
        </w:rPr>
      </w:pPr>
      <w:r w:rsidRPr="00F85A84">
        <w:rPr>
          <w:sz w:val="28"/>
          <w:szCs w:val="28"/>
          <w:lang w:val="uk-UA"/>
        </w:rPr>
        <w:t xml:space="preserve">37. </w:t>
      </w:r>
      <w:r w:rsidR="005C1CF3" w:rsidRPr="00F85A84">
        <w:rPr>
          <w:sz w:val="28"/>
          <w:szCs w:val="28"/>
          <w:lang w:val="uk-UA"/>
        </w:rPr>
        <w:t>Запровадження</w:t>
      </w:r>
      <w:r w:rsidR="00EC5CE1" w:rsidRPr="00F85A84">
        <w:rPr>
          <w:sz w:val="28"/>
          <w:szCs w:val="28"/>
          <w:lang w:val="uk-UA"/>
        </w:rPr>
        <w:t xml:space="preserve"> </w:t>
      </w:r>
      <w:r w:rsidR="005C1CF3" w:rsidRPr="00F85A84">
        <w:rPr>
          <w:sz w:val="28"/>
          <w:szCs w:val="28"/>
          <w:lang w:val="uk-UA"/>
        </w:rPr>
        <w:t>інвестиційних</w:t>
      </w:r>
      <w:r w:rsidR="00EC5CE1" w:rsidRPr="00F85A84">
        <w:rPr>
          <w:sz w:val="28"/>
          <w:szCs w:val="28"/>
          <w:lang w:val="uk-UA"/>
        </w:rPr>
        <w:t xml:space="preserve"> </w:t>
      </w:r>
      <w:r w:rsidR="005C1CF3" w:rsidRPr="00F85A84">
        <w:rPr>
          <w:sz w:val="28"/>
          <w:szCs w:val="28"/>
          <w:lang w:val="uk-UA"/>
        </w:rPr>
        <w:t>венчурних</w:t>
      </w:r>
      <w:r w:rsidR="00EC5CE1" w:rsidRPr="00F85A84">
        <w:rPr>
          <w:sz w:val="28"/>
          <w:szCs w:val="28"/>
          <w:lang w:val="uk-UA"/>
        </w:rPr>
        <w:t xml:space="preserve"> </w:t>
      </w:r>
      <w:r w:rsidR="005C1CF3" w:rsidRPr="00F85A84">
        <w:rPr>
          <w:sz w:val="28"/>
          <w:szCs w:val="28"/>
          <w:lang w:val="uk-UA"/>
        </w:rPr>
        <w:t>компаній</w:t>
      </w:r>
      <w:r w:rsidR="00EC5CE1" w:rsidRPr="00F85A84">
        <w:rPr>
          <w:sz w:val="28"/>
          <w:szCs w:val="28"/>
          <w:lang w:val="uk-UA"/>
        </w:rPr>
        <w:t xml:space="preserve"> </w:t>
      </w:r>
      <w:r w:rsidR="005C1CF3" w:rsidRPr="00F85A84">
        <w:rPr>
          <w:sz w:val="28"/>
          <w:szCs w:val="28"/>
          <w:lang w:val="uk-UA"/>
        </w:rPr>
        <w:t>в</w:t>
      </w:r>
      <w:r w:rsidR="00EC5CE1" w:rsidRPr="00F85A84">
        <w:rPr>
          <w:sz w:val="28"/>
          <w:szCs w:val="28"/>
          <w:lang w:val="uk-UA"/>
        </w:rPr>
        <w:t xml:space="preserve"> </w:t>
      </w:r>
      <w:r w:rsidR="005C1CF3" w:rsidRPr="00F85A84">
        <w:rPr>
          <w:sz w:val="28"/>
          <w:szCs w:val="28"/>
          <w:lang w:val="uk-UA"/>
        </w:rPr>
        <w:t>Білорусії [Електронний ресурс]</w:t>
      </w:r>
      <w:r w:rsidR="00A52CF7" w:rsidRPr="00F85A84">
        <w:rPr>
          <w:sz w:val="28"/>
          <w:lang w:val="uk-UA"/>
        </w:rPr>
        <w:t xml:space="preserve"> </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38. </w:t>
      </w:r>
      <w:r w:rsidR="006D1DAD" w:rsidRPr="00F85A84">
        <w:rPr>
          <w:sz w:val="28"/>
          <w:szCs w:val="28"/>
          <w:lang w:val="uk-UA"/>
        </w:rPr>
        <w:t>Інвестиційний</w:t>
      </w:r>
      <w:r w:rsidR="00EC5CE1" w:rsidRPr="00F85A84">
        <w:rPr>
          <w:sz w:val="28"/>
          <w:szCs w:val="28"/>
          <w:lang w:val="uk-UA"/>
        </w:rPr>
        <w:t xml:space="preserve"> </w:t>
      </w:r>
      <w:r w:rsidR="006D1DAD" w:rsidRPr="00F85A84">
        <w:rPr>
          <w:sz w:val="28"/>
          <w:szCs w:val="28"/>
          <w:lang w:val="uk-UA"/>
        </w:rPr>
        <w:t>ринок</w:t>
      </w:r>
      <w:r w:rsidR="00EC5CE1" w:rsidRPr="00F85A84">
        <w:rPr>
          <w:sz w:val="28"/>
          <w:szCs w:val="28"/>
          <w:lang w:val="uk-UA"/>
        </w:rPr>
        <w:t xml:space="preserve"> </w:t>
      </w:r>
      <w:r w:rsidR="006D1DAD" w:rsidRPr="00F85A84">
        <w:rPr>
          <w:sz w:val="28"/>
          <w:szCs w:val="28"/>
          <w:lang w:val="uk-UA"/>
        </w:rPr>
        <w:t>країн</w:t>
      </w:r>
      <w:r w:rsidR="00EC5CE1" w:rsidRPr="00F85A84">
        <w:rPr>
          <w:sz w:val="28"/>
          <w:szCs w:val="28"/>
          <w:lang w:val="uk-UA"/>
        </w:rPr>
        <w:t xml:space="preserve"> </w:t>
      </w:r>
      <w:r w:rsidR="006D1DAD" w:rsidRPr="00F85A84">
        <w:rPr>
          <w:sz w:val="28"/>
          <w:szCs w:val="28"/>
          <w:lang w:val="uk-UA"/>
        </w:rPr>
        <w:t>світу [ Електронний</w:t>
      </w:r>
      <w:r w:rsidR="00EC5CE1" w:rsidRPr="00F85A84">
        <w:rPr>
          <w:sz w:val="28"/>
          <w:szCs w:val="28"/>
          <w:lang w:val="uk-UA"/>
        </w:rPr>
        <w:t xml:space="preserve"> </w:t>
      </w:r>
      <w:r w:rsidR="006D1DAD" w:rsidRPr="00F85A84">
        <w:rPr>
          <w:sz w:val="28"/>
          <w:szCs w:val="28"/>
          <w:lang w:val="uk-UA"/>
        </w:rPr>
        <w:t>ресурс]</w:t>
      </w:r>
      <w:r w:rsidR="00A52CF7" w:rsidRPr="00F85A84">
        <w:rPr>
          <w:sz w:val="28"/>
          <w:szCs w:val="28"/>
          <w:lang w:val="uk-UA"/>
        </w:rPr>
        <w:t xml:space="preserve"> </w:t>
      </w:r>
    </w:p>
    <w:p w:rsidR="00EC5CE1" w:rsidRPr="00F85A84" w:rsidRDefault="002F744E" w:rsidP="00A52CF7">
      <w:pPr>
        <w:suppressAutoHyphens/>
        <w:spacing w:line="360" w:lineRule="auto"/>
        <w:rPr>
          <w:sz w:val="28"/>
          <w:lang w:val="uk-UA"/>
        </w:rPr>
      </w:pPr>
      <w:r w:rsidRPr="00F85A84">
        <w:rPr>
          <w:sz w:val="28"/>
          <w:szCs w:val="28"/>
          <w:lang w:val="uk-UA"/>
        </w:rPr>
        <w:t xml:space="preserve">39. </w:t>
      </w:r>
      <w:r w:rsidR="005C1CF3" w:rsidRPr="00F85A84">
        <w:rPr>
          <w:sz w:val="28"/>
          <w:szCs w:val="28"/>
          <w:lang w:val="uk-UA"/>
        </w:rPr>
        <w:t>Інвестиційні</w:t>
      </w:r>
      <w:r w:rsidR="00EC5CE1" w:rsidRPr="00F85A84">
        <w:rPr>
          <w:sz w:val="28"/>
          <w:szCs w:val="28"/>
          <w:lang w:val="uk-UA"/>
        </w:rPr>
        <w:t xml:space="preserve"> </w:t>
      </w:r>
      <w:r w:rsidR="005C1CF3" w:rsidRPr="00F85A84">
        <w:rPr>
          <w:sz w:val="28"/>
          <w:szCs w:val="28"/>
          <w:lang w:val="uk-UA"/>
        </w:rPr>
        <w:t>банки</w:t>
      </w:r>
      <w:r w:rsidR="00EC5CE1" w:rsidRPr="00F85A84">
        <w:rPr>
          <w:sz w:val="28"/>
          <w:szCs w:val="28"/>
          <w:lang w:val="uk-UA"/>
        </w:rPr>
        <w:t xml:space="preserve"> </w:t>
      </w:r>
      <w:r w:rsidR="005C1CF3" w:rsidRPr="00F85A84">
        <w:rPr>
          <w:sz w:val="28"/>
          <w:szCs w:val="28"/>
          <w:lang w:val="uk-UA"/>
        </w:rPr>
        <w:t>та</w:t>
      </w:r>
      <w:r w:rsidR="00EC5CE1" w:rsidRPr="00F85A84">
        <w:rPr>
          <w:sz w:val="28"/>
          <w:szCs w:val="28"/>
          <w:lang w:val="uk-UA"/>
        </w:rPr>
        <w:t xml:space="preserve"> </w:t>
      </w:r>
      <w:r w:rsidR="005C1CF3" w:rsidRPr="00F85A84">
        <w:rPr>
          <w:sz w:val="28"/>
          <w:szCs w:val="28"/>
          <w:lang w:val="uk-UA"/>
        </w:rPr>
        <w:t>венчури</w:t>
      </w:r>
      <w:r w:rsidR="00EC5CE1" w:rsidRPr="00F85A84">
        <w:rPr>
          <w:sz w:val="28"/>
          <w:szCs w:val="28"/>
          <w:lang w:val="uk-UA"/>
        </w:rPr>
        <w:t xml:space="preserve"> </w:t>
      </w:r>
      <w:r w:rsidR="005C1CF3" w:rsidRPr="00F85A84">
        <w:rPr>
          <w:sz w:val="28"/>
          <w:szCs w:val="28"/>
          <w:lang w:val="uk-UA"/>
        </w:rPr>
        <w:t>в</w:t>
      </w:r>
      <w:r w:rsidR="00EC5CE1" w:rsidRPr="00F85A84">
        <w:rPr>
          <w:sz w:val="28"/>
          <w:szCs w:val="28"/>
          <w:lang w:val="uk-UA"/>
        </w:rPr>
        <w:t xml:space="preserve"> </w:t>
      </w:r>
      <w:r w:rsidR="005C1CF3" w:rsidRPr="00F85A84">
        <w:rPr>
          <w:sz w:val="28"/>
          <w:szCs w:val="28"/>
          <w:lang w:val="uk-UA"/>
        </w:rPr>
        <w:t>різних</w:t>
      </w:r>
      <w:r w:rsidR="00EC5CE1" w:rsidRPr="00F85A84">
        <w:rPr>
          <w:sz w:val="28"/>
          <w:szCs w:val="28"/>
          <w:lang w:val="uk-UA"/>
        </w:rPr>
        <w:t xml:space="preserve"> </w:t>
      </w:r>
      <w:r w:rsidR="005C1CF3" w:rsidRPr="00F85A84">
        <w:rPr>
          <w:sz w:val="28"/>
          <w:szCs w:val="28"/>
          <w:lang w:val="uk-UA"/>
        </w:rPr>
        <w:t>країнах</w:t>
      </w:r>
      <w:r w:rsidR="00EC5CE1" w:rsidRPr="00F85A84">
        <w:rPr>
          <w:sz w:val="28"/>
          <w:szCs w:val="28"/>
          <w:lang w:val="uk-UA"/>
        </w:rPr>
        <w:t xml:space="preserve"> </w:t>
      </w:r>
      <w:r w:rsidR="005C1CF3" w:rsidRPr="00F85A84">
        <w:rPr>
          <w:sz w:val="28"/>
          <w:szCs w:val="28"/>
          <w:lang w:val="uk-UA"/>
        </w:rPr>
        <w:t>[Електронний</w:t>
      </w:r>
      <w:r w:rsidR="00EC5CE1" w:rsidRPr="00F85A84">
        <w:rPr>
          <w:sz w:val="28"/>
          <w:szCs w:val="28"/>
          <w:lang w:val="uk-UA"/>
        </w:rPr>
        <w:t xml:space="preserve"> </w:t>
      </w:r>
      <w:r w:rsidR="005C1CF3" w:rsidRPr="00F85A84">
        <w:rPr>
          <w:sz w:val="28"/>
          <w:szCs w:val="28"/>
          <w:lang w:val="uk-UA"/>
        </w:rPr>
        <w:t>ресурс]</w:t>
      </w:r>
      <w:r w:rsidR="00A52CF7" w:rsidRPr="00F85A84">
        <w:rPr>
          <w:sz w:val="28"/>
          <w:lang w:val="uk-UA"/>
        </w:rPr>
        <w:t xml:space="preserve"> </w:t>
      </w:r>
    </w:p>
    <w:p w:rsidR="00EC5CE1" w:rsidRPr="00F85A84" w:rsidRDefault="002F744E" w:rsidP="00A52CF7">
      <w:pPr>
        <w:suppressAutoHyphens/>
        <w:spacing w:line="360" w:lineRule="auto"/>
        <w:rPr>
          <w:sz w:val="28"/>
          <w:lang w:val="uk-UA"/>
        </w:rPr>
      </w:pPr>
      <w:r w:rsidRPr="00F85A84">
        <w:rPr>
          <w:sz w:val="28"/>
          <w:szCs w:val="28"/>
          <w:lang w:val="uk-UA"/>
        </w:rPr>
        <w:t xml:space="preserve">40. </w:t>
      </w:r>
      <w:r w:rsidR="005C1CF3" w:rsidRPr="00F85A84">
        <w:rPr>
          <w:sz w:val="28"/>
          <w:szCs w:val="28"/>
          <w:lang w:val="uk-UA"/>
        </w:rPr>
        <w:t>Інвестування</w:t>
      </w:r>
      <w:r w:rsidR="00EC5CE1" w:rsidRPr="00F85A84">
        <w:rPr>
          <w:sz w:val="28"/>
          <w:szCs w:val="28"/>
          <w:lang w:val="uk-UA"/>
        </w:rPr>
        <w:t xml:space="preserve"> </w:t>
      </w:r>
      <w:r w:rsidR="005C1CF3" w:rsidRPr="00F85A84">
        <w:rPr>
          <w:sz w:val="28"/>
          <w:szCs w:val="28"/>
          <w:lang w:val="uk-UA"/>
        </w:rPr>
        <w:t>в</w:t>
      </w:r>
      <w:r w:rsidR="00EC5CE1" w:rsidRPr="00F85A84">
        <w:rPr>
          <w:sz w:val="28"/>
          <w:szCs w:val="28"/>
          <w:lang w:val="uk-UA"/>
        </w:rPr>
        <w:t xml:space="preserve"> </w:t>
      </w:r>
      <w:r w:rsidR="005C1CF3" w:rsidRPr="00F85A84">
        <w:rPr>
          <w:sz w:val="28"/>
          <w:szCs w:val="28"/>
          <w:lang w:val="uk-UA"/>
        </w:rPr>
        <w:t>Греції [Електронний</w:t>
      </w:r>
      <w:r w:rsidR="00EC5CE1" w:rsidRPr="00F85A84">
        <w:rPr>
          <w:sz w:val="28"/>
          <w:szCs w:val="28"/>
          <w:lang w:val="uk-UA"/>
        </w:rPr>
        <w:t xml:space="preserve"> </w:t>
      </w:r>
      <w:r w:rsidR="005C1CF3" w:rsidRPr="00F85A84">
        <w:rPr>
          <w:sz w:val="28"/>
          <w:szCs w:val="28"/>
          <w:lang w:val="uk-UA"/>
        </w:rPr>
        <w:t>ресурс]</w:t>
      </w:r>
      <w:r w:rsidR="00A52CF7" w:rsidRPr="00F85A84">
        <w:rPr>
          <w:sz w:val="28"/>
          <w:lang w:val="uk-UA"/>
        </w:rPr>
        <w:t xml:space="preserve"> </w:t>
      </w:r>
    </w:p>
    <w:p w:rsidR="00EC5CE1" w:rsidRPr="00F85A84" w:rsidRDefault="002F744E" w:rsidP="00A52CF7">
      <w:pPr>
        <w:suppressAutoHyphens/>
        <w:spacing w:line="360" w:lineRule="auto"/>
        <w:rPr>
          <w:sz w:val="28"/>
          <w:lang w:val="uk-UA"/>
        </w:rPr>
      </w:pPr>
      <w:r w:rsidRPr="00F85A84">
        <w:rPr>
          <w:sz w:val="28"/>
          <w:szCs w:val="28"/>
          <w:lang w:val="uk-UA"/>
        </w:rPr>
        <w:t xml:space="preserve">41. </w:t>
      </w:r>
      <w:r w:rsidR="006D1DAD" w:rsidRPr="00F85A84">
        <w:rPr>
          <w:sz w:val="28"/>
          <w:szCs w:val="28"/>
          <w:lang w:val="uk-UA"/>
        </w:rPr>
        <w:t>Ірландська</w:t>
      </w:r>
      <w:r w:rsidR="00EC5CE1" w:rsidRPr="00F85A84">
        <w:rPr>
          <w:sz w:val="28"/>
          <w:szCs w:val="28"/>
          <w:lang w:val="uk-UA"/>
        </w:rPr>
        <w:t xml:space="preserve"> </w:t>
      </w:r>
      <w:r w:rsidR="006D1DAD" w:rsidRPr="00F85A84">
        <w:rPr>
          <w:sz w:val="28"/>
          <w:szCs w:val="28"/>
          <w:lang w:val="uk-UA"/>
        </w:rPr>
        <w:t>мережа</w:t>
      </w:r>
      <w:r w:rsidR="00EC5CE1" w:rsidRPr="00F85A84">
        <w:rPr>
          <w:sz w:val="28"/>
          <w:szCs w:val="28"/>
          <w:lang w:val="uk-UA"/>
        </w:rPr>
        <w:t xml:space="preserve"> </w:t>
      </w:r>
      <w:r w:rsidR="006D1DAD" w:rsidRPr="00F85A84">
        <w:rPr>
          <w:sz w:val="28"/>
          <w:szCs w:val="28"/>
          <w:lang w:val="uk-UA"/>
        </w:rPr>
        <w:t>інвестування</w:t>
      </w:r>
      <w:r w:rsidR="00EC5CE1" w:rsidRPr="00F85A84">
        <w:rPr>
          <w:sz w:val="28"/>
          <w:szCs w:val="28"/>
          <w:lang w:val="uk-UA"/>
        </w:rPr>
        <w:t xml:space="preserve"> </w:t>
      </w:r>
      <w:r w:rsidR="006D1DAD" w:rsidRPr="00F85A84">
        <w:rPr>
          <w:sz w:val="28"/>
          <w:szCs w:val="28"/>
          <w:lang w:val="uk-UA"/>
        </w:rPr>
        <w:t>[Електронний</w:t>
      </w:r>
      <w:r w:rsidR="00EC5CE1" w:rsidRPr="00F85A84">
        <w:rPr>
          <w:sz w:val="28"/>
          <w:szCs w:val="28"/>
          <w:lang w:val="uk-UA"/>
        </w:rPr>
        <w:t xml:space="preserve"> </w:t>
      </w:r>
      <w:r w:rsidR="006D1DAD" w:rsidRPr="00F85A84">
        <w:rPr>
          <w:sz w:val="28"/>
          <w:szCs w:val="28"/>
          <w:lang w:val="uk-UA"/>
        </w:rPr>
        <w:t>ресурс]</w:t>
      </w:r>
      <w:r w:rsidR="00A52CF7" w:rsidRPr="00F85A84">
        <w:rPr>
          <w:sz w:val="28"/>
          <w:lang w:val="uk-UA"/>
        </w:rPr>
        <w:t xml:space="preserve"> </w:t>
      </w:r>
    </w:p>
    <w:p w:rsidR="00EC5CE1" w:rsidRPr="00F85A84" w:rsidRDefault="002F744E" w:rsidP="00A52CF7">
      <w:pPr>
        <w:suppressAutoHyphens/>
        <w:spacing w:line="360" w:lineRule="auto"/>
        <w:rPr>
          <w:sz w:val="28"/>
          <w:lang w:val="uk-UA"/>
        </w:rPr>
      </w:pPr>
      <w:r w:rsidRPr="00F85A84">
        <w:rPr>
          <w:sz w:val="28"/>
          <w:szCs w:val="28"/>
          <w:lang w:val="uk-UA"/>
        </w:rPr>
        <w:t xml:space="preserve">42. </w:t>
      </w:r>
      <w:r w:rsidR="005C1CF3" w:rsidRPr="00F85A84">
        <w:rPr>
          <w:sz w:val="28"/>
          <w:szCs w:val="28"/>
          <w:lang w:val="uk-UA"/>
        </w:rPr>
        <w:t>Іспанський</w:t>
      </w:r>
      <w:r w:rsidR="00EC5CE1" w:rsidRPr="00F85A84">
        <w:rPr>
          <w:sz w:val="28"/>
          <w:szCs w:val="28"/>
          <w:lang w:val="uk-UA"/>
        </w:rPr>
        <w:t xml:space="preserve"> </w:t>
      </w:r>
      <w:r w:rsidR="005C1CF3" w:rsidRPr="00F85A84">
        <w:rPr>
          <w:sz w:val="28"/>
          <w:szCs w:val="28"/>
          <w:lang w:val="uk-UA"/>
        </w:rPr>
        <w:t>венчурний</w:t>
      </w:r>
      <w:r w:rsidR="00EC5CE1" w:rsidRPr="00F85A84">
        <w:rPr>
          <w:sz w:val="28"/>
          <w:szCs w:val="28"/>
          <w:lang w:val="uk-UA"/>
        </w:rPr>
        <w:t xml:space="preserve"> </w:t>
      </w:r>
      <w:r w:rsidR="005C1CF3" w:rsidRPr="00F85A84">
        <w:rPr>
          <w:sz w:val="28"/>
          <w:szCs w:val="28"/>
          <w:lang w:val="uk-UA"/>
        </w:rPr>
        <w:t>капітал</w:t>
      </w:r>
      <w:r w:rsidR="00EC5CE1" w:rsidRPr="00F85A84">
        <w:rPr>
          <w:sz w:val="28"/>
          <w:szCs w:val="28"/>
          <w:lang w:val="uk-UA"/>
        </w:rPr>
        <w:t xml:space="preserve"> </w:t>
      </w:r>
      <w:r w:rsidR="005C1CF3" w:rsidRPr="00F85A84">
        <w:rPr>
          <w:sz w:val="28"/>
          <w:szCs w:val="28"/>
          <w:lang w:val="uk-UA"/>
        </w:rPr>
        <w:t>на</w:t>
      </w:r>
      <w:r w:rsidR="00EC5CE1" w:rsidRPr="00F85A84">
        <w:rPr>
          <w:sz w:val="28"/>
          <w:szCs w:val="28"/>
          <w:lang w:val="uk-UA"/>
        </w:rPr>
        <w:t xml:space="preserve"> </w:t>
      </w:r>
      <w:r w:rsidR="005C1CF3" w:rsidRPr="00F85A84">
        <w:rPr>
          <w:sz w:val="28"/>
          <w:szCs w:val="28"/>
          <w:lang w:val="uk-UA"/>
        </w:rPr>
        <w:t>докризовому</w:t>
      </w:r>
      <w:r w:rsidR="00EC5CE1" w:rsidRPr="00F85A84">
        <w:rPr>
          <w:sz w:val="28"/>
          <w:szCs w:val="28"/>
          <w:lang w:val="uk-UA"/>
        </w:rPr>
        <w:t xml:space="preserve"> </w:t>
      </w:r>
      <w:r w:rsidR="005C1CF3" w:rsidRPr="00F85A84">
        <w:rPr>
          <w:sz w:val="28"/>
          <w:szCs w:val="28"/>
          <w:lang w:val="uk-UA"/>
        </w:rPr>
        <w:t>рівні [Електронний</w:t>
      </w:r>
      <w:r w:rsidR="00EC5CE1" w:rsidRPr="00F85A84">
        <w:rPr>
          <w:sz w:val="28"/>
          <w:szCs w:val="28"/>
          <w:lang w:val="uk-UA"/>
        </w:rPr>
        <w:t xml:space="preserve"> </w:t>
      </w:r>
      <w:r w:rsidR="005C1CF3" w:rsidRPr="00F85A84">
        <w:rPr>
          <w:sz w:val="28"/>
          <w:szCs w:val="28"/>
          <w:lang w:val="uk-UA"/>
        </w:rPr>
        <w:t>ресурс]</w:t>
      </w:r>
    </w:p>
    <w:p w:rsidR="00EC5CE1" w:rsidRPr="00F85A84" w:rsidRDefault="002F744E" w:rsidP="00A52CF7">
      <w:pPr>
        <w:suppressAutoHyphens/>
        <w:spacing w:line="360" w:lineRule="auto"/>
        <w:rPr>
          <w:sz w:val="28"/>
          <w:szCs w:val="28"/>
          <w:lang w:val="uk-UA"/>
        </w:rPr>
      </w:pPr>
      <w:r w:rsidRPr="00F85A84">
        <w:rPr>
          <w:sz w:val="28"/>
          <w:szCs w:val="28"/>
          <w:lang w:val="uk-UA"/>
        </w:rPr>
        <w:t>43. Капітал</w:t>
      </w:r>
      <w:r w:rsidR="00EC5CE1" w:rsidRPr="00F85A84">
        <w:rPr>
          <w:sz w:val="28"/>
          <w:szCs w:val="28"/>
          <w:lang w:val="uk-UA"/>
        </w:rPr>
        <w:t xml:space="preserve"> </w:t>
      </w:r>
      <w:r w:rsidRPr="00F85A84">
        <w:rPr>
          <w:sz w:val="28"/>
          <w:szCs w:val="28"/>
          <w:lang w:val="uk-UA"/>
        </w:rPr>
        <w:t>венчурних інвестицій</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Фінляндії</w:t>
      </w:r>
      <w:r w:rsidR="00EC5CE1" w:rsidRPr="00F85A84">
        <w:rPr>
          <w:sz w:val="28"/>
          <w:szCs w:val="28"/>
          <w:lang w:val="uk-UA"/>
        </w:rPr>
        <w:t xml:space="preserve"> </w:t>
      </w:r>
      <w:r w:rsidRPr="00F85A84">
        <w:rPr>
          <w:sz w:val="28"/>
          <w:szCs w:val="28"/>
          <w:lang w:val="uk-UA"/>
        </w:rPr>
        <w:t>знизився</w:t>
      </w:r>
      <w:r w:rsidR="00EC5CE1" w:rsidRPr="00F85A84">
        <w:rPr>
          <w:sz w:val="28"/>
          <w:szCs w:val="28"/>
          <w:lang w:val="uk-UA"/>
        </w:rPr>
        <w:t xml:space="preserve"> </w:t>
      </w:r>
      <w:r w:rsidRPr="00F85A84">
        <w:rPr>
          <w:sz w:val="28"/>
          <w:szCs w:val="28"/>
          <w:lang w:val="uk-UA"/>
        </w:rPr>
        <w:t>у</w:t>
      </w:r>
      <w:r w:rsidR="00EC5CE1" w:rsidRPr="00F85A84">
        <w:rPr>
          <w:sz w:val="28"/>
          <w:szCs w:val="28"/>
          <w:lang w:val="uk-UA"/>
        </w:rPr>
        <w:t xml:space="preserve"> </w:t>
      </w:r>
      <w:r w:rsidRPr="00F85A84">
        <w:rPr>
          <w:sz w:val="28"/>
          <w:szCs w:val="28"/>
          <w:lang w:val="uk-UA"/>
        </w:rPr>
        <w:t>2010</w:t>
      </w:r>
      <w:r w:rsidR="00EC5CE1" w:rsidRPr="00F85A84">
        <w:rPr>
          <w:sz w:val="28"/>
          <w:szCs w:val="28"/>
          <w:lang w:val="uk-UA"/>
        </w:rPr>
        <w:t xml:space="preserve"> </w:t>
      </w:r>
      <w:r w:rsidRPr="00F85A84">
        <w:rPr>
          <w:sz w:val="28"/>
          <w:szCs w:val="28"/>
          <w:lang w:val="uk-UA"/>
        </w:rPr>
        <w:t>році [Електронний</w:t>
      </w:r>
      <w:r w:rsidR="00EC5CE1" w:rsidRPr="00F85A84">
        <w:rPr>
          <w:sz w:val="28"/>
          <w:szCs w:val="28"/>
          <w:lang w:val="uk-UA"/>
        </w:rPr>
        <w:t xml:space="preserve"> </w:t>
      </w:r>
      <w:r w:rsidRPr="00F85A84">
        <w:rPr>
          <w:sz w:val="28"/>
          <w:szCs w:val="28"/>
          <w:lang w:val="uk-UA"/>
        </w:rPr>
        <w:t>ресурс]</w:t>
      </w:r>
      <w:r w:rsidR="00A52CF7" w:rsidRPr="00F85A84">
        <w:rPr>
          <w:sz w:val="28"/>
          <w:szCs w:val="28"/>
          <w:lang w:val="uk-UA"/>
        </w:rPr>
        <w:t xml:space="preserve"> </w:t>
      </w:r>
    </w:p>
    <w:p w:rsidR="00EC5CE1" w:rsidRPr="00F85A84" w:rsidRDefault="002F744E" w:rsidP="00A52CF7">
      <w:pPr>
        <w:suppressAutoHyphens/>
        <w:spacing w:line="360" w:lineRule="auto"/>
        <w:rPr>
          <w:sz w:val="28"/>
          <w:szCs w:val="28"/>
          <w:lang w:val="uk-UA"/>
        </w:rPr>
      </w:pPr>
      <w:r w:rsidRPr="00F85A84">
        <w:rPr>
          <w:sz w:val="28"/>
          <w:szCs w:val="28"/>
          <w:lang w:val="uk-UA"/>
        </w:rPr>
        <w:t>44</w:t>
      </w:r>
      <w:r w:rsidR="002177AB" w:rsidRPr="00F85A84">
        <w:rPr>
          <w:sz w:val="28"/>
          <w:szCs w:val="28"/>
          <w:lang w:val="uk-UA"/>
        </w:rPr>
        <w:t xml:space="preserve">. </w:t>
      </w:r>
      <w:r w:rsidR="006B7C95" w:rsidRPr="00F85A84">
        <w:rPr>
          <w:sz w:val="28"/>
          <w:szCs w:val="28"/>
          <w:lang w:val="uk-UA"/>
        </w:rPr>
        <w:t>Ковалишин П. Венчурне інвестування. Поверененя до реалізму в США і в Європі // Економіст. - 2005. - № 1. - C. 54-58.</w:t>
      </w:r>
    </w:p>
    <w:p w:rsidR="006B7C95" w:rsidRPr="00F85A84" w:rsidRDefault="002F744E" w:rsidP="00A52CF7">
      <w:pPr>
        <w:suppressAutoHyphens/>
        <w:spacing w:line="360" w:lineRule="auto"/>
        <w:rPr>
          <w:sz w:val="28"/>
          <w:szCs w:val="28"/>
          <w:lang w:val="uk-UA"/>
        </w:rPr>
      </w:pPr>
      <w:r w:rsidRPr="00F85A84">
        <w:rPr>
          <w:sz w:val="28"/>
          <w:szCs w:val="28"/>
          <w:lang w:val="uk-UA"/>
        </w:rPr>
        <w:t>45</w:t>
      </w:r>
      <w:r w:rsidR="002177AB" w:rsidRPr="00F85A84">
        <w:rPr>
          <w:sz w:val="28"/>
          <w:szCs w:val="28"/>
          <w:lang w:val="uk-UA"/>
        </w:rPr>
        <w:t xml:space="preserve">. </w:t>
      </w:r>
      <w:r w:rsidR="006B7C95" w:rsidRPr="00F85A84">
        <w:rPr>
          <w:sz w:val="28"/>
          <w:szCs w:val="28"/>
          <w:lang w:val="uk-UA"/>
        </w:rPr>
        <w:t>Ковалишин П. Загальні особливості та тенденції розвитку венчурного інвестування у США // Економіст. - 2004. - № 10. - С.56-59.</w:t>
      </w:r>
    </w:p>
    <w:p w:rsidR="00506A41" w:rsidRPr="00F85A84" w:rsidRDefault="002F744E" w:rsidP="00A52CF7">
      <w:pPr>
        <w:suppressAutoHyphens/>
        <w:spacing w:line="360" w:lineRule="auto"/>
        <w:rPr>
          <w:sz w:val="28"/>
          <w:szCs w:val="28"/>
          <w:lang w:val="uk-UA"/>
        </w:rPr>
      </w:pPr>
      <w:r w:rsidRPr="00F85A84">
        <w:rPr>
          <w:sz w:val="28"/>
          <w:szCs w:val="28"/>
          <w:lang w:val="uk-UA"/>
        </w:rPr>
        <w:t>46</w:t>
      </w:r>
      <w:r w:rsidR="002177AB" w:rsidRPr="00F85A84">
        <w:rPr>
          <w:sz w:val="28"/>
          <w:szCs w:val="28"/>
          <w:lang w:val="uk-UA"/>
        </w:rPr>
        <w:t xml:space="preserve">. </w:t>
      </w:r>
      <w:r w:rsidR="00506A41" w:rsidRPr="00F85A84">
        <w:rPr>
          <w:sz w:val="28"/>
          <w:szCs w:val="28"/>
          <w:lang w:val="uk-UA"/>
        </w:rPr>
        <w:t>Ковалишин П.</w:t>
      </w:r>
      <w:r w:rsidR="00EC5CE1" w:rsidRPr="00F85A84">
        <w:rPr>
          <w:sz w:val="28"/>
          <w:szCs w:val="28"/>
          <w:lang w:val="uk-UA"/>
        </w:rPr>
        <w:t xml:space="preserve"> </w:t>
      </w:r>
      <w:r w:rsidR="00506A41" w:rsidRPr="00F85A84">
        <w:rPr>
          <w:sz w:val="28"/>
          <w:szCs w:val="28"/>
          <w:lang w:val="uk-UA"/>
        </w:rPr>
        <w:t>Формування</w:t>
      </w:r>
      <w:r w:rsidR="00EC5CE1" w:rsidRPr="00F85A84">
        <w:rPr>
          <w:sz w:val="28"/>
          <w:szCs w:val="28"/>
          <w:lang w:val="uk-UA"/>
        </w:rPr>
        <w:t xml:space="preserve"> </w:t>
      </w:r>
      <w:r w:rsidR="00506A41" w:rsidRPr="00F85A84">
        <w:rPr>
          <w:sz w:val="28"/>
          <w:szCs w:val="28"/>
          <w:lang w:val="uk-UA"/>
        </w:rPr>
        <w:t>інвестиційного</w:t>
      </w:r>
      <w:r w:rsidR="00EC5CE1" w:rsidRPr="00F85A84">
        <w:rPr>
          <w:sz w:val="28"/>
          <w:szCs w:val="28"/>
          <w:lang w:val="uk-UA"/>
        </w:rPr>
        <w:t xml:space="preserve"> </w:t>
      </w:r>
      <w:r w:rsidR="00506A41" w:rsidRPr="00F85A84">
        <w:rPr>
          <w:sz w:val="28"/>
          <w:szCs w:val="28"/>
          <w:lang w:val="uk-UA"/>
        </w:rPr>
        <w:t>клімату</w:t>
      </w:r>
      <w:r w:rsidR="00EC5CE1" w:rsidRPr="00F85A84">
        <w:rPr>
          <w:sz w:val="28"/>
          <w:szCs w:val="28"/>
          <w:lang w:val="uk-UA"/>
        </w:rPr>
        <w:t xml:space="preserve"> </w:t>
      </w:r>
      <w:r w:rsidR="00506A41" w:rsidRPr="00F85A84">
        <w:rPr>
          <w:sz w:val="28"/>
          <w:szCs w:val="28"/>
          <w:lang w:val="uk-UA"/>
        </w:rPr>
        <w:t>та</w:t>
      </w:r>
      <w:r w:rsidR="00EC5CE1" w:rsidRPr="00F85A84">
        <w:rPr>
          <w:sz w:val="28"/>
          <w:szCs w:val="28"/>
          <w:lang w:val="uk-UA"/>
        </w:rPr>
        <w:t xml:space="preserve"> </w:t>
      </w:r>
      <w:r w:rsidR="00506A41" w:rsidRPr="00F85A84">
        <w:rPr>
          <w:sz w:val="28"/>
          <w:szCs w:val="28"/>
          <w:lang w:val="uk-UA"/>
        </w:rPr>
        <w:t>ефективність</w:t>
      </w:r>
      <w:r w:rsidR="00EC5CE1" w:rsidRPr="00F85A84">
        <w:rPr>
          <w:sz w:val="28"/>
          <w:szCs w:val="28"/>
          <w:lang w:val="uk-UA"/>
        </w:rPr>
        <w:t xml:space="preserve"> </w:t>
      </w:r>
      <w:r w:rsidR="00506A41" w:rsidRPr="00F85A84">
        <w:rPr>
          <w:sz w:val="28"/>
          <w:szCs w:val="28"/>
          <w:lang w:val="uk-UA"/>
        </w:rPr>
        <w:t>діяльності</w:t>
      </w:r>
      <w:r w:rsidR="00EC5CE1" w:rsidRPr="00F85A84">
        <w:rPr>
          <w:sz w:val="28"/>
          <w:szCs w:val="28"/>
          <w:lang w:val="uk-UA"/>
        </w:rPr>
        <w:t xml:space="preserve"> </w:t>
      </w:r>
      <w:r w:rsidR="00506A41" w:rsidRPr="00F85A84">
        <w:rPr>
          <w:sz w:val="28"/>
          <w:szCs w:val="28"/>
          <w:lang w:val="uk-UA"/>
        </w:rPr>
        <w:t>на</w:t>
      </w:r>
      <w:r w:rsidR="00EC5CE1" w:rsidRPr="00F85A84">
        <w:rPr>
          <w:sz w:val="28"/>
          <w:szCs w:val="28"/>
          <w:lang w:val="uk-UA"/>
        </w:rPr>
        <w:t xml:space="preserve"> </w:t>
      </w:r>
      <w:r w:rsidR="00506A41" w:rsidRPr="00F85A84">
        <w:rPr>
          <w:sz w:val="28"/>
          <w:szCs w:val="28"/>
          <w:lang w:val="uk-UA"/>
        </w:rPr>
        <w:t>ринку</w:t>
      </w:r>
      <w:r w:rsidR="00EC5CE1" w:rsidRPr="00F85A84">
        <w:rPr>
          <w:sz w:val="28"/>
          <w:szCs w:val="28"/>
          <w:lang w:val="uk-UA"/>
        </w:rPr>
        <w:t xml:space="preserve"> </w:t>
      </w:r>
      <w:r w:rsidR="00506A41" w:rsidRPr="00F85A84">
        <w:rPr>
          <w:sz w:val="28"/>
          <w:szCs w:val="28"/>
          <w:lang w:val="uk-UA"/>
        </w:rPr>
        <w:t>венчурного</w:t>
      </w:r>
      <w:r w:rsidR="00EC5CE1" w:rsidRPr="00F85A84">
        <w:rPr>
          <w:sz w:val="28"/>
          <w:szCs w:val="28"/>
          <w:lang w:val="uk-UA"/>
        </w:rPr>
        <w:t xml:space="preserve"> </w:t>
      </w:r>
      <w:r w:rsidR="00506A41" w:rsidRPr="00F85A84">
        <w:rPr>
          <w:sz w:val="28"/>
          <w:szCs w:val="28"/>
          <w:lang w:val="uk-UA"/>
        </w:rPr>
        <w:t>інвестування</w:t>
      </w:r>
      <w:r w:rsidR="00EC5CE1" w:rsidRPr="00F85A84">
        <w:rPr>
          <w:sz w:val="28"/>
          <w:szCs w:val="28"/>
          <w:lang w:val="uk-UA"/>
        </w:rPr>
        <w:t xml:space="preserve"> </w:t>
      </w:r>
      <w:r w:rsidR="00506A41" w:rsidRPr="00F85A84">
        <w:rPr>
          <w:sz w:val="28"/>
          <w:szCs w:val="28"/>
          <w:lang w:val="uk-UA"/>
        </w:rPr>
        <w:t>//</w:t>
      </w:r>
      <w:r w:rsidR="00EC5CE1" w:rsidRPr="00F85A84">
        <w:rPr>
          <w:sz w:val="28"/>
          <w:szCs w:val="28"/>
          <w:lang w:val="uk-UA"/>
        </w:rPr>
        <w:t xml:space="preserve"> </w:t>
      </w:r>
      <w:r w:rsidR="00B3176E" w:rsidRPr="00F85A84">
        <w:rPr>
          <w:sz w:val="28"/>
          <w:szCs w:val="28"/>
          <w:lang w:val="uk-UA"/>
        </w:rPr>
        <w:t>Економіст.-</w:t>
      </w:r>
      <w:r w:rsidR="00EC5CE1" w:rsidRPr="00F85A84">
        <w:rPr>
          <w:sz w:val="28"/>
          <w:szCs w:val="28"/>
          <w:lang w:val="uk-UA"/>
        </w:rPr>
        <w:t xml:space="preserve"> </w:t>
      </w:r>
      <w:r w:rsidR="00B3176E" w:rsidRPr="00F85A84">
        <w:rPr>
          <w:sz w:val="28"/>
          <w:szCs w:val="28"/>
          <w:lang w:val="uk-UA"/>
        </w:rPr>
        <w:t>2009.- с.44-49</w:t>
      </w:r>
    </w:p>
    <w:p w:rsidR="00EC5CE1" w:rsidRPr="00F85A84" w:rsidRDefault="002F744E" w:rsidP="00A52CF7">
      <w:pPr>
        <w:suppressAutoHyphens/>
        <w:spacing w:line="360" w:lineRule="auto"/>
        <w:rPr>
          <w:sz w:val="28"/>
          <w:szCs w:val="28"/>
          <w:lang w:val="uk-UA"/>
        </w:rPr>
      </w:pPr>
      <w:r w:rsidRPr="00F85A84">
        <w:rPr>
          <w:sz w:val="28"/>
          <w:szCs w:val="28"/>
          <w:lang w:val="uk-UA"/>
        </w:rPr>
        <w:t>47</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Коссак В.М.Правові засади іноземного інвестування.- Л.: Центр Європи,2008.</w:t>
      </w:r>
    </w:p>
    <w:p w:rsidR="000D44D0" w:rsidRPr="00F85A84" w:rsidRDefault="002F744E" w:rsidP="00A52CF7">
      <w:pPr>
        <w:suppressAutoHyphens/>
        <w:spacing w:line="360" w:lineRule="auto"/>
        <w:rPr>
          <w:sz w:val="28"/>
          <w:szCs w:val="28"/>
          <w:lang w:val="uk-UA"/>
        </w:rPr>
      </w:pPr>
      <w:r w:rsidRPr="00F85A84">
        <w:rPr>
          <w:sz w:val="28"/>
          <w:szCs w:val="28"/>
          <w:lang w:val="uk-UA"/>
        </w:rPr>
        <w:t>48</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Кузнєцова І.С. Інститут венчурних інвестицій: стан та перспективи розвитку в Україні//Наука та інновації, 2008.– Т4. – №1. – С. 87-95</w:t>
      </w:r>
    </w:p>
    <w:p w:rsidR="00506A41" w:rsidRPr="00F85A84" w:rsidRDefault="002F744E" w:rsidP="00A52CF7">
      <w:pPr>
        <w:suppressAutoHyphens/>
        <w:spacing w:line="360" w:lineRule="auto"/>
        <w:rPr>
          <w:sz w:val="28"/>
          <w:szCs w:val="28"/>
          <w:lang w:val="uk-UA"/>
        </w:rPr>
      </w:pPr>
      <w:r w:rsidRPr="00F85A84">
        <w:rPr>
          <w:sz w:val="28"/>
          <w:szCs w:val="28"/>
          <w:lang w:val="uk-UA"/>
        </w:rPr>
        <w:t>49</w:t>
      </w:r>
      <w:r w:rsidR="002177AB" w:rsidRPr="00F85A84">
        <w:rPr>
          <w:sz w:val="28"/>
          <w:szCs w:val="28"/>
          <w:lang w:val="uk-UA"/>
        </w:rPr>
        <w:t xml:space="preserve">. </w:t>
      </w:r>
      <w:r w:rsidR="00506A41" w:rsidRPr="00F85A84">
        <w:rPr>
          <w:sz w:val="28"/>
          <w:szCs w:val="28"/>
          <w:lang w:val="uk-UA"/>
        </w:rPr>
        <w:t>Кутрань</w:t>
      </w:r>
      <w:r w:rsidR="00EC5CE1" w:rsidRPr="00F85A84">
        <w:rPr>
          <w:sz w:val="28"/>
          <w:szCs w:val="28"/>
          <w:lang w:val="uk-UA"/>
        </w:rPr>
        <w:t xml:space="preserve"> </w:t>
      </w:r>
      <w:r w:rsidR="00506A41" w:rsidRPr="00F85A84">
        <w:rPr>
          <w:sz w:val="28"/>
          <w:szCs w:val="28"/>
          <w:lang w:val="uk-UA"/>
        </w:rPr>
        <w:t>К.В. Особливості</w:t>
      </w:r>
      <w:r w:rsidR="00EC5CE1" w:rsidRPr="00F85A84">
        <w:rPr>
          <w:sz w:val="28"/>
          <w:szCs w:val="28"/>
          <w:lang w:val="uk-UA"/>
        </w:rPr>
        <w:t xml:space="preserve"> </w:t>
      </w:r>
      <w:r w:rsidR="00506A41" w:rsidRPr="00F85A84">
        <w:rPr>
          <w:sz w:val="28"/>
          <w:szCs w:val="28"/>
          <w:lang w:val="uk-UA"/>
        </w:rPr>
        <w:t>венчурного</w:t>
      </w:r>
      <w:r w:rsidR="00EC5CE1" w:rsidRPr="00F85A84">
        <w:rPr>
          <w:sz w:val="28"/>
          <w:szCs w:val="28"/>
          <w:lang w:val="uk-UA"/>
        </w:rPr>
        <w:t xml:space="preserve"> </w:t>
      </w:r>
      <w:r w:rsidR="00506A41" w:rsidRPr="00F85A84">
        <w:rPr>
          <w:sz w:val="28"/>
          <w:szCs w:val="28"/>
          <w:lang w:val="uk-UA"/>
        </w:rPr>
        <w:t>інвестування</w:t>
      </w:r>
      <w:r w:rsidR="00EC5CE1" w:rsidRPr="00F85A84">
        <w:rPr>
          <w:sz w:val="28"/>
          <w:szCs w:val="28"/>
          <w:lang w:val="uk-UA"/>
        </w:rPr>
        <w:t xml:space="preserve"> </w:t>
      </w:r>
      <w:r w:rsidR="00506A41" w:rsidRPr="00F85A84">
        <w:rPr>
          <w:sz w:val="28"/>
          <w:szCs w:val="28"/>
          <w:lang w:val="uk-UA"/>
        </w:rPr>
        <w:t>в</w:t>
      </w:r>
      <w:r w:rsidR="00EC5CE1" w:rsidRPr="00F85A84">
        <w:rPr>
          <w:sz w:val="28"/>
          <w:szCs w:val="28"/>
          <w:lang w:val="uk-UA"/>
        </w:rPr>
        <w:t xml:space="preserve"> </w:t>
      </w:r>
      <w:r w:rsidR="00506A41" w:rsidRPr="00F85A84">
        <w:rPr>
          <w:sz w:val="28"/>
          <w:szCs w:val="28"/>
          <w:lang w:val="uk-UA"/>
        </w:rPr>
        <w:t>Україні</w:t>
      </w:r>
      <w:r w:rsidR="00EC5CE1" w:rsidRPr="00F85A84">
        <w:rPr>
          <w:sz w:val="28"/>
          <w:szCs w:val="28"/>
          <w:lang w:val="uk-UA"/>
        </w:rPr>
        <w:t xml:space="preserve"> </w:t>
      </w:r>
      <w:r w:rsidR="00506A41" w:rsidRPr="00F85A84">
        <w:rPr>
          <w:sz w:val="28"/>
          <w:szCs w:val="28"/>
          <w:lang w:val="uk-UA"/>
        </w:rPr>
        <w:t>// Фондовый</w:t>
      </w:r>
      <w:r w:rsidR="00EC5CE1" w:rsidRPr="00F85A84">
        <w:rPr>
          <w:sz w:val="28"/>
          <w:szCs w:val="28"/>
          <w:lang w:val="uk-UA"/>
        </w:rPr>
        <w:t xml:space="preserve"> </w:t>
      </w:r>
      <w:r w:rsidR="00506A41" w:rsidRPr="00F85A84">
        <w:rPr>
          <w:sz w:val="28"/>
          <w:szCs w:val="28"/>
          <w:lang w:val="uk-UA"/>
        </w:rPr>
        <w:t>рынок. -</w:t>
      </w:r>
      <w:r w:rsidR="00EC5CE1" w:rsidRPr="00F85A84">
        <w:rPr>
          <w:sz w:val="28"/>
          <w:szCs w:val="28"/>
          <w:lang w:val="uk-UA"/>
        </w:rPr>
        <w:t xml:space="preserve"> </w:t>
      </w:r>
      <w:r w:rsidR="00506A41" w:rsidRPr="00F85A84">
        <w:rPr>
          <w:sz w:val="28"/>
          <w:szCs w:val="28"/>
          <w:lang w:val="uk-UA"/>
        </w:rPr>
        <w:t>2009.- №38.- с.22-27.</w:t>
      </w:r>
    </w:p>
    <w:p w:rsidR="00506A41" w:rsidRPr="00F85A84" w:rsidRDefault="002F744E" w:rsidP="00A52CF7">
      <w:pPr>
        <w:suppressAutoHyphens/>
        <w:spacing w:line="360" w:lineRule="auto"/>
        <w:rPr>
          <w:sz w:val="28"/>
          <w:szCs w:val="28"/>
          <w:lang w:val="uk-UA"/>
        </w:rPr>
      </w:pPr>
      <w:r w:rsidRPr="00F85A84">
        <w:rPr>
          <w:sz w:val="28"/>
          <w:szCs w:val="28"/>
          <w:lang w:val="uk-UA"/>
        </w:rPr>
        <w:t>50</w:t>
      </w:r>
      <w:r w:rsidR="002177AB" w:rsidRPr="00F85A84">
        <w:rPr>
          <w:sz w:val="28"/>
          <w:szCs w:val="28"/>
          <w:lang w:val="uk-UA"/>
        </w:rPr>
        <w:t>.</w:t>
      </w:r>
      <w:r w:rsidR="00EC5CE1" w:rsidRPr="00F85A84">
        <w:rPr>
          <w:sz w:val="28"/>
          <w:szCs w:val="28"/>
          <w:lang w:val="uk-UA"/>
        </w:rPr>
        <w:t xml:space="preserve"> </w:t>
      </w:r>
      <w:r w:rsidR="00506A41" w:rsidRPr="00F85A84">
        <w:rPr>
          <w:sz w:val="28"/>
          <w:szCs w:val="28"/>
          <w:lang w:val="uk-UA"/>
        </w:rPr>
        <w:t>Кутрань К.В. Фактори</w:t>
      </w:r>
      <w:r w:rsidR="00EC5CE1" w:rsidRPr="00F85A84">
        <w:rPr>
          <w:sz w:val="28"/>
          <w:szCs w:val="28"/>
          <w:lang w:val="uk-UA"/>
        </w:rPr>
        <w:t xml:space="preserve"> </w:t>
      </w:r>
      <w:r w:rsidR="00506A41" w:rsidRPr="00F85A84">
        <w:rPr>
          <w:sz w:val="28"/>
          <w:szCs w:val="28"/>
          <w:lang w:val="uk-UA"/>
        </w:rPr>
        <w:t>впливу</w:t>
      </w:r>
      <w:r w:rsidR="00EC5CE1" w:rsidRPr="00F85A84">
        <w:rPr>
          <w:sz w:val="28"/>
          <w:szCs w:val="28"/>
          <w:lang w:val="uk-UA"/>
        </w:rPr>
        <w:t xml:space="preserve"> </w:t>
      </w:r>
      <w:r w:rsidR="00506A41" w:rsidRPr="00F85A84">
        <w:rPr>
          <w:sz w:val="28"/>
          <w:szCs w:val="28"/>
          <w:lang w:val="uk-UA"/>
        </w:rPr>
        <w:t>на</w:t>
      </w:r>
      <w:r w:rsidR="00EC5CE1" w:rsidRPr="00F85A84">
        <w:rPr>
          <w:sz w:val="28"/>
          <w:szCs w:val="28"/>
          <w:lang w:val="uk-UA"/>
        </w:rPr>
        <w:t xml:space="preserve"> </w:t>
      </w:r>
      <w:r w:rsidR="00506A41" w:rsidRPr="00F85A84">
        <w:rPr>
          <w:sz w:val="28"/>
          <w:szCs w:val="28"/>
          <w:lang w:val="uk-UA"/>
        </w:rPr>
        <w:t>розвиток</w:t>
      </w:r>
      <w:r w:rsidR="00EC5CE1" w:rsidRPr="00F85A84">
        <w:rPr>
          <w:sz w:val="28"/>
          <w:szCs w:val="28"/>
          <w:lang w:val="uk-UA"/>
        </w:rPr>
        <w:t xml:space="preserve"> </w:t>
      </w:r>
      <w:r w:rsidR="00506A41" w:rsidRPr="00F85A84">
        <w:rPr>
          <w:sz w:val="28"/>
          <w:szCs w:val="28"/>
          <w:lang w:val="uk-UA"/>
        </w:rPr>
        <w:t>венчурного</w:t>
      </w:r>
      <w:r w:rsidR="00EC5CE1" w:rsidRPr="00F85A84">
        <w:rPr>
          <w:sz w:val="28"/>
          <w:szCs w:val="28"/>
          <w:lang w:val="uk-UA"/>
        </w:rPr>
        <w:t xml:space="preserve"> </w:t>
      </w:r>
      <w:r w:rsidR="00506A41" w:rsidRPr="00F85A84">
        <w:rPr>
          <w:sz w:val="28"/>
          <w:szCs w:val="28"/>
          <w:lang w:val="uk-UA"/>
        </w:rPr>
        <w:t>інвестування</w:t>
      </w:r>
      <w:r w:rsidR="00EC5CE1" w:rsidRPr="00F85A84">
        <w:rPr>
          <w:sz w:val="28"/>
          <w:szCs w:val="28"/>
          <w:lang w:val="uk-UA"/>
        </w:rPr>
        <w:t xml:space="preserve"> </w:t>
      </w:r>
      <w:r w:rsidR="00506A41" w:rsidRPr="00F85A84">
        <w:rPr>
          <w:sz w:val="28"/>
          <w:szCs w:val="28"/>
          <w:lang w:val="uk-UA"/>
        </w:rPr>
        <w:t>в</w:t>
      </w:r>
      <w:r w:rsidR="00EC5CE1" w:rsidRPr="00F85A84">
        <w:rPr>
          <w:sz w:val="28"/>
          <w:szCs w:val="28"/>
          <w:lang w:val="uk-UA"/>
        </w:rPr>
        <w:t xml:space="preserve"> </w:t>
      </w:r>
      <w:r w:rsidR="00506A41" w:rsidRPr="00F85A84">
        <w:rPr>
          <w:sz w:val="28"/>
          <w:szCs w:val="28"/>
          <w:lang w:val="uk-UA"/>
        </w:rPr>
        <w:t>Україні</w:t>
      </w:r>
      <w:r w:rsidR="00EC5CE1" w:rsidRPr="00F85A84">
        <w:rPr>
          <w:sz w:val="28"/>
          <w:szCs w:val="28"/>
          <w:lang w:val="uk-UA"/>
        </w:rPr>
        <w:t xml:space="preserve"> </w:t>
      </w:r>
      <w:r w:rsidR="00506A41" w:rsidRPr="00F85A84">
        <w:rPr>
          <w:sz w:val="28"/>
          <w:szCs w:val="28"/>
          <w:lang w:val="uk-UA"/>
        </w:rPr>
        <w:t>// Фондовый</w:t>
      </w:r>
      <w:r w:rsidR="00EC5CE1" w:rsidRPr="00F85A84">
        <w:rPr>
          <w:sz w:val="28"/>
          <w:szCs w:val="28"/>
          <w:lang w:val="uk-UA"/>
        </w:rPr>
        <w:t xml:space="preserve"> </w:t>
      </w:r>
      <w:r w:rsidR="00506A41" w:rsidRPr="00F85A84">
        <w:rPr>
          <w:sz w:val="28"/>
          <w:szCs w:val="28"/>
          <w:lang w:val="uk-UA"/>
        </w:rPr>
        <w:t>рынок. -</w:t>
      </w:r>
      <w:r w:rsidR="00EC5CE1" w:rsidRPr="00F85A84">
        <w:rPr>
          <w:sz w:val="28"/>
          <w:szCs w:val="28"/>
          <w:lang w:val="uk-UA"/>
        </w:rPr>
        <w:t xml:space="preserve"> </w:t>
      </w:r>
      <w:r w:rsidR="00506A41" w:rsidRPr="00F85A84">
        <w:rPr>
          <w:sz w:val="28"/>
          <w:szCs w:val="28"/>
          <w:lang w:val="uk-UA"/>
        </w:rPr>
        <w:t>2009.- №35.- с.4-8.</w:t>
      </w:r>
    </w:p>
    <w:p w:rsidR="00EC5CE1" w:rsidRPr="00F85A84" w:rsidRDefault="002F744E" w:rsidP="00A52CF7">
      <w:pPr>
        <w:suppressAutoHyphens/>
        <w:spacing w:line="360" w:lineRule="auto"/>
        <w:rPr>
          <w:sz w:val="28"/>
          <w:lang w:val="uk-UA"/>
        </w:rPr>
      </w:pPr>
      <w:r w:rsidRPr="00F85A84">
        <w:rPr>
          <w:sz w:val="28"/>
          <w:szCs w:val="28"/>
          <w:lang w:val="uk-UA"/>
        </w:rPr>
        <w:t>51.</w:t>
      </w:r>
      <w:r w:rsidR="00EC5CE1" w:rsidRPr="00F85A84">
        <w:rPr>
          <w:sz w:val="28"/>
          <w:szCs w:val="28"/>
          <w:lang w:val="uk-UA"/>
        </w:rPr>
        <w:t xml:space="preserve"> </w:t>
      </w:r>
      <w:r w:rsidRPr="00F85A84">
        <w:rPr>
          <w:sz w:val="28"/>
          <w:szCs w:val="28"/>
          <w:lang w:val="uk-UA"/>
        </w:rPr>
        <w:t>Латвія:</w:t>
      </w:r>
      <w:r w:rsidR="00EC5CE1" w:rsidRPr="00F85A84">
        <w:rPr>
          <w:sz w:val="28"/>
          <w:szCs w:val="28"/>
          <w:lang w:val="uk-UA"/>
        </w:rPr>
        <w:t xml:space="preserve"> </w:t>
      </w:r>
      <w:r w:rsidRPr="00F85A84">
        <w:rPr>
          <w:sz w:val="28"/>
          <w:szCs w:val="28"/>
          <w:lang w:val="uk-UA"/>
        </w:rPr>
        <w:t>розвиток</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 [Електронний</w:t>
      </w:r>
      <w:r w:rsidR="00EC5CE1" w:rsidRPr="00F85A84">
        <w:rPr>
          <w:sz w:val="28"/>
          <w:szCs w:val="28"/>
          <w:lang w:val="uk-UA"/>
        </w:rPr>
        <w:t xml:space="preserve"> </w:t>
      </w:r>
      <w:r w:rsidRPr="00F85A84">
        <w:rPr>
          <w:sz w:val="28"/>
          <w:szCs w:val="28"/>
          <w:lang w:val="uk-UA"/>
        </w:rPr>
        <w:t>ресурс]</w:t>
      </w:r>
      <w:r w:rsidR="00A52CF7" w:rsidRPr="00F85A84">
        <w:rPr>
          <w:sz w:val="28"/>
          <w:lang w:val="uk-UA"/>
        </w:rPr>
        <w:t xml:space="preserve"> </w:t>
      </w:r>
    </w:p>
    <w:p w:rsidR="00506A41" w:rsidRPr="00F85A84" w:rsidRDefault="002F744E" w:rsidP="00A52CF7">
      <w:pPr>
        <w:suppressAutoHyphens/>
        <w:spacing w:line="360" w:lineRule="auto"/>
        <w:rPr>
          <w:sz w:val="28"/>
          <w:szCs w:val="28"/>
          <w:lang w:val="uk-UA"/>
        </w:rPr>
      </w:pPr>
      <w:r w:rsidRPr="00F85A84">
        <w:rPr>
          <w:sz w:val="28"/>
          <w:szCs w:val="28"/>
          <w:lang w:val="uk-UA"/>
        </w:rPr>
        <w:t>52</w:t>
      </w:r>
      <w:r w:rsidR="002177AB" w:rsidRPr="00F85A84">
        <w:rPr>
          <w:sz w:val="28"/>
          <w:szCs w:val="28"/>
          <w:lang w:val="uk-UA"/>
        </w:rPr>
        <w:t xml:space="preserve">. </w:t>
      </w:r>
      <w:r w:rsidR="00506A41" w:rsidRPr="00F85A84">
        <w:rPr>
          <w:sz w:val="28"/>
          <w:szCs w:val="28"/>
          <w:lang w:val="uk-UA"/>
        </w:rPr>
        <w:t>Матієнко В.М., Щукін О.І., Войт С.М.</w:t>
      </w:r>
      <w:r w:rsidR="00EC5CE1" w:rsidRPr="00F85A84">
        <w:rPr>
          <w:sz w:val="28"/>
          <w:szCs w:val="28"/>
          <w:lang w:val="uk-UA"/>
        </w:rPr>
        <w:t xml:space="preserve"> </w:t>
      </w:r>
      <w:r w:rsidR="00506A41" w:rsidRPr="00F85A84">
        <w:rPr>
          <w:sz w:val="28"/>
          <w:szCs w:val="28"/>
          <w:lang w:val="uk-UA"/>
        </w:rPr>
        <w:t>Методи</w:t>
      </w:r>
      <w:r w:rsidR="00EC5CE1" w:rsidRPr="00F85A84">
        <w:rPr>
          <w:sz w:val="28"/>
          <w:szCs w:val="28"/>
          <w:lang w:val="uk-UA"/>
        </w:rPr>
        <w:t xml:space="preserve"> </w:t>
      </w:r>
      <w:r w:rsidR="00506A41" w:rsidRPr="00F85A84">
        <w:rPr>
          <w:sz w:val="28"/>
          <w:szCs w:val="28"/>
          <w:lang w:val="uk-UA"/>
        </w:rPr>
        <w:t>оцінки</w:t>
      </w:r>
      <w:r w:rsidR="00EC5CE1" w:rsidRPr="00F85A84">
        <w:rPr>
          <w:sz w:val="28"/>
          <w:szCs w:val="28"/>
          <w:lang w:val="uk-UA"/>
        </w:rPr>
        <w:t xml:space="preserve"> </w:t>
      </w:r>
      <w:r w:rsidR="00506A41" w:rsidRPr="00F85A84">
        <w:rPr>
          <w:sz w:val="28"/>
          <w:szCs w:val="28"/>
          <w:lang w:val="uk-UA"/>
        </w:rPr>
        <w:t>венчурних</w:t>
      </w:r>
      <w:r w:rsidR="00EC5CE1" w:rsidRPr="00F85A84">
        <w:rPr>
          <w:sz w:val="28"/>
          <w:szCs w:val="28"/>
          <w:lang w:val="uk-UA"/>
        </w:rPr>
        <w:t xml:space="preserve"> </w:t>
      </w:r>
      <w:r w:rsidR="00506A41" w:rsidRPr="00F85A84">
        <w:rPr>
          <w:sz w:val="28"/>
          <w:szCs w:val="28"/>
          <w:lang w:val="uk-UA"/>
        </w:rPr>
        <w:t>проектів</w:t>
      </w:r>
      <w:r w:rsidR="00EC5CE1" w:rsidRPr="00F85A84">
        <w:rPr>
          <w:sz w:val="28"/>
          <w:szCs w:val="28"/>
          <w:lang w:val="uk-UA"/>
        </w:rPr>
        <w:t xml:space="preserve"> </w:t>
      </w:r>
      <w:r w:rsidR="00506A41" w:rsidRPr="00F85A84">
        <w:rPr>
          <w:sz w:val="28"/>
          <w:szCs w:val="28"/>
          <w:lang w:val="uk-UA"/>
        </w:rPr>
        <w:t>//</w:t>
      </w:r>
      <w:r w:rsidR="00EC5CE1" w:rsidRPr="00F85A84">
        <w:rPr>
          <w:sz w:val="28"/>
          <w:szCs w:val="28"/>
          <w:lang w:val="uk-UA"/>
        </w:rPr>
        <w:t xml:space="preserve"> </w:t>
      </w:r>
      <w:r w:rsidR="00506A41" w:rsidRPr="00F85A84">
        <w:rPr>
          <w:sz w:val="28"/>
          <w:szCs w:val="28"/>
          <w:lang w:val="uk-UA"/>
        </w:rPr>
        <w:t>Вісник</w:t>
      </w:r>
      <w:r w:rsidR="00EC5CE1" w:rsidRPr="00F85A84">
        <w:rPr>
          <w:sz w:val="28"/>
          <w:szCs w:val="28"/>
          <w:lang w:val="uk-UA"/>
        </w:rPr>
        <w:t xml:space="preserve"> </w:t>
      </w:r>
      <w:r w:rsidR="00506A41" w:rsidRPr="00F85A84">
        <w:rPr>
          <w:sz w:val="28"/>
          <w:szCs w:val="28"/>
          <w:lang w:val="uk-UA"/>
        </w:rPr>
        <w:t>економічної</w:t>
      </w:r>
      <w:r w:rsidR="00EC5CE1" w:rsidRPr="00F85A84">
        <w:rPr>
          <w:sz w:val="28"/>
          <w:szCs w:val="28"/>
          <w:lang w:val="uk-UA"/>
        </w:rPr>
        <w:t xml:space="preserve"> </w:t>
      </w:r>
      <w:r w:rsidR="00506A41" w:rsidRPr="00F85A84">
        <w:rPr>
          <w:sz w:val="28"/>
          <w:szCs w:val="28"/>
          <w:lang w:val="uk-UA"/>
        </w:rPr>
        <w:t>науки</w:t>
      </w:r>
      <w:r w:rsidR="00EC5CE1" w:rsidRPr="00F85A84">
        <w:rPr>
          <w:sz w:val="28"/>
          <w:szCs w:val="28"/>
          <w:lang w:val="uk-UA"/>
        </w:rPr>
        <w:t xml:space="preserve"> </w:t>
      </w:r>
      <w:r w:rsidR="00506A41" w:rsidRPr="00F85A84">
        <w:rPr>
          <w:sz w:val="28"/>
          <w:szCs w:val="28"/>
          <w:lang w:val="uk-UA"/>
        </w:rPr>
        <w:t>України.- 2009.- №2.- с.87-90</w:t>
      </w:r>
    </w:p>
    <w:p w:rsidR="000D44D0" w:rsidRPr="00F85A84" w:rsidRDefault="002F744E" w:rsidP="00A52CF7">
      <w:pPr>
        <w:suppressAutoHyphens/>
        <w:spacing w:line="360" w:lineRule="auto"/>
        <w:rPr>
          <w:sz w:val="28"/>
          <w:szCs w:val="28"/>
          <w:lang w:val="uk-UA"/>
        </w:rPr>
      </w:pPr>
      <w:r w:rsidRPr="00F85A84">
        <w:rPr>
          <w:sz w:val="28"/>
          <w:szCs w:val="28"/>
          <w:lang w:val="uk-UA"/>
        </w:rPr>
        <w:t>53</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Методи оцінки венчурних проектів: венчурне інвестування - В.М. Матієнко, С.М. Войт // Вісник економічної науки України – 2009.- №2.</w:t>
      </w:r>
    </w:p>
    <w:p w:rsidR="000D44D0" w:rsidRPr="00F85A84" w:rsidRDefault="002F744E" w:rsidP="00A52CF7">
      <w:pPr>
        <w:suppressAutoHyphens/>
        <w:spacing w:line="360" w:lineRule="auto"/>
        <w:rPr>
          <w:sz w:val="28"/>
          <w:szCs w:val="28"/>
          <w:lang w:val="uk-UA"/>
        </w:rPr>
      </w:pPr>
      <w:r w:rsidRPr="00F85A84">
        <w:rPr>
          <w:sz w:val="28"/>
          <w:szCs w:val="28"/>
          <w:lang w:val="uk-UA"/>
        </w:rPr>
        <w:t>54</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Микитюк О.П. Особливості венчурного фінансування в Україні // Фінанси України – 2005. №8. с.83-90</w:t>
      </w:r>
    </w:p>
    <w:p w:rsidR="00EC5CE1" w:rsidRPr="00F85A84" w:rsidRDefault="002F744E" w:rsidP="00A52CF7">
      <w:pPr>
        <w:suppressAutoHyphens/>
        <w:spacing w:line="360" w:lineRule="auto"/>
        <w:rPr>
          <w:sz w:val="28"/>
          <w:szCs w:val="28"/>
          <w:lang w:val="uk-UA"/>
        </w:rPr>
      </w:pPr>
      <w:r w:rsidRPr="00F85A84">
        <w:rPr>
          <w:sz w:val="28"/>
          <w:szCs w:val="28"/>
          <w:lang w:val="uk-UA"/>
        </w:rPr>
        <w:t>55</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Москвін С.</w:t>
      </w:r>
      <w:r w:rsidR="00B3176E" w:rsidRPr="00F85A84">
        <w:rPr>
          <w:sz w:val="28"/>
          <w:szCs w:val="28"/>
          <w:lang w:val="uk-UA"/>
        </w:rPr>
        <w:t>С</w:t>
      </w:r>
      <w:r w:rsidR="00EC5CE1" w:rsidRPr="00F85A84">
        <w:rPr>
          <w:sz w:val="28"/>
          <w:szCs w:val="28"/>
          <w:lang w:val="uk-UA"/>
        </w:rPr>
        <w:t xml:space="preserve"> </w:t>
      </w:r>
      <w:r w:rsidR="00D717C9" w:rsidRPr="00F85A84">
        <w:rPr>
          <w:sz w:val="28"/>
          <w:szCs w:val="28"/>
          <w:lang w:val="uk-UA"/>
        </w:rPr>
        <w:t xml:space="preserve">Концепція закону України </w:t>
      </w:r>
      <w:r w:rsidR="00EC5CE1" w:rsidRPr="00F85A84">
        <w:rPr>
          <w:sz w:val="28"/>
          <w:szCs w:val="28"/>
          <w:lang w:val="uk-UA"/>
        </w:rPr>
        <w:t>"</w:t>
      </w:r>
      <w:r w:rsidR="00D717C9" w:rsidRPr="00F85A84">
        <w:rPr>
          <w:sz w:val="28"/>
          <w:szCs w:val="28"/>
          <w:lang w:val="uk-UA"/>
        </w:rPr>
        <w:t>Про венчурні фонди</w:t>
      </w:r>
      <w:r w:rsidR="00EC5CE1" w:rsidRPr="00F85A84">
        <w:rPr>
          <w:sz w:val="28"/>
          <w:szCs w:val="28"/>
          <w:lang w:val="uk-UA"/>
        </w:rPr>
        <w:t>"</w:t>
      </w:r>
      <w:r w:rsidR="000D44D0" w:rsidRPr="00F85A84">
        <w:rPr>
          <w:sz w:val="28"/>
          <w:szCs w:val="28"/>
          <w:lang w:val="uk-UA"/>
        </w:rPr>
        <w:t xml:space="preserve"> //Доповідь на науко</w:t>
      </w:r>
      <w:r w:rsidR="00D717C9" w:rsidRPr="00F85A84">
        <w:rPr>
          <w:sz w:val="28"/>
          <w:szCs w:val="28"/>
          <w:lang w:val="uk-UA"/>
        </w:rPr>
        <w:t xml:space="preserve">во-практичної конференції УАІБ </w:t>
      </w:r>
      <w:r w:rsidR="00EC5CE1" w:rsidRPr="00F85A84">
        <w:rPr>
          <w:sz w:val="28"/>
          <w:szCs w:val="28"/>
          <w:lang w:val="uk-UA"/>
        </w:rPr>
        <w:t>"</w:t>
      </w:r>
      <w:r w:rsidR="000D44D0" w:rsidRPr="00F85A84">
        <w:rPr>
          <w:sz w:val="28"/>
          <w:szCs w:val="28"/>
          <w:lang w:val="uk-UA"/>
        </w:rPr>
        <w:t>Ринок інвестиційних послуг в Україні: очікування та реалії</w:t>
      </w:r>
      <w:r w:rsidR="00EC5CE1" w:rsidRPr="00F85A84">
        <w:rPr>
          <w:sz w:val="28"/>
          <w:szCs w:val="28"/>
          <w:lang w:val="uk-UA"/>
        </w:rPr>
        <w:t>"</w:t>
      </w:r>
      <w:r w:rsidR="000D44D0" w:rsidRPr="00F85A84">
        <w:rPr>
          <w:sz w:val="28"/>
          <w:szCs w:val="28"/>
          <w:lang w:val="uk-UA"/>
        </w:rPr>
        <w:t>. Київ, 21 лютого 2008 р.</w:t>
      </w:r>
    </w:p>
    <w:p w:rsidR="00B3176E" w:rsidRPr="00F85A84" w:rsidRDefault="002F744E" w:rsidP="00A52CF7">
      <w:pPr>
        <w:suppressAutoHyphens/>
        <w:spacing w:line="360" w:lineRule="auto"/>
        <w:rPr>
          <w:sz w:val="28"/>
          <w:szCs w:val="28"/>
          <w:lang w:val="uk-UA"/>
        </w:rPr>
      </w:pPr>
      <w:r w:rsidRPr="00F85A84">
        <w:rPr>
          <w:sz w:val="28"/>
          <w:szCs w:val="28"/>
          <w:lang w:val="uk-UA"/>
        </w:rPr>
        <w:t>56</w:t>
      </w:r>
      <w:r w:rsidR="002177AB" w:rsidRPr="00F85A84">
        <w:rPr>
          <w:sz w:val="28"/>
          <w:szCs w:val="28"/>
          <w:lang w:val="uk-UA"/>
        </w:rPr>
        <w:t xml:space="preserve">. </w:t>
      </w:r>
      <w:r w:rsidR="00B3176E" w:rsidRPr="00F85A84">
        <w:rPr>
          <w:sz w:val="28"/>
          <w:szCs w:val="28"/>
          <w:lang w:val="uk-UA"/>
        </w:rPr>
        <w:t>Москвін С.С. Венчурні</w:t>
      </w:r>
      <w:r w:rsidR="00EC5CE1" w:rsidRPr="00F85A84">
        <w:rPr>
          <w:sz w:val="28"/>
          <w:szCs w:val="28"/>
          <w:lang w:val="uk-UA"/>
        </w:rPr>
        <w:t xml:space="preserve"> </w:t>
      </w:r>
      <w:r w:rsidR="00B3176E" w:rsidRPr="00F85A84">
        <w:rPr>
          <w:sz w:val="28"/>
          <w:szCs w:val="28"/>
          <w:lang w:val="uk-UA"/>
        </w:rPr>
        <w:t>фонди</w:t>
      </w:r>
      <w:r w:rsidR="00EC5CE1" w:rsidRPr="00F85A84">
        <w:rPr>
          <w:sz w:val="28"/>
          <w:szCs w:val="28"/>
          <w:lang w:val="uk-UA"/>
        </w:rPr>
        <w:t xml:space="preserve"> </w:t>
      </w:r>
      <w:r w:rsidR="00B3176E" w:rsidRPr="00F85A84">
        <w:rPr>
          <w:sz w:val="28"/>
          <w:szCs w:val="28"/>
          <w:lang w:val="uk-UA"/>
        </w:rPr>
        <w:t>інноваційного</w:t>
      </w:r>
      <w:r w:rsidR="00EC5CE1" w:rsidRPr="00F85A84">
        <w:rPr>
          <w:sz w:val="28"/>
          <w:szCs w:val="28"/>
          <w:lang w:val="uk-UA"/>
        </w:rPr>
        <w:t xml:space="preserve"> </w:t>
      </w:r>
      <w:r w:rsidR="00B3176E" w:rsidRPr="00F85A84">
        <w:rPr>
          <w:sz w:val="28"/>
          <w:szCs w:val="28"/>
          <w:lang w:val="uk-UA"/>
        </w:rPr>
        <w:t>розвитку</w:t>
      </w:r>
      <w:r w:rsidR="00EC5CE1" w:rsidRPr="00F85A84">
        <w:rPr>
          <w:sz w:val="28"/>
          <w:szCs w:val="28"/>
          <w:lang w:val="uk-UA"/>
        </w:rPr>
        <w:t xml:space="preserve"> </w:t>
      </w:r>
      <w:r w:rsidR="00B3176E" w:rsidRPr="00F85A84">
        <w:rPr>
          <w:sz w:val="28"/>
          <w:szCs w:val="28"/>
          <w:lang w:val="uk-UA"/>
        </w:rPr>
        <w:t>//</w:t>
      </w:r>
      <w:r w:rsidR="00EC5CE1" w:rsidRPr="00F85A84">
        <w:rPr>
          <w:sz w:val="28"/>
          <w:szCs w:val="28"/>
          <w:lang w:val="uk-UA"/>
        </w:rPr>
        <w:t xml:space="preserve"> </w:t>
      </w:r>
      <w:r w:rsidR="00B3176E" w:rsidRPr="00F85A84">
        <w:rPr>
          <w:sz w:val="28"/>
          <w:szCs w:val="28"/>
          <w:lang w:val="uk-UA"/>
        </w:rPr>
        <w:t>Економіка</w:t>
      </w:r>
      <w:r w:rsidR="00EC5CE1" w:rsidRPr="00F85A84">
        <w:rPr>
          <w:sz w:val="28"/>
          <w:szCs w:val="28"/>
          <w:lang w:val="uk-UA"/>
        </w:rPr>
        <w:t xml:space="preserve"> </w:t>
      </w:r>
      <w:r w:rsidR="00B3176E" w:rsidRPr="00F85A84">
        <w:rPr>
          <w:sz w:val="28"/>
          <w:szCs w:val="28"/>
          <w:lang w:val="uk-UA"/>
        </w:rPr>
        <w:t>та</w:t>
      </w:r>
      <w:r w:rsidR="00EC5CE1" w:rsidRPr="00F85A84">
        <w:rPr>
          <w:sz w:val="28"/>
          <w:szCs w:val="28"/>
          <w:lang w:val="uk-UA"/>
        </w:rPr>
        <w:t xml:space="preserve"> </w:t>
      </w:r>
      <w:r w:rsidR="00B3176E" w:rsidRPr="00F85A84">
        <w:rPr>
          <w:sz w:val="28"/>
          <w:szCs w:val="28"/>
          <w:lang w:val="uk-UA"/>
        </w:rPr>
        <w:t>управління</w:t>
      </w:r>
      <w:r w:rsidR="00EC5CE1" w:rsidRPr="00F85A84">
        <w:rPr>
          <w:sz w:val="28"/>
          <w:szCs w:val="28"/>
          <w:lang w:val="uk-UA"/>
        </w:rPr>
        <w:t xml:space="preserve"> </w:t>
      </w:r>
      <w:r w:rsidR="00B3176E" w:rsidRPr="00F85A84">
        <w:rPr>
          <w:sz w:val="28"/>
          <w:szCs w:val="28"/>
          <w:lang w:val="uk-UA"/>
        </w:rPr>
        <w:t>підприємствами.- 2010.- №2</w:t>
      </w:r>
    </w:p>
    <w:p w:rsidR="00EC5CE1" w:rsidRPr="00F85A84" w:rsidRDefault="002F744E" w:rsidP="00A52CF7">
      <w:pPr>
        <w:suppressAutoHyphens/>
        <w:spacing w:line="360" w:lineRule="auto"/>
        <w:rPr>
          <w:sz w:val="28"/>
          <w:lang w:val="uk-UA"/>
        </w:rPr>
      </w:pPr>
      <w:r w:rsidRPr="00F85A84">
        <w:rPr>
          <w:sz w:val="28"/>
          <w:szCs w:val="28"/>
          <w:lang w:val="uk-UA"/>
        </w:rPr>
        <w:t>57.Навчання</w:t>
      </w:r>
      <w:r w:rsidR="00EC5CE1" w:rsidRPr="00F85A84">
        <w:rPr>
          <w:sz w:val="28"/>
          <w:szCs w:val="28"/>
          <w:lang w:val="uk-UA"/>
        </w:rPr>
        <w:t xml:space="preserve"> </w:t>
      </w:r>
      <w:r w:rsidRPr="00F85A84">
        <w:rPr>
          <w:sz w:val="28"/>
          <w:szCs w:val="28"/>
          <w:lang w:val="uk-UA"/>
        </w:rPr>
        <w:t>процесу</w:t>
      </w:r>
      <w:r w:rsidR="00EC5CE1" w:rsidRPr="00F85A84">
        <w:rPr>
          <w:sz w:val="28"/>
          <w:szCs w:val="28"/>
          <w:lang w:val="uk-UA"/>
        </w:rPr>
        <w:t xml:space="preserve"> </w:t>
      </w:r>
      <w:r w:rsidRPr="00F85A84">
        <w:rPr>
          <w:sz w:val="28"/>
          <w:szCs w:val="28"/>
          <w:lang w:val="uk-UA"/>
        </w:rPr>
        <w:t>венчурного</w:t>
      </w:r>
      <w:r w:rsidR="00EC5CE1" w:rsidRPr="00F85A84">
        <w:rPr>
          <w:sz w:val="28"/>
          <w:szCs w:val="28"/>
          <w:lang w:val="uk-UA"/>
        </w:rPr>
        <w:t xml:space="preserve"> </w:t>
      </w:r>
      <w:r w:rsidRPr="00F85A84">
        <w:rPr>
          <w:sz w:val="28"/>
          <w:szCs w:val="28"/>
          <w:lang w:val="uk-UA"/>
        </w:rPr>
        <w:t>капіталу [Електронний</w:t>
      </w:r>
      <w:r w:rsidR="00EC5CE1" w:rsidRPr="00F85A84">
        <w:rPr>
          <w:sz w:val="28"/>
          <w:szCs w:val="28"/>
          <w:lang w:val="uk-UA"/>
        </w:rPr>
        <w:t xml:space="preserve"> </w:t>
      </w:r>
      <w:r w:rsidRPr="00F85A84">
        <w:rPr>
          <w:sz w:val="28"/>
          <w:szCs w:val="28"/>
          <w:lang w:val="uk-UA"/>
        </w:rPr>
        <w:t>ресурс]. - Режим доступу</w:t>
      </w:r>
    </w:p>
    <w:p w:rsidR="00EC5CE1" w:rsidRPr="00F85A84" w:rsidRDefault="002F744E" w:rsidP="00A52CF7">
      <w:pPr>
        <w:suppressAutoHyphens/>
        <w:spacing w:line="360" w:lineRule="auto"/>
        <w:rPr>
          <w:sz w:val="28"/>
          <w:lang w:val="uk-UA"/>
        </w:rPr>
      </w:pPr>
      <w:r w:rsidRPr="00F85A84">
        <w:rPr>
          <w:sz w:val="28"/>
          <w:szCs w:val="28"/>
          <w:lang w:val="uk-UA"/>
        </w:rPr>
        <w:t>58. Найбільші</w:t>
      </w:r>
      <w:r w:rsidR="00EC5CE1" w:rsidRPr="00F85A84">
        <w:rPr>
          <w:sz w:val="28"/>
          <w:szCs w:val="28"/>
          <w:lang w:val="uk-UA"/>
        </w:rPr>
        <w:t xml:space="preserve"> </w:t>
      </w:r>
      <w:r w:rsidRPr="00F85A84">
        <w:rPr>
          <w:sz w:val="28"/>
          <w:szCs w:val="28"/>
          <w:lang w:val="uk-UA"/>
        </w:rPr>
        <w:t>литовські</w:t>
      </w:r>
      <w:r w:rsidR="00EC5CE1" w:rsidRPr="00F85A84">
        <w:rPr>
          <w:sz w:val="28"/>
          <w:szCs w:val="28"/>
          <w:lang w:val="uk-UA"/>
        </w:rPr>
        <w:t xml:space="preserve"> </w:t>
      </w:r>
      <w:r w:rsidRPr="00F85A84">
        <w:rPr>
          <w:sz w:val="28"/>
          <w:szCs w:val="28"/>
          <w:lang w:val="uk-UA"/>
        </w:rPr>
        <w:t>капітальні</w:t>
      </w:r>
      <w:r w:rsidR="00EC5CE1" w:rsidRPr="00F85A84">
        <w:rPr>
          <w:sz w:val="28"/>
          <w:szCs w:val="28"/>
          <w:lang w:val="uk-UA"/>
        </w:rPr>
        <w:t xml:space="preserve"> </w:t>
      </w:r>
      <w:r w:rsidRPr="00F85A84">
        <w:rPr>
          <w:sz w:val="28"/>
          <w:szCs w:val="28"/>
          <w:lang w:val="uk-UA"/>
        </w:rPr>
        <w:t>венчурні</w:t>
      </w:r>
      <w:r w:rsidR="00EC5CE1" w:rsidRPr="00F85A84">
        <w:rPr>
          <w:sz w:val="28"/>
          <w:szCs w:val="28"/>
          <w:lang w:val="uk-UA"/>
        </w:rPr>
        <w:t xml:space="preserve"> </w:t>
      </w:r>
      <w:r w:rsidRPr="00F85A84">
        <w:rPr>
          <w:sz w:val="28"/>
          <w:szCs w:val="28"/>
          <w:lang w:val="uk-UA"/>
        </w:rPr>
        <w:t>інвестиції</w:t>
      </w:r>
      <w:r w:rsidR="00EC5CE1" w:rsidRPr="00F85A84">
        <w:rPr>
          <w:sz w:val="28"/>
          <w:szCs w:val="28"/>
          <w:lang w:val="uk-UA"/>
        </w:rPr>
        <w:t xml:space="preserve"> </w:t>
      </w:r>
      <w:r w:rsidRPr="00F85A84">
        <w:rPr>
          <w:sz w:val="28"/>
          <w:szCs w:val="28"/>
          <w:lang w:val="uk-UA"/>
        </w:rPr>
        <w:t>в</w:t>
      </w:r>
      <w:r w:rsidR="00EC5CE1" w:rsidRPr="00F85A84">
        <w:rPr>
          <w:sz w:val="28"/>
          <w:szCs w:val="28"/>
          <w:lang w:val="uk-UA"/>
        </w:rPr>
        <w:t xml:space="preserve"> </w:t>
      </w:r>
      <w:r w:rsidRPr="00F85A84">
        <w:rPr>
          <w:sz w:val="28"/>
          <w:szCs w:val="28"/>
          <w:lang w:val="uk-UA"/>
        </w:rPr>
        <w:t>Литві [Електронний</w:t>
      </w:r>
      <w:r w:rsidR="00EC5CE1" w:rsidRPr="00F85A84">
        <w:rPr>
          <w:sz w:val="28"/>
          <w:szCs w:val="28"/>
          <w:lang w:val="uk-UA"/>
        </w:rPr>
        <w:t xml:space="preserve"> </w:t>
      </w:r>
      <w:r w:rsidRPr="00F85A84">
        <w:rPr>
          <w:sz w:val="28"/>
          <w:szCs w:val="28"/>
          <w:lang w:val="uk-UA"/>
        </w:rPr>
        <w:t>ресурс].</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59. </w:t>
      </w:r>
      <w:r w:rsidR="006D1DAD" w:rsidRPr="00F85A84">
        <w:rPr>
          <w:sz w:val="28"/>
          <w:szCs w:val="28"/>
          <w:lang w:val="uk-UA"/>
        </w:rPr>
        <w:t>Наукова</w:t>
      </w:r>
      <w:r w:rsidR="00EC5CE1" w:rsidRPr="00F85A84">
        <w:rPr>
          <w:sz w:val="28"/>
          <w:szCs w:val="28"/>
          <w:lang w:val="uk-UA"/>
        </w:rPr>
        <w:t xml:space="preserve"> </w:t>
      </w:r>
      <w:r w:rsidR="006D1DAD" w:rsidRPr="00F85A84">
        <w:rPr>
          <w:sz w:val="28"/>
          <w:szCs w:val="28"/>
          <w:lang w:val="uk-UA"/>
        </w:rPr>
        <w:t>конференція</w:t>
      </w:r>
      <w:r w:rsidR="00EC5CE1" w:rsidRPr="00F85A84">
        <w:rPr>
          <w:sz w:val="28"/>
          <w:szCs w:val="28"/>
          <w:lang w:val="uk-UA"/>
        </w:rPr>
        <w:t xml:space="preserve"> </w:t>
      </w:r>
      <w:r w:rsidR="006D1DAD" w:rsidRPr="00F85A84">
        <w:rPr>
          <w:sz w:val="28"/>
          <w:szCs w:val="28"/>
          <w:lang w:val="uk-UA"/>
        </w:rPr>
        <w:t>Адама</w:t>
      </w:r>
      <w:r w:rsidR="00EC5CE1" w:rsidRPr="00F85A84">
        <w:rPr>
          <w:sz w:val="28"/>
          <w:szCs w:val="28"/>
          <w:lang w:val="uk-UA"/>
        </w:rPr>
        <w:t xml:space="preserve"> </w:t>
      </w:r>
      <w:r w:rsidR="006D1DAD" w:rsidRPr="00F85A84">
        <w:rPr>
          <w:sz w:val="28"/>
          <w:szCs w:val="28"/>
          <w:lang w:val="uk-UA"/>
        </w:rPr>
        <w:t>Сміта [Електронний</w:t>
      </w:r>
      <w:r w:rsidR="00EC5CE1" w:rsidRPr="00F85A84">
        <w:rPr>
          <w:sz w:val="28"/>
          <w:szCs w:val="28"/>
          <w:lang w:val="uk-UA"/>
        </w:rPr>
        <w:t xml:space="preserve"> </w:t>
      </w:r>
      <w:r w:rsidR="006D1DAD" w:rsidRPr="00F85A84">
        <w:rPr>
          <w:sz w:val="28"/>
          <w:szCs w:val="28"/>
          <w:lang w:val="uk-UA"/>
        </w:rPr>
        <w:t>ресурс]. - Режим доступу</w:t>
      </w:r>
    </w:p>
    <w:p w:rsidR="00063909" w:rsidRPr="00F85A84" w:rsidRDefault="002F744E" w:rsidP="00A52CF7">
      <w:pPr>
        <w:suppressAutoHyphens/>
        <w:spacing w:line="360" w:lineRule="auto"/>
        <w:rPr>
          <w:sz w:val="28"/>
          <w:szCs w:val="28"/>
          <w:lang w:val="uk-UA"/>
        </w:rPr>
      </w:pPr>
      <w:r w:rsidRPr="00F85A84">
        <w:rPr>
          <w:sz w:val="28"/>
          <w:szCs w:val="28"/>
          <w:lang w:val="uk-UA"/>
        </w:rPr>
        <w:t>60</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Наумец І. Авантюрный капитализм (В текущем году количество венчурных фондов в Украине выросло почти вдвое )</w:t>
      </w:r>
      <w:r w:rsidR="00912049" w:rsidRPr="00F85A84">
        <w:rPr>
          <w:sz w:val="28"/>
          <w:szCs w:val="28"/>
          <w:lang w:val="uk-UA"/>
        </w:rPr>
        <w:t>/ 2010.</w:t>
      </w:r>
    </w:p>
    <w:p w:rsidR="00EC5CE1" w:rsidRPr="00F85A84" w:rsidRDefault="002F744E" w:rsidP="00A52CF7">
      <w:pPr>
        <w:suppressAutoHyphens/>
        <w:spacing w:line="360" w:lineRule="auto"/>
        <w:rPr>
          <w:sz w:val="28"/>
          <w:lang w:val="uk-UA"/>
        </w:rPr>
      </w:pPr>
      <w:r w:rsidRPr="00F85A84">
        <w:rPr>
          <w:sz w:val="28"/>
          <w:szCs w:val="28"/>
          <w:lang w:val="uk-UA"/>
        </w:rPr>
        <w:t>61. Неформальний</w:t>
      </w:r>
      <w:r w:rsidR="00EC5CE1" w:rsidRPr="00F85A84">
        <w:rPr>
          <w:sz w:val="28"/>
          <w:szCs w:val="28"/>
          <w:lang w:val="uk-UA"/>
        </w:rPr>
        <w:t xml:space="preserve"> </w:t>
      </w:r>
      <w:r w:rsidRPr="00F85A84">
        <w:rPr>
          <w:sz w:val="28"/>
          <w:szCs w:val="28"/>
          <w:lang w:val="uk-UA"/>
        </w:rPr>
        <w:t>венчурний</w:t>
      </w:r>
      <w:r w:rsidR="00EC5CE1" w:rsidRPr="00F85A84">
        <w:rPr>
          <w:sz w:val="28"/>
          <w:szCs w:val="28"/>
          <w:lang w:val="uk-UA"/>
        </w:rPr>
        <w:t xml:space="preserve"> </w:t>
      </w:r>
      <w:r w:rsidRPr="00F85A84">
        <w:rPr>
          <w:sz w:val="28"/>
          <w:szCs w:val="28"/>
          <w:lang w:val="uk-UA"/>
        </w:rPr>
        <w:t>капітал: інвестори</w:t>
      </w:r>
      <w:r w:rsidR="00EC5CE1" w:rsidRPr="00F85A84">
        <w:rPr>
          <w:sz w:val="28"/>
          <w:szCs w:val="28"/>
          <w:lang w:val="uk-UA"/>
        </w:rPr>
        <w:t xml:space="preserve"> </w:t>
      </w:r>
      <w:r w:rsidRPr="00F85A84">
        <w:rPr>
          <w:sz w:val="28"/>
          <w:szCs w:val="28"/>
          <w:lang w:val="uk-UA"/>
        </w:rPr>
        <w:t>та</w:t>
      </w:r>
      <w:r w:rsidR="00EC5CE1" w:rsidRPr="00F85A84">
        <w:rPr>
          <w:sz w:val="28"/>
          <w:szCs w:val="28"/>
          <w:lang w:val="uk-UA"/>
        </w:rPr>
        <w:t xml:space="preserve"> </w:t>
      </w:r>
      <w:r w:rsidRPr="00F85A84">
        <w:rPr>
          <w:sz w:val="28"/>
          <w:szCs w:val="28"/>
          <w:lang w:val="uk-UA"/>
        </w:rPr>
        <w:t>інвестування [Електронний</w:t>
      </w:r>
      <w:r w:rsidR="00EC5CE1" w:rsidRPr="00F85A84">
        <w:rPr>
          <w:sz w:val="28"/>
          <w:szCs w:val="28"/>
          <w:lang w:val="uk-UA"/>
        </w:rPr>
        <w:t xml:space="preserve"> </w:t>
      </w:r>
      <w:r w:rsidRPr="00F85A84">
        <w:rPr>
          <w:sz w:val="28"/>
          <w:szCs w:val="28"/>
          <w:lang w:val="uk-UA"/>
        </w:rPr>
        <w:t xml:space="preserve">ресурс]. - Режим доступу: </w:t>
      </w:r>
      <w:hyperlink r:id="rId25" w:history="1">
        <w:r w:rsidRPr="00F85A84">
          <w:rPr>
            <w:rStyle w:val="a8"/>
            <w:color w:val="auto"/>
            <w:sz w:val="28"/>
            <w:szCs w:val="28"/>
            <w:u w:val="none"/>
            <w:lang w:val="uk-UA"/>
          </w:rPr>
          <w:t>http://www.amazon.com/Informal-Venture-Capital-Investors-Investments/dp/0792381114</w:t>
        </w:r>
      </w:hyperlink>
    </w:p>
    <w:p w:rsidR="00063909" w:rsidRPr="00F85A84" w:rsidRDefault="002F744E" w:rsidP="00A52CF7">
      <w:pPr>
        <w:suppressAutoHyphens/>
        <w:spacing w:line="360" w:lineRule="auto"/>
        <w:rPr>
          <w:sz w:val="28"/>
          <w:szCs w:val="28"/>
          <w:lang w:val="uk-UA"/>
        </w:rPr>
      </w:pPr>
      <w:r w:rsidRPr="00F85A84">
        <w:rPr>
          <w:sz w:val="28"/>
          <w:szCs w:val="28"/>
          <w:lang w:val="uk-UA"/>
        </w:rPr>
        <w:t>6</w:t>
      </w:r>
      <w:r w:rsidR="002177AB" w:rsidRPr="00F85A84">
        <w:rPr>
          <w:sz w:val="28"/>
          <w:szCs w:val="28"/>
          <w:lang w:val="uk-UA"/>
        </w:rPr>
        <w:t xml:space="preserve">2. </w:t>
      </w:r>
      <w:r w:rsidR="00063909" w:rsidRPr="00F85A84">
        <w:rPr>
          <w:sz w:val="28"/>
          <w:szCs w:val="28"/>
          <w:lang w:val="uk-UA"/>
        </w:rPr>
        <w:t>Нікітін О. Венчурне підприємництво: нові можливості для України/ О.Нікітін // Економічні реформи сьогодні. - 1999. - № 23. - C. 20-28</w:t>
      </w:r>
    </w:p>
    <w:p w:rsidR="00EC5CE1" w:rsidRPr="00F85A84" w:rsidRDefault="002F744E" w:rsidP="00A52CF7">
      <w:pPr>
        <w:suppressAutoHyphens/>
        <w:spacing w:line="360" w:lineRule="auto"/>
        <w:rPr>
          <w:sz w:val="28"/>
          <w:szCs w:val="28"/>
          <w:lang w:val="uk-UA"/>
        </w:rPr>
      </w:pPr>
      <w:r w:rsidRPr="00F85A84">
        <w:rPr>
          <w:sz w:val="28"/>
          <w:szCs w:val="28"/>
          <w:lang w:val="uk-UA"/>
        </w:rPr>
        <w:t>63.</w:t>
      </w:r>
      <w:r w:rsidR="006D1DAD" w:rsidRPr="00F85A84">
        <w:rPr>
          <w:sz w:val="28"/>
          <w:szCs w:val="28"/>
          <w:lang w:val="uk-UA"/>
        </w:rPr>
        <w:t>Нова</w:t>
      </w:r>
      <w:r w:rsidR="00EC5CE1" w:rsidRPr="00F85A84">
        <w:rPr>
          <w:sz w:val="28"/>
          <w:szCs w:val="28"/>
          <w:lang w:val="uk-UA"/>
        </w:rPr>
        <w:t xml:space="preserve"> </w:t>
      </w:r>
      <w:r w:rsidR="006D1DAD" w:rsidRPr="00F85A84">
        <w:rPr>
          <w:sz w:val="28"/>
          <w:szCs w:val="28"/>
          <w:lang w:val="uk-UA"/>
        </w:rPr>
        <w:t>ера</w:t>
      </w:r>
      <w:r w:rsidR="00EC5CE1" w:rsidRPr="00F85A84">
        <w:rPr>
          <w:sz w:val="28"/>
          <w:szCs w:val="28"/>
          <w:lang w:val="uk-UA"/>
        </w:rPr>
        <w:t xml:space="preserve"> </w:t>
      </w:r>
      <w:r w:rsidR="006D1DAD" w:rsidRPr="00F85A84">
        <w:rPr>
          <w:sz w:val="28"/>
          <w:szCs w:val="28"/>
          <w:lang w:val="uk-UA"/>
        </w:rPr>
        <w:t>венчурних</w:t>
      </w:r>
      <w:r w:rsidR="00EC5CE1" w:rsidRPr="00F85A84">
        <w:rPr>
          <w:sz w:val="28"/>
          <w:szCs w:val="28"/>
          <w:lang w:val="uk-UA"/>
        </w:rPr>
        <w:t xml:space="preserve"> </w:t>
      </w:r>
      <w:r w:rsidR="006D1DAD" w:rsidRPr="00F85A84">
        <w:rPr>
          <w:sz w:val="28"/>
          <w:szCs w:val="28"/>
          <w:lang w:val="uk-UA"/>
        </w:rPr>
        <w:t>капітальних</w:t>
      </w:r>
      <w:r w:rsidR="00EC5CE1" w:rsidRPr="00F85A84">
        <w:rPr>
          <w:sz w:val="28"/>
          <w:szCs w:val="28"/>
          <w:lang w:val="uk-UA"/>
        </w:rPr>
        <w:t xml:space="preserve"> </w:t>
      </w:r>
      <w:r w:rsidR="006D1DAD" w:rsidRPr="00F85A84">
        <w:rPr>
          <w:sz w:val="28"/>
          <w:szCs w:val="28"/>
          <w:lang w:val="uk-UA"/>
        </w:rPr>
        <w:t>інвестицій [Електронний</w:t>
      </w:r>
      <w:r w:rsidR="00EC5CE1" w:rsidRPr="00F85A84">
        <w:rPr>
          <w:sz w:val="28"/>
          <w:szCs w:val="28"/>
          <w:lang w:val="uk-UA"/>
        </w:rPr>
        <w:t xml:space="preserve"> </w:t>
      </w:r>
      <w:r w:rsidR="006D1DAD" w:rsidRPr="00F85A84">
        <w:rPr>
          <w:sz w:val="28"/>
          <w:szCs w:val="28"/>
          <w:lang w:val="uk-UA"/>
        </w:rPr>
        <w:t>ресурс].</w:t>
      </w:r>
      <w:r w:rsidR="00A52CF7" w:rsidRPr="00F85A84">
        <w:rPr>
          <w:sz w:val="28"/>
          <w:szCs w:val="28"/>
          <w:lang w:val="uk-UA"/>
        </w:rPr>
        <w:t xml:space="preserve"> </w:t>
      </w:r>
    </w:p>
    <w:p w:rsidR="006D1DAD" w:rsidRPr="00F85A84" w:rsidRDefault="002F744E" w:rsidP="00A52CF7">
      <w:pPr>
        <w:suppressAutoHyphens/>
        <w:spacing w:line="360" w:lineRule="auto"/>
        <w:rPr>
          <w:sz w:val="28"/>
          <w:szCs w:val="28"/>
          <w:lang w:val="uk-UA"/>
        </w:rPr>
      </w:pPr>
      <w:r w:rsidRPr="00F85A84">
        <w:rPr>
          <w:sz w:val="28"/>
          <w:szCs w:val="28"/>
          <w:lang w:val="uk-UA"/>
        </w:rPr>
        <w:t>64</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Нью-йоркская фондовая биржа приглашает</w:t>
      </w:r>
      <w:r w:rsidR="006D1DAD" w:rsidRPr="00F85A84">
        <w:rPr>
          <w:sz w:val="28"/>
          <w:szCs w:val="28"/>
          <w:lang w:val="uk-UA"/>
        </w:rPr>
        <w:t xml:space="preserve"> украинские компании на IРО.// </w:t>
      </w:r>
      <w:r w:rsidR="00EC5CE1" w:rsidRPr="00F85A84">
        <w:rPr>
          <w:sz w:val="28"/>
          <w:szCs w:val="28"/>
          <w:lang w:val="uk-UA"/>
        </w:rPr>
        <w:t>"</w:t>
      </w:r>
      <w:r w:rsidR="000D44D0" w:rsidRPr="00F85A84">
        <w:rPr>
          <w:sz w:val="28"/>
          <w:szCs w:val="28"/>
          <w:lang w:val="uk-UA"/>
        </w:rPr>
        <w:t>Хр</w:t>
      </w:r>
      <w:r w:rsidR="006D1DAD" w:rsidRPr="00F85A84">
        <w:rPr>
          <w:sz w:val="28"/>
          <w:szCs w:val="28"/>
          <w:lang w:val="uk-UA"/>
        </w:rPr>
        <w:t>ещатик</w:t>
      </w:r>
      <w:r w:rsidR="00EC5CE1" w:rsidRPr="00F85A84">
        <w:rPr>
          <w:sz w:val="28"/>
          <w:szCs w:val="28"/>
          <w:lang w:val="uk-UA"/>
        </w:rPr>
        <w:t>"</w:t>
      </w:r>
      <w:r w:rsidR="006D1DAD" w:rsidRPr="00F85A84">
        <w:rPr>
          <w:sz w:val="28"/>
          <w:szCs w:val="28"/>
          <w:lang w:val="uk-UA"/>
        </w:rPr>
        <w:t>, 14 червня 2007 р.</w:t>
      </w:r>
    </w:p>
    <w:p w:rsidR="00EC5CE1" w:rsidRPr="00F85A84" w:rsidRDefault="002F744E" w:rsidP="00A52CF7">
      <w:pPr>
        <w:suppressAutoHyphens/>
        <w:spacing w:line="360" w:lineRule="auto"/>
        <w:rPr>
          <w:sz w:val="28"/>
          <w:szCs w:val="28"/>
          <w:lang w:val="uk-UA"/>
        </w:rPr>
      </w:pPr>
      <w:r w:rsidRPr="00F85A84">
        <w:rPr>
          <w:sz w:val="28"/>
          <w:szCs w:val="28"/>
          <w:lang w:val="uk-UA"/>
        </w:rPr>
        <w:t xml:space="preserve">65. </w:t>
      </w:r>
      <w:r w:rsidR="006D1DAD" w:rsidRPr="00F85A84">
        <w:rPr>
          <w:sz w:val="28"/>
          <w:szCs w:val="28"/>
          <w:lang w:val="uk-UA"/>
        </w:rPr>
        <w:t>Одел Дж.</w:t>
      </w:r>
      <w:r w:rsidR="00EC5CE1" w:rsidRPr="00F85A84">
        <w:rPr>
          <w:sz w:val="28"/>
          <w:szCs w:val="28"/>
          <w:lang w:val="uk-UA"/>
        </w:rPr>
        <w:t xml:space="preserve"> </w:t>
      </w:r>
      <w:r w:rsidR="006D1DAD" w:rsidRPr="00F85A84">
        <w:rPr>
          <w:sz w:val="28"/>
          <w:szCs w:val="28"/>
          <w:lang w:val="uk-UA"/>
        </w:rPr>
        <w:t>Венчурний</w:t>
      </w:r>
      <w:r w:rsidR="00EC5CE1" w:rsidRPr="00F85A84">
        <w:rPr>
          <w:sz w:val="28"/>
          <w:szCs w:val="28"/>
          <w:lang w:val="uk-UA"/>
        </w:rPr>
        <w:t xml:space="preserve"> </w:t>
      </w:r>
      <w:r w:rsidR="006D1DAD" w:rsidRPr="00F85A84">
        <w:rPr>
          <w:sz w:val="28"/>
          <w:szCs w:val="28"/>
          <w:lang w:val="uk-UA"/>
        </w:rPr>
        <w:t>капітал повертається [Електронний</w:t>
      </w:r>
      <w:r w:rsidR="00EC5CE1" w:rsidRPr="00F85A84">
        <w:rPr>
          <w:sz w:val="28"/>
          <w:szCs w:val="28"/>
          <w:lang w:val="uk-UA"/>
        </w:rPr>
        <w:t xml:space="preserve"> </w:t>
      </w:r>
      <w:r w:rsidR="006D1DAD" w:rsidRPr="00F85A84">
        <w:rPr>
          <w:sz w:val="28"/>
          <w:szCs w:val="28"/>
          <w:lang w:val="uk-UA"/>
        </w:rPr>
        <w:t>ресурс].</w:t>
      </w:r>
      <w:r w:rsidR="00EC5CE1" w:rsidRPr="00F85A84">
        <w:rPr>
          <w:sz w:val="28"/>
          <w:szCs w:val="28"/>
          <w:lang w:val="uk-UA"/>
        </w:rPr>
        <w:t xml:space="preserve"> </w:t>
      </w:r>
      <w:r w:rsidR="006D1DAD" w:rsidRPr="00F85A84">
        <w:rPr>
          <w:sz w:val="28"/>
          <w:szCs w:val="28"/>
          <w:lang w:val="uk-UA"/>
        </w:rPr>
        <w:t>- Режим доступу:</w:t>
      </w:r>
      <w:r w:rsidR="00EC5CE1" w:rsidRPr="00F85A84">
        <w:rPr>
          <w:sz w:val="28"/>
          <w:szCs w:val="28"/>
          <w:lang w:val="uk-UA"/>
        </w:rPr>
        <w:t xml:space="preserve"> </w:t>
      </w:r>
      <w:r w:rsidR="006D1DAD" w:rsidRPr="00EC2B9F">
        <w:rPr>
          <w:sz w:val="28"/>
          <w:szCs w:val="28"/>
          <w:lang w:val="uk-UA"/>
        </w:rPr>
        <w:t>http://mashable.com/2010/07/17/vc-q2-2010-startups/</w:t>
      </w:r>
    </w:p>
    <w:p w:rsidR="000D44D0" w:rsidRPr="00F85A84" w:rsidRDefault="002F744E" w:rsidP="00A52CF7">
      <w:pPr>
        <w:suppressAutoHyphens/>
        <w:spacing w:line="360" w:lineRule="auto"/>
        <w:rPr>
          <w:sz w:val="28"/>
          <w:szCs w:val="28"/>
          <w:lang w:val="uk-UA"/>
        </w:rPr>
      </w:pPr>
      <w:r w:rsidRPr="00F85A84">
        <w:rPr>
          <w:sz w:val="28"/>
          <w:szCs w:val="28"/>
          <w:lang w:val="uk-UA"/>
        </w:rPr>
        <w:t>66.</w:t>
      </w:r>
      <w:r w:rsidR="002177AB" w:rsidRPr="00F85A84">
        <w:rPr>
          <w:sz w:val="28"/>
          <w:szCs w:val="28"/>
          <w:lang w:val="uk-UA"/>
        </w:rPr>
        <w:t xml:space="preserve"> </w:t>
      </w:r>
      <w:r w:rsidR="000D44D0" w:rsidRPr="00F85A84">
        <w:rPr>
          <w:sz w:val="28"/>
          <w:szCs w:val="28"/>
          <w:lang w:val="uk-UA"/>
        </w:rPr>
        <w:t>Омельченко А.В. Інвестиційне право.- К.: Атака,2007.</w:t>
      </w:r>
    </w:p>
    <w:p w:rsidR="000D44D0" w:rsidRPr="00F85A84" w:rsidRDefault="002F744E" w:rsidP="00A52CF7">
      <w:pPr>
        <w:suppressAutoHyphens/>
        <w:spacing w:line="360" w:lineRule="auto"/>
        <w:rPr>
          <w:sz w:val="28"/>
          <w:szCs w:val="28"/>
          <w:lang w:val="uk-UA"/>
        </w:rPr>
      </w:pPr>
      <w:r w:rsidRPr="00F85A84">
        <w:rPr>
          <w:sz w:val="28"/>
          <w:szCs w:val="28"/>
          <w:lang w:val="uk-UA"/>
        </w:rPr>
        <w:t>67</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Особливості венчурного інвестування в Україні / К.В. Кутрань //Фондовий ринок. – 2009 №38. с.22-28</w:t>
      </w:r>
    </w:p>
    <w:p w:rsidR="000D44D0" w:rsidRPr="00F85A84" w:rsidRDefault="00EB6FB4" w:rsidP="00A52CF7">
      <w:pPr>
        <w:suppressAutoHyphens/>
        <w:spacing w:line="360" w:lineRule="auto"/>
        <w:rPr>
          <w:sz w:val="28"/>
          <w:szCs w:val="28"/>
          <w:lang w:val="uk-UA"/>
        </w:rPr>
      </w:pPr>
      <w:r w:rsidRPr="00F85A84">
        <w:rPr>
          <w:sz w:val="28"/>
          <w:szCs w:val="28"/>
          <w:lang w:val="uk-UA"/>
        </w:rPr>
        <w:t>68</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Поручник А.М., Антонюк Л.Л. Венчурний капітал: зарубіжний досвід та проблеми становлення в Україні: Монографія – К:КНЕУ, 2000., 172 с.</w:t>
      </w:r>
    </w:p>
    <w:p w:rsidR="001D1734" w:rsidRPr="00F85A84" w:rsidRDefault="00EB6FB4" w:rsidP="00A52CF7">
      <w:pPr>
        <w:suppressAutoHyphens/>
        <w:spacing w:line="360" w:lineRule="auto"/>
        <w:rPr>
          <w:sz w:val="28"/>
          <w:szCs w:val="28"/>
          <w:lang w:val="uk-UA"/>
        </w:rPr>
      </w:pPr>
      <w:r w:rsidRPr="00F85A84">
        <w:rPr>
          <w:sz w:val="28"/>
          <w:szCs w:val="28"/>
          <w:lang w:val="uk-UA"/>
        </w:rPr>
        <w:t>69</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Пріоритети венчурного інвестування/ Л.Савченко //Цінні папери України – 2008 - № 49. с.9</w:t>
      </w:r>
    </w:p>
    <w:p w:rsidR="00EC5CE1" w:rsidRPr="00F85A84" w:rsidRDefault="00EB6FB4" w:rsidP="00A52CF7">
      <w:pPr>
        <w:suppressAutoHyphens/>
        <w:spacing w:line="360" w:lineRule="auto"/>
        <w:rPr>
          <w:sz w:val="28"/>
          <w:szCs w:val="28"/>
          <w:lang w:val="uk-UA"/>
        </w:rPr>
      </w:pPr>
      <w:r w:rsidRPr="00F85A84">
        <w:rPr>
          <w:sz w:val="28"/>
          <w:szCs w:val="28"/>
          <w:lang w:val="uk-UA"/>
        </w:rPr>
        <w:t xml:space="preserve">70. </w:t>
      </w:r>
      <w:r w:rsidR="006D1DAD" w:rsidRPr="00F85A84">
        <w:rPr>
          <w:sz w:val="28"/>
          <w:szCs w:val="28"/>
          <w:lang w:val="uk-UA"/>
        </w:rPr>
        <w:t>Резнік Р. Правила</w:t>
      </w:r>
      <w:r w:rsidR="00EC5CE1" w:rsidRPr="00F85A84">
        <w:rPr>
          <w:sz w:val="28"/>
          <w:szCs w:val="28"/>
          <w:lang w:val="uk-UA"/>
        </w:rPr>
        <w:t xml:space="preserve"> </w:t>
      </w:r>
      <w:r w:rsidR="006D1DAD" w:rsidRPr="00F85A84">
        <w:rPr>
          <w:sz w:val="28"/>
          <w:szCs w:val="28"/>
          <w:lang w:val="uk-UA"/>
        </w:rPr>
        <w:t>венчурного</w:t>
      </w:r>
      <w:r w:rsidR="00EC5CE1" w:rsidRPr="00F85A84">
        <w:rPr>
          <w:sz w:val="28"/>
          <w:szCs w:val="28"/>
          <w:lang w:val="uk-UA"/>
        </w:rPr>
        <w:t xml:space="preserve"> </w:t>
      </w:r>
      <w:r w:rsidR="006D1DAD" w:rsidRPr="00F85A84">
        <w:rPr>
          <w:sz w:val="28"/>
          <w:szCs w:val="28"/>
          <w:lang w:val="uk-UA"/>
        </w:rPr>
        <w:t>капіталу [Електронний</w:t>
      </w:r>
      <w:r w:rsidR="00EC5CE1" w:rsidRPr="00F85A84">
        <w:rPr>
          <w:sz w:val="28"/>
          <w:szCs w:val="28"/>
          <w:lang w:val="uk-UA"/>
        </w:rPr>
        <w:t xml:space="preserve"> </w:t>
      </w:r>
      <w:r w:rsidR="006D1DAD" w:rsidRPr="00F85A84">
        <w:rPr>
          <w:sz w:val="28"/>
          <w:szCs w:val="28"/>
          <w:lang w:val="uk-UA"/>
        </w:rPr>
        <w:t>ресурс].</w:t>
      </w:r>
      <w:r w:rsidR="00EC5CE1" w:rsidRPr="00F85A84">
        <w:rPr>
          <w:sz w:val="28"/>
          <w:szCs w:val="28"/>
          <w:lang w:val="uk-UA"/>
        </w:rPr>
        <w:t xml:space="preserve"> </w:t>
      </w:r>
      <w:r w:rsidR="006D1DAD" w:rsidRPr="00F85A84">
        <w:rPr>
          <w:sz w:val="28"/>
          <w:szCs w:val="28"/>
          <w:lang w:val="uk-UA"/>
        </w:rPr>
        <w:t xml:space="preserve">- Режим доступу: </w:t>
      </w:r>
      <w:hyperlink r:id="rId26" w:history="1">
        <w:r w:rsidR="006D1DAD" w:rsidRPr="00F85A84">
          <w:rPr>
            <w:rStyle w:val="a8"/>
            <w:color w:val="auto"/>
            <w:sz w:val="28"/>
            <w:szCs w:val="28"/>
            <w:u w:val="none"/>
            <w:lang w:val="uk-UA"/>
          </w:rPr>
          <w:t>http://www.entrepreneur.com/blog/218684</w:t>
        </w:r>
      </w:hyperlink>
    </w:p>
    <w:p w:rsidR="001D1734" w:rsidRPr="00F85A84" w:rsidRDefault="00EB6FB4" w:rsidP="00A52CF7">
      <w:pPr>
        <w:suppressAutoHyphens/>
        <w:spacing w:line="360" w:lineRule="auto"/>
        <w:rPr>
          <w:sz w:val="28"/>
          <w:szCs w:val="28"/>
          <w:lang w:val="uk-UA"/>
        </w:rPr>
      </w:pPr>
      <w:r w:rsidRPr="00F85A84">
        <w:rPr>
          <w:sz w:val="28"/>
          <w:szCs w:val="28"/>
          <w:lang w:val="uk-UA"/>
        </w:rPr>
        <w:t>71</w:t>
      </w:r>
      <w:r w:rsidR="002177AB" w:rsidRPr="00F85A84">
        <w:rPr>
          <w:sz w:val="28"/>
          <w:szCs w:val="28"/>
          <w:lang w:val="uk-UA"/>
        </w:rPr>
        <w:t xml:space="preserve">. </w:t>
      </w:r>
      <w:r w:rsidR="001D1734" w:rsidRPr="00F85A84">
        <w:rPr>
          <w:sz w:val="28"/>
          <w:szCs w:val="28"/>
          <w:lang w:val="uk-UA"/>
        </w:rPr>
        <w:t>Рибак А. Що таке венчурне фінансування // Податкове планування. - 2003. - № 8. - C. 12-15</w:t>
      </w:r>
    </w:p>
    <w:p w:rsidR="001D1734" w:rsidRPr="00F85A84" w:rsidRDefault="00EB6FB4" w:rsidP="00A52CF7">
      <w:pPr>
        <w:suppressAutoHyphens/>
        <w:spacing w:line="360" w:lineRule="auto"/>
        <w:rPr>
          <w:sz w:val="28"/>
          <w:szCs w:val="28"/>
          <w:lang w:val="uk-UA"/>
        </w:rPr>
      </w:pPr>
      <w:r w:rsidRPr="00F85A84">
        <w:rPr>
          <w:sz w:val="28"/>
          <w:szCs w:val="28"/>
          <w:lang w:val="uk-UA"/>
        </w:rPr>
        <w:t>72</w:t>
      </w:r>
      <w:r w:rsidR="000D44D0" w:rsidRPr="00F85A84">
        <w:rPr>
          <w:sz w:val="28"/>
          <w:szCs w:val="28"/>
          <w:lang w:val="uk-UA"/>
        </w:rPr>
        <w:t>.</w:t>
      </w:r>
      <w:r w:rsidR="002177AB" w:rsidRPr="00F85A84">
        <w:rPr>
          <w:sz w:val="28"/>
          <w:szCs w:val="28"/>
          <w:lang w:val="uk-UA"/>
        </w:rPr>
        <w:t xml:space="preserve"> </w:t>
      </w:r>
      <w:r w:rsidR="000D44D0" w:rsidRPr="00F85A84">
        <w:rPr>
          <w:sz w:val="28"/>
          <w:szCs w:val="28"/>
          <w:lang w:val="uk-UA"/>
        </w:rPr>
        <w:t>Розвиток ринку спільного інвестування в 2006 році (Аналітичний огляд УАІБ). // Українська асоціація інвестиційного бізнесу.</w:t>
      </w:r>
    </w:p>
    <w:p w:rsidR="001D1734" w:rsidRPr="00F85A84" w:rsidRDefault="00EB6FB4" w:rsidP="00A52CF7">
      <w:pPr>
        <w:suppressAutoHyphens/>
        <w:spacing w:line="360" w:lineRule="auto"/>
        <w:rPr>
          <w:sz w:val="28"/>
          <w:szCs w:val="28"/>
          <w:lang w:val="uk-UA"/>
        </w:rPr>
      </w:pPr>
      <w:r w:rsidRPr="00F85A84">
        <w:rPr>
          <w:sz w:val="28"/>
          <w:szCs w:val="28"/>
          <w:lang w:val="uk-UA"/>
        </w:rPr>
        <w:t>73</w:t>
      </w:r>
      <w:r w:rsidR="00BF0F32" w:rsidRPr="00F85A84">
        <w:rPr>
          <w:sz w:val="28"/>
          <w:szCs w:val="28"/>
          <w:lang w:val="uk-UA"/>
        </w:rPr>
        <w:t xml:space="preserve">. </w:t>
      </w:r>
      <w:r w:rsidR="001D1734" w:rsidRPr="00F85A84">
        <w:rPr>
          <w:sz w:val="28"/>
          <w:szCs w:val="28"/>
          <w:lang w:val="uk-UA"/>
        </w:rPr>
        <w:t>Романишин О. Перспективи розвитку</w:t>
      </w:r>
      <w:r w:rsidR="00EC5CE1" w:rsidRPr="00F85A84">
        <w:rPr>
          <w:sz w:val="28"/>
          <w:szCs w:val="28"/>
          <w:lang w:val="uk-UA"/>
        </w:rPr>
        <w:t xml:space="preserve"> </w:t>
      </w:r>
      <w:r w:rsidR="001D1734" w:rsidRPr="00F85A84">
        <w:rPr>
          <w:sz w:val="28"/>
          <w:szCs w:val="28"/>
          <w:lang w:val="uk-UA"/>
        </w:rPr>
        <w:t>венчурних</w:t>
      </w:r>
      <w:r w:rsidR="00EC5CE1" w:rsidRPr="00F85A84">
        <w:rPr>
          <w:sz w:val="28"/>
          <w:szCs w:val="28"/>
          <w:lang w:val="uk-UA"/>
        </w:rPr>
        <w:t xml:space="preserve"> </w:t>
      </w:r>
      <w:r w:rsidR="001D1734" w:rsidRPr="00F85A84">
        <w:rPr>
          <w:sz w:val="28"/>
          <w:szCs w:val="28"/>
          <w:lang w:val="uk-UA"/>
        </w:rPr>
        <w:t>фондів</w:t>
      </w:r>
      <w:r w:rsidR="00EC5CE1" w:rsidRPr="00F85A84">
        <w:rPr>
          <w:sz w:val="28"/>
          <w:szCs w:val="28"/>
          <w:lang w:val="uk-UA"/>
        </w:rPr>
        <w:t xml:space="preserve"> </w:t>
      </w:r>
      <w:r w:rsidR="001D1734" w:rsidRPr="00F85A84">
        <w:rPr>
          <w:sz w:val="28"/>
          <w:szCs w:val="28"/>
          <w:lang w:val="uk-UA"/>
        </w:rPr>
        <w:t>в</w:t>
      </w:r>
      <w:r w:rsidR="00EC5CE1" w:rsidRPr="00F85A84">
        <w:rPr>
          <w:sz w:val="28"/>
          <w:szCs w:val="28"/>
          <w:lang w:val="uk-UA"/>
        </w:rPr>
        <w:t xml:space="preserve"> </w:t>
      </w:r>
      <w:r w:rsidR="001D1734" w:rsidRPr="00F85A84">
        <w:rPr>
          <w:sz w:val="28"/>
          <w:szCs w:val="28"/>
          <w:lang w:val="uk-UA"/>
        </w:rPr>
        <w:t>Україні</w:t>
      </w:r>
      <w:r w:rsidR="00EC5CE1" w:rsidRPr="00F85A84">
        <w:rPr>
          <w:sz w:val="28"/>
          <w:szCs w:val="28"/>
          <w:lang w:val="uk-UA"/>
        </w:rPr>
        <w:t xml:space="preserve"> </w:t>
      </w:r>
      <w:r w:rsidR="001D1734" w:rsidRPr="00F85A84">
        <w:rPr>
          <w:sz w:val="28"/>
          <w:szCs w:val="28"/>
          <w:lang w:val="uk-UA"/>
        </w:rPr>
        <w:t>як</w:t>
      </w:r>
    </w:p>
    <w:p w:rsidR="00EC5CE1" w:rsidRPr="00F85A84" w:rsidRDefault="00BF0F32" w:rsidP="00A52CF7">
      <w:pPr>
        <w:suppressAutoHyphens/>
        <w:spacing w:line="360" w:lineRule="auto"/>
        <w:rPr>
          <w:sz w:val="28"/>
          <w:szCs w:val="28"/>
          <w:lang w:val="uk-UA"/>
        </w:rPr>
      </w:pPr>
      <w:r w:rsidRPr="00F85A84">
        <w:rPr>
          <w:sz w:val="28"/>
          <w:szCs w:val="28"/>
          <w:lang w:val="uk-UA"/>
        </w:rPr>
        <w:t>Д</w:t>
      </w:r>
      <w:r w:rsidR="001D1734" w:rsidRPr="00F85A84">
        <w:rPr>
          <w:sz w:val="28"/>
          <w:szCs w:val="28"/>
          <w:lang w:val="uk-UA"/>
        </w:rPr>
        <w:t>жерела</w:t>
      </w:r>
      <w:r w:rsidR="00EC5CE1" w:rsidRPr="00F85A84">
        <w:rPr>
          <w:sz w:val="28"/>
          <w:szCs w:val="28"/>
          <w:lang w:val="uk-UA"/>
        </w:rPr>
        <w:t xml:space="preserve"> </w:t>
      </w:r>
      <w:r w:rsidR="001D1734" w:rsidRPr="00F85A84">
        <w:rPr>
          <w:sz w:val="28"/>
          <w:szCs w:val="28"/>
          <w:lang w:val="uk-UA"/>
        </w:rPr>
        <w:t>фінансування</w:t>
      </w:r>
      <w:r w:rsidR="00EC5CE1" w:rsidRPr="00F85A84">
        <w:rPr>
          <w:sz w:val="28"/>
          <w:szCs w:val="28"/>
          <w:lang w:val="uk-UA"/>
        </w:rPr>
        <w:t xml:space="preserve"> </w:t>
      </w:r>
      <w:r w:rsidR="001D1734" w:rsidRPr="00F85A84">
        <w:rPr>
          <w:sz w:val="28"/>
          <w:szCs w:val="28"/>
          <w:lang w:val="uk-UA"/>
        </w:rPr>
        <w:t>інновац</w:t>
      </w:r>
      <w:r w:rsidRPr="00F85A84">
        <w:rPr>
          <w:sz w:val="28"/>
          <w:szCs w:val="28"/>
          <w:lang w:val="uk-UA"/>
        </w:rPr>
        <w:t>ійної</w:t>
      </w:r>
      <w:r w:rsidR="00EC5CE1" w:rsidRPr="00F85A84">
        <w:rPr>
          <w:sz w:val="28"/>
          <w:szCs w:val="28"/>
          <w:lang w:val="uk-UA"/>
        </w:rPr>
        <w:t xml:space="preserve"> </w:t>
      </w:r>
      <w:r w:rsidRPr="00F85A84">
        <w:rPr>
          <w:sz w:val="28"/>
          <w:szCs w:val="28"/>
          <w:lang w:val="uk-UA"/>
        </w:rPr>
        <w:t>діяльності</w:t>
      </w:r>
      <w:r w:rsidR="00EC5CE1" w:rsidRPr="00F85A84">
        <w:rPr>
          <w:sz w:val="28"/>
          <w:szCs w:val="28"/>
          <w:lang w:val="uk-UA"/>
        </w:rPr>
        <w:t xml:space="preserve"> </w:t>
      </w:r>
      <w:r w:rsidRPr="00F85A84">
        <w:rPr>
          <w:sz w:val="28"/>
          <w:szCs w:val="28"/>
          <w:lang w:val="uk-UA"/>
        </w:rPr>
        <w:t>підприємств</w:t>
      </w:r>
      <w:r w:rsidR="00EC5CE1" w:rsidRPr="00F85A84">
        <w:rPr>
          <w:sz w:val="28"/>
          <w:szCs w:val="28"/>
          <w:lang w:val="uk-UA"/>
        </w:rPr>
        <w:t xml:space="preserve"> </w:t>
      </w:r>
      <w:r w:rsidRPr="00F85A84">
        <w:rPr>
          <w:sz w:val="28"/>
          <w:szCs w:val="28"/>
          <w:lang w:val="uk-UA"/>
        </w:rPr>
        <w:t xml:space="preserve">// </w:t>
      </w:r>
      <w:r w:rsidR="001D1734" w:rsidRPr="00F85A84">
        <w:rPr>
          <w:sz w:val="28"/>
          <w:szCs w:val="28"/>
          <w:lang w:val="uk-UA"/>
        </w:rPr>
        <w:t>Наука</w:t>
      </w:r>
    </w:p>
    <w:p w:rsidR="001D1734" w:rsidRPr="00F85A84" w:rsidRDefault="001D1734" w:rsidP="00A52CF7">
      <w:pPr>
        <w:suppressAutoHyphens/>
        <w:spacing w:line="360" w:lineRule="auto"/>
        <w:rPr>
          <w:sz w:val="28"/>
          <w:szCs w:val="28"/>
          <w:lang w:val="uk-UA"/>
        </w:rPr>
      </w:pPr>
      <w:r w:rsidRPr="00F85A84">
        <w:rPr>
          <w:sz w:val="28"/>
          <w:szCs w:val="28"/>
          <w:lang w:val="uk-UA"/>
        </w:rPr>
        <w:t>молода. – 2004. – № 2. – С. 25–31.</w:t>
      </w:r>
    </w:p>
    <w:p w:rsidR="00EC5CE1" w:rsidRPr="00F85A84" w:rsidRDefault="00EB6FB4" w:rsidP="00A52CF7">
      <w:pPr>
        <w:suppressAutoHyphens/>
        <w:spacing w:line="360" w:lineRule="auto"/>
        <w:rPr>
          <w:sz w:val="28"/>
          <w:lang w:val="uk-UA"/>
        </w:rPr>
      </w:pPr>
      <w:r w:rsidRPr="00F85A84">
        <w:rPr>
          <w:sz w:val="28"/>
          <w:szCs w:val="28"/>
          <w:lang w:val="uk-UA"/>
        </w:rPr>
        <w:t xml:space="preserve">74. </w:t>
      </w:r>
      <w:r w:rsidR="006D1DAD" w:rsidRPr="00F85A84">
        <w:rPr>
          <w:sz w:val="28"/>
          <w:szCs w:val="28"/>
          <w:lang w:val="uk-UA"/>
        </w:rPr>
        <w:t>Середовище</w:t>
      </w:r>
      <w:r w:rsidR="00EC5CE1" w:rsidRPr="00F85A84">
        <w:rPr>
          <w:sz w:val="28"/>
          <w:szCs w:val="28"/>
          <w:lang w:val="uk-UA"/>
        </w:rPr>
        <w:t xml:space="preserve"> </w:t>
      </w:r>
      <w:r w:rsidR="006D1DAD" w:rsidRPr="00F85A84">
        <w:rPr>
          <w:sz w:val="28"/>
          <w:szCs w:val="28"/>
          <w:lang w:val="uk-UA"/>
        </w:rPr>
        <w:t>існування</w:t>
      </w:r>
      <w:r w:rsidR="00EC5CE1" w:rsidRPr="00F85A84">
        <w:rPr>
          <w:sz w:val="28"/>
          <w:szCs w:val="28"/>
          <w:lang w:val="uk-UA"/>
        </w:rPr>
        <w:t xml:space="preserve"> </w:t>
      </w:r>
      <w:r w:rsidR="006D1DAD" w:rsidRPr="00F85A84">
        <w:rPr>
          <w:sz w:val="28"/>
          <w:szCs w:val="28"/>
          <w:lang w:val="uk-UA"/>
        </w:rPr>
        <w:t>венчурного</w:t>
      </w:r>
      <w:r w:rsidR="00EC5CE1" w:rsidRPr="00F85A84">
        <w:rPr>
          <w:sz w:val="28"/>
          <w:szCs w:val="28"/>
          <w:lang w:val="uk-UA"/>
        </w:rPr>
        <w:t xml:space="preserve"> </w:t>
      </w:r>
      <w:r w:rsidR="006D1DAD" w:rsidRPr="00F85A84">
        <w:rPr>
          <w:sz w:val="28"/>
          <w:szCs w:val="28"/>
          <w:lang w:val="uk-UA"/>
        </w:rPr>
        <w:t>капіталу [Електронний</w:t>
      </w:r>
      <w:r w:rsidR="00EC5CE1" w:rsidRPr="00F85A84">
        <w:rPr>
          <w:sz w:val="28"/>
          <w:szCs w:val="28"/>
          <w:lang w:val="uk-UA"/>
        </w:rPr>
        <w:t xml:space="preserve"> </w:t>
      </w:r>
      <w:r w:rsidR="006D1DAD" w:rsidRPr="00F85A84">
        <w:rPr>
          <w:sz w:val="28"/>
          <w:szCs w:val="28"/>
          <w:lang w:val="uk-UA"/>
        </w:rPr>
        <w:t xml:space="preserve">ресурс]. - Режим доступу: </w:t>
      </w:r>
      <w:r w:rsidR="006D1DAD" w:rsidRPr="00EC2B9F">
        <w:rPr>
          <w:sz w:val="28"/>
          <w:szCs w:val="28"/>
          <w:lang w:val="uk-UA"/>
        </w:rPr>
        <w:t>http://www.altassets.net/private-equity-knowledge-bank/country-focus/article/nz3293.html</w:t>
      </w:r>
    </w:p>
    <w:p w:rsidR="00EC5CE1" w:rsidRPr="00F85A84" w:rsidRDefault="00EB6FB4" w:rsidP="00A52CF7">
      <w:pPr>
        <w:suppressAutoHyphens/>
        <w:spacing w:line="360" w:lineRule="auto"/>
        <w:rPr>
          <w:sz w:val="28"/>
          <w:lang w:val="uk-UA"/>
        </w:rPr>
      </w:pPr>
      <w:r w:rsidRPr="00F85A84">
        <w:rPr>
          <w:sz w:val="28"/>
          <w:szCs w:val="28"/>
          <w:lang w:val="uk-UA"/>
        </w:rPr>
        <w:t xml:space="preserve">75. </w:t>
      </w:r>
      <w:r w:rsidR="006D1DAD" w:rsidRPr="00F85A84">
        <w:rPr>
          <w:sz w:val="28"/>
          <w:szCs w:val="28"/>
          <w:lang w:val="uk-UA"/>
        </w:rPr>
        <w:t>Сміт</w:t>
      </w:r>
      <w:r w:rsidR="00EC5CE1" w:rsidRPr="00F85A84">
        <w:rPr>
          <w:sz w:val="28"/>
          <w:szCs w:val="28"/>
          <w:lang w:val="uk-UA"/>
        </w:rPr>
        <w:t xml:space="preserve"> </w:t>
      </w:r>
      <w:r w:rsidR="006D1DAD" w:rsidRPr="00F85A84">
        <w:rPr>
          <w:sz w:val="28"/>
          <w:szCs w:val="28"/>
          <w:lang w:val="uk-UA"/>
        </w:rPr>
        <w:t>Дж.</w:t>
      </w:r>
      <w:r w:rsidR="00EC5CE1" w:rsidRPr="00F85A84">
        <w:rPr>
          <w:sz w:val="28"/>
          <w:szCs w:val="28"/>
          <w:lang w:val="uk-UA"/>
        </w:rPr>
        <w:t xml:space="preserve"> </w:t>
      </w:r>
      <w:r w:rsidR="006D1DAD" w:rsidRPr="00F85A84">
        <w:rPr>
          <w:sz w:val="28"/>
          <w:szCs w:val="28"/>
          <w:lang w:val="uk-UA"/>
        </w:rPr>
        <w:t>Як</w:t>
      </w:r>
      <w:r w:rsidR="00EC5CE1" w:rsidRPr="00F85A84">
        <w:rPr>
          <w:sz w:val="28"/>
          <w:szCs w:val="28"/>
          <w:lang w:val="uk-UA"/>
        </w:rPr>
        <w:t xml:space="preserve"> </w:t>
      </w:r>
      <w:r w:rsidR="006D1DAD" w:rsidRPr="00F85A84">
        <w:rPr>
          <w:sz w:val="28"/>
          <w:szCs w:val="28"/>
          <w:lang w:val="uk-UA"/>
        </w:rPr>
        <w:t>венчурні</w:t>
      </w:r>
      <w:r w:rsidR="00EC5CE1" w:rsidRPr="00F85A84">
        <w:rPr>
          <w:sz w:val="28"/>
          <w:szCs w:val="28"/>
          <w:lang w:val="uk-UA"/>
        </w:rPr>
        <w:t xml:space="preserve"> </w:t>
      </w:r>
      <w:r w:rsidR="006D1DAD" w:rsidRPr="00F85A84">
        <w:rPr>
          <w:sz w:val="28"/>
          <w:szCs w:val="28"/>
          <w:lang w:val="uk-UA"/>
        </w:rPr>
        <w:t>капіталісти</w:t>
      </w:r>
      <w:r w:rsidR="00EC5CE1" w:rsidRPr="00F85A84">
        <w:rPr>
          <w:sz w:val="28"/>
          <w:szCs w:val="28"/>
          <w:lang w:val="uk-UA"/>
        </w:rPr>
        <w:t xml:space="preserve"> </w:t>
      </w:r>
      <w:r w:rsidR="006D1DAD" w:rsidRPr="00F85A84">
        <w:rPr>
          <w:sz w:val="28"/>
          <w:szCs w:val="28"/>
          <w:lang w:val="uk-UA"/>
        </w:rPr>
        <w:t>стримують</w:t>
      </w:r>
      <w:r w:rsidR="00EC5CE1" w:rsidRPr="00F85A84">
        <w:rPr>
          <w:sz w:val="28"/>
          <w:szCs w:val="28"/>
          <w:lang w:val="uk-UA"/>
        </w:rPr>
        <w:t xml:space="preserve"> </w:t>
      </w:r>
      <w:r w:rsidR="006D1DAD" w:rsidRPr="00F85A84">
        <w:rPr>
          <w:sz w:val="28"/>
          <w:szCs w:val="28"/>
          <w:lang w:val="uk-UA"/>
        </w:rPr>
        <w:t>ризик</w:t>
      </w:r>
      <w:r w:rsidR="00EC5CE1" w:rsidRPr="00F85A84">
        <w:rPr>
          <w:sz w:val="28"/>
          <w:szCs w:val="28"/>
          <w:lang w:val="uk-UA"/>
        </w:rPr>
        <w:t xml:space="preserve"> </w:t>
      </w:r>
      <w:r w:rsidR="006D1DAD" w:rsidRPr="00F85A84">
        <w:rPr>
          <w:sz w:val="28"/>
          <w:szCs w:val="28"/>
          <w:lang w:val="uk-UA"/>
        </w:rPr>
        <w:t>у</w:t>
      </w:r>
      <w:r w:rsidR="00EC5CE1" w:rsidRPr="00F85A84">
        <w:rPr>
          <w:sz w:val="28"/>
          <w:szCs w:val="28"/>
          <w:lang w:val="uk-UA"/>
        </w:rPr>
        <w:t xml:space="preserve"> </w:t>
      </w:r>
      <w:r w:rsidR="006D1DAD" w:rsidRPr="00F85A84">
        <w:rPr>
          <w:sz w:val="28"/>
          <w:szCs w:val="28"/>
          <w:lang w:val="uk-UA"/>
        </w:rPr>
        <w:t>високих</w:t>
      </w:r>
      <w:r w:rsidR="00EC5CE1" w:rsidRPr="00F85A84">
        <w:rPr>
          <w:sz w:val="28"/>
          <w:szCs w:val="28"/>
          <w:lang w:val="uk-UA"/>
        </w:rPr>
        <w:t xml:space="preserve"> </w:t>
      </w:r>
      <w:r w:rsidR="006D1DAD" w:rsidRPr="00F85A84">
        <w:rPr>
          <w:sz w:val="28"/>
          <w:szCs w:val="28"/>
          <w:lang w:val="uk-UA"/>
        </w:rPr>
        <w:t>технологіях [Електронний</w:t>
      </w:r>
      <w:r w:rsidR="00EC5CE1" w:rsidRPr="00F85A84">
        <w:rPr>
          <w:sz w:val="28"/>
          <w:szCs w:val="28"/>
          <w:lang w:val="uk-UA"/>
        </w:rPr>
        <w:t xml:space="preserve"> </w:t>
      </w:r>
      <w:r w:rsidR="006D1DAD" w:rsidRPr="00F85A84">
        <w:rPr>
          <w:sz w:val="28"/>
          <w:szCs w:val="28"/>
          <w:lang w:val="uk-UA"/>
        </w:rPr>
        <w:t>ресурс]. -</w:t>
      </w:r>
      <w:r w:rsidR="00EC5CE1" w:rsidRPr="00F85A84">
        <w:rPr>
          <w:sz w:val="28"/>
          <w:szCs w:val="28"/>
          <w:lang w:val="uk-UA"/>
        </w:rPr>
        <w:t xml:space="preserve"> </w:t>
      </w:r>
      <w:r w:rsidR="006D1DAD" w:rsidRPr="00F85A84">
        <w:rPr>
          <w:sz w:val="28"/>
          <w:szCs w:val="28"/>
          <w:lang w:val="uk-UA"/>
        </w:rPr>
        <w:t>Режим</w:t>
      </w:r>
      <w:r w:rsidR="00EC5CE1" w:rsidRPr="00F85A84">
        <w:rPr>
          <w:sz w:val="28"/>
          <w:szCs w:val="28"/>
          <w:lang w:val="uk-UA"/>
        </w:rPr>
        <w:t xml:space="preserve"> </w:t>
      </w:r>
      <w:r w:rsidR="006D1DAD" w:rsidRPr="00F85A84">
        <w:rPr>
          <w:sz w:val="28"/>
          <w:szCs w:val="28"/>
          <w:lang w:val="uk-UA"/>
        </w:rPr>
        <w:t>доступу:</w:t>
      </w:r>
      <w:r w:rsidR="00EC5CE1" w:rsidRPr="00F85A84">
        <w:rPr>
          <w:sz w:val="28"/>
          <w:szCs w:val="28"/>
          <w:lang w:val="uk-UA"/>
        </w:rPr>
        <w:t xml:space="preserve"> </w:t>
      </w:r>
      <w:hyperlink r:id="rId27" w:history="1">
        <w:r w:rsidR="006D1DAD" w:rsidRPr="00F85A84">
          <w:rPr>
            <w:rStyle w:val="a8"/>
            <w:color w:val="auto"/>
            <w:sz w:val="28"/>
            <w:szCs w:val="28"/>
            <w:u w:val="none"/>
            <w:lang w:val="uk-UA"/>
          </w:rPr>
          <w:t>http://ideas.repec.org/</w:t>
        </w:r>
      </w:hyperlink>
    </w:p>
    <w:p w:rsidR="00EC5CE1" w:rsidRPr="00F85A84" w:rsidRDefault="00EB6FB4" w:rsidP="00A52CF7">
      <w:pPr>
        <w:suppressAutoHyphens/>
        <w:spacing w:line="360" w:lineRule="auto"/>
        <w:rPr>
          <w:sz w:val="28"/>
          <w:lang w:val="uk-UA"/>
        </w:rPr>
      </w:pPr>
      <w:r w:rsidRPr="00F85A84">
        <w:rPr>
          <w:sz w:val="28"/>
          <w:szCs w:val="28"/>
          <w:lang w:val="uk-UA"/>
        </w:rPr>
        <w:t xml:space="preserve">76. </w:t>
      </w:r>
      <w:r w:rsidR="005C1CF3" w:rsidRPr="00F85A84">
        <w:rPr>
          <w:sz w:val="28"/>
          <w:szCs w:val="28"/>
          <w:lang w:val="uk-UA"/>
        </w:rPr>
        <w:t>Стамос Дж. Інвестування</w:t>
      </w:r>
      <w:r w:rsidR="00EC5CE1" w:rsidRPr="00F85A84">
        <w:rPr>
          <w:sz w:val="28"/>
          <w:szCs w:val="28"/>
          <w:lang w:val="uk-UA"/>
        </w:rPr>
        <w:t xml:space="preserve"> </w:t>
      </w:r>
      <w:r w:rsidR="005C1CF3" w:rsidRPr="00F85A84">
        <w:rPr>
          <w:sz w:val="28"/>
          <w:szCs w:val="28"/>
          <w:lang w:val="uk-UA"/>
        </w:rPr>
        <w:t>в</w:t>
      </w:r>
      <w:r w:rsidR="00EC5CE1" w:rsidRPr="00F85A84">
        <w:rPr>
          <w:sz w:val="28"/>
          <w:szCs w:val="28"/>
          <w:lang w:val="uk-UA"/>
        </w:rPr>
        <w:t xml:space="preserve"> </w:t>
      </w:r>
      <w:r w:rsidR="005C1CF3" w:rsidRPr="00F85A84">
        <w:rPr>
          <w:sz w:val="28"/>
          <w:szCs w:val="28"/>
          <w:lang w:val="uk-UA"/>
        </w:rPr>
        <w:t>різних</w:t>
      </w:r>
      <w:r w:rsidR="00EC5CE1" w:rsidRPr="00F85A84">
        <w:rPr>
          <w:sz w:val="28"/>
          <w:szCs w:val="28"/>
          <w:lang w:val="uk-UA"/>
        </w:rPr>
        <w:t xml:space="preserve"> </w:t>
      </w:r>
      <w:r w:rsidR="005C1CF3" w:rsidRPr="00F85A84">
        <w:rPr>
          <w:sz w:val="28"/>
          <w:szCs w:val="28"/>
          <w:lang w:val="uk-UA"/>
        </w:rPr>
        <w:t>країнах</w:t>
      </w:r>
      <w:r w:rsidR="00EC5CE1" w:rsidRPr="00F85A84">
        <w:rPr>
          <w:sz w:val="28"/>
          <w:szCs w:val="28"/>
          <w:lang w:val="uk-UA"/>
        </w:rPr>
        <w:t xml:space="preserve"> </w:t>
      </w:r>
      <w:r w:rsidR="005C1CF3" w:rsidRPr="00F85A84">
        <w:rPr>
          <w:sz w:val="28"/>
          <w:szCs w:val="28"/>
          <w:lang w:val="uk-UA"/>
        </w:rPr>
        <w:t>світу</w:t>
      </w:r>
      <w:r w:rsidR="00AA13B0" w:rsidRPr="00F85A84">
        <w:rPr>
          <w:sz w:val="28"/>
          <w:szCs w:val="28"/>
          <w:lang w:val="uk-UA"/>
        </w:rPr>
        <w:t xml:space="preserve"> </w:t>
      </w:r>
      <w:r w:rsidR="005C1CF3" w:rsidRPr="00F85A84">
        <w:rPr>
          <w:sz w:val="28"/>
          <w:szCs w:val="28"/>
          <w:lang w:val="uk-UA"/>
        </w:rPr>
        <w:t>[Електронний</w:t>
      </w:r>
      <w:r w:rsidR="00EC5CE1" w:rsidRPr="00F85A84">
        <w:rPr>
          <w:sz w:val="28"/>
          <w:szCs w:val="28"/>
          <w:lang w:val="uk-UA"/>
        </w:rPr>
        <w:t xml:space="preserve"> </w:t>
      </w:r>
      <w:r w:rsidR="005C1CF3" w:rsidRPr="00F85A84">
        <w:rPr>
          <w:sz w:val="28"/>
          <w:szCs w:val="28"/>
          <w:lang w:val="uk-UA"/>
        </w:rPr>
        <w:t xml:space="preserve">ресурс]. - Режим доступу: </w:t>
      </w:r>
      <w:r w:rsidR="005C1CF3" w:rsidRPr="00EC2B9F">
        <w:rPr>
          <w:sz w:val="28"/>
          <w:szCs w:val="28"/>
          <w:lang w:val="uk-UA"/>
        </w:rPr>
        <w:t>http://www.norvestor.com/</w:t>
      </w:r>
    </w:p>
    <w:p w:rsidR="00EC5CE1" w:rsidRPr="00F85A84" w:rsidRDefault="00EB6FB4" w:rsidP="00A52CF7">
      <w:pPr>
        <w:suppressAutoHyphens/>
        <w:spacing w:line="360" w:lineRule="auto"/>
        <w:rPr>
          <w:sz w:val="28"/>
          <w:lang w:val="uk-UA"/>
        </w:rPr>
      </w:pPr>
      <w:r w:rsidRPr="00F85A84">
        <w:rPr>
          <w:sz w:val="28"/>
          <w:szCs w:val="28"/>
          <w:lang w:val="uk-UA"/>
        </w:rPr>
        <w:t xml:space="preserve">77. </w:t>
      </w:r>
      <w:r w:rsidR="005C1CF3" w:rsidRPr="00F85A84">
        <w:rPr>
          <w:sz w:val="28"/>
          <w:szCs w:val="28"/>
          <w:lang w:val="uk-UA"/>
        </w:rPr>
        <w:t>Теоне Р. Агенції,</w:t>
      </w:r>
      <w:r w:rsidR="00EC5CE1" w:rsidRPr="00F85A84">
        <w:rPr>
          <w:sz w:val="28"/>
          <w:szCs w:val="28"/>
          <w:lang w:val="uk-UA"/>
        </w:rPr>
        <w:t xml:space="preserve"> </w:t>
      </w:r>
      <w:r w:rsidR="005C1CF3" w:rsidRPr="00F85A84">
        <w:rPr>
          <w:sz w:val="28"/>
          <w:szCs w:val="28"/>
          <w:lang w:val="uk-UA"/>
        </w:rPr>
        <w:t>засновані інвестуванням</w:t>
      </w:r>
      <w:r w:rsidR="00EC5CE1" w:rsidRPr="00F85A84">
        <w:rPr>
          <w:sz w:val="28"/>
          <w:szCs w:val="28"/>
          <w:lang w:val="uk-UA"/>
        </w:rPr>
        <w:t xml:space="preserve"> </w:t>
      </w:r>
      <w:r w:rsidR="005C1CF3" w:rsidRPr="00F85A84">
        <w:rPr>
          <w:sz w:val="28"/>
          <w:szCs w:val="28"/>
          <w:lang w:val="uk-UA"/>
        </w:rPr>
        <w:t>венчурного</w:t>
      </w:r>
      <w:r w:rsidR="00EC5CE1" w:rsidRPr="00F85A84">
        <w:rPr>
          <w:sz w:val="28"/>
          <w:szCs w:val="28"/>
          <w:lang w:val="uk-UA"/>
        </w:rPr>
        <w:t xml:space="preserve"> </w:t>
      </w:r>
      <w:r w:rsidR="005C1CF3" w:rsidRPr="00F85A84">
        <w:rPr>
          <w:sz w:val="28"/>
          <w:szCs w:val="28"/>
          <w:lang w:val="uk-UA"/>
        </w:rPr>
        <w:t>капіталу</w:t>
      </w:r>
      <w:r w:rsidR="00EC5CE1" w:rsidRPr="00F85A84">
        <w:rPr>
          <w:sz w:val="28"/>
          <w:szCs w:val="28"/>
          <w:lang w:val="uk-UA"/>
        </w:rPr>
        <w:t xml:space="preserve"> </w:t>
      </w:r>
      <w:r w:rsidR="005C1CF3" w:rsidRPr="00F85A84">
        <w:rPr>
          <w:sz w:val="28"/>
          <w:szCs w:val="28"/>
          <w:lang w:val="uk-UA"/>
        </w:rPr>
        <w:t>Білорусії [Електронний</w:t>
      </w:r>
      <w:r w:rsidR="00EC5CE1" w:rsidRPr="00F85A84">
        <w:rPr>
          <w:sz w:val="28"/>
          <w:szCs w:val="28"/>
          <w:lang w:val="uk-UA"/>
        </w:rPr>
        <w:t xml:space="preserve"> </w:t>
      </w:r>
      <w:r w:rsidR="005C1CF3" w:rsidRPr="00F85A84">
        <w:rPr>
          <w:sz w:val="28"/>
          <w:szCs w:val="28"/>
          <w:lang w:val="uk-UA"/>
        </w:rPr>
        <w:t>ресурс].</w:t>
      </w:r>
    </w:p>
    <w:p w:rsidR="00EC5CE1" w:rsidRPr="00F85A84" w:rsidRDefault="00EB6FB4" w:rsidP="00A52CF7">
      <w:pPr>
        <w:suppressAutoHyphens/>
        <w:spacing w:line="360" w:lineRule="auto"/>
        <w:rPr>
          <w:sz w:val="28"/>
          <w:szCs w:val="28"/>
          <w:lang w:val="uk-UA"/>
        </w:rPr>
      </w:pPr>
      <w:r w:rsidRPr="00F85A84">
        <w:rPr>
          <w:sz w:val="28"/>
          <w:szCs w:val="28"/>
          <w:lang w:val="uk-UA"/>
        </w:rPr>
        <w:t>78</w:t>
      </w:r>
      <w:r w:rsidR="000D44D0" w:rsidRPr="00F85A84">
        <w:rPr>
          <w:sz w:val="28"/>
          <w:szCs w:val="28"/>
          <w:lang w:val="uk-UA"/>
        </w:rPr>
        <w:t>.</w:t>
      </w:r>
      <w:r w:rsidR="00BF0F32" w:rsidRPr="00F85A84">
        <w:rPr>
          <w:sz w:val="28"/>
          <w:szCs w:val="28"/>
          <w:lang w:val="uk-UA"/>
        </w:rPr>
        <w:t xml:space="preserve"> </w:t>
      </w:r>
      <w:r w:rsidR="000D44D0" w:rsidRPr="00F85A84">
        <w:rPr>
          <w:sz w:val="28"/>
          <w:szCs w:val="28"/>
          <w:lang w:val="uk-UA"/>
        </w:rPr>
        <w:t>Третий Российский Венчурный Форум. 18.10.2007 р.</w:t>
      </w:r>
    </w:p>
    <w:p w:rsidR="00EC5CE1" w:rsidRPr="00F85A84" w:rsidRDefault="00EB6FB4" w:rsidP="00A52CF7">
      <w:pPr>
        <w:suppressAutoHyphens/>
        <w:spacing w:line="360" w:lineRule="auto"/>
        <w:rPr>
          <w:sz w:val="28"/>
          <w:szCs w:val="28"/>
          <w:lang w:val="uk-UA"/>
        </w:rPr>
      </w:pPr>
      <w:r w:rsidRPr="00F85A84">
        <w:rPr>
          <w:sz w:val="28"/>
          <w:szCs w:val="28"/>
          <w:lang w:val="uk-UA"/>
        </w:rPr>
        <w:t>79</w:t>
      </w:r>
      <w:r w:rsidR="000D44D0" w:rsidRPr="00F85A84">
        <w:rPr>
          <w:sz w:val="28"/>
          <w:szCs w:val="28"/>
          <w:lang w:val="uk-UA"/>
        </w:rPr>
        <w:t>.</w:t>
      </w:r>
      <w:r w:rsidR="00BF0F32" w:rsidRPr="00F85A84">
        <w:rPr>
          <w:sz w:val="28"/>
          <w:szCs w:val="28"/>
          <w:lang w:val="uk-UA"/>
        </w:rPr>
        <w:t xml:space="preserve"> </w:t>
      </w:r>
      <w:r w:rsidR="000D44D0" w:rsidRPr="00F85A84">
        <w:rPr>
          <w:sz w:val="28"/>
          <w:szCs w:val="28"/>
          <w:lang w:val="uk-UA"/>
        </w:rPr>
        <w:t>Український інвестиційний самміт. 10-12 березня 2008 р.</w:t>
      </w:r>
    </w:p>
    <w:p w:rsidR="001D1734" w:rsidRPr="00F85A84" w:rsidRDefault="00EB6FB4" w:rsidP="00A52CF7">
      <w:pPr>
        <w:suppressAutoHyphens/>
        <w:spacing w:line="360" w:lineRule="auto"/>
        <w:rPr>
          <w:sz w:val="28"/>
          <w:szCs w:val="28"/>
          <w:lang w:val="uk-UA"/>
        </w:rPr>
      </w:pPr>
      <w:r w:rsidRPr="00F85A84">
        <w:rPr>
          <w:sz w:val="28"/>
          <w:szCs w:val="28"/>
          <w:lang w:val="uk-UA"/>
        </w:rPr>
        <w:t>80</w:t>
      </w:r>
      <w:r w:rsidR="000D44D0" w:rsidRPr="00F85A84">
        <w:rPr>
          <w:sz w:val="28"/>
          <w:szCs w:val="28"/>
          <w:lang w:val="uk-UA"/>
        </w:rPr>
        <w:t>.</w:t>
      </w:r>
      <w:r w:rsidR="00BF0F32" w:rsidRPr="00F85A84">
        <w:rPr>
          <w:sz w:val="28"/>
          <w:szCs w:val="28"/>
          <w:lang w:val="uk-UA"/>
        </w:rPr>
        <w:t xml:space="preserve"> </w:t>
      </w:r>
      <w:r w:rsidR="000D44D0" w:rsidRPr="00F85A84">
        <w:rPr>
          <w:sz w:val="28"/>
          <w:szCs w:val="28"/>
          <w:lang w:val="uk-UA"/>
        </w:rPr>
        <w:t>Фактори впливу на розвиток венчурного інвестування в Україні / К.В.Кутрань // //Фондовий ринок -2009 - № 35. с.4-9</w:t>
      </w:r>
    </w:p>
    <w:p w:rsidR="001D1734" w:rsidRPr="00F85A84" w:rsidRDefault="00EB6FB4" w:rsidP="00A52CF7">
      <w:pPr>
        <w:suppressAutoHyphens/>
        <w:spacing w:line="360" w:lineRule="auto"/>
        <w:rPr>
          <w:sz w:val="28"/>
          <w:szCs w:val="28"/>
          <w:lang w:val="uk-UA"/>
        </w:rPr>
      </w:pPr>
      <w:r w:rsidRPr="00F85A84">
        <w:rPr>
          <w:sz w:val="28"/>
          <w:szCs w:val="28"/>
          <w:lang w:val="uk-UA"/>
        </w:rPr>
        <w:t>81</w:t>
      </w:r>
      <w:r w:rsidR="00BF0F32" w:rsidRPr="00F85A84">
        <w:rPr>
          <w:sz w:val="28"/>
          <w:szCs w:val="28"/>
          <w:lang w:val="uk-UA"/>
        </w:rPr>
        <w:t xml:space="preserve">. </w:t>
      </w:r>
      <w:r w:rsidR="001D1734" w:rsidRPr="00F85A84">
        <w:rPr>
          <w:sz w:val="28"/>
          <w:szCs w:val="28"/>
          <w:lang w:val="uk-UA"/>
        </w:rPr>
        <w:t>Фатєєва І. Венчурний капітал і венчурні компанії як основа перетворень інноваційного середовища в Україні // Вісник Академії правових наук України. - 2006 . - № 2. - C. 141-149</w:t>
      </w:r>
    </w:p>
    <w:p w:rsidR="00EC5CE1" w:rsidRPr="00F85A84" w:rsidRDefault="00EB6FB4" w:rsidP="00A52CF7">
      <w:pPr>
        <w:suppressAutoHyphens/>
        <w:spacing w:line="360" w:lineRule="auto"/>
        <w:rPr>
          <w:sz w:val="28"/>
          <w:szCs w:val="28"/>
          <w:lang w:val="uk-UA"/>
        </w:rPr>
      </w:pPr>
      <w:r w:rsidRPr="00F85A84">
        <w:rPr>
          <w:sz w:val="28"/>
          <w:szCs w:val="28"/>
          <w:lang w:val="uk-UA"/>
        </w:rPr>
        <w:t xml:space="preserve">82. </w:t>
      </w:r>
      <w:r w:rsidR="005C1CF3" w:rsidRPr="00F85A84">
        <w:rPr>
          <w:sz w:val="28"/>
          <w:szCs w:val="28"/>
          <w:lang w:val="uk-UA"/>
        </w:rPr>
        <w:t>Фонди</w:t>
      </w:r>
      <w:r w:rsidR="00EC5CE1" w:rsidRPr="00F85A84">
        <w:rPr>
          <w:sz w:val="28"/>
          <w:szCs w:val="28"/>
          <w:lang w:val="uk-UA"/>
        </w:rPr>
        <w:t xml:space="preserve"> </w:t>
      </w:r>
      <w:r w:rsidR="005C1CF3" w:rsidRPr="00F85A84">
        <w:rPr>
          <w:sz w:val="28"/>
          <w:szCs w:val="28"/>
          <w:lang w:val="uk-UA"/>
        </w:rPr>
        <w:t>венчурного</w:t>
      </w:r>
      <w:r w:rsidR="00EC5CE1" w:rsidRPr="00F85A84">
        <w:rPr>
          <w:sz w:val="28"/>
          <w:szCs w:val="28"/>
          <w:lang w:val="uk-UA"/>
        </w:rPr>
        <w:t xml:space="preserve"> </w:t>
      </w:r>
      <w:r w:rsidR="005C1CF3" w:rsidRPr="00F85A84">
        <w:rPr>
          <w:sz w:val="28"/>
          <w:szCs w:val="28"/>
          <w:lang w:val="uk-UA"/>
        </w:rPr>
        <w:t>капіталу</w:t>
      </w:r>
      <w:r w:rsidR="00EC5CE1" w:rsidRPr="00F85A84">
        <w:rPr>
          <w:sz w:val="28"/>
          <w:szCs w:val="28"/>
          <w:lang w:val="uk-UA"/>
        </w:rPr>
        <w:t xml:space="preserve"> </w:t>
      </w:r>
      <w:r w:rsidR="005C1CF3" w:rsidRPr="00F85A84">
        <w:rPr>
          <w:sz w:val="28"/>
          <w:szCs w:val="28"/>
          <w:lang w:val="uk-UA"/>
        </w:rPr>
        <w:t>Іспанії [Електронний</w:t>
      </w:r>
      <w:r w:rsidR="00EC5CE1" w:rsidRPr="00F85A84">
        <w:rPr>
          <w:sz w:val="28"/>
          <w:szCs w:val="28"/>
          <w:lang w:val="uk-UA"/>
        </w:rPr>
        <w:t xml:space="preserve"> </w:t>
      </w:r>
      <w:r w:rsidR="005C1CF3" w:rsidRPr="00F85A84">
        <w:rPr>
          <w:sz w:val="28"/>
          <w:szCs w:val="28"/>
          <w:lang w:val="uk-UA"/>
        </w:rPr>
        <w:t>ресурс]. - Режим доступу:</w:t>
      </w:r>
    </w:p>
    <w:p w:rsidR="00EC5CE1" w:rsidRPr="00F85A84" w:rsidRDefault="00EB6FB4" w:rsidP="00A52CF7">
      <w:pPr>
        <w:suppressAutoHyphens/>
        <w:spacing w:line="360" w:lineRule="auto"/>
        <w:rPr>
          <w:sz w:val="28"/>
          <w:lang w:val="uk-UA"/>
        </w:rPr>
      </w:pPr>
      <w:r w:rsidRPr="00F85A84">
        <w:rPr>
          <w:sz w:val="28"/>
          <w:szCs w:val="28"/>
          <w:lang w:val="uk-UA"/>
        </w:rPr>
        <w:t xml:space="preserve">83. </w:t>
      </w:r>
      <w:r w:rsidR="002F744E" w:rsidRPr="00F85A84">
        <w:rPr>
          <w:sz w:val="28"/>
          <w:szCs w:val="28"/>
          <w:lang w:val="uk-UA"/>
        </w:rPr>
        <w:t>Формальний</w:t>
      </w:r>
      <w:r w:rsidR="00EC5CE1" w:rsidRPr="00F85A84">
        <w:rPr>
          <w:sz w:val="28"/>
          <w:szCs w:val="28"/>
          <w:lang w:val="uk-UA"/>
        </w:rPr>
        <w:t xml:space="preserve"> </w:t>
      </w:r>
      <w:r w:rsidR="002F744E" w:rsidRPr="00F85A84">
        <w:rPr>
          <w:sz w:val="28"/>
          <w:szCs w:val="28"/>
          <w:lang w:val="uk-UA"/>
        </w:rPr>
        <w:t>і</w:t>
      </w:r>
      <w:r w:rsidR="00EC5CE1" w:rsidRPr="00F85A84">
        <w:rPr>
          <w:sz w:val="28"/>
          <w:szCs w:val="28"/>
          <w:lang w:val="uk-UA"/>
        </w:rPr>
        <w:t xml:space="preserve"> </w:t>
      </w:r>
      <w:r w:rsidR="002F744E" w:rsidRPr="00F85A84">
        <w:rPr>
          <w:sz w:val="28"/>
          <w:szCs w:val="28"/>
          <w:lang w:val="uk-UA"/>
        </w:rPr>
        <w:t>неформальний</w:t>
      </w:r>
      <w:r w:rsidR="00EC5CE1" w:rsidRPr="00F85A84">
        <w:rPr>
          <w:sz w:val="28"/>
          <w:szCs w:val="28"/>
          <w:lang w:val="uk-UA"/>
        </w:rPr>
        <w:t xml:space="preserve"> </w:t>
      </w:r>
      <w:r w:rsidR="002F744E" w:rsidRPr="00F85A84">
        <w:rPr>
          <w:sz w:val="28"/>
          <w:szCs w:val="28"/>
          <w:lang w:val="uk-UA"/>
        </w:rPr>
        <w:t>ринок</w:t>
      </w:r>
      <w:r w:rsidR="00EC5CE1" w:rsidRPr="00F85A84">
        <w:rPr>
          <w:sz w:val="28"/>
          <w:szCs w:val="28"/>
          <w:lang w:val="uk-UA"/>
        </w:rPr>
        <w:t xml:space="preserve"> </w:t>
      </w:r>
      <w:r w:rsidR="002F744E" w:rsidRPr="00F85A84">
        <w:rPr>
          <w:sz w:val="28"/>
          <w:szCs w:val="28"/>
          <w:lang w:val="uk-UA"/>
        </w:rPr>
        <w:t>венчурного</w:t>
      </w:r>
      <w:r w:rsidR="00EC5CE1" w:rsidRPr="00F85A84">
        <w:rPr>
          <w:sz w:val="28"/>
          <w:szCs w:val="28"/>
          <w:lang w:val="uk-UA"/>
        </w:rPr>
        <w:t xml:space="preserve"> </w:t>
      </w:r>
      <w:r w:rsidR="002F744E" w:rsidRPr="00F85A84">
        <w:rPr>
          <w:sz w:val="28"/>
          <w:szCs w:val="28"/>
          <w:lang w:val="uk-UA"/>
        </w:rPr>
        <w:t>капіталу в</w:t>
      </w:r>
      <w:r w:rsidR="00EC5CE1" w:rsidRPr="00F85A84">
        <w:rPr>
          <w:sz w:val="28"/>
          <w:szCs w:val="28"/>
          <w:lang w:val="uk-UA"/>
        </w:rPr>
        <w:t xml:space="preserve"> </w:t>
      </w:r>
      <w:r w:rsidR="002F744E" w:rsidRPr="00F85A84">
        <w:rPr>
          <w:sz w:val="28"/>
          <w:szCs w:val="28"/>
          <w:lang w:val="uk-UA"/>
        </w:rPr>
        <w:t>Литві [Електронний</w:t>
      </w:r>
      <w:r w:rsidR="00EC5CE1" w:rsidRPr="00F85A84">
        <w:rPr>
          <w:sz w:val="28"/>
          <w:szCs w:val="28"/>
          <w:lang w:val="uk-UA"/>
        </w:rPr>
        <w:t xml:space="preserve"> </w:t>
      </w:r>
      <w:r w:rsidR="002F744E" w:rsidRPr="00F85A84">
        <w:rPr>
          <w:sz w:val="28"/>
          <w:szCs w:val="28"/>
          <w:lang w:val="uk-UA"/>
        </w:rPr>
        <w:t xml:space="preserve">ресурс]. - Режим доступу: </w:t>
      </w:r>
      <w:hyperlink r:id="rId28" w:history="1">
        <w:r w:rsidR="002F744E" w:rsidRPr="00F85A84">
          <w:rPr>
            <w:rStyle w:val="a8"/>
            <w:color w:val="auto"/>
            <w:sz w:val="28"/>
            <w:szCs w:val="28"/>
            <w:u w:val="none"/>
            <w:lang w:val="uk-UA"/>
          </w:rPr>
          <w:t>http://www.businessangels.lt/cms /index? rubricId =8410733e-f4cb-473f-b9bb-092475dcc5da</w:t>
        </w:r>
      </w:hyperlink>
    </w:p>
    <w:p w:rsidR="00EC5CE1" w:rsidRPr="00F85A84" w:rsidRDefault="00EB6FB4" w:rsidP="00A52CF7">
      <w:pPr>
        <w:suppressAutoHyphens/>
        <w:spacing w:line="360" w:lineRule="auto"/>
        <w:rPr>
          <w:sz w:val="28"/>
          <w:lang w:val="uk-UA"/>
        </w:rPr>
      </w:pPr>
      <w:r w:rsidRPr="00F85A84">
        <w:rPr>
          <w:sz w:val="28"/>
          <w:szCs w:val="28"/>
          <w:lang w:val="uk-UA"/>
        </w:rPr>
        <w:t xml:space="preserve">84. </w:t>
      </w:r>
      <w:r w:rsidR="005C1CF3" w:rsidRPr="00F85A84">
        <w:rPr>
          <w:sz w:val="28"/>
          <w:szCs w:val="28"/>
          <w:lang w:val="uk-UA"/>
        </w:rPr>
        <w:t>Французький</w:t>
      </w:r>
      <w:r w:rsidR="00EC5CE1" w:rsidRPr="00F85A84">
        <w:rPr>
          <w:sz w:val="28"/>
          <w:szCs w:val="28"/>
          <w:lang w:val="uk-UA"/>
        </w:rPr>
        <w:t xml:space="preserve"> </w:t>
      </w:r>
      <w:r w:rsidR="005C1CF3" w:rsidRPr="00F85A84">
        <w:rPr>
          <w:sz w:val="28"/>
          <w:szCs w:val="28"/>
          <w:lang w:val="uk-UA"/>
        </w:rPr>
        <w:t>венчурний</w:t>
      </w:r>
      <w:r w:rsidR="00EC5CE1" w:rsidRPr="00F85A84">
        <w:rPr>
          <w:sz w:val="28"/>
          <w:szCs w:val="28"/>
          <w:lang w:val="uk-UA"/>
        </w:rPr>
        <w:t xml:space="preserve"> </w:t>
      </w:r>
      <w:r w:rsidR="005C1CF3" w:rsidRPr="00F85A84">
        <w:rPr>
          <w:sz w:val="28"/>
          <w:szCs w:val="28"/>
          <w:lang w:val="uk-UA"/>
        </w:rPr>
        <w:t>капітал</w:t>
      </w:r>
      <w:r w:rsidR="00EC5CE1" w:rsidRPr="00F85A84">
        <w:rPr>
          <w:sz w:val="28"/>
          <w:szCs w:val="28"/>
          <w:lang w:val="uk-UA"/>
        </w:rPr>
        <w:t xml:space="preserve"> </w:t>
      </w:r>
      <w:r w:rsidR="005C1CF3" w:rsidRPr="00F85A84">
        <w:rPr>
          <w:sz w:val="28"/>
          <w:szCs w:val="28"/>
          <w:lang w:val="uk-UA"/>
        </w:rPr>
        <w:t>на</w:t>
      </w:r>
      <w:r w:rsidR="00EC5CE1" w:rsidRPr="00F85A84">
        <w:rPr>
          <w:sz w:val="28"/>
          <w:szCs w:val="28"/>
          <w:lang w:val="uk-UA"/>
        </w:rPr>
        <w:t xml:space="preserve"> </w:t>
      </w:r>
      <w:r w:rsidR="005C1CF3" w:rsidRPr="00F85A84">
        <w:rPr>
          <w:sz w:val="28"/>
          <w:szCs w:val="28"/>
          <w:lang w:val="uk-UA"/>
        </w:rPr>
        <w:t>своєму</w:t>
      </w:r>
      <w:r w:rsidR="00EC5CE1" w:rsidRPr="00F85A84">
        <w:rPr>
          <w:sz w:val="28"/>
          <w:szCs w:val="28"/>
          <w:lang w:val="uk-UA"/>
        </w:rPr>
        <w:t xml:space="preserve"> </w:t>
      </w:r>
      <w:r w:rsidR="005C1CF3" w:rsidRPr="00F85A84">
        <w:rPr>
          <w:sz w:val="28"/>
          <w:szCs w:val="28"/>
          <w:lang w:val="uk-UA"/>
        </w:rPr>
        <w:t>рекордному</w:t>
      </w:r>
      <w:r w:rsidR="00EC5CE1" w:rsidRPr="00F85A84">
        <w:rPr>
          <w:sz w:val="28"/>
          <w:szCs w:val="28"/>
          <w:lang w:val="uk-UA"/>
        </w:rPr>
        <w:t xml:space="preserve"> </w:t>
      </w:r>
      <w:r w:rsidR="005C1CF3" w:rsidRPr="00F85A84">
        <w:rPr>
          <w:sz w:val="28"/>
          <w:szCs w:val="28"/>
          <w:lang w:val="uk-UA"/>
        </w:rPr>
        <w:t>рівні [Електронний</w:t>
      </w:r>
      <w:r w:rsidR="00EC5CE1" w:rsidRPr="00F85A84">
        <w:rPr>
          <w:sz w:val="28"/>
          <w:szCs w:val="28"/>
          <w:lang w:val="uk-UA"/>
        </w:rPr>
        <w:t xml:space="preserve"> </w:t>
      </w:r>
      <w:r w:rsidR="005C1CF3" w:rsidRPr="00F85A84">
        <w:rPr>
          <w:sz w:val="28"/>
          <w:szCs w:val="28"/>
          <w:lang w:val="uk-UA"/>
        </w:rPr>
        <w:t>ресурс].- Режим доступу:</w:t>
      </w:r>
      <w:r w:rsidR="00EC5CE1" w:rsidRPr="00F85A84">
        <w:rPr>
          <w:sz w:val="28"/>
          <w:szCs w:val="28"/>
          <w:lang w:val="uk-UA"/>
        </w:rPr>
        <w:t xml:space="preserve"> </w:t>
      </w:r>
      <w:r w:rsidR="005C1CF3" w:rsidRPr="00EC2B9F">
        <w:rPr>
          <w:sz w:val="28"/>
          <w:szCs w:val="28"/>
          <w:lang w:val="uk-UA"/>
        </w:rPr>
        <w:t>http://americanexpatinfrance.com/</w:t>
      </w:r>
      <w:r w:rsidR="00EC5CE1" w:rsidRPr="00EC2B9F">
        <w:rPr>
          <w:sz w:val="28"/>
          <w:szCs w:val="28"/>
          <w:lang w:val="uk-UA"/>
        </w:rPr>
        <w:t xml:space="preserve"> </w:t>
      </w:r>
      <w:r w:rsidR="005C1CF3" w:rsidRPr="00EC2B9F">
        <w:rPr>
          <w:sz w:val="28"/>
          <w:szCs w:val="28"/>
          <w:lang w:val="uk-UA"/>
        </w:rPr>
        <w:t>2011 /03 /23/ french-venture-capital-at-record-levels/</w:t>
      </w:r>
    </w:p>
    <w:p w:rsidR="00EC5CE1" w:rsidRPr="00F85A84" w:rsidRDefault="00EB6FB4" w:rsidP="00A52CF7">
      <w:pPr>
        <w:suppressAutoHyphens/>
        <w:spacing w:line="360" w:lineRule="auto"/>
        <w:rPr>
          <w:sz w:val="28"/>
          <w:szCs w:val="28"/>
          <w:lang w:val="uk-UA"/>
        </w:rPr>
      </w:pPr>
      <w:r w:rsidRPr="00F85A84">
        <w:rPr>
          <w:sz w:val="28"/>
          <w:szCs w:val="28"/>
          <w:lang w:val="uk-UA"/>
        </w:rPr>
        <w:t xml:space="preserve">85. </w:t>
      </w:r>
      <w:r w:rsidR="006D1DAD" w:rsidRPr="00F85A84">
        <w:rPr>
          <w:sz w:val="28"/>
          <w:szCs w:val="28"/>
          <w:lang w:val="uk-UA"/>
        </w:rPr>
        <w:t>Фредрік</w:t>
      </w:r>
      <w:r w:rsidR="00EC5CE1" w:rsidRPr="00F85A84">
        <w:rPr>
          <w:sz w:val="28"/>
          <w:szCs w:val="28"/>
          <w:lang w:val="uk-UA"/>
        </w:rPr>
        <w:t xml:space="preserve"> </w:t>
      </w:r>
      <w:r w:rsidR="006D1DAD" w:rsidRPr="00F85A84">
        <w:rPr>
          <w:sz w:val="28"/>
          <w:szCs w:val="28"/>
          <w:lang w:val="uk-UA"/>
        </w:rPr>
        <w:t>С. Венчурний</w:t>
      </w:r>
      <w:r w:rsidR="00EC5CE1" w:rsidRPr="00F85A84">
        <w:rPr>
          <w:sz w:val="28"/>
          <w:szCs w:val="28"/>
          <w:lang w:val="uk-UA"/>
        </w:rPr>
        <w:t xml:space="preserve"> </w:t>
      </w:r>
      <w:r w:rsidR="006D1DAD" w:rsidRPr="00F85A84">
        <w:rPr>
          <w:sz w:val="28"/>
          <w:szCs w:val="28"/>
          <w:lang w:val="uk-UA"/>
        </w:rPr>
        <w:t>капітал 2010:</w:t>
      </w:r>
      <w:r w:rsidR="00EC5CE1" w:rsidRPr="00F85A84">
        <w:rPr>
          <w:sz w:val="28"/>
          <w:szCs w:val="28"/>
          <w:lang w:val="uk-UA"/>
        </w:rPr>
        <w:t xml:space="preserve"> </w:t>
      </w:r>
      <w:r w:rsidR="006D1DAD" w:rsidRPr="00F85A84">
        <w:rPr>
          <w:sz w:val="28"/>
          <w:szCs w:val="28"/>
          <w:lang w:val="uk-UA"/>
        </w:rPr>
        <w:t>гарячі</w:t>
      </w:r>
      <w:r w:rsidR="00EC5CE1" w:rsidRPr="00F85A84">
        <w:rPr>
          <w:sz w:val="28"/>
          <w:szCs w:val="28"/>
          <w:lang w:val="uk-UA"/>
        </w:rPr>
        <w:t xml:space="preserve"> </w:t>
      </w:r>
      <w:r w:rsidR="006D1DAD" w:rsidRPr="00F85A84">
        <w:rPr>
          <w:sz w:val="28"/>
          <w:szCs w:val="28"/>
          <w:lang w:val="uk-UA"/>
        </w:rPr>
        <w:t>і</w:t>
      </w:r>
      <w:r w:rsidR="00EC5CE1" w:rsidRPr="00F85A84">
        <w:rPr>
          <w:sz w:val="28"/>
          <w:szCs w:val="28"/>
          <w:lang w:val="uk-UA"/>
        </w:rPr>
        <w:t xml:space="preserve"> </w:t>
      </w:r>
      <w:r w:rsidR="006D1DAD" w:rsidRPr="00F85A84">
        <w:rPr>
          <w:sz w:val="28"/>
          <w:szCs w:val="28"/>
          <w:lang w:val="uk-UA"/>
        </w:rPr>
        <w:t>холодні</w:t>
      </w:r>
      <w:r w:rsidR="00EC5CE1" w:rsidRPr="00F85A84">
        <w:rPr>
          <w:sz w:val="28"/>
          <w:szCs w:val="28"/>
          <w:lang w:val="uk-UA"/>
        </w:rPr>
        <w:t xml:space="preserve"> </w:t>
      </w:r>
      <w:r w:rsidR="006D1DAD" w:rsidRPr="00F85A84">
        <w:rPr>
          <w:sz w:val="28"/>
          <w:szCs w:val="28"/>
          <w:lang w:val="uk-UA"/>
        </w:rPr>
        <w:t>сектори</w:t>
      </w:r>
      <w:r w:rsidR="00EC5CE1" w:rsidRPr="00F85A84">
        <w:rPr>
          <w:sz w:val="28"/>
          <w:szCs w:val="28"/>
          <w:lang w:val="uk-UA"/>
        </w:rPr>
        <w:t xml:space="preserve"> </w:t>
      </w:r>
      <w:r w:rsidR="006D1DAD" w:rsidRPr="00F85A84">
        <w:rPr>
          <w:sz w:val="28"/>
          <w:szCs w:val="28"/>
          <w:lang w:val="uk-UA"/>
        </w:rPr>
        <w:t>[Електронний</w:t>
      </w:r>
      <w:r w:rsidR="00EC5CE1" w:rsidRPr="00F85A84">
        <w:rPr>
          <w:sz w:val="28"/>
          <w:szCs w:val="28"/>
          <w:lang w:val="uk-UA"/>
        </w:rPr>
        <w:t xml:space="preserve"> </w:t>
      </w:r>
      <w:r w:rsidR="006D1DAD" w:rsidRPr="00F85A84">
        <w:rPr>
          <w:sz w:val="28"/>
          <w:szCs w:val="28"/>
          <w:lang w:val="uk-UA"/>
        </w:rPr>
        <w:t>ресурс]. - Режим доступу:http://venturebeat.com /2009/12/28/venture-capital-2010-hot-and-cold-sectors-to-watch/</w:t>
      </w:r>
    </w:p>
    <w:p w:rsidR="00EC5CE1" w:rsidRPr="00F85A84" w:rsidRDefault="00AA13B0" w:rsidP="00A52CF7">
      <w:pPr>
        <w:suppressAutoHyphens/>
        <w:spacing w:line="360" w:lineRule="auto"/>
        <w:rPr>
          <w:sz w:val="28"/>
          <w:szCs w:val="28"/>
          <w:lang w:val="uk-UA"/>
        </w:rPr>
      </w:pPr>
      <w:r w:rsidRPr="00F85A84">
        <w:rPr>
          <w:sz w:val="28"/>
          <w:szCs w:val="28"/>
          <w:lang w:val="uk-UA"/>
        </w:rPr>
        <w:t>86</w:t>
      </w:r>
      <w:r w:rsidR="00BF0F32" w:rsidRPr="00F85A84">
        <w:rPr>
          <w:sz w:val="28"/>
          <w:szCs w:val="28"/>
          <w:lang w:val="uk-UA"/>
        </w:rPr>
        <w:t xml:space="preserve">. </w:t>
      </w:r>
      <w:r w:rsidR="001D1734" w:rsidRPr="00F85A84">
        <w:rPr>
          <w:sz w:val="28"/>
          <w:szCs w:val="28"/>
          <w:lang w:val="uk-UA"/>
        </w:rPr>
        <w:t>Хорів С. Введення у венчурний капітал // Інвестиції: практика та</w:t>
      </w:r>
    </w:p>
    <w:p w:rsidR="00EC5CE1" w:rsidRPr="00F85A84" w:rsidRDefault="00B008D4" w:rsidP="00A52CF7">
      <w:pPr>
        <w:suppressAutoHyphens/>
        <w:spacing w:line="360" w:lineRule="auto"/>
        <w:rPr>
          <w:sz w:val="28"/>
          <w:szCs w:val="28"/>
          <w:lang w:val="uk-UA"/>
        </w:rPr>
      </w:pPr>
      <w:r w:rsidRPr="00F85A84">
        <w:rPr>
          <w:sz w:val="28"/>
          <w:szCs w:val="28"/>
          <w:lang w:val="uk-UA"/>
        </w:rPr>
        <w:t>д</w:t>
      </w:r>
      <w:r w:rsidR="001D1734" w:rsidRPr="00F85A84">
        <w:rPr>
          <w:sz w:val="28"/>
          <w:szCs w:val="28"/>
          <w:lang w:val="uk-UA"/>
        </w:rPr>
        <w:t>освід</w:t>
      </w:r>
      <w:r w:rsidRPr="00F85A84">
        <w:rPr>
          <w:sz w:val="28"/>
          <w:szCs w:val="28"/>
          <w:lang w:val="uk-UA"/>
        </w:rPr>
        <w:t xml:space="preserve"> </w:t>
      </w:r>
      <w:r w:rsidR="001D1734" w:rsidRPr="00F85A84">
        <w:rPr>
          <w:sz w:val="28"/>
          <w:szCs w:val="28"/>
          <w:lang w:val="uk-UA"/>
        </w:rPr>
        <w:t>. – 2002. – № 1. – С. 6–8.</w:t>
      </w:r>
    </w:p>
    <w:p w:rsidR="000D44D0" w:rsidRPr="00F85A84" w:rsidRDefault="00AA13B0" w:rsidP="00A52CF7">
      <w:pPr>
        <w:suppressAutoHyphens/>
        <w:spacing w:line="360" w:lineRule="auto"/>
        <w:rPr>
          <w:sz w:val="28"/>
          <w:szCs w:val="28"/>
          <w:lang w:val="uk-UA"/>
        </w:rPr>
      </w:pPr>
      <w:r w:rsidRPr="00F85A84">
        <w:rPr>
          <w:sz w:val="28"/>
          <w:szCs w:val="28"/>
          <w:lang w:val="uk-UA"/>
        </w:rPr>
        <w:t>87</w:t>
      </w:r>
      <w:r w:rsidR="000D44D0" w:rsidRPr="00F85A84">
        <w:rPr>
          <w:sz w:val="28"/>
          <w:szCs w:val="28"/>
          <w:lang w:val="uk-UA"/>
        </w:rPr>
        <w:t>.</w:t>
      </w:r>
      <w:r w:rsidR="00BF0F32" w:rsidRPr="00F85A84">
        <w:rPr>
          <w:sz w:val="28"/>
          <w:szCs w:val="28"/>
          <w:lang w:val="uk-UA"/>
        </w:rPr>
        <w:t xml:space="preserve"> </w:t>
      </w:r>
      <w:r w:rsidR="000D44D0" w:rsidRPr="00F85A84">
        <w:rPr>
          <w:sz w:val="28"/>
          <w:szCs w:val="28"/>
          <w:lang w:val="uk-UA"/>
        </w:rPr>
        <w:t>Чернадчук В.Д. Історія виникнення та розвитку венчурного фінансування. Український часопис міжнародного права.-2000.</w:t>
      </w:r>
    </w:p>
    <w:p w:rsidR="001D1734" w:rsidRPr="00F85A84" w:rsidRDefault="00AA13B0" w:rsidP="00A52CF7">
      <w:pPr>
        <w:suppressAutoHyphens/>
        <w:spacing w:line="360" w:lineRule="auto"/>
        <w:rPr>
          <w:sz w:val="28"/>
          <w:szCs w:val="28"/>
          <w:lang w:val="uk-UA"/>
        </w:rPr>
      </w:pPr>
      <w:r w:rsidRPr="00F85A84">
        <w:rPr>
          <w:sz w:val="28"/>
          <w:szCs w:val="28"/>
          <w:lang w:val="uk-UA"/>
        </w:rPr>
        <w:t>88</w:t>
      </w:r>
      <w:r w:rsidR="000D44D0" w:rsidRPr="00F85A84">
        <w:rPr>
          <w:sz w:val="28"/>
          <w:szCs w:val="28"/>
          <w:lang w:val="uk-UA"/>
        </w:rPr>
        <w:t>.</w:t>
      </w:r>
      <w:r w:rsidR="00BF0F32" w:rsidRPr="00F85A84">
        <w:rPr>
          <w:sz w:val="28"/>
          <w:szCs w:val="28"/>
          <w:lang w:val="uk-UA"/>
        </w:rPr>
        <w:t xml:space="preserve"> </w:t>
      </w:r>
      <w:r w:rsidR="000D44D0" w:rsidRPr="00F85A84">
        <w:rPr>
          <w:sz w:val="28"/>
          <w:szCs w:val="28"/>
          <w:lang w:val="uk-UA"/>
        </w:rPr>
        <w:t>Черниенко А. Развитие законодательства об инвестировании в Украине. Бизнес.-2002.-№22.</w:t>
      </w:r>
    </w:p>
    <w:p w:rsidR="001D1734" w:rsidRPr="00F85A84" w:rsidRDefault="00AA13B0" w:rsidP="00A52CF7">
      <w:pPr>
        <w:suppressAutoHyphens/>
        <w:spacing w:line="360" w:lineRule="auto"/>
        <w:rPr>
          <w:sz w:val="28"/>
          <w:szCs w:val="28"/>
          <w:lang w:val="uk-UA"/>
        </w:rPr>
      </w:pPr>
      <w:r w:rsidRPr="00F85A84">
        <w:rPr>
          <w:sz w:val="28"/>
          <w:szCs w:val="28"/>
          <w:lang w:val="uk-UA"/>
        </w:rPr>
        <w:t>89</w:t>
      </w:r>
      <w:r w:rsidR="00BF0F32" w:rsidRPr="00F85A84">
        <w:rPr>
          <w:sz w:val="28"/>
          <w:szCs w:val="28"/>
          <w:lang w:val="uk-UA"/>
        </w:rPr>
        <w:t xml:space="preserve">. </w:t>
      </w:r>
      <w:r w:rsidR="001D1734" w:rsidRPr="00F85A84">
        <w:rPr>
          <w:sz w:val="28"/>
          <w:szCs w:val="28"/>
          <w:lang w:val="uk-UA"/>
        </w:rPr>
        <w:t>Шарко М. Нетрадиционные методы инновационного инвестирования и их роль в технологическом развитии промышленности/ М. Шарко // Економіка. Фінанси. Право. - 2003. - № 12. - C. 3-10</w:t>
      </w:r>
    </w:p>
    <w:p w:rsidR="00BF0F32" w:rsidRPr="00F85A84" w:rsidRDefault="00AA13B0" w:rsidP="00A52CF7">
      <w:pPr>
        <w:suppressAutoHyphens/>
        <w:spacing w:line="360" w:lineRule="auto"/>
        <w:rPr>
          <w:sz w:val="28"/>
          <w:szCs w:val="28"/>
          <w:lang w:val="uk-UA"/>
        </w:rPr>
      </w:pPr>
      <w:r w:rsidRPr="00F85A84">
        <w:rPr>
          <w:sz w:val="28"/>
          <w:szCs w:val="28"/>
          <w:lang w:val="uk-UA"/>
        </w:rPr>
        <w:t>90</w:t>
      </w:r>
      <w:r w:rsidR="000D44D0" w:rsidRPr="00F85A84">
        <w:rPr>
          <w:sz w:val="28"/>
          <w:szCs w:val="28"/>
          <w:lang w:val="uk-UA"/>
        </w:rPr>
        <w:t>.</w:t>
      </w:r>
      <w:r w:rsidR="00BF0F32" w:rsidRPr="00F85A84">
        <w:rPr>
          <w:sz w:val="28"/>
          <w:szCs w:val="28"/>
          <w:lang w:val="uk-UA"/>
        </w:rPr>
        <w:t xml:space="preserve"> </w:t>
      </w:r>
      <w:r w:rsidR="000D44D0" w:rsidRPr="00F85A84">
        <w:rPr>
          <w:sz w:val="28"/>
          <w:szCs w:val="28"/>
          <w:lang w:val="uk-UA"/>
        </w:rPr>
        <w:t>Шклярук С. Венчурні та інвестиційні фонди та джерела фінансування розвитку економіки України. Інформація про діяльність ІСІ - в широкі народні маси // Україна – бізнес.-2007 - №34. с.4-5</w:t>
      </w:r>
    </w:p>
    <w:p w:rsidR="006F3014" w:rsidRPr="00A52CF7" w:rsidRDefault="006F3014" w:rsidP="00A52CF7">
      <w:pPr>
        <w:suppressAutoHyphens/>
        <w:spacing w:line="360" w:lineRule="auto"/>
        <w:rPr>
          <w:color w:val="FFFFFF"/>
          <w:sz w:val="28"/>
          <w:szCs w:val="28"/>
          <w:lang w:val="uk-UA"/>
        </w:rPr>
      </w:pPr>
      <w:bookmarkStart w:id="0" w:name="_GoBack"/>
      <w:bookmarkEnd w:id="0"/>
    </w:p>
    <w:sectPr w:rsidR="006F3014" w:rsidRPr="00A52CF7" w:rsidSect="00EC5CE1">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B9D" w:rsidRDefault="00865B9D" w:rsidP="00FC1236">
      <w:r>
        <w:separator/>
      </w:r>
    </w:p>
  </w:endnote>
  <w:endnote w:type="continuationSeparator" w:id="0">
    <w:p w:rsidR="00865B9D" w:rsidRDefault="00865B9D" w:rsidP="00FC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84" w:rsidRDefault="00F85A8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84" w:rsidRDefault="00F85A8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84" w:rsidRDefault="00F85A8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B9D" w:rsidRDefault="00865B9D" w:rsidP="00FC1236">
      <w:r>
        <w:separator/>
      </w:r>
    </w:p>
  </w:footnote>
  <w:footnote w:type="continuationSeparator" w:id="0">
    <w:p w:rsidR="00865B9D" w:rsidRDefault="00865B9D" w:rsidP="00FC1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84" w:rsidRDefault="00F85A8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84" w:rsidRPr="00F85A84" w:rsidRDefault="00F85A84" w:rsidP="00F85A84">
    <w:pPr>
      <w:pStyle w:val="a9"/>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84" w:rsidRDefault="00F85A8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25pt;height:13.5pt;visibility:visible" o:bullet="t">
        <v:imagedata r:id="rId1" o:title=""/>
      </v:shape>
    </w:pict>
  </w:numPicBullet>
  <w:numPicBullet w:numPicBulletId="1">
    <w:pict>
      <v:shape id="_x0000_i1029" type="#_x0000_t75" style="width:11.25pt;height:6pt;visibility:visible" o:bullet="t">
        <v:imagedata r:id="rId2" o:title=""/>
      </v:shape>
    </w:pict>
  </w:numPicBullet>
  <w:abstractNum w:abstractNumId="0">
    <w:nsid w:val="0CBE071E"/>
    <w:multiLevelType w:val="hybridMultilevel"/>
    <w:tmpl w:val="54EC6222"/>
    <w:lvl w:ilvl="0" w:tplc="09FC6FFA">
      <w:start w:val="1"/>
      <w:numFmt w:val="bullet"/>
      <w:lvlText w:val=""/>
      <w:lvlPicBulletId w:val="0"/>
      <w:lvlJc w:val="left"/>
      <w:pPr>
        <w:tabs>
          <w:tab w:val="num" w:pos="720"/>
        </w:tabs>
        <w:ind w:left="720" w:hanging="360"/>
      </w:pPr>
      <w:rPr>
        <w:rFonts w:ascii="Symbol" w:hAnsi="Symbol" w:hint="default"/>
      </w:rPr>
    </w:lvl>
    <w:lvl w:ilvl="1" w:tplc="58A04972" w:tentative="1">
      <w:start w:val="1"/>
      <w:numFmt w:val="bullet"/>
      <w:lvlText w:val=""/>
      <w:lvlJc w:val="left"/>
      <w:pPr>
        <w:tabs>
          <w:tab w:val="num" w:pos="1440"/>
        </w:tabs>
        <w:ind w:left="1440" w:hanging="360"/>
      </w:pPr>
      <w:rPr>
        <w:rFonts w:ascii="Symbol" w:hAnsi="Symbol" w:hint="default"/>
      </w:rPr>
    </w:lvl>
    <w:lvl w:ilvl="2" w:tplc="E6BC7158" w:tentative="1">
      <w:start w:val="1"/>
      <w:numFmt w:val="bullet"/>
      <w:lvlText w:val=""/>
      <w:lvlJc w:val="left"/>
      <w:pPr>
        <w:tabs>
          <w:tab w:val="num" w:pos="2160"/>
        </w:tabs>
        <w:ind w:left="2160" w:hanging="360"/>
      </w:pPr>
      <w:rPr>
        <w:rFonts w:ascii="Symbol" w:hAnsi="Symbol" w:hint="default"/>
      </w:rPr>
    </w:lvl>
    <w:lvl w:ilvl="3" w:tplc="C7F23080" w:tentative="1">
      <w:start w:val="1"/>
      <w:numFmt w:val="bullet"/>
      <w:lvlText w:val=""/>
      <w:lvlJc w:val="left"/>
      <w:pPr>
        <w:tabs>
          <w:tab w:val="num" w:pos="2880"/>
        </w:tabs>
        <w:ind w:left="2880" w:hanging="360"/>
      </w:pPr>
      <w:rPr>
        <w:rFonts w:ascii="Symbol" w:hAnsi="Symbol" w:hint="default"/>
      </w:rPr>
    </w:lvl>
    <w:lvl w:ilvl="4" w:tplc="0CBE300E" w:tentative="1">
      <w:start w:val="1"/>
      <w:numFmt w:val="bullet"/>
      <w:lvlText w:val=""/>
      <w:lvlJc w:val="left"/>
      <w:pPr>
        <w:tabs>
          <w:tab w:val="num" w:pos="3600"/>
        </w:tabs>
        <w:ind w:left="3600" w:hanging="360"/>
      </w:pPr>
      <w:rPr>
        <w:rFonts w:ascii="Symbol" w:hAnsi="Symbol" w:hint="default"/>
      </w:rPr>
    </w:lvl>
    <w:lvl w:ilvl="5" w:tplc="D4A43EDC" w:tentative="1">
      <w:start w:val="1"/>
      <w:numFmt w:val="bullet"/>
      <w:lvlText w:val=""/>
      <w:lvlJc w:val="left"/>
      <w:pPr>
        <w:tabs>
          <w:tab w:val="num" w:pos="4320"/>
        </w:tabs>
        <w:ind w:left="4320" w:hanging="360"/>
      </w:pPr>
      <w:rPr>
        <w:rFonts w:ascii="Symbol" w:hAnsi="Symbol" w:hint="default"/>
      </w:rPr>
    </w:lvl>
    <w:lvl w:ilvl="6" w:tplc="EC4CDA40" w:tentative="1">
      <w:start w:val="1"/>
      <w:numFmt w:val="bullet"/>
      <w:lvlText w:val=""/>
      <w:lvlJc w:val="left"/>
      <w:pPr>
        <w:tabs>
          <w:tab w:val="num" w:pos="5040"/>
        </w:tabs>
        <w:ind w:left="5040" w:hanging="360"/>
      </w:pPr>
      <w:rPr>
        <w:rFonts w:ascii="Symbol" w:hAnsi="Symbol" w:hint="default"/>
      </w:rPr>
    </w:lvl>
    <w:lvl w:ilvl="7" w:tplc="621642F8" w:tentative="1">
      <w:start w:val="1"/>
      <w:numFmt w:val="bullet"/>
      <w:lvlText w:val=""/>
      <w:lvlJc w:val="left"/>
      <w:pPr>
        <w:tabs>
          <w:tab w:val="num" w:pos="5760"/>
        </w:tabs>
        <w:ind w:left="5760" w:hanging="360"/>
      </w:pPr>
      <w:rPr>
        <w:rFonts w:ascii="Symbol" w:hAnsi="Symbol" w:hint="default"/>
      </w:rPr>
    </w:lvl>
    <w:lvl w:ilvl="8" w:tplc="AF54B774" w:tentative="1">
      <w:start w:val="1"/>
      <w:numFmt w:val="bullet"/>
      <w:lvlText w:val=""/>
      <w:lvlJc w:val="left"/>
      <w:pPr>
        <w:tabs>
          <w:tab w:val="num" w:pos="6480"/>
        </w:tabs>
        <w:ind w:left="6480" w:hanging="360"/>
      </w:pPr>
      <w:rPr>
        <w:rFonts w:ascii="Symbol" w:hAnsi="Symbol" w:hint="default"/>
      </w:rPr>
    </w:lvl>
  </w:abstractNum>
  <w:abstractNum w:abstractNumId="1">
    <w:nsid w:val="224B5D0A"/>
    <w:multiLevelType w:val="hybridMultilevel"/>
    <w:tmpl w:val="D68A032C"/>
    <w:lvl w:ilvl="0" w:tplc="15DCE26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8D5A3F"/>
    <w:multiLevelType w:val="hybridMultilevel"/>
    <w:tmpl w:val="9A0EB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8B3026"/>
    <w:multiLevelType w:val="hybridMultilevel"/>
    <w:tmpl w:val="D5162922"/>
    <w:lvl w:ilvl="0" w:tplc="5D58553C">
      <w:start w:val="1"/>
      <w:numFmt w:val="bullet"/>
      <w:lvlText w:val=""/>
      <w:lvlPicBulletId w:val="0"/>
      <w:lvlJc w:val="left"/>
      <w:pPr>
        <w:tabs>
          <w:tab w:val="num" w:pos="720"/>
        </w:tabs>
        <w:ind w:left="720" w:hanging="360"/>
      </w:pPr>
      <w:rPr>
        <w:rFonts w:ascii="Symbol" w:hAnsi="Symbol" w:hint="default"/>
      </w:rPr>
    </w:lvl>
    <w:lvl w:ilvl="1" w:tplc="38C2C2A4" w:tentative="1">
      <w:start w:val="1"/>
      <w:numFmt w:val="bullet"/>
      <w:lvlText w:val=""/>
      <w:lvlJc w:val="left"/>
      <w:pPr>
        <w:tabs>
          <w:tab w:val="num" w:pos="1440"/>
        </w:tabs>
        <w:ind w:left="1440" w:hanging="360"/>
      </w:pPr>
      <w:rPr>
        <w:rFonts w:ascii="Symbol" w:hAnsi="Symbol" w:hint="default"/>
      </w:rPr>
    </w:lvl>
    <w:lvl w:ilvl="2" w:tplc="7F5EAD0A" w:tentative="1">
      <w:start w:val="1"/>
      <w:numFmt w:val="bullet"/>
      <w:lvlText w:val=""/>
      <w:lvlJc w:val="left"/>
      <w:pPr>
        <w:tabs>
          <w:tab w:val="num" w:pos="2160"/>
        </w:tabs>
        <w:ind w:left="2160" w:hanging="360"/>
      </w:pPr>
      <w:rPr>
        <w:rFonts w:ascii="Symbol" w:hAnsi="Symbol" w:hint="default"/>
      </w:rPr>
    </w:lvl>
    <w:lvl w:ilvl="3" w:tplc="0AE8C662" w:tentative="1">
      <w:start w:val="1"/>
      <w:numFmt w:val="bullet"/>
      <w:lvlText w:val=""/>
      <w:lvlJc w:val="left"/>
      <w:pPr>
        <w:tabs>
          <w:tab w:val="num" w:pos="2880"/>
        </w:tabs>
        <w:ind w:left="2880" w:hanging="360"/>
      </w:pPr>
      <w:rPr>
        <w:rFonts w:ascii="Symbol" w:hAnsi="Symbol" w:hint="default"/>
      </w:rPr>
    </w:lvl>
    <w:lvl w:ilvl="4" w:tplc="42D2D19C" w:tentative="1">
      <w:start w:val="1"/>
      <w:numFmt w:val="bullet"/>
      <w:lvlText w:val=""/>
      <w:lvlJc w:val="left"/>
      <w:pPr>
        <w:tabs>
          <w:tab w:val="num" w:pos="3600"/>
        </w:tabs>
        <w:ind w:left="3600" w:hanging="360"/>
      </w:pPr>
      <w:rPr>
        <w:rFonts w:ascii="Symbol" w:hAnsi="Symbol" w:hint="default"/>
      </w:rPr>
    </w:lvl>
    <w:lvl w:ilvl="5" w:tplc="EBA812A8" w:tentative="1">
      <w:start w:val="1"/>
      <w:numFmt w:val="bullet"/>
      <w:lvlText w:val=""/>
      <w:lvlJc w:val="left"/>
      <w:pPr>
        <w:tabs>
          <w:tab w:val="num" w:pos="4320"/>
        </w:tabs>
        <w:ind w:left="4320" w:hanging="360"/>
      </w:pPr>
      <w:rPr>
        <w:rFonts w:ascii="Symbol" w:hAnsi="Symbol" w:hint="default"/>
      </w:rPr>
    </w:lvl>
    <w:lvl w:ilvl="6" w:tplc="12DAA918" w:tentative="1">
      <w:start w:val="1"/>
      <w:numFmt w:val="bullet"/>
      <w:lvlText w:val=""/>
      <w:lvlJc w:val="left"/>
      <w:pPr>
        <w:tabs>
          <w:tab w:val="num" w:pos="5040"/>
        </w:tabs>
        <w:ind w:left="5040" w:hanging="360"/>
      </w:pPr>
      <w:rPr>
        <w:rFonts w:ascii="Symbol" w:hAnsi="Symbol" w:hint="default"/>
      </w:rPr>
    </w:lvl>
    <w:lvl w:ilvl="7" w:tplc="89889130" w:tentative="1">
      <w:start w:val="1"/>
      <w:numFmt w:val="bullet"/>
      <w:lvlText w:val=""/>
      <w:lvlJc w:val="left"/>
      <w:pPr>
        <w:tabs>
          <w:tab w:val="num" w:pos="5760"/>
        </w:tabs>
        <w:ind w:left="5760" w:hanging="360"/>
      </w:pPr>
      <w:rPr>
        <w:rFonts w:ascii="Symbol" w:hAnsi="Symbol" w:hint="default"/>
      </w:rPr>
    </w:lvl>
    <w:lvl w:ilvl="8" w:tplc="76F8A89C" w:tentative="1">
      <w:start w:val="1"/>
      <w:numFmt w:val="bullet"/>
      <w:lvlText w:val=""/>
      <w:lvlJc w:val="left"/>
      <w:pPr>
        <w:tabs>
          <w:tab w:val="num" w:pos="6480"/>
        </w:tabs>
        <w:ind w:left="6480" w:hanging="360"/>
      </w:pPr>
      <w:rPr>
        <w:rFonts w:ascii="Symbol" w:hAnsi="Symbol" w:hint="default"/>
      </w:rPr>
    </w:lvl>
  </w:abstractNum>
  <w:abstractNum w:abstractNumId="4">
    <w:nsid w:val="336B55EB"/>
    <w:multiLevelType w:val="hybridMultilevel"/>
    <w:tmpl w:val="D23CF750"/>
    <w:lvl w:ilvl="0" w:tplc="F1142F5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827F8F"/>
    <w:multiLevelType w:val="hybridMultilevel"/>
    <w:tmpl w:val="56F0B0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690BDC"/>
    <w:multiLevelType w:val="hybridMultilevel"/>
    <w:tmpl w:val="FE04846C"/>
    <w:lvl w:ilvl="0" w:tplc="7F765F6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F07CC8"/>
    <w:multiLevelType w:val="hybridMultilevel"/>
    <w:tmpl w:val="8D1E63B0"/>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8">
    <w:nsid w:val="503262F3"/>
    <w:multiLevelType w:val="hybridMultilevel"/>
    <w:tmpl w:val="AF4EC59C"/>
    <w:lvl w:ilvl="0" w:tplc="7F765F6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D022E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7FD06A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7D4B6945"/>
    <w:multiLevelType w:val="hybridMultilevel"/>
    <w:tmpl w:val="9946A5D0"/>
    <w:lvl w:ilvl="0" w:tplc="7F765F6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9B67AA"/>
    <w:multiLevelType w:val="multilevel"/>
    <w:tmpl w:val="5CFA4C5A"/>
    <w:lvl w:ilvl="0">
      <w:start w:val="1"/>
      <w:numFmt w:val="decimal"/>
      <w:lvlText w:val="%1"/>
      <w:lvlJc w:val="left"/>
      <w:pPr>
        <w:ind w:left="450" w:hanging="450"/>
      </w:pPr>
      <w:rPr>
        <w:rFonts w:cs="Times New Roman" w:hint="default"/>
      </w:rPr>
    </w:lvl>
    <w:lvl w:ilvl="1">
      <w:start w:val="1"/>
      <w:numFmt w:val="decimal"/>
      <w:lvlText w:val="%1.%2"/>
      <w:lvlJc w:val="left"/>
      <w:pPr>
        <w:ind w:left="1443" w:hanging="45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3">
    <w:nsid w:val="7EF2620B"/>
    <w:multiLevelType w:val="hybridMultilevel"/>
    <w:tmpl w:val="279AA3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4"/>
  </w:num>
  <w:num w:numId="3">
    <w:abstractNumId w:val="12"/>
  </w:num>
  <w:num w:numId="4">
    <w:abstractNumId w:val="8"/>
  </w:num>
  <w:num w:numId="5">
    <w:abstractNumId w:val="9"/>
  </w:num>
  <w:num w:numId="6">
    <w:abstractNumId w:val="10"/>
  </w:num>
  <w:num w:numId="7">
    <w:abstractNumId w:val="5"/>
  </w:num>
  <w:num w:numId="8">
    <w:abstractNumId w:val="1"/>
  </w:num>
  <w:num w:numId="9">
    <w:abstractNumId w:val="13"/>
  </w:num>
  <w:num w:numId="10">
    <w:abstractNumId w:val="7"/>
  </w:num>
  <w:num w:numId="11">
    <w:abstractNumId w:val="2"/>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4D0"/>
    <w:rsid w:val="00000164"/>
    <w:rsid w:val="00000F7A"/>
    <w:rsid w:val="000071DF"/>
    <w:rsid w:val="00007FEC"/>
    <w:rsid w:val="00013526"/>
    <w:rsid w:val="00013922"/>
    <w:rsid w:val="00015C7C"/>
    <w:rsid w:val="00025C16"/>
    <w:rsid w:val="000334E8"/>
    <w:rsid w:val="000502D0"/>
    <w:rsid w:val="00051BA8"/>
    <w:rsid w:val="00051DD4"/>
    <w:rsid w:val="0005238F"/>
    <w:rsid w:val="00056AD4"/>
    <w:rsid w:val="00056E4E"/>
    <w:rsid w:val="00063909"/>
    <w:rsid w:val="00063D7F"/>
    <w:rsid w:val="00065323"/>
    <w:rsid w:val="000674E6"/>
    <w:rsid w:val="00073132"/>
    <w:rsid w:val="00075AEB"/>
    <w:rsid w:val="00082E50"/>
    <w:rsid w:val="00083BB5"/>
    <w:rsid w:val="000842B9"/>
    <w:rsid w:val="00085F67"/>
    <w:rsid w:val="00086EA8"/>
    <w:rsid w:val="0009033F"/>
    <w:rsid w:val="00090387"/>
    <w:rsid w:val="00090470"/>
    <w:rsid w:val="000947EE"/>
    <w:rsid w:val="00097D9F"/>
    <w:rsid w:val="000A04A7"/>
    <w:rsid w:val="000A102F"/>
    <w:rsid w:val="000A2119"/>
    <w:rsid w:val="000A509D"/>
    <w:rsid w:val="000A5F8B"/>
    <w:rsid w:val="000B044A"/>
    <w:rsid w:val="000B152D"/>
    <w:rsid w:val="000B641C"/>
    <w:rsid w:val="000C5C8F"/>
    <w:rsid w:val="000D177D"/>
    <w:rsid w:val="000D44D0"/>
    <w:rsid w:val="000E177D"/>
    <w:rsid w:val="000E2D00"/>
    <w:rsid w:val="000E7589"/>
    <w:rsid w:val="000F0C42"/>
    <w:rsid w:val="000F612C"/>
    <w:rsid w:val="001011AB"/>
    <w:rsid w:val="00102CDB"/>
    <w:rsid w:val="00105206"/>
    <w:rsid w:val="00105C73"/>
    <w:rsid w:val="00105C9D"/>
    <w:rsid w:val="00111DDF"/>
    <w:rsid w:val="00112AA5"/>
    <w:rsid w:val="00115B5B"/>
    <w:rsid w:val="00117096"/>
    <w:rsid w:val="00123F85"/>
    <w:rsid w:val="0012439B"/>
    <w:rsid w:val="001301DB"/>
    <w:rsid w:val="00132B53"/>
    <w:rsid w:val="00137E5E"/>
    <w:rsid w:val="00142419"/>
    <w:rsid w:val="0014635E"/>
    <w:rsid w:val="00146FE5"/>
    <w:rsid w:val="0014784C"/>
    <w:rsid w:val="00147896"/>
    <w:rsid w:val="00152A33"/>
    <w:rsid w:val="00161379"/>
    <w:rsid w:val="00165984"/>
    <w:rsid w:val="001671C5"/>
    <w:rsid w:val="001672AD"/>
    <w:rsid w:val="0017400B"/>
    <w:rsid w:val="00174D7B"/>
    <w:rsid w:val="0017517D"/>
    <w:rsid w:val="001823A3"/>
    <w:rsid w:val="00182B14"/>
    <w:rsid w:val="00182DD0"/>
    <w:rsid w:val="001839EE"/>
    <w:rsid w:val="0018715E"/>
    <w:rsid w:val="00190BA4"/>
    <w:rsid w:val="0019233A"/>
    <w:rsid w:val="00193AB6"/>
    <w:rsid w:val="001958B9"/>
    <w:rsid w:val="00197440"/>
    <w:rsid w:val="001A071C"/>
    <w:rsid w:val="001A0AA0"/>
    <w:rsid w:val="001B23AB"/>
    <w:rsid w:val="001B2E5D"/>
    <w:rsid w:val="001C06FC"/>
    <w:rsid w:val="001C29EC"/>
    <w:rsid w:val="001C3B97"/>
    <w:rsid w:val="001D1734"/>
    <w:rsid w:val="001E71BF"/>
    <w:rsid w:val="001F67BD"/>
    <w:rsid w:val="0020055B"/>
    <w:rsid w:val="002010AC"/>
    <w:rsid w:val="002027C6"/>
    <w:rsid w:val="002057B9"/>
    <w:rsid w:val="00207D80"/>
    <w:rsid w:val="0021097C"/>
    <w:rsid w:val="00212E2A"/>
    <w:rsid w:val="0021591E"/>
    <w:rsid w:val="00216367"/>
    <w:rsid w:val="002177AB"/>
    <w:rsid w:val="002215EF"/>
    <w:rsid w:val="00221FC6"/>
    <w:rsid w:val="00227F0A"/>
    <w:rsid w:val="002305C1"/>
    <w:rsid w:val="00231C2D"/>
    <w:rsid w:val="002353F4"/>
    <w:rsid w:val="00235FC6"/>
    <w:rsid w:val="00236652"/>
    <w:rsid w:val="0023714F"/>
    <w:rsid w:val="00237176"/>
    <w:rsid w:val="00241BBF"/>
    <w:rsid w:val="002509FE"/>
    <w:rsid w:val="002630E3"/>
    <w:rsid w:val="00271C59"/>
    <w:rsid w:val="0027495C"/>
    <w:rsid w:val="00274F75"/>
    <w:rsid w:val="002777B1"/>
    <w:rsid w:val="002839F4"/>
    <w:rsid w:val="002861CC"/>
    <w:rsid w:val="002864C6"/>
    <w:rsid w:val="00290A9E"/>
    <w:rsid w:val="0029515B"/>
    <w:rsid w:val="002956CE"/>
    <w:rsid w:val="00297BB2"/>
    <w:rsid w:val="002A7137"/>
    <w:rsid w:val="002B5E7A"/>
    <w:rsid w:val="002B701F"/>
    <w:rsid w:val="002C03C9"/>
    <w:rsid w:val="002C1F1C"/>
    <w:rsid w:val="002D02C3"/>
    <w:rsid w:val="002D129D"/>
    <w:rsid w:val="002D12EA"/>
    <w:rsid w:val="002E23A7"/>
    <w:rsid w:val="002E70FE"/>
    <w:rsid w:val="002F0E66"/>
    <w:rsid w:val="002F40C9"/>
    <w:rsid w:val="002F4622"/>
    <w:rsid w:val="002F4A0C"/>
    <w:rsid w:val="002F621D"/>
    <w:rsid w:val="002F744E"/>
    <w:rsid w:val="00306D73"/>
    <w:rsid w:val="00310B29"/>
    <w:rsid w:val="00310E0B"/>
    <w:rsid w:val="003133A5"/>
    <w:rsid w:val="003158D6"/>
    <w:rsid w:val="00315D8B"/>
    <w:rsid w:val="00325101"/>
    <w:rsid w:val="00325563"/>
    <w:rsid w:val="003319FB"/>
    <w:rsid w:val="003333C8"/>
    <w:rsid w:val="00336BE6"/>
    <w:rsid w:val="0033732E"/>
    <w:rsid w:val="003428DB"/>
    <w:rsid w:val="003463F1"/>
    <w:rsid w:val="00346ABD"/>
    <w:rsid w:val="00352596"/>
    <w:rsid w:val="0036162E"/>
    <w:rsid w:val="00364F54"/>
    <w:rsid w:val="003703FA"/>
    <w:rsid w:val="00371D44"/>
    <w:rsid w:val="00374947"/>
    <w:rsid w:val="00374BB4"/>
    <w:rsid w:val="00376E51"/>
    <w:rsid w:val="00381B31"/>
    <w:rsid w:val="00395BF3"/>
    <w:rsid w:val="003A1FE4"/>
    <w:rsid w:val="003A3E32"/>
    <w:rsid w:val="003B2A95"/>
    <w:rsid w:val="003B2E97"/>
    <w:rsid w:val="003B56A2"/>
    <w:rsid w:val="003B5BB4"/>
    <w:rsid w:val="003C0EEA"/>
    <w:rsid w:val="003C1968"/>
    <w:rsid w:val="003C50B6"/>
    <w:rsid w:val="003D3127"/>
    <w:rsid w:val="003D505A"/>
    <w:rsid w:val="003E0342"/>
    <w:rsid w:val="003E135C"/>
    <w:rsid w:val="003E2ED2"/>
    <w:rsid w:val="003E3972"/>
    <w:rsid w:val="003E4611"/>
    <w:rsid w:val="003F2AE0"/>
    <w:rsid w:val="003F5405"/>
    <w:rsid w:val="00403F74"/>
    <w:rsid w:val="00407621"/>
    <w:rsid w:val="00413C0C"/>
    <w:rsid w:val="00417381"/>
    <w:rsid w:val="004173C6"/>
    <w:rsid w:val="004200F2"/>
    <w:rsid w:val="004257FD"/>
    <w:rsid w:val="00425981"/>
    <w:rsid w:val="00425B7C"/>
    <w:rsid w:val="00431E01"/>
    <w:rsid w:val="00434891"/>
    <w:rsid w:val="00434A71"/>
    <w:rsid w:val="0043711A"/>
    <w:rsid w:val="004479F3"/>
    <w:rsid w:val="00450890"/>
    <w:rsid w:val="00450BE4"/>
    <w:rsid w:val="00453E58"/>
    <w:rsid w:val="00465E7C"/>
    <w:rsid w:val="004673E9"/>
    <w:rsid w:val="004746E5"/>
    <w:rsid w:val="00474B80"/>
    <w:rsid w:val="00474F42"/>
    <w:rsid w:val="00476973"/>
    <w:rsid w:val="00480153"/>
    <w:rsid w:val="00487C6D"/>
    <w:rsid w:val="004A0367"/>
    <w:rsid w:val="004B207B"/>
    <w:rsid w:val="004B7779"/>
    <w:rsid w:val="004C0105"/>
    <w:rsid w:val="004C40AF"/>
    <w:rsid w:val="004E3C36"/>
    <w:rsid w:val="004E4966"/>
    <w:rsid w:val="004E77F5"/>
    <w:rsid w:val="004F01FD"/>
    <w:rsid w:val="004F38BA"/>
    <w:rsid w:val="004F4EEE"/>
    <w:rsid w:val="004F6087"/>
    <w:rsid w:val="005003AC"/>
    <w:rsid w:val="00503C73"/>
    <w:rsid w:val="0050640D"/>
    <w:rsid w:val="005068B2"/>
    <w:rsid w:val="00506A41"/>
    <w:rsid w:val="00510BF4"/>
    <w:rsid w:val="0051101B"/>
    <w:rsid w:val="00516421"/>
    <w:rsid w:val="00527D74"/>
    <w:rsid w:val="00530FA8"/>
    <w:rsid w:val="00534F4B"/>
    <w:rsid w:val="00543CB5"/>
    <w:rsid w:val="0055025B"/>
    <w:rsid w:val="00550E2E"/>
    <w:rsid w:val="00551CE4"/>
    <w:rsid w:val="0055522F"/>
    <w:rsid w:val="0056515E"/>
    <w:rsid w:val="005720FE"/>
    <w:rsid w:val="005731D2"/>
    <w:rsid w:val="00573D7C"/>
    <w:rsid w:val="00576304"/>
    <w:rsid w:val="00577E07"/>
    <w:rsid w:val="00580B5F"/>
    <w:rsid w:val="005864FE"/>
    <w:rsid w:val="00592767"/>
    <w:rsid w:val="00593874"/>
    <w:rsid w:val="00593E87"/>
    <w:rsid w:val="005A1466"/>
    <w:rsid w:val="005A4913"/>
    <w:rsid w:val="005A4D3D"/>
    <w:rsid w:val="005A5537"/>
    <w:rsid w:val="005A7ADA"/>
    <w:rsid w:val="005A7CC9"/>
    <w:rsid w:val="005B03EA"/>
    <w:rsid w:val="005C11CA"/>
    <w:rsid w:val="005C1CF3"/>
    <w:rsid w:val="005C2263"/>
    <w:rsid w:val="005C3719"/>
    <w:rsid w:val="005D2246"/>
    <w:rsid w:val="005E0A2D"/>
    <w:rsid w:val="005E722F"/>
    <w:rsid w:val="005F1459"/>
    <w:rsid w:val="005F31DB"/>
    <w:rsid w:val="006075B9"/>
    <w:rsid w:val="00617121"/>
    <w:rsid w:val="00625A66"/>
    <w:rsid w:val="006265A5"/>
    <w:rsid w:val="00645FF3"/>
    <w:rsid w:val="00646825"/>
    <w:rsid w:val="00650509"/>
    <w:rsid w:val="00651FEB"/>
    <w:rsid w:val="0066646B"/>
    <w:rsid w:val="006720B3"/>
    <w:rsid w:val="0067444C"/>
    <w:rsid w:val="006800B4"/>
    <w:rsid w:val="006800F3"/>
    <w:rsid w:val="00681C8B"/>
    <w:rsid w:val="00682947"/>
    <w:rsid w:val="00682FCC"/>
    <w:rsid w:val="00687BB3"/>
    <w:rsid w:val="0069109E"/>
    <w:rsid w:val="00697224"/>
    <w:rsid w:val="0069762D"/>
    <w:rsid w:val="006A03DC"/>
    <w:rsid w:val="006A52FD"/>
    <w:rsid w:val="006B4631"/>
    <w:rsid w:val="006B7C95"/>
    <w:rsid w:val="006C1237"/>
    <w:rsid w:val="006C47FD"/>
    <w:rsid w:val="006D1DAD"/>
    <w:rsid w:val="006D38DA"/>
    <w:rsid w:val="006D71B9"/>
    <w:rsid w:val="006E1DC8"/>
    <w:rsid w:val="006F106C"/>
    <w:rsid w:val="006F3014"/>
    <w:rsid w:val="006F536E"/>
    <w:rsid w:val="00704300"/>
    <w:rsid w:val="00705203"/>
    <w:rsid w:val="00710DBC"/>
    <w:rsid w:val="00711EB4"/>
    <w:rsid w:val="00713B3B"/>
    <w:rsid w:val="00716BEC"/>
    <w:rsid w:val="0072004C"/>
    <w:rsid w:val="00723FB7"/>
    <w:rsid w:val="0072744B"/>
    <w:rsid w:val="00727D58"/>
    <w:rsid w:val="007349F0"/>
    <w:rsid w:val="007353E6"/>
    <w:rsid w:val="00735EBF"/>
    <w:rsid w:val="0073605B"/>
    <w:rsid w:val="00743249"/>
    <w:rsid w:val="00750D5C"/>
    <w:rsid w:val="007606A6"/>
    <w:rsid w:val="00767577"/>
    <w:rsid w:val="00770C00"/>
    <w:rsid w:val="007710F7"/>
    <w:rsid w:val="00781EE9"/>
    <w:rsid w:val="0078636F"/>
    <w:rsid w:val="00786B50"/>
    <w:rsid w:val="00790437"/>
    <w:rsid w:val="0079209B"/>
    <w:rsid w:val="007A1726"/>
    <w:rsid w:val="007A1DC8"/>
    <w:rsid w:val="007A42BE"/>
    <w:rsid w:val="007A623A"/>
    <w:rsid w:val="007B3A5D"/>
    <w:rsid w:val="007C0FA4"/>
    <w:rsid w:val="007C5FD0"/>
    <w:rsid w:val="007D35F4"/>
    <w:rsid w:val="007D5D05"/>
    <w:rsid w:val="007E12CB"/>
    <w:rsid w:val="007E1BF8"/>
    <w:rsid w:val="007E1E26"/>
    <w:rsid w:val="007E4EB7"/>
    <w:rsid w:val="007F2BE9"/>
    <w:rsid w:val="007F4F22"/>
    <w:rsid w:val="008020AB"/>
    <w:rsid w:val="00802F43"/>
    <w:rsid w:val="0080649A"/>
    <w:rsid w:val="00812521"/>
    <w:rsid w:val="008153F3"/>
    <w:rsid w:val="00817C4E"/>
    <w:rsid w:val="0082422B"/>
    <w:rsid w:val="00826067"/>
    <w:rsid w:val="00831BA3"/>
    <w:rsid w:val="008342DA"/>
    <w:rsid w:val="00840202"/>
    <w:rsid w:val="00851B94"/>
    <w:rsid w:val="00857FBC"/>
    <w:rsid w:val="00865B9D"/>
    <w:rsid w:val="00871366"/>
    <w:rsid w:val="00871B98"/>
    <w:rsid w:val="00873264"/>
    <w:rsid w:val="00873734"/>
    <w:rsid w:val="00873B17"/>
    <w:rsid w:val="00875428"/>
    <w:rsid w:val="008760D9"/>
    <w:rsid w:val="008775B2"/>
    <w:rsid w:val="008800AF"/>
    <w:rsid w:val="0089180C"/>
    <w:rsid w:val="0089192F"/>
    <w:rsid w:val="00897B08"/>
    <w:rsid w:val="008A073D"/>
    <w:rsid w:val="008B114E"/>
    <w:rsid w:val="008B343C"/>
    <w:rsid w:val="008C2857"/>
    <w:rsid w:val="008C5F71"/>
    <w:rsid w:val="008D3F00"/>
    <w:rsid w:val="008F2138"/>
    <w:rsid w:val="008F7113"/>
    <w:rsid w:val="00907750"/>
    <w:rsid w:val="009113FB"/>
    <w:rsid w:val="00912049"/>
    <w:rsid w:val="009231ED"/>
    <w:rsid w:val="009359F3"/>
    <w:rsid w:val="0094178C"/>
    <w:rsid w:val="00944690"/>
    <w:rsid w:val="00950070"/>
    <w:rsid w:val="00962C0A"/>
    <w:rsid w:val="00962C6A"/>
    <w:rsid w:val="00963006"/>
    <w:rsid w:val="0096383A"/>
    <w:rsid w:val="009772A2"/>
    <w:rsid w:val="00980A3A"/>
    <w:rsid w:val="00987AFE"/>
    <w:rsid w:val="00991F0E"/>
    <w:rsid w:val="00992CA2"/>
    <w:rsid w:val="0099418B"/>
    <w:rsid w:val="009956F3"/>
    <w:rsid w:val="009A1D79"/>
    <w:rsid w:val="009A6501"/>
    <w:rsid w:val="009B0626"/>
    <w:rsid w:val="009B19C8"/>
    <w:rsid w:val="009B3018"/>
    <w:rsid w:val="009C430B"/>
    <w:rsid w:val="009C56E0"/>
    <w:rsid w:val="009C6307"/>
    <w:rsid w:val="009C6C2E"/>
    <w:rsid w:val="009F1EEA"/>
    <w:rsid w:val="009F65E7"/>
    <w:rsid w:val="009F78D0"/>
    <w:rsid w:val="00A02F43"/>
    <w:rsid w:val="00A04D80"/>
    <w:rsid w:val="00A07DC2"/>
    <w:rsid w:val="00A10972"/>
    <w:rsid w:val="00A162CD"/>
    <w:rsid w:val="00A178B9"/>
    <w:rsid w:val="00A17C40"/>
    <w:rsid w:val="00A20DA2"/>
    <w:rsid w:val="00A23A5B"/>
    <w:rsid w:val="00A31DCD"/>
    <w:rsid w:val="00A330EC"/>
    <w:rsid w:val="00A35E35"/>
    <w:rsid w:val="00A413EA"/>
    <w:rsid w:val="00A4469B"/>
    <w:rsid w:val="00A52CF7"/>
    <w:rsid w:val="00A548F6"/>
    <w:rsid w:val="00A62CDB"/>
    <w:rsid w:val="00A77465"/>
    <w:rsid w:val="00A77D4C"/>
    <w:rsid w:val="00A82D9E"/>
    <w:rsid w:val="00A85812"/>
    <w:rsid w:val="00AA06DA"/>
    <w:rsid w:val="00AA13B0"/>
    <w:rsid w:val="00AA78FB"/>
    <w:rsid w:val="00AB22F7"/>
    <w:rsid w:val="00AC5FC2"/>
    <w:rsid w:val="00AD24B4"/>
    <w:rsid w:val="00AD4A06"/>
    <w:rsid w:val="00AE033D"/>
    <w:rsid w:val="00AE038A"/>
    <w:rsid w:val="00AE2F86"/>
    <w:rsid w:val="00AF07E0"/>
    <w:rsid w:val="00AF7A45"/>
    <w:rsid w:val="00B007FE"/>
    <w:rsid w:val="00B008D4"/>
    <w:rsid w:val="00B07279"/>
    <w:rsid w:val="00B113E4"/>
    <w:rsid w:val="00B11CAC"/>
    <w:rsid w:val="00B17697"/>
    <w:rsid w:val="00B2622B"/>
    <w:rsid w:val="00B26A6E"/>
    <w:rsid w:val="00B314DC"/>
    <w:rsid w:val="00B3176E"/>
    <w:rsid w:val="00B401F9"/>
    <w:rsid w:val="00B42E85"/>
    <w:rsid w:val="00B45173"/>
    <w:rsid w:val="00B454DB"/>
    <w:rsid w:val="00B45F84"/>
    <w:rsid w:val="00B5109D"/>
    <w:rsid w:val="00B54873"/>
    <w:rsid w:val="00B54EB6"/>
    <w:rsid w:val="00B64521"/>
    <w:rsid w:val="00B73280"/>
    <w:rsid w:val="00B73913"/>
    <w:rsid w:val="00B74F6A"/>
    <w:rsid w:val="00B778FC"/>
    <w:rsid w:val="00B8533E"/>
    <w:rsid w:val="00BA255E"/>
    <w:rsid w:val="00BA2FCF"/>
    <w:rsid w:val="00BA357F"/>
    <w:rsid w:val="00BA48F4"/>
    <w:rsid w:val="00BB0E24"/>
    <w:rsid w:val="00BB1562"/>
    <w:rsid w:val="00BB2331"/>
    <w:rsid w:val="00BB3E84"/>
    <w:rsid w:val="00BB5B74"/>
    <w:rsid w:val="00BC3E59"/>
    <w:rsid w:val="00BD7274"/>
    <w:rsid w:val="00BE2BFE"/>
    <w:rsid w:val="00BF0F32"/>
    <w:rsid w:val="00BF4AEC"/>
    <w:rsid w:val="00BF6067"/>
    <w:rsid w:val="00BF65E1"/>
    <w:rsid w:val="00C1334E"/>
    <w:rsid w:val="00C15A67"/>
    <w:rsid w:val="00C16606"/>
    <w:rsid w:val="00C22DBC"/>
    <w:rsid w:val="00C24365"/>
    <w:rsid w:val="00C2643F"/>
    <w:rsid w:val="00C30685"/>
    <w:rsid w:val="00C35AAB"/>
    <w:rsid w:val="00C4013B"/>
    <w:rsid w:val="00C42A61"/>
    <w:rsid w:val="00C43B7B"/>
    <w:rsid w:val="00C47CFE"/>
    <w:rsid w:val="00C568A9"/>
    <w:rsid w:val="00C606C8"/>
    <w:rsid w:val="00C65783"/>
    <w:rsid w:val="00C702BB"/>
    <w:rsid w:val="00C75777"/>
    <w:rsid w:val="00C80D10"/>
    <w:rsid w:val="00C81402"/>
    <w:rsid w:val="00C87078"/>
    <w:rsid w:val="00C87348"/>
    <w:rsid w:val="00C900D6"/>
    <w:rsid w:val="00C90C86"/>
    <w:rsid w:val="00C921C5"/>
    <w:rsid w:val="00CA1456"/>
    <w:rsid w:val="00CA3200"/>
    <w:rsid w:val="00CB67AE"/>
    <w:rsid w:val="00CC4B29"/>
    <w:rsid w:val="00CC6A2E"/>
    <w:rsid w:val="00CD4024"/>
    <w:rsid w:val="00CD78F4"/>
    <w:rsid w:val="00CE091C"/>
    <w:rsid w:val="00CE3021"/>
    <w:rsid w:val="00CE3A61"/>
    <w:rsid w:val="00CF29EE"/>
    <w:rsid w:val="00CF46F0"/>
    <w:rsid w:val="00D00D09"/>
    <w:rsid w:val="00D013E2"/>
    <w:rsid w:val="00D0144F"/>
    <w:rsid w:val="00D03567"/>
    <w:rsid w:val="00D0781A"/>
    <w:rsid w:val="00D21C61"/>
    <w:rsid w:val="00D3287B"/>
    <w:rsid w:val="00D3634B"/>
    <w:rsid w:val="00D40408"/>
    <w:rsid w:val="00D421C2"/>
    <w:rsid w:val="00D473D8"/>
    <w:rsid w:val="00D50EA5"/>
    <w:rsid w:val="00D53055"/>
    <w:rsid w:val="00D54C38"/>
    <w:rsid w:val="00D554E9"/>
    <w:rsid w:val="00D601D5"/>
    <w:rsid w:val="00D617A2"/>
    <w:rsid w:val="00D717C9"/>
    <w:rsid w:val="00D829AC"/>
    <w:rsid w:val="00D86D6E"/>
    <w:rsid w:val="00D901CE"/>
    <w:rsid w:val="00D92CFA"/>
    <w:rsid w:val="00D95E5B"/>
    <w:rsid w:val="00DA0A55"/>
    <w:rsid w:val="00DA0BE6"/>
    <w:rsid w:val="00DA60BB"/>
    <w:rsid w:val="00DA6F7C"/>
    <w:rsid w:val="00DB3502"/>
    <w:rsid w:val="00DB3884"/>
    <w:rsid w:val="00DB609E"/>
    <w:rsid w:val="00DB6BDE"/>
    <w:rsid w:val="00DC25F3"/>
    <w:rsid w:val="00DC28ED"/>
    <w:rsid w:val="00DC3562"/>
    <w:rsid w:val="00DC733F"/>
    <w:rsid w:val="00DD3EBF"/>
    <w:rsid w:val="00DD4C1E"/>
    <w:rsid w:val="00DE39CE"/>
    <w:rsid w:val="00DE43E2"/>
    <w:rsid w:val="00DE4897"/>
    <w:rsid w:val="00DE6ECA"/>
    <w:rsid w:val="00DF11F0"/>
    <w:rsid w:val="00E126FC"/>
    <w:rsid w:val="00E17327"/>
    <w:rsid w:val="00E23CAE"/>
    <w:rsid w:val="00E30837"/>
    <w:rsid w:val="00E3139B"/>
    <w:rsid w:val="00E41F5C"/>
    <w:rsid w:val="00E4502C"/>
    <w:rsid w:val="00E45DAA"/>
    <w:rsid w:val="00E461DE"/>
    <w:rsid w:val="00E51349"/>
    <w:rsid w:val="00E51B5F"/>
    <w:rsid w:val="00E56961"/>
    <w:rsid w:val="00E60827"/>
    <w:rsid w:val="00E641E3"/>
    <w:rsid w:val="00E64D4D"/>
    <w:rsid w:val="00E77CB4"/>
    <w:rsid w:val="00E8161F"/>
    <w:rsid w:val="00E92925"/>
    <w:rsid w:val="00E9297B"/>
    <w:rsid w:val="00E94A9C"/>
    <w:rsid w:val="00E95DC2"/>
    <w:rsid w:val="00EB5084"/>
    <w:rsid w:val="00EB6AA5"/>
    <w:rsid w:val="00EB6FB4"/>
    <w:rsid w:val="00EC2B9F"/>
    <w:rsid w:val="00EC3BDB"/>
    <w:rsid w:val="00EC5CE1"/>
    <w:rsid w:val="00ED25C4"/>
    <w:rsid w:val="00ED4FC2"/>
    <w:rsid w:val="00ED75B1"/>
    <w:rsid w:val="00EE156B"/>
    <w:rsid w:val="00EE2813"/>
    <w:rsid w:val="00EE53A8"/>
    <w:rsid w:val="00EE77B3"/>
    <w:rsid w:val="00EF39E4"/>
    <w:rsid w:val="00EF4850"/>
    <w:rsid w:val="00F02FC9"/>
    <w:rsid w:val="00F044F0"/>
    <w:rsid w:val="00F0691D"/>
    <w:rsid w:val="00F0794B"/>
    <w:rsid w:val="00F11715"/>
    <w:rsid w:val="00F12CB7"/>
    <w:rsid w:val="00F13D5D"/>
    <w:rsid w:val="00F17E78"/>
    <w:rsid w:val="00F2644C"/>
    <w:rsid w:val="00F27A6F"/>
    <w:rsid w:val="00F37855"/>
    <w:rsid w:val="00F406BF"/>
    <w:rsid w:val="00F4194D"/>
    <w:rsid w:val="00F41E8F"/>
    <w:rsid w:val="00F42554"/>
    <w:rsid w:val="00F440CE"/>
    <w:rsid w:val="00F47B82"/>
    <w:rsid w:val="00F62A50"/>
    <w:rsid w:val="00F703AD"/>
    <w:rsid w:val="00F72D40"/>
    <w:rsid w:val="00F742BC"/>
    <w:rsid w:val="00F7600D"/>
    <w:rsid w:val="00F852CF"/>
    <w:rsid w:val="00F85A84"/>
    <w:rsid w:val="00F86BA3"/>
    <w:rsid w:val="00F939C2"/>
    <w:rsid w:val="00F96FFC"/>
    <w:rsid w:val="00FA0122"/>
    <w:rsid w:val="00FA5741"/>
    <w:rsid w:val="00FB590D"/>
    <w:rsid w:val="00FB5CE0"/>
    <w:rsid w:val="00FB7080"/>
    <w:rsid w:val="00FB751D"/>
    <w:rsid w:val="00FB7AD6"/>
    <w:rsid w:val="00FC1236"/>
    <w:rsid w:val="00FC7295"/>
    <w:rsid w:val="00FD13B0"/>
    <w:rsid w:val="00FD5349"/>
    <w:rsid w:val="00FD7085"/>
    <w:rsid w:val="00FE2577"/>
    <w:rsid w:val="00FE31C3"/>
    <w:rsid w:val="00FE56B1"/>
    <w:rsid w:val="00FF290C"/>
    <w:rsid w:val="00FF572E"/>
    <w:rsid w:val="00FF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7D9E1675-01DA-473D-983F-E565B401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4D0"/>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4D0"/>
    <w:pPr>
      <w:spacing w:after="200" w:line="276" w:lineRule="auto"/>
      <w:ind w:left="720"/>
      <w:contextualSpacing/>
    </w:pPr>
    <w:rPr>
      <w:rFonts w:ascii="Calibri" w:hAnsi="Calibri"/>
      <w:sz w:val="22"/>
      <w:szCs w:val="22"/>
      <w:lang w:eastAsia="en-US"/>
    </w:rPr>
  </w:style>
  <w:style w:type="character" w:styleId="a4">
    <w:name w:val="Strong"/>
    <w:uiPriority w:val="99"/>
    <w:qFormat/>
    <w:rsid w:val="000D44D0"/>
    <w:rPr>
      <w:rFonts w:cs="Times New Roman"/>
      <w:b/>
      <w:bCs/>
    </w:rPr>
  </w:style>
  <w:style w:type="paragraph" w:styleId="a5">
    <w:name w:val="Body Text Indent"/>
    <w:basedOn w:val="a"/>
    <w:link w:val="a6"/>
    <w:uiPriority w:val="99"/>
    <w:semiHidden/>
    <w:rsid w:val="000D44D0"/>
    <w:pPr>
      <w:spacing w:line="360" w:lineRule="auto"/>
      <w:ind w:firstLine="709"/>
      <w:jc w:val="both"/>
    </w:pPr>
    <w:rPr>
      <w:noProof/>
      <w:spacing w:val="4"/>
      <w:sz w:val="28"/>
      <w:lang w:val="uk-UA"/>
    </w:rPr>
  </w:style>
  <w:style w:type="character" w:customStyle="1" w:styleId="a6">
    <w:name w:val="Основной текст с отступом Знак"/>
    <w:link w:val="a5"/>
    <w:uiPriority w:val="99"/>
    <w:semiHidden/>
    <w:locked/>
    <w:rsid w:val="000D44D0"/>
    <w:rPr>
      <w:rFonts w:ascii="Times New Roman" w:hAnsi="Times New Roman" w:cs="Times New Roman"/>
      <w:noProof/>
      <w:spacing w:val="4"/>
      <w:sz w:val="24"/>
      <w:szCs w:val="24"/>
      <w:lang w:val="uk-UA" w:eastAsia="ru-RU"/>
    </w:rPr>
  </w:style>
  <w:style w:type="paragraph" w:customStyle="1" w:styleId="Default">
    <w:name w:val="Default"/>
    <w:rsid w:val="000D44D0"/>
    <w:pPr>
      <w:autoSpaceDE w:val="0"/>
      <w:autoSpaceDN w:val="0"/>
      <w:adjustRightInd w:val="0"/>
    </w:pPr>
    <w:rPr>
      <w:rFonts w:ascii="Times New Roman" w:hAnsi="Times New Roman" w:cs="Times New Roman"/>
      <w:color w:val="000000"/>
      <w:sz w:val="24"/>
      <w:szCs w:val="24"/>
      <w:lang w:eastAsia="en-US"/>
    </w:rPr>
  </w:style>
  <w:style w:type="table" w:styleId="a7">
    <w:name w:val="Table Grid"/>
    <w:basedOn w:val="a1"/>
    <w:uiPriority w:val="59"/>
    <w:rsid w:val="000D44D0"/>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0D44D0"/>
    <w:rPr>
      <w:rFonts w:cs="Times New Roman"/>
      <w:color w:val="0000FF"/>
      <w:u w:val="single"/>
    </w:rPr>
  </w:style>
  <w:style w:type="paragraph" w:styleId="a9">
    <w:name w:val="header"/>
    <w:basedOn w:val="a"/>
    <w:link w:val="aa"/>
    <w:uiPriority w:val="99"/>
    <w:unhideWhenUsed/>
    <w:rsid w:val="000D44D0"/>
    <w:pPr>
      <w:tabs>
        <w:tab w:val="center" w:pos="4677"/>
        <w:tab w:val="right" w:pos="9355"/>
      </w:tabs>
    </w:pPr>
  </w:style>
  <w:style w:type="character" w:customStyle="1" w:styleId="aa">
    <w:name w:val="Верхний колонтитул Знак"/>
    <w:link w:val="a9"/>
    <w:uiPriority w:val="99"/>
    <w:locked/>
    <w:rsid w:val="000D44D0"/>
    <w:rPr>
      <w:rFonts w:ascii="Times New Roman" w:hAnsi="Times New Roman" w:cs="Times New Roman"/>
      <w:sz w:val="24"/>
      <w:szCs w:val="24"/>
      <w:lang w:val="x-none" w:eastAsia="ru-RU"/>
    </w:rPr>
  </w:style>
  <w:style w:type="paragraph" w:styleId="ab">
    <w:name w:val="footer"/>
    <w:basedOn w:val="a"/>
    <w:link w:val="ac"/>
    <w:uiPriority w:val="99"/>
    <w:semiHidden/>
    <w:unhideWhenUsed/>
    <w:rsid w:val="000D44D0"/>
    <w:pPr>
      <w:tabs>
        <w:tab w:val="center" w:pos="4677"/>
        <w:tab w:val="right" w:pos="9355"/>
      </w:tabs>
    </w:pPr>
  </w:style>
  <w:style w:type="character" w:customStyle="1" w:styleId="ac">
    <w:name w:val="Нижний колонтитул Знак"/>
    <w:link w:val="ab"/>
    <w:uiPriority w:val="99"/>
    <w:semiHidden/>
    <w:locked/>
    <w:rsid w:val="000D44D0"/>
    <w:rPr>
      <w:rFonts w:ascii="Times New Roman" w:hAnsi="Times New Roman" w:cs="Times New Roman"/>
      <w:sz w:val="24"/>
      <w:szCs w:val="24"/>
      <w:lang w:val="x-none" w:eastAsia="ru-RU"/>
    </w:rPr>
  </w:style>
  <w:style w:type="paragraph" w:styleId="ad">
    <w:name w:val="Balloon Text"/>
    <w:basedOn w:val="a"/>
    <w:link w:val="ae"/>
    <w:uiPriority w:val="99"/>
    <w:semiHidden/>
    <w:unhideWhenUsed/>
    <w:rsid w:val="002864C6"/>
    <w:rPr>
      <w:rFonts w:ascii="Tahoma" w:hAnsi="Tahoma" w:cs="Tahoma"/>
      <w:sz w:val="16"/>
      <w:szCs w:val="16"/>
    </w:rPr>
  </w:style>
  <w:style w:type="character" w:customStyle="1" w:styleId="ae">
    <w:name w:val="Текст выноски Знак"/>
    <w:link w:val="ad"/>
    <w:uiPriority w:val="99"/>
    <w:semiHidden/>
    <w:locked/>
    <w:rsid w:val="002864C6"/>
    <w:rPr>
      <w:rFonts w:ascii="Tahoma" w:hAnsi="Tahoma" w:cs="Tahoma"/>
      <w:sz w:val="16"/>
      <w:szCs w:val="16"/>
      <w:lang w:val="x-none" w:eastAsia="ru-RU"/>
    </w:rPr>
  </w:style>
  <w:style w:type="character" w:styleId="af">
    <w:name w:val="line number"/>
    <w:uiPriority w:val="99"/>
    <w:semiHidden/>
    <w:unhideWhenUsed/>
    <w:rsid w:val="00480153"/>
    <w:rPr>
      <w:rFonts w:cs="Times New Roman"/>
    </w:rPr>
  </w:style>
  <w:style w:type="paragraph" w:styleId="af0">
    <w:name w:val="caption"/>
    <w:basedOn w:val="a"/>
    <w:next w:val="a"/>
    <w:uiPriority w:val="35"/>
    <w:unhideWhenUsed/>
    <w:qFormat/>
    <w:rsid w:val="00EC3BDB"/>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www.entrepreneur.com/blog/218684" TargetMode="External"/><Relationship Id="rId3" Type="http://schemas.openxmlformats.org/officeDocument/2006/relationships/styles" Target="styles.xml"/><Relationship Id="rId21" Type="http://schemas.openxmlformats.org/officeDocument/2006/relationships/hyperlink" Target="http://www.wikipedia.or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www.amazon.com/Informal-Venture-Capital-Investors-Investments/dp/079238111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www.rvf.ru/rus/news-info.%20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yperlink" Target="http://www.conor.vc/eniram-closes-5-million-euro-venture-investment-round-strengthens-global-presence-of-energy-saving-maritime-instrumentation-system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www.greececonnect.com/%20%20money%20_and%20_finance/%20category_91/%20company_%202144.html" TargetMode="External"/><Relationship Id="rId28" Type="http://schemas.openxmlformats.org/officeDocument/2006/relationships/hyperlink" Target="http://www.businessangels.lt/cms%20/index?%20rubricId%20=8410733e-f4cb-473f-b9bb-092475dcc5da" TargetMode="External"/><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www.investbulgaria.com/%20info%20News%20php?id=57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www.evca.eu/venturecapitalforum2010/home.html" TargetMode="External"/><Relationship Id="rId27" Type="http://schemas.openxmlformats.org/officeDocument/2006/relationships/hyperlink" Target="http://ideas.repec.org/" TargetMode="External"/><Relationship Id="rId30" Type="http://schemas.openxmlformats.org/officeDocument/2006/relationships/header" Target="header2.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5C37-6CE2-4986-B15F-B8C3F1E1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28103</Words>
  <Characters>160190</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187918</CharactersWithSpaces>
  <SharedDoc>false</SharedDoc>
  <HLinks>
    <vt:vector size="60" baseType="variant">
      <vt:variant>
        <vt:i4>7995435</vt:i4>
      </vt:variant>
      <vt:variant>
        <vt:i4>27</vt:i4>
      </vt:variant>
      <vt:variant>
        <vt:i4>0</vt:i4>
      </vt:variant>
      <vt:variant>
        <vt:i4>5</vt:i4>
      </vt:variant>
      <vt:variant>
        <vt:lpwstr>http://www.businessangels.lt/cms /index?%20rubricId%20=8410733e-f4cb-473f-b9bb-092475dcc5da</vt:lpwstr>
      </vt:variant>
      <vt:variant>
        <vt:lpwstr/>
      </vt:variant>
      <vt:variant>
        <vt:i4>3997822</vt:i4>
      </vt:variant>
      <vt:variant>
        <vt:i4>24</vt:i4>
      </vt:variant>
      <vt:variant>
        <vt:i4>0</vt:i4>
      </vt:variant>
      <vt:variant>
        <vt:i4>5</vt:i4>
      </vt:variant>
      <vt:variant>
        <vt:lpwstr>http://ideas.repec.org/</vt:lpwstr>
      </vt:variant>
      <vt:variant>
        <vt:lpwstr/>
      </vt:variant>
      <vt:variant>
        <vt:i4>6357093</vt:i4>
      </vt:variant>
      <vt:variant>
        <vt:i4>21</vt:i4>
      </vt:variant>
      <vt:variant>
        <vt:i4>0</vt:i4>
      </vt:variant>
      <vt:variant>
        <vt:i4>5</vt:i4>
      </vt:variant>
      <vt:variant>
        <vt:lpwstr>http://www.entrepreneur.com/blog/218684</vt:lpwstr>
      </vt:variant>
      <vt:variant>
        <vt:lpwstr/>
      </vt:variant>
      <vt:variant>
        <vt:i4>3538999</vt:i4>
      </vt:variant>
      <vt:variant>
        <vt:i4>18</vt:i4>
      </vt:variant>
      <vt:variant>
        <vt:i4>0</vt:i4>
      </vt:variant>
      <vt:variant>
        <vt:i4>5</vt:i4>
      </vt:variant>
      <vt:variant>
        <vt:lpwstr>http://www.amazon.com/Informal-Venture-Capital-Investors-Investments/dp/0792381114</vt:lpwstr>
      </vt:variant>
      <vt:variant>
        <vt:lpwstr/>
      </vt:variant>
      <vt:variant>
        <vt:i4>4194374</vt:i4>
      </vt:variant>
      <vt:variant>
        <vt:i4>15</vt:i4>
      </vt:variant>
      <vt:variant>
        <vt:i4>0</vt:i4>
      </vt:variant>
      <vt:variant>
        <vt:i4>5</vt:i4>
      </vt:variant>
      <vt:variant>
        <vt:lpwstr>http://www.conor.vc/eniram-closes-5-million-euro-venture-investment-round-strengthens-global-presence-of-energy-saving-maritime-instrumentation-systems/</vt:lpwstr>
      </vt:variant>
      <vt:variant>
        <vt:lpwstr/>
      </vt:variant>
      <vt:variant>
        <vt:i4>131076</vt:i4>
      </vt:variant>
      <vt:variant>
        <vt:i4>12</vt:i4>
      </vt:variant>
      <vt:variant>
        <vt:i4>0</vt:i4>
      </vt:variant>
      <vt:variant>
        <vt:i4>5</vt:i4>
      </vt:variant>
      <vt:variant>
        <vt:lpwstr>http://www.greececonnect.com/  money _and _finance/ category_91/ company_ 2144.html</vt:lpwstr>
      </vt:variant>
      <vt:variant>
        <vt:lpwstr/>
      </vt:variant>
      <vt:variant>
        <vt:i4>6094940</vt:i4>
      </vt:variant>
      <vt:variant>
        <vt:i4>9</vt:i4>
      </vt:variant>
      <vt:variant>
        <vt:i4>0</vt:i4>
      </vt:variant>
      <vt:variant>
        <vt:i4>5</vt:i4>
      </vt:variant>
      <vt:variant>
        <vt:lpwstr>http://www.evca.eu/venturecapitalforum2010/home.html</vt:lpwstr>
      </vt:variant>
      <vt:variant>
        <vt:lpwstr/>
      </vt:variant>
      <vt:variant>
        <vt:i4>4849664</vt:i4>
      </vt:variant>
      <vt:variant>
        <vt:i4>6</vt:i4>
      </vt:variant>
      <vt:variant>
        <vt:i4>0</vt:i4>
      </vt:variant>
      <vt:variant>
        <vt:i4>5</vt:i4>
      </vt:variant>
      <vt:variant>
        <vt:lpwstr>http://www.wikipedia.org/</vt:lpwstr>
      </vt:variant>
      <vt:variant>
        <vt:lpwstr/>
      </vt:variant>
      <vt:variant>
        <vt:i4>983041</vt:i4>
      </vt:variant>
      <vt:variant>
        <vt:i4>3</vt:i4>
      </vt:variant>
      <vt:variant>
        <vt:i4>0</vt:i4>
      </vt:variant>
      <vt:variant>
        <vt:i4>5</vt:i4>
      </vt:variant>
      <vt:variant>
        <vt:lpwstr>http://www.rvf.ru/rus/news-info. php</vt:lpwstr>
      </vt:variant>
      <vt:variant>
        <vt:lpwstr/>
      </vt:variant>
      <vt:variant>
        <vt:i4>7667774</vt:i4>
      </vt:variant>
      <vt:variant>
        <vt:i4>0</vt:i4>
      </vt:variant>
      <vt:variant>
        <vt:i4>0</vt:i4>
      </vt:variant>
      <vt:variant>
        <vt:i4>5</vt:i4>
      </vt:variant>
      <vt:variant>
        <vt:lpwstr>http://www.investbulgaria.com/ info News php?id=575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2011-04-14T15:45:00Z</cp:lastPrinted>
  <dcterms:created xsi:type="dcterms:W3CDTF">2014-03-28T08:57:00Z</dcterms:created>
  <dcterms:modified xsi:type="dcterms:W3CDTF">2014-03-28T08:57:00Z</dcterms:modified>
</cp:coreProperties>
</file>