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4A9" w:rsidRPr="00181A22" w:rsidRDefault="004004A9" w:rsidP="00181A22">
      <w:pPr>
        <w:spacing w:line="360" w:lineRule="auto"/>
        <w:jc w:val="center"/>
        <w:rPr>
          <w:sz w:val="28"/>
          <w:szCs w:val="28"/>
        </w:rPr>
      </w:pPr>
      <w:r w:rsidRPr="00181A22">
        <w:rPr>
          <w:sz w:val="28"/>
          <w:szCs w:val="28"/>
        </w:rPr>
        <w:t>Кафедра общей и прикладной геофизики</w:t>
      </w:r>
    </w:p>
    <w:p w:rsidR="004004A9" w:rsidRPr="00181A22" w:rsidRDefault="004004A9" w:rsidP="00181A22">
      <w:pPr>
        <w:spacing w:line="360" w:lineRule="auto"/>
        <w:jc w:val="center"/>
        <w:rPr>
          <w:sz w:val="28"/>
          <w:szCs w:val="28"/>
        </w:rPr>
      </w:pPr>
    </w:p>
    <w:p w:rsidR="004004A9" w:rsidRDefault="004004A9" w:rsidP="00181A22">
      <w:pPr>
        <w:spacing w:line="360" w:lineRule="auto"/>
        <w:jc w:val="center"/>
        <w:rPr>
          <w:sz w:val="28"/>
          <w:szCs w:val="28"/>
          <w:lang w:val="uk-UA"/>
        </w:rPr>
      </w:pPr>
    </w:p>
    <w:p w:rsidR="00181A22" w:rsidRDefault="00181A22" w:rsidP="00181A22">
      <w:pPr>
        <w:spacing w:line="360" w:lineRule="auto"/>
        <w:jc w:val="center"/>
        <w:rPr>
          <w:sz w:val="28"/>
          <w:szCs w:val="28"/>
          <w:lang w:val="uk-UA"/>
        </w:rPr>
      </w:pPr>
    </w:p>
    <w:p w:rsidR="00181A22" w:rsidRDefault="00181A22" w:rsidP="00181A22">
      <w:pPr>
        <w:spacing w:line="360" w:lineRule="auto"/>
        <w:jc w:val="center"/>
        <w:rPr>
          <w:sz w:val="28"/>
          <w:szCs w:val="28"/>
          <w:lang w:val="uk-UA"/>
        </w:rPr>
      </w:pPr>
    </w:p>
    <w:p w:rsidR="00181A22" w:rsidRDefault="00181A22" w:rsidP="00181A22">
      <w:pPr>
        <w:spacing w:line="360" w:lineRule="auto"/>
        <w:jc w:val="center"/>
        <w:rPr>
          <w:sz w:val="28"/>
          <w:szCs w:val="28"/>
          <w:lang w:val="uk-UA"/>
        </w:rPr>
      </w:pPr>
    </w:p>
    <w:p w:rsidR="00181A22" w:rsidRPr="00181A22" w:rsidRDefault="00181A22" w:rsidP="00181A22">
      <w:pPr>
        <w:spacing w:line="360" w:lineRule="auto"/>
        <w:jc w:val="center"/>
        <w:rPr>
          <w:sz w:val="28"/>
          <w:szCs w:val="28"/>
          <w:lang w:val="uk-UA"/>
        </w:rPr>
      </w:pPr>
    </w:p>
    <w:p w:rsidR="00126304" w:rsidRPr="000C3815" w:rsidRDefault="00126304" w:rsidP="00181A22">
      <w:pPr>
        <w:spacing w:line="360" w:lineRule="auto"/>
        <w:jc w:val="center"/>
        <w:rPr>
          <w:sz w:val="28"/>
          <w:szCs w:val="28"/>
        </w:rPr>
      </w:pPr>
    </w:p>
    <w:p w:rsidR="00FE6A93" w:rsidRPr="000C3815" w:rsidRDefault="00181A22" w:rsidP="00181A22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0C3815">
        <w:rPr>
          <w:b/>
          <w:bCs/>
          <w:sz w:val="28"/>
          <w:szCs w:val="28"/>
          <w:lang w:val="uk-UA"/>
        </w:rPr>
        <w:t>Курсовая работа</w:t>
      </w:r>
    </w:p>
    <w:p w:rsidR="004004A9" w:rsidRPr="000C3815" w:rsidRDefault="004004A9" w:rsidP="00181A22">
      <w:pPr>
        <w:spacing w:line="360" w:lineRule="auto"/>
        <w:jc w:val="center"/>
        <w:rPr>
          <w:sz w:val="28"/>
          <w:szCs w:val="28"/>
        </w:rPr>
      </w:pPr>
      <w:r w:rsidRPr="000C3815">
        <w:rPr>
          <w:sz w:val="28"/>
          <w:szCs w:val="28"/>
        </w:rPr>
        <w:t>по геофизическим исследованиям скважин</w:t>
      </w:r>
    </w:p>
    <w:p w:rsidR="004004A9" w:rsidRPr="00181A22" w:rsidRDefault="004004A9" w:rsidP="00181A22">
      <w:pPr>
        <w:spacing w:line="360" w:lineRule="auto"/>
        <w:jc w:val="center"/>
        <w:rPr>
          <w:sz w:val="28"/>
          <w:szCs w:val="28"/>
        </w:rPr>
      </w:pPr>
      <w:r w:rsidRPr="00181A22">
        <w:rPr>
          <w:sz w:val="28"/>
          <w:szCs w:val="28"/>
        </w:rPr>
        <w:t>тема:</w:t>
      </w:r>
    </w:p>
    <w:p w:rsidR="004004A9" w:rsidRPr="00181A22" w:rsidRDefault="004004A9" w:rsidP="00181A22">
      <w:pPr>
        <w:spacing w:line="360" w:lineRule="auto"/>
        <w:jc w:val="center"/>
        <w:rPr>
          <w:sz w:val="28"/>
          <w:szCs w:val="28"/>
        </w:rPr>
      </w:pPr>
      <w:r w:rsidRPr="00181A22">
        <w:rPr>
          <w:sz w:val="28"/>
          <w:szCs w:val="28"/>
        </w:rPr>
        <w:t>“Исследование влияния эргономических факторов геофизической аппаратуры на показатели качества ГИС”</w:t>
      </w:r>
    </w:p>
    <w:p w:rsidR="004004A9" w:rsidRDefault="004004A9" w:rsidP="00181A22">
      <w:pPr>
        <w:spacing w:line="360" w:lineRule="auto"/>
        <w:jc w:val="center"/>
        <w:rPr>
          <w:sz w:val="28"/>
          <w:szCs w:val="28"/>
          <w:lang w:val="uk-UA"/>
        </w:rPr>
      </w:pPr>
    </w:p>
    <w:p w:rsidR="00181A22" w:rsidRDefault="00181A22" w:rsidP="00181A22">
      <w:pPr>
        <w:spacing w:line="360" w:lineRule="auto"/>
        <w:jc w:val="center"/>
        <w:rPr>
          <w:sz w:val="28"/>
          <w:szCs w:val="28"/>
          <w:lang w:val="uk-UA"/>
        </w:rPr>
      </w:pPr>
    </w:p>
    <w:p w:rsidR="00181A22" w:rsidRDefault="00181A22" w:rsidP="00181A22">
      <w:pPr>
        <w:spacing w:line="360" w:lineRule="auto"/>
        <w:jc w:val="center"/>
        <w:rPr>
          <w:sz w:val="28"/>
          <w:szCs w:val="28"/>
          <w:lang w:val="uk-UA"/>
        </w:rPr>
      </w:pPr>
    </w:p>
    <w:p w:rsidR="00181A22" w:rsidRDefault="00181A22" w:rsidP="00181A22">
      <w:pPr>
        <w:spacing w:line="360" w:lineRule="auto"/>
        <w:jc w:val="center"/>
        <w:rPr>
          <w:sz w:val="28"/>
          <w:szCs w:val="28"/>
          <w:lang w:val="uk-UA"/>
        </w:rPr>
      </w:pPr>
    </w:p>
    <w:p w:rsidR="00181A22" w:rsidRDefault="00181A22" w:rsidP="00181A22">
      <w:pPr>
        <w:spacing w:line="360" w:lineRule="auto"/>
        <w:jc w:val="center"/>
        <w:rPr>
          <w:sz w:val="28"/>
          <w:szCs w:val="28"/>
          <w:lang w:val="uk-UA"/>
        </w:rPr>
      </w:pPr>
    </w:p>
    <w:p w:rsidR="00181A22" w:rsidRDefault="00181A22" w:rsidP="00181A22">
      <w:pPr>
        <w:spacing w:line="360" w:lineRule="auto"/>
        <w:jc w:val="center"/>
        <w:rPr>
          <w:sz w:val="28"/>
          <w:szCs w:val="28"/>
          <w:lang w:val="uk-UA"/>
        </w:rPr>
      </w:pPr>
    </w:p>
    <w:p w:rsidR="00181A22" w:rsidRDefault="00181A22" w:rsidP="00181A22">
      <w:pPr>
        <w:spacing w:line="360" w:lineRule="auto"/>
        <w:jc w:val="center"/>
        <w:rPr>
          <w:sz w:val="28"/>
          <w:szCs w:val="28"/>
          <w:lang w:val="uk-UA"/>
        </w:rPr>
      </w:pPr>
    </w:p>
    <w:p w:rsidR="00181A22" w:rsidRDefault="00181A22" w:rsidP="00181A22">
      <w:pPr>
        <w:spacing w:line="360" w:lineRule="auto"/>
        <w:jc w:val="center"/>
        <w:rPr>
          <w:sz w:val="28"/>
          <w:szCs w:val="28"/>
          <w:lang w:val="uk-UA"/>
        </w:rPr>
      </w:pPr>
    </w:p>
    <w:p w:rsidR="00181A22" w:rsidRPr="00181A22" w:rsidRDefault="00181A22" w:rsidP="00181A22">
      <w:pPr>
        <w:spacing w:line="360" w:lineRule="auto"/>
        <w:jc w:val="center"/>
        <w:rPr>
          <w:sz w:val="28"/>
          <w:szCs w:val="28"/>
          <w:lang w:val="uk-UA"/>
        </w:rPr>
      </w:pPr>
    </w:p>
    <w:tbl>
      <w:tblPr>
        <w:tblW w:w="0" w:type="auto"/>
        <w:jc w:val="right"/>
        <w:tblLook w:val="01E0" w:firstRow="1" w:lastRow="1" w:firstColumn="1" w:lastColumn="1" w:noHBand="0" w:noVBand="0"/>
      </w:tblPr>
      <w:tblGrid>
        <w:gridCol w:w="4784"/>
        <w:gridCol w:w="4786"/>
      </w:tblGrid>
      <w:tr w:rsidR="004004A9" w:rsidRPr="00181A22">
        <w:trPr>
          <w:jc w:val="right"/>
        </w:trPr>
        <w:tc>
          <w:tcPr>
            <w:tcW w:w="4785" w:type="dxa"/>
          </w:tcPr>
          <w:p w:rsidR="004004A9" w:rsidRPr="00181A22" w:rsidRDefault="004004A9" w:rsidP="00181A2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4004A9" w:rsidRPr="00181A22" w:rsidRDefault="004004A9" w:rsidP="00181A2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81A22">
              <w:rPr>
                <w:sz w:val="28"/>
                <w:szCs w:val="28"/>
              </w:rPr>
              <w:t>Выполнила: Кузнецова А.О. гр. 4151</w:t>
            </w:r>
          </w:p>
        </w:tc>
      </w:tr>
      <w:tr w:rsidR="004004A9" w:rsidRPr="00181A22">
        <w:trPr>
          <w:jc w:val="right"/>
        </w:trPr>
        <w:tc>
          <w:tcPr>
            <w:tcW w:w="4785" w:type="dxa"/>
          </w:tcPr>
          <w:p w:rsidR="004004A9" w:rsidRPr="00181A22" w:rsidRDefault="004004A9" w:rsidP="00181A2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4004A9" w:rsidRPr="00181A22" w:rsidRDefault="004004A9" w:rsidP="00181A2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81A22">
              <w:rPr>
                <w:sz w:val="28"/>
                <w:szCs w:val="28"/>
              </w:rPr>
              <w:t>Проверил: проф. Неретин В.Д.</w:t>
            </w:r>
          </w:p>
        </w:tc>
      </w:tr>
    </w:tbl>
    <w:p w:rsidR="004004A9" w:rsidRPr="00181A22" w:rsidRDefault="004004A9" w:rsidP="00181A22">
      <w:pPr>
        <w:spacing w:line="360" w:lineRule="auto"/>
        <w:jc w:val="center"/>
        <w:rPr>
          <w:sz w:val="28"/>
          <w:szCs w:val="28"/>
        </w:rPr>
      </w:pPr>
    </w:p>
    <w:p w:rsidR="00126304" w:rsidRDefault="00126304" w:rsidP="00181A22">
      <w:pPr>
        <w:spacing w:line="360" w:lineRule="auto"/>
        <w:jc w:val="center"/>
        <w:rPr>
          <w:sz w:val="28"/>
          <w:szCs w:val="28"/>
          <w:lang w:val="uk-UA"/>
        </w:rPr>
      </w:pPr>
    </w:p>
    <w:p w:rsidR="000C3815" w:rsidRDefault="000C3815" w:rsidP="00181A22">
      <w:pPr>
        <w:spacing w:line="360" w:lineRule="auto"/>
        <w:jc w:val="center"/>
        <w:rPr>
          <w:sz w:val="28"/>
          <w:szCs w:val="28"/>
          <w:lang w:val="uk-UA"/>
        </w:rPr>
      </w:pPr>
    </w:p>
    <w:p w:rsidR="00181A22" w:rsidRDefault="00181A22" w:rsidP="00181A22">
      <w:pPr>
        <w:spacing w:line="360" w:lineRule="auto"/>
        <w:jc w:val="center"/>
        <w:rPr>
          <w:sz w:val="28"/>
          <w:szCs w:val="28"/>
          <w:lang w:val="uk-UA"/>
        </w:rPr>
      </w:pPr>
    </w:p>
    <w:p w:rsidR="004004A9" w:rsidRPr="00181A22" w:rsidRDefault="004004A9" w:rsidP="00181A22">
      <w:pPr>
        <w:spacing w:line="360" w:lineRule="auto"/>
        <w:jc w:val="center"/>
        <w:rPr>
          <w:sz w:val="28"/>
          <w:szCs w:val="28"/>
        </w:rPr>
      </w:pPr>
      <w:r w:rsidRPr="00181A22">
        <w:rPr>
          <w:sz w:val="28"/>
          <w:szCs w:val="28"/>
        </w:rPr>
        <w:t>Дубна, 2005</w:t>
      </w:r>
    </w:p>
    <w:p w:rsidR="00126304" w:rsidRPr="00181A22" w:rsidRDefault="00126304" w:rsidP="00181A22">
      <w:pPr>
        <w:spacing w:line="360" w:lineRule="auto"/>
        <w:ind w:firstLine="709"/>
        <w:jc w:val="both"/>
        <w:rPr>
          <w:sz w:val="28"/>
          <w:szCs w:val="28"/>
        </w:rPr>
      </w:pPr>
    </w:p>
    <w:p w:rsidR="004004A9" w:rsidRPr="00181A22" w:rsidRDefault="00181A22" w:rsidP="00181A22">
      <w:pPr>
        <w:spacing w:line="360" w:lineRule="auto"/>
        <w:ind w:firstLine="709"/>
        <w:jc w:val="both"/>
        <w:rPr>
          <w:caps/>
          <w:sz w:val="28"/>
          <w:szCs w:val="28"/>
          <w:lang w:val="uk-UA"/>
        </w:rPr>
      </w:pPr>
      <w:r>
        <w:rPr>
          <w:sz w:val="28"/>
          <w:szCs w:val="28"/>
        </w:rPr>
        <w:br w:type="page"/>
      </w:r>
      <w:r w:rsidR="00135168" w:rsidRPr="00181A22">
        <w:rPr>
          <w:caps/>
          <w:sz w:val="28"/>
          <w:szCs w:val="28"/>
        </w:rPr>
        <w:t>Содержание</w:t>
      </w:r>
    </w:p>
    <w:p w:rsidR="00181A22" w:rsidRPr="00181A22" w:rsidRDefault="00181A22" w:rsidP="00181A22">
      <w:pPr>
        <w:spacing w:line="360" w:lineRule="auto"/>
        <w:ind w:firstLine="709"/>
        <w:jc w:val="both"/>
        <w:rPr>
          <w:caps/>
          <w:sz w:val="28"/>
          <w:szCs w:val="28"/>
          <w:lang w:val="uk-UA"/>
        </w:rPr>
      </w:pPr>
    </w:p>
    <w:p w:rsidR="0017477C" w:rsidRPr="00181A22" w:rsidRDefault="0017477C" w:rsidP="00181A22">
      <w:pPr>
        <w:spacing w:line="360" w:lineRule="auto"/>
        <w:jc w:val="both"/>
        <w:rPr>
          <w:caps/>
          <w:sz w:val="28"/>
          <w:szCs w:val="28"/>
        </w:rPr>
      </w:pPr>
      <w:r w:rsidRPr="00181A22">
        <w:rPr>
          <w:caps/>
          <w:sz w:val="28"/>
          <w:szCs w:val="28"/>
        </w:rPr>
        <w:t>Введение</w:t>
      </w:r>
    </w:p>
    <w:p w:rsidR="0017477C" w:rsidRPr="00181A22" w:rsidRDefault="0017477C" w:rsidP="00181A22">
      <w:pPr>
        <w:spacing w:line="360" w:lineRule="auto"/>
        <w:jc w:val="both"/>
        <w:rPr>
          <w:caps/>
          <w:sz w:val="28"/>
          <w:szCs w:val="28"/>
        </w:rPr>
      </w:pPr>
      <w:r w:rsidRPr="00181A22">
        <w:rPr>
          <w:caps/>
          <w:sz w:val="28"/>
          <w:szCs w:val="28"/>
        </w:rPr>
        <w:t>Основная часть</w:t>
      </w:r>
    </w:p>
    <w:p w:rsidR="0017477C" w:rsidRPr="00181A22" w:rsidRDefault="0017477C" w:rsidP="00181A22">
      <w:pPr>
        <w:spacing w:line="360" w:lineRule="auto"/>
        <w:jc w:val="both"/>
        <w:rPr>
          <w:caps/>
          <w:sz w:val="28"/>
          <w:szCs w:val="28"/>
          <w:lang w:val="uk-UA"/>
        </w:rPr>
      </w:pPr>
      <w:r w:rsidRPr="00181A22">
        <w:rPr>
          <w:caps/>
          <w:sz w:val="28"/>
          <w:szCs w:val="28"/>
        </w:rPr>
        <w:t>Что такое эргономика</w:t>
      </w:r>
    </w:p>
    <w:p w:rsidR="0017477C" w:rsidRPr="00181A22" w:rsidRDefault="00B35FB1" w:rsidP="008C2422">
      <w:pPr>
        <w:spacing w:line="360" w:lineRule="auto"/>
        <w:jc w:val="both"/>
        <w:rPr>
          <w:caps/>
          <w:sz w:val="28"/>
          <w:szCs w:val="28"/>
        </w:rPr>
      </w:pPr>
      <w:r w:rsidRPr="00181A22">
        <w:rPr>
          <w:sz w:val="28"/>
          <w:szCs w:val="28"/>
        </w:rPr>
        <w:t>ИНФОРМАЦИОННО-ИЗМЕРИТЕЛЬНЫЕ СИСТЕМЫ ДЛЯ ГЕОФИЗИЧЕСКИХ ИССЛЕДОВАНИЙ СКВАЖИН</w:t>
      </w:r>
      <w:r w:rsidR="0017477C" w:rsidRPr="00181A22">
        <w:rPr>
          <w:caps/>
          <w:sz w:val="28"/>
          <w:szCs w:val="28"/>
        </w:rPr>
        <w:t>.</w:t>
      </w:r>
    </w:p>
    <w:p w:rsidR="0017477C" w:rsidRPr="00181A22" w:rsidRDefault="00240FB1" w:rsidP="008C2422">
      <w:pPr>
        <w:spacing w:line="360" w:lineRule="auto"/>
        <w:jc w:val="both"/>
        <w:rPr>
          <w:caps/>
          <w:sz w:val="28"/>
          <w:szCs w:val="28"/>
        </w:rPr>
      </w:pPr>
      <w:r w:rsidRPr="00181A22">
        <w:rPr>
          <w:caps/>
          <w:sz w:val="28"/>
          <w:szCs w:val="28"/>
        </w:rPr>
        <w:t xml:space="preserve">1. </w:t>
      </w:r>
      <w:r w:rsidR="0017477C" w:rsidRPr="00181A22">
        <w:rPr>
          <w:caps/>
          <w:sz w:val="28"/>
          <w:szCs w:val="28"/>
        </w:rPr>
        <w:t>ОСНОВНЫЕ ЗАДАЧИ И ФУНКЦИИ КОМПЫОТЕРИЗИРОВАННЫХ ИССЛЕДОВАНИЙ СКВАЖИН ПРИБОРАМИ НА КАБЕЛЕ</w:t>
      </w:r>
    </w:p>
    <w:p w:rsidR="0017477C" w:rsidRPr="00181A22" w:rsidRDefault="00240FB1" w:rsidP="00181A22">
      <w:pPr>
        <w:spacing w:line="360" w:lineRule="auto"/>
        <w:jc w:val="both"/>
        <w:rPr>
          <w:caps/>
          <w:sz w:val="28"/>
          <w:szCs w:val="28"/>
        </w:rPr>
      </w:pPr>
      <w:r w:rsidRPr="00181A22">
        <w:rPr>
          <w:caps/>
          <w:sz w:val="28"/>
          <w:szCs w:val="28"/>
        </w:rPr>
        <w:t xml:space="preserve">2. </w:t>
      </w:r>
      <w:r w:rsidR="0017477C" w:rsidRPr="00181A22">
        <w:rPr>
          <w:caps/>
          <w:sz w:val="28"/>
          <w:szCs w:val="28"/>
        </w:rPr>
        <w:t>ЦИФРОВЫЕ И ПРОГРАММНО-УПРАВЛЯЕМЫЕ ПРОМЫСЛОВО-ГЕОФИЗИЧЕСКИЕ ИЗМЕРИТЕЛЬНЫЕ ЛАБОРАТОРИИ И СТАНЦИИ</w:t>
      </w:r>
    </w:p>
    <w:p w:rsidR="0017477C" w:rsidRPr="00181A22" w:rsidRDefault="00B35FB1" w:rsidP="008C2422">
      <w:pPr>
        <w:spacing w:line="360" w:lineRule="auto"/>
        <w:jc w:val="both"/>
        <w:rPr>
          <w:caps/>
          <w:sz w:val="28"/>
          <w:szCs w:val="28"/>
        </w:rPr>
      </w:pPr>
      <w:r w:rsidRPr="00181A22">
        <w:rPr>
          <w:sz w:val="28"/>
          <w:szCs w:val="28"/>
        </w:rPr>
        <w:t>СРАВНИТЕЛЬНЫЙ АНАЛИЗ ЭФФЕКТИВНОСТИ РЕГИСТРИРУЮЩИХ СИСТЕМ ГИС</w:t>
      </w:r>
    </w:p>
    <w:p w:rsidR="0017477C" w:rsidRPr="00181A22" w:rsidRDefault="0017477C" w:rsidP="008C2422">
      <w:pPr>
        <w:spacing w:line="360" w:lineRule="auto"/>
        <w:jc w:val="both"/>
        <w:rPr>
          <w:caps/>
          <w:sz w:val="28"/>
          <w:szCs w:val="28"/>
        </w:rPr>
      </w:pPr>
      <w:r w:rsidRPr="00181A22">
        <w:rPr>
          <w:caps/>
          <w:sz w:val="28"/>
          <w:szCs w:val="28"/>
        </w:rPr>
        <w:t>Эргономика рабочего места при работе с компьютером</w:t>
      </w:r>
    </w:p>
    <w:p w:rsidR="0017477C" w:rsidRPr="00181A22" w:rsidRDefault="0017477C" w:rsidP="008C2422">
      <w:pPr>
        <w:spacing w:line="360" w:lineRule="auto"/>
        <w:jc w:val="both"/>
        <w:rPr>
          <w:caps/>
          <w:sz w:val="28"/>
          <w:szCs w:val="28"/>
        </w:rPr>
      </w:pPr>
      <w:r w:rsidRPr="00181A22">
        <w:rPr>
          <w:caps/>
          <w:sz w:val="28"/>
          <w:szCs w:val="28"/>
        </w:rPr>
        <w:t>Заключение</w:t>
      </w:r>
    </w:p>
    <w:p w:rsidR="0017477C" w:rsidRPr="00181A22" w:rsidRDefault="0017477C" w:rsidP="008C2422">
      <w:pPr>
        <w:spacing w:line="360" w:lineRule="auto"/>
        <w:jc w:val="both"/>
        <w:rPr>
          <w:caps/>
          <w:sz w:val="28"/>
          <w:szCs w:val="28"/>
          <w:lang w:val="uk-UA"/>
        </w:rPr>
      </w:pPr>
      <w:r w:rsidRPr="00181A22">
        <w:rPr>
          <w:caps/>
          <w:sz w:val="28"/>
          <w:szCs w:val="28"/>
        </w:rPr>
        <w:t>Список литературы</w:t>
      </w:r>
    </w:p>
    <w:p w:rsidR="00181A22" w:rsidRDefault="00181A22" w:rsidP="00181A22">
      <w:pPr>
        <w:spacing w:line="360" w:lineRule="auto"/>
        <w:jc w:val="both"/>
        <w:rPr>
          <w:caps/>
          <w:sz w:val="28"/>
          <w:szCs w:val="28"/>
          <w:lang w:val="uk-UA"/>
        </w:rPr>
      </w:pPr>
      <w:bookmarkStart w:id="0" w:name="_Toc121045821"/>
      <w:bookmarkStart w:id="1" w:name="_Toc121140585"/>
    </w:p>
    <w:p w:rsidR="00D8679C" w:rsidRPr="00181A22" w:rsidRDefault="00181A22" w:rsidP="00181A22">
      <w:pPr>
        <w:spacing w:line="360" w:lineRule="auto"/>
        <w:ind w:firstLine="720"/>
        <w:jc w:val="both"/>
        <w:rPr>
          <w:caps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br w:type="page"/>
      </w:r>
      <w:r w:rsidR="00D8679C" w:rsidRPr="00181A22">
        <w:rPr>
          <w:caps/>
          <w:sz w:val="28"/>
          <w:szCs w:val="28"/>
        </w:rPr>
        <w:t>Введение</w:t>
      </w:r>
      <w:bookmarkEnd w:id="0"/>
      <w:bookmarkEnd w:id="1"/>
    </w:p>
    <w:p w:rsidR="00181A22" w:rsidRPr="00181A22" w:rsidRDefault="00181A22" w:rsidP="00181A22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</w:p>
    <w:p w:rsidR="001672D2" w:rsidRPr="00181A22" w:rsidRDefault="001672D2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Геофизические исследования скважин (ГИС) являются областью прикладной геофизики, в которой современные физические методы исследования вещества используются для геологического </w:t>
      </w:r>
      <w:r w:rsidR="00214778" w:rsidRPr="00181A22">
        <w:rPr>
          <w:sz w:val="28"/>
          <w:szCs w:val="28"/>
        </w:rPr>
        <w:t>изучения разрезов пройденных скважинами, выявления и оценки запасов полезных ископаемых, получение информации о ходе разработке месторождений и о техническом состоянии скважин.</w:t>
      </w:r>
    </w:p>
    <w:p w:rsidR="00214778" w:rsidRPr="00181A22" w:rsidRDefault="001B4072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В последние годы значительно увеличились глубины скважин и соответственно усложнились условия их проходки. Это потребовало создание новых высокопроизводительных приборов и аппаратуры на основе достижений электронной техники и широкого внедрения обработки данных на ЭВМ. </w:t>
      </w:r>
      <w:r w:rsidR="00395D8C" w:rsidRPr="00181A22">
        <w:rPr>
          <w:sz w:val="28"/>
          <w:szCs w:val="28"/>
        </w:rPr>
        <w:t>Но создание новых комплексов по сбору и обработке данных не устранило проблему получения качественных результатов при проведении исследований в скважинах.</w:t>
      </w:r>
    </w:p>
    <w:p w:rsidR="00395D8C" w:rsidRDefault="00395D8C" w:rsidP="00181A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81A22">
        <w:rPr>
          <w:sz w:val="28"/>
          <w:szCs w:val="28"/>
        </w:rPr>
        <w:t>В данном курсовом проекте были рассмотрены некоторые эргономические факторы геофизической аппаратуры, которые непосредственно влияют на качество</w:t>
      </w:r>
      <w:r w:rsidR="009460DA" w:rsidRPr="00181A22">
        <w:rPr>
          <w:sz w:val="28"/>
          <w:szCs w:val="28"/>
        </w:rPr>
        <w:t xml:space="preserve"> и эффективность проведения ГИС.</w:t>
      </w:r>
    </w:p>
    <w:p w:rsidR="00181A22" w:rsidRPr="00181A22" w:rsidRDefault="00181A22" w:rsidP="00181A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8679C" w:rsidRPr="00181A22" w:rsidRDefault="00D8679C" w:rsidP="00181A22">
      <w:pPr>
        <w:pStyle w:val="1"/>
        <w:numPr>
          <w:ilvl w:val="0"/>
          <w:numId w:val="0"/>
        </w:numPr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aps/>
          <w:sz w:val="28"/>
          <w:szCs w:val="28"/>
          <w:lang w:val="uk-UA"/>
        </w:rPr>
      </w:pPr>
      <w:r w:rsidRPr="00181A22">
        <w:rPr>
          <w:rFonts w:ascii="Times New Roman" w:hAnsi="Times New Roman" w:cs="Times New Roman"/>
          <w:sz w:val="28"/>
          <w:szCs w:val="28"/>
        </w:rPr>
        <w:br w:type="page"/>
      </w:r>
      <w:bookmarkStart w:id="2" w:name="_Toc121045822"/>
      <w:bookmarkStart w:id="3" w:name="_Toc121140586"/>
      <w:r w:rsidRPr="00181A22">
        <w:rPr>
          <w:rFonts w:ascii="Times New Roman" w:hAnsi="Times New Roman" w:cs="Times New Roman"/>
          <w:b w:val="0"/>
          <w:bCs w:val="0"/>
          <w:caps/>
          <w:sz w:val="28"/>
          <w:szCs w:val="28"/>
        </w:rPr>
        <w:t>Основная часть</w:t>
      </w:r>
      <w:bookmarkEnd w:id="2"/>
      <w:bookmarkEnd w:id="3"/>
    </w:p>
    <w:p w:rsidR="00181A22" w:rsidRPr="00181A22" w:rsidRDefault="00181A22" w:rsidP="00181A22">
      <w:pPr>
        <w:rPr>
          <w:caps/>
          <w:lang w:val="uk-UA"/>
        </w:rPr>
      </w:pPr>
    </w:p>
    <w:p w:rsidR="008769AC" w:rsidRDefault="0017477C" w:rsidP="00181A22">
      <w:pPr>
        <w:pStyle w:val="21"/>
        <w:numPr>
          <w:ilvl w:val="0"/>
          <w:numId w:val="0"/>
        </w:numPr>
        <w:spacing w:before="0" w:beforeAutospacing="0" w:after="0" w:afterAutospacing="0" w:line="360" w:lineRule="auto"/>
        <w:ind w:firstLine="709"/>
        <w:jc w:val="both"/>
        <w:rPr>
          <w:b w:val="0"/>
          <w:bCs w:val="0"/>
          <w:caps/>
          <w:sz w:val="28"/>
          <w:szCs w:val="28"/>
          <w:lang w:val="uk-UA"/>
        </w:rPr>
      </w:pPr>
      <w:bookmarkStart w:id="4" w:name="_Toc121140587"/>
      <w:r w:rsidRPr="00181A22">
        <w:rPr>
          <w:b w:val="0"/>
          <w:bCs w:val="0"/>
          <w:caps/>
          <w:sz w:val="28"/>
          <w:szCs w:val="28"/>
        </w:rPr>
        <w:t>Что такое эргономика</w:t>
      </w:r>
      <w:bookmarkEnd w:id="4"/>
    </w:p>
    <w:p w:rsidR="00247C5C" w:rsidRPr="00181A22" w:rsidRDefault="00247C5C" w:rsidP="00181A22">
      <w:pPr>
        <w:pStyle w:val="21"/>
        <w:numPr>
          <w:ilvl w:val="0"/>
          <w:numId w:val="0"/>
        </w:numPr>
        <w:spacing w:before="0" w:beforeAutospacing="0" w:after="0" w:afterAutospacing="0" w:line="360" w:lineRule="auto"/>
        <w:ind w:firstLine="709"/>
        <w:jc w:val="both"/>
        <w:rPr>
          <w:b w:val="0"/>
          <w:bCs w:val="0"/>
          <w:caps/>
          <w:sz w:val="28"/>
          <w:szCs w:val="28"/>
          <w:lang w:val="uk-UA"/>
        </w:rPr>
      </w:pPr>
    </w:p>
    <w:p w:rsidR="00645515" w:rsidRPr="00181A22" w:rsidRDefault="008769AC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Эргономика (от греч. “эрго”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работаю и “номос”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правило, закон.) представляет собой одну из самых молодых дисциплин, которая стала формироваться с конца 40-х годов </w:t>
      </w:r>
      <w:r w:rsidRPr="00181A22">
        <w:rPr>
          <w:sz w:val="28"/>
          <w:szCs w:val="28"/>
          <w:lang w:val="en-US"/>
        </w:rPr>
        <w:t>XX</w:t>
      </w:r>
      <w:r w:rsidRPr="00181A22">
        <w:rPr>
          <w:sz w:val="28"/>
          <w:szCs w:val="28"/>
        </w:rPr>
        <w:t xml:space="preserve"> столетия. </w:t>
      </w:r>
      <w:r w:rsidR="00645515" w:rsidRPr="00181A22">
        <w:rPr>
          <w:i/>
          <w:iCs/>
          <w:sz w:val="28"/>
          <w:szCs w:val="28"/>
        </w:rPr>
        <w:t>Эргономика</w:t>
      </w:r>
      <w:r w:rsidR="00645515" w:rsidRPr="00181A22">
        <w:rPr>
          <w:sz w:val="28"/>
          <w:szCs w:val="28"/>
        </w:rPr>
        <w:t xml:space="preserve"> – это научная дисциплина, комплексно изучающая человека (группу людей) в конкретных условиях его (их) трудовой деятельности, связанной с использованием машин или механизмов с целью повышения эффективности функционирования таких систем путем оптимизации средств, условий и процесса труда.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Эргономика является одновременно и исследовательской и проектировочной дисциплиной, так как одной из её задач является разработка методов учета человеческих факторов при проектировании новой и модернизации старой техники и технологии, а также существующих условий труда.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i/>
          <w:iCs/>
          <w:sz w:val="28"/>
          <w:szCs w:val="28"/>
        </w:rPr>
        <w:t>Объектом</w:t>
      </w:r>
      <w:r w:rsidRPr="00181A22">
        <w:rPr>
          <w:sz w:val="28"/>
          <w:szCs w:val="28"/>
        </w:rPr>
        <w:t xml:space="preserve"> исследования эргономики является система “человек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машина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среда” (СЧМ). Эргономика рассматривает СЧМ как сложное функционирующее целое, в котором ведущая роль принадлежит человеку. Структурная схема СЧМ приведена на рис.</w:t>
      </w:r>
      <w:r w:rsidR="008064D5" w:rsidRPr="00181A22">
        <w:rPr>
          <w:sz w:val="28"/>
          <w:szCs w:val="28"/>
        </w:rPr>
        <w:t>1</w:t>
      </w:r>
      <w:r w:rsidRPr="00181A22">
        <w:rPr>
          <w:sz w:val="28"/>
          <w:szCs w:val="28"/>
        </w:rPr>
        <w:t>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</w:p>
    <w:p w:rsidR="00645515" w:rsidRPr="00181A22" w:rsidRDefault="00F44E84" w:rsidP="00181A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pt;height:126pt">
            <v:imagedata r:id="rId7" o:title=""/>
          </v:shape>
        </w:pict>
      </w:r>
    </w:p>
    <w:p w:rsidR="00645515" w:rsidRPr="00181A22" w:rsidRDefault="008064D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Рис. 1. Структурная схема СЧМ</w:t>
      </w:r>
    </w:p>
    <w:p w:rsidR="00645515" w:rsidRPr="00181A22" w:rsidRDefault="00B35FB1" w:rsidP="00B35FB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45515" w:rsidRPr="00181A22">
        <w:rPr>
          <w:i/>
          <w:iCs/>
          <w:sz w:val="28"/>
          <w:szCs w:val="28"/>
        </w:rPr>
        <w:t>Предмет</w:t>
      </w:r>
      <w:r w:rsidR="00645515" w:rsidRPr="00181A22">
        <w:rPr>
          <w:sz w:val="28"/>
          <w:szCs w:val="28"/>
        </w:rPr>
        <w:t xml:space="preserve"> эргономики </w:t>
      </w:r>
      <w:r w:rsidR="00181A22">
        <w:rPr>
          <w:sz w:val="28"/>
          <w:szCs w:val="28"/>
        </w:rPr>
        <w:t>–</w:t>
      </w:r>
      <w:r w:rsidR="00645515" w:rsidRPr="00181A22">
        <w:rPr>
          <w:sz w:val="28"/>
          <w:szCs w:val="28"/>
        </w:rPr>
        <w:t xml:space="preserve"> конкретная трудовая деятельность </w:t>
      </w:r>
      <w:r w:rsidR="001E1084" w:rsidRPr="00181A22">
        <w:rPr>
          <w:sz w:val="28"/>
          <w:szCs w:val="28"/>
        </w:rPr>
        <w:t>человека, использующего машины.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Эргономика рассматривает технический и человеческий аспекты в неразрывной связи. Сочетание способностей человека и возможностей машины существенно повышает эффективность функционирования СЧМ. Поэтому решение прикладных проблем эргономики предполагает движение одновременно в двух направлениях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от требований человека к машине и условиям ее функционирования и, наоборот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от требований машины и условий ее функционирования к человеку. Оптимальные решения находятся, как правило, на</w:t>
      </w:r>
      <w:r w:rsidRPr="00181A22">
        <w:rPr>
          <w:b/>
          <w:bCs/>
          <w:sz w:val="28"/>
          <w:szCs w:val="28"/>
        </w:rPr>
        <w:t xml:space="preserve"> </w:t>
      </w:r>
      <w:r w:rsidRPr="00181A22">
        <w:rPr>
          <w:sz w:val="28"/>
          <w:szCs w:val="28"/>
        </w:rPr>
        <w:t>пересечении этих направлений. Тем самым эргономика решает задачи рациональной организации деятельности людей в СЧМ, целесообразного распределения функций между человеком и машиной.</w:t>
      </w:r>
    </w:p>
    <w:p w:rsidR="00645515" w:rsidRPr="00181A22" w:rsidRDefault="001E1084" w:rsidP="00181A22">
      <w:pPr>
        <w:pStyle w:val="29"/>
        <w:spacing w:after="0"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Следует особо подчеркнуть, </w:t>
      </w:r>
      <w:r w:rsidR="00645515" w:rsidRPr="00181A22">
        <w:rPr>
          <w:sz w:val="28"/>
          <w:szCs w:val="28"/>
        </w:rPr>
        <w:t>что эргономика изучает определенные свойства СЧМ, которые получили название человеческих факторов. Они представляют собой интегральные характеристики связи человека и машины, проявляющиеся в конкретных условиях их взаимодействия при функционировании системы.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Знание человеческих факторов позволяет формулировать требования к профессиональному отбору и обучению персонала, техническим средствам подготовки, согласованию внешних средств трудовой деятельности и способов ее осуществления. Увеличивается роль человеческих, факторов применительно к задачам проектирования, создания и использования технически сложных изделий культурно-бытового назначения (радиоаппаратура, магнитофоны, телевизионная техника и др.).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Человеческие факторы всесторонне проявляются и фиксируются в такой целостной эргономической характер</w:t>
      </w:r>
      <w:r w:rsidR="001E1084" w:rsidRPr="00181A22">
        <w:rPr>
          <w:sz w:val="28"/>
          <w:szCs w:val="28"/>
        </w:rPr>
        <w:t>истике СЧМ, как эргономичность.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Под </w:t>
      </w:r>
      <w:r w:rsidRPr="00181A22">
        <w:rPr>
          <w:i/>
          <w:iCs/>
          <w:sz w:val="28"/>
          <w:szCs w:val="28"/>
        </w:rPr>
        <w:t>эргономичностью</w:t>
      </w:r>
      <w:r w:rsidRPr="00181A22">
        <w:rPr>
          <w:sz w:val="28"/>
          <w:szCs w:val="28"/>
        </w:rPr>
        <w:t xml:space="preserve"> понимают свойство техники изменять эффективность трудовой деятельности в СЧМ в зависимости от степени</w:t>
      </w:r>
      <w:r w:rsidRPr="00181A22">
        <w:rPr>
          <w:b/>
          <w:bCs/>
          <w:sz w:val="28"/>
          <w:szCs w:val="28"/>
        </w:rPr>
        <w:t xml:space="preserve"> </w:t>
      </w:r>
      <w:r w:rsidRPr="00181A22">
        <w:rPr>
          <w:sz w:val="28"/>
          <w:szCs w:val="28"/>
        </w:rPr>
        <w:t>ее соответствия физическим, биологическим и психическим свойствам человека. Эргономичность формируется на базе таких свойств техники, как управляемость, обслуживаемость, освояемость и обитаемость.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i/>
          <w:iCs/>
          <w:sz w:val="28"/>
          <w:szCs w:val="28"/>
        </w:rPr>
        <w:t>Управляемость</w:t>
      </w:r>
      <w:r w:rsidRPr="00181A22">
        <w:rPr>
          <w:sz w:val="28"/>
          <w:szCs w:val="28"/>
        </w:rPr>
        <w:t xml:space="preserve">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свойство техники изменять эффективность выполнения человеком основной и вспомогательной работы при обеспечении необходимых технологических операций над предметом труда.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i/>
          <w:iCs/>
          <w:sz w:val="28"/>
          <w:szCs w:val="28"/>
        </w:rPr>
        <w:t>Обслуживаемость</w:t>
      </w:r>
      <w:r w:rsidRPr="00181A22">
        <w:rPr>
          <w:sz w:val="28"/>
          <w:szCs w:val="28"/>
        </w:rPr>
        <w:t xml:space="preserve">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свойство техники изменять эффективность выполнения человеком трудовых операций по приведению техники в состояние готовности к функционированию и поддержанию этого состояния во времени.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i/>
          <w:iCs/>
          <w:sz w:val="28"/>
          <w:szCs w:val="28"/>
        </w:rPr>
        <w:t xml:space="preserve">Освояемость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характеризует эффективность приспособления техники к быстрому и качественному овладению техникой техническим и управляющим персоналом.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i/>
          <w:iCs/>
          <w:sz w:val="28"/>
          <w:szCs w:val="28"/>
        </w:rPr>
        <w:t>Обитаемость</w:t>
      </w:r>
      <w:r w:rsidRPr="00181A22">
        <w:rPr>
          <w:sz w:val="28"/>
          <w:szCs w:val="28"/>
        </w:rPr>
        <w:t xml:space="preserve">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эргономическое свойство техники, приближающее условия её функционирования к оптимальным биологическим параметрам внешней среды, при которых работающему человеку обеспечивается нормальное развитие, хорошее здоровье и высокая работоспособность.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Качественными показателями эргономичности являются:</w:t>
      </w:r>
    </w:p>
    <w:p w:rsidR="00645515" w:rsidRPr="00181A22" w:rsidRDefault="00645515" w:rsidP="00B35FB1">
      <w:pPr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по управляемости:</w:t>
      </w:r>
    </w:p>
    <w:p w:rsidR="00645515" w:rsidRPr="00181A22" w:rsidRDefault="00645515" w:rsidP="00B35FB1">
      <w:pPr>
        <w:numPr>
          <w:ilvl w:val="0"/>
          <w:numId w:val="26"/>
        </w:numPr>
        <w:tabs>
          <w:tab w:val="clear" w:pos="360"/>
          <w:tab w:val="num" w:pos="14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среднее время или коэффициент занятости человека-оператора выполнением определенной единицы технологического процесса;</w:t>
      </w:r>
    </w:p>
    <w:p w:rsidR="00645515" w:rsidRPr="00181A22" w:rsidRDefault="00645515" w:rsidP="00B35FB1">
      <w:pPr>
        <w:numPr>
          <w:ilvl w:val="0"/>
          <w:numId w:val="26"/>
        </w:numPr>
        <w:tabs>
          <w:tab w:val="clear" w:pos="360"/>
          <w:tab w:val="num" w:pos="14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вероятность выполнения человеком-оператором единицы технологического процесса с заданным качеством;</w:t>
      </w:r>
    </w:p>
    <w:p w:rsidR="00645515" w:rsidRPr="00181A22" w:rsidRDefault="00645515" w:rsidP="00B35FB1">
      <w:pPr>
        <w:numPr>
          <w:ilvl w:val="0"/>
          <w:numId w:val="26"/>
        </w:numPr>
        <w:tabs>
          <w:tab w:val="clear" w:pos="360"/>
          <w:tab w:val="num" w:pos="14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производительность или норма времени на единицу труда; </w:t>
      </w:r>
    </w:p>
    <w:p w:rsidR="00645515" w:rsidRPr="00181A22" w:rsidRDefault="00645515" w:rsidP="00B35FB1">
      <w:pPr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по обслуживаемости:</w:t>
      </w:r>
    </w:p>
    <w:p w:rsidR="00645515" w:rsidRPr="00181A22" w:rsidRDefault="00645515" w:rsidP="00B35FB1">
      <w:pPr>
        <w:numPr>
          <w:ilvl w:val="0"/>
          <w:numId w:val="27"/>
        </w:numPr>
        <w:tabs>
          <w:tab w:val="clear" w:pos="360"/>
          <w:tab w:val="num" w:pos="14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среднее оперативное время занятия человека подготовкой техники к её применению;</w:t>
      </w:r>
    </w:p>
    <w:p w:rsidR="00645515" w:rsidRPr="00181A22" w:rsidRDefault="00645515" w:rsidP="00B35FB1">
      <w:pPr>
        <w:numPr>
          <w:ilvl w:val="0"/>
          <w:numId w:val="27"/>
        </w:numPr>
        <w:tabs>
          <w:tab w:val="clear" w:pos="360"/>
          <w:tab w:val="num" w:pos="14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среднее оперативное время занятостью восстановлением или профилактикой техники; </w:t>
      </w:r>
    </w:p>
    <w:p w:rsidR="00645515" w:rsidRPr="00181A22" w:rsidRDefault="00645515" w:rsidP="00B35FB1">
      <w:pPr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по освояемости:</w:t>
      </w:r>
    </w:p>
    <w:p w:rsidR="00645515" w:rsidRPr="00181A22" w:rsidRDefault="00645515" w:rsidP="00B35FB1">
      <w:pPr>
        <w:numPr>
          <w:ilvl w:val="0"/>
          <w:numId w:val="28"/>
        </w:numPr>
        <w:tabs>
          <w:tab w:val="clear" w:pos="360"/>
          <w:tab w:val="num" w:pos="14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среднее календарное время профессиональной подготовки человека-оператора;</w:t>
      </w:r>
    </w:p>
    <w:p w:rsidR="00645515" w:rsidRPr="00181A22" w:rsidRDefault="00645515" w:rsidP="00B35FB1">
      <w:pPr>
        <w:numPr>
          <w:ilvl w:val="0"/>
          <w:numId w:val="28"/>
        </w:numPr>
        <w:tabs>
          <w:tab w:val="clear" w:pos="360"/>
          <w:tab w:val="num" w:pos="144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уровень квалификации человека, необходимый для обслуживания техники. 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Говоря о задачах эргономики, необходимо вести речь о комплексе задач, стоящих перед эргономикой и решаемых ею.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Одной из важнейших задач эргономики является оптимизация условий труда, для чего изучаются возможности и особенности различных категорий индивидов с целью учета полученных результатов при проектировании оборудования рабочих мест. В том числе эргономика приобретает все большее значение и в решении комплексной проблемы реабилитации лиц, в той или иной мере утративших работоспособность.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С этой же целью в эргономике изучаются психофизические возможности и особенности людей пожилого возраста. Таким образом, эргономика создает научную базу для решения важной социальной проблемы по вовлечению в производительный труд указанной части населения.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Эргономика призвана решать ряд проблем, связанных с оценкой точности, надежности и стабильности работы, влияния психической напряженности, утомления, эмоциональных факторов и особенностей нервно-психической организации оператора на эффективность его деятельности в СЧМ.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Большое значение имеет создание эргономического обеспечения научной организации и безопасных условий труда. С этой целью должна производиться разработка эргономических норм и требований, а также эргономической оценки качества промышленной продукции.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Эргономика должна решать также ряд задач методологического характера. Это связано с тем, что она как наука находится в стадии становления, активного развертывания</w:t>
      </w:r>
      <w:r w:rsidRPr="00181A22">
        <w:rPr>
          <w:b/>
          <w:bCs/>
          <w:sz w:val="28"/>
          <w:szCs w:val="28"/>
        </w:rPr>
        <w:t xml:space="preserve"> </w:t>
      </w:r>
      <w:r w:rsidRPr="00181A22">
        <w:rPr>
          <w:sz w:val="28"/>
          <w:szCs w:val="28"/>
        </w:rPr>
        <w:t>исследований. Разработка методологических проблем способствует построению теории эргономики и тем самым, обогащает практику конкретных исследований.</w:t>
      </w:r>
    </w:p>
    <w:p w:rsidR="00320F7B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Выявление направлений исследований и круга решаемых задач позволяет сформулировать общую цель или главную задачу эргономики. </w:t>
      </w:r>
      <w:r w:rsidRPr="00181A22">
        <w:rPr>
          <w:i/>
          <w:iCs/>
          <w:sz w:val="28"/>
          <w:szCs w:val="28"/>
        </w:rPr>
        <w:t xml:space="preserve">Главная цель эргономики </w:t>
      </w:r>
      <w:r w:rsidRPr="00181A22">
        <w:rPr>
          <w:sz w:val="28"/>
          <w:szCs w:val="28"/>
        </w:rPr>
        <w:t xml:space="preserve">формулируется как </w:t>
      </w:r>
      <w:r w:rsidRPr="00181A22">
        <w:rPr>
          <w:i/>
          <w:iCs/>
          <w:sz w:val="28"/>
          <w:szCs w:val="28"/>
        </w:rPr>
        <w:t>единство трех аспектов исследования и проектирования:</w:t>
      </w:r>
    </w:p>
    <w:p w:rsidR="00320F7B" w:rsidRPr="00181A22" w:rsidRDefault="00320F7B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1) </w:t>
      </w:r>
      <w:r w:rsidR="00645515" w:rsidRPr="00181A22">
        <w:rPr>
          <w:sz w:val="28"/>
          <w:szCs w:val="28"/>
        </w:rPr>
        <w:t>повышение эффективности деятельности и соответственно функционирования человеко-машинных систем;</w:t>
      </w:r>
    </w:p>
    <w:p w:rsidR="00320F7B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2)</w:t>
      </w:r>
      <w:r w:rsidR="00320F7B" w:rsidRPr="00181A22">
        <w:rPr>
          <w:sz w:val="28"/>
          <w:szCs w:val="28"/>
        </w:rPr>
        <w:t xml:space="preserve"> </w:t>
      </w:r>
      <w:r w:rsidRPr="00181A22">
        <w:rPr>
          <w:sz w:val="28"/>
          <w:szCs w:val="28"/>
        </w:rPr>
        <w:t xml:space="preserve">охраны здоровья людей; 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3) всестороннего развития личности людей, участвующих в трудовом процессе. Принятие тезиса о триедином характере главной цели эргономики позволяет избежать отрыва эргономических исследований от конкретных задач развития производства. </w:t>
      </w:r>
    </w:p>
    <w:p w:rsidR="00645515" w:rsidRPr="00181A22" w:rsidRDefault="00645515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Можно сформулировать и </w:t>
      </w:r>
      <w:r w:rsidRPr="00181A22">
        <w:rPr>
          <w:i/>
          <w:iCs/>
          <w:sz w:val="28"/>
          <w:szCs w:val="28"/>
        </w:rPr>
        <w:t>основные задачи эргономических разработок</w:t>
      </w:r>
      <w:r w:rsidRPr="00181A22">
        <w:rPr>
          <w:sz w:val="28"/>
          <w:szCs w:val="28"/>
        </w:rPr>
        <w:t>, реализуемые при решении любой эргономической задачи.</w:t>
      </w:r>
    </w:p>
    <w:p w:rsidR="00645515" w:rsidRPr="00181A22" w:rsidRDefault="00645515" w:rsidP="00B35FB1">
      <w:pPr>
        <w:numPr>
          <w:ilvl w:val="0"/>
          <w:numId w:val="25"/>
        </w:numPr>
        <w:tabs>
          <w:tab w:val="num" w:pos="720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bookmarkStart w:id="5" w:name="_Toc121045824"/>
      <w:bookmarkStart w:id="6" w:name="_Toc121046307"/>
      <w:bookmarkStart w:id="7" w:name="_Toc121140588"/>
      <w:r w:rsidRPr="00181A22">
        <w:rPr>
          <w:i/>
          <w:iCs/>
          <w:sz w:val="28"/>
          <w:szCs w:val="28"/>
        </w:rPr>
        <w:t>Анализ и синтез деятельности оператора в СЧМ</w:t>
      </w:r>
      <w:r w:rsidRPr="00181A22">
        <w:rPr>
          <w:sz w:val="28"/>
          <w:szCs w:val="28"/>
        </w:rPr>
        <w:t>. В процессе анализа изучается структура деятельности оператора, выявляются цели, мотивы и способы выполнения трудовой деятельности, рассматриваются возможные режимы работы и оценивается их влияние на результаты труда. На основании этих исследований определяются необходимые требования к характеристикам человека – оператора.</w:t>
      </w:r>
      <w:bookmarkEnd w:id="5"/>
      <w:bookmarkEnd w:id="6"/>
      <w:bookmarkEnd w:id="7"/>
      <w:r w:rsidRPr="00181A22">
        <w:rPr>
          <w:sz w:val="28"/>
          <w:szCs w:val="28"/>
        </w:rPr>
        <w:t xml:space="preserve"> </w:t>
      </w:r>
    </w:p>
    <w:p w:rsidR="00645515" w:rsidRPr="00181A22" w:rsidRDefault="00645515" w:rsidP="00B35FB1">
      <w:pPr>
        <w:numPr>
          <w:ilvl w:val="0"/>
          <w:numId w:val="25"/>
        </w:numPr>
        <w:tabs>
          <w:tab w:val="num" w:pos="720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bookmarkStart w:id="8" w:name="_Toc121045825"/>
      <w:bookmarkStart w:id="9" w:name="_Toc121046308"/>
      <w:bookmarkStart w:id="10" w:name="_Toc121140589"/>
      <w:r w:rsidRPr="00181A22">
        <w:rPr>
          <w:i/>
          <w:iCs/>
          <w:sz w:val="28"/>
          <w:szCs w:val="28"/>
        </w:rPr>
        <w:t>Изучается комплекс эргономических свойств (характеристик) человека – оператора.</w:t>
      </w:r>
      <w:r w:rsidRPr="00181A22">
        <w:rPr>
          <w:sz w:val="28"/>
          <w:szCs w:val="28"/>
        </w:rPr>
        <w:t xml:space="preserve"> Исследуется работа органов чувств человека, его центральной нервной системы, моторно-двигательного аппарата и т.д. Причем рассматриваются только оптимальные значения этих характеристик, а не экстремальные.</w:t>
      </w:r>
      <w:bookmarkEnd w:id="8"/>
      <w:bookmarkEnd w:id="9"/>
      <w:bookmarkEnd w:id="10"/>
      <w:r w:rsidRPr="00181A22">
        <w:rPr>
          <w:sz w:val="28"/>
          <w:szCs w:val="28"/>
        </w:rPr>
        <w:t xml:space="preserve"> </w:t>
      </w:r>
    </w:p>
    <w:p w:rsidR="00645515" w:rsidRPr="00181A22" w:rsidRDefault="00645515" w:rsidP="00B35FB1">
      <w:pPr>
        <w:pStyle w:val="af0"/>
        <w:numPr>
          <w:ilvl w:val="0"/>
          <w:numId w:val="2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bookmarkStart w:id="11" w:name="_Toc121045826"/>
      <w:bookmarkStart w:id="12" w:name="_Toc121046309"/>
      <w:r w:rsidRPr="00181A22">
        <w:rPr>
          <w:i/>
          <w:iCs/>
          <w:sz w:val="28"/>
          <w:szCs w:val="28"/>
        </w:rPr>
        <w:t>Организация рабочего места оператора</w:t>
      </w:r>
      <w:r w:rsidRPr="00181A22">
        <w:rPr>
          <w:sz w:val="28"/>
          <w:szCs w:val="28"/>
        </w:rPr>
        <w:t xml:space="preserve"> с учетом комплекса его эргономических свойств, определенных ранее. Разрабатываются требования, предъявляемые к рабочему месту в целом и к отдельным его элементам, с целью обеспечения максимальных удобств и эффективности работы.</w:t>
      </w:r>
      <w:bookmarkEnd w:id="11"/>
      <w:bookmarkEnd w:id="12"/>
      <w:r w:rsidRPr="00181A22">
        <w:rPr>
          <w:sz w:val="28"/>
          <w:szCs w:val="28"/>
        </w:rPr>
        <w:t xml:space="preserve"> </w:t>
      </w:r>
    </w:p>
    <w:p w:rsidR="00645515" w:rsidRPr="00181A22" w:rsidRDefault="00645515" w:rsidP="00B35FB1">
      <w:pPr>
        <w:numPr>
          <w:ilvl w:val="0"/>
          <w:numId w:val="25"/>
        </w:numPr>
        <w:tabs>
          <w:tab w:val="num" w:pos="720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bookmarkStart w:id="13" w:name="_Toc121045827"/>
      <w:bookmarkStart w:id="14" w:name="_Toc121046310"/>
      <w:bookmarkStart w:id="15" w:name="_Toc121140590"/>
      <w:r w:rsidRPr="00181A22">
        <w:rPr>
          <w:i/>
          <w:iCs/>
          <w:sz w:val="28"/>
          <w:szCs w:val="28"/>
        </w:rPr>
        <w:t>Профессиональная подготовка операторов</w:t>
      </w:r>
      <w:r w:rsidRPr="00181A22">
        <w:rPr>
          <w:sz w:val="28"/>
          <w:szCs w:val="28"/>
        </w:rPr>
        <w:t>, включающая в себя профотбор, профобучение, тренировку и формирование коллективов.</w:t>
      </w:r>
      <w:bookmarkEnd w:id="13"/>
      <w:bookmarkEnd w:id="14"/>
      <w:bookmarkEnd w:id="15"/>
      <w:r w:rsidRPr="00181A22">
        <w:rPr>
          <w:sz w:val="28"/>
          <w:szCs w:val="28"/>
        </w:rPr>
        <w:t xml:space="preserve"> </w:t>
      </w:r>
    </w:p>
    <w:p w:rsidR="00645515" w:rsidRPr="00181A22" w:rsidRDefault="00645515" w:rsidP="00B35FB1">
      <w:pPr>
        <w:numPr>
          <w:ilvl w:val="0"/>
          <w:numId w:val="25"/>
        </w:numPr>
        <w:tabs>
          <w:tab w:val="num" w:pos="720"/>
        </w:tabs>
        <w:spacing w:line="360" w:lineRule="auto"/>
        <w:ind w:left="0" w:firstLine="709"/>
        <w:jc w:val="both"/>
        <w:outlineLvl w:val="0"/>
        <w:rPr>
          <w:sz w:val="28"/>
          <w:szCs w:val="28"/>
        </w:rPr>
      </w:pPr>
      <w:bookmarkStart w:id="16" w:name="_Toc121045828"/>
      <w:bookmarkStart w:id="17" w:name="_Toc121046311"/>
      <w:bookmarkStart w:id="18" w:name="_Toc121140591"/>
      <w:r w:rsidRPr="00181A22">
        <w:rPr>
          <w:i/>
          <w:iCs/>
          <w:sz w:val="28"/>
          <w:szCs w:val="28"/>
        </w:rPr>
        <w:t>Эргономическое проектирование и оценка СЧМ.</w:t>
      </w:r>
      <w:bookmarkEnd w:id="16"/>
      <w:bookmarkEnd w:id="17"/>
      <w:bookmarkEnd w:id="18"/>
      <w:r w:rsidRPr="00181A22">
        <w:rPr>
          <w:i/>
          <w:iCs/>
          <w:sz w:val="28"/>
          <w:szCs w:val="28"/>
        </w:rPr>
        <w:t xml:space="preserve"> </w:t>
      </w:r>
    </w:p>
    <w:p w:rsidR="00BB013B" w:rsidRPr="00181A22" w:rsidRDefault="00645515" w:rsidP="00B35FB1">
      <w:pPr>
        <w:numPr>
          <w:ilvl w:val="0"/>
          <w:numId w:val="25"/>
        </w:numPr>
        <w:tabs>
          <w:tab w:val="num" w:pos="720"/>
        </w:tabs>
        <w:spacing w:line="360" w:lineRule="auto"/>
        <w:ind w:left="0" w:firstLine="709"/>
        <w:jc w:val="both"/>
        <w:outlineLvl w:val="0"/>
        <w:rPr>
          <w:i/>
          <w:iCs/>
          <w:sz w:val="28"/>
          <w:szCs w:val="28"/>
        </w:rPr>
      </w:pPr>
      <w:bookmarkStart w:id="19" w:name="_Toc121045829"/>
      <w:bookmarkStart w:id="20" w:name="_Toc121046312"/>
      <w:bookmarkStart w:id="21" w:name="_Toc121140592"/>
      <w:r w:rsidRPr="00181A22">
        <w:rPr>
          <w:i/>
          <w:iCs/>
          <w:sz w:val="28"/>
          <w:szCs w:val="28"/>
        </w:rPr>
        <w:t>Определение экономического эффекта эргономического обеспечения.</w:t>
      </w:r>
      <w:bookmarkEnd w:id="19"/>
      <w:bookmarkEnd w:id="20"/>
      <w:bookmarkEnd w:id="21"/>
      <w:r w:rsidRPr="00181A22">
        <w:rPr>
          <w:i/>
          <w:iCs/>
          <w:sz w:val="28"/>
          <w:szCs w:val="28"/>
        </w:rPr>
        <w:t xml:space="preserve"> </w:t>
      </w:r>
    </w:p>
    <w:p w:rsidR="00181A22" w:rsidRPr="00181A22" w:rsidRDefault="00181A22" w:rsidP="00181A22">
      <w:pPr>
        <w:tabs>
          <w:tab w:val="num" w:pos="720"/>
        </w:tabs>
        <w:spacing w:line="360" w:lineRule="auto"/>
        <w:jc w:val="both"/>
        <w:outlineLvl w:val="0"/>
        <w:rPr>
          <w:i/>
          <w:iCs/>
          <w:sz w:val="28"/>
          <w:szCs w:val="28"/>
        </w:rPr>
      </w:pPr>
    </w:p>
    <w:p w:rsidR="00EB1BB9" w:rsidRDefault="00BB013B" w:rsidP="00181A22">
      <w:pPr>
        <w:pStyle w:val="21"/>
        <w:numPr>
          <w:ilvl w:val="0"/>
          <w:numId w:val="0"/>
        </w:numPr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  <w:lang w:val="uk-UA"/>
        </w:rPr>
      </w:pPr>
      <w:r w:rsidRPr="00181A22">
        <w:rPr>
          <w:b w:val="0"/>
          <w:bCs w:val="0"/>
          <w:i/>
          <w:iCs/>
          <w:sz w:val="28"/>
          <w:szCs w:val="28"/>
        </w:rPr>
        <w:br w:type="page"/>
      </w:r>
      <w:bookmarkStart w:id="22" w:name="_Toc121045830"/>
      <w:bookmarkStart w:id="23" w:name="_Toc121140593"/>
      <w:r w:rsidR="003979AA" w:rsidRPr="00C62664">
        <w:rPr>
          <w:b w:val="0"/>
          <w:bCs w:val="0"/>
          <w:sz w:val="28"/>
          <w:szCs w:val="28"/>
        </w:rPr>
        <w:t>ИНФОРМАЦИОННО-ИЗМЕРИТЕЛЬНЫЕ СИСТЕМЫ ДЛЯ ГЕО</w:t>
      </w:r>
      <w:r w:rsidR="00EB1BB9" w:rsidRPr="00C62664">
        <w:rPr>
          <w:b w:val="0"/>
          <w:bCs w:val="0"/>
          <w:sz w:val="28"/>
          <w:szCs w:val="28"/>
        </w:rPr>
        <w:t>ФИЗИЧЕСКИХ ИССЛЕДОВАНИЙ СКВАЖИН</w:t>
      </w:r>
      <w:bookmarkEnd w:id="22"/>
      <w:bookmarkEnd w:id="23"/>
    </w:p>
    <w:p w:rsidR="00C62664" w:rsidRPr="00C62664" w:rsidRDefault="00C62664" w:rsidP="00181A22">
      <w:pPr>
        <w:pStyle w:val="21"/>
        <w:numPr>
          <w:ilvl w:val="0"/>
          <w:numId w:val="0"/>
        </w:numPr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  <w:lang w:val="uk-UA"/>
        </w:rPr>
      </w:pPr>
    </w:p>
    <w:p w:rsidR="003979AA" w:rsidRDefault="00E7663A" w:rsidP="00181A22">
      <w:pPr>
        <w:pStyle w:val="31"/>
        <w:numPr>
          <w:ilvl w:val="0"/>
          <w:numId w:val="0"/>
        </w:numPr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  <w:lang w:val="uk-UA"/>
        </w:rPr>
      </w:pPr>
      <w:bookmarkStart w:id="24" w:name="_Toc121045831"/>
      <w:bookmarkStart w:id="25" w:name="_Toc121140594"/>
      <w:r w:rsidRPr="00C62664">
        <w:rPr>
          <w:b w:val="0"/>
          <w:bCs w:val="0"/>
          <w:sz w:val="28"/>
          <w:szCs w:val="28"/>
        </w:rPr>
        <w:t>1</w:t>
      </w:r>
      <w:r w:rsidR="003979AA" w:rsidRPr="00C62664">
        <w:rPr>
          <w:b w:val="0"/>
          <w:bCs w:val="0"/>
          <w:sz w:val="28"/>
          <w:szCs w:val="28"/>
        </w:rPr>
        <w:t>. ОСНОВНЫЕ ЗАДАЧИ И ФУНКЦИИ КОМП</w:t>
      </w:r>
      <w:r w:rsidR="005A7F1C" w:rsidRPr="00C62664">
        <w:rPr>
          <w:b w:val="0"/>
          <w:bCs w:val="0"/>
          <w:sz w:val="28"/>
          <w:szCs w:val="28"/>
        </w:rPr>
        <w:t>ЬЮ</w:t>
      </w:r>
      <w:r w:rsidR="003979AA" w:rsidRPr="00C62664">
        <w:rPr>
          <w:b w:val="0"/>
          <w:bCs w:val="0"/>
          <w:sz w:val="28"/>
          <w:szCs w:val="28"/>
        </w:rPr>
        <w:t>ТЕРИЗИРОВАННЫХ ИССЛЕДОВАНИЙ СКВАЖИН ПРИБОРАМИ НА КАБЕЛЕ</w:t>
      </w:r>
      <w:bookmarkEnd w:id="24"/>
      <w:bookmarkEnd w:id="25"/>
    </w:p>
    <w:p w:rsidR="00C62664" w:rsidRPr="00C62664" w:rsidRDefault="00C62664" w:rsidP="00181A22">
      <w:pPr>
        <w:pStyle w:val="31"/>
        <w:numPr>
          <w:ilvl w:val="0"/>
          <w:numId w:val="0"/>
        </w:numPr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  <w:lang w:val="uk-UA"/>
        </w:rPr>
      </w:pP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Начавшаяся компьютеризация ГИС, создание полных компьютерных технологий, цифровая передача и обработка данных преследуют решение нескольких основных информационных и экономических задач: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1) повышение достоверности первичной информации за счет ее оцифровки непосредственно в местах получения (скважинных приборах), передачи без искажений по линиям связи, цифровой обработки и регистрации;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2) повышение точности определения геологических параметров и технического состояния скважин вследствие совмещения измерений разнотипными скважинными приборами в единых скважинных условиях;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3) учет влияния геолого-технических условий исследований в процессе измерений;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4) проведение оперативной комплексной обработки информации в режиме реального времени с различными средствами и процедурами контроля качества первичных данных;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5) проведение глубокой многопараметровой комплексной интерпретации геофизических и геологических данных в стационарных условиях с построением трехмерных моделей коллекторов и залежей;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6) сокращения времени непроизводительного простоя скважин и принятия управляющих решений;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7) быстрый и облегченный обмен данными с другими информационно-измерительными системами.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Обязательными составными элементами СГИИС для исследования приборами на кабеле являются: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1) цифровые многозондовые скважинные приборы с управляемыми режимами измерений, работающие в комбинированных сборках (агрегатируемые);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2) цифровая телеметрия, обеспечивающая асинхронный доступ к данным каждого измерительного зонда и управляющим элементам прибора;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3) цифровая компьютеризированная лаборатория, включающая средства сбора цифровой и аналоговой информации от скважинных приборов, спускоподъемного и вспомогательного оборудования и управления их работой, средства регистрации, визуализации, обработки, хранения и передачи полученной информации, вспомогательные средства, обеспечивающие работоспособность всех систем лаборатории (станции), диагностику и контроль их состояния, средства резервирования;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4) спускоподъемное оборудование, работающее в автоматическом или полуавтоматическом режиме;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5) программно-методическое обеспечение калибровки и тестирования приборов, проведения измерений, обработки, хранения и передачи информации, диагностики и контроля их состояния составных частей информационно-измерительного комплекса и программного обеспечения.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Компьютеризированная информационная технология геофизических исследований скважин содержит следующие этапы:</w:t>
      </w:r>
    </w:p>
    <w:p w:rsidR="003979AA" w:rsidRPr="00181A22" w:rsidRDefault="003979AA" w:rsidP="00B35FB1">
      <w:pPr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получение задания на проведение исследований;</w:t>
      </w:r>
    </w:p>
    <w:p w:rsidR="003979AA" w:rsidRPr="00181A22" w:rsidRDefault="003979AA" w:rsidP="00B35FB1">
      <w:pPr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выбор методики и технических средств для исследований;</w:t>
      </w:r>
    </w:p>
    <w:p w:rsidR="003979AA" w:rsidRPr="00181A22" w:rsidRDefault="003979AA" w:rsidP="00B35FB1">
      <w:pPr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подготовка технических средств к исследованиям;</w:t>
      </w:r>
    </w:p>
    <w:p w:rsidR="003979AA" w:rsidRPr="00181A22" w:rsidRDefault="003979AA" w:rsidP="00B35FB1">
      <w:pPr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проведение исследований и оформление промежуточного результата; </w:t>
      </w:r>
    </w:p>
    <w:p w:rsidR="003979AA" w:rsidRPr="00181A22" w:rsidRDefault="003979AA" w:rsidP="00B35FB1">
      <w:pPr>
        <w:numPr>
          <w:ilvl w:val="0"/>
          <w:numId w:val="29"/>
        </w:numPr>
        <w:tabs>
          <w:tab w:val="clear" w:pos="1429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обработка результатов исследований, представление материалов заказчику в соответствующей форме;</w:t>
      </w:r>
    </w:p>
    <w:p w:rsidR="003979AA" w:rsidRPr="00181A22" w:rsidRDefault="003979AA" w:rsidP="00B35FB1">
      <w:pPr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выдача заключения.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Каждому из этих этапов соответствует определенный регламент работ, который должен быть выполнен на основе существующих или вновь созданных методик работ, а </w:t>
      </w:r>
      <w:r w:rsidRPr="00181A22">
        <w:rPr>
          <w:i/>
          <w:iCs/>
          <w:sz w:val="28"/>
          <w:szCs w:val="28"/>
        </w:rPr>
        <w:t>каждое рабочее место специалиста, выполняющего тот или иной этап, необходимо оснастить соответствующими техническими средствами и программно-методическим обеспечением</w:t>
      </w:r>
      <w:r w:rsidRPr="00181A22">
        <w:rPr>
          <w:sz w:val="28"/>
          <w:szCs w:val="28"/>
        </w:rPr>
        <w:t>. В общем виде СГИИС состоит из комплекса средств получений геофизической информации на скважине и ряда автоматизированных рабочих мест специалистов на базе ПК (АРМ геолога. АРМ геофизика-интерпретатора, АРМ метролога и т.д.), которые должны быть объединены в единую интегрированную информационную систему промыслово-геофизического предприятия.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Центральным звеном этой системы является информационно-измерительная система геофизических исследований скважин (СГИИС), которая включает в себя набор технических средств (скважинные приборы, геофизическая лаборатория, подъемник и т.д.) и методическое обеспечение, определяющее регламент работ при каждом виде измерений.</w:t>
      </w:r>
    </w:p>
    <w:p w:rsidR="003979AA" w:rsidRDefault="003979AA" w:rsidP="00181A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81A22">
        <w:rPr>
          <w:sz w:val="28"/>
          <w:szCs w:val="28"/>
        </w:rPr>
        <w:t>Критерии оценки эффективности применения СГИИС можно найти только на основе системного анализа всей технологии проведения ГИС. Системный анализ предполагает рассмотрение с технологических, программных средств для выполнения определенной задачи, в частности проведения всего комплекса ГИС. Функции, позволяющие поднять производительность и геологическую эффективность системы на качественно новый уровень, имеют самые высокие экспертные весовые оценки, определяющие степен</w:t>
      </w:r>
      <w:r w:rsidR="00EB1BB9" w:rsidRPr="00181A22">
        <w:rPr>
          <w:sz w:val="28"/>
          <w:szCs w:val="28"/>
        </w:rPr>
        <w:t>ь значимости каждой из функций.</w:t>
      </w:r>
    </w:p>
    <w:p w:rsidR="00C62664" w:rsidRPr="00C62664" w:rsidRDefault="00C62664" w:rsidP="00181A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979AA" w:rsidRPr="00C62664" w:rsidRDefault="003979AA" w:rsidP="00181A22">
      <w:pPr>
        <w:pStyle w:val="31"/>
        <w:numPr>
          <w:ilvl w:val="0"/>
          <w:numId w:val="0"/>
        </w:numPr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  <w:lang w:val="uk-UA"/>
        </w:rPr>
      </w:pPr>
      <w:bookmarkStart w:id="26" w:name="_Toc121045832"/>
      <w:bookmarkStart w:id="27" w:name="_Toc121140595"/>
      <w:r w:rsidRPr="00C62664">
        <w:rPr>
          <w:b w:val="0"/>
          <w:bCs w:val="0"/>
          <w:sz w:val="28"/>
          <w:szCs w:val="28"/>
        </w:rPr>
        <w:t>2</w:t>
      </w:r>
      <w:r w:rsidR="00B87B43" w:rsidRPr="00C62664">
        <w:rPr>
          <w:b w:val="0"/>
          <w:bCs w:val="0"/>
          <w:sz w:val="28"/>
          <w:szCs w:val="28"/>
        </w:rPr>
        <w:t>.</w:t>
      </w:r>
      <w:r w:rsidRPr="00C62664">
        <w:rPr>
          <w:b w:val="0"/>
          <w:bCs w:val="0"/>
          <w:sz w:val="28"/>
          <w:szCs w:val="28"/>
        </w:rPr>
        <w:t xml:space="preserve"> ЦИФРОВЫЕ</w:t>
      </w:r>
      <w:r w:rsidR="00486382" w:rsidRPr="00C62664">
        <w:rPr>
          <w:b w:val="0"/>
          <w:bCs w:val="0"/>
          <w:sz w:val="28"/>
          <w:szCs w:val="28"/>
        </w:rPr>
        <w:t xml:space="preserve"> И ПРОГРАММНО-УПРАВЛЯЕМЫЕ</w:t>
      </w:r>
      <w:r w:rsidRPr="00C62664">
        <w:rPr>
          <w:b w:val="0"/>
          <w:bCs w:val="0"/>
          <w:sz w:val="28"/>
          <w:szCs w:val="28"/>
        </w:rPr>
        <w:t xml:space="preserve"> ПРОМЫСЛОВО-ГЕОФИЗИЧЕСКИЕ ИЗМЕРИТЕЛЬНЫЕ ЛАБОРАТОРИИ И СТАНЦИИ</w:t>
      </w:r>
      <w:bookmarkEnd w:id="26"/>
      <w:bookmarkEnd w:id="27"/>
    </w:p>
    <w:p w:rsidR="00C62664" w:rsidRPr="00C62664" w:rsidRDefault="00C62664" w:rsidP="00181A22">
      <w:pPr>
        <w:pStyle w:val="31"/>
        <w:numPr>
          <w:ilvl w:val="0"/>
          <w:numId w:val="0"/>
        </w:numPr>
        <w:spacing w:before="0" w:beforeAutospacing="0" w:after="0" w:afterAutospacing="0" w:line="360" w:lineRule="auto"/>
        <w:ind w:firstLine="709"/>
        <w:jc w:val="both"/>
        <w:rPr>
          <w:b w:val="0"/>
          <w:bCs w:val="0"/>
          <w:i/>
          <w:iCs/>
          <w:sz w:val="28"/>
          <w:szCs w:val="28"/>
          <w:lang w:val="uk-UA"/>
        </w:rPr>
      </w:pP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В настоящее время в геофизических производственных организациях РФ и стран СНГ эксплуатируется большое количество промыслово-геофизических лабораторий и станций, оснащенных оборудованием для цифровой регистрации данных ГИС. На базах геофизических предприятий с помощью отдельно выпускаемых регистраторов (МКС-Самотлор, ПВК, Пласт-5, КИУ) была проведена модернизация серийных аналоговых лабораторий ЛКС-7АУ-03.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Перечисленные лаборатории обладают различными функциональными возможностями и по-разному вписываются в полный цикл компьютерной технологии геофизического предприятия.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Вне зависимости от области применения промыслово-геофизической лаборатории (геофизические исследования открытого ствола, обсаженной скважины, контроль за эксплуатацией скважины) промыслово-геофизическая лаборатория состоит из ряда подсистем:</w:t>
      </w:r>
    </w:p>
    <w:p w:rsidR="003979AA" w:rsidRPr="00181A22" w:rsidRDefault="003979AA" w:rsidP="00B35FB1">
      <w:pPr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сбора геофизической информации;</w:t>
      </w:r>
    </w:p>
    <w:p w:rsidR="009460DA" w:rsidRPr="00181A22" w:rsidRDefault="003979AA" w:rsidP="00B35FB1">
      <w:pPr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регистрации и визуализации;</w:t>
      </w:r>
    </w:p>
    <w:p w:rsidR="003979AA" w:rsidRPr="00181A22" w:rsidRDefault="003979AA" w:rsidP="00B35FB1">
      <w:pPr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питания и управления;</w:t>
      </w:r>
    </w:p>
    <w:p w:rsidR="009460DA" w:rsidRPr="00181A22" w:rsidRDefault="003979AA" w:rsidP="00B35FB1">
      <w:pPr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контроля за спускоподъемны</w:t>
      </w:r>
      <w:r w:rsidR="009460DA" w:rsidRPr="00181A22">
        <w:rPr>
          <w:sz w:val="28"/>
          <w:szCs w:val="28"/>
        </w:rPr>
        <w:t>ми операциями;</w:t>
      </w:r>
    </w:p>
    <w:p w:rsidR="003979AA" w:rsidRPr="00181A22" w:rsidRDefault="003979AA" w:rsidP="00B35FB1">
      <w:pPr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силового питания.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i/>
          <w:iCs/>
          <w:sz w:val="28"/>
          <w:szCs w:val="28"/>
        </w:rPr>
        <w:t>Подсистема сбора геофизической информации</w:t>
      </w:r>
      <w:r w:rsidRPr="00181A22">
        <w:rPr>
          <w:sz w:val="28"/>
          <w:szCs w:val="28"/>
        </w:rPr>
        <w:t xml:space="preserve"> предназначена для выделения и разделения по регистрирующим каналам измерительной информации, поступающей по кабелю от скважинных приборов</w:t>
      </w:r>
      <w:r w:rsidR="00EB1BB9" w:rsidRPr="00181A22">
        <w:rPr>
          <w:sz w:val="28"/>
          <w:szCs w:val="28"/>
        </w:rPr>
        <w:t>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i/>
          <w:iCs/>
          <w:sz w:val="28"/>
          <w:szCs w:val="28"/>
        </w:rPr>
        <w:t>Подсистема регистрации и визуализации</w:t>
      </w:r>
      <w:r w:rsidRPr="00181A22">
        <w:rPr>
          <w:sz w:val="28"/>
          <w:szCs w:val="28"/>
        </w:rPr>
        <w:t xml:space="preserve"> включает в себя средства, необходимые для автоматической регистрации получаемых от подсистемы сбора геофизической информации данных, и их визуализацию с целью</w:t>
      </w:r>
      <w:r w:rsidR="00EB1BB9" w:rsidRPr="00181A22">
        <w:rPr>
          <w:sz w:val="28"/>
          <w:szCs w:val="28"/>
        </w:rPr>
        <w:t xml:space="preserve"> контроля качества регистрации.</w:t>
      </w:r>
    </w:p>
    <w:p w:rsidR="00EB1BB9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i/>
          <w:iCs/>
          <w:sz w:val="28"/>
          <w:szCs w:val="28"/>
        </w:rPr>
        <w:t>Подсистема питания и управления</w:t>
      </w:r>
      <w:r w:rsidRPr="00181A22">
        <w:rPr>
          <w:sz w:val="28"/>
          <w:szCs w:val="28"/>
        </w:rPr>
        <w:t xml:space="preserve"> осуществляет питание скважинных приборов и управление работой исполнительных механизмов (двигателей постоянной и переменного тока, переключателей и т.п</w:t>
      </w:r>
      <w:r w:rsidR="0055286A" w:rsidRPr="00181A22">
        <w:rPr>
          <w:sz w:val="28"/>
          <w:szCs w:val="28"/>
        </w:rPr>
        <w:t xml:space="preserve">.). </w:t>
      </w:r>
      <w:r w:rsidRPr="00181A22">
        <w:rPr>
          <w:sz w:val="28"/>
          <w:szCs w:val="28"/>
        </w:rPr>
        <w:t>В качестве источника питания для работы исполнительных механизмов скважинных приборов применяется блок БУСП-М, выходы которого связаны с измерительными панелями этих приборов. При работе с цифровыми связками программно-управляемых скважинных приборов дополнительно вводи</w:t>
      </w:r>
      <w:r w:rsidR="00EB1BB9" w:rsidRPr="00181A22">
        <w:rPr>
          <w:sz w:val="28"/>
          <w:szCs w:val="28"/>
        </w:rPr>
        <w:t>тся блок кабельного интерфейса.</w:t>
      </w:r>
    </w:p>
    <w:p w:rsidR="00EB1BB9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Подсистема силового питания осуществляет питание оборудования лаборатории стабилизированным напряжением промышленной частоты. В случаях работы при больших провалах сетевого питания в состав лаборатории вводится агрегат бесперебойного питания с аккумуляторами.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i/>
          <w:iCs/>
          <w:sz w:val="28"/>
          <w:szCs w:val="28"/>
        </w:rPr>
        <w:t>Подсистема контроля за спускоподъемными операциями</w:t>
      </w:r>
      <w:r w:rsidRPr="00181A22">
        <w:rPr>
          <w:sz w:val="28"/>
          <w:szCs w:val="28"/>
        </w:rPr>
        <w:t xml:space="preserve"> предназначена для обеспечения синхронной работы регистрирующих средств лаборатории с движением прибора в скважине и определения параметров этого движения (глубина, скорость, натяжение кабеля).</w:t>
      </w:r>
    </w:p>
    <w:p w:rsidR="0055286A" w:rsidRPr="00181A22" w:rsidRDefault="0055286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Техническая оснащенность геофизических партий определяется задачами, решаемыми геофизической службой, и условиями проведения исследований.</w:t>
      </w:r>
    </w:p>
    <w:p w:rsidR="0055286A" w:rsidRPr="00181A22" w:rsidRDefault="0055286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Одно из основных требований, предъявляемых к проводимым работам,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это высокая точность измерения изучаемого параметра. По техническим условиям погрешность измерения основных геофизических параметров не должна превышать 5%. В то же время исследования проводятся не в стационарных условиях, а в скважинных, расположенных на значительном удалении от мест базирования геофизической службы. Для современных скважин характерны большие глубины, высокие температуры, ограниченный диаметр. Поэтому вся геофизическая аппаратура должна быть высокоточной, устойчивой к вибрациям и тряске, надежной в работе при значительных перепадах температуры.</w:t>
      </w:r>
    </w:p>
    <w:p w:rsidR="0055286A" w:rsidRPr="00181A22" w:rsidRDefault="0055286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Современные геофизические партии оснащены специальными станциями, которые включают: комплект наземной измерительной аппаратуры; скважинные приборы; оборудование, обеспечивающее спуск приборов в скважину и подъем их на поверхность; кабель, на котором производят спуско-подъемные операции и который одновременно служит электрическим каналом связи между наземной аппаратурой и скважинным прибором.</w:t>
      </w:r>
    </w:p>
    <w:p w:rsidR="0055286A" w:rsidRPr="00181A22" w:rsidRDefault="0055286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Партия (отряд), проводящая геофизические исследования в скважинах, должна иметь полный комплект оборудования, необходимого для выполнения работ. Все оборудование и аппаратуру станции размещают в кузовах специальных автомашин. Для обслуживания скважин небольшой глубины (до </w:t>
      </w:r>
      <w:smartTag w:uri="urn:schemas-microsoft-com:office:smarttags" w:element="metricconverter">
        <w:smartTagPr>
          <w:attr w:name="ProductID" w:val="1500 м"/>
        </w:smartTagPr>
        <w:r w:rsidRPr="00181A22">
          <w:rPr>
            <w:sz w:val="28"/>
            <w:szCs w:val="28"/>
          </w:rPr>
          <w:t>1500 м</w:t>
        </w:r>
      </w:smartTag>
      <w:r w:rsidRPr="00181A22">
        <w:rPr>
          <w:sz w:val="28"/>
          <w:szCs w:val="28"/>
        </w:rPr>
        <w:t xml:space="preserve">) аппаратуру монтируют в кузове одной автомашины, для изучения разрезов глубоких скважин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в кузовах двух автомашин. При этом в одном кузове, который установлен на шасси автомашины повышенной проходимости и называемой самоходным подъемником, монтируется лебедка с кабелем и размещается комплект скважинных приборов. Вся наземная измерительная аппаратура монтируется в кузове, установленном на шасси автомашины-вездехода, и называется автоматической лабораторией.</w:t>
      </w:r>
    </w:p>
    <w:p w:rsidR="0055286A" w:rsidRPr="00181A22" w:rsidRDefault="0055286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Для обслуживания скважин, которые бурятся на морском шельфе или в труднодоступных районах, лебедку с кабелем устанавливают непосредственно на скважине. Измерительную аппаратуру (лабораторию) изготовляют в виде отдельных блоков и к месту производства доставляют в контейнерах.</w:t>
      </w:r>
    </w:p>
    <w:p w:rsidR="0055286A" w:rsidRPr="00181A22" w:rsidRDefault="0055286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Компьютеризированные каротажные лаборатории подразделяют на:</w:t>
      </w:r>
    </w:p>
    <w:p w:rsidR="0055286A" w:rsidRPr="00181A22" w:rsidRDefault="0055286A" w:rsidP="00B35FB1">
      <w:pPr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аналоговые с цифровым или компьютеризированным регистратором, осуществляющие цифровую регистрацию данных от всех типов скважинных приборов через аналоговые (импульсные) выходы наземных панелей этих приборов;</w:t>
      </w:r>
    </w:p>
    <w:p w:rsidR="0055286A" w:rsidRPr="00181A22" w:rsidRDefault="0055286A" w:rsidP="00B35FB1">
      <w:pPr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программно-управляемые, работающие с цифровыми программно-управляемыми скважинными приборами и комбинированными сборками этих приборов;</w:t>
      </w:r>
    </w:p>
    <w:p w:rsidR="0055286A" w:rsidRPr="00181A22" w:rsidRDefault="0055286A" w:rsidP="00B35FB1">
      <w:pPr>
        <w:numPr>
          <w:ilvl w:val="0"/>
          <w:numId w:val="3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лаборатории с программно-управляемыми средствами демодуляции и декодирования информационных сигналов скважинных приборов, коммутации жил кабеля, источников питания и управления опросом приборов, работающие с аналоговыми приборами без их наземных панелей.</w:t>
      </w:r>
    </w:p>
    <w:p w:rsidR="0055286A" w:rsidRPr="00181A22" w:rsidRDefault="0055286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На рис. </w:t>
      </w:r>
      <w:r w:rsidR="00135168" w:rsidRPr="00181A22">
        <w:rPr>
          <w:sz w:val="28"/>
          <w:szCs w:val="28"/>
        </w:rPr>
        <w:t>2</w:t>
      </w:r>
      <w:r w:rsidRPr="00181A22">
        <w:rPr>
          <w:sz w:val="28"/>
          <w:szCs w:val="28"/>
        </w:rPr>
        <w:t xml:space="preserve"> приведена структурная схема промыслово-геофизической лаборатории, которая в совокупности с набором скважинных приборов, оснащенных индивидуальными системами телеметрии и соответствующими пультами, составляет скважинную геофизическую информационно-измерительную систему.</w:t>
      </w:r>
    </w:p>
    <w:p w:rsidR="0055286A" w:rsidRPr="00181A22" w:rsidRDefault="0055286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Переход к машинной обработке результатов ГИС привел к необходимости цифровой регистрации данных. В настоящее время ГИС представляет собой единую технологию цифровой регистрации и компьютеризованной первичной обработки данных. Цифровые лаборатории включают:</w:t>
      </w:r>
    </w:p>
    <w:p w:rsidR="0055286A" w:rsidRPr="00181A22" w:rsidRDefault="0055286A" w:rsidP="00B35FB1">
      <w:pPr>
        <w:numPr>
          <w:ilvl w:val="0"/>
          <w:numId w:val="3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ЭВМ с определенным </w:t>
      </w:r>
      <w:r w:rsidR="00BF1788" w:rsidRPr="00181A22">
        <w:rPr>
          <w:sz w:val="28"/>
          <w:szCs w:val="28"/>
        </w:rPr>
        <w:t>типом операционной системы (ОС);</w:t>
      </w:r>
    </w:p>
    <w:p w:rsidR="0055286A" w:rsidRPr="00181A22" w:rsidRDefault="0055286A" w:rsidP="00B35FB1">
      <w:pPr>
        <w:numPr>
          <w:ilvl w:val="0"/>
          <w:numId w:val="3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систему оцифровки а</w:t>
      </w:r>
      <w:r w:rsidR="00BF1788" w:rsidRPr="00181A22">
        <w:rPr>
          <w:sz w:val="28"/>
          <w:szCs w:val="28"/>
        </w:rPr>
        <w:t>налоговых и импульсных сигналов;</w:t>
      </w:r>
    </w:p>
    <w:p w:rsidR="0055286A" w:rsidRPr="00181A22" w:rsidRDefault="0055286A" w:rsidP="00B35FB1">
      <w:pPr>
        <w:numPr>
          <w:ilvl w:val="0"/>
          <w:numId w:val="3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накопители на магнитной ленте (НМЛ) и ги</w:t>
      </w:r>
      <w:r w:rsidR="00BF1788" w:rsidRPr="00181A22">
        <w:rPr>
          <w:sz w:val="28"/>
          <w:szCs w:val="28"/>
        </w:rPr>
        <w:t>бких дисках;</w:t>
      </w:r>
    </w:p>
    <w:p w:rsidR="0055286A" w:rsidRPr="00181A22" w:rsidRDefault="0055286A" w:rsidP="00B35FB1">
      <w:pPr>
        <w:numPr>
          <w:ilvl w:val="0"/>
          <w:numId w:val="3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программно-методическое обеспечение для взаимодействия с оператором в интерактивном режиме и предварительной обработки данных (включая редактирование данных);</w:t>
      </w:r>
    </w:p>
    <w:p w:rsidR="00624964" w:rsidRPr="00181A22" w:rsidRDefault="00624964" w:rsidP="00B35FB1">
      <w:pPr>
        <w:numPr>
          <w:ilvl w:val="0"/>
          <w:numId w:val="3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систему контроля за условиями проведения измерений (коррекция глубины по магнитным меткам, регистрация натяжения кабеля, измерение давления в скважине, температуры, плотности и проводимости ПЖ).</w:t>
      </w:r>
    </w:p>
    <w:p w:rsidR="00624964" w:rsidRPr="00181A22" w:rsidRDefault="00624964" w:rsidP="00181A22">
      <w:pPr>
        <w:spacing w:line="360" w:lineRule="auto"/>
        <w:ind w:firstLine="709"/>
        <w:jc w:val="both"/>
        <w:rPr>
          <w:sz w:val="28"/>
          <w:szCs w:val="28"/>
        </w:rPr>
      </w:pPr>
    </w:p>
    <w:p w:rsidR="0055286A" w:rsidRPr="00181A22" w:rsidRDefault="00F44E84" w:rsidP="00181A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204.75pt;height:132pt">
            <v:imagedata r:id="rId8" o:title=""/>
          </v:shape>
        </w:pict>
      </w:r>
    </w:p>
    <w:p w:rsidR="00624964" w:rsidRPr="00181A22" w:rsidRDefault="00624964" w:rsidP="00C62664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Рис. 2. Структурная схема аналоговой информационно </w:t>
      </w:r>
      <w:r w:rsidR="00556CF7" w:rsidRPr="00181A22">
        <w:rPr>
          <w:sz w:val="28"/>
          <w:szCs w:val="28"/>
        </w:rPr>
        <w:t>-</w:t>
      </w:r>
      <w:r w:rsidRPr="00181A22">
        <w:rPr>
          <w:sz w:val="28"/>
          <w:szCs w:val="28"/>
        </w:rPr>
        <w:t xml:space="preserve"> измерительной системы</w:t>
      </w:r>
    </w:p>
    <w:p w:rsidR="003979AA" w:rsidRPr="00181A22" w:rsidRDefault="00B35FB1" w:rsidP="00B35FB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979AA" w:rsidRPr="00181A22">
        <w:rPr>
          <w:sz w:val="28"/>
          <w:szCs w:val="28"/>
        </w:rPr>
        <w:t>Для поддержания нормальной работоспособности персонала и оборудования лабораторий и станций в их состав включают вспомогательные подсистемы. Подсистема жизнеобеспечения оснащена кондиционером, отопителем и системой наддува воздуха в салоне лаборатории.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b/>
          <w:bCs/>
          <w:i/>
          <w:iCs/>
          <w:sz w:val="28"/>
          <w:szCs w:val="28"/>
        </w:rPr>
        <w:t>КАРАТ-2</w:t>
      </w:r>
      <w:r w:rsidRPr="00181A22">
        <w:rPr>
          <w:sz w:val="28"/>
          <w:szCs w:val="28"/>
        </w:rPr>
        <w:t>. Опыт создания компьютеризированных двухуровневых систем типа КИУ позволил быстро провести модернизацию этой системы на основе персонального компьютера IBM-PC/AT. Разработан и выпускается (СКТБ СПТ НПГП ГЕРС, г. Тверь) двухуровневый компьютеризированный регистратор КАРАТ-2</w:t>
      </w:r>
      <w:r w:rsidR="00831C4F" w:rsidRPr="00181A22">
        <w:rPr>
          <w:sz w:val="28"/>
          <w:szCs w:val="28"/>
        </w:rPr>
        <w:t xml:space="preserve"> </w:t>
      </w:r>
      <w:r w:rsidRPr="00181A22">
        <w:rPr>
          <w:sz w:val="28"/>
          <w:szCs w:val="28"/>
        </w:rPr>
        <w:t xml:space="preserve">, в котором в качестве нижнего уровня использована микропроцессорная система МПСУ с набором геофизических модулей (УСО). Верхний уровень включает IBM-PC в индивидуальном исполнении. Индустриальное исполнение IBM-PC позволяет использовать его в качестве системного вставного блока в стойке. Системный вставной блок индустриального компьютера выполнен в вибро- и пылезащищенном исполнении (по классу IP-54) и включает в себя пассивную кросс-плату EISA, в которую вставляется процессор и системные контроллеры. Связь с нижним уровнем происходит через специальный шинный адаптер. В системе использован съемный, возимый винчестер (80-120 Мбайт), два гибких диска (3" и 5") и стандартный, специально укрепленный, монитор SVGA, </w:t>
      </w:r>
      <w:r w:rsidR="001F3712" w:rsidRPr="00181A22">
        <w:rPr>
          <w:sz w:val="28"/>
          <w:szCs w:val="28"/>
        </w:rPr>
        <w:t xml:space="preserve">плоттер ЭСПУ-К. Предполагается </w:t>
      </w:r>
      <w:r w:rsidRPr="00181A22">
        <w:rPr>
          <w:sz w:val="28"/>
          <w:szCs w:val="28"/>
        </w:rPr>
        <w:t>применять импортный термоплоттер SR-2020 или цветной плоттер.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Программное обеспечение регистратора КАРАТ-2 выполнено в среде MS-DOS и включает в себя базу данных по месторождениям, скважинам, замерам в скважине отдельными приборами. Системное программное обеспечение ГРИС содержит практически все функции, требуемые для современных регистрирующих систем. Информация записывается на диски в международном формате LAS и выводится на плоттере или в формате привычном для российских заказчиков, или в формате фирмы Шлюмберже. Достоинством программного обеспечения является то, что оно позволяет пользователю самостоятельно включать в состав системы любой скважинный прибор. В дальнейшем эта система может развиваться за счет введения в ее состав расширенного комплекса обрабатывающих программ.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Применение цифровых или компьютеризированных регистраторов не изменило структуру геофизической лаборатории. Произошла замена аналогового регистратора, что привело к повышению качества работ и ее производительности. В то же время в лаборатории остался весь набор геофизических пультов, осуществляющих связь со скважинными приборами как по цепям питания и управления, так и по информационным сигналам.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Технология работы оператора на скважине практически не претерпела изменений. Как и прежде, остались операции ручной настройки пультов, калибровки скважинных приборов. Появление в лаборатории компьютера, даже очень мощного, никак не повлияло на сам процесс измерений, так как он определяется структурой измерительной схемы скважинного прибора в совокупности с его индивидуальным измерительным пультом. Цифровой или компьютеризированный регистратор позволяет в той или иной степени автоматизировать процесс цифровой регистрации и осуществлять контроль качества: визуально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на экране монитора в процессе, исследований, количественно - после предварительной обработки.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Если рассматривать геофизическую лабораторию с позиции теории измерительных систем, то агрегатирование в этой системе происходит на уровне выходов измерительных пультов. Только на этом конструктивном и информационном срезе возможны замена одного метода измерений на другой и расширение комплекса применяемых методов ГИС.</w:t>
      </w:r>
    </w:p>
    <w:p w:rsidR="00641EF1" w:rsidRPr="00181A22" w:rsidRDefault="00641EF1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Современные лаборатории автоматических станций обеспечивают регистрацию всех геофизических параметров, измеряемых в скважине. Например, компьютеризированный регистратор КАРАТ-2 позволяет пользователю самостоятельно включать в состав системы любой скважинный прибор и имеет несколько носителей магнитной записи.</w:t>
      </w:r>
    </w:p>
    <w:p w:rsidR="00641EF1" w:rsidRPr="00181A22" w:rsidRDefault="001F3712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В состав станций </w:t>
      </w:r>
      <w:r w:rsidR="00EF343B" w:rsidRPr="00181A22">
        <w:rPr>
          <w:sz w:val="28"/>
          <w:szCs w:val="28"/>
        </w:rPr>
        <w:t>включен п</w:t>
      </w:r>
      <w:r w:rsidR="00641EF1" w:rsidRPr="00181A22">
        <w:rPr>
          <w:sz w:val="28"/>
          <w:szCs w:val="28"/>
        </w:rPr>
        <w:t>одъемник</w:t>
      </w:r>
      <w:r w:rsidR="00EF343B" w:rsidRPr="00181A22">
        <w:rPr>
          <w:sz w:val="28"/>
          <w:szCs w:val="28"/>
        </w:rPr>
        <w:t>,</w:t>
      </w:r>
      <w:r w:rsidR="00641EF1" w:rsidRPr="00181A22">
        <w:rPr>
          <w:sz w:val="28"/>
          <w:szCs w:val="28"/>
        </w:rPr>
        <w:t xml:space="preserve"> представля</w:t>
      </w:r>
      <w:r w:rsidR="00EF343B" w:rsidRPr="00181A22">
        <w:rPr>
          <w:sz w:val="28"/>
          <w:szCs w:val="28"/>
        </w:rPr>
        <w:t>ющий</w:t>
      </w:r>
      <w:r w:rsidR="00641EF1" w:rsidRPr="00181A22">
        <w:rPr>
          <w:sz w:val="28"/>
          <w:szCs w:val="28"/>
        </w:rPr>
        <w:t xml:space="preserve"> собой самоходную установку, смонтированную в специальном металлическом кузове на шасси автомобиля повышенной проходимости.</w:t>
      </w:r>
    </w:p>
    <w:p w:rsidR="00641EF1" w:rsidRPr="00181A22" w:rsidRDefault="00641EF1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Спуск и подъем приборов осуществляют с помощью лебедки, установленной в кузове подъемника, на барабан которой намотан кабель. Барабан лебедки выполнен из немагнитного материала. Он имеет радиальное отверстие, через которое пропускается кабель для геофизических работ. Броня кабеля в большинстве подъемников крепится на оси барабана. Токоведущие жилы кабеля подсоединяются к коллектору. Выбор автомашины, емкость лебедки и ее конструктивные особенности определяются глубиной исследования и типом кабеля.</w:t>
      </w:r>
    </w:p>
    <w:p w:rsidR="00641EF1" w:rsidRDefault="00641EF1" w:rsidP="00181A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81A22">
        <w:rPr>
          <w:sz w:val="28"/>
          <w:szCs w:val="28"/>
        </w:rPr>
        <w:t xml:space="preserve">Кузов подъемника (рис. </w:t>
      </w:r>
      <w:r w:rsidR="00244356" w:rsidRPr="00181A22">
        <w:rPr>
          <w:sz w:val="28"/>
          <w:szCs w:val="28"/>
        </w:rPr>
        <w:t>3</w:t>
      </w:r>
      <w:r w:rsidRPr="00181A22">
        <w:rPr>
          <w:sz w:val="28"/>
          <w:szCs w:val="28"/>
        </w:rPr>
        <w:t>) разделен на два отделения. Передняя часть, примыкающая к кабине автомобиля, отведена под кабину лебедчика. Здесь установлен пульт управления лебедкой 7, контрольные приборы, силовой блок энергопитания, дублеры рычагов управления автомашины 4, рычаги управления лебедкой 5 и 6. Во втором отделении установлена лебедка с кабелем 8. При необходимости в нем могут быть размещены бензоэлектрический агрегат или стационарный контейнер для транспортировки источников радиоактивного излучения. Здесь же перевозят грузы, скважинные приборы, блок-балансы.</w:t>
      </w:r>
    </w:p>
    <w:p w:rsidR="00C62664" w:rsidRPr="00C62664" w:rsidRDefault="00C62664" w:rsidP="00181A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41EF1" w:rsidRPr="00181A22" w:rsidRDefault="00F44E84" w:rsidP="00181A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186pt;height:76.5pt">
            <v:imagedata r:id="rId9" o:title=""/>
          </v:shape>
        </w:pict>
      </w:r>
    </w:p>
    <w:p w:rsidR="00624964" w:rsidRPr="00181A22" w:rsidRDefault="00624964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Рис. </w:t>
      </w:r>
      <w:r w:rsidR="00244356" w:rsidRPr="00181A22">
        <w:rPr>
          <w:sz w:val="28"/>
          <w:szCs w:val="28"/>
        </w:rPr>
        <w:t>3</w:t>
      </w:r>
      <w:r w:rsidRPr="00181A22">
        <w:rPr>
          <w:sz w:val="28"/>
          <w:szCs w:val="28"/>
        </w:rPr>
        <w:t>. Схема размещения в самоходном подъемнике</w:t>
      </w:r>
    </w:p>
    <w:p w:rsidR="00624964" w:rsidRPr="00181A22" w:rsidRDefault="00624964" w:rsidP="00181A22">
      <w:pPr>
        <w:spacing w:line="360" w:lineRule="auto"/>
        <w:ind w:firstLine="709"/>
        <w:jc w:val="both"/>
        <w:rPr>
          <w:sz w:val="28"/>
          <w:szCs w:val="28"/>
        </w:rPr>
      </w:pPr>
    </w:p>
    <w:p w:rsidR="00641EF1" w:rsidRPr="00181A22" w:rsidRDefault="00641EF1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Тяговое усилие на барабан лебедки передается от двигателя автомобиля через механизм сцепления и коробку отбора мощности, карданную передачу, двухскоростной редуктор и двухрядную цепь.</w:t>
      </w:r>
    </w:p>
    <w:p w:rsidR="00641EF1" w:rsidRPr="00181A22" w:rsidRDefault="00641EF1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Изменение скорости движения кабеля и величины тягового усилия осуществляется регулированием числа оборотов двигателя, переключением передаточных отношений в коробке передач автомобиля и в двухскоростном редукторе. Для плавного спуска кабеля и установки его на заданной глубине лебедка снабжена ленточным тормозом с ручным и пневматическим управлением. Лебедка оборудована полуавтоматическим кабелеукладчиком и маслонаполненным коллектором с металлическими щетками для соединения жил кабеля со схемой лаборатории.</w:t>
      </w:r>
    </w:p>
    <w:p w:rsidR="00124865" w:rsidRDefault="00641EF1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В кабине лебедчика в подъемнике установлены приборы для измерения скорости движения и натяжения кабеля, глубины спуска прибора, световой сигнализации и двусторонней переговорной связи со скважиной и лабораторией, приборы для освещения кузова и устья скважины. </w:t>
      </w:r>
    </w:p>
    <w:p w:rsidR="00B35FB1" w:rsidRPr="00181A22" w:rsidRDefault="00B35FB1" w:rsidP="00181A22">
      <w:pPr>
        <w:spacing w:line="360" w:lineRule="auto"/>
        <w:ind w:firstLine="709"/>
        <w:jc w:val="both"/>
        <w:rPr>
          <w:sz w:val="28"/>
          <w:szCs w:val="28"/>
        </w:rPr>
      </w:pPr>
    </w:p>
    <w:p w:rsidR="00641EF1" w:rsidRPr="00181A22" w:rsidRDefault="00F44E84" w:rsidP="00181A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193.5pt;height:162.75pt">
            <v:imagedata r:id="rId10" o:title=""/>
          </v:shape>
        </w:pict>
      </w:r>
    </w:p>
    <w:p w:rsidR="00624964" w:rsidRPr="00181A22" w:rsidRDefault="00624964" w:rsidP="00C62664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Рис. 4. Подъемник каротажный самоходный ПКС-8 на базе автомобиля Урал 532321</w:t>
      </w:r>
    </w:p>
    <w:p w:rsidR="00556CF7" w:rsidRPr="00181A22" w:rsidRDefault="00556CF7" w:rsidP="00181A22">
      <w:pPr>
        <w:spacing w:line="360" w:lineRule="auto"/>
        <w:ind w:firstLine="709"/>
        <w:jc w:val="both"/>
        <w:rPr>
          <w:sz w:val="28"/>
          <w:szCs w:val="28"/>
        </w:rPr>
      </w:pP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Комплексирование скважинной аппаратуры, т.е. выполнение за один спуско-подъем многопараметровых измерений, повышает геологическую эффективность ГИС, так как вследствие нахождения приборов в скважине одновременно в одинаковых условиях при совместной обработке результаты получаются более достоверными.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Реализовать это преимущество возможно, если для всего парка скважинных приборов применять единую систему телеметрии, а скважинные приборы выполнять "проходными" (т.е. жилы кабеля проходят транзитом через весь скважинный прибор) для </w:t>
      </w:r>
      <w:r w:rsidR="00486382" w:rsidRPr="00181A22">
        <w:rPr>
          <w:sz w:val="28"/>
          <w:szCs w:val="28"/>
        </w:rPr>
        <w:t>подключения,</w:t>
      </w:r>
      <w:r w:rsidRPr="00181A22">
        <w:rPr>
          <w:sz w:val="28"/>
          <w:szCs w:val="28"/>
        </w:rPr>
        <w:t xml:space="preserve"> следующего прибора. Каждый скважинный прибор должен иметь свой АЦП и свой модулятор-демодулятор (модем) для</w:t>
      </w:r>
      <w:r w:rsidR="0055286A" w:rsidRPr="00181A22">
        <w:rPr>
          <w:sz w:val="28"/>
          <w:szCs w:val="28"/>
        </w:rPr>
        <w:t xml:space="preserve"> подключений к жилам кабеля</w:t>
      </w:r>
      <w:r w:rsidRPr="00181A22">
        <w:rPr>
          <w:sz w:val="28"/>
          <w:szCs w:val="28"/>
        </w:rPr>
        <w:t xml:space="preserve">. Объединение нескольких скважинных приборов единым магистральным интерфейсом (например, на основе стандарта "Манчестер-II" и стандарта M1L-1553B) позволяет агрегатировать измерительные средства системы на новом конструктивном и информационном срезе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на уровне кабельного канала связи. Тем самым упрощается структура геофизической лаборатории, так как отпадает необходимость в геофизических измерительных пультах. Эти сложные устройства заменяются модулем связи с телеметрией скважинных приборов (модемом), который может быть вставлен непосредственно в микро-ЭВМ регистратора.</w:t>
      </w:r>
    </w:p>
    <w:p w:rsidR="003979AA" w:rsidRDefault="003979AA" w:rsidP="00181A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81A22">
        <w:rPr>
          <w:sz w:val="28"/>
          <w:szCs w:val="28"/>
        </w:rPr>
        <w:t>Объединение разнородных, с точки зрения измеряемых физических полей и объемов информационных потоков, скважинных приборов в единую сборку ставит задачу организации приема от них информации. Выполнение этой задачи возлагается на микро-ЭВМ регистратора, который в этом случае становится центральным управляющим звеном информационно-измерительной системы. Управляющая ЭВМ через модем подает запрос к скважинному прибору, а выбранный скважинный прибор в ответ на запрос передает необходимые данные, которые регистрируются на винчестер и используются для визуализации и последующей обработки.</w:t>
      </w:r>
    </w:p>
    <w:p w:rsidR="00C62664" w:rsidRPr="00C62664" w:rsidRDefault="00C62664" w:rsidP="00181A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979AA" w:rsidRDefault="00641EF1" w:rsidP="00181A22">
      <w:pPr>
        <w:pStyle w:val="21"/>
        <w:numPr>
          <w:ilvl w:val="0"/>
          <w:numId w:val="0"/>
        </w:numPr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  <w:lang w:val="uk-UA"/>
        </w:rPr>
      </w:pPr>
      <w:r w:rsidRPr="00181A22">
        <w:rPr>
          <w:i/>
          <w:iCs/>
          <w:sz w:val="28"/>
          <w:szCs w:val="28"/>
        </w:rPr>
        <w:br w:type="page"/>
      </w:r>
      <w:bookmarkStart w:id="28" w:name="_Toc121045834"/>
      <w:bookmarkStart w:id="29" w:name="_Toc121140596"/>
      <w:r w:rsidR="003979AA" w:rsidRPr="00181A22">
        <w:rPr>
          <w:b w:val="0"/>
          <w:bCs w:val="0"/>
          <w:sz w:val="28"/>
          <w:szCs w:val="28"/>
        </w:rPr>
        <w:t>СРАВНИТЕЛЬНЫЙ АНАЛИЗ ЭФФЕКТИВНОСТИ РЕГИСТРИРУЮЩИХ СИСТЕМ ГИС</w:t>
      </w:r>
      <w:bookmarkEnd w:id="28"/>
      <w:bookmarkEnd w:id="29"/>
    </w:p>
    <w:p w:rsidR="00C62664" w:rsidRPr="00C62664" w:rsidRDefault="00C62664" w:rsidP="00181A22">
      <w:pPr>
        <w:pStyle w:val="21"/>
        <w:numPr>
          <w:ilvl w:val="0"/>
          <w:numId w:val="0"/>
        </w:numPr>
        <w:spacing w:before="0" w:beforeAutospacing="0" w:after="0" w:afterAutospacing="0" w:line="360" w:lineRule="auto"/>
        <w:ind w:firstLine="709"/>
        <w:jc w:val="both"/>
        <w:rPr>
          <w:b w:val="0"/>
          <w:bCs w:val="0"/>
          <w:sz w:val="28"/>
          <w:szCs w:val="28"/>
          <w:lang w:val="uk-UA"/>
        </w:rPr>
      </w:pPr>
    </w:p>
    <w:p w:rsidR="00641EF1" w:rsidRPr="00181A22" w:rsidRDefault="00641EF1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С</w:t>
      </w:r>
      <w:r w:rsidR="003979AA" w:rsidRPr="00181A22">
        <w:rPr>
          <w:sz w:val="28"/>
          <w:szCs w:val="28"/>
        </w:rPr>
        <w:t>равнени</w:t>
      </w:r>
      <w:r w:rsidRPr="00181A22">
        <w:rPr>
          <w:sz w:val="28"/>
          <w:szCs w:val="28"/>
        </w:rPr>
        <w:t>е</w:t>
      </w:r>
      <w:r w:rsidR="003979AA" w:rsidRPr="00181A22">
        <w:rPr>
          <w:sz w:val="28"/>
          <w:szCs w:val="28"/>
        </w:rPr>
        <w:t xml:space="preserve"> российских СГИИС с аналогичными системами, применяемыми пе</w:t>
      </w:r>
      <w:r w:rsidRPr="00181A22">
        <w:rPr>
          <w:sz w:val="28"/>
          <w:szCs w:val="28"/>
        </w:rPr>
        <w:t>редовыми зарубежными фирмами: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1. Промыслово-геофизические лаборатории наиболее передовых зарубежных фирм (Schlumbergcr, CGG) включают в свои состав не систему регистрации и визуализации, как в рос</w:t>
      </w:r>
      <w:r w:rsidRPr="00181A22">
        <w:rPr>
          <w:sz w:val="28"/>
          <w:szCs w:val="28"/>
        </w:rPr>
        <w:softHyphen/>
        <w:t>сийских промыслово-геофизических лабораториях, а систему управления и обработки, состоящую из двух рабочих мест: места оператора и места геофизика-интерпретатора. Технически эти места выполнены идентично с применением одного и того же оборудования. Центральные процессоры рабочих мест связаны между собой, как правило, по сетевому интерфейсу типа Ethernet. Это позволяет решить две задачи. Во-первых, обеспечить 100%-ное резервирование в случае выхода из строя одного из рабочих мест. Во-вторых, обеспечить параллельную работу по регистрации и обработке.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2. Центральный процессор системы управления измерениями осуществляет управление и контроль за работой не только скважинных приборов, но и всех остальных подсистем промыслово-геофизической лаборатории. В промыслово-геофизических лабораториях фирм "Schlumberger", CGG, "Halliburton" имеются специальные технологические мониторы для отображения параметров условий измерений и состояния системы.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3. Контроль за спускоподъемными операциями проводится не только с помощью наземного оборудования, но и с помощью специального технологического модуля, входящего в состав цифровой сборки скважинных приборов, осуществляющего контроль за движением приборов в скважине и условиями измерений.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4. Переход фирмы "Schlumb</w:t>
      </w:r>
      <w:r w:rsidR="005A7F1C" w:rsidRPr="00181A22">
        <w:rPr>
          <w:sz w:val="28"/>
          <w:szCs w:val="28"/>
          <w:lang w:val="en-US"/>
        </w:rPr>
        <w:t>e</w:t>
      </w:r>
      <w:r w:rsidRPr="00181A22">
        <w:rPr>
          <w:sz w:val="28"/>
          <w:szCs w:val="28"/>
        </w:rPr>
        <w:t>rger" к представлению материалов в виде псевдотрехмерн</w:t>
      </w:r>
      <w:r w:rsidR="00E7663A" w:rsidRPr="00181A22">
        <w:rPr>
          <w:sz w:val="28"/>
          <w:szCs w:val="28"/>
        </w:rPr>
        <w:t>а</w:t>
      </w:r>
      <w:r w:rsidRPr="00181A22">
        <w:rPr>
          <w:sz w:val="28"/>
          <w:szCs w:val="28"/>
        </w:rPr>
        <w:t>я образов скважины (imaging) требует наличия на борту цветного плоттера.</w:t>
      </w:r>
    </w:p>
    <w:p w:rsidR="003979AA" w:rsidRPr="00181A22" w:rsidRDefault="003979A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5. Технические средства и программно-методическое обеспечение вышеперечисленных фирм позволяет проводить весь комплекс работ в открытом стволе, контроль техсостояния обсаженных скважин и их эксплуатации, а также прострелочно-взрывные работы и скважинную сейсмику.</w:t>
      </w:r>
    </w:p>
    <w:p w:rsidR="00486382" w:rsidRDefault="003979AA" w:rsidP="00181A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81A22">
        <w:rPr>
          <w:sz w:val="28"/>
          <w:szCs w:val="28"/>
        </w:rPr>
        <w:t>Российские промыслово-геофизические лаборатории выполнены в настоящее время на базе старых аналоговых лабораторий типа ЛКС-7АУ-03, в состав которых вводится цифровой регистратор. Наиболее близко к зарубежным системам приближается система КАРАТ-2, которая имеет в своем составе цифровые сборки для работы в открытом стволе и развитую систему оперативной геофизической обработки на борту лаборатории. В ней отсутствуют системы контроля за состоянием остальных подсистем промыслово-геофизической лаборатории и условий проведения ГИС.</w:t>
      </w:r>
    </w:p>
    <w:p w:rsidR="00C62664" w:rsidRPr="00C62664" w:rsidRDefault="00C62664" w:rsidP="00181A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A5289" w:rsidRDefault="00486382" w:rsidP="008C2422">
      <w:pPr>
        <w:spacing w:line="360" w:lineRule="auto"/>
        <w:ind w:firstLine="709"/>
        <w:jc w:val="both"/>
        <w:rPr>
          <w:caps/>
          <w:sz w:val="28"/>
          <w:szCs w:val="28"/>
          <w:lang w:val="uk-UA"/>
        </w:rPr>
      </w:pPr>
      <w:r w:rsidRPr="00181A22">
        <w:br w:type="page"/>
      </w:r>
      <w:bookmarkStart w:id="30" w:name="_Toc121045835"/>
      <w:bookmarkStart w:id="31" w:name="_Toc121140597"/>
      <w:r w:rsidR="009A5289" w:rsidRPr="008C2422">
        <w:rPr>
          <w:caps/>
          <w:sz w:val="28"/>
          <w:szCs w:val="28"/>
        </w:rPr>
        <w:t xml:space="preserve">Эргономика рабочего места при работе с </w:t>
      </w:r>
      <w:r w:rsidR="00C62664" w:rsidRPr="008C2422">
        <w:rPr>
          <w:caps/>
          <w:sz w:val="28"/>
          <w:szCs w:val="28"/>
        </w:rPr>
        <w:t>комп’ютером</w:t>
      </w:r>
      <w:bookmarkEnd w:id="30"/>
      <w:bookmarkEnd w:id="31"/>
    </w:p>
    <w:p w:rsidR="008C2422" w:rsidRPr="008C2422" w:rsidRDefault="008C2422" w:rsidP="008C2422">
      <w:pPr>
        <w:spacing w:line="360" w:lineRule="auto"/>
        <w:ind w:firstLine="709"/>
        <w:jc w:val="both"/>
        <w:rPr>
          <w:caps/>
          <w:sz w:val="28"/>
          <w:szCs w:val="28"/>
          <w:lang w:val="uk-UA"/>
        </w:rPr>
      </w:pPr>
    </w:p>
    <w:p w:rsidR="009A5289" w:rsidRDefault="00C62664" w:rsidP="00181A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81A22">
        <w:rPr>
          <w:sz w:val="28"/>
          <w:szCs w:val="28"/>
        </w:rPr>
        <w:t xml:space="preserve">Создается впечатление, что такие столы вовсе не предназначены для живого человека, тем более такого, который вынужден долгие часы просиживать за работой. С комфортом располагаются на нем исключительно ПК и </w:t>
      </w:r>
      <w:r w:rsidR="00B35FB1">
        <w:rPr>
          <w:sz w:val="28"/>
          <w:szCs w:val="28"/>
        </w:rPr>
        <w:t xml:space="preserve">периферия. </w:t>
      </w:r>
    </w:p>
    <w:p w:rsidR="00486382" w:rsidRPr="00181A22" w:rsidRDefault="00486382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Одной из основных задач эргономики является организация рабочего места оператора</w:t>
      </w:r>
      <w:r w:rsidR="005072DC" w:rsidRPr="00181A22">
        <w:rPr>
          <w:sz w:val="28"/>
          <w:szCs w:val="28"/>
        </w:rPr>
        <w:t xml:space="preserve"> с целью повышения качества ГИС и снижения влияния нагрузок на организм человека.</w:t>
      </w:r>
    </w:p>
    <w:p w:rsidR="008F059A" w:rsidRPr="00181A22" w:rsidRDefault="009A5289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Скудость моделей компьютерных столов в отечественных мебельных магазинах просто удивляет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там представлены либо стандартные столы для офиса, на которых не предусмотрено место для компьютера и периферии, либо компьютерна</w:t>
      </w:r>
      <w:r w:rsidR="00486382" w:rsidRPr="00181A22">
        <w:rPr>
          <w:sz w:val="28"/>
          <w:szCs w:val="28"/>
        </w:rPr>
        <w:t>я стойка, «не предполагающая»</w:t>
      </w:r>
      <w:r w:rsidRPr="00181A22">
        <w:rPr>
          <w:sz w:val="28"/>
          <w:szCs w:val="28"/>
        </w:rPr>
        <w:t xml:space="preserve"> пользователя. Впрочем, о нем, как обычно, никто и не поду</w:t>
      </w:r>
      <w:r w:rsidR="00486382" w:rsidRPr="00181A22">
        <w:rPr>
          <w:sz w:val="28"/>
          <w:szCs w:val="28"/>
        </w:rPr>
        <w:t xml:space="preserve">мал </w:t>
      </w:r>
      <w:r w:rsidR="00181A22">
        <w:rPr>
          <w:sz w:val="28"/>
          <w:szCs w:val="28"/>
        </w:rPr>
        <w:t>–</w:t>
      </w:r>
      <w:r w:rsidR="00486382" w:rsidRPr="00181A22">
        <w:rPr>
          <w:sz w:val="28"/>
          <w:szCs w:val="28"/>
        </w:rPr>
        <w:t xml:space="preserve"> главное, чтобы компьютеру было удобно.</w:t>
      </w:r>
    </w:p>
    <w:p w:rsidR="009A5289" w:rsidRDefault="00556CF7" w:rsidP="00181A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81A22">
        <w:rPr>
          <w:sz w:val="28"/>
          <w:szCs w:val="28"/>
        </w:rPr>
        <w:t>Д</w:t>
      </w:r>
      <w:r w:rsidR="009A5289" w:rsidRPr="00181A22">
        <w:rPr>
          <w:sz w:val="28"/>
          <w:szCs w:val="28"/>
        </w:rPr>
        <w:t>авайте разберемся, каким, как правило, бывает рабочее место, и каким оно должно быть, чтобы работать на нем было удобно и приятно. Чаще всего оно представляет собой заставленную различными периферийными устройствами, заваленную справочной литературой и прочими, не всегда нужными мелочами некую конструкцию, именуемую почему-то «компьютерным столом».</w:t>
      </w:r>
    </w:p>
    <w:p w:rsidR="008C2422" w:rsidRPr="008C2422" w:rsidRDefault="008C2422" w:rsidP="00181A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81A22">
        <w:rPr>
          <w:sz w:val="28"/>
          <w:szCs w:val="28"/>
        </w:rPr>
        <w:t>Создавая удобства для «Ее Величества Клавиатуры», можно впоследствии оказать медвежью услугу тем, кто с ней работает</w:t>
      </w:r>
    </w:p>
    <w:p w:rsidR="009A5289" w:rsidRPr="00181A22" w:rsidRDefault="009A5289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«А на чем же лучше всего сочетать длительные компьютерные и письменные работы?»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возникает естественный вопрос. Ответ на него таков: </w:t>
      </w:r>
      <w:r w:rsidRPr="00181A22">
        <w:rPr>
          <w:i/>
          <w:iCs/>
          <w:sz w:val="28"/>
          <w:szCs w:val="28"/>
        </w:rPr>
        <w:t>в основном пригодность и функциональность любого стола определяет его рабочая зона</w:t>
      </w:r>
      <w:r w:rsidRPr="00181A22">
        <w:rPr>
          <w:sz w:val="28"/>
          <w:szCs w:val="28"/>
        </w:rPr>
        <w:t xml:space="preserve">. Та часть столешницы, до которой работающий человек дотягивается рукой с прижатым к туловищу локтем, считается ближней зоной охвата, а то место, куда он может дотянуться, полностью выпрямив руку,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границей дальней зоны.</w:t>
      </w:r>
    </w:p>
    <w:p w:rsidR="009A5289" w:rsidRPr="00181A22" w:rsidRDefault="009A5289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Любому прямо сидящему за столом человеку бывает необходимо дотянуться до какой-либо его точки, что, видимо, реально сделать, увы, только в двух случаях: вы либо выращены в военной лаборатории из пробирки, либо столешница будет определенным образом «окружать» вас. Кроме того, очень важно правильно установить монитор, соблюдая следующие требования:</w:t>
      </w:r>
    </w:p>
    <w:p w:rsidR="008F059A" w:rsidRPr="00181A22" w:rsidRDefault="008F059A" w:rsidP="00B35FB1">
      <w:pPr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дисплей должен стоять точно напротив пользователя, на уровне его глаз и на расстоянии вытянутой руки. </w:t>
      </w:r>
    </w:p>
    <w:p w:rsidR="008F059A" w:rsidRPr="00181A22" w:rsidRDefault="008F059A" w:rsidP="00B35FB1">
      <w:pPr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перед экраном должно хватать места для клавиатуры (в соответствии с правилами грамотной посадки при слепом десятипальцевом методе печати), а если нужно, то для бумаг и книг.</w:t>
      </w:r>
    </w:p>
    <w:p w:rsidR="008F059A" w:rsidRPr="00181A22" w:rsidRDefault="008F059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Это значит, что монитор должен находиться в самой широкой части стола.</w:t>
      </w:r>
    </w:p>
    <w:p w:rsidR="008F059A" w:rsidRDefault="008F059A" w:rsidP="00181A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81A22">
        <w:rPr>
          <w:sz w:val="28"/>
          <w:szCs w:val="28"/>
        </w:rPr>
        <w:t xml:space="preserve">Кроме того, не стоит упускать из виду критерий общей рабочей площади, доведенный до абсурда любителями «подставок для компьютеров». И стационарный ПК, и стол для него не автономны и конструктивно никогда не будут завершены. Рабочее место </w:t>
      </w:r>
      <w:r w:rsidR="00181A22">
        <w:rPr>
          <w:sz w:val="28"/>
          <w:szCs w:val="28"/>
        </w:rPr>
        <w:t>–</w:t>
      </w:r>
      <w:r w:rsidRPr="00181A22">
        <w:rPr>
          <w:sz w:val="28"/>
          <w:szCs w:val="28"/>
        </w:rPr>
        <w:t xml:space="preserve"> это не стол с компьютером, и не следует об этом забывать.</w:t>
      </w:r>
    </w:p>
    <w:p w:rsidR="008C2422" w:rsidRPr="00181A22" w:rsidRDefault="008C2422" w:rsidP="008C24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Площадь, занимаемая столом, и площадь, отведенная под рабочее место, имеют совершенно разную величину, и именно первая должна «стремиться» ко второй, а не наоборот, как это зачастую бывает </w:t>
      </w:r>
    </w:p>
    <w:p w:rsidR="008C2422" w:rsidRPr="008C2422" w:rsidRDefault="008C2422" w:rsidP="008C242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81A22">
        <w:rPr>
          <w:sz w:val="28"/>
          <w:szCs w:val="28"/>
        </w:rPr>
        <w:t>От правильного расположения монитора будет зависеть то, насколько часто вам придется посещать окулиста</w:t>
      </w:r>
    </w:p>
    <w:p w:rsidR="008F059A" w:rsidRPr="00181A22" w:rsidRDefault="008F059A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Итак, обобщив все высказанные соображения, в качестве практически идеального рабочего места можно представить себе некую угловую структуру с передним краем в форме лекала. Общая занимаемая ею площадь оптимальна, если ее установить в углу, а «мертвое», недоступное пространство занять монитором. Его сглаженный полукруглый передний край образует дугу вокруг пользователя, обеспечивая оптимальную зону доступа.</w:t>
      </w:r>
    </w:p>
    <w:p w:rsidR="00333159" w:rsidRPr="00181A22" w:rsidRDefault="00333159" w:rsidP="00181A22">
      <w:pPr>
        <w:spacing w:line="360" w:lineRule="auto"/>
        <w:ind w:firstLine="709"/>
        <w:jc w:val="both"/>
        <w:rPr>
          <w:sz w:val="28"/>
          <w:szCs w:val="28"/>
        </w:rPr>
      </w:pPr>
    </w:p>
    <w:p w:rsidR="00D8679C" w:rsidRDefault="00D46DB8" w:rsidP="00181A22">
      <w:pPr>
        <w:pStyle w:val="1"/>
        <w:numPr>
          <w:ilvl w:val="0"/>
          <w:numId w:val="0"/>
        </w:numPr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aps/>
          <w:sz w:val="28"/>
          <w:szCs w:val="28"/>
          <w:lang w:val="uk-UA"/>
        </w:rPr>
      </w:pPr>
      <w:r w:rsidRPr="00181A22">
        <w:rPr>
          <w:rFonts w:ascii="Times New Roman" w:hAnsi="Times New Roman" w:cs="Times New Roman"/>
          <w:b w:val="0"/>
          <w:bCs w:val="0"/>
          <w:sz w:val="28"/>
          <w:szCs w:val="28"/>
        </w:rPr>
        <w:br w:type="page"/>
      </w:r>
      <w:bookmarkStart w:id="32" w:name="_Toc121045837"/>
      <w:bookmarkStart w:id="33" w:name="_Toc121140598"/>
      <w:r w:rsidR="00D8679C" w:rsidRPr="008C2422">
        <w:rPr>
          <w:rFonts w:ascii="Times New Roman" w:hAnsi="Times New Roman" w:cs="Times New Roman"/>
          <w:b w:val="0"/>
          <w:bCs w:val="0"/>
          <w:caps/>
          <w:sz w:val="28"/>
          <w:szCs w:val="28"/>
        </w:rPr>
        <w:t>Заключение</w:t>
      </w:r>
      <w:bookmarkEnd w:id="32"/>
      <w:bookmarkEnd w:id="33"/>
    </w:p>
    <w:p w:rsidR="008C2422" w:rsidRPr="008C2422" w:rsidRDefault="008C2422" w:rsidP="008C2422">
      <w:pPr>
        <w:rPr>
          <w:lang w:val="uk-UA"/>
        </w:rPr>
      </w:pPr>
    </w:p>
    <w:p w:rsidR="00D8679C" w:rsidRPr="00181A22" w:rsidRDefault="00D114F3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 xml:space="preserve">Несмотря на интенсивное внедрение компьютерных технологий в ГИС, человек все же выполняет достаточно большой объем работ, поэтому необходимо уделять большое внимание оснащению рабочего места специалиста соответствующими техническими средствами и следить за правильной организацией рабочих мест. Соблюдая определенные правила при проектировании </w:t>
      </w:r>
      <w:r w:rsidR="009F6919" w:rsidRPr="00181A22">
        <w:rPr>
          <w:sz w:val="28"/>
          <w:szCs w:val="28"/>
        </w:rPr>
        <w:t>АРМ</w:t>
      </w:r>
      <w:r w:rsidRPr="00181A22">
        <w:rPr>
          <w:sz w:val="28"/>
          <w:szCs w:val="28"/>
        </w:rPr>
        <w:t xml:space="preserve"> можно поднять производительность труда, а так же качество ГИС на новый уровень.</w:t>
      </w:r>
      <w:r w:rsidR="009F6919" w:rsidRPr="00181A22">
        <w:rPr>
          <w:sz w:val="28"/>
          <w:szCs w:val="28"/>
        </w:rPr>
        <w:t xml:space="preserve"> Так</w:t>
      </w:r>
      <w:r w:rsidR="001F3712" w:rsidRPr="00181A22">
        <w:rPr>
          <w:sz w:val="28"/>
          <w:szCs w:val="28"/>
        </w:rPr>
        <w:t>же для поддержания нормальной работоспособности персонала и оборудования лабораторий и станций в их состав необходимо включать вспомогательные подсистемы, такие как подсистема жизнеобеспечения, оснащенная кондиционером, отопительной системой и системой наддува воздуха.</w:t>
      </w:r>
    </w:p>
    <w:p w:rsidR="001F3712" w:rsidRPr="00181A22" w:rsidRDefault="001F3712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Так же большое внимание следует уделять и разработке нового оборудования, так как это так же влияет на качество проведения исследований. Например, программный комплекс КАРАТ-2 дает пользователю возможность самостоятельно включать в состав системы любой скважинный прибор, а комплексирование скважинной аппаратуры повышает геологическую эффективность ГИС.</w:t>
      </w:r>
    </w:p>
    <w:p w:rsidR="00EF343B" w:rsidRPr="00181A22" w:rsidRDefault="009F6919" w:rsidP="00181A22">
      <w:pPr>
        <w:spacing w:line="360" w:lineRule="auto"/>
        <w:ind w:firstLine="709"/>
        <w:jc w:val="both"/>
        <w:rPr>
          <w:sz w:val="28"/>
          <w:szCs w:val="28"/>
        </w:rPr>
      </w:pPr>
      <w:r w:rsidRPr="00181A22">
        <w:rPr>
          <w:sz w:val="28"/>
          <w:szCs w:val="28"/>
        </w:rPr>
        <w:t>Хотя</w:t>
      </w:r>
      <w:r w:rsidR="00EF343B" w:rsidRPr="00181A22">
        <w:rPr>
          <w:sz w:val="28"/>
          <w:szCs w:val="28"/>
        </w:rPr>
        <w:t xml:space="preserve"> эргономика </w:t>
      </w:r>
      <w:r w:rsidRPr="00181A22">
        <w:rPr>
          <w:sz w:val="28"/>
          <w:szCs w:val="28"/>
        </w:rPr>
        <w:t xml:space="preserve">и </w:t>
      </w:r>
      <w:r w:rsidR="00EF343B" w:rsidRPr="00181A22">
        <w:rPr>
          <w:sz w:val="28"/>
          <w:szCs w:val="28"/>
        </w:rPr>
        <w:t>не</w:t>
      </w:r>
      <w:r w:rsidRPr="00181A22">
        <w:rPr>
          <w:sz w:val="28"/>
          <w:szCs w:val="28"/>
        </w:rPr>
        <w:t xml:space="preserve"> является технической наукой, однако</w:t>
      </w:r>
      <w:r w:rsidR="00EF343B" w:rsidRPr="00181A22">
        <w:rPr>
          <w:sz w:val="28"/>
          <w:szCs w:val="28"/>
        </w:rPr>
        <w:t xml:space="preserve"> при учете эргономических норм и требований, а также эргономической оценки </w:t>
      </w:r>
      <w:r w:rsidRPr="00181A22">
        <w:rPr>
          <w:sz w:val="28"/>
          <w:szCs w:val="28"/>
        </w:rPr>
        <w:t>качества промышленной продукции</w:t>
      </w:r>
      <w:r w:rsidR="00EF343B" w:rsidRPr="00181A22">
        <w:rPr>
          <w:sz w:val="28"/>
          <w:szCs w:val="28"/>
        </w:rPr>
        <w:t xml:space="preserve"> можно повысить качество проводимых исследований в геофизике.</w:t>
      </w:r>
    </w:p>
    <w:p w:rsidR="004004A9" w:rsidRDefault="00D8679C" w:rsidP="00181A22">
      <w:pPr>
        <w:pStyle w:val="1"/>
        <w:numPr>
          <w:ilvl w:val="0"/>
          <w:numId w:val="0"/>
        </w:numPr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aps/>
          <w:sz w:val="28"/>
          <w:szCs w:val="28"/>
          <w:lang w:val="uk-UA"/>
        </w:rPr>
      </w:pPr>
      <w:r w:rsidRPr="00181A22">
        <w:rPr>
          <w:rFonts w:ascii="Times New Roman" w:hAnsi="Times New Roman" w:cs="Times New Roman"/>
          <w:b w:val="0"/>
          <w:bCs w:val="0"/>
          <w:sz w:val="28"/>
          <w:szCs w:val="28"/>
        </w:rPr>
        <w:br w:type="page"/>
      </w:r>
      <w:bookmarkStart w:id="34" w:name="_Toc121045838"/>
      <w:bookmarkStart w:id="35" w:name="_Toc121140599"/>
      <w:r w:rsidR="00CA1D13" w:rsidRPr="008C2422">
        <w:rPr>
          <w:rFonts w:ascii="Times New Roman" w:hAnsi="Times New Roman" w:cs="Times New Roman"/>
          <w:b w:val="0"/>
          <w:bCs w:val="0"/>
          <w:caps/>
          <w:sz w:val="28"/>
          <w:szCs w:val="28"/>
        </w:rPr>
        <w:t>Список литературы</w:t>
      </w:r>
      <w:bookmarkEnd w:id="34"/>
      <w:bookmarkEnd w:id="35"/>
    </w:p>
    <w:p w:rsidR="008C2422" w:rsidRPr="008C2422" w:rsidRDefault="008C2422" w:rsidP="008C2422">
      <w:pPr>
        <w:rPr>
          <w:lang w:val="uk-UA"/>
        </w:rPr>
      </w:pPr>
    </w:p>
    <w:p w:rsidR="009F6919" w:rsidRPr="00181A22" w:rsidRDefault="008C2422" w:rsidP="008C24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1. </w:t>
      </w:r>
      <w:r w:rsidR="00DC1231" w:rsidRPr="00181A22">
        <w:rPr>
          <w:sz w:val="28"/>
          <w:szCs w:val="28"/>
        </w:rPr>
        <w:t xml:space="preserve">Добрынин В.М., </w:t>
      </w:r>
      <w:r w:rsidR="009939A1" w:rsidRPr="00181A22">
        <w:rPr>
          <w:sz w:val="28"/>
          <w:szCs w:val="28"/>
        </w:rPr>
        <w:t>Вендельштейн Б.Ю., Резванов Р.А., Африкян А.Н.,</w:t>
      </w:r>
      <w:r w:rsidR="00320F7B" w:rsidRPr="00181A22">
        <w:rPr>
          <w:sz w:val="28"/>
          <w:szCs w:val="28"/>
        </w:rPr>
        <w:t xml:space="preserve">: </w:t>
      </w:r>
      <w:r w:rsidR="009939A1" w:rsidRPr="00181A22">
        <w:rPr>
          <w:sz w:val="28"/>
          <w:szCs w:val="28"/>
        </w:rPr>
        <w:t xml:space="preserve">Геофизические исследования скважин: Учеб. Для вузов. Под ред. д. г.-м. н. В.М. Добрынина, к. т. н. Н.Е. Лазуткиной </w:t>
      </w:r>
      <w:r w:rsidR="00181A22">
        <w:rPr>
          <w:sz w:val="28"/>
          <w:szCs w:val="28"/>
        </w:rPr>
        <w:t>–</w:t>
      </w:r>
      <w:r w:rsidR="009939A1" w:rsidRPr="00181A22">
        <w:rPr>
          <w:sz w:val="28"/>
          <w:szCs w:val="28"/>
        </w:rPr>
        <w:t xml:space="preserve"> М.: ФГУП Издательство “Нефть и газ” РГУ нефти и газа им. И.М. Губкина, 2004. </w:t>
      </w:r>
      <w:r w:rsidR="00181A22">
        <w:rPr>
          <w:sz w:val="28"/>
          <w:szCs w:val="28"/>
        </w:rPr>
        <w:t>–</w:t>
      </w:r>
      <w:r w:rsidR="009939A1" w:rsidRPr="00181A22">
        <w:rPr>
          <w:sz w:val="28"/>
          <w:szCs w:val="28"/>
        </w:rPr>
        <w:t xml:space="preserve"> 400с. Илл.</w:t>
      </w:r>
      <w:r w:rsidR="00320F7B" w:rsidRPr="00181A22">
        <w:rPr>
          <w:sz w:val="28"/>
          <w:szCs w:val="28"/>
        </w:rPr>
        <w:t>;</w:t>
      </w:r>
    </w:p>
    <w:p w:rsidR="009939A1" w:rsidRPr="00181A22" w:rsidRDefault="008C2422" w:rsidP="008C24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2. </w:t>
      </w:r>
      <w:r w:rsidR="00320F7B" w:rsidRPr="00181A22">
        <w:rPr>
          <w:sz w:val="28"/>
          <w:szCs w:val="28"/>
        </w:rPr>
        <w:t>Комаров С.Г.: Геофизические методы исследований скважин;</w:t>
      </w:r>
    </w:p>
    <w:p w:rsidR="00320F7B" w:rsidRPr="00181A22" w:rsidRDefault="008C2422" w:rsidP="008C242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3. </w:t>
      </w:r>
      <w:r w:rsidR="00320F7B" w:rsidRPr="00181A22">
        <w:rPr>
          <w:sz w:val="28"/>
          <w:szCs w:val="28"/>
        </w:rPr>
        <w:t>Розенблат В.В.: Общие основы физиологии труда и эргономики.</w:t>
      </w:r>
      <w:bookmarkStart w:id="36" w:name="_GoBack"/>
      <w:bookmarkEnd w:id="36"/>
    </w:p>
    <w:sectPr w:rsidR="00320F7B" w:rsidRPr="00181A22" w:rsidSect="00B35FB1">
      <w:footerReference w:type="default" r:id="rId1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092" w:rsidRDefault="00133092">
      <w:r>
        <w:separator/>
      </w:r>
    </w:p>
  </w:endnote>
  <w:endnote w:type="continuationSeparator" w:id="0">
    <w:p w:rsidR="00133092" w:rsidRDefault="00133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F1C" w:rsidRDefault="00F057F7" w:rsidP="00E93047">
    <w:pPr>
      <w:pStyle w:val="af8"/>
      <w:framePr w:wrap="auto" w:vAnchor="text" w:hAnchor="margin" w:xAlign="right" w:y="1"/>
      <w:rPr>
        <w:rStyle w:val="afff3"/>
      </w:rPr>
    </w:pPr>
    <w:r>
      <w:rPr>
        <w:rStyle w:val="afff3"/>
        <w:noProof/>
      </w:rPr>
      <w:t>2</w:t>
    </w:r>
  </w:p>
  <w:p w:rsidR="005A7F1C" w:rsidRDefault="005A7F1C" w:rsidP="00B22978">
    <w:pPr>
      <w:pStyle w:val="af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092" w:rsidRDefault="00133092">
      <w:r>
        <w:separator/>
      </w:r>
    </w:p>
  </w:footnote>
  <w:footnote w:type="continuationSeparator" w:id="0">
    <w:p w:rsidR="00133092" w:rsidRDefault="001330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94EAED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0487FC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782D5F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B9E4D32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1265CE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4E03AEA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066B0C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EC6E14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F96C04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C26EEE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1">
    <w:nsid w:val="10874D8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10997E51"/>
    <w:multiLevelType w:val="hybridMultilevel"/>
    <w:tmpl w:val="61B2849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10E015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6D17745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1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1"/>
      <w:lvlText w:val="(%3)"/>
      <w:lvlJc w:val="left"/>
      <w:pPr>
        <w:ind w:left="720" w:hanging="432"/>
      </w:pPr>
    </w:lvl>
    <w:lvl w:ilvl="3">
      <w:start w:val="1"/>
      <w:numFmt w:val="lowerRoman"/>
      <w:pStyle w:val="41"/>
      <w:lvlText w:val="(%4)"/>
      <w:lvlJc w:val="right"/>
      <w:pPr>
        <w:ind w:left="864" w:hanging="144"/>
      </w:pPr>
    </w:lvl>
    <w:lvl w:ilvl="4">
      <w:start w:val="1"/>
      <w:numFmt w:val="decimal"/>
      <w:pStyle w:val="51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15">
    <w:nsid w:val="211D1EB0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6">
    <w:nsid w:val="38264982"/>
    <w:multiLevelType w:val="hybridMultilevel"/>
    <w:tmpl w:val="7FAEBF1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3A6204A2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52402E3E"/>
    <w:multiLevelType w:val="hybridMultilevel"/>
    <w:tmpl w:val="851E49C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619C5F63"/>
    <w:multiLevelType w:val="multilevel"/>
    <w:tmpl w:val="04190023"/>
    <w:styleLink w:val="a1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0">
    <w:nsid w:val="658D20EE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>
    <w:nsid w:val="694708A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2">
    <w:nsid w:val="711E4C3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7A567827"/>
    <w:multiLevelType w:val="singleLevel"/>
    <w:tmpl w:val="0409000F"/>
    <w:name w:val="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4">
    <w:nsid w:val="7B9F6315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>
    <w:nsid w:val="7E4B555A"/>
    <w:multiLevelType w:val="hybridMultilevel"/>
    <w:tmpl w:val="3E9C6F3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9"/>
  </w:num>
  <w:num w:numId="20">
    <w:abstractNumId w:val="7"/>
  </w:num>
  <w:num w:numId="21">
    <w:abstractNumId w:val="15"/>
  </w:num>
  <w:num w:numId="22">
    <w:abstractNumId w:val="21"/>
  </w:num>
  <w:num w:numId="23">
    <w:abstractNumId w:val="19"/>
  </w:num>
  <w:num w:numId="24">
    <w:abstractNumId w:val="1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5">
    <w:abstractNumId w:val="11"/>
  </w:num>
  <w:num w:numId="26">
    <w:abstractNumId w:val="17"/>
  </w:num>
  <w:num w:numId="27">
    <w:abstractNumId w:val="20"/>
  </w:num>
  <w:num w:numId="28">
    <w:abstractNumId w:val="24"/>
  </w:num>
  <w:num w:numId="29">
    <w:abstractNumId w:val="12"/>
  </w:num>
  <w:num w:numId="30">
    <w:abstractNumId w:val="16"/>
  </w:num>
  <w:num w:numId="31">
    <w:abstractNumId w:val="18"/>
  </w:num>
  <w:num w:numId="32">
    <w:abstractNumId w:val="25"/>
  </w:num>
  <w:num w:numId="33">
    <w:abstractNumId w:val="13"/>
  </w:num>
  <w:num w:numId="34">
    <w:abstractNumId w:val="14"/>
  </w:num>
  <w:num w:numId="35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04A9"/>
    <w:rsid w:val="000314ED"/>
    <w:rsid w:val="00037B2F"/>
    <w:rsid w:val="00043267"/>
    <w:rsid w:val="000C3815"/>
    <w:rsid w:val="001013BB"/>
    <w:rsid w:val="00103C1E"/>
    <w:rsid w:val="00124865"/>
    <w:rsid w:val="00126304"/>
    <w:rsid w:val="00133092"/>
    <w:rsid w:val="00135168"/>
    <w:rsid w:val="001672D2"/>
    <w:rsid w:val="0017477C"/>
    <w:rsid w:val="001813B4"/>
    <w:rsid w:val="00181A22"/>
    <w:rsid w:val="001A7F51"/>
    <w:rsid w:val="001B4072"/>
    <w:rsid w:val="001D6BC2"/>
    <w:rsid w:val="001E1084"/>
    <w:rsid w:val="001F3712"/>
    <w:rsid w:val="0020647A"/>
    <w:rsid w:val="00210CEF"/>
    <w:rsid w:val="00214778"/>
    <w:rsid w:val="00233B23"/>
    <w:rsid w:val="00240FB1"/>
    <w:rsid w:val="00244356"/>
    <w:rsid w:val="0024479F"/>
    <w:rsid w:val="00247C5C"/>
    <w:rsid w:val="00251008"/>
    <w:rsid w:val="00257381"/>
    <w:rsid w:val="00261AD2"/>
    <w:rsid w:val="002A40A3"/>
    <w:rsid w:val="00320F7B"/>
    <w:rsid w:val="00333159"/>
    <w:rsid w:val="00395D8C"/>
    <w:rsid w:val="003979AA"/>
    <w:rsid w:val="003B0238"/>
    <w:rsid w:val="003E00F0"/>
    <w:rsid w:val="004004A9"/>
    <w:rsid w:val="00433E50"/>
    <w:rsid w:val="00445DC7"/>
    <w:rsid w:val="00480BC1"/>
    <w:rsid w:val="004815FF"/>
    <w:rsid w:val="00486382"/>
    <w:rsid w:val="004A7ACB"/>
    <w:rsid w:val="004B101A"/>
    <w:rsid w:val="004C59AD"/>
    <w:rsid w:val="0050300A"/>
    <w:rsid w:val="005072DC"/>
    <w:rsid w:val="00526E40"/>
    <w:rsid w:val="0055286A"/>
    <w:rsid w:val="00556CF7"/>
    <w:rsid w:val="00561DC3"/>
    <w:rsid w:val="005A7F1C"/>
    <w:rsid w:val="00600E5A"/>
    <w:rsid w:val="006035FD"/>
    <w:rsid w:val="00624964"/>
    <w:rsid w:val="00641EF1"/>
    <w:rsid w:val="00645515"/>
    <w:rsid w:val="00661CC9"/>
    <w:rsid w:val="006E2334"/>
    <w:rsid w:val="006E61FE"/>
    <w:rsid w:val="00712BF1"/>
    <w:rsid w:val="00731439"/>
    <w:rsid w:val="00760997"/>
    <w:rsid w:val="008064D5"/>
    <w:rsid w:val="00813146"/>
    <w:rsid w:val="0082359E"/>
    <w:rsid w:val="00831C4F"/>
    <w:rsid w:val="008769AC"/>
    <w:rsid w:val="008A6E5F"/>
    <w:rsid w:val="008C2422"/>
    <w:rsid w:val="008F059A"/>
    <w:rsid w:val="009460DA"/>
    <w:rsid w:val="009939A1"/>
    <w:rsid w:val="009A28B7"/>
    <w:rsid w:val="009A5289"/>
    <w:rsid w:val="009C6668"/>
    <w:rsid w:val="009F6919"/>
    <w:rsid w:val="00A1188A"/>
    <w:rsid w:val="00A42A14"/>
    <w:rsid w:val="00AC40B6"/>
    <w:rsid w:val="00AD79EE"/>
    <w:rsid w:val="00AE3664"/>
    <w:rsid w:val="00AE5A51"/>
    <w:rsid w:val="00B22978"/>
    <w:rsid w:val="00B35FB1"/>
    <w:rsid w:val="00B63DD1"/>
    <w:rsid w:val="00B87B43"/>
    <w:rsid w:val="00B9031F"/>
    <w:rsid w:val="00BA5A34"/>
    <w:rsid w:val="00BB013B"/>
    <w:rsid w:val="00BC6B13"/>
    <w:rsid w:val="00BD7CB4"/>
    <w:rsid w:val="00BF1788"/>
    <w:rsid w:val="00C14085"/>
    <w:rsid w:val="00C62664"/>
    <w:rsid w:val="00CA1D13"/>
    <w:rsid w:val="00CA29D0"/>
    <w:rsid w:val="00CF1C29"/>
    <w:rsid w:val="00CF3457"/>
    <w:rsid w:val="00D114F3"/>
    <w:rsid w:val="00D11C6B"/>
    <w:rsid w:val="00D14D64"/>
    <w:rsid w:val="00D36558"/>
    <w:rsid w:val="00D46DB8"/>
    <w:rsid w:val="00D54D0F"/>
    <w:rsid w:val="00D8679C"/>
    <w:rsid w:val="00D917B0"/>
    <w:rsid w:val="00D92DE9"/>
    <w:rsid w:val="00DA414B"/>
    <w:rsid w:val="00DC1231"/>
    <w:rsid w:val="00DE54BC"/>
    <w:rsid w:val="00E02837"/>
    <w:rsid w:val="00E66FAD"/>
    <w:rsid w:val="00E7663A"/>
    <w:rsid w:val="00E76A33"/>
    <w:rsid w:val="00E93047"/>
    <w:rsid w:val="00EB1BB9"/>
    <w:rsid w:val="00ED0C81"/>
    <w:rsid w:val="00EF343B"/>
    <w:rsid w:val="00F057F7"/>
    <w:rsid w:val="00F4227B"/>
    <w:rsid w:val="00F44E84"/>
    <w:rsid w:val="00FB3538"/>
    <w:rsid w:val="00FD2EC3"/>
    <w:rsid w:val="00FE6A93"/>
    <w:rsid w:val="00FF1B12"/>
    <w:rsid w:val="00FF3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chartTrackingRefBased/>
  <w15:docId w15:val="{B334F900-E1BA-421E-8468-3F949C92D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55286A"/>
    <w:rPr>
      <w:sz w:val="24"/>
      <w:szCs w:val="24"/>
    </w:rPr>
  </w:style>
  <w:style w:type="paragraph" w:styleId="1">
    <w:name w:val="heading 1"/>
    <w:basedOn w:val="a2"/>
    <w:next w:val="a2"/>
    <w:link w:val="10"/>
    <w:uiPriority w:val="9"/>
    <w:qFormat/>
    <w:rsid w:val="004815FF"/>
    <w:pPr>
      <w:keepNext/>
      <w:numPr>
        <w:numId w:val="34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2"/>
    <w:link w:val="22"/>
    <w:uiPriority w:val="9"/>
    <w:qFormat/>
    <w:rsid w:val="004815FF"/>
    <w:pPr>
      <w:numPr>
        <w:ilvl w:val="1"/>
        <w:numId w:val="34"/>
      </w:num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1">
    <w:name w:val="heading 3"/>
    <w:basedOn w:val="a2"/>
    <w:link w:val="32"/>
    <w:uiPriority w:val="9"/>
    <w:qFormat/>
    <w:rsid w:val="004815FF"/>
    <w:pPr>
      <w:numPr>
        <w:ilvl w:val="2"/>
        <w:numId w:val="34"/>
      </w:num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1">
    <w:name w:val="heading 4"/>
    <w:basedOn w:val="a2"/>
    <w:next w:val="a2"/>
    <w:link w:val="42"/>
    <w:uiPriority w:val="9"/>
    <w:qFormat/>
    <w:rsid w:val="004815FF"/>
    <w:pPr>
      <w:keepNext/>
      <w:numPr>
        <w:ilvl w:val="3"/>
        <w:numId w:val="34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2"/>
    <w:next w:val="a2"/>
    <w:link w:val="52"/>
    <w:uiPriority w:val="9"/>
    <w:qFormat/>
    <w:rsid w:val="004815FF"/>
    <w:pPr>
      <w:numPr>
        <w:ilvl w:val="4"/>
        <w:numId w:val="3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4815FF"/>
    <w:pPr>
      <w:numPr>
        <w:ilvl w:val="5"/>
        <w:numId w:val="34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qFormat/>
    <w:rsid w:val="004815FF"/>
    <w:pPr>
      <w:numPr>
        <w:ilvl w:val="6"/>
        <w:numId w:val="34"/>
      </w:numPr>
      <w:spacing w:before="240" w:after="60"/>
      <w:outlineLvl w:val="6"/>
    </w:pPr>
  </w:style>
  <w:style w:type="paragraph" w:styleId="8">
    <w:name w:val="heading 8"/>
    <w:basedOn w:val="a2"/>
    <w:next w:val="a2"/>
    <w:link w:val="80"/>
    <w:uiPriority w:val="9"/>
    <w:qFormat/>
    <w:rsid w:val="004815FF"/>
    <w:pPr>
      <w:numPr>
        <w:ilvl w:val="7"/>
        <w:numId w:val="34"/>
      </w:numPr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link w:val="90"/>
    <w:uiPriority w:val="9"/>
    <w:qFormat/>
    <w:rsid w:val="004815FF"/>
    <w:pPr>
      <w:numPr>
        <w:ilvl w:val="8"/>
        <w:numId w:val="3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hAnsi="Arial" w:cs="Arial"/>
      <w:b/>
      <w:bCs/>
      <w:kern w:val="32"/>
      <w:sz w:val="32"/>
      <w:szCs w:val="32"/>
    </w:rPr>
  </w:style>
  <w:style w:type="character" w:customStyle="1" w:styleId="22">
    <w:name w:val="Заголовок 2 Знак"/>
    <w:link w:val="21"/>
    <w:uiPriority w:val="9"/>
    <w:rPr>
      <w:b/>
      <w:bCs/>
      <w:sz w:val="36"/>
      <w:szCs w:val="36"/>
    </w:rPr>
  </w:style>
  <w:style w:type="character" w:customStyle="1" w:styleId="32">
    <w:name w:val="Заголовок 3 Знак"/>
    <w:link w:val="31"/>
    <w:uiPriority w:val="9"/>
    <w:rPr>
      <w:b/>
      <w:bCs/>
      <w:sz w:val="27"/>
      <w:szCs w:val="27"/>
    </w:rPr>
  </w:style>
  <w:style w:type="character" w:customStyle="1" w:styleId="42">
    <w:name w:val="Заголовок 4 Знак"/>
    <w:link w:val="41"/>
    <w:uiPriority w:val="9"/>
    <w:rPr>
      <w:b/>
      <w:bCs/>
      <w:sz w:val="28"/>
      <w:szCs w:val="28"/>
    </w:rPr>
  </w:style>
  <w:style w:type="character" w:customStyle="1" w:styleId="52">
    <w:name w:val="Заголовок 5 Знак"/>
    <w:link w:val="51"/>
    <w:uiPriority w:val="9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sz w:val="24"/>
      <w:szCs w:val="24"/>
    </w:rPr>
  </w:style>
  <w:style w:type="character" w:customStyle="1" w:styleId="80">
    <w:name w:val="Заголовок 8 Знак"/>
    <w:link w:val="8"/>
    <w:uiPriority w:val="9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Pr>
      <w:rFonts w:ascii="Arial" w:hAnsi="Arial" w:cs="Arial"/>
      <w:sz w:val="22"/>
      <w:szCs w:val="22"/>
    </w:rPr>
  </w:style>
  <w:style w:type="paragraph" w:customStyle="1" w:styleId="head">
    <w:name w:val="head"/>
    <w:basedOn w:val="a2"/>
    <w:semiHidden/>
    <w:rsid w:val="004815FF"/>
    <w:pPr>
      <w:shd w:val="clear" w:color="auto" w:fill="F4A460"/>
      <w:spacing w:before="100" w:beforeAutospacing="1" w:after="100" w:afterAutospacing="1"/>
      <w:jc w:val="center"/>
    </w:pPr>
    <w:rPr>
      <w:b/>
      <w:bCs/>
      <w:color w:val="FFFFFF"/>
      <w:sz w:val="28"/>
      <w:szCs w:val="28"/>
    </w:rPr>
  </w:style>
  <w:style w:type="paragraph" w:customStyle="1" w:styleId="headblue">
    <w:name w:val="headblue"/>
    <w:basedOn w:val="a2"/>
    <w:semiHidden/>
    <w:rsid w:val="004815FF"/>
    <w:pPr>
      <w:spacing w:before="100" w:beforeAutospacing="1" w:after="100" w:afterAutospacing="1"/>
      <w:ind w:left="283"/>
    </w:pPr>
    <w:rPr>
      <w:b/>
      <w:bCs/>
      <w:i/>
      <w:iCs/>
      <w:color w:val="0000FF"/>
    </w:rPr>
  </w:style>
  <w:style w:type="paragraph" w:customStyle="1" w:styleId="headbold">
    <w:name w:val="headbold"/>
    <w:basedOn w:val="a2"/>
    <w:semiHidden/>
    <w:rsid w:val="004815FF"/>
    <w:pPr>
      <w:spacing w:before="100" w:beforeAutospacing="1" w:after="100" w:afterAutospacing="1"/>
      <w:ind w:left="283"/>
    </w:pPr>
    <w:rPr>
      <w:b/>
      <w:bCs/>
    </w:rPr>
  </w:style>
  <w:style w:type="paragraph" w:styleId="HTML">
    <w:name w:val="HTML Address"/>
    <w:basedOn w:val="a2"/>
    <w:link w:val="HTML0"/>
    <w:uiPriority w:val="99"/>
    <w:semiHidden/>
    <w:rsid w:val="004815FF"/>
    <w:rPr>
      <w:i/>
      <w:iCs/>
    </w:rPr>
  </w:style>
  <w:style w:type="character" w:customStyle="1" w:styleId="HTML0">
    <w:name w:val="Адрес HTML Знак"/>
    <w:link w:val="HTML"/>
    <w:uiPriority w:val="99"/>
    <w:semiHidden/>
    <w:rPr>
      <w:i/>
      <w:iCs/>
      <w:sz w:val="24"/>
      <w:szCs w:val="24"/>
    </w:rPr>
  </w:style>
  <w:style w:type="paragraph" w:styleId="a6">
    <w:name w:val="envelope address"/>
    <w:basedOn w:val="a2"/>
    <w:uiPriority w:val="99"/>
    <w:semiHidden/>
    <w:rsid w:val="004815FF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uiPriority w:val="99"/>
    <w:semiHidden/>
    <w:rsid w:val="004815FF"/>
    <w:rPr>
      <w:rFonts w:cs="Times New Roman"/>
    </w:rPr>
  </w:style>
  <w:style w:type="table" w:styleId="-1">
    <w:name w:val="Table Web 1"/>
    <w:basedOn w:val="a4"/>
    <w:uiPriority w:val="99"/>
    <w:semiHidden/>
    <w:rsid w:val="004815FF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uiPriority w:val="99"/>
    <w:semiHidden/>
    <w:rsid w:val="004815FF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semiHidden/>
    <w:rsid w:val="004815FF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header"/>
    <w:basedOn w:val="a2"/>
    <w:link w:val="a8"/>
    <w:uiPriority w:val="99"/>
    <w:semiHidden/>
    <w:rsid w:val="004815F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semiHidden/>
    <w:rPr>
      <w:sz w:val="24"/>
      <w:szCs w:val="24"/>
    </w:rPr>
  </w:style>
  <w:style w:type="character" w:styleId="a9">
    <w:name w:val="Emphasis"/>
    <w:uiPriority w:val="20"/>
    <w:qFormat/>
    <w:rsid w:val="004815FF"/>
    <w:rPr>
      <w:rFonts w:cs="Times New Roman"/>
      <w:i/>
      <w:iCs/>
    </w:rPr>
  </w:style>
  <w:style w:type="character" w:styleId="aa">
    <w:name w:val="Hyperlink"/>
    <w:uiPriority w:val="99"/>
    <w:semiHidden/>
    <w:rsid w:val="004815FF"/>
    <w:rPr>
      <w:rFonts w:cs="Times New Roman"/>
      <w:color w:val="0000FF"/>
      <w:u w:val="single"/>
    </w:rPr>
  </w:style>
  <w:style w:type="paragraph" w:styleId="ab">
    <w:name w:val="Date"/>
    <w:basedOn w:val="a2"/>
    <w:next w:val="a2"/>
    <w:link w:val="ac"/>
    <w:uiPriority w:val="99"/>
    <w:semiHidden/>
    <w:rsid w:val="004815FF"/>
  </w:style>
  <w:style w:type="character" w:customStyle="1" w:styleId="ac">
    <w:name w:val="Дата Знак"/>
    <w:link w:val="ab"/>
    <w:uiPriority w:val="99"/>
    <w:semiHidden/>
    <w:rPr>
      <w:sz w:val="24"/>
      <w:szCs w:val="24"/>
    </w:rPr>
  </w:style>
  <w:style w:type="paragraph" w:styleId="ad">
    <w:name w:val="Note Heading"/>
    <w:basedOn w:val="a2"/>
    <w:next w:val="a2"/>
    <w:link w:val="ae"/>
    <w:uiPriority w:val="99"/>
    <w:semiHidden/>
    <w:rsid w:val="004815FF"/>
  </w:style>
  <w:style w:type="character" w:customStyle="1" w:styleId="ae">
    <w:name w:val="Заголовок записки Знак"/>
    <w:link w:val="ad"/>
    <w:uiPriority w:val="99"/>
    <w:semiHidden/>
    <w:rPr>
      <w:sz w:val="24"/>
      <w:szCs w:val="24"/>
    </w:rPr>
  </w:style>
  <w:style w:type="table" w:styleId="af">
    <w:name w:val="Table Elegant"/>
    <w:basedOn w:val="a4"/>
    <w:uiPriority w:val="99"/>
    <w:semiHidden/>
    <w:rsid w:val="004815FF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Subtle 1"/>
    <w:basedOn w:val="a4"/>
    <w:uiPriority w:val="99"/>
    <w:semiHidden/>
    <w:rsid w:val="004815F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Subtle 2"/>
    <w:basedOn w:val="a4"/>
    <w:uiPriority w:val="99"/>
    <w:semiHidden/>
    <w:rsid w:val="004815FF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uiPriority w:val="99"/>
    <w:semiHidden/>
    <w:rsid w:val="004815FF"/>
    <w:rPr>
      <w:rFonts w:ascii="Courier New" w:hAnsi="Courier New" w:cs="Courier New"/>
      <w:sz w:val="20"/>
      <w:szCs w:val="20"/>
    </w:rPr>
  </w:style>
  <w:style w:type="table" w:styleId="12">
    <w:name w:val="Table Classic 1"/>
    <w:basedOn w:val="a4"/>
    <w:uiPriority w:val="99"/>
    <w:semiHidden/>
    <w:rsid w:val="004815FF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Classic 2"/>
    <w:basedOn w:val="a4"/>
    <w:uiPriority w:val="99"/>
    <w:semiHidden/>
    <w:rsid w:val="004815FF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Classic 3"/>
    <w:basedOn w:val="a4"/>
    <w:uiPriority w:val="99"/>
    <w:semiHidden/>
    <w:rsid w:val="004815FF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4"/>
    <w:uiPriority w:val="99"/>
    <w:semiHidden/>
    <w:rsid w:val="004815FF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uiPriority w:val="99"/>
    <w:semiHidden/>
    <w:rsid w:val="004815FF"/>
    <w:rPr>
      <w:rFonts w:ascii="Courier New" w:hAnsi="Courier New" w:cs="Courier New"/>
      <w:sz w:val="20"/>
      <w:szCs w:val="20"/>
    </w:rPr>
  </w:style>
  <w:style w:type="paragraph" w:styleId="af0">
    <w:name w:val="Body Text"/>
    <w:basedOn w:val="a2"/>
    <w:link w:val="af1"/>
    <w:uiPriority w:val="99"/>
    <w:rsid w:val="004815FF"/>
    <w:pPr>
      <w:spacing w:after="120"/>
    </w:pPr>
  </w:style>
  <w:style w:type="character" w:customStyle="1" w:styleId="af1">
    <w:name w:val="Основной текст Знак"/>
    <w:link w:val="af0"/>
    <w:uiPriority w:val="99"/>
    <w:semiHidden/>
    <w:rPr>
      <w:sz w:val="24"/>
      <w:szCs w:val="24"/>
    </w:rPr>
  </w:style>
  <w:style w:type="paragraph" w:styleId="af2">
    <w:name w:val="Body Text First Indent"/>
    <w:basedOn w:val="af0"/>
    <w:link w:val="af3"/>
    <w:uiPriority w:val="99"/>
    <w:semiHidden/>
    <w:rsid w:val="004815FF"/>
    <w:pPr>
      <w:ind w:firstLine="210"/>
    </w:pPr>
  </w:style>
  <w:style w:type="character" w:customStyle="1" w:styleId="af3">
    <w:name w:val="Красная строка Знак"/>
    <w:link w:val="af2"/>
    <w:uiPriority w:val="99"/>
    <w:semiHidden/>
  </w:style>
  <w:style w:type="paragraph" w:styleId="af4">
    <w:name w:val="Body Text Indent"/>
    <w:basedOn w:val="a2"/>
    <w:link w:val="af5"/>
    <w:uiPriority w:val="99"/>
    <w:semiHidden/>
    <w:rsid w:val="004815FF"/>
    <w:pPr>
      <w:spacing w:after="120"/>
      <w:ind w:left="283"/>
    </w:pPr>
  </w:style>
  <w:style w:type="character" w:customStyle="1" w:styleId="af5">
    <w:name w:val="Основной текст с отступом Знак"/>
    <w:link w:val="af4"/>
    <w:uiPriority w:val="99"/>
    <w:semiHidden/>
    <w:rPr>
      <w:sz w:val="24"/>
      <w:szCs w:val="24"/>
    </w:rPr>
  </w:style>
  <w:style w:type="paragraph" w:styleId="25">
    <w:name w:val="Body Text First Indent 2"/>
    <w:basedOn w:val="af4"/>
    <w:link w:val="26"/>
    <w:uiPriority w:val="99"/>
    <w:semiHidden/>
    <w:rsid w:val="004815FF"/>
    <w:pPr>
      <w:ind w:firstLine="210"/>
    </w:pPr>
  </w:style>
  <w:style w:type="character" w:customStyle="1" w:styleId="26">
    <w:name w:val="Красная строка 2 Знак"/>
    <w:link w:val="25"/>
    <w:uiPriority w:val="99"/>
    <w:semiHidden/>
  </w:style>
  <w:style w:type="paragraph" w:styleId="a0">
    <w:name w:val="List Bullet"/>
    <w:basedOn w:val="a2"/>
    <w:uiPriority w:val="99"/>
    <w:semiHidden/>
    <w:rsid w:val="004815FF"/>
    <w:pPr>
      <w:numPr>
        <w:numId w:val="1"/>
      </w:numPr>
    </w:pPr>
  </w:style>
  <w:style w:type="paragraph" w:styleId="20">
    <w:name w:val="List Bullet 2"/>
    <w:basedOn w:val="a2"/>
    <w:uiPriority w:val="99"/>
    <w:semiHidden/>
    <w:rsid w:val="004815FF"/>
    <w:pPr>
      <w:numPr>
        <w:numId w:val="2"/>
      </w:numPr>
    </w:pPr>
  </w:style>
  <w:style w:type="paragraph" w:styleId="30">
    <w:name w:val="List Bullet 3"/>
    <w:basedOn w:val="a2"/>
    <w:uiPriority w:val="99"/>
    <w:semiHidden/>
    <w:rsid w:val="004815FF"/>
    <w:pPr>
      <w:numPr>
        <w:numId w:val="3"/>
      </w:numPr>
    </w:pPr>
  </w:style>
  <w:style w:type="paragraph" w:styleId="40">
    <w:name w:val="List Bullet 4"/>
    <w:basedOn w:val="a2"/>
    <w:uiPriority w:val="99"/>
    <w:semiHidden/>
    <w:rsid w:val="004815FF"/>
    <w:pPr>
      <w:numPr>
        <w:numId w:val="4"/>
      </w:numPr>
    </w:pPr>
  </w:style>
  <w:style w:type="paragraph" w:styleId="50">
    <w:name w:val="List Bullet 5"/>
    <w:basedOn w:val="a2"/>
    <w:uiPriority w:val="99"/>
    <w:semiHidden/>
    <w:rsid w:val="004815FF"/>
    <w:pPr>
      <w:numPr>
        <w:numId w:val="5"/>
      </w:numPr>
    </w:pPr>
  </w:style>
  <w:style w:type="paragraph" w:styleId="af6">
    <w:name w:val="Title"/>
    <w:basedOn w:val="a2"/>
    <w:link w:val="af7"/>
    <w:uiPriority w:val="10"/>
    <w:qFormat/>
    <w:rsid w:val="004815F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7">
    <w:name w:val="Название Знак"/>
    <w:link w:val="af6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8">
    <w:name w:val="footer"/>
    <w:basedOn w:val="a2"/>
    <w:link w:val="af9"/>
    <w:uiPriority w:val="99"/>
    <w:semiHidden/>
    <w:rsid w:val="004815FF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semiHidden/>
    <w:rPr>
      <w:sz w:val="24"/>
      <w:szCs w:val="24"/>
    </w:rPr>
  </w:style>
  <w:style w:type="paragraph" w:styleId="a">
    <w:name w:val="List Number"/>
    <w:basedOn w:val="a2"/>
    <w:uiPriority w:val="99"/>
    <w:semiHidden/>
    <w:rsid w:val="004815FF"/>
    <w:pPr>
      <w:numPr>
        <w:numId w:val="6"/>
      </w:numPr>
    </w:pPr>
  </w:style>
  <w:style w:type="paragraph" w:styleId="2">
    <w:name w:val="List Number 2"/>
    <w:basedOn w:val="a2"/>
    <w:uiPriority w:val="99"/>
    <w:semiHidden/>
    <w:rsid w:val="004815FF"/>
    <w:pPr>
      <w:numPr>
        <w:numId w:val="7"/>
      </w:numPr>
    </w:pPr>
  </w:style>
  <w:style w:type="paragraph" w:styleId="3">
    <w:name w:val="List Number 3"/>
    <w:basedOn w:val="a2"/>
    <w:uiPriority w:val="99"/>
    <w:semiHidden/>
    <w:rsid w:val="004815FF"/>
    <w:pPr>
      <w:numPr>
        <w:numId w:val="8"/>
      </w:numPr>
    </w:pPr>
  </w:style>
  <w:style w:type="paragraph" w:styleId="4">
    <w:name w:val="List Number 4"/>
    <w:basedOn w:val="a2"/>
    <w:uiPriority w:val="99"/>
    <w:semiHidden/>
    <w:rsid w:val="004815FF"/>
    <w:pPr>
      <w:numPr>
        <w:numId w:val="9"/>
      </w:numPr>
    </w:pPr>
  </w:style>
  <w:style w:type="paragraph" w:styleId="5">
    <w:name w:val="List Number 5"/>
    <w:basedOn w:val="a2"/>
    <w:uiPriority w:val="99"/>
    <w:semiHidden/>
    <w:rsid w:val="004815FF"/>
    <w:pPr>
      <w:numPr>
        <w:numId w:val="10"/>
      </w:numPr>
    </w:pPr>
  </w:style>
  <w:style w:type="character" w:styleId="HTML4">
    <w:name w:val="HTML Sample"/>
    <w:uiPriority w:val="99"/>
    <w:semiHidden/>
    <w:rsid w:val="004815FF"/>
    <w:rPr>
      <w:rFonts w:ascii="Courier New" w:hAnsi="Courier New" w:cs="Courier New"/>
    </w:rPr>
  </w:style>
  <w:style w:type="paragraph" w:styleId="27">
    <w:name w:val="envelope return"/>
    <w:basedOn w:val="a2"/>
    <w:uiPriority w:val="99"/>
    <w:semiHidden/>
    <w:rsid w:val="004815FF"/>
    <w:rPr>
      <w:rFonts w:ascii="Arial" w:hAnsi="Arial" w:cs="Arial"/>
      <w:sz w:val="20"/>
      <w:szCs w:val="20"/>
    </w:rPr>
  </w:style>
  <w:style w:type="table" w:styleId="13">
    <w:name w:val="Table 3D effects 1"/>
    <w:basedOn w:val="a4"/>
    <w:uiPriority w:val="99"/>
    <w:semiHidden/>
    <w:rsid w:val="004815F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4"/>
    <w:uiPriority w:val="99"/>
    <w:semiHidden/>
    <w:rsid w:val="004815F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3D effects 3"/>
    <w:basedOn w:val="a4"/>
    <w:uiPriority w:val="99"/>
    <w:semiHidden/>
    <w:rsid w:val="004815FF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Normal (Web)"/>
    <w:basedOn w:val="a2"/>
    <w:uiPriority w:val="99"/>
    <w:semiHidden/>
    <w:rsid w:val="004815FF"/>
    <w:pPr>
      <w:spacing w:before="100" w:beforeAutospacing="1" w:after="100" w:afterAutospacing="1"/>
    </w:pPr>
  </w:style>
  <w:style w:type="paragraph" w:styleId="afb">
    <w:name w:val="Normal Indent"/>
    <w:basedOn w:val="a2"/>
    <w:uiPriority w:val="99"/>
    <w:semiHidden/>
    <w:rsid w:val="004815FF"/>
    <w:pPr>
      <w:ind w:left="708"/>
    </w:pPr>
  </w:style>
  <w:style w:type="character" w:styleId="HTML5">
    <w:name w:val="HTML Definition"/>
    <w:uiPriority w:val="99"/>
    <w:semiHidden/>
    <w:rsid w:val="004815FF"/>
    <w:rPr>
      <w:rFonts w:cs="Times New Roman"/>
      <w:i/>
      <w:iCs/>
    </w:rPr>
  </w:style>
  <w:style w:type="paragraph" w:styleId="29">
    <w:name w:val="Body Text 2"/>
    <w:basedOn w:val="a2"/>
    <w:link w:val="2a"/>
    <w:uiPriority w:val="99"/>
    <w:semiHidden/>
    <w:rsid w:val="004815FF"/>
    <w:pPr>
      <w:spacing w:after="120" w:line="480" w:lineRule="auto"/>
    </w:pPr>
  </w:style>
  <w:style w:type="character" w:customStyle="1" w:styleId="2a">
    <w:name w:val="Основной текст 2 Знак"/>
    <w:link w:val="29"/>
    <w:uiPriority w:val="99"/>
    <w:semiHidden/>
    <w:rPr>
      <w:sz w:val="24"/>
      <w:szCs w:val="24"/>
    </w:rPr>
  </w:style>
  <w:style w:type="paragraph" w:styleId="35">
    <w:name w:val="Body Text 3"/>
    <w:basedOn w:val="a2"/>
    <w:link w:val="36"/>
    <w:uiPriority w:val="99"/>
    <w:semiHidden/>
    <w:rsid w:val="004815FF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link w:val="35"/>
    <w:uiPriority w:val="99"/>
    <w:semiHidden/>
    <w:rPr>
      <w:sz w:val="16"/>
      <w:szCs w:val="16"/>
    </w:rPr>
  </w:style>
  <w:style w:type="paragraph" w:styleId="2b">
    <w:name w:val="Body Text Indent 2"/>
    <w:basedOn w:val="a2"/>
    <w:link w:val="2c"/>
    <w:uiPriority w:val="99"/>
    <w:semiHidden/>
    <w:rsid w:val="004815FF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link w:val="2b"/>
    <w:uiPriority w:val="99"/>
    <w:semiHidden/>
    <w:rPr>
      <w:sz w:val="24"/>
      <w:szCs w:val="24"/>
    </w:rPr>
  </w:style>
  <w:style w:type="paragraph" w:styleId="37">
    <w:name w:val="Body Text Indent 3"/>
    <w:basedOn w:val="a2"/>
    <w:link w:val="38"/>
    <w:uiPriority w:val="99"/>
    <w:semiHidden/>
    <w:rsid w:val="004815FF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link w:val="37"/>
    <w:uiPriority w:val="99"/>
    <w:semiHidden/>
    <w:rPr>
      <w:sz w:val="16"/>
      <w:szCs w:val="16"/>
    </w:rPr>
  </w:style>
  <w:style w:type="character" w:styleId="HTML6">
    <w:name w:val="HTML Variable"/>
    <w:uiPriority w:val="99"/>
    <w:semiHidden/>
    <w:rsid w:val="004815FF"/>
    <w:rPr>
      <w:rFonts w:cs="Times New Roman"/>
      <w:i/>
      <w:iCs/>
    </w:rPr>
  </w:style>
  <w:style w:type="character" w:styleId="HTML7">
    <w:name w:val="HTML Typewriter"/>
    <w:uiPriority w:val="99"/>
    <w:semiHidden/>
    <w:rsid w:val="004815FF"/>
    <w:rPr>
      <w:rFonts w:ascii="Courier New" w:hAnsi="Courier New" w:cs="Courier New"/>
      <w:sz w:val="20"/>
      <w:szCs w:val="20"/>
    </w:rPr>
  </w:style>
  <w:style w:type="paragraph" w:styleId="afc">
    <w:name w:val="Subtitle"/>
    <w:basedOn w:val="a2"/>
    <w:link w:val="afd"/>
    <w:uiPriority w:val="11"/>
    <w:qFormat/>
    <w:rsid w:val="004815FF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d">
    <w:name w:val="Подзаголовок Знак"/>
    <w:link w:val="afc"/>
    <w:uiPriority w:val="11"/>
    <w:rPr>
      <w:rFonts w:ascii="Cambria" w:eastAsia="Times New Roman" w:hAnsi="Cambria" w:cs="Times New Roman"/>
      <w:sz w:val="24"/>
      <w:szCs w:val="24"/>
    </w:rPr>
  </w:style>
  <w:style w:type="paragraph" w:styleId="afe">
    <w:name w:val="Signature"/>
    <w:basedOn w:val="a2"/>
    <w:link w:val="aff"/>
    <w:uiPriority w:val="99"/>
    <w:semiHidden/>
    <w:rsid w:val="004815FF"/>
    <w:pPr>
      <w:ind w:left="4252"/>
    </w:pPr>
  </w:style>
  <w:style w:type="character" w:customStyle="1" w:styleId="aff">
    <w:name w:val="Подпись Знак"/>
    <w:link w:val="afe"/>
    <w:uiPriority w:val="99"/>
    <w:semiHidden/>
    <w:rPr>
      <w:sz w:val="24"/>
      <w:szCs w:val="24"/>
    </w:rPr>
  </w:style>
  <w:style w:type="paragraph" w:styleId="aff0">
    <w:name w:val="Salutation"/>
    <w:basedOn w:val="a2"/>
    <w:next w:val="a2"/>
    <w:link w:val="aff1"/>
    <w:uiPriority w:val="99"/>
    <w:semiHidden/>
    <w:rsid w:val="004815FF"/>
  </w:style>
  <w:style w:type="character" w:customStyle="1" w:styleId="aff1">
    <w:name w:val="Приветствие Знак"/>
    <w:link w:val="aff0"/>
    <w:uiPriority w:val="99"/>
    <w:semiHidden/>
    <w:rPr>
      <w:sz w:val="24"/>
      <w:szCs w:val="24"/>
    </w:rPr>
  </w:style>
  <w:style w:type="paragraph" w:styleId="aff2">
    <w:name w:val="List Continue"/>
    <w:basedOn w:val="a2"/>
    <w:uiPriority w:val="99"/>
    <w:semiHidden/>
    <w:rsid w:val="004815FF"/>
    <w:pPr>
      <w:spacing w:after="120"/>
      <w:ind w:left="283"/>
    </w:pPr>
  </w:style>
  <w:style w:type="paragraph" w:styleId="2d">
    <w:name w:val="List Continue 2"/>
    <w:basedOn w:val="a2"/>
    <w:uiPriority w:val="99"/>
    <w:semiHidden/>
    <w:rsid w:val="004815FF"/>
    <w:pPr>
      <w:spacing w:after="120"/>
      <w:ind w:left="566"/>
    </w:pPr>
  </w:style>
  <w:style w:type="paragraph" w:styleId="39">
    <w:name w:val="List Continue 3"/>
    <w:basedOn w:val="a2"/>
    <w:uiPriority w:val="99"/>
    <w:semiHidden/>
    <w:rsid w:val="004815FF"/>
    <w:pPr>
      <w:spacing w:after="120"/>
      <w:ind w:left="849"/>
    </w:pPr>
  </w:style>
  <w:style w:type="paragraph" w:styleId="44">
    <w:name w:val="List Continue 4"/>
    <w:basedOn w:val="a2"/>
    <w:uiPriority w:val="99"/>
    <w:semiHidden/>
    <w:rsid w:val="004815FF"/>
    <w:pPr>
      <w:spacing w:after="120"/>
      <w:ind w:left="1132"/>
    </w:pPr>
  </w:style>
  <w:style w:type="paragraph" w:styleId="53">
    <w:name w:val="List Continue 5"/>
    <w:basedOn w:val="a2"/>
    <w:uiPriority w:val="99"/>
    <w:semiHidden/>
    <w:rsid w:val="004815FF"/>
    <w:pPr>
      <w:spacing w:after="120"/>
      <w:ind w:left="1415"/>
    </w:pPr>
  </w:style>
  <w:style w:type="character" w:styleId="aff3">
    <w:name w:val="FollowedHyperlink"/>
    <w:uiPriority w:val="99"/>
    <w:semiHidden/>
    <w:rsid w:val="004815FF"/>
    <w:rPr>
      <w:rFonts w:cs="Times New Roman"/>
      <w:color w:val="800080"/>
      <w:u w:val="single"/>
    </w:rPr>
  </w:style>
  <w:style w:type="table" w:styleId="14">
    <w:name w:val="Table Simple 1"/>
    <w:basedOn w:val="a4"/>
    <w:uiPriority w:val="99"/>
    <w:semiHidden/>
    <w:rsid w:val="004815FF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4"/>
    <w:uiPriority w:val="99"/>
    <w:semiHidden/>
    <w:rsid w:val="004815F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Simple 3"/>
    <w:basedOn w:val="a4"/>
    <w:uiPriority w:val="99"/>
    <w:semiHidden/>
    <w:rsid w:val="004815F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4">
    <w:name w:val="Closing"/>
    <w:basedOn w:val="a2"/>
    <w:link w:val="aff5"/>
    <w:uiPriority w:val="99"/>
    <w:semiHidden/>
    <w:rsid w:val="004815FF"/>
    <w:pPr>
      <w:ind w:left="4252"/>
    </w:pPr>
  </w:style>
  <w:style w:type="character" w:customStyle="1" w:styleId="aff5">
    <w:name w:val="Прощание Знак"/>
    <w:link w:val="aff4"/>
    <w:uiPriority w:val="99"/>
    <w:semiHidden/>
    <w:rPr>
      <w:sz w:val="24"/>
      <w:szCs w:val="24"/>
    </w:rPr>
  </w:style>
  <w:style w:type="table" w:styleId="aff6">
    <w:name w:val="Table Grid"/>
    <w:basedOn w:val="a4"/>
    <w:uiPriority w:val="59"/>
    <w:semiHidden/>
    <w:rsid w:val="004815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 1"/>
    <w:basedOn w:val="a4"/>
    <w:uiPriority w:val="99"/>
    <w:semiHidden/>
    <w:rsid w:val="004815F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Grid 2"/>
    <w:basedOn w:val="a4"/>
    <w:uiPriority w:val="99"/>
    <w:semiHidden/>
    <w:rsid w:val="004815FF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4"/>
    <w:uiPriority w:val="99"/>
    <w:semiHidden/>
    <w:rsid w:val="004815FF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4"/>
    <w:uiPriority w:val="99"/>
    <w:semiHidden/>
    <w:rsid w:val="004815FF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4"/>
    <w:uiPriority w:val="99"/>
    <w:semiHidden/>
    <w:rsid w:val="004815F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uiPriority w:val="99"/>
    <w:semiHidden/>
    <w:rsid w:val="004815F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uiPriority w:val="99"/>
    <w:semiHidden/>
    <w:rsid w:val="004815FF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rsid w:val="004815FF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7">
    <w:name w:val="Table Contemporary"/>
    <w:basedOn w:val="a4"/>
    <w:uiPriority w:val="99"/>
    <w:semiHidden/>
    <w:rsid w:val="004815F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8">
    <w:name w:val="List"/>
    <w:basedOn w:val="a2"/>
    <w:uiPriority w:val="99"/>
    <w:semiHidden/>
    <w:rsid w:val="004815FF"/>
    <w:pPr>
      <w:ind w:left="283" w:hanging="283"/>
    </w:pPr>
  </w:style>
  <w:style w:type="paragraph" w:styleId="2f0">
    <w:name w:val="List 2"/>
    <w:basedOn w:val="a2"/>
    <w:uiPriority w:val="99"/>
    <w:semiHidden/>
    <w:rsid w:val="004815FF"/>
    <w:pPr>
      <w:ind w:left="566" w:hanging="283"/>
    </w:pPr>
  </w:style>
  <w:style w:type="paragraph" w:styleId="3c">
    <w:name w:val="List 3"/>
    <w:basedOn w:val="a2"/>
    <w:uiPriority w:val="99"/>
    <w:semiHidden/>
    <w:rsid w:val="004815FF"/>
    <w:pPr>
      <w:ind w:left="849" w:hanging="283"/>
    </w:pPr>
  </w:style>
  <w:style w:type="paragraph" w:styleId="46">
    <w:name w:val="List 4"/>
    <w:basedOn w:val="a2"/>
    <w:uiPriority w:val="99"/>
    <w:semiHidden/>
    <w:rsid w:val="004815FF"/>
    <w:pPr>
      <w:ind w:left="1132" w:hanging="283"/>
    </w:pPr>
  </w:style>
  <w:style w:type="paragraph" w:styleId="55">
    <w:name w:val="List 5"/>
    <w:basedOn w:val="a2"/>
    <w:uiPriority w:val="99"/>
    <w:semiHidden/>
    <w:rsid w:val="004815FF"/>
    <w:pPr>
      <w:ind w:left="1415" w:hanging="283"/>
    </w:pPr>
  </w:style>
  <w:style w:type="table" w:styleId="aff9">
    <w:name w:val="Table Professional"/>
    <w:basedOn w:val="a4"/>
    <w:uiPriority w:val="99"/>
    <w:semiHidden/>
    <w:rsid w:val="004815F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2"/>
    <w:link w:val="HTML9"/>
    <w:uiPriority w:val="99"/>
    <w:semiHidden/>
    <w:rsid w:val="004815FF"/>
    <w:rPr>
      <w:rFonts w:ascii="Courier New" w:hAnsi="Courier New" w:cs="Courier New"/>
      <w:sz w:val="20"/>
      <w:szCs w:val="20"/>
    </w:rPr>
  </w:style>
  <w:style w:type="character" w:customStyle="1" w:styleId="HTML9">
    <w:name w:val="Стандартный HTML Знак"/>
    <w:link w:val="HTML8"/>
    <w:uiPriority w:val="99"/>
    <w:semiHidden/>
    <w:rPr>
      <w:rFonts w:ascii="Courier New" w:hAnsi="Courier New" w:cs="Courier New"/>
    </w:rPr>
  </w:style>
  <w:style w:type="table" w:styleId="16">
    <w:name w:val="Table Columns 1"/>
    <w:basedOn w:val="a4"/>
    <w:uiPriority w:val="99"/>
    <w:semiHidden/>
    <w:rsid w:val="004815FF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4"/>
    <w:uiPriority w:val="99"/>
    <w:semiHidden/>
    <w:rsid w:val="004815FF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rsid w:val="004815FF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rsid w:val="004815FF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rsid w:val="004815FF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styleId="affa">
    <w:name w:val="Strong"/>
    <w:uiPriority w:val="22"/>
    <w:qFormat/>
    <w:rsid w:val="004815FF"/>
    <w:rPr>
      <w:rFonts w:cs="Times New Roman"/>
      <w:b/>
      <w:bCs/>
    </w:rPr>
  </w:style>
  <w:style w:type="table" w:styleId="-10">
    <w:name w:val="Table List 1"/>
    <w:basedOn w:val="a4"/>
    <w:uiPriority w:val="99"/>
    <w:semiHidden/>
    <w:rsid w:val="004815FF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uiPriority w:val="99"/>
    <w:semiHidden/>
    <w:rsid w:val="004815FF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semiHidden/>
    <w:rsid w:val="004815FF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rsid w:val="004815F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rsid w:val="004815F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rsid w:val="004815F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rsid w:val="004815FF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rsid w:val="004815F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b">
    <w:name w:val="Plain Text"/>
    <w:basedOn w:val="a2"/>
    <w:link w:val="affc"/>
    <w:uiPriority w:val="99"/>
    <w:semiHidden/>
    <w:rsid w:val="004815FF"/>
    <w:rPr>
      <w:rFonts w:ascii="Courier New" w:hAnsi="Courier New" w:cs="Courier New"/>
      <w:sz w:val="20"/>
      <w:szCs w:val="20"/>
    </w:rPr>
  </w:style>
  <w:style w:type="character" w:customStyle="1" w:styleId="affc">
    <w:name w:val="Текст Знак"/>
    <w:link w:val="affb"/>
    <w:uiPriority w:val="99"/>
    <w:semiHidden/>
    <w:rPr>
      <w:rFonts w:ascii="Courier New" w:hAnsi="Courier New" w:cs="Courier New"/>
    </w:rPr>
  </w:style>
  <w:style w:type="table" w:styleId="affd">
    <w:name w:val="Table Theme"/>
    <w:basedOn w:val="a4"/>
    <w:uiPriority w:val="99"/>
    <w:semiHidden/>
    <w:rsid w:val="004815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7">
    <w:name w:val="Table Colorful 1"/>
    <w:basedOn w:val="a4"/>
    <w:uiPriority w:val="99"/>
    <w:semiHidden/>
    <w:rsid w:val="004815FF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4"/>
    <w:uiPriority w:val="99"/>
    <w:semiHidden/>
    <w:rsid w:val="004815FF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rsid w:val="004815FF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e">
    <w:name w:val="Block Text"/>
    <w:basedOn w:val="a2"/>
    <w:uiPriority w:val="99"/>
    <w:semiHidden/>
    <w:rsid w:val="004815FF"/>
    <w:pPr>
      <w:spacing w:after="120"/>
      <w:ind w:left="1440" w:right="1440"/>
    </w:pPr>
  </w:style>
  <w:style w:type="character" w:styleId="HTMLa">
    <w:name w:val="HTML Cite"/>
    <w:uiPriority w:val="99"/>
    <w:semiHidden/>
    <w:rsid w:val="004815FF"/>
    <w:rPr>
      <w:rFonts w:cs="Times New Roman"/>
      <w:i/>
      <w:iCs/>
    </w:rPr>
  </w:style>
  <w:style w:type="paragraph" w:styleId="afff">
    <w:name w:val="Message Header"/>
    <w:basedOn w:val="a2"/>
    <w:link w:val="afff0"/>
    <w:uiPriority w:val="99"/>
    <w:semiHidden/>
    <w:rsid w:val="004815F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f0">
    <w:name w:val="Шапка Знак"/>
    <w:link w:val="afff"/>
    <w:uiPriority w:val="99"/>
    <w:semiHidden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afff1">
    <w:name w:val="E-mail Signature"/>
    <w:basedOn w:val="a2"/>
    <w:link w:val="afff2"/>
    <w:uiPriority w:val="99"/>
    <w:semiHidden/>
    <w:rsid w:val="004815FF"/>
  </w:style>
  <w:style w:type="character" w:customStyle="1" w:styleId="afff2">
    <w:name w:val="Электронная подпись Знак"/>
    <w:link w:val="afff1"/>
    <w:uiPriority w:val="99"/>
    <w:semiHidden/>
    <w:rPr>
      <w:sz w:val="24"/>
      <w:szCs w:val="24"/>
    </w:rPr>
  </w:style>
  <w:style w:type="character" w:styleId="afff3">
    <w:name w:val="page number"/>
    <w:uiPriority w:val="99"/>
    <w:rsid w:val="00B22978"/>
    <w:rPr>
      <w:rFonts w:cs="Times New Roman"/>
    </w:rPr>
  </w:style>
  <w:style w:type="paragraph" w:styleId="18">
    <w:name w:val="toc 1"/>
    <w:basedOn w:val="a2"/>
    <w:next w:val="a2"/>
    <w:autoRedefine/>
    <w:uiPriority w:val="39"/>
    <w:semiHidden/>
    <w:rsid w:val="00433E50"/>
    <w:pPr>
      <w:tabs>
        <w:tab w:val="right" w:leader="dot" w:pos="9911"/>
      </w:tabs>
      <w:spacing w:before="120" w:after="120"/>
    </w:pPr>
    <w:rPr>
      <w:rFonts w:ascii="Palatino Linotype" w:hAnsi="Palatino Linotype" w:cs="Palatino Linotype"/>
      <w:b/>
      <w:bCs/>
      <w:caps/>
      <w:noProof/>
      <w:sz w:val="36"/>
      <w:szCs w:val="36"/>
    </w:rPr>
  </w:style>
  <w:style w:type="paragraph" w:styleId="2f3">
    <w:name w:val="toc 2"/>
    <w:basedOn w:val="a2"/>
    <w:next w:val="a2"/>
    <w:autoRedefine/>
    <w:uiPriority w:val="39"/>
    <w:semiHidden/>
    <w:rsid w:val="00433E50"/>
    <w:pPr>
      <w:tabs>
        <w:tab w:val="right" w:leader="dot" w:pos="9911"/>
      </w:tabs>
      <w:ind w:left="240"/>
    </w:pPr>
    <w:rPr>
      <w:rFonts w:ascii="Palatino Linotype" w:hAnsi="Palatino Linotype" w:cs="Palatino Linotype"/>
      <w:smallCaps/>
      <w:noProof/>
      <w:sz w:val="32"/>
      <w:szCs w:val="32"/>
    </w:rPr>
  </w:style>
  <w:style w:type="paragraph" w:styleId="3f">
    <w:name w:val="toc 3"/>
    <w:basedOn w:val="a2"/>
    <w:next w:val="a2"/>
    <w:autoRedefine/>
    <w:uiPriority w:val="39"/>
    <w:semiHidden/>
    <w:rsid w:val="00BC6B13"/>
    <w:pPr>
      <w:tabs>
        <w:tab w:val="right" w:leader="dot" w:pos="9911"/>
      </w:tabs>
      <w:ind w:left="480"/>
    </w:pPr>
    <w:rPr>
      <w:rFonts w:ascii="Palatino Linotype" w:hAnsi="Palatino Linotype" w:cs="Palatino Linotype"/>
      <w:noProof/>
    </w:rPr>
  </w:style>
  <w:style w:type="paragraph" w:styleId="48">
    <w:name w:val="toc 4"/>
    <w:basedOn w:val="a2"/>
    <w:next w:val="a2"/>
    <w:autoRedefine/>
    <w:uiPriority w:val="39"/>
    <w:semiHidden/>
    <w:rsid w:val="00135168"/>
    <w:pPr>
      <w:ind w:left="720"/>
    </w:pPr>
    <w:rPr>
      <w:sz w:val="18"/>
      <w:szCs w:val="18"/>
    </w:rPr>
  </w:style>
  <w:style w:type="paragraph" w:styleId="57">
    <w:name w:val="toc 5"/>
    <w:basedOn w:val="a2"/>
    <w:next w:val="a2"/>
    <w:autoRedefine/>
    <w:uiPriority w:val="39"/>
    <w:semiHidden/>
    <w:rsid w:val="00135168"/>
    <w:pPr>
      <w:ind w:left="960"/>
    </w:pPr>
    <w:rPr>
      <w:sz w:val="18"/>
      <w:szCs w:val="18"/>
    </w:rPr>
  </w:style>
  <w:style w:type="paragraph" w:styleId="62">
    <w:name w:val="toc 6"/>
    <w:basedOn w:val="a2"/>
    <w:next w:val="a2"/>
    <w:autoRedefine/>
    <w:uiPriority w:val="39"/>
    <w:semiHidden/>
    <w:rsid w:val="00135168"/>
    <w:pPr>
      <w:ind w:left="1200"/>
    </w:pPr>
    <w:rPr>
      <w:sz w:val="18"/>
      <w:szCs w:val="18"/>
    </w:rPr>
  </w:style>
  <w:style w:type="paragraph" w:styleId="72">
    <w:name w:val="toc 7"/>
    <w:basedOn w:val="a2"/>
    <w:next w:val="a2"/>
    <w:autoRedefine/>
    <w:uiPriority w:val="39"/>
    <w:semiHidden/>
    <w:rsid w:val="00135168"/>
    <w:pPr>
      <w:ind w:left="1440"/>
    </w:pPr>
    <w:rPr>
      <w:sz w:val="18"/>
      <w:szCs w:val="18"/>
    </w:rPr>
  </w:style>
  <w:style w:type="paragraph" w:styleId="82">
    <w:name w:val="toc 8"/>
    <w:basedOn w:val="a2"/>
    <w:next w:val="a2"/>
    <w:autoRedefine/>
    <w:uiPriority w:val="39"/>
    <w:semiHidden/>
    <w:rsid w:val="00135168"/>
    <w:pPr>
      <w:ind w:left="1680"/>
    </w:pPr>
    <w:rPr>
      <w:sz w:val="18"/>
      <w:szCs w:val="18"/>
    </w:rPr>
  </w:style>
  <w:style w:type="paragraph" w:styleId="91">
    <w:name w:val="toc 9"/>
    <w:basedOn w:val="a2"/>
    <w:next w:val="a2"/>
    <w:autoRedefine/>
    <w:uiPriority w:val="39"/>
    <w:semiHidden/>
    <w:rsid w:val="00135168"/>
    <w:pPr>
      <w:ind w:left="1920"/>
    </w:pPr>
    <w:rPr>
      <w:sz w:val="18"/>
      <w:szCs w:val="18"/>
    </w:rPr>
  </w:style>
  <w:style w:type="paragraph" w:styleId="afff4">
    <w:name w:val="Balloon Text"/>
    <w:basedOn w:val="a2"/>
    <w:link w:val="afff5"/>
    <w:uiPriority w:val="99"/>
    <w:semiHidden/>
    <w:rsid w:val="0050300A"/>
    <w:rPr>
      <w:rFonts w:ascii="Tahoma" w:hAnsi="Tahoma" w:cs="Tahoma"/>
      <w:sz w:val="16"/>
      <w:szCs w:val="16"/>
    </w:rPr>
  </w:style>
  <w:style w:type="character" w:customStyle="1" w:styleId="afff5">
    <w:name w:val="Текст выноски Знак"/>
    <w:link w:val="afff4"/>
    <w:uiPriority w:val="99"/>
    <w:semiHidden/>
    <w:rPr>
      <w:rFonts w:ascii="Tahoma" w:hAnsi="Tahoma" w:cs="Tahoma"/>
      <w:sz w:val="16"/>
      <w:szCs w:val="16"/>
    </w:rPr>
  </w:style>
  <w:style w:type="numbering" w:styleId="111111">
    <w:name w:val="Outline List 2"/>
    <w:basedOn w:val="a5"/>
    <w:uiPriority w:val="99"/>
    <w:semiHidden/>
    <w:unhideWhenUsed/>
    <w:pPr>
      <w:numPr>
        <w:numId w:val="21"/>
      </w:numPr>
    </w:pPr>
  </w:style>
  <w:style w:type="numbering" w:styleId="a1">
    <w:name w:val="Outline List 3"/>
    <w:basedOn w:val="a5"/>
    <w:uiPriority w:val="99"/>
    <w:semiHidden/>
    <w:unhideWhenUsed/>
    <w:pPr>
      <w:numPr>
        <w:numId w:val="23"/>
      </w:numPr>
    </w:pPr>
  </w:style>
  <w:style w:type="numbering" w:styleId="1ai">
    <w:name w:val="Outline List 1"/>
    <w:basedOn w:val="a5"/>
    <w:uiPriority w:val="99"/>
    <w:semiHidden/>
    <w:unhideWhenUsed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5387</Words>
  <Characters>30708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Курсовая работа по ГИС</vt:lpstr>
    </vt:vector>
  </TitlesOfParts>
  <Manager>Неретин Владислав Дмитриевич</Manager>
  <Company>Международный университет "Дубна"</Company>
  <LinksUpToDate>false</LinksUpToDate>
  <CharactersWithSpaces>36023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Курсовая работа по ГИС</dc:title>
  <dc:subject>Влияние эргономических факторов аппаратуры на показатели качества ГИС</dc:subject>
  <dc:creator>Кузнецова Алина Олеговна</dc:creator>
  <cp:keywords/>
  <dc:description>Взято с сайта кафедры Общей и прикладной геофизики:_x000d_
http://geophysics.uni-dubna.ru</dc:description>
  <cp:lastModifiedBy>admin</cp:lastModifiedBy>
  <cp:revision>2</cp:revision>
  <cp:lastPrinted>2005-12-01T16:30:00Z</cp:lastPrinted>
  <dcterms:created xsi:type="dcterms:W3CDTF">2014-03-13T15:22:00Z</dcterms:created>
  <dcterms:modified xsi:type="dcterms:W3CDTF">2014-03-13T15:22:00Z</dcterms:modified>
</cp:coreProperties>
</file>