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1D" w:rsidRDefault="008F608D" w:rsidP="008F608D">
      <w:pPr>
        <w:spacing w:after="0" w:line="36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8F608D">
        <w:rPr>
          <w:rFonts w:ascii="Times New Roman" w:hAnsi="Times New Roman"/>
          <w:b/>
          <w:bCs/>
          <w:sz w:val="28"/>
          <w:szCs w:val="28"/>
          <w:lang w:eastAsia="ru-RU"/>
        </w:rPr>
        <w:t>Россия</w:t>
      </w:r>
      <w:r w:rsidR="004B6D1D" w:rsidRPr="008F60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мировом рынке нефти</w:t>
      </w:r>
    </w:p>
    <w:p w:rsidR="008F608D" w:rsidRPr="008F608D" w:rsidRDefault="008F608D" w:rsidP="008F608D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  <w:lang w:val="en-US" w:eastAsia="ru-RU"/>
        </w:rPr>
      </w:pP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Россия обладает одним из самых больших в мире потенциалов топливно-энергетических ресурсов. На 13% территории Земли, в стране, где проживает менее 3% населения мира, сосредоточено около 13% всех мировых разведанных запасов нефти и 34% запасов природного газа.</w:t>
      </w: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Ежегодное производство первичных энергоресурсов в России составляет более 12% от общего мирового производства. Сегодня топливно-энергетический комплекс (ТЭК) является одним из важнейших, устойчиво работающих и динамично развивающихся производственных комплексов российской экономики. На его долю приходится около четверти производства валового внутреннего продукта, трети объема промышленного производства, около половины доходов федерального бюджета, экспорта и валютных поступлений страны.</w:t>
      </w: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Эти цифры подчас служат основанием для критики со стороны ряда российских и зарубежных экспертов, которые утверждают, что такая доля ТЭК свидетельствует о сильной зависимости российской экономики от добычи нефти и газа и о том, что наша страна превращается в сырьевой придаток мировой экономики.</w:t>
      </w: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Наличие обширных нефтегазовых ресурсов - это в первую очередь естественное преимущество, а не недостаток. Главное - уметь ими рационально распорядиться. В качестве примера достаточно просто сослаться на США, Великобританию и Норвегию, где при разумном использовании, как показывает опыт этих стран, нефтегазовая отрасль стимулирует экономическое развитие и способствует повышению благосостояния населения. Поэтому я считаю, что российский ТЭК - это "локомотив", а не "игла" для национальной экономики.</w:t>
      </w:r>
    </w:p>
    <w:p w:rsidR="004B6D1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 xml:space="preserve">В связи с этим государственное регулирование ТЭК распадается на два блока задач. Первый - это обеспечение его стабильного развития на всех этапах - от изучения ресурсного потенциала углеводородного сырья до переработки и транспортировки. Второй - эффективное использование потенциала ТЭК для диверсифицированного развития российской экономики и социальной сферы. </w:t>
      </w:r>
    </w:p>
    <w:p w:rsidR="008F608D" w:rsidRDefault="008F608D" w:rsidP="008F608D">
      <w:pPr>
        <w:spacing w:after="0" w:line="36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8"/>
          <w:lang w:val="en-US" w:eastAsia="ru-RU"/>
        </w:rPr>
      </w:pPr>
    </w:p>
    <w:p w:rsidR="004B6D1D" w:rsidRPr="008F608D" w:rsidRDefault="004B6D1D" w:rsidP="008F608D">
      <w:pPr>
        <w:spacing w:after="0" w:line="36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F608D">
        <w:rPr>
          <w:rFonts w:ascii="Times New Roman" w:hAnsi="Times New Roman"/>
          <w:b/>
          <w:bCs/>
          <w:sz w:val="28"/>
          <w:szCs w:val="28"/>
          <w:lang w:eastAsia="ru-RU"/>
        </w:rPr>
        <w:t>Россия как ключевой игрок на мировом рынке нефти</w:t>
      </w:r>
    </w:p>
    <w:p w:rsidR="008F608D" w:rsidRDefault="008F608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 xml:space="preserve">В следующем году заканчивается первая пятилетка XXI века. За эти годы мировой рынок нефти сильно изменился, и это оказало влияние на всю мировую экономику. Спрос на нефть увеличивался каждый год, и цены росли. Для 2004 г. характерен рекордный рост потребления нефти, который стал одной из причин рекордного роста цен на нефть в текущем году. </w:t>
      </w:r>
    </w:p>
    <w:p w:rsidR="004B6D1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 xml:space="preserve">В целом за пять лет начиная с 2000 г. потребление нефти в мире выросло на 7,5%. Лидером роста стал Азиатско-Тихоокеанский регион. Нефтяной рынок Европы и стран СНГ по темпам роста отстает и от рынка Азиатско-Тихоокеанского региона, и от рынка Северной Америки. Европа - наш главный рынок сбыта нефти, и необходимо реально оценивать возможность роста сбыта российской нефти на этом рынке. </w:t>
      </w:r>
    </w:p>
    <w:p w:rsidR="008F608D" w:rsidRPr="008F608D" w:rsidRDefault="008F608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4B6D1D" w:rsidRPr="008F608D" w:rsidRDefault="00956DB4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http://www.ereport.ru/articles/commod/pictures/rusoil1.jpg" style="width:375pt;height:108pt;visibility:visible">
            <v:imagedata r:id="rId4" o:title=""/>
          </v:shape>
        </w:pict>
      </w:r>
    </w:p>
    <w:p w:rsidR="008F608D" w:rsidRDefault="008F608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 xml:space="preserve">В настоящее время более 70% роста потребления нефти в мире обеспечивают развивающиеся страны. Среди них лидирует Китай, который за пять лет увеличил потребление нефти на 94 млн. т в год и обеспечил 31% роста потребления нефти в мире. </w:t>
      </w: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Промышленно развитые страны за пять лет обеспечили 29% прироста потребления нефти. Лидером по росту потребления среди развитых стран являются США, тогда как Япония, Германия и Италия сократили потребление нефти. По сути, в Европе рост потребления нефти обеспечивали Испания, Австрия, Польша и Голландия.</w:t>
      </w: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Добыча нефти в мире с 2000 г. по 2004 г. выросла на 7,1%, то есть ее рост был ниже роста потребления нефти. В 2001-2002 гг. потребление нефти увеличивалось незначительно, и ОПЕК снижала добычу нефти для сохранения ценовой ситуации на рынке.</w:t>
      </w: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С 2003 г. добывающие страны фактически сняли ограничения на добычу и экспорт нефти для того, чтобы удовлетворить быстро растущий спрос на нее. Рост добычи нефти в России, Саудовской Аравии и ряде других стран был частично скомпенсирован падением добычи в Северном море, США, Венесуэле, Ираке и в Индонезии, которое было вызвано в первую очередь политическими, подчас военно-политическими и технологическими причинами.</w:t>
      </w: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 xml:space="preserve">Стабилизация политической обстановки в ряде стран ОПЕК позволит увеличить </w:t>
      </w:r>
      <w:r w:rsidR="008F608D" w:rsidRPr="008F608D">
        <w:rPr>
          <w:rFonts w:ascii="Times New Roman" w:hAnsi="Times New Roman"/>
          <w:sz w:val="28"/>
          <w:szCs w:val="28"/>
          <w:lang w:eastAsia="ru-RU"/>
        </w:rPr>
        <w:t>добычу</w:t>
      </w:r>
      <w:r w:rsidRPr="008F608D">
        <w:rPr>
          <w:rFonts w:ascii="Times New Roman" w:hAnsi="Times New Roman"/>
          <w:sz w:val="28"/>
          <w:szCs w:val="28"/>
          <w:lang w:eastAsia="ru-RU"/>
        </w:rPr>
        <w:t xml:space="preserve"> примерно на 73 млн. т в год. В какой-то мере это компенсирует падение добычи в США и других странах, где оно обусловлено технологическими причинами. Однако для удовлетворения растущего спроса на нефть на мировом рынке необходим рост экспорта нефти из других стран, в том числе и, может быть, в значительной степени из России.</w:t>
      </w:r>
    </w:p>
    <w:p w:rsidR="004B6D1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 xml:space="preserve">С 2000 г. по 2004 г. Россия обеспечила самый высокий прирост добычи нефти в мире. Прирост добычи нефти в России был в три раза выше, чем у ОПЕК. В настоящее время Россия является одним из главных факторов стабилизации мирового рынка нефти. </w:t>
      </w:r>
    </w:p>
    <w:p w:rsidR="008F608D" w:rsidRDefault="008F608D" w:rsidP="008F608D">
      <w:pPr>
        <w:spacing w:after="0" w:line="36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8"/>
          <w:lang w:val="en-US" w:eastAsia="ru-RU"/>
        </w:rPr>
      </w:pPr>
    </w:p>
    <w:p w:rsidR="004B6D1D" w:rsidRPr="008F608D" w:rsidRDefault="004B6D1D" w:rsidP="008F608D">
      <w:pPr>
        <w:spacing w:after="0" w:line="36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F608D">
        <w:rPr>
          <w:rFonts w:ascii="Times New Roman" w:hAnsi="Times New Roman"/>
          <w:b/>
          <w:bCs/>
          <w:sz w:val="28"/>
          <w:szCs w:val="28"/>
          <w:lang w:eastAsia="ru-RU"/>
        </w:rPr>
        <w:t>Прогноз положения России на рынке нефти</w:t>
      </w:r>
    </w:p>
    <w:p w:rsidR="008F608D" w:rsidRDefault="008F608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Если вспомнить историю, то нетрудно заметить, что в 1987 г. Россия (без других республик СССР) добыла 571 млн. т нефти. Это была самая высокая добыча нефти в одной стране за всю историю нефтяной промышленности мира. За этим последовал период резкого сокращения добычи нефти, но этот период закончился несколько лет назад. Начиная с 1999-2000 гг. добыча нефти в России быстро растет.</w:t>
      </w: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Благодаря высоким ценам на нефть на мировом рынке рост добычи превзошел и тот прогноз, который заложен в "Энергетической стратегии России до 2020 года". И в этих новых конъюнктурных условиях прогноз роста добычи нефти в России может быть уточнен.</w:t>
      </w: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При средних ценах на российскую нефть на мировом рынке в диапазоне 25-35 долл. за баррель добыча нефти в России может достигнуть к 2020 г. 550-590 млн. т в год, и в первую очередь за счет ввода в разработку новых месторождений.</w:t>
      </w: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К настоящему моменту в России открыто и разведано более трех тысяч месторождений углеводородного сырья, причем разрабатывается примерно половина из них. В основном эти ресурсы расположены на суше, более половины российской нефтедобычи и более 90% добычи газа сосредоточены в районе Урала и Западной Сибири. Большинство месторождений этого района отличаются высокой степенью выработки, поэтому при сохранении его в качестве главной углеводородной базы необходимо развивать и альтернативные регионы добычи.</w:t>
      </w: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В долгосрочной перспективе такими приоритетными регионами нефте- и газодобычи являются Восточная Сибирь и Дальний Восток. Их развитие представляется особо важным как с социально-экономической точки зрения, так и исходя из стратегических интересов России в Азиатско-Тихоокеанском регионе.</w:t>
      </w: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Большое значение имеет развитие таких центров нефте- и газодобычи, как шельф острова Сахалин, Баренцева, Балтийского и Каспийского морей.</w:t>
      </w:r>
    </w:p>
    <w:p w:rsidR="004B6D1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Экспорт нефти из России зависит как от добычи нефти, о росте которой уже говорилось, так и от ее потребления на внутреннем рынке. Согласно оценкам экспертов, до 2010 г. темпы роста добычи нефти в России будут выше темпов роста объемов переработки нефти для внутренних нужд. В результате до 2010 г. экспорт нефти из России будет расти. Затем экспорт нефти выйдет на стабильный уровень.</w:t>
      </w:r>
    </w:p>
    <w:p w:rsidR="008F608D" w:rsidRDefault="008F608D" w:rsidP="008F608D">
      <w:pPr>
        <w:spacing w:after="0" w:line="36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8"/>
          <w:lang w:val="en-US" w:eastAsia="ru-RU"/>
        </w:rPr>
      </w:pPr>
    </w:p>
    <w:p w:rsidR="004B6D1D" w:rsidRPr="008F608D" w:rsidRDefault="004B6D1D" w:rsidP="008F608D">
      <w:pPr>
        <w:spacing w:after="0" w:line="36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F608D">
        <w:rPr>
          <w:rFonts w:ascii="Times New Roman" w:hAnsi="Times New Roman"/>
          <w:b/>
          <w:bCs/>
          <w:sz w:val="28"/>
          <w:szCs w:val="28"/>
          <w:lang w:eastAsia="ru-RU"/>
        </w:rPr>
        <w:t>Транспортировка нефти</w:t>
      </w:r>
    </w:p>
    <w:p w:rsidR="008F608D" w:rsidRDefault="008F608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Перспектива развития топливно-энергетического комплекса России во многом определяется ее размерами и географическим положением. Россия географически связана со всеми тремя главными рынками сбыта нефти: Европой, США и Азиатско-Тихоокеанским регионом.</w:t>
      </w:r>
    </w:p>
    <w:p w:rsid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 xml:space="preserve">В "Энергетической стратегии России" в этой связи предусмотрено развитие системы магистральных нефтепроводов и морских терминалов для поставки нефти на эти рынки. Для расширения поставок в Европу - Балтийская трубопроводная система (БТС) и порт Приморск мощностью до 62 млн. т в год. Сегодня заканчивается подготовка всех необходимых формальных решений для завершающей фазы этого проекта, и к концу следующего года, я уверен, Приморск и БТС выйдут на свою максимальную проектную мощность. </w:t>
      </w:r>
    </w:p>
    <w:p w:rsid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 xml:space="preserve">В 2000 г., когда только начиналась первая фаза и когда 12 млн. т для БТС считалось героическим этапом начала реализации нового проекта, сегодня мы уже имеем мощность в 50 млн. т, и это уже воспринимается достаточно спокойно, как нечто почти само собой разумеющееся. Чтобы продолжить традицию, в следующем году БТС выйдет на финальную мощность до 62 млн. т. </w:t>
      </w:r>
    </w:p>
    <w:p w:rsidR="004B6D1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Для выхода на рынок Азиатско-Тихоокеанского региона задействована система нефтепроводов Тайшет-Тихий океан и терминала для налива танкеров дедвейтом 300 тыс. т в бухте Перевозная. Общая мощность системы достигает 80 млн. т в год. Сейчас идет активная фаза экспертизы технико-экономического обоснования этого проекта. С учетом сроков, отпущенных законодательством на этот процесс, надеюсь, что до конца года все формальные решения Правительства по структуре, этапам, объемам реализации восточного проекта Тайшет - Тихий океан уже будут приняты.</w:t>
      </w:r>
    </w:p>
    <w:p w:rsidR="008F608D" w:rsidRPr="008F608D" w:rsidRDefault="008F608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4B6D1D" w:rsidRPr="008F608D" w:rsidRDefault="00956DB4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" o:spid="_x0000_i1026" type="#_x0000_t75" alt="http://www.ereport.ru/articles/commod/pictures/rusoil2.jpg" style="width:375pt;height:159pt;visibility:visible">
            <v:imagedata r:id="rId5" o:title=""/>
          </v:shape>
        </w:pict>
      </w:r>
    </w:p>
    <w:p w:rsidR="008F608D" w:rsidRDefault="008F608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Для выхода на рынок США в долгосрочной перспективе планируется строительство системы нефтепроводов Западная Сибирь - побережье Баренцева моря. Мощность этой системы к 2020 г. может также составить до 80 млн. т в год.</w:t>
      </w: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Эти параметры, эти мощности транспортных систем связаны как с перспективами добычи российской нефти, так и теми процессами интеграции, которые проходят на постсоветском пространстве. В первую очередь я имею в виду ЕЭП, по которому наша совместная работа с МИД России по перспективным балансам топливно-энергетических ресурсов с Казахстаном как с основной ресурсной базой, с Украиной и Белоруссией как со странами транзита. И расчетные консолидированные ресурсы позволяют нам говорить и о реализации Северного направления на побережье Баренцева моря.</w:t>
      </w: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Кроме того, ожидается рост транзита нефти из Казахстана через Каспийский трубопроводный консорциум (КТК) до 67 млн. тонн в год (1,3 млн. баррелей в сутки).</w:t>
      </w: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В результате реализации всех крупных, упомянутых и неупомянутых средних и мелких проектов пропускная способность экспортных магистральных нефтепроводов и морских терминалов России к 2010 г. должна вырасти до 303 млн. т в год (6,1 млн. баррелей в сутки).</w:t>
      </w: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Нефтяные компании России реализуют собственные проекты увеличения экспорта нефти из России. Например, "ЛУКОЙЛ" через терминал в Астрахани по Каспийскому морю поставляет нефть в Иран по схеме земещения. "Роснефть" организует поставки нефти в Мурманск танкерами по Северному морскому пути, растет экспорт нефти с острова Сахалин.</w:t>
      </w:r>
    </w:p>
    <w:p w:rsidR="004B6D1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 xml:space="preserve">Поэтапная реализация всех проектов развития инфраструктуры транспорта в России позволит обеспечить стабильный рост поставок нефти на мировой рынок. </w:t>
      </w:r>
    </w:p>
    <w:p w:rsidR="008F608D" w:rsidRDefault="008F608D" w:rsidP="008F608D">
      <w:pPr>
        <w:spacing w:after="0" w:line="36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8"/>
          <w:lang w:val="en-US" w:eastAsia="ru-RU"/>
        </w:rPr>
      </w:pPr>
    </w:p>
    <w:p w:rsidR="004B6D1D" w:rsidRPr="008F608D" w:rsidRDefault="004B6D1D" w:rsidP="008F608D">
      <w:pPr>
        <w:spacing w:after="0" w:line="36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F608D">
        <w:rPr>
          <w:rFonts w:ascii="Times New Roman" w:hAnsi="Times New Roman"/>
          <w:b/>
          <w:bCs/>
          <w:sz w:val="28"/>
          <w:szCs w:val="28"/>
          <w:lang w:eastAsia="ru-RU"/>
        </w:rPr>
        <w:t>Рынки сбыта нефти</w:t>
      </w:r>
    </w:p>
    <w:p w:rsidR="008F608D" w:rsidRDefault="008F608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Главным рынком российской нефти остается Европа. В настоящее время в Европу направляется 93% всего экспорта нефти из России. В эту оценку включены как рынки стран Северо-Западной Европы, Средиземного моря, так и стран СНГ.</w:t>
      </w: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Поставки нефти на рынок Азиатско-Тихоокеанского региона постепенно растут. На этом рынке преобладают поставки нефти в Китай, они же обеспечивают и основной прирост. На американском рынке основным потребителем российской нефти являются США, но эти поставки не играют заметной роли.</w:t>
      </w:r>
    </w:p>
    <w:p w:rsidR="004B6D1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 xml:space="preserve">В будущем главным рынком сбыта нефти для России останется Европа. Россия будет обеспечивать необходимый рост поставок нефти в Европу, но при этом за счет достаточно интенсивного роста добычи нефти планируется и укрепление позиций России на рынках АТР и США. </w:t>
      </w:r>
    </w:p>
    <w:p w:rsidR="004B6D1D" w:rsidRPr="008F608D" w:rsidRDefault="008F608D" w:rsidP="008F608D">
      <w:pPr>
        <w:spacing w:after="0" w:line="36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F608D"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  <w:r w:rsidR="004B6D1D" w:rsidRPr="008F608D">
        <w:rPr>
          <w:rFonts w:ascii="Times New Roman" w:hAnsi="Times New Roman"/>
          <w:b/>
          <w:bCs/>
          <w:sz w:val="28"/>
          <w:szCs w:val="28"/>
          <w:lang w:eastAsia="ru-RU"/>
        </w:rPr>
        <w:t>Внутренние потребности России в нефти</w:t>
      </w:r>
    </w:p>
    <w:p w:rsidR="008F608D" w:rsidRPr="008F608D" w:rsidRDefault="008F608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608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Помимо поставок на внешний рынок российский ТЭК полностью удовлетворяет внутренние потребности экономики и населения, которые сегодня составляют около трети от совокупной добычи углеводородов.</w:t>
      </w:r>
    </w:p>
    <w:p w:rsid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Однако, несмотря на отсутствие дефицита энергетического сырья и продуктов переработки, цены на внутреннем рынке растут вслед за мировыми. С начала года автомобильный бензин подорожал примерно на 40%. И, естественно, это вызывает серьезное беспокойство у российских потребителей.</w:t>
      </w:r>
    </w:p>
    <w:p w:rsid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>Проблема роста цен на бензин, на топливные ресурсы имеет, безусловно, комплексный характер. При ее решении возникает вопрос: должны ли внутрироссийские цены следовать за мировыми и постепенно приближаться к ним или внутреннее ценообразование должно происходить по своей внутренней логике с учетом страны - нетто-экспортера этих ресурсов?</w:t>
      </w:r>
    </w:p>
    <w:p w:rsidR="004B6D1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 xml:space="preserve">Не следует думать, что в росте цен на нефтепродукты повинен исключительно монопольный сговор на внутреннем рынке. Нефтяники не могут не следовать за мировой конъюнктурой и не считаться с понижением рентабельности своей работы на внутреннем рынке. В нынешней ситуации такие меры, как внутренние интервенции, биржевые инструменты, и даже ужесточение антимонопольного законодательства могут иметь только ограниченный эффект. Основной баланс определяется двумя инструментами государственного налогового регулирования: рентными платежами и фискальными позициями на внешнем контуре (экспортными пошлинами). Сегодняшние внутренние рентные платежи привязаны российским законодательством к ценам мирового рынка и обуславливают ту динамику внутренних цен, которую мы наблюдаем, при этом минимизируя регулятивное воздействие экспортных пошлин на внешнем контуре. Правда, нынешняя система задавалась в принципиально иных ценовых условиях на мировых рынках. Сегодня, когда ценовой коридор на рынке нефти пробит, возможно, следует вновь вернуться к этому вопросу. </w:t>
      </w:r>
    </w:p>
    <w:p w:rsidR="004B6D1D" w:rsidRPr="008F608D" w:rsidRDefault="004B6D1D" w:rsidP="008F60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8D">
        <w:rPr>
          <w:rFonts w:ascii="Times New Roman" w:hAnsi="Times New Roman"/>
          <w:sz w:val="28"/>
          <w:szCs w:val="28"/>
          <w:lang w:eastAsia="ru-RU"/>
        </w:rPr>
        <w:t xml:space="preserve">Источник - </w:t>
      </w:r>
      <w:r w:rsidRPr="008F608D">
        <w:rPr>
          <w:rFonts w:ascii="Times New Roman" w:hAnsi="Times New Roman"/>
          <w:sz w:val="28"/>
          <w:szCs w:val="28"/>
          <w:u w:val="single"/>
          <w:lang w:eastAsia="ru-RU"/>
        </w:rPr>
        <w:t xml:space="preserve">Журнал «Экономика России: ХХI век» </w:t>
      </w:r>
      <w:bookmarkStart w:id="0" w:name="_GoBack"/>
      <w:bookmarkEnd w:id="0"/>
    </w:p>
    <w:sectPr w:rsidR="004B6D1D" w:rsidRPr="008F608D" w:rsidSect="008F608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D1D"/>
    <w:rsid w:val="000205A4"/>
    <w:rsid w:val="0047573B"/>
    <w:rsid w:val="004B6D1D"/>
    <w:rsid w:val="00550EB4"/>
    <w:rsid w:val="005C688C"/>
    <w:rsid w:val="005D469F"/>
    <w:rsid w:val="00893DB8"/>
    <w:rsid w:val="008F608D"/>
    <w:rsid w:val="00956DB4"/>
    <w:rsid w:val="00D74A45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5DCD0406-567E-41B0-9CF8-271EBD1A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4B6D1D"/>
    <w:pPr>
      <w:spacing w:before="58" w:after="192" w:line="240" w:lineRule="auto"/>
      <w:outlineLvl w:val="1"/>
    </w:pPr>
    <w:rPr>
      <w:rFonts w:ascii="Times New Roman" w:hAnsi="Times New Roman"/>
      <w:b/>
      <w:bCs/>
      <w:color w:val="000000"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6D1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4B6D1D"/>
    <w:rPr>
      <w:rFonts w:ascii="Times New Roman" w:hAnsi="Times New Roman" w:cs="Times New Roman"/>
      <w:b/>
      <w:bCs/>
      <w:color w:val="000000"/>
      <w:sz w:val="36"/>
      <w:szCs w:val="36"/>
      <w:lang w:val="x-none" w:eastAsia="ru-RU"/>
    </w:rPr>
  </w:style>
  <w:style w:type="character" w:customStyle="1" w:styleId="40">
    <w:name w:val="Заголовок 4 Знак"/>
    <w:link w:val="4"/>
    <w:uiPriority w:val="9"/>
    <w:locked/>
    <w:rsid w:val="004B6D1D"/>
    <w:rPr>
      <w:rFonts w:ascii="Times New Roman" w:hAnsi="Times New Roman" w:cs="Times New Roman"/>
      <w:b/>
      <w:bCs/>
      <w:color w:val="000000"/>
      <w:sz w:val="24"/>
      <w:szCs w:val="24"/>
      <w:lang w:val="x-none" w:eastAsia="ru-RU"/>
    </w:rPr>
  </w:style>
  <w:style w:type="character" w:styleId="a3">
    <w:name w:val="Hyperlink"/>
    <w:uiPriority w:val="99"/>
    <w:semiHidden/>
    <w:unhideWhenUsed/>
    <w:rsid w:val="004B6D1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6D1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B6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0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admin</cp:lastModifiedBy>
  <cp:revision>2</cp:revision>
  <dcterms:created xsi:type="dcterms:W3CDTF">2014-02-28T06:16:00Z</dcterms:created>
  <dcterms:modified xsi:type="dcterms:W3CDTF">2014-02-28T06:16:00Z</dcterms:modified>
</cp:coreProperties>
</file>