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1FE" w:rsidRDefault="00F131FE">
      <w:pPr>
        <w:widowControl w:val="0"/>
        <w:spacing w:before="120"/>
        <w:jc w:val="center"/>
        <w:rPr>
          <w:b/>
          <w:bCs/>
          <w:color w:val="000000"/>
          <w:sz w:val="32"/>
          <w:szCs w:val="32"/>
        </w:rPr>
      </w:pPr>
      <w:r>
        <w:rPr>
          <w:b/>
          <w:bCs/>
          <w:color w:val="000000"/>
          <w:sz w:val="32"/>
          <w:szCs w:val="32"/>
        </w:rPr>
        <w:t>Договор доверительного управления имуществом</w:t>
      </w:r>
    </w:p>
    <w:p w:rsidR="00F131FE" w:rsidRDefault="00F131FE">
      <w:pPr>
        <w:widowControl w:val="0"/>
        <w:spacing w:before="120"/>
        <w:jc w:val="center"/>
        <w:rPr>
          <w:b/>
          <w:bCs/>
          <w:color w:val="000000"/>
          <w:sz w:val="32"/>
          <w:szCs w:val="32"/>
        </w:rPr>
      </w:pPr>
      <w:r>
        <w:rPr>
          <w:b/>
          <w:bCs/>
          <w:color w:val="000000"/>
          <w:sz w:val="32"/>
          <w:szCs w:val="32"/>
        </w:rPr>
        <w:t>Понятие, содержание.</w:t>
      </w:r>
    </w:p>
    <w:p w:rsidR="00F131FE" w:rsidRDefault="00F131FE">
      <w:pPr>
        <w:widowControl w:val="0"/>
        <w:spacing w:before="120"/>
        <w:ind w:firstLine="567"/>
        <w:jc w:val="both"/>
        <w:rPr>
          <w:color w:val="000000"/>
          <w:sz w:val="24"/>
          <w:szCs w:val="24"/>
        </w:rPr>
      </w:pPr>
      <w:r>
        <w:rPr>
          <w:color w:val="000000"/>
          <w:sz w:val="24"/>
          <w:szCs w:val="24"/>
        </w:rPr>
        <w:t xml:space="preserve">Статья 1012. Договор доверительного управления имуществом </w:t>
      </w:r>
    </w:p>
    <w:p w:rsidR="00F131FE" w:rsidRDefault="00F131FE">
      <w:pPr>
        <w:widowControl w:val="0"/>
        <w:spacing w:before="120"/>
        <w:ind w:firstLine="567"/>
        <w:jc w:val="both"/>
        <w:rPr>
          <w:color w:val="000000"/>
          <w:sz w:val="24"/>
          <w:szCs w:val="24"/>
        </w:rPr>
      </w:pPr>
      <w:r>
        <w:rPr>
          <w:color w:val="000000"/>
          <w:sz w:val="24"/>
          <w:szCs w:val="24"/>
        </w:rPr>
        <w:t xml:space="preserve">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 Передача имущества в доверительное управление не влечет перехода права собственности на него к доверительному управляющему. </w:t>
      </w:r>
    </w:p>
    <w:p w:rsidR="00F131FE" w:rsidRDefault="00F131FE">
      <w:pPr>
        <w:widowControl w:val="0"/>
        <w:spacing w:before="120"/>
        <w:ind w:firstLine="567"/>
        <w:jc w:val="both"/>
        <w:rPr>
          <w:color w:val="000000"/>
          <w:sz w:val="24"/>
          <w:szCs w:val="24"/>
        </w:rPr>
      </w:pPr>
      <w:r>
        <w:rPr>
          <w:color w:val="000000"/>
          <w:sz w:val="24"/>
          <w:szCs w:val="24"/>
        </w:rP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Законом или договором могут быть предусмотрены ограничения в отношении отдельных действий по доверительному управлению имуществом. </w:t>
      </w:r>
    </w:p>
    <w:p w:rsidR="00F131FE" w:rsidRDefault="00F131FE">
      <w:pPr>
        <w:widowControl w:val="0"/>
        <w:spacing w:before="120"/>
        <w:ind w:firstLine="567"/>
        <w:jc w:val="both"/>
        <w:rPr>
          <w:color w:val="000000"/>
          <w:sz w:val="24"/>
          <w:szCs w:val="24"/>
        </w:rPr>
      </w:pPr>
      <w:r>
        <w:rPr>
          <w:color w:val="000000"/>
          <w:sz w:val="24"/>
          <w:szCs w:val="24"/>
        </w:rPr>
        <w:t xml:space="preserve">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 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 </w:t>
      </w:r>
    </w:p>
    <w:p w:rsidR="00F131FE" w:rsidRDefault="00F131FE">
      <w:pPr>
        <w:widowControl w:val="0"/>
        <w:spacing w:before="120"/>
        <w:ind w:firstLine="567"/>
        <w:jc w:val="both"/>
        <w:rPr>
          <w:color w:val="000000"/>
          <w:sz w:val="24"/>
          <w:szCs w:val="24"/>
        </w:rPr>
      </w:pPr>
      <w:r>
        <w:rPr>
          <w:color w:val="000000"/>
          <w:sz w:val="24"/>
          <w:szCs w:val="24"/>
        </w:rPr>
        <w:t xml:space="preserve">Статья 1013. Объект доверительного управления </w:t>
      </w:r>
    </w:p>
    <w:p w:rsidR="00F131FE" w:rsidRDefault="00F131FE">
      <w:pPr>
        <w:widowControl w:val="0"/>
        <w:spacing w:before="120"/>
        <w:ind w:firstLine="567"/>
        <w:jc w:val="both"/>
        <w:rPr>
          <w:color w:val="000000"/>
          <w:sz w:val="24"/>
          <w:szCs w:val="24"/>
        </w:rPr>
      </w:pPr>
      <w:r>
        <w:rPr>
          <w:color w:val="000000"/>
          <w:sz w:val="24"/>
          <w:szCs w:val="24"/>
        </w:rP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 </w:t>
      </w:r>
    </w:p>
    <w:p w:rsidR="00F131FE" w:rsidRDefault="00F131FE">
      <w:pPr>
        <w:widowControl w:val="0"/>
        <w:spacing w:before="120"/>
        <w:ind w:firstLine="567"/>
        <w:jc w:val="both"/>
        <w:rPr>
          <w:color w:val="000000"/>
          <w:sz w:val="24"/>
          <w:szCs w:val="24"/>
        </w:rPr>
      </w:pPr>
      <w:r>
        <w:rPr>
          <w:color w:val="000000"/>
          <w:sz w:val="24"/>
          <w:szCs w:val="24"/>
        </w:rPr>
        <w:t xml:space="preserve">2. Не могут быть самостоятельным объектом доверительного управления деньги, за исключением случаев, предусмотренных законом. </w:t>
      </w:r>
    </w:p>
    <w:p w:rsidR="00F131FE" w:rsidRDefault="00F131FE">
      <w:pPr>
        <w:widowControl w:val="0"/>
        <w:spacing w:before="120"/>
        <w:ind w:firstLine="567"/>
        <w:jc w:val="both"/>
        <w:rPr>
          <w:color w:val="000000"/>
          <w:sz w:val="24"/>
          <w:szCs w:val="24"/>
        </w:rPr>
      </w:pPr>
      <w:r>
        <w:rPr>
          <w:color w:val="000000"/>
          <w:sz w:val="24"/>
          <w:szCs w:val="24"/>
        </w:rP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 </w:t>
      </w:r>
    </w:p>
    <w:p w:rsidR="00F131FE" w:rsidRDefault="00F131FE">
      <w:pPr>
        <w:widowControl w:val="0"/>
        <w:spacing w:before="120"/>
        <w:ind w:firstLine="567"/>
        <w:jc w:val="both"/>
        <w:rPr>
          <w:color w:val="000000"/>
          <w:sz w:val="24"/>
          <w:szCs w:val="24"/>
        </w:rPr>
      </w:pPr>
      <w:r>
        <w:rPr>
          <w:color w:val="000000"/>
          <w:sz w:val="24"/>
          <w:szCs w:val="24"/>
        </w:rPr>
        <w:t xml:space="preserve">Статья 1014. Учредитель управления </w:t>
      </w:r>
    </w:p>
    <w:p w:rsidR="00F131FE" w:rsidRDefault="00F131FE">
      <w:pPr>
        <w:widowControl w:val="0"/>
        <w:spacing w:before="120"/>
        <w:ind w:firstLine="567"/>
        <w:jc w:val="both"/>
        <w:rPr>
          <w:color w:val="000000"/>
          <w:sz w:val="24"/>
          <w:szCs w:val="24"/>
        </w:rPr>
      </w:pPr>
      <w:r>
        <w:rPr>
          <w:color w:val="000000"/>
          <w:sz w:val="24"/>
          <w:szCs w:val="24"/>
        </w:rPr>
        <w:t xml:space="preserve">Учредителем доверительного управления является собственник имущества, а в случаях, предусмотренных настоящего Кодекса, другое лицо. </w:t>
      </w:r>
    </w:p>
    <w:p w:rsidR="00F131FE" w:rsidRDefault="00F131FE">
      <w:pPr>
        <w:widowControl w:val="0"/>
        <w:spacing w:before="120"/>
        <w:ind w:firstLine="567"/>
        <w:jc w:val="both"/>
        <w:rPr>
          <w:color w:val="000000"/>
          <w:sz w:val="24"/>
          <w:szCs w:val="24"/>
        </w:rPr>
      </w:pPr>
      <w:r>
        <w:rPr>
          <w:color w:val="000000"/>
          <w:sz w:val="24"/>
          <w:szCs w:val="24"/>
        </w:rPr>
        <w:t xml:space="preserve">Статья 1015. Доверительный управляющий </w:t>
      </w:r>
    </w:p>
    <w:p w:rsidR="00F131FE" w:rsidRDefault="00F131FE">
      <w:pPr>
        <w:widowControl w:val="0"/>
        <w:spacing w:before="120"/>
        <w:ind w:firstLine="567"/>
        <w:jc w:val="both"/>
        <w:rPr>
          <w:color w:val="000000"/>
          <w:sz w:val="24"/>
          <w:szCs w:val="24"/>
        </w:rPr>
      </w:pPr>
      <w:r>
        <w:rPr>
          <w:color w:val="000000"/>
          <w:sz w:val="24"/>
          <w:szCs w:val="24"/>
        </w:rPr>
        <w:t xml:space="preserve">1. Доверительным управляющим может быть индивидуальный предприниматель или коммерческая организация, за исключением унитарного предприятия. 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 </w:t>
      </w:r>
    </w:p>
    <w:p w:rsidR="00F131FE" w:rsidRDefault="00F131FE">
      <w:pPr>
        <w:widowControl w:val="0"/>
        <w:spacing w:before="120"/>
        <w:ind w:firstLine="567"/>
        <w:jc w:val="both"/>
        <w:rPr>
          <w:color w:val="000000"/>
          <w:sz w:val="24"/>
          <w:szCs w:val="24"/>
        </w:rPr>
      </w:pPr>
      <w:r>
        <w:rPr>
          <w:color w:val="000000"/>
          <w:sz w:val="24"/>
          <w:szCs w:val="24"/>
        </w:rPr>
        <w:t xml:space="preserve">2. Имущество не подлежит передаче в доверительное управление государственному органу или органу местного самоуправления. </w:t>
      </w:r>
    </w:p>
    <w:p w:rsidR="00F131FE" w:rsidRDefault="00F131FE">
      <w:pPr>
        <w:widowControl w:val="0"/>
        <w:spacing w:before="120"/>
        <w:ind w:firstLine="567"/>
        <w:jc w:val="both"/>
        <w:rPr>
          <w:color w:val="000000"/>
          <w:sz w:val="24"/>
          <w:szCs w:val="24"/>
        </w:rPr>
      </w:pPr>
      <w:r>
        <w:rPr>
          <w:color w:val="000000"/>
          <w:sz w:val="24"/>
          <w:szCs w:val="24"/>
        </w:rPr>
        <w:t xml:space="preserve">3. Доверительный управляющий не может быть выгодоприобретателем по договору доверительного управления имуществом. </w:t>
      </w:r>
    </w:p>
    <w:p w:rsidR="00F131FE" w:rsidRDefault="00F131FE">
      <w:pPr>
        <w:widowControl w:val="0"/>
        <w:spacing w:before="120"/>
        <w:ind w:firstLine="567"/>
        <w:jc w:val="both"/>
        <w:rPr>
          <w:color w:val="000000"/>
          <w:sz w:val="24"/>
          <w:szCs w:val="24"/>
        </w:rPr>
      </w:pPr>
      <w:r>
        <w:rPr>
          <w:color w:val="000000"/>
          <w:sz w:val="24"/>
          <w:szCs w:val="24"/>
        </w:rPr>
        <w:t xml:space="preserve">Статья 1016. Существенные условия договора доверительного управления имуществом </w:t>
      </w:r>
    </w:p>
    <w:p w:rsidR="00F131FE" w:rsidRDefault="00F131FE">
      <w:pPr>
        <w:widowControl w:val="0"/>
        <w:spacing w:before="120"/>
        <w:ind w:firstLine="567"/>
        <w:jc w:val="both"/>
        <w:rPr>
          <w:color w:val="000000"/>
          <w:sz w:val="24"/>
          <w:szCs w:val="24"/>
        </w:rPr>
      </w:pPr>
      <w:r>
        <w:rPr>
          <w:color w:val="000000"/>
          <w:sz w:val="24"/>
          <w:szCs w:val="24"/>
        </w:rPr>
        <w:t xml:space="preserve">1. В договоре доверительного управления имуществом должны быть указаны: состав имущества, передаваемого в доверительное управление; 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 размер и форма вознаграждения управляющему, если выплата вознаграждения предусмотрена договором; срок действия договора. </w:t>
      </w:r>
    </w:p>
    <w:p w:rsidR="00F131FE" w:rsidRDefault="00F131FE">
      <w:pPr>
        <w:widowControl w:val="0"/>
        <w:spacing w:before="120"/>
        <w:ind w:firstLine="567"/>
        <w:jc w:val="both"/>
        <w:rPr>
          <w:color w:val="000000"/>
          <w:sz w:val="24"/>
          <w:szCs w:val="24"/>
        </w:rPr>
      </w:pPr>
      <w:r>
        <w:rPr>
          <w:color w:val="000000"/>
          <w:sz w:val="24"/>
          <w:szCs w:val="24"/>
        </w:rPr>
        <w:t xml:space="preserve">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 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 </w:t>
      </w:r>
    </w:p>
    <w:p w:rsidR="00F131FE" w:rsidRDefault="00F131FE">
      <w:pPr>
        <w:widowControl w:val="0"/>
        <w:spacing w:before="120"/>
        <w:ind w:firstLine="567"/>
        <w:jc w:val="both"/>
        <w:rPr>
          <w:color w:val="000000"/>
          <w:sz w:val="24"/>
          <w:szCs w:val="24"/>
        </w:rPr>
      </w:pPr>
      <w:r>
        <w:rPr>
          <w:color w:val="000000"/>
          <w:sz w:val="24"/>
          <w:szCs w:val="24"/>
        </w:rPr>
        <w:t xml:space="preserve">Статья 1017. Форма договора доверительного управления имуществом </w:t>
      </w:r>
    </w:p>
    <w:p w:rsidR="00F131FE" w:rsidRDefault="00F131FE">
      <w:pPr>
        <w:widowControl w:val="0"/>
        <w:spacing w:before="120"/>
        <w:ind w:firstLine="567"/>
        <w:jc w:val="both"/>
        <w:rPr>
          <w:color w:val="000000"/>
          <w:sz w:val="24"/>
          <w:szCs w:val="24"/>
        </w:rPr>
      </w:pPr>
      <w:r>
        <w:rPr>
          <w:color w:val="000000"/>
          <w:sz w:val="24"/>
          <w:szCs w:val="24"/>
        </w:rPr>
        <w:t xml:space="preserve">1. Договор доверительного управления имуществом должен быть заключен в письменной форме. </w:t>
      </w:r>
    </w:p>
    <w:p w:rsidR="00F131FE" w:rsidRDefault="00F131FE">
      <w:pPr>
        <w:widowControl w:val="0"/>
        <w:spacing w:before="120"/>
        <w:ind w:firstLine="567"/>
        <w:jc w:val="both"/>
        <w:rPr>
          <w:color w:val="000000"/>
          <w:sz w:val="24"/>
          <w:szCs w:val="24"/>
        </w:rPr>
      </w:pPr>
      <w:r>
        <w:rPr>
          <w:color w:val="000000"/>
          <w:sz w:val="24"/>
          <w:szCs w:val="24"/>
        </w:rPr>
        <w:t xml:space="preserve">2. Договор доверительного управления недвижимым имуществом должен быть заключен в форме,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 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 </w:t>
      </w:r>
    </w:p>
    <w:p w:rsidR="00F131FE" w:rsidRDefault="00F131FE">
      <w:pPr>
        <w:widowControl w:val="0"/>
        <w:spacing w:before="120"/>
        <w:ind w:firstLine="567"/>
        <w:jc w:val="both"/>
        <w:rPr>
          <w:color w:val="000000"/>
          <w:sz w:val="24"/>
          <w:szCs w:val="24"/>
        </w:rPr>
      </w:pPr>
      <w:r>
        <w:rPr>
          <w:color w:val="000000"/>
          <w:sz w:val="24"/>
          <w:szCs w:val="24"/>
        </w:rPr>
        <w:t xml:space="preserve">Статья 1018. Обособление имущества, находящегося в доверительном управлении </w:t>
      </w:r>
    </w:p>
    <w:p w:rsidR="00F131FE" w:rsidRDefault="00F131FE">
      <w:pPr>
        <w:widowControl w:val="0"/>
        <w:spacing w:before="120"/>
        <w:ind w:firstLine="567"/>
        <w:jc w:val="both"/>
        <w:rPr>
          <w:color w:val="000000"/>
          <w:sz w:val="24"/>
          <w:szCs w:val="24"/>
        </w:rPr>
      </w:pPr>
      <w:r>
        <w:rPr>
          <w:color w:val="000000"/>
          <w:sz w:val="24"/>
          <w:szCs w:val="24"/>
        </w:rPr>
        <w:t xml:space="preserve">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 </w:t>
      </w:r>
    </w:p>
    <w:p w:rsidR="00F131FE" w:rsidRDefault="00F131FE">
      <w:pPr>
        <w:widowControl w:val="0"/>
        <w:spacing w:before="120"/>
        <w:ind w:firstLine="567"/>
        <w:jc w:val="both"/>
        <w:rPr>
          <w:color w:val="000000"/>
          <w:sz w:val="24"/>
          <w:szCs w:val="24"/>
        </w:rPr>
      </w:pPr>
      <w:r>
        <w:rPr>
          <w:color w:val="000000"/>
          <w:sz w:val="24"/>
          <w:szCs w:val="24"/>
        </w:rPr>
        <w:t xml:space="preserve">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 </w:t>
      </w:r>
    </w:p>
    <w:p w:rsidR="00F131FE" w:rsidRDefault="00F131FE">
      <w:pPr>
        <w:widowControl w:val="0"/>
        <w:spacing w:before="120"/>
        <w:ind w:firstLine="567"/>
        <w:jc w:val="both"/>
        <w:rPr>
          <w:color w:val="000000"/>
          <w:sz w:val="24"/>
          <w:szCs w:val="24"/>
        </w:rPr>
      </w:pPr>
      <w:r>
        <w:rPr>
          <w:color w:val="000000"/>
          <w:sz w:val="24"/>
          <w:szCs w:val="24"/>
        </w:rPr>
        <w:t xml:space="preserve">Статья 1019. Передача в доверительное управление имущества, обремененного залогом </w:t>
      </w:r>
    </w:p>
    <w:p w:rsidR="00F131FE" w:rsidRDefault="00F131FE">
      <w:pPr>
        <w:widowControl w:val="0"/>
        <w:spacing w:before="120"/>
        <w:ind w:firstLine="567"/>
        <w:jc w:val="both"/>
        <w:rPr>
          <w:color w:val="000000"/>
          <w:sz w:val="24"/>
          <w:szCs w:val="24"/>
        </w:rPr>
      </w:pPr>
      <w:r>
        <w:rPr>
          <w:color w:val="000000"/>
          <w:sz w:val="24"/>
          <w:szCs w:val="24"/>
        </w:rPr>
        <w:t xml:space="preserve">1. Передача заложенного имущества в доверительное управление не лишает залогодержателя права обратить взыскание на это имущество. </w:t>
      </w:r>
    </w:p>
    <w:p w:rsidR="00F131FE" w:rsidRDefault="00F131FE">
      <w:pPr>
        <w:widowControl w:val="0"/>
        <w:spacing w:before="120"/>
        <w:ind w:firstLine="567"/>
        <w:jc w:val="both"/>
        <w:rPr>
          <w:color w:val="000000"/>
          <w:sz w:val="24"/>
          <w:szCs w:val="24"/>
        </w:rPr>
      </w:pPr>
      <w:r>
        <w:rPr>
          <w:color w:val="000000"/>
          <w:sz w:val="24"/>
          <w:szCs w:val="24"/>
        </w:rPr>
        <w:t xml:space="preserve">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 </w:t>
      </w:r>
    </w:p>
    <w:p w:rsidR="00F131FE" w:rsidRDefault="00F131FE">
      <w:pPr>
        <w:widowControl w:val="0"/>
        <w:spacing w:before="120"/>
        <w:ind w:firstLine="567"/>
        <w:jc w:val="both"/>
        <w:rPr>
          <w:color w:val="000000"/>
          <w:sz w:val="24"/>
          <w:szCs w:val="24"/>
        </w:rPr>
      </w:pPr>
      <w:r>
        <w:rPr>
          <w:color w:val="000000"/>
          <w:sz w:val="24"/>
          <w:szCs w:val="24"/>
        </w:rPr>
        <w:t xml:space="preserve">Статья 1020. Права и обязанности доверительного управляющего </w:t>
      </w:r>
    </w:p>
    <w:p w:rsidR="00F131FE" w:rsidRDefault="00F131FE">
      <w:pPr>
        <w:widowControl w:val="0"/>
        <w:spacing w:before="120"/>
        <w:ind w:firstLine="567"/>
        <w:jc w:val="both"/>
        <w:rPr>
          <w:color w:val="000000"/>
          <w:sz w:val="24"/>
          <w:szCs w:val="24"/>
        </w:rPr>
      </w:pPr>
      <w:r>
        <w:rPr>
          <w:color w:val="000000"/>
          <w:sz w:val="24"/>
          <w:szCs w:val="24"/>
        </w:rPr>
        <w:t xml:space="preserve">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 </w:t>
      </w:r>
    </w:p>
    <w:p w:rsidR="00F131FE" w:rsidRDefault="00F131FE">
      <w:pPr>
        <w:widowControl w:val="0"/>
        <w:spacing w:before="120"/>
        <w:ind w:firstLine="567"/>
        <w:jc w:val="both"/>
        <w:rPr>
          <w:color w:val="000000"/>
          <w:sz w:val="24"/>
          <w:szCs w:val="24"/>
        </w:rPr>
      </w:pPr>
      <w:r>
        <w:rPr>
          <w:color w:val="000000"/>
          <w:sz w:val="24"/>
          <w:szCs w:val="24"/>
        </w:rP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 </w:t>
      </w:r>
    </w:p>
    <w:p w:rsidR="00F131FE" w:rsidRDefault="00F131FE">
      <w:pPr>
        <w:widowControl w:val="0"/>
        <w:spacing w:before="120"/>
        <w:ind w:firstLine="567"/>
        <w:jc w:val="both"/>
        <w:rPr>
          <w:color w:val="000000"/>
          <w:sz w:val="24"/>
          <w:szCs w:val="24"/>
        </w:rPr>
      </w:pPr>
      <w:r>
        <w:rPr>
          <w:color w:val="000000"/>
          <w:sz w:val="24"/>
          <w:szCs w:val="24"/>
        </w:rPr>
        <w:t xml:space="preserve">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p>
    <w:p w:rsidR="00F131FE" w:rsidRDefault="00F131FE">
      <w:pPr>
        <w:widowControl w:val="0"/>
        <w:spacing w:before="120"/>
        <w:ind w:firstLine="567"/>
        <w:jc w:val="both"/>
        <w:rPr>
          <w:color w:val="000000"/>
          <w:sz w:val="24"/>
          <w:szCs w:val="24"/>
        </w:rPr>
      </w:pPr>
      <w:r>
        <w:rPr>
          <w:color w:val="000000"/>
          <w:sz w:val="24"/>
          <w:szCs w:val="24"/>
        </w:rPr>
        <w:t xml:space="preserve">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 </w:t>
      </w:r>
    </w:p>
    <w:p w:rsidR="00F131FE" w:rsidRDefault="00F131FE">
      <w:pPr>
        <w:widowControl w:val="0"/>
        <w:spacing w:before="120"/>
        <w:ind w:firstLine="567"/>
        <w:jc w:val="both"/>
        <w:rPr>
          <w:color w:val="000000"/>
          <w:sz w:val="24"/>
          <w:szCs w:val="24"/>
        </w:rPr>
      </w:pPr>
      <w:r>
        <w:rPr>
          <w:color w:val="000000"/>
          <w:sz w:val="24"/>
          <w:szCs w:val="24"/>
        </w:rPr>
        <w:t xml:space="preserve">Статья 1021. Передача доверительного управления имуществом </w:t>
      </w:r>
    </w:p>
    <w:p w:rsidR="00F131FE" w:rsidRDefault="00F131FE">
      <w:pPr>
        <w:widowControl w:val="0"/>
        <w:spacing w:before="120"/>
        <w:ind w:firstLine="567"/>
        <w:jc w:val="both"/>
        <w:rPr>
          <w:color w:val="000000"/>
          <w:sz w:val="24"/>
          <w:szCs w:val="24"/>
        </w:rPr>
      </w:pPr>
      <w:r>
        <w:rPr>
          <w:color w:val="000000"/>
          <w:sz w:val="24"/>
          <w:szCs w:val="24"/>
        </w:rPr>
        <w:t xml:space="preserve">1. Доверительный управляющий осуществляет доверительное управление имуществом лично, кроме случаев, предусмотренных пунктом 2 настоящей статьи. </w:t>
      </w:r>
    </w:p>
    <w:p w:rsidR="00F131FE" w:rsidRDefault="00F131FE">
      <w:pPr>
        <w:widowControl w:val="0"/>
        <w:spacing w:before="120"/>
        <w:ind w:firstLine="567"/>
        <w:jc w:val="both"/>
        <w:rPr>
          <w:color w:val="000000"/>
          <w:sz w:val="24"/>
          <w:szCs w:val="24"/>
        </w:rPr>
      </w:pPr>
      <w:r>
        <w:rPr>
          <w:color w:val="000000"/>
          <w:sz w:val="24"/>
          <w:szCs w:val="24"/>
        </w:rPr>
        <w:t xml:space="preserve">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 Доверительный управляющий отвечает за действия избранного им поверенного как за свои собственные. </w:t>
      </w:r>
    </w:p>
    <w:p w:rsidR="00F131FE" w:rsidRDefault="00F131FE">
      <w:pPr>
        <w:widowControl w:val="0"/>
        <w:spacing w:before="120"/>
        <w:ind w:firstLine="567"/>
        <w:jc w:val="both"/>
        <w:rPr>
          <w:color w:val="000000"/>
          <w:sz w:val="24"/>
          <w:szCs w:val="24"/>
        </w:rPr>
      </w:pPr>
      <w:r>
        <w:rPr>
          <w:color w:val="000000"/>
          <w:sz w:val="24"/>
          <w:szCs w:val="24"/>
        </w:rPr>
        <w:t xml:space="preserve">Статья 1022. Ответственность доверительного управляющего </w:t>
      </w:r>
    </w:p>
    <w:p w:rsidR="00F131FE" w:rsidRDefault="00F131FE">
      <w:pPr>
        <w:widowControl w:val="0"/>
        <w:spacing w:before="120"/>
        <w:ind w:firstLine="567"/>
        <w:jc w:val="both"/>
        <w:rPr>
          <w:color w:val="000000"/>
          <w:sz w:val="24"/>
          <w:szCs w:val="24"/>
        </w:rPr>
      </w:pPr>
      <w:r>
        <w:rPr>
          <w:color w:val="000000"/>
          <w:sz w:val="24"/>
          <w:szCs w:val="24"/>
        </w:rP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 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F131FE" w:rsidRDefault="00F131FE">
      <w:pPr>
        <w:widowControl w:val="0"/>
        <w:spacing w:before="120"/>
        <w:ind w:firstLine="567"/>
        <w:jc w:val="both"/>
        <w:rPr>
          <w:color w:val="000000"/>
          <w:sz w:val="24"/>
          <w:szCs w:val="24"/>
        </w:rPr>
      </w:pPr>
      <w:r>
        <w:rPr>
          <w:color w:val="000000"/>
          <w:sz w:val="24"/>
          <w:szCs w:val="24"/>
        </w:rP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пунктом 3 настоящей статьи. Учредитель управления может в этом случае потребовать от доверительного управляющего возмещения понесенных им убытков. </w:t>
      </w:r>
    </w:p>
    <w:p w:rsidR="00F131FE" w:rsidRDefault="00F131FE">
      <w:pPr>
        <w:widowControl w:val="0"/>
        <w:spacing w:before="120"/>
        <w:ind w:firstLine="567"/>
        <w:jc w:val="both"/>
        <w:rPr>
          <w:color w:val="000000"/>
          <w:sz w:val="24"/>
          <w:szCs w:val="24"/>
        </w:rPr>
      </w:pPr>
      <w:r>
        <w:rPr>
          <w:color w:val="000000"/>
          <w:sz w:val="24"/>
          <w:szCs w:val="24"/>
        </w:rPr>
        <w:t xml:space="preserve">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имущество учредителя управления, не переданное в доверительное управление. </w:t>
      </w:r>
    </w:p>
    <w:p w:rsidR="00F131FE" w:rsidRDefault="00F131FE">
      <w:pPr>
        <w:widowControl w:val="0"/>
        <w:spacing w:before="120"/>
        <w:ind w:firstLine="567"/>
        <w:jc w:val="both"/>
        <w:rPr>
          <w:color w:val="000000"/>
          <w:sz w:val="24"/>
          <w:szCs w:val="24"/>
        </w:rPr>
      </w:pPr>
      <w:r>
        <w:rPr>
          <w:color w:val="000000"/>
          <w:sz w:val="24"/>
          <w:szCs w:val="24"/>
        </w:rPr>
        <w:t xml:space="preserve">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 </w:t>
      </w:r>
    </w:p>
    <w:p w:rsidR="00F131FE" w:rsidRDefault="00F131FE">
      <w:pPr>
        <w:widowControl w:val="0"/>
        <w:spacing w:before="120"/>
        <w:ind w:firstLine="567"/>
        <w:jc w:val="both"/>
        <w:rPr>
          <w:color w:val="000000"/>
          <w:sz w:val="24"/>
          <w:szCs w:val="24"/>
        </w:rPr>
      </w:pPr>
      <w:r>
        <w:rPr>
          <w:color w:val="000000"/>
          <w:sz w:val="24"/>
          <w:szCs w:val="24"/>
        </w:rPr>
        <w:t xml:space="preserve">Статья 1023. Вознаграждение доверительному управляющему </w:t>
      </w:r>
    </w:p>
    <w:p w:rsidR="00F131FE" w:rsidRDefault="00F131FE">
      <w:pPr>
        <w:widowControl w:val="0"/>
        <w:spacing w:before="120"/>
        <w:ind w:firstLine="567"/>
        <w:jc w:val="both"/>
        <w:rPr>
          <w:color w:val="000000"/>
          <w:sz w:val="24"/>
          <w:szCs w:val="24"/>
        </w:rPr>
      </w:pPr>
      <w:r>
        <w:rPr>
          <w:color w:val="000000"/>
          <w:sz w:val="24"/>
          <w:szCs w:val="24"/>
        </w:rPr>
        <w:t xml:space="preserve">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 </w:t>
      </w:r>
    </w:p>
    <w:p w:rsidR="00F131FE" w:rsidRDefault="00F131FE">
      <w:pPr>
        <w:widowControl w:val="0"/>
        <w:spacing w:before="120"/>
        <w:ind w:firstLine="567"/>
        <w:jc w:val="both"/>
        <w:rPr>
          <w:color w:val="000000"/>
          <w:sz w:val="24"/>
          <w:szCs w:val="24"/>
        </w:rPr>
      </w:pPr>
      <w:r>
        <w:rPr>
          <w:color w:val="000000"/>
          <w:sz w:val="24"/>
          <w:szCs w:val="24"/>
        </w:rPr>
        <w:t xml:space="preserve">Статья 1024. Прекращение договора доверительного управления имуществом </w:t>
      </w:r>
    </w:p>
    <w:p w:rsidR="00F131FE" w:rsidRDefault="00F131FE">
      <w:pPr>
        <w:widowControl w:val="0"/>
        <w:spacing w:before="120"/>
        <w:ind w:firstLine="567"/>
        <w:jc w:val="both"/>
        <w:rPr>
          <w:color w:val="000000"/>
          <w:sz w:val="24"/>
          <w:szCs w:val="24"/>
        </w:rPr>
      </w:pPr>
      <w:r>
        <w:rPr>
          <w:color w:val="000000"/>
          <w:sz w:val="24"/>
          <w:szCs w:val="24"/>
        </w:rPr>
        <w:t xml:space="preserve">1. Договор доверительного управления имуществом прекращается вследствие: смерти гражданина, являющегося выгодоприобретателем или ликвидации юридического лица - выгодоприобретателя, если договором не предусмотрено иное; отказа выгодоприобретателя от получения выгод по договору, если договором не предусмотрено иное; 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 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отказа учредителя управления от договора по иным причинам, чем та, которая указана в абзаце пятом настоящего пункта, при условии выплаты доверительному управляющему обусловленного договором вознаграждения; признания несостоятельным (банкротом) гражданина предпринимателя, являющегося учредителем управления. </w:t>
      </w:r>
    </w:p>
    <w:p w:rsidR="00F131FE" w:rsidRDefault="00F131FE">
      <w:pPr>
        <w:widowControl w:val="0"/>
        <w:spacing w:before="120"/>
        <w:ind w:firstLine="567"/>
        <w:jc w:val="both"/>
        <w:rPr>
          <w:color w:val="000000"/>
          <w:sz w:val="24"/>
          <w:szCs w:val="24"/>
        </w:rPr>
      </w:pPr>
      <w:r>
        <w:rPr>
          <w:color w:val="000000"/>
          <w:sz w:val="24"/>
          <w:szCs w:val="24"/>
        </w:rPr>
        <w:t xml:space="preserve">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 </w:t>
      </w:r>
    </w:p>
    <w:p w:rsidR="00F131FE" w:rsidRDefault="00F131FE">
      <w:pPr>
        <w:widowControl w:val="0"/>
        <w:spacing w:before="120"/>
        <w:ind w:firstLine="567"/>
        <w:jc w:val="both"/>
        <w:rPr>
          <w:color w:val="000000"/>
          <w:sz w:val="24"/>
          <w:szCs w:val="24"/>
        </w:rPr>
      </w:pPr>
      <w:r>
        <w:rPr>
          <w:color w:val="000000"/>
          <w:sz w:val="24"/>
          <w:szCs w:val="24"/>
        </w:rPr>
        <w:t xml:space="preserve">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 </w:t>
      </w:r>
    </w:p>
    <w:p w:rsidR="00F131FE" w:rsidRDefault="00F131FE">
      <w:pPr>
        <w:widowControl w:val="0"/>
        <w:spacing w:before="120"/>
        <w:ind w:firstLine="567"/>
        <w:jc w:val="both"/>
        <w:rPr>
          <w:color w:val="000000"/>
          <w:sz w:val="24"/>
          <w:szCs w:val="24"/>
        </w:rPr>
      </w:pPr>
      <w:r>
        <w:rPr>
          <w:color w:val="000000"/>
          <w:sz w:val="24"/>
          <w:szCs w:val="24"/>
        </w:rPr>
        <w:t xml:space="preserve">Статья 1025. Передача в доверительное управление ценных бумаг </w:t>
      </w:r>
    </w:p>
    <w:p w:rsidR="00F131FE" w:rsidRDefault="00F131FE">
      <w:pPr>
        <w:widowControl w:val="0"/>
        <w:spacing w:before="120"/>
        <w:ind w:firstLine="567"/>
        <w:jc w:val="both"/>
        <w:rPr>
          <w:color w:val="000000"/>
          <w:sz w:val="24"/>
          <w:szCs w:val="24"/>
        </w:rPr>
      </w:pPr>
      <w:r>
        <w:rPr>
          <w:color w:val="000000"/>
          <w:sz w:val="24"/>
          <w:szCs w:val="24"/>
        </w:rP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 Правомочия доверительного управляющего по распоряжению ценными бумагами определяются в договоре доверительного управления. Особенности доверительного управления ценными бумагами определяются законом. Правила настоящей статьи соответственно применяются к правам, удостоверенным бездокументарными ценными бумагами (</w:t>
      </w:r>
      <w:r w:rsidRPr="001B6E49">
        <w:rPr>
          <w:color w:val="000000"/>
        </w:rPr>
        <w:t>../LIB021/z04121.htm - P_28F29</w:t>
      </w:r>
      <w:r>
        <w:rPr>
          <w:color w:val="000000"/>
          <w:sz w:val="24"/>
          <w:szCs w:val="24"/>
        </w:rPr>
        <w:t xml:space="preserve">). </w:t>
      </w:r>
    </w:p>
    <w:p w:rsidR="00F131FE" w:rsidRDefault="00F131FE">
      <w:pPr>
        <w:widowControl w:val="0"/>
        <w:spacing w:before="120"/>
        <w:ind w:firstLine="567"/>
        <w:jc w:val="both"/>
        <w:rPr>
          <w:color w:val="000000"/>
          <w:sz w:val="24"/>
          <w:szCs w:val="24"/>
        </w:rPr>
      </w:pPr>
      <w:r>
        <w:rPr>
          <w:color w:val="000000"/>
          <w:sz w:val="24"/>
          <w:szCs w:val="24"/>
        </w:rPr>
        <w:t xml:space="preserve">Статья 1026. Доверительное управление имуществом по основаниям, предусмотренным законом </w:t>
      </w:r>
    </w:p>
    <w:p w:rsidR="00F131FE" w:rsidRDefault="00F131FE">
      <w:pPr>
        <w:widowControl w:val="0"/>
        <w:spacing w:before="120"/>
        <w:ind w:firstLine="567"/>
        <w:jc w:val="both"/>
        <w:rPr>
          <w:color w:val="000000"/>
          <w:sz w:val="24"/>
          <w:szCs w:val="24"/>
        </w:rPr>
      </w:pPr>
      <w:r>
        <w:rPr>
          <w:color w:val="000000"/>
          <w:sz w:val="24"/>
          <w:szCs w:val="24"/>
        </w:rPr>
        <w:t xml:space="preserve">1. Доверительное управление имуществом может быть также учреждено: вследствие необходимости постоянного управления имуществом подопечного в случаях, предусмотренных настоящего Кодекса; на основании завещания, в котором назначен исполнитель завещания (душеприказчик); по иным основаниям, предусмотренным законом. </w:t>
      </w:r>
    </w:p>
    <w:p w:rsidR="00F131FE" w:rsidRDefault="00F131FE">
      <w:pPr>
        <w:widowControl w:val="0"/>
        <w:spacing w:before="120"/>
        <w:ind w:firstLine="567"/>
        <w:jc w:val="both"/>
        <w:rPr>
          <w:color w:val="000000"/>
          <w:sz w:val="24"/>
          <w:szCs w:val="24"/>
        </w:rPr>
      </w:pPr>
      <w:r>
        <w:rPr>
          <w:color w:val="000000"/>
          <w:sz w:val="24"/>
          <w:szCs w:val="24"/>
        </w:rPr>
        <w:t>2. Правила, предусмотренные настоящей главой, соответственно применяются к отношениям по доверительному управлению имуществом, учрежденному по основаниям, указанным в пункте 1 настоящей статьи, если иное не предусмотрено законом и не вытекает из существа таких отношений. В случаях, когда доверительное управление имуществом учреждается по основаниям, указанным в пункте 1 настоящей статьи, права учредителя управления, предусмотренные правилами настоящей главы, принадлежат соответственно органу опеки и попечительства, исполнителю завещания (душеприказчику) или иному лицу, указанному в законе.</w:t>
      </w:r>
    </w:p>
    <w:p w:rsidR="00F131FE" w:rsidRDefault="00F131FE">
      <w:pPr>
        <w:widowControl w:val="0"/>
        <w:spacing w:before="120"/>
        <w:ind w:firstLine="590"/>
        <w:jc w:val="both"/>
        <w:rPr>
          <w:color w:val="000000"/>
          <w:sz w:val="24"/>
          <w:szCs w:val="24"/>
        </w:rPr>
      </w:pPr>
      <w:bookmarkStart w:id="0" w:name="_GoBack"/>
      <w:bookmarkEnd w:id="0"/>
    </w:p>
    <w:sectPr w:rsidR="00F131FE">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E49"/>
    <w:rsid w:val="001B6E49"/>
    <w:rsid w:val="00CA4EF5"/>
    <w:rsid w:val="00CE4856"/>
    <w:rsid w:val="00F131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BEEFAF-35B1-452F-B676-3C549A24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8711</Words>
  <Characters>4966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Договор доверительного управления имуществом: понятие, содержание</vt:lpstr>
    </vt:vector>
  </TitlesOfParts>
  <Company>PERSONAL COMPUTERS</Company>
  <LinksUpToDate>false</LinksUpToDate>
  <CharactersWithSpaces>13650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доверительного управления имуществом: понятие, содержание</dc:title>
  <dc:subject/>
  <dc:creator>USER</dc:creator>
  <cp:keywords/>
  <dc:description/>
  <cp:lastModifiedBy>admin</cp:lastModifiedBy>
  <cp:revision>2</cp:revision>
  <dcterms:created xsi:type="dcterms:W3CDTF">2014-01-26T09:00:00Z</dcterms:created>
  <dcterms:modified xsi:type="dcterms:W3CDTF">2014-01-26T09:00:00Z</dcterms:modified>
</cp:coreProperties>
</file>