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21" w:rsidRPr="00952E69" w:rsidRDefault="000B6721" w:rsidP="00952E69">
      <w:pPr>
        <w:spacing w:line="360" w:lineRule="auto"/>
        <w:ind w:firstLine="709"/>
        <w:jc w:val="center"/>
        <w:rPr>
          <w:b/>
          <w:sz w:val="28"/>
          <w:szCs w:val="28"/>
        </w:rPr>
      </w:pPr>
      <w:r w:rsidRPr="00952E69">
        <w:rPr>
          <w:b/>
          <w:sz w:val="28"/>
          <w:szCs w:val="28"/>
        </w:rPr>
        <w:t>АКЦИЗЫ</w:t>
      </w:r>
    </w:p>
    <w:p w:rsidR="000B6721" w:rsidRPr="00952E69" w:rsidRDefault="000B6721" w:rsidP="00952E69">
      <w:pPr>
        <w:spacing w:line="360" w:lineRule="auto"/>
        <w:ind w:firstLine="709"/>
        <w:rPr>
          <w:sz w:val="28"/>
          <w:szCs w:val="28"/>
        </w:rPr>
      </w:pPr>
    </w:p>
    <w:p w:rsidR="000B6721" w:rsidRPr="00952E69" w:rsidRDefault="000B6721" w:rsidP="00952E69">
      <w:pPr>
        <w:spacing w:line="360" w:lineRule="auto"/>
        <w:ind w:firstLine="709"/>
        <w:rPr>
          <w:sz w:val="28"/>
          <w:szCs w:val="28"/>
        </w:rPr>
      </w:pPr>
      <w:r w:rsidRPr="00952E69">
        <w:rPr>
          <w:sz w:val="28"/>
          <w:szCs w:val="28"/>
        </w:rPr>
        <w:t>Одной из наиболее важных статей в налоговых доходах Российской Федерации выступают акцизы. Фискальное значение данной группы налогов для бюджетов всех уровней трудно переоценить. С другой стороны, специфика этих налогов заключается в том, что акцизы как ни один другой вид налогов приспособлены для государственного регулирования производства и потребления широкого круга товаров.</w:t>
      </w:r>
    </w:p>
    <w:p w:rsidR="000B6721" w:rsidRPr="00952E69" w:rsidRDefault="000B6721" w:rsidP="00952E69">
      <w:pPr>
        <w:spacing w:line="360" w:lineRule="auto"/>
        <w:ind w:firstLine="709"/>
        <w:rPr>
          <w:sz w:val="28"/>
          <w:szCs w:val="28"/>
        </w:rPr>
      </w:pPr>
      <w:r w:rsidRPr="00952E69">
        <w:rPr>
          <w:sz w:val="28"/>
          <w:szCs w:val="28"/>
        </w:rPr>
        <w:t xml:space="preserve">Акцизы по-прежнему остаются причинами дебатов в парламенте, широко обсуждаются в прессе, но, к сожалению, в отечественных научных журналах и публикациях этот животрепещущий вопрос обходится стороной. Как это ни печально, но на данный момент не существует ни одного серьезного труда, подводящего теоретические основы для научного и обоснованного налогообложения в этой области. Очевидно, что такое положение дел приводит к хаотическому, сумбурному и противоречивому законодательству. Возможно, что это объясняется тем, что акцизы являются относительно новым явлением в российской экономике. </w:t>
      </w:r>
    </w:p>
    <w:p w:rsidR="000B6721" w:rsidRPr="00952E69" w:rsidRDefault="000B6721" w:rsidP="00952E69">
      <w:pPr>
        <w:spacing w:line="360" w:lineRule="auto"/>
        <w:ind w:firstLine="709"/>
        <w:rPr>
          <w:sz w:val="28"/>
          <w:szCs w:val="28"/>
        </w:rPr>
      </w:pPr>
      <w:r w:rsidRPr="00952E69">
        <w:rPr>
          <w:sz w:val="28"/>
          <w:szCs w:val="28"/>
        </w:rPr>
        <w:t>В экономической литературе развитых капиталистических стран вопросы акцизного налогообложения занимают значительное место, что дает основания полагать, что вопрос этот сложен, притом, что исследования в этой области востребованы обществом в высокой степени.</w:t>
      </w:r>
    </w:p>
    <w:p w:rsidR="000B6721" w:rsidRPr="00952E69" w:rsidRDefault="000B6721" w:rsidP="00952E69">
      <w:pPr>
        <w:spacing w:line="360" w:lineRule="auto"/>
        <w:ind w:firstLine="709"/>
        <w:rPr>
          <w:sz w:val="28"/>
          <w:szCs w:val="28"/>
        </w:rPr>
      </w:pPr>
    </w:p>
    <w:p w:rsidR="000B6721" w:rsidRPr="00952E69" w:rsidRDefault="000B6721" w:rsidP="00952E69">
      <w:pPr>
        <w:pStyle w:val="2"/>
        <w:numPr>
          <w:ilvl w:val="0"/>
          <w:numId w:val="0"/>
        </w:numPr>
        <w:spacing w:before="0" w:after="0" w:line="360" w:lineRule="auto"/>
        <w:ind w:firstLine="709"/>
        <w:jc w:val="center"/>
        <w:rPr>
          <w:rFonts w:ascii="Times New Roman" w:hAnsi="Times New Roman"/>
          <w:i w:val="0"/>
          <w:sz w:val="28"/>
          <w:szCs w:val="28"/>
        </w:rPr>
      </w:pPr>
      <w:bookmarkStart w:id="0" w:name="_Toc470561835"/>
      <w:r w:rsidRPr="00952E69">
        <w:rPr>
          <w:rFonts w:ascii="Times New Roman" w:hAnsi="Times New Roman"/>
          <w:i w:val="0"/>
          <w:sz w:val="28"/>
          <w:szCs w:val="28"/>
        </w:rPr>
        <w:t>Объекты обложения акцизами</w:t>
      </w:r>
      <w:bookmarkEnd w:id="0"/>
    </w:p>
    <w:p w:rsidR="000B6721" w:rsidRPr="00952E69" w:rsidRDefault="000B6721" w:rsidP="00952E69">
      <w:pPr>
        <w:spacing w:line="360" w:lineRule="auto"/>
        <w:ind w:firstLine="709"/>
        <w:rPr>
          <w:sz w:val="28"/>
          <w:szCs w:val="28"/>
        </w:rPr>
      </w:pPr>
    </w:p>
    <w:p w:rsidR="000B6721" w:rsidRPr="00952E69" w:rsidRDefault="000B6721" w:rsidP="00952E69">
      <w:pPr>
        <w:spacing w:line="360" w:lineRule="auto"/>
        <w:ind w:firstLine="709"/>
        <w:rPr>
          <w:sz w:val="28"/>
          <w:szCs w:val="28"/>
        </w:rPr>
      </w:pPr>
      <w:r w:rsidRPr="00952E69">
        <w:rPr>
          <w:sz w:val="28"/>
          <w:szCs w:val="28"/>
        </w:rPr>
        <w:t>В соответствии с федеральным законом «Об акцизах» в РФ акцизами облагаются следующие товары:</w:t>
      </w:r>
    </w:p>
    <w:p w:rsidR="000B6721" w:rsidRPr="00952E69" w:rsidRDefault="000B6721" w:rsidP="00952E69">
      <w:pPr>
        <w:numPr>
          <w:ilvl w:val="0"/>
          <w:numId w:val="1"/>
        </w:numPr>
        <w:spacing w:line="360" w:lineRule="auto"/>
        <w:ind w:left="0" w:firstLine="709"/>
        <w:rPr>
          <w:sz w:val="28"/>
          <w:szCs w:val="28"/>
        </w:rPr>
      </w:pPr>
      <w:r w:rsidRPr="00952E69">
        <w:rPr>
          <w:sz w:val="28"/>
          <w:szCs w:val="28"/>
        </w:rPr>
        <w:t>спирт этиловый из всех видов сырья;</w:t>
      </w:r>
    </w:p>
    <w:p w:rsidR="000B6721" w:rsidRPr="00952E69" w:rsidRDefault="000B6721" w:rsidP="00952E69">
      <w:pPr>
        <w:numPr>
          <w:ilvl w:val="0"/>
          <w:numId w:val="1"/>
        </w:numPr>
        <w:spacing w:line="360" w:lineRule="auto"/>
        <w:ind w:left="0" w:firstLine="709"/>
        <w:rPr>
          <w:sz w:val="28"/>
          <w:szCs w:val="28"/>
        </w:rPr>
      </w:pPr>
      <w:r w:rsidRPr="00952E69">
        <w:rPr>
          <w:sz w:val="28"/>
          <w:szCs w:val="28"/>
        </w:rPr>
        <w:t>спиртосодержащая продукция (за исключением денатурированной);</w:t>
      </w:r>
    </w:p>
    <w:p w:rsidR="000B6721" w:rsidRPr="00952E69" w:rsidRDefault="000B6721" w:rsidP="00952E69">
      <w:pPr>
        <w:numPr>
          <w:ilvl w:val="0"/>
          <w:numId w:val="1"/>
        </w:numPr>
        <w:spacing w:line="360" w:lineRule="auto"/>
        <w:ind w:left="0" w:firstLine="709"/>
        <w:rPr>
          <w:sz w:val="28"/>
          <w:szCs w:val="28"/>
        </w:rPr>
      </w:pPr>
      <w:r w:rsidRPr="00952E69">
        <w:rPr>
          <w:sz w:val="28"/>
          <w:szCs w:val="28"/>
        </w:rPr>
        <w:t>алкогольная продукция;</w:t>
      </w:r>
    </w:p>
    <w:p w:rsidR="000B6721" w:rsidRPr="00952E69" w:rsidRDefault="000B6721" w:rsidP="00952E69">
      <w:pPr>
        <w:numPr>
          <w:ilvl w:val="0"/>
          <w:numId w:val="1"/>
        </w:numPr>
        <w:spacing w:line="360" w:lineRule="auto"/>
        <w:ind w:left="0" w:firstLine="709"/>
        <w:rPr>
          <w:sz w:val="28"/>
          <w:szCs w:val="28"/>
        </w:rPr>
      </w:pPr>
      <w:r w:rsidRPr="00952E69">
        <w:rPr>
          <w:sz w:val="28"/>
          <w:szCs w:val="28"/>
        </w:rPr>
        <w:t>пиво;</w:t>
      </w:r>
    </w:p>
    <w:p w:rsidR="000B6721" w:rsidRPr="00952E69" w:rsidRDefault="000B6721" w:rsidP="00952E69">
      <w:pPr>
        <w:numPr>
          <w:ilvl w:val="0"/>
          <w:numId w:val="1"/>
        </w:numPr>
        <w:spacing w:line="360" w:lineRule="auto"/>
        <w:ind w:left="0" w:firstLine="709"/>
        <w:rPr>
          <w:sz w:val="28"/>
          <w:szCs w:val="28"/>
        </w:rPr>
      </w:pPr>
      <w:r w:rsidRPr="00952E69">
        <w:rPr>
          <w:sz w:val="28"/>
          <w:szCs w:val="28"/>
        </w:rPr>
        <w:t>табачные изделия;</w:t>
      </w:r>
    </w:p>
    <w:p w:rsidR="000B6721" w:rsidRPr="00952E69" w:rsidRDefault="000B6721" w:rsidP="00952E69">
      <w:pPr>
        <w:numPr>
          <w:ilvl w:val="0"/>
          <w:numId w:val="1"/>
        </w:numPr>
        <w:spacing w:line="360" w:lineRule="auto"/>
        <w:ind w:left="0" w:firstLine="709"/>
        <w:rPr>
          <w:sz w:val="28"/>
          <w:szCs w:val="28"/>
        </w:rPr>
      </w:pPr>
      <w:r w:rsidRPr="00952E69">
        <w:rPr>
          <w:sz w:val="28"/>
          <w:szCs w:val="28"/>
        </w:rPr>
        <w:t>ювелирные изделия;</w:t>
      </w:r>
    </w:p>
    <w:p w:rsidR="000B6721" w:rsidRPr="00952E69" w:rsidRDefault="000B6721" w:rsidP="00952E69">
      <w:pPr>
        <w:numPr>
          <w:ilvl w:val="0"/>
          <w:numId w:val="1"/>
        </w:numPr>
        <w:spacing w:line="360" w:lineRule="auto"/>
        <w:ind w:left="0" w:firstLine="709"/>
        <w:rPr>
          <w:sz w:val="28"/>
          <w:szCs w:val="28"/>
        </w:rPr>
      </w:pPr>
      <w:r w:rsidRPr="00952E69">
        <w:rPr>
          <w:sz w:val="28"/>
          <w:szCs w:val="28"/>
        </w:rPr>
        <w:t>нефть, включая стабилизированный газоконденсат;</w:t>
      </w:r>
    </w:p>
    <w:p w:rsidR="000B6721" w:rsidRPr="00952E69" w:rsidRDefault="000B6721" w:rsidP="00952E69">
      <w:pPr>
        <w:numPr>
          <w:ilvl w:val="0"/>
          <w:numId w:val="1"/>
        </w:numPr>
        <w:spacing w:line="360" w:lineRule="auto"/>
        <w:ind w:left="0" w:firstLine="709"/>
        <w:rPr>
          <w:sz w:val="28"/>
          <w:szCs w:val="28"/>
        </w:rPr>
      </w:pPr>
      <w:r w:rsidRPr="00952E69">
        <w:rPr>
          <w:sz w:val="28"/>
          <w:szCs w:val="28"/>
        </w:rPr>
        <w:t>бензин автомобильный;</w:t>
      </w:r>
    </w:p>
    <w:p w:rsidR="000B6721" w:rsidRPr="00952E69" w:rsidRDefault="000B6721" w:rsidP="00952E69">
      <w:pPr>
        <w:numPr>
          <w:ilvl w:val="0"/>
          <w:numId w:val="1"/>
        </w:numPr>
        <w:spacing w:line="360" w:lineRule="auto"/>
        <w:ind w:left="0" w:firstLine="709"/>
        <w:rPr>
          <w:sz w:val="28"/>
          <w:szCs w:val="28"/>
        </w:rPr>
      </w:pPr>
      <w:r w:rsidRPr="00952E69">
        <w:rPr>
          <w:sz w:val="28"/>
          <w:szCs w:val="28"/>
        </w:rPr>
        <w:t>легковые автомобили</w:t>
      </w:r>
    </w:p>
    <w:p w:rsidR="000B6721" w:rsidRPr="00952E69" w:rsidRDefault="000B6721" w:rsidP="00952E69">
      <w:pPr>
        <w:numPr>
          <w:ilvl w:val="0"/>
          <w:numId w:val="1"/>
        </w:numPr>
        <w:spacing w:line="360" w:lineRule="auto"/>
        <w:ind w:left="0" w:firstLine="709"/>
        <w:rPr>
          <w:sz w:val="28"/>
          <w:szCs w:val="28"/>
        </w:rPr>
      </w:pPr>
      <w:r w:rsidRPr="00952E69">
        <w:rPr>
          <w:sz w:val="28"/>
          <w:szCs w:val="28"/>
        </w:rPr>
        <w:t>отдельные виды минерального сырья, в соответствие с перечнем, утвержденным Постановлением Правительства РФ «О видах минерального сырья, подлежащего обложению акцизами»</w:t>
      </w:r>
    </w:p>
    <w:p w:rsidR="000B6721" w:rsidRPr="00952E69" w:rsidRDefault="000B6721" w:rsidP="00952E69">
      <w:pPr>
        <w:spacing w:line="360" w:lineRule="auto"/>
        <w:ind w:firstLine="709"/>
        <w:rPr>
          <w:sz w:val="28"/>
          <w:szCs w:val="28"/>
        </w:rPr>
      </w:pPr>
      <w:r w:rsidRPr="00952E69">
        <w:rPr>
          <w:sz w:val="28"/>
          <w:szCs w:val="28"/>
        </w:rPr>
        <w:t>При этом не подлежат обложению акцизами:</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коньячный спирт, спирт - сырец и виноматериалы, производимые по государственным стандартам и техническим условиям, утвержденным уполномоченным федеральным органом исполнительной власти на предприятиях, прошедших государственную регистрацию согласно Постановлению Правительства Российской Федерации;</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денатурированная спиртосодержащей продукция (денатурированный спиртосодержащая продукция, которая содержит денатурирующие добавки, не исключающие возможность использования ее для производства алкогольной и пищевой продукции, и изготовленная не в соответствии с установленной федеральным органом исполнительной власти нормативной документацией, облагается акцизами в общеустановленном порядке);</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спиртосодержащие лекарственные, лечебно - профилактические, диагностические средства, зарегистрированные уполномоченным федеральным органом исполнительной власти и внесенные в Государственный реестр лекарственных средств, изделий медицинского назначения, а также средства, изготавливаемые аптечными учреждениями по индивидуальным рецептам, включая гомеопатические препараты;</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спиртосодержащие препараты ветеринарного назначения, прошедшие государственную регистрацию в уполномоченном федеральном органе;</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парфюмерно - косметическая продукция, прошедшая государственную регистрацию;</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спиртосодержащие отходы, образующиеся при производстве спирта этилового из пищевого сырья, водок, ликероводочных изделий и подлежащие дальнейшей переработке, прошедшие государственную регистрацию (спиртосодержащие отходы, не подлежащие дальнейшей переработке, облагаются акцизами в общеустановленном порядке);</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ювелирные изделия (за исключением обручальных колец), являющиеся предметами культа и религиозного назначения, предназначенные для использования в храмах, при священнодействии и (или) богослужении;</w:t>
      </w:r>
    </w:p>
    <w:p w:rsidR="000B6721" w:rsidRPr="00952E69" w:rsidRDefault="000B6721" w:rsidP="00952E69">
      <w:pPr>
        <w:numPr>
          <w:ilvl w:val="0"/>
          <w:numId w:val="4"/>
        </w:numPr>
        <w:tabs>
          <w:tab w:val="clear" w:pos="360"/>
          <w:tab w:val="num" w:pos="1080"/>
        </w:tabs>
        <w:spacing w:line="360" w:lineRule="auto"/>
        <w:ind w:left="0" w:firstLine="709"/>
        <w:rPr>
          <w:sz w:val="28"/>
          <w:szCs w:val="28"/>
        </w:rPr>
      </w:pPr>
      <w:r w:rsidRPr="00952E69">
        <w:rPr>
          <w:sz w:val="28"/>
          <w:szCs w:val="28"/>
        </w:rPr>
        <w:t>подакцизные товары, являющиеся продуктами переработки подакцизных видов минерального сырья, предусмотренные соглашениями о разделе продукции, если такие товары являются в соответствии с условиями указанных соглашений собственностью инвесторов.</w:t>
      </w:r>
    </w:p>
    <w:p w:rsidR="000B6721" w:rsidRPr="00952E69" w:rsidRDefault="000B6721" w:rsidP="00952E69">
      <w:pPr>
        <w:spacing w:line="360" w:lineRule="auto"/>
        <w:ind w:firstLine="709"/>
        <w:rPr>
          <w:sz w:val="28"/>
          <w:szCs w:val="28"/>
        </w:rPr>
      </w:pPr>
      <w:r w:rsidRPr="00952E69">
        <w:rPr>
          <w:sz w:val="28"/>
          <w:szCs w:val="28"/>
        </w:rPr>
        <w:t>Налогоплательщики, производящие как облагаемые, так и не облагаемые акцизами товары, должны обеспечивать раздельный учет затрат по производству и реализации, а также объемов реализации (в натуральном выражении) облагаемых и не облагаемых акцизами товаров.</w:t>
      </w:r>
    </w:p>
    <w:p w:rsidR="000B6721" w:rsidRPr="00952E69" w:rsidRDefault="000B6721" w:rsidP="00952E69">
      <w:pPr>
        <w:pStyle w:val="2"/>
        <w:numPr>
          <w:ilvl w:val="0"/>
          <w:numId w:val="0"/>
        </w:numPr>
        <w:spacing w:before="0" w:after="0" w:line="360" w:lineRule="auto"/>
        <w:ind w:firstLine="709"/>
        <w:rPr>
          <w:rFonts w:ascii="Times New Roman" w:hAnsi="Times New Roman"/>
          <w:b w:val="0"/>
          <w:i w:val="0"/>
          <w:sz w:val="28"/>
          <w:szCs w:val="28"/>
        </w:rPr>
      </w:pPr>
      <w:bookmarkStart w:id="1" w:name="_Toc470561836"/>
    </w:p>
    <w:p w:rsidR="000B6721" w:rsidRPr="00952E69" w:rsidRDefault="000B6721" w:rsidP="00952E69">
      <w:pPr>
        <w:pStyle w:val="2"/>
        <w:numPr>
          <w:ilvl w:val="0"/>
          <w:numId w:val="0"/>
        </w:numPr>
        <w:spacing w:before="0" w:after="0" w:line="360" w:lineRule="auto"/>
        <w:ind w:firstLine="709"/>
        <w:jc w:val="center"/>
        <w:rPr>
          <w:rFonts w:ascii="Times New Roman" w:hAnsi="Times New Roman"/>
          <w:i w:val="0"/>
          <w:sz w:val="28"/>
          <w:szCs w:val="28"/>
        </w:rPr>
      </w:pPr>
      <w:r w:rsidRPr="00952E69">
        <w:rPr>
          <w:rFonts w:ascii="Times New Roman" w:hAnsi="Times New Roman"/>
          <w:i w:val="0"/>
          <w:sz w:val="28"/>
          <w:szCs w:val="28"/>
        </w:rPr>
        <w:t>Плательщики акцизов</w:t>
      </w:r>
      <w:bookmarkEnd w:id="1"/>
    </w:p>
    <w:p w:rsidR="000B6721" w:rsidRPr="00952E69" w:rsidRDefault="000B6721" w:rsidP="00952E69">
      <w:pPr>
        <w:spacing w:line="360" w:lineRule="auto"/>
        <w:ind w:firstLine="709"/>
        <w:rPr>
          <w:sz w:val="28"/>
          <w:szCs w:val="28"/>
        </w:rPr>
      </w:pPr>
    </w:p>
    <w:p w:rsidR="000B6721" w:rsidRPr="00952E69" w:rsidRDefault="000B6721" w:rsidP="00952E69">
      <w:pPr>
        <w:spacing w:line="360" w:lineRule="auto"/>
        <w:ind w:firstLine="709"/>
        <w:rPr>
          <w:sz w:val="28"/>
          <w:szCs w:val="28"/>
        </w:rPr>
      </w:pPr>
      <w:r w:rsidRPr="00952E69">
        <w:rPr>
          <w:sz w:val="28"/>
          <w:szCs w:val="28"/>
        </w:rPr>
        <w:t>Плательщиками акцизов являются:</w:t>
      </w:r>
    </w:p>
    <w:p w:rsidR="000B6721" w:rsidRPr="00952E69" w:rsidRDefault="000B6721" w:rsidP="00952E69">
      <w:pPr>
        <w:pStyle w:val="ConsNormal"/>
        <w:widowControl/>
        <w:numPr>
          <w:ilvl w:val="0"/>
          <w:numId w:val="2"/>
        </w:numPr>
        <w:spacing w:line="360" w:lineRule="auto"/>
        <w:ind w:left="0" w:firstLine="709"/>
        <w:jc w:val="both"/>
        <w:rPr>
          <w:rFonts w:ascii="Times New Roman" w:hAnsi="Times New Roman"/>
          <w:sz w:val="28"/>
          <w:szCs w:val="28"/>
        </w:rPr>
      </w:pPr>
      <w:r w:rsidRPr="00952E69">
        <w:rPr>
          <w:rFonts w:ascii="Times New Roman" w:hAnsi="Times New Roman"/>
          <w:sz w:val="28"/>
          <w:szCs w:val="28"/>
        </w:rPr>
        <w:t>по подакцизным товарам, производимым на территории Российской Федерации - производящие и реализующие их предприятия, учреждения и организации, являющиеся в соответствии с законодательством Российской Федерации юридическими лицами, их филиалы и другие обособленные подразделения, имеющие отдельный баланс и расчетный (текущий) счет, иностранные юридические лица, международные организации, филиалы и другие обособленные подразделения иностранных юридических лиц и международных организаций, созданные на территории Российской Федерации, иностранные организации, не имеющие статуса юридического лица, и простые товарищества, а также индивидуальные предприниматели;</w:t>
      </w:r>
    </w:p>
    <w:p w:rsidR="000B6721" w:rsidRPr="00952E69" w:rsidRDefault="000B6721" w:rsidP="00952E69">
      <w:pPr>
        <w:pStyle w:val="ConsNormal"/>
        <w:widowControl/>
        <w:numPr>
          <w:ilvl w:val="0"/>
          <w:numId w:val="2"/>
        </w:numPr>
        <w:spacing w:line="360" w:lineRule="auto"/>
        <w:ind w:left="0" w:firstLine="709"/>
        <w:jc w:val="both"/>
        <w:rPr>
          <w:rFonts w:ascii="Times New Roman" w:hAnsi="Times New Roman"/>
          <w:sz w:val="28"/>
          <w:szCs w:val="28"/>
        </w:rPr>
      </w:pPr>
      <w:r w:rsidRPr="00952E69">
        <w:rPr>
          <w:rFonts w:ascii="Times New Roman" w:hAnsi="Times New Roman"/>
          <w:sz w:val="28"/>
          <w:szCs w:val="28"/>
        </w:rPr>
        <w:t>по подакцизным товарам, производимым за пределами территории Российской Федерации из давальческого сырья, принадлежащего организациям, подлежащим регистрации в качестве налогоплательщиков в Российской Федерации, - организации - собственники давальческого сырья;</w:t>
      </w:r>
    </w:p>
    <w:p w:rsidR="000B6721" w:rsidRPr="00952E69" w:rsidRDefault="000B6721" w:rsidP="00952E69">
      <w:pPr>
        <w:pStyle w:val="ConsNormal"/>
        <w:widowControl/>
        <w:numPr>
          <w:ilvl w:val="0"/>
          <w:numId w:val="2"/>
        </w:numPr>
        <w:spacing w:line="360" w:lineRule="auto"/>
        <w:ind w:left="0" w:firstLine="709"/>
        <w:jc w:val="both"/>
        <w:rPr>
          <w:rFonts w:ascii="Times New Roman" w:hAnsi="Times New Roman"/>
          <w:sz w:val="28"/>
          <w:szCs w:val="28"/>
        </w:rPr>
      </w:pPr>
      <w:r w:rsidRPr="00952E69">
        <w:rPr>
          <w:rFonts w:ascii="Times New Roman" w:hAnsi="Times New Roman"/>
          <w:sz w:val="28"/>
          <w:szCs w:val="28"/>
        </w:rPr>
        <w:t>организации, осуществляющие первичную реализацию конфискованных и (или) бесхозяйных подакцизных товаров и подакцизных товаров, от которых произошел отказ в пользу государства;</w:t>
      </w:r>
    </w:p>
    <w:p w:rsidR="000B6721" w:rsidRDefault="000B6721" w:rsidP="00952E69">
      <w:pPr>
        <w:pStyle w:val="ConsNormal"/>
        <w:widowControl/>
        <w:numPr>
          <w:ilvl w:val="0"/>
          <w:numId w:val="2"/>
        </w:numPr>
        <w:spacing w:line="360" w:lineRule="auto"/>
        <w:ind w:left="0" w:firstLine="709"/>
        <w:jc w:val="both"/>
        <w:rPr>
          <w:rFonts w:ascii="Times New Roman" w:hAnsi="Times New Roman"/>
          <w:sz w:val="28"/>
          <w:szCs w:val="28"/>
        </w:rPr>
      </w:pPr>
      <w:r w:rsidRPr="00952E69">
        <w:rPr>
          <w:rFonts w:ascii="Times New Roman" w:hAnsi="Times New Roman"/>
          <w:sz w:val="28"/>
          <w:szCs w:val="28"/>
        </w:rPr>
        <w:t>организации, осуществляющие первичную реализацию подакцизных товаров, ввезенных на территорию Российской Федерации без таможенного оформления (при наличии соглашений о едином таможенном пространстве с другими государствами), или использующие эти товары при производстве неподакцизных товаров.</w:t>
      </w:r>
    </w:p>
    <w:p w:rsidR="00952E69" w:rsidRPr="00952E69" w:rsidRDefault="00952E69" w:rsidP="00952E69">
      <w:pPr>
        <w:pStyle w:val="ConsNormal"/>
        <w:widowControl/>
        <w:spacing w:line="360" w:lineRule="auto"/>
        <w:ind w:left="709" w:firstLine="0"/>
        <w:jc w:val="both"/>
        <w:rPr>
          <w:rFonts w:ascii="Times New Roman" w:hAnsi="Times New Roman"/>
          <w:sz w:val="28"/>
          <w:szCs w:val="28"/>
        </w:rPr>
      </w:pPr>
    </w:p>
    <w:p w:rsidR="000B6721" w:rsidRPr="00952E69" w:rsidRDefault="000B6721" w:rsidP="00952E69">
      <w:pPr>
        <w:pStyle w:val="2"/>
        <w:widowControl w:val="0"/>
        <w:spacing w:before="0" w:after="0" w:line="360" w:lineRule="auto"/>
        <w:ind w:left="0" w:firstLine="709"/>
        <w:rPr>
          <w:rFonts w:ascii="Times New Roman" w:hAnsi="Times New Roman"/>
          <w:b w:val="0"/>
          <w:i w:val="0"/>
          <w:sz w:val="28"/>
          <w:szCs w:val="28"/>
        </w:rPr>
      </w:pPr>
      <w:bookmarkStart w:id="2" w:name="_Toc470561837"/>
      <w:r w:rsidRPr="00952E69">
        <w:rPr>
          <w:rFonts w:ascii="Times New Roman" w:hAnsi="Times New Roman"/>
          <w:b w:val="0"/>
          <w:i w:val="0"/>
          <w:sz w:val="28"/>
          <w:szCs w:val="28"/>
        </w:rPr>
        <w:t>Объект обложения подакцизных товаров является:</w:t>
      </w:r>
      <w:bookmarkEnd w:id="2"/>
    </w:p>
    <w:tbl>
      <w:tblPr>
        <w:tblpPr w:leftFromText="180" w:rightFromText="180"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575"/>
        <w:gridCol w:w="2576"/>
      </w:tblGrid>
      <w:tr w:rsidR="000B6721" w:rsidRPr="00952E69" w:rsidTr="000B6721">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Для подакцизных товаров, на которые установлены адвалорные ставки акцизов.</w:t>
            </w:r>
          </w:p>
        </w:tc>
        <w:tc>
          <w:tcPr>
            <w:tcW w:w="2576"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По подакцизным товарам, на которые установлены твердые (специфические) ставки акцизов.</w:t>
            </w:r>
          </w:p>
        </w:tc>
      </w:tr>
      <w:tr w:rsidR="000B6721" w:rsidRPr="00952E69" w:rsidTr="000B6721">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По товарам, производимым на территории РФ:</w:t>
            </w: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p>
        </w:tc>
        <w:tc>
          <w:tcPr>
            <w:tcW w:w="2576" w:type="dxa"/>
          </w:tcPr>
          <w:p w:rsidR="000B6721" w:rsidRPr="00952E69" w:rsidRDefault="000B6721" w:rsidP="00952E69">
            <w:pPr>
              <w:pStyle w:val="ConsNormal"/>
              <w:keepNext/>
              <w:widowControl/>
              <w:spacing w:line="360" w:lineRule="auto"/>
              <w:ind w:firstLine="0"/>
              <w:jc w:val="both"/>
              <w:rPr>
                <w:rFonts w:ascii="Times New Roman" w:hAnsi="Times New Roman"/>
              </w:rPr>
            </w:pPr>
          </w:p>
        </w:tc>
      </w:tr>
      <w:tr w:rsidR="000B6721" w:rsidRPr="00952E69" w:rsidTr="000B6721">
        <w:trPr>
          <w:cantSplit/>
        </w:trPr>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Для организаций, производящих и реализующих подакцизные товары (за исключением подакцизных товаров из давальческого сырья, а также для организаций, использующих произведенные подакцизные товары для производства товаров, не облагаемых акцизами).</w:t>
            </w: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Стоимость подакцизных товаров, определяемая исходя из отпускных цен без учета акциза.</w:t>
            </w:r>
          </w:p>
        </w:tc>
        <w:tc>
          <w:tcPr>
            <w:tcW w:w="2576" w:type="dxa"/>
            <w:vMerge w:val="restart"/>
            <w:vAlign w:val="center"/>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Объем реализованных подакцизных товаров в натуральном выражении</w:t>
            </w:r>
          </w:p>
        </w:tc>
      </w:tr>
      <w:tr w:rsidR="000B6721" w:rsidRPr="00952E69" w:rsidTr="000B6721">
        <w:trPr>
          <w:cantSplit/>
        </w:trPr>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Для организаций, производящих подакцизные товары из давальческого сырья; для организаций, осуществляющих первичную реализацию конфискованных и (или) бесхозяйных подакцизных товаров и подакцизных товаров, от которых произошел отказ в пользу государства, а также товаров, которые ввезены на территорию Российской Федерации без таможенного оформления.</w:t>
            </w: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Стоимость этих товаров, определяемая исходя из применяемых в данной организации максимальных отпускных цен без учета акциза на аналогичные товары собственного производства на момент передачи подакцизных товаров, а при их отсутствии - исходя из рыночных цен без учета акциза, сложившихся в данном регионе на аналогичные товары в предыдущем отчетном периоде</w:t>
            </w:r>
          </w:p>
        </w:tc>
        <w:tc>
          <w:tcPr>
            <w:tcW w:w="2576" w:type="dxa"/>
            <w:vMerge/>
          </w:tcPr>
          <w:p w:rsidR="000B6721" w:rsidRPr="00952E69" w:rsidRDefault="000B6721" w:rsidP="00952E69">
            <w:pPr>
              <w:pStyle w:val="ConsNormal"/>
              <w:keepNext/>
              <w:widowControl/>
              <w:spacing w:line="360" w:lineRule="auto"/>
              <w:ind w:firstLine="0"/>
              <w:jc w:val="both"/>
              <w:rPr>
                <w:rFonts w:ascii="Times New Roman" w:hAnsi="Times New Roman"/>
              </w:rPr>
            </w:pPr>
          </w:p>
        </w:tc>
      </w:tr>
      <w:tr w:rsidR="000B6721" w:rsidRPr="00952E69" w:rsidTr="000B6721">
        <w:trPr>
          <w:cantSplit/>
        </w:trPr>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По товарам, которые производятся за пределами РФ из давальческого сырья, принадлежащего организациям, подлежащим регистрации в качестве налогоплательщиков в РФ.</w:t>
            </w: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Стоимость реализуемых подакцизных товаров, определяемая исходя из отпускных цен без учета акциза.</w:t>
            </w:r>
          </w:p>
        </w:tc>
        <w:tc>
          <w:tcPr>
            <w:tcW w:w="2576" w:type="dxa"/>
            <w:vMerge/>
          </w:tcPr>
          <w:p w:rsidR="000B6721" w:rsidRPr="00952E69" w:rsidRDefault="000B6721" w:rsidP="00952E69">
            <w:pPr>
              <w:pStyle w:val="ConsNormal"/>
              <w:keepNext/>
              <w:widowControl/>
              <w:spacing w:line="360" w:lineRule="auto"/>
              <w:ind w:firstLine="0"/>
              <w:jc w:val="both"/>
              <w:rPr>
                <w:rFonts w:ascii="Times New Roman" w:hAnsi="Times New Roman"/>
              </w:rPr>
            </w:pPr>
          </w:p>
        </w:tc>
      </w:tr>
      <w:tr w:rsidR="000B6721" w:rsidRPr="00952E69" w:rsidTr="000B6721">
        <w:trPr>
          <w:cantSplit/>
        </w:trPr>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По товарам, ввозимым на таможенную территорию РФ.</w:t>
            </w: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Таможенная стоимость, увеличенная на сумму таможенной пошлины и таможенных сборов.</w:t>
            </w:r>
          </w:p>
        </w:tc>
        <w:tc>
          <w:tcPr>
            <w:tcW w:w="2576"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Объем ввозимых на территорию Российской Федерации подакцизных товаров в натуральном выражении.</w:t>
            </w:r>
          </w:p>
        </w:tc>
      </w:tr>
      <w:tr w:rsidR="000B6721" w:rsidRPr="00952E69" w:rsidTr="000B6721">
        <w:trPr>
          <w:cantSplit/>
        </w:trPr>
        <w:tc>
          <w:tcPr>
            <w:tcW w:w="3369"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При натуральной оплате труда подакцизными товарами собственного производства, при обмене с участием этих подакцизных товаров, при их передаче безвозмездно или по ценам ниже рыночных</w:t>
            </w:r>
          </w:p>
        </w:tc>
        <w:tc>
          <w:tcPr>
            <w:tcW w:w="2575"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Стоимость подакцизных товаров, определяемая исходя из максимальных отпускных цен без учета акциза на аналогичные товары собственного производства на момент передачи готовых товаров, а при их отсутствии – исходя из рыночных цен без учета акциза, сложившихся в данном регионе на аналогичные товары в предыдущем отчетном периоде.</w:t>
            </w:r>
          </w:p>
        </w:tc>
        <w:tc>
          <w:tcPr>
            <w:tcW w:w="2576" w:type="dxa"/>
          </w:tcPr>
          <w:p w:rsidR="000B6721" w:rsidRPr="00952E69" w:rsidRDefault="000B6721" w:rsidP="00952E69">
            <w:pPr>
              <w:pStyle w:val="ConsNormal"/>
              <w:keepNext/>
              <w:widowControl/>
              <w:spacing w:line="360" w:lineRule="auto"/>
              <w:ind w:firstLine="0"/>
              <w:jc w:val="both"/>
              <w:rPr>
                <w:rFonts w:ascii="Times New Roman" w:hAnsi="Times New Roman"/>
              </w:rPr>
            </w:pPr>
            <w:r w:rsidRPr="00952E69">
              <w:rPr>
                <w:rFonts w:ascii="Times New Roman" w:hAnsi="Times New Roman"/>
              </w:rPr>
              <w:t>Объем переданных подакцизных товаров в натуральном выражении.</w:t>
            </w:r>
          </w:p>
        </w:tc>
      </w:tr>
    </w:tbl>
    <w:p w:rsidR="000B6721" w:rsidRPr="00952E69" w:rsidRDefault="000B6721" w:rsidP="00952E69">
      <w:pPr>
        <w:pStyle w:val="ConsNormal"/>
        <w:widowControl/>
        <w:spacing w:line="360" w:lineRule="auto"/>
        <w:ind w:firstLine="709"/>
        <w:jc w:val="both"/>
        <w:rPr>
          <w:rFonts w:ascii="Times New Roman" w:hAnsi="Times New Roman"/>
          <w:sz w:val="28"/>
          <w:szCs w:val="28"/>
        </w:rPr>
      </w:pPr>
    </w:p>
    <w:p w:rsidR="000B6721" w:rsidRPr="00952E69" w:rsidRDefault="000B6721" w:rsidP="00952E69">
      <w:pPr>
        <w:pStyle w:val="21"/>
        <w:widowControl w:val="0"/>
        <w:spacing w:line="360" w:lineRule="auto"/>
        <w:ind w:firstLine="709"/>
        <w:rPr>
          <w:sz w:val="28"/>
          <w:szCs w:val="28"/>
        </w:rPr>
      </w:pPr>
      <w:r w:rsidRPr="00952E69">
        <w:rPr>
          <w:sz w:val="28"/>
          <w:szCs w:val="28"/>
        </w:rPr>
        <w:t>Освобождаются от взимания акциза подакцизные в Российской Федерации товары (за исключением легковых автомобилей), ввозимые на таможенную территорию Российской Федерации согласно проектной документации для выполнения работ по соглашениям о разделе продукции лицами, которые являются инвесторами или операторами указанных соглашений, либо другими юридическими лицами, участвующими в выполнении работ по указанным соглашениям на основе договоров (контрактов) с инвесторами, а также добываемые при выполнении соглашений о разделе продукции подакцизные виды минерального сырья и продукты его переработки, предусмотренные указанными соглашениями, если такие товары являются в соответствии с условиями указанных соглашений собственностью инвесторов.</w:t>
      </w:r>
    </w:p>
    <w:p w:rsidR="000B6721" w:rsidRPr="00952E69" w:rsidRDefault="000B6721" w:rsidP="00952E69">
      <w:pPr>
        <w:pStyle w:val="ConsNormal"/>
        <w:widowControl/>
        <w:spacing w:line="360" w:lineRule="auto"/>
        <w:ind w:firstLine="709"/>
        <w:jc w:val="both"/>
        <w:rPr>
          <w:rFonts w:ascii="Times New Roman" w:hAnsi="Times New Roman"/>
          <w:sz w:val="28"/>
          <w:szCs w:val="28"/>
        </w:rPr>
      </w:pPr>
    </w:p>
    <w:p w:rsidR="000B6721" w:rsidRPr="00952E69" w:rsidRDefault="000B6721" w:rsidP="00952E69">
      <w:pPr>
        <w:pStyle w:val="2"/>
        <w:numPr>
          <w:ilvl w:val="0"/>
          <w:numId w:val="0"/>
        </w:numPr>
        <w:spacing w:before="0" w:after="0" w:line="360" w:lineRule="auto"/>
        <w:ind w:firstLine="709"/>
        <w:jc w:val="center"/>
        <w:rPr>
          <w:rFonts w:ascii="Times New Roman" w:hAnsi="Times New Roman"/>
          <w:i w:val="0"/>
          <w:sz w:val="28"/>
          <w:szCs w:val="28"/>
        </w:rPr>
      </w:pPr>
      <w:bookmarkStart w:id="3" w:name="_Toc470561838"/>
      <w:r w:rsidRPr="00952E69">
        <w:rPr>
          <w:rFonts w:ascii="Times New Roman" w:hAnsi="Times New Roman"/>
          <w:i w:val="0"/>
          <w:sz w:val="28"/>
          <w:szCs w:val="28"/>
        </w:rPr>
        <w:t>Ставки акцизов</w:t>
      </w:r>
      <w:bookmarkEnd w:id="3"/>
    </w:p>
    <w:p w:rsidR="000B6721" w:rsidRPr="00952E69" w:rsidRDefault="000B6721" w:rsidP="00952E69">
      <w:pPr>
        <w:pStyle w:val="ConsNormal"/>
        <w:widowControl/>
        <w:spacing w:line="360" w:lineRule="auto"/>
        <w:ind w:firstLine="709"/>
        <w:jc w:val="both"/>
        <w:rPr>
          <w:rFonts w:ascii="Times New Roman" w:hAnsi="Times New Roman"/>
          <w:sz w:val="28"/>
          <w:szCs w:val="28"/>
        </w:rPr>
      </w:pPr>
    </w:p>
    <w:p w:rsidR="000B6721" w:rsidRPr="00952E69" w:rsidRDefault="000B6721" w:rsidP="00952E69">
      <w:pPr>
        <w:pStyle w:val="ConsNormal"/>
        <w:widowControl/>
        <w:spacing w:line="360" w:lineRule="auto"/>
        <w:ind w:firstLine="709"/>
        <w:jc w:val="both"/>
        <w:rPr>
          <w:rFonts w:ascii="Times New Roman" w:hAnsi="Times New Roman"/>
          <w:sz w:val="28"/>
          <w:szCs w:val="28"/>
        </w:rPr>
      </w:pPr>
      <w:r w:rsidRPr="00952E69">
        <w:rPr>
          <w:rFonts w:ascii="Times New Roman" w:hAnsi="Times New Roman"/>
          <w:sz w:val="28"/>
          <w:szCs w:val="28"/>
        </w:rPr>
        <w:t>Большая часть акцизных ставок перечислена в ФЗ «Об акцизах» и пересматривается путем внесения изменений в данный закон. Эти ставки приведены в Приложении №1.</w:t>
      </w:r>
    </w:p>
    <w:p w:rsidR="000B6721" w:rsidRPr="00952E69" w:rsidRDefault="000B6721" w:rsidP="00952E69">
      <w:pPr>
        <w:pStyle w:val="ConsNormal"/>
        <w:widowControl/>
        <w:spacing w:line="360" w:lineRule="auto"/>
        <w:ind w:firstLine="709"/>
        <w:jc w:val="both"/>
        <w:rPr>
          <w:rFonts w:ascii="Times New Roman" w:hAnsi="Times New Roman"/>
          <w:sz w:val="28"/>
          <w:szCs w:val="28"/>
        </w:rPr>
      </w:pPr>
      <w:r w:rsidRPr="00952E69">
        <w:rPr>
          <w:rFonts w:ascii="Times New Roman" w:hAnsi="Times New Roman"/>
          <w:sz w:val="28"/>
          <w:szCs w:val="28"/>
        </w:rPr>
        <w:t xml:space="preserve">Ставки акцизов и порядок их определения по подакцизным видам минерального сырья (за исключением нефти, включая газовый конденсат) утверждаются Правительством Российской Федерации дифференцированно для отдельных месторождений в зависимости от их горно-геологических и экономико-географических условий. Виды минерального сырья, на которые распространяется акциз несколько неясно определены в постановлении Правительства «О видах минерального сырья, подлежащих обложению акцизами». По этому постановлению получается, что единственным облагаемым минеральным сырьем является природный газ. </w:t>
      </w:r>
    </w:p>
    <w:p w:rsidR="000B6721" w:rsidRPr="00952E69" w:rsidRDefault="000B6721" w:rsidP="00952E69">
      <w:pPr>
        <w:spacing w:line="360" w:lineRule="auto"/>
        <w:ind w:firstLine="709"/>
        <w:rPr>
          <w:sz w:val="28"/>
          <w:szCs w:val="28"/>
        </w:rPr>
      </w:pPr>
      <w:r w:rsidRPr="00952E69">
        <w:rPr>
          <w:sz w:val="28"/>
          <w:szCs w:val="28"/>
        </w:rPr>
        <w:t>Ставка акциза на природный газ установлена постановлением Правительства РФ N81 «О ставках акциза на природный газ». Ее размер составляет 15% от оптовой цены промышленности (без налога на добавленную стоимость) для организаций, реализующих газ на территории РФ, а также при поставках в Белоруссию, и 30% при импортных поставках.</w:t>
      </w:r>
    </w:p>
    <w:p w:rsidR="000B6721" w:rsidRPr="00952E69" w:rsidRDefault="000B6721" w:rsidP="00952E69">
      <w:pPr>
        <w:pStyle w:val="a3"/>
        <w:spacing w:line="360" w:lineRule="auto"/>
        <w:ind w:firstLine="709"/>
        <w:rPr>
          <w:sz w:val="28"/>
          <w:szCs w:val="28"/>
        </w:rPr>
      </w:pPr>
      <w:r w:rsidRPr="00952E69">
        <w:rPr>
          <w:sz w:val="28"/>
          <w:szCs w:val="28"/>
        </w:rPr>
        <w:t>Индексация оптовых цен промышленности на природный газ (кроме отпуска для населения и жилищно - строительных кооперативов), а также надбавок к ним, установленных для газосбытовых организаций (перепродавцов), осуществляется ежемесячно в установленном порядке исходя из среднего за предыдущий месяц индекса цен на промышленную продукцию по данным Государственного комитета Российской Федерации по статистике.</w:t>
      </w:r>
    </w:p>
    <w:p w:rsidR="000B6721" w:rsidRPr="00952E69" w:rsidRDefault="000B6721" w:rsidP="00952E69">
      <w:pPr>
        <w:spacing w:line="360" w:lineRule="auto"/>
        <w:ind w:firstLine="709"/>
        <w:rPr>
          <w:sz w:val="28"/>
          <w:szCs w:val="28"/>
        </w:rPr>
      </w:pPr>
      <w:r w:rsidRPr="00952E69">
        <w:rPr>
          <w:sz w:val="28"/>
          <w:szCs w:val="28"/>
        </w:rPr>
        <w:t>Информацию о ежемесячной индексации доводит до поставщиков и потребителей Российское акционерное общество "Газпром" в течение пяти дней после сообщения об индексе цен.</w:t>
      </w:r>
    </w:p>
    <w:p w:rsidR="000B6721" w:rsidRPr="00952E69" w:rsidRDefault="000B6721" w:rsidP="00952E69">
      <w:pPr>
        <w:spacing w:line="360" w:lineRule="auto"/>
        <w:ind w:firstLine="709"/>
        <w:rPr>
          <w:sz w:val="28"/>
          <w:szCs w:val="28"/>
        </w:rPr>
      </w:pPr>
      <w:r w:rsidRPr="00952E69">
        <w:rPr>
          <w:sz w:val="28"/>
          <w:szCs w:val="28"/>
        </w:rPr>
        <w:t>В соответствии с Постановлением Правительства РФ N 30 "Об установлении</w:t>
      </w:r>
      <w:r w:rsidR="00952E69">
        <w:rPr>
          <w:sz w:val="28"/>
          <w:szCs w:val="28"/>
        </w:rPr>
        <w:t xml:space="preserve"> </w:t>
      </w:r>
      <w:r w:rsidRPr="00952E69">
        <w:rPr>
          <w:sz w:val="28"/>
          <w:szCs w:val="28"/>
        </w:rPr>
        <w:t xml:space="preserve">дифференцированных ставок акциза на нефть, добываемую на территории российской федерации", принятым во исполнение ФЗ «Об акцизах» были утверждены дифференцированные ставки акцизов на нефть, включая стабилизированный газовый конденсат. Эти ставки утверждаются Правительством Российской Федерации для отдельных месторождений в соответствии со средневзвешенной ставкой акциза, в зависимости от горно-геологических и экономико-географических условий. </w:t>
      </w:r>
    </w:p>
    <w:p w:rsidR="000B6721" w:rsidRPr="00952E69" w:rsidRDefault="000B6721" w:rsidP="00952E69">
      <w:pPr>
        <w:spacing w:line="360" w:lineRule="auto"/>
        <w:ind w:firstLine="709"/>
        <w:rPr>
          <w:sz w:val="28"/>
          <w:szCs w:val="28"/>
        </w:rPr>
      </w:pPr>
      <w:r w:rsidRPr="00952E69">
        <w:rPr>
          <w:sz w:val="28"/>
          <w:szCs w:val="28"/>
        </w:rPr>
        <w:t>При экспорте по решениям Правительства Российской Федерации нефти и газового конденсата организациями, закупающими нефть и газовый конденсат у нефтедобывающих предприятий по внутренним ценам российского рынка, взимание акциза таможенными органами производится по установленной для соответствующего нефтедобывающего предприятия ставке акциза, увеличенной на 30000 рублей.</w:t>
      </w:r>
    </w:p>
    <w:p w:rsidR="000B6721" w:rsidRPr="00952E69" w:rsidRDefault="000B6721" w:rsidP="00952E69">
      <w:pPr>
        <w:spacing w:line="360" w:lineRule="auto"/>
        <w:ind w:firstLine="709"/>
        <w:rPr>
          <w:sz w:val="28"/>
          <w:szCs w:val="28"/>
        </w:rPr>
      </w:pPr>
    </w:p>
    <w:p w:rsidR="000B6721" w:rsidRPr="00952E69" w:rsidRDefault="000B6721" w:rsidP="00952E69">
      <w:pPr>
        <w:pStyle w:val="2"/>
        <w:numPr>
          <w:ilvl w:val="0"/>
          <w:numId w:val="0"/>
        </w:numPr>
        <w:spacing w:before="0" w:after="0" w:line="360" w:lineRule="auto"/>
        <w:ind w:firstLine="709"/>
        <w:jc w:val="center"/>
        <w:rPr>
          <w:rFonts w:ascii="Times New Roman" w:hAnsi="Times New Roman"/>
          <w:i w:val="0"/>
          <w:sz w:val="28"/>
          <w:szCs w:val="28"/>
        </w:rPr>
      </w:pPr>
      <w:bookmarkStart w:id="4" w:name="_Toc470561839"/>
      <w:r w:rsidRPr="00952E69">
        <w:rPr>
          <w:rFonts w:ascii="Times New Roman" w:hAnsi="Times New Roman"/>
          <w:i w:val="0"/>
          <w:sz w:val="28"/>
          <w:szCs w:val="28"/>
        </w:rPr>
        <w:t>Порядок исчисления и уплаты акцизов</w:t>
      </w:r>
      <w:bookmarkEnd w:id="4"/>
    </w:p>
    <w:p w:rsidR="000B6721" w:rsidRPr="00952E69" w:rsidRDefault="000B6721" w:rsidP="00952E69">
      <w:pPr>
        <w:spacing w:line="360" w:lineRule="auto"/>
        <w:ind w:firstLine="709"/>
        <w:rPr>
          <w:sz w:val="28"/>
          <w:szCs w:val="28"/>
        </w:rPr>
      </w:pPr>
    </w:p>
    <w:p w:rsidR="000B6721" w:rsidRPr="00952E69" w:rsidRDefault="000B6721" w:rsidP="00952E69">
      <w:pPr>
        <w:pStyle w:val="ConsNormal"/>
        <w:widowControl/>
        <w:spacing w:line="360" w:lineRule="auto"/>
        <w:ind w:firstLine="709"/>
        <w:jc w:val="both"/>
        <w:rPr>
          <w:rFonts w:ascii="Times New Roman" w:hAnsi="Times New Roman"/>
          <w:sz w:val="28"/>
          <w:szCs w:val="28"/>
        </w:rPr>
      </w:pPr>
      <w:r w:rsidRPr="00952E69">
        <w:rPr>
          <w:rFonts w:ascii="Times New Roman" w:hAnsi="Times New Roman"/>
          <w:sz w:val="28"/>
          <w:szCs w:val="28"/>
        </w:rPr>
        <w:t>Сумма акциза определяется плательщиками самостоятельно. При этом сумма акциза в расчетных документах и первичных учетных документах, в том числе счетах - фактурах, выделяется отдельной строкой.</w:t>
      </w:r>
    </w:p>
    <w:p w:rsidR="000B6721" w:rsidRPr="00952E69" w:rsidRDefault="000B6721" w:rsidP="00952E69">
      <w:pPr>
        <w:spacing w:line="360" w:lineRule="auto"/>
        <w:ind w:firstLine="709"/>
        <w:rPr>
          <w:sz w:val="28"/>
          <w:szCs w:val="28"/>
        </w:rPr>
      </w:pPr>
      <w:r w:rsidRPr="00952E69">
        <w:rPr>
          <w:sz w:val="28"/>
          <w:szCs w:val="28"/>
        </w:rPr>
        <w:t>В случае использования в качестве сырья, включая давальческое, подакцизных товаров (за исключением подакцизных видов минерального сырья), по которым на территории Российской Федерации уже был уплачен акциз, сумма акциза, подлежащая уплате по готовому подакцизному товару, уменьшается на сумму акциза, уплаченную по сырью, использованному для его производства. Сумма акциза, подлежащая уплате по винам и напиткам виноградным и плодовым, уменьшается на сумму акциза, уплаченную на территории Российской Федерации по спирту этиловому, произведенному из пищевого сырья, использованному для производства виноматериалов, в дальнейшем использованных для производства этих вин и напитков. При этом отрицательная разница между суммами акциза, уплаченными на территории Российской Федерации по подакцизным товарам, использованным в качестве сырья, включая давальческое, для производства других подакцизных товаров, и суммами акциза по реализованным готовым подакцизным товарам к зачету в счет предстоящих платежей в бюджет или возмещению из бюджета не подлежит, а относится на финансовые результаты.</w:t>
      </w:r>
    </w:p>
    <w:p w:rsidR="000B6721" w:rsidRPr="00952E69" w:rsidRDefault="000B6721" w:rsidP="00952E69">
      <w:pPr>
        <w:spacing w:line="360" w:lineRule="auto"/>
        <w:ind w:firstLine="709"/>
        <w:rPr>
          <w:sz w:val="28"/>
          <w:szCs w:val="28"/>
        </w:rPr>
      </w:pPr>
      <w:r w:rsidRPr="00952E69">
        <w:rPr>
          <w:sz w:val="28"/>
          <w:szCs w:val="28"/>
        </w:rPr>
        <w:t>Сумма акциза, уплаченная по товарам (за исключением подакцизных видов минерального сырья), использованным в дальнейшем в качестве сырья для производства товаров, вывезенных за пределы территории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по спирту этиловому, вырабатываемому из всех видов сырья, за исключением пищевого, в дальнейшем использованному в качестве сырья для производства товаров, не облагаемых акцизами, на себестоимость этих товаров не относится, а засчитывается в счет предстоящих платежей или возмещается за счет общих поступлений налогов в десятидневный срок со дня получения расчета за соответствующий отчетный период. При этом зачету (возмещению) подлежит сумма акциза по этим товарам, стоимость которых фактически отнесена (списана) в отчетном периоде на себестоимость.</w:t>
      </w:r>
    </w:p>
    <w:p w:rsidR="000B6721" w:rsidRPr="00952E69" w:rsidRDefault="000B6721" w:rsidP="00952E69">
      <w:pPr>
        <w:spacing w:line="360" w:lineRule="auto"/>
        <w:ind w:firstLine="709"/>
        <w:rPr>
          <w:sz w:val="28"/>
          <w:szCs w:val="28"/>
        </w:rPr>
      </w:pPr>
      <w:r w:rsidRPr="00952E69">
        <w:rPr>
          <w:sz w:val="28"/>
          <w:szCs w:val="28"/>
        </w:rPr>
        <w:t>По подакцизным товарам (за исключением спирта этилового, вырабатываемого из всех видов сырья, кроме пищевого), не реализуемым на сторону и используемым организациями для производства товаров, не облагаемых акцизами, начисление сумм акцизов по соответствующим ставкам производится в момент передачи в производство этих товаров для изготовления неподакцизных товаров отнесением (списанием) суммы акцизов на себестоимость неподакцизной продукции.</w:t>
      </w:r>
    </w:p>
    <w:p w:rsidR="000B6721" w:rsidRPr="00952E69" w:rsidRDefault="000B6721" w:rsidP="00952E69">
      <w:pPr>
        <w:spacing w:line="360" w:lineRule="auto"/>
        <w:ind w:firstLine="709"/>
        <w:rPr>
          <w:sz w:val="28"/>
          <w:szCs w:val="28"/>
        </w:rPr>
      </w:pPr>
      <w:r w:rsidRPr="00952E69">
        <w:rPr>
          <w:sz w:val="28"/>
          <w:szCs w:val="28"/>
        </w:rPr>
        <w:t>По спирту этиловому, вырабатываемому из пищевого сырья, не реализуемому на сторону и используемому организацией для производства денатурированного спирта, не облагаемого акцизом, акцизы при передаче его в производство для изготовления денатурированного спирта не начисляются и не уплачиваются.</w:t>
      </w:r>
    </w:p>
    <w:p w:rsidR="000B6721" w:rsidRPr="00952E69" w:rsidRDefault="000B6721" w:rsidP="00952E69">
      <w:pPr>
        <w:spacing w:line="360" w:lineRule="auto"/>
        <w:ind w:firstLine="709"/>
        <w:rPr>
          <w:sz w:val="28"/>
          <w:szCs w:val="28"/>
        </w:rPr>
      </w:pPr>
      <w:r w:rsidRPr="00952E69">
        <w:rPr>
          <w:sz w:val="28"/>
          <w:szCs w:val="28"/>
        </w:rPr>
        <w:t>Сумма акциза, начисленная и уплаченная налогоплательщиками в бюджет по подакцизным товарам, в дальнейшем вывезенным за пределы территории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после документального подтверждения в течение 90 дней с момента отгрузки факта вывоза таких товаров налоговому органу засчитывается этим налогоплательщикам в счет предстоящих платежей или возмещается за счет общих поступлений налогов в десятидневный срок.</w:t>
      </w:r>
    </w:p>
    <w:p w:rsidR="000B6721" w:rsidRPr="00952E69" w:rsidRDefault="000B6721" w:rsidP="00952E69">
      <w:pPr>
        <w:spacing w:line="360" w:lineRule="auto"/>
        <w:ind w:firstLine="709"/>
        <w:rPr>
          <w:sz w:val="28"/>
          <w:szCs w:val="28"/>
        </w:rPr>
      </w:pPr>
      <w:r w:rsidRPr="00952E69">
        <w:rPr>
          <w:sz w:val="28"/>
          <w:szCs w:val="28"/>
        </w:rPr>
        <w:t>Организациям, производящим подакцизные товары, которые в дальнейшем вывезены за пределы Российской Федерации (за исключением подакцизных товаров, вывезенных в государства - участники Содружества Независимых Государств, подакцизных видов минерального сырья, а также подакцизных товаров, вывезенных в порядке товарообмена), налоговыми органами может быть предоставлена отсрочка по уплате акцизов по отгруженным подакцизным товарам при условии предоставления ими гарантий уполномоченных банков в том, что при непредставлении организацией в налоговые органы в течение 90 дней с момента отгрузки документов, подтверждающих факт вывоза таких товаров, с этих банков по истечении указанных 90 дней в безакцептном порядке взыскивается застрахованная сумма акцизов.</w:t>
      </w:r>
    </w:p>
    <w:p w:rsidR="000B6721" w:rsidRPr="00952E69" w:rsidRDefault="000B6721" w:rsidP="00952E69">
      <w:pPr>
        <w:spacing w:line="360" w:lineRule="auto"/>
        <w:ind w:firstLine="709"/>
        <w:rPr>
          <w:sz w:val="28"/>
          <w:szCs w:val="28"/>
        </w:rPr>
      </w:pPr>
      <w:r w:rsidRPr="00952E69">
        <w:rPr>
          <w:sz w:val="28"/>
          <w:szCs w:val="28"/>
        </w:rPr>
        <w:t>Акцизы уплачиваются в бюджет в следующие сроки:</w:t>
      </w:r>
    </w:p>
    <w:p w:rsidR="000B6721" w:rsidRPr="00952E69" w:rsidRDefault="000B6721" w:rsidP="00952E69">
      <w:pPr>
        <w:spacing w:line="360" w:lineRule="auto"/>
        <w:ind w:firstLine="709"/>
        <w:rPr>
          <w:sz w:val="28"/>
          <w:szCs w:val="28"/>
        </w:rPr>
      </w:pPr>
      <w:r w:rsidRPr="00952E69">
        <w:rPr>
          <w:sz w:val="28"/>
          <w:szCs w:val="28"/>
        </w:rPr>
        <w:t>не позднее 30-го числа месяца, следующего за отчетным месяцем, - по подакцизным товарам (за исключением природного газа), реализованным с 1-го по 15-е число включительно отчетного месяца;</w:t>
      </w:r>
    </w:p>
    <w:p w:rsidR="000B6721" w:rsidRPr="00952E69" w:rsidRDefault="000B6721" w:rsidP="00952E69">
      <w:pPr>
        <w:spacing w:line="360" w:lineRule="auto"/>
        <w:ind w:firstLine="709"/>
        <w:rPr>
          <w:sz w:val="28"/>
          <w:szCs w:val="28"/>
        </w:rPr>
      </w:pPr>
      <w:r w:rsidRPr="00952E69">
        <w:rPr>
          <w:sz w:val="28"/>
          <w:szCs w:val="28"/>
        </w:rPr>
        <w:t>не позднее 15-го числа второго месяца, следующего за отчетным месяцем, - по подакцизным товарам (за исключением природного газа), реализованным с 16-го по последнее число отчетного месяца.</w:t>
      </w:r>
    </w:p>
    <w:p w:rsidR="000B6721" w:rsidRPr="00952E69" w:rsidRDefault="000B6721" w:rsidP="00952E69">
      <w:pPr>
        <w:spacing w:line="360" w:lineRule="auto"/>
        <w:ind w:firstLine="709"/>
        <w:rPr>
          <w:sz w:val="28"/>
          <w:szCs w:val="28"/>
        </w:rPr>
      </w:pPr>
      <w:r w:rsidRPr="00952E69">
        <w:rPr>
          <w:sz w:val="28"/>
          <w:szCs w:val="28"/>
        </w:rPr>
        <w:t>Акцизы по природному газу уплачиваются в бюджет исходя из фактической реализации не позднее 20-го числа месяца, следующего за отчетным.</w:t>
      </w:r>
    </w:p>
    <w:p w:rsidR="000B6721" w:rsidRPr="00952E69" w:rsidRDefault="000B6721" w:rsidP="00952E69">
      <w:pPr>
        <w:spacing w:line="360" w:lineRule="auto"/>
        <w:ind w:firstLine="709"/>
        <w:rPr>
          <w:sz w:val="28"/>
          <w:szCs w:val="28"/>
        </w:rPr>
      </w:pPr>
      <w:r w:rsidRPr="00952E69">
        <w:rPr>
          <w:sz w:val="28"/>
          <w:szCs w:val="28"/>
        </w:rPr>
        <w:t>Акцизы на нефть, включая газовый конденсат, зачисляются на раздел 1030313, а на газ – на 1030312 в соответствии с новой бюджетной классификацией и вносятся плательщиками в следующие сроки:</w:t>
      </w:r>
    </w:p>
    <w:p w:rsidR="000B6721" w:rsidRPr="00952E69" w:rsidRDefault="000B6721" w:rsidP="00952E69">
      <w:pPr>
        <w:spacing w:line="360" w:lineRule="auto"/>
        <w:ind w:firstLine="709"/>
        <w:rPr>
          <w:sz w:val="28"/>
          <w:szCs w:val="28"/>
        </w:rPr>
      </w:pPr>
      <w:r w:rsidRPr="00952E69">
        <w:rPr>
          <w:sz w:val="28"/>
          <w:szCs w:val="28"/>
        </w:rPr>
        <w:t>Организациями и предприятиями со среднемесячными платежами более 100 тыс. рублей - исходя из фактической реализации за каждую истекшую декаду:</w:t>
      </w:r>
    </w:p>
    <w:p w:rsidR="000B6721" w:rsidRPr="00952E69" w:rsidRDefault="000B6721" w:rsidP="00952E69">
      <w:pPr>
        <w:spacing w:line="360" w:lineRule="auto"/>
        <w:ind w:firstLine="709"/>
        <w:rPr>
          <w:sz w:val="28"/>
          <w:szCs w:val="28"/>
        </w:rPr>
      </w:pPr>
      <w:r w:rsidRPr="00952E69">
        <w:rPr>
          <w:sz w:val="28"/>
          <w:szCs w:val="28"/>
        </w:rPr>
        <w:t>13-го числа текущего месяца - за первую декаду;</w:t>
      </w:r>
    </w:p>
    <w:p w:rsidR="000B6721" w:rsidRPr="00952E69" w:rsidRDefault="000B6721" w:rsidP="00952E69">
      <w:pPr>
        <w:spacing w:line="360" w:lineRule="auto"/>
        <w:ind w:firstLine="709"/>
        <w:rPr>
          <w:sz w:val="28"/>
          <w:szCs w:val="28"/>
        </w:rPr>
      </w:pPr>
      <w:r w:rsidRPr="00952E69">
        <w:rPr>
          <w:sz w:val="28"/>
          <w:szCs w:val="28"/>
        </w:rPr>
        <w:t>23-го числа текущего месяца - за вторую декаду;</w:t>
      </w:r>
    </w:p>
    <w:p w:rsidR="000B6721" w:rsidRPr="00952E69" w:rsidRDefault="000B6721" w:rsidP="00952E69">
      <w:pPr>
        <w:spacing w:line="360" w:lineRule="auto"/>
        <w:ind w:firstLine="709"/>
        <w:rPr>
          <w:sz w:val="28"/>
          <w:szCs w:val="28"/>
        </w:rPr>
      </w:pPr>
      <w:r w:rsidRPr="00952E69">
        <w:rPr>
          <w:sz w:val="28"/>
          <w:szCs w:val="28"/>
        </w:rPr>
        <w:t>3-го числа следующего за отчетным месяца - за остальные дни отчетного месяца.</w:t>
      </w:r>
    </w:p>
    <w:p w:rsidR="000B6721" w:rsidRPr="00952E69" w:rsidRDefault="000B6721" w:rsidP="00952E69">
      <w:pPr>
        <w:spacing w:line="360" w:lineRule="auto"/>
        <w:ind w:firstLine="709"/>
        <w:rPr>
          <w:sz w:val="28"/>
          <w:szCs w:val="28"/>
        </w:rPr>
      </w:pPr>
      <w:r w:rsidRPr="00952E69">
        <w:rPr>
          <w:sz w:val="28"/>
          <w:szCs w:val="28"/>
        </w:rPr>
        <w:t>Организациями и предприятиями со среднемесячными платежами от 10 до 100 тыс. рублей - исходя из фактической реализации продукции за истекший календарный месяц в срок не позднее 20-го числа следующего месяца.</w:t>
      </w:r>
    </w:p>
    <w:p w:rsidR="000B6721" w:rsidRPr="00952E69" w:rsidRDefault="000B6721" w:rsidP="00952E69">
      <w:pPr>
        <w:spacing w:line="360" w:lineRule="auto"/>
        <w:ind w:firstLine="709"/>
        <w:rPr>
          <w:sz w:val="28"/>
          <w:szCs w:val="28"/>
        </w:rPr>
      </w:pPr>
      <w:r w:rsidRPr="00952E69">
        <w:rPr>
          <w:sz w:val="28"/>
          <w:szCs w:val="28"/>
        </w:rPr>
        <w:t>Организациями и предприятиями со среднемесячными платежами менее 10 тыс. рублей - ежеквартально исходя из фактической реализации продукции за истекший квартал в срок не позднее 20-го числа каждого месяца, следующего за отчетным кварталом.</w:t>
      </w:r>
    </w:p>
    <w:p w:rsidR="000B6721" w:rsidRPr="00952E69" w:rsidRDefault="000B6721" w:rsidP="00952E69">
      <w:pPr>
        <w:spacing w:line="360" w:lineRule="auto"/>
        <w:ind w:firstLine="709"/>
        <w:rPr>
          <w:sz w:val="28"/>
          <w:szCs w:val="28"/>
        </w:rPr>
      </w:pPr>
      <w:r w:rsidRPr="00952E69">
        <w:rPr>
          <w:sz w:val="28"/>
          <w:szCs w:val="28"/>
        </w:rPr>
        <w:t>Акциз на нефть, включая газовый конденсат, экспортируемую с таможенной территории Российской Федерации, уплачивается до истечения 30 дней со дня оформления коносамента, приемо-сдаточного акта или железнодорожной накладной.</w:t>
      </w:r>
    </w:p>
    <w:p w:rsidR="000B6721" w:rsidRPr="00952E69" w:rsidRDefault="000B6721" w:rsidP="00952E69">
      <w:pPr>
        <w:spacing w:line="360" w:lineRule="auto"/>
        <w:ind w:firstLine="709"/>
        <w:rPr>
          <w:sz w:val="28"/>
          <w:szCs w:val="28"/>
        </w:rPr>
      </w:pPr>
      <w:r w:rsidRPr="00952E69">
        <w:rPr>
          <w:sz w:val="28"/>
          <w:szCs w:val="28"/>
        </w:rPr>
        <w:t>По товарам, подлежащим обязательной маркировке марками акцизного сбора установленного образца, плательщики вносят авансовый платеж в размере, установленном Правительством Российской Федерации. При этом сумма авансового платежа засчитывается при окончательном расчете суммы акциза, определяемого исходя из облагаемого оборота.</w:t>
      </w:r>
    </w:p>
    <w:p w:rsidR="000B6721" w:rsidRPr="00952E69" w:rsidRDefault="000B6721" w:rsidP="00952E69">
      <w:pPr>
        <w:spacing w:line="360" w:lineRule="auto"/>
        <w:ind w:firstLine="709"/>
        <w:rPr>
          <w:sz w:val="28"/>
          <w:szCs w:val="28"/>
        </w:rPr>
      </w:pPr>
      <w:r w:rsidRPr="00952E69">
        <w:rPr>
          <w:sz w:val="28"/>
          <w:szCs w:val="28"/>
        </w:rPr>
        <w:t>Плательщики представляют налоговым органам по месту своего нахождения налоговый расчет (декларацию) по установленной форме не позднее 20-го числа месяца, следующего за отчетным.</w:t>
      </w:r>
    </w:p>
    <w:p w:rsidR="000B6721" w:rsidRPr="00952E69" w:rsidRDefault="000B6721" w:rsidP="00952E69">
      <w:pPr>
        <w:spacing w:line="360" w:lineRule="auto"/>
        <w:ind w:firstLine="709"/>
        <w:rPr>
          <w:sz w:val="28"/>
          <w:szCs w:val="28"/>
        </w:rPr>
      </w:pPr>
      <w:r w:rsidRPr="00952E69">
        <w:rPr>
          <w:sz w:val="28"/>
          <w:szCs w:val="28"/>
        </w:rPr>
        <w:t>Моментом реализации подакцизных товаров, за исключением природного газа, нефти и газового конденсата, является день отгрузки (передачи) подакцизных товаров, включая произведенные из давальческого сырья.</w:t>
      </w:r>
    </w:p>
    <w:p w:rsidR="000B6721" w:rsidRPr="00952E69" w:rsidRDefault="000B6721" w:rsidP="00952E69">
      <w:pPr>
        <w:spacing w:line="360" w:lineRule="auto"/>
        <w:ind w:firstLine="709"/>
        <w:rPr>
          <w:sz w:val="28"/>
          <w:szCs w:val="28"/>
        </w:rPr>
      </w:pPr>
      <w:r w:rsidRPr="00952E69">
        <w:rPr>
          <w:sz w:val="28"/>
          <w:szCs w:val="28"/>
        </w:rPr>
        <w:t>В таком же порядке определяется дата (момент) реализации при натуральной оплате труда подакцизными товарами собственного производства, при безвозмездной передаче подакцизных товаров, при обмене и проведении взаимных зачетов с участием подакцизных товаров.</w:t>
      </w:r>
    </w:p>
    <w:p w:rsidR="000B6721" w:rsidRPr="00952E69" w:rsidRDefault="000B6721" w:rsidP="00952E69">
      <w:pPr>
        <w:spacing w:line="360" w:lineRule="auto"/>
        <w:ind w:firstLine="709"/>
        <w:rPr>
          <w:sz w:val="28"/>
          <w:szCs w:val="28"/>
        </w:rPr>
      </w:pPr>
      <w:r w:rsidRPr="00952E69">
        <w:rPr>
          <w:sz w:val="28"/>
          <w:szCs w:val="28"/>
        </w:rPr>
        <w:t>Датой (моментом) реализации природного газа считается день поступления денежных средств за природный газ на счета в учреждения банков, а при расчетах наличными деньгами - день поступления денежных средств в кассу.</w:t>
      </w:r>
    </w:p>
    <w:p w:rsidR="000B6721" w:rsidRPr="00952E69" w:rsidRDefault="000B6721" w:rsidP="00952E69">
      <w:pPr>
        <w:spacing w:line="360" w:lineRule="auto"/>
        <w:ind w:firstLine="709"/>
        <w:rPr>
          <w:sz w:val="28"/>
          <w:szCs w:val="28"/>
        </w:rPr>
      </w:pPr>
      <w:r w:rsidRPr="00952E69">
        <w:rPr>
          <w:sz w:val="28"/>
          <w:szCs w:val="28"/>
        </w:rPr>
        <w:t>При безвозмездной передаче природного газа, при обмене с его участием датой реализации считается день его передачи.</w:t>
      </w:r>
    </w:p>
    <w:p w:rsidR="000B6721" w:rsidRPr="00952E69" w:rsidRDefault="000B6721" w:rsidP="00952E69">
      <w:pPr>
        <w:pStyle w:val="a3"/>
        <w:spacing w:line="360" w:lineRule="auto"/>
        <w:ind w:firstLine="709"/>
        <w:rPr>
          <w:sz w:val="28"/>
          <w:szCs w:val="28"/>
        </w:rPr>
      </w:pPr>
      <w:r w:rsidRPr="00952E69">
        <w:rPr>
          <w:sz w:val="28"/>
          <w:szCs w:val="28"/>
        </w:rPr>
        <w:t>Датой реализации нефти считается день поступления средств за реализованную нефть, включая газовый конденсат на счета организаций и предприятий в учреждениях банков.</w:t>
      </w:r>
    </w:p>
    <w:p w:rsidR="000B6721" w:rsidRPr="00952E69" w:rsidRDefault="000B6721" w:rsidP="00952E69">
      <w:pPr>
        <w:spacing w:line="360" w:lineRule="auto"/>
        <w:ind w:firstLine="709"/>
        <w:rPr>
          <w:sz w:val="28"/>
          <w:szCs w:val="28"/>
        </w:rPr>
      </w:pPr>
      <w:r w:rsidRPr="00952E69">
        <w:rPr>
          <w:sz w:val="28"/>
          <w:szCs w:val="28"/>
        </w:rPr>
        <w:t>В тех случаях, когда у плательщика метод определения выручки от реализации продукции (работ, услуг) установлен по мере отгрузки товаров (выполнения работ, услуг), датой реализации считается день отгрузки продукции и предъявления покупателю (заказчику) расчетных документов.</w:t>
      </w:r>
    </w:p>
    <w:p w:rsidR="000B6721" w:rsidRPr="00952E69" w:rsidRDefault="000B6721" w:rsidP="00952E69">
      <w:pPr>
        <w:spacing w:line="360" w:lineRule="auto"/>
        <w:ind w:firstLine="709"/>
        <w:rPr>
          <w:sz w:val="28"/>
          <w:szCs w:val="28"/>
        </w:rPr>
      </w:pPr>
      <w:r w:rsidRPr="00952E69">
        <w:rPr>
          <w:sz w:val="28"/>
          <w:szCs w:val="28"/>
        </w:rPr>
        <w:t>Акцизы зачисляются в бюджеты соответствующих уровней в порядке и на условиях, устанавливаемых федеральным законом о федеральном бюджете на соответствующий финансовый год.</w:t>
      </w:r>
    </w:p>
    <w:p w:rsidR="000B6721" w:rsidRPr="00952E69" w:rsidRDefault="000B6721" w:rsidP="00952E69">
      <w:pPr>
        <w:pStyle w:val="a3"/>
        <w:spacing w:line="360" w:lineRule="auto"/>
        <w:ind w:firstLine="709"/>
        <w:rPr>
          <w:sz w:val="28"/>
          <w:szCs w:val="28"/>
        </w:rPr>
      </w:pPr>
      <w:r w:rsidRPr="00952E69">
        <w:rPr>
          <w:sz w:val="28"/>
          <w:szCs w:val="28"/>
        </w:rPr>
        <w:t>Сумма акциза, подлежащего уплате по подакцизным товарам, происходящим и ввозимым с территории государств - участников Содружества Независимых Государств, уменьшается на сумму акциза, уплаченного в стране их происхождения.</w:t>
      </w:r>
    </w:p>
    <w:p w:rsidR="000B6721" w:rsidRPr="00952E69" w:rsidRDefault="000B6721" w:rsidP="00952E69">
      <w:pPr>
        <w:pStyle w:val="a3"/>
        <w:spacing w:line="360" w:lineRule="auto"/>
        <w:ind w:firstLine="709"/>
        <w:rPr>
          <w:sz w:val="28"/>
          <w:szCs w:val="28"/>
        </w:rPr>
      </w:pPr>
      <w:r w:rsidRPr="00952E69">
        <w:rPr>
          <w:sz w:val="28"/>
          <w:szCs w:val="28"/>
        </w:rPr>
        <w:t>Алкогольная продукция, табак и табачные изделия, ввозимые на таможенную территорию Российской Федерации, подлежат обязательной маркировке марками акцизного сбора установленного образца. Цена одной марки акцизного сбора, которая фактически является авансовым платежом по акцизам, составляет:</w:t>
      </w:r>
    </w:p>
    <w:p w:rsidR="000B6721" w:rsidRPr="00952E69" w:rsidRDefault="000B6721" w:rsidP="00952E69">
      <w:pPr>
        <w:spacing w:line="360" w:lineRule="auto"/>
        <w:ind w:firstLine="709"/>
        <w:rPr>
          <w:sz w:val="28"/>
          <w:szCs w:val="28"/>
        </w:rPr>
      </w:pPr>
      <w:r w:rsidRPr="00952E69">
        <w:rPr>
          <w:sz w:val="28"/>
          <w:szCs w:val="28"/>
        </w:rPr>
        <w:t>на алкогольную продукцию - 0,75 рубля;</w:t>
      </w:r>
    </w:p>
    <w:p w:rsidR="000B6721" w:rsidRPr="00952E69" w:rsidRDefault="000B6721" w:rsidP="00952E69">
      <w:pPr>
        <w:spacing w:line="360" w:lineRule="auto"/>
        <w:ind w:firstLine="709"/>
        <w:rPr>
          <w:sz w:val="28"/>
          <w:szCs w:val="28"/>
        </w:rPr>
      </w:pPr>
      <w:r w:rsidRPr="00952E69">
        <w:rPr>
          <w:sz w:val="28"/>
          <w:szCs w:val="28"/>
        </w:rPr>
        <w:t>на табак и табачные изделия - 0,075 рубля.</w:t>
      </w:r>
    </w:p>
    <w:p w:rsidR="000B6721" w:rsidRPr="00952E69" w:rsidRDefault="000B6721" w:rsidP="00952E69">
      <w:pPr>
        <w:spacing w:line="360" w:lineRule="auto"/>
        <w:ind w:firstLine="709"/>
        <w:rPr>
          <w:sz w:val="28"/>
          <w:szCs w:val="28"/>
        </w:rPr>
      </w:pPr>
      <w:r w:rsidRPr="00952E69">
        <w:rPr>
          <w:sz w:val="28"/>
          <w:szCs w:val="28"/>
        </w:rPr>
        <w:t>Покупка марок производится до фактического ввоза товаров на таможенную территорию Российской Федерации.</w:t>
      </w:r>
    </w:p>
    <w:p w:rsidR="003E5822" w:rsidRPr="00952E69" w:rsidRDefault="003E5822" w:rsidP="00952E69">
      <w:pPr>
        <w:spacing w:line="360" w:lineRule="auto"/>
        <w:ind w:firstLine="709"/>
        <w:rPr>
          <w:sz w:val="28"/>
          <w:szCs w:val="28"/>
        </w:rPr>
      </w:pPr>
    </w:p>
    <w:p w:rsidR="003E5822" w:rsidRPr="00952E69" w:rsidRDefault="003E5822" w:rsidP="00952E69">
      <w:pPr>
        <w:pStyle w:val="ConsPlusTitle"/>
        <w:widowControl/>
        <w:spacing w:line="360" w:lineRule="auto"/>
        <w:ind w:firstLine="709"/>
        <w:jc w:val="center"/>
        <w:rPr>
          <w:rFonts w:ascii="Times New Roman" w:hAnsi="Times New Roman" w:cs="Times New Roman"/>
          <w:sz w:val="28"/>
          <w:szCs w:val="28"/>
        </w:rPr>
      </w:pPr>
      <w:r w:rsidRPr="00952E69">
        <w:rPr>
          <w:rFonts w:ascii="Times New Roman" w:hAnsi="Times New Roman" w:cs="Times New Roman"/>
          <w:sz w:val="28"/>
          <w:szCs w:val="28"/>
        </w:rPr>
        <w:t>ДЕКЛАРАЦИЙ ПО АКЦИЗАМ СТАЛО МЕНЬШЕ</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 1 января 2007 г. акцизы практически на все подакцизные товары выросли в среднем на 8,5%, а на сигареты даже на 30%. Кроме этого в очередной раз изменены правила исчисления и уплаты акцизов. В результате налогоплательщики получили новые формы деклараций.</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Минфин России Приказом от 14.11.2006 N 146н "Об утверждении форм налоговой декларации по акцизам на подакцизные товары, за исключением табачных изделий, налоговой декларации по акцизам на табачные изделия и Порядков их заполнения" утвердил новые формы деклараций по акцизам.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Это связано с новым порядком уплаты акцизов, который был введен Федеральным законом от 26.07.2006 N 134-ФЗ (далее - Закон N 134-ФЗ).</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Так, с 1 января 2007 г. плательщиками акцизов по нефтепродуктам становятся производители нефтепродуктов, которые реализуют их покупателям. В соответствии с п. 2 ст. 200 НК РФ суммы акцизов по нефтепродуктам, предъявленные продавцами и уплаченные при их приобретении, подлежат вычету, если в дальнейшем они использованы в качестве сырья при производстве подакцизных товаров.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Поэтому в 2007 г. только табачные изделия выделены в отдельную декларацию, а нефтепродукты декларируются вместе с иными подакцизными товарами.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Однако в отношении уплаты акцизов по нефтепродуктам есть особенность.</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Организация до 1 января 2007 г. могла иметь свидетельство на совершение операций с нефтепродуктами (за исключением свидетельства на переработку прямогонного бензина). У нее по состоянию на 1 января 2007 г. может остаться какое-то количество нереализованных нефтепродуктов, полученных в 2006 г.</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таком случае организация должна уплатить акциз по этому количеству нефтепродуктов по старым правилам (п. 2 ст. 5 Закона N 134-ФЗ). Отчитаться по акцизам ей придется по старой форме декларации, которая была утверждена Приказом Минфина России от 30.12.2005 N 168н.</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Федеральный закон от 26.07.2006 N 134-ФЗ внес также изменения в порядок исчисления акцизов по табачным изделиям. В основном они затрагивают те виды продукции, по которым установлены комбинированные ставки налога. Такими товарами являются сигареты с фильтром и без фильтра, а также папиросы.</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Этому виду подакцизных товаров мы уделим особое внимание и приведем пример расчета акцизов.</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jc w:val="center"/>
        <w:rPr>
          <w:b/>
          <w:sz w:val="28"/>
          <w:szCs w:val="28"/>
        </w:rPr>
      </w:pPr>
      <w:r w:rsidRPr="00952E69">
        <w:rPr>
          <w:b/>
          <w:sz w:val="28"/>
          <w:szCs w:val="28"/>
        </w:rPr>
        <w:t>Декларация по подакцизным товарам,</w:t>
      </w:r>
      <w:r w:rsidR="00952E69" w:rsidRPr="00952E69">
        <w:rPr>
          <w:b/>
          <w:sz w:val="28"/>
          <w:szCs w:val="28"/>
        </w:rPr>
        <w:t xml:space="preserve"> </w:t>
      </w:r>
      <w:r w:rsidRPr="00952E69">
        <w:rPr>
          <w:b/>
          <w:sz w:val="28"/>
          <w:szCs w:val="28"/>
        </w:rPr>
        <w:t>за исключением табачных изделий</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Эта Декларация заполняется по операциям со следующими видами подакцизных товаров: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спирт этиловый из всех видов сырья, за исключением спирта коньячного;</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спиртосодержащая продукция с объемной долей этилового спирта более 9%;</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алкогольная продукция и пиво;</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автомобили легковые и мотоциклы с мощностью двигателя свыше 112,5 кВт (150 л. с.);</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автомобильный бензин, дизельное топливо, моторные масла для дизельных и (или) карбюраторных (инжекторных) двигателей;</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прямогонный бензин.</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Декларация состоит из титульного листа и следующих разделов: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1.1, в котором указываются суммы акцизов к уплате по подакцизным товарам. Этот раздел не заполняют те налогоплательщики, которые имеют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1.2, в котором указываются суммы акцизов к уплате по подакцизным товарам для налогоплательщиков, имеющих свидетельство о регистрации лица, совершающего операции с прямогонным бензином, и (или) свидетельство о регистрации организации, совершающей операции с денатурированным этиловым спиртом;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2 "Расчет суммы акциза".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Кроме этих разделов Декларация включает семь Приложений, которые налогоплательщики заполняют в зависимости от вида подакцизного товара, места реализации товара (РФ или на экспорт), наличия банковской гарантии, наличия свидетельства на определенные виды деятельности и т.д.</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Декларация представляется даже в том случае, если начисленная к уплате в бюджет сумма акцизов равна нулю или отрицательная.</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Организации со среднесписочной численностью работников на 1 января 2007 г. более 250 человек представляют Декларацию в электронном виде по телекоммуникационным каналам связи.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Декларация представляется в налоговые органы по месту регистрации налогоплательщика, а также по месту нахождения каждого его обособленного подразделения (если подразделение совершает операции с подакцизными товарами) в срок не позднее 25-го числа месяца, следующего за истекшим налоговым периодом.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Для организаций, имеющих свидетельство о регистрации лица, совершающего операции с прямогонным бензином или с денатурированным этиловым спиртом, срок представления Декларации другой - не позднее 25-го числа третьего месяца, следующего за отчетным.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Титульный лист Декларации практически не отличается от аналогичного листа старой Декларации. В нем только вместо ОГРН (ИП) налогоплательщика, указываются его контактный телефон и реквизит, свидетельствующий о наличии у него соответствующих свидетельств.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Декларацию подписывает только руководитель организации, и на ней ставится печать.</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Если Декларацию сдает представитель организации, то указывается полное наименование организации-представителя, ставятся подпись руководителя этой организации и ее печать.</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Если представителем является физическое лицо, то указываются его фамилия, имя и отчество, подпись и дата, а также наименование документа, подтверждающего полномочия представителя. При этом к Декларации прилагается копия документа, подтверждающего полномочия представителя на подписание Декларации.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Подписи руководителя организации, предпринимателя или представителя ставятся также в разд. 1.1 и 1.2 Декларации.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разд. 1.1 и 1.2 Декларации отражаются суммы акцизов, подлежащих уплате в бюджет (возврату из бюджета).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Раздел 1.2 заполняют только те лица, которые имеют свидетельство на совершение операций с прямогонным бензином или денатурированным спиртом, а разд. 1.1 заполняют все остальные налогоплательщики.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Строки 010, 020, 025, 030 - 050 заполняются по каждому коду КБК (строка 010) отдельно. Новым показателем в строке 025 разд. 1.1 и 1.2 является код вида экономической деятельности по Общероссийскому классификатору видов экономической деятельности (ОКВЭД).</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Обратите внимание! Код деятельности организации по ОКВЭД в Декларации по акцизам включен в разд. 1.1 и 1.2.</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А вот в декларациях по другим видам налогов он проставляется на титульных листах.</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разд. 2 по каждому виду подакцизного товара определяется сумма акциза, подлежащая уплате в бюджет.</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Для этого сначала определяется общая сумма начисленного акциза по строкам 010, 030 и 040. Затем из полученной величины вычитаются суммы акцизов, которые организация имеет право заявить к вычету (это величины в строках 050, 060, 070, 080, 090, 091, 092 и 093).</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Суммы акцизов в Декларации округляются до целых чисел.</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 строкам 100 разд. 2 определяется сумма акциза, подлежащая уплате в бюджет. Если выявилась сумма превышения налоговых вычетов над суммой акциза к уплате, то сумма превышения указывается в строках 110 по видам подакцизных товаров.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Суммы акцизов к уплате в бюджет из строки 100 разд. 2 переносятся в разд. 1.1 и/или 1.2. Аналогичным образом в эти разделы переносятся и суммы акцизов к уменьшению.</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Если в налоговый орган представляются документы, подтверждающие экспорт подакцизных товаров, налогоплательщик заполняет строки 120 (п. 7 ст. 198 НК РФ).</w:t>
      </w:r>
    </w:p>
    <w:p w:rsidR="00952E69" w:rsidRDefault="00952E69">
      <w:pPr>
        <w:spacing w:after="200" w:line="276" w:lineRule="auto"/>
        <w:ind w:firstLine="0"/>
        <w:jc w:val="left"/>
        <w:rPr>
          <w:sz w:val="28"/>
          <w:szCs w:val="28"/>
        </w:rPr>
      </w:pPr>
      <w:r>
        <w:rPr>
          <w:sz w:val="28"/>
          <w:szCs w:val="28"/>
        </w:rPr>
        <w:br w:type="page"/>
      </w:r>
    </w:p>
    <w:p w:rsidR="003E5822" w:rsidRPr="00952E69" w:rsidRDefault="003E5822" w:rsidP="00952E69">
      <w:pPr>
        <w:autoSpaceDE w:val="0"/>
        <w:autoSpaceDN w:val="0"/>
        <w:adjustRightInd w:val="0"/>
        <w:spacing w:line="360" w:lineRule="auto"/>
        <w:ind w:firstLine="709"/>
        <w:jc w:val="center"/>
        <w:rPr>
          <w:b/>
          <w:sz w:val="28"/>
          <w:szCs w:val="28"/>
        </w:rPr>
      </w:pPr>
      <w:r w:rsidRPr="00952E69">
        <w:rPr>
          <w:b/>
          <w:sz w:val="28"/>
          <w:szCs w:val="28"/>
        </w:rPr>
        <w:t>Декларация по акцизам на табачные изделия</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Налоговая декларация по акцизам на табачные изделия заполняется организациями, которые совершали операции с табачными изделиями (ст. 182 НК РФ).</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Эта Декларация также включает стандартный титульный лист и следующие разделы:</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1 "Сумма акциза на табачные изделия, подлежащая уплате в бюджет, по данным налогоплательщика";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2 "Расчет суммы акциза на табачные изделия". Этот раздел состоит из трех подразделов: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подраздел 2.1 "Расчет суммы акциза на сигареты без фильтра, папиросы, сигареты с фильтром";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подраздел 2.2 "Расчет суммы акциза на табачные изделия, за исключением сигарет с фильтром, сигарет без фильтра, папирос";</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подраздел 2.3 "Расчет суммы акциза на табачные изделия, подлежащей уплате в бюджет";</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3 "Расчет суммы акциза по табачным изделиям, применение освобождения от налогообложения акцизами по которым документально не подтверждено";</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 разд. 4 "Предъявленные к возмещению суммы акциза по табачным изделиям, факт экспорта которых документально подтвержден в налоговом периоде, а также документально подтвержденный факт экспорта табачных изделий, по которым ранее были представлены поручительство банка или банковская гарантия".</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Кроме того, Декларация содержит еще шесть Приложений для расчета налоговой базы.</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Приложения N 1 и 2 составляются при реализации на внутреннем рынке РФ сигарет и папирос и отдельно по всем остальным табачным изделиям.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Приложение N 3 оформляется, когда сигареты и папиросы были реализованы на экспорт, но при этом поручительства банка (банковской гарантии) нет.</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Приложении N 4 рассчитывается налоговая база по реализации табачных изделий на экспорт, по которой в отчетном налоговом периоде предоставлено освобождение от уплаты акцизов.</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Приложениях N 5 и 6 проводится расчет налоговой базы по экспортированным сигаретам и папиросам, по которым применение освобождения от налогообложения акцизами документально не подтверждено. При этом в Приложении N 5 отдельно показывается экспорт в Республику Беларусь, а в Приложении N 6 - весь остальной экспорт.</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тех случаях, когда налоговая база по акцизам исчисляется в натуральном выражении (в кг), она указывается с точностью до третьего знака после запятой.</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Налоговая база, исчисляемая в рублях, показывается с точностью до второго знака после запятой.</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jc w:val="center"/>
        <w:rPr>
          <w:b/>
          <w:sz w:val="28"/>
          <w:szCs w:val="28"/>
        </w:rPr>
      </w:pPr>
      <w:r w:rsidRPr="00952E69">
        <w:rPr>
          <w:b/>
          <w:sz w:val="28"/>
          <w:szCs w:val="28"/>
        </w:rPr>
        <w:t>Заполнение раздела 2 Декларации</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Информация, отражаемая в этом разделе, распределена на три подраздела, но строкам присвоена сквозная нумерация (010 - 230). В графе 2 указываются виды табачных изделий и операции, которые совершаются с этими табачными изделиями.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Подраздел 2.1 используется для расчета суммы акциза на сигареты без фильтра, папиросы, сигареты с фильтром. Налоговая база (в тыс. шт. и руб.) для этого раздела рассчитывается в Приложениях N N 2 и 3 к Декларации.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Из Приложения N 2 результаты расчета налоговой базы и акцизов переносятся в подраздел 2.1.</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Так, в графу 5 (строки 020 и 070) подраздела 2.1 по сигаретам и папиросам переносятся соответствующие данные из Приложения N 2 (суммы строк 030 графы 7).</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графу 6 (строки 020 и 070) подраздела 2.1 переносится сумма строк 030 графы 8 из Приложения N 2.</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графу 9 (строки 020 и 070) подраздела 2.1 переносится значение показателя графы 13 (строки 040) из Приложения N 2.</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Аналогичным образом в графу 5 (строки 030 и 080) подраздела 2.1 из Приложения N 2 переносится сумма реализации по минимальным специфическим ставкам акциза (строки 030 графы 7). В графу 9 (строки 030 и 080) подраздела 2.1 из Приложения N 2 переносится значение показателя графы 14 (строки 040).</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Показатели из Приложения N 3 (строки 040 и 090) в подраздел 2.1 переносятся аналогичным образом.</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подразделе 2.2 отражаются налоговая база и сумма акциза по табаку трубочному, курительному, жевательному, сосательному, нюхательному, кальянному, за исключением табака, используемого в качестве сырья для производства табачной продукции.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графе 4 указывается соответствующий код вида подакцизного товара (он берется из Приложения N 2 к Порядку заполнения Декларации по акцизам на табачные изделия), в графе 5 - единица измерения налоговой базы, а в графе 6 отражается налоговая база.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Для заполнения строк 120, 150, 180 (показатели "Реализовано (передано) на территории Российской Федерации") графы 6 нужно взять соответствующие показатели из Приложения N 1 (строка 130 графы 5).</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Сумма акциза по строкам 110 - 190 определяется в графе 8 как произведение налоговой базы (графа 6) и ставки акциза (графа 7).</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подразделе 2.3 производится расчет суммы акциза на табачные изделия, подлежащей уплате в бюджет.</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Сумма акциза, подлежащая уплате в бюджет по табачным изделиям в целом, определяется по строке 220 в графе 8. Она получается как сумма акциза по табачным изделиям, рассчитанная в графе 8 строки 200, уменьшенная на сумму налоговых вычетов, указанную в графе 8 строки 210.</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Превышение налоговых вычетов над исчисленной суммой акциза отражается в строке 230.</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jc w:val="center"/>
        <w:rPr>
          <w:b/>
          <w:sz w:val="28"/>
          <w:szCs w:val="28"/>
        </w:rPr>
      </w:pPr>
      <w:r w:rsidRPr="00952E69">
        <w:rPr>
          <w:b/>
          <w:sz w:val="28"/>
          <w:szCs w:val="28"/>
        </w:rPr>
        <w:t>Заполнение разделов 3 и 4 Декларации</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Раздел 3 заполняется в том случае, если организация не представила в установленные законодательством сроки в налоговый орган (или представила не полностью) документы, подтверждающие обоснованность освобождения ее от уплаты акциза.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Операции по реализации табачных изделий на экспорт отражаются в Декларации за тот налоговый период, в котором произведена их отгрузка (передача). Исчисленная в строке 130 разд. 3 сумма акциза включается в общую сумму акциза, подлежащую уплате в бюджет, при заполнении строки 200 разд. 2 Декларации.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Строки 020 - 063 разд. 3 заполняются, когда не подтвержден экспорт табачных изделий в Республику Беларусь по каждому виду табачных изделий.</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Напомним, что при реализации товаров в Республику Беларусь срок для подтверждения экспорта составляет 90 дней с даты их отгрузки (Приложение к Соглашению между Правительством Российской Федерации и Правительством Республики Беларусь о принципах взимания косвенных налогов при экспорте и импорте товаров, выполнении работ, оказании услуг от 15.09.2004).</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Строки 070 - 123 используются для табачных изделий, реализованных на экспорт в другие страны ближнего и дальнего зарубежья. В этом случае при наличии банковской гарантии срок представления подтверждающих документов составляет 180 дней со дня реализации товаров на экспорт (ст. 198 НК РФ).</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Налоговая база по сигаретам с фильтром, сигаретам без фильтра, папиросам (в тыс. шт. и руб.), а также сумма акциза отражается в разд. 3 на основе данных Приложений N 5 и 6 к Декларации.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разд. 4 отражаются предъявленные к возмещению суммы акциза по табачным изделиям, факт экспорта которых документально подтвержден в налоговом периоде.</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Строки 120 - 160, объединенные под названием "Документально подтвержденный факт экспорта табачных изделий, по которым ранее были представлены поручительство банка или банковская гарантия", заполняются при представлении в налоговый орган подтверждающих документов (п. 7 ст. 198 НК РФ) в срок не позднее 180 дней со дня реализации этих товаров на экспорт.</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Строки 170 - 210 заполняются, когда в налоговый орган представляются документы, подтверждающие экспорт товаров в Республику Беларусь (в срок не позднее 90 дней, начиная с даты отгрузки) (Приложение к Соглашению).</w:t>
      </w:r>
    </w:p>
    <w:p w:rsidR="003E5822" w:rsidRPr="00952E69" w:rsidRDefault="003E5822" w:rsidP="00952E69">
      <w:pPr>
        <w:autoSpaceDE w:val="0"/>
        <w:autoSpaceDN w:val="0"/>
        <w:adjustRightInd w:val="0"/>
        <w:spacing w:line="360" w:lineRule="auto"/>
        <w:ind w:firstLine="709"/>
        <w:rPr>
          <w:sz w:val="28"/>
          <w:szCs w:val="28"/>
        </w:rPr>
      </w:pPr>
    </w:p>
    <w:p w:rsidR="003E5822" w:rsidRPr="00952E69" w:rsidRDefault="003E5822" w:rsidP="00952E69">
      <w:pPr>
        <w:autoSpaceDE w:val="0"/>
        <w:autoSpaceDN w:val="0"/>
        <w:adjustRightInd w:val="0"/>
        <w:spacing w:line="360" w:lineRule="auto"/>
        <w:ind w:firstLine="709"/>
        <w:jc w:val="center"/>
        <w:rPr>
          <w:b/>
          <w:sz w:val="28"/>
          <w:szCs w:val="28"/>
        </w:rPr>
      </w:pPr>
      <w:r w:rsidRPr="00952E69">
        <w:rPr>
          <w:b/>
          <w:sz w:val="28"/>
          <w:szCs w:val="28"/>
        </w:rPr>
        <w:t>Заполнение Приложений к Декларации</w:t>
      </w:r>
    </w:p>
    <w:p w:rsidR="003E5822" w:rsidRPr="00952E69" w:rsidRDefault="003E5822" w:rsidP="00952E69">
      <w:pPr>
        <w:autoSpaceDE w:val="0"/>
        <w:autoSpaceDN w:val="0"/>
        <w:adjustRightInd w:val="0"/>
        <w:spacing w:line="360" w:lineRule="auto"/>
        <w:ind w:firstLine="709"/>
        <w:jc w:val="center"/>
        <w:rPr>
          <w:b/>
          <w:sz w:val="28"/>
          <w:szCs w:val="28"/>
        </w:rPr>
      </w:pP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Приложение N 1 к Декларации заполняется отдельно на каждый вид табачных изделий, за исключением сигарет с фильтром, сигарет без фильтра, папирос (на внутреннем рынке).</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его верхней части указываются вид товара и код в соответствии с Приложением N 2 к Порядку заполнения Декларации по акцизам на табачные изделия, единица измерения и код единицы измерения налоговой базы в соответствии с Приложением N 3 к Порядку заполнения Декларации.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этом Приложении графы 1 - 4 уже заполнены. Незаполненной осталась графа 5, в которую вписывается налоговая база по соответствующей операции и код объекта налогообложения.</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Затем налоговая база, определенная по каждой операции, суммируется и определяется общая налоговая база по данному виду табачных изделий.</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Приложения N 2 и 3 заполняются отдельно для сигарет с фильтром и сигарет без фильтра и папирос. Приложение N 2 заполняется при реализации сигарет и папирос на внутреннем рынке, а Приложение N 3 - при экспорте, но при отсутствии поручительства банка.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верхней части этих Приложений указываются вид код вида подакцизного товара в соответствии с Приложением N 2 к Порядку заполнения Декларации по акцизам на табачные изделия.</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графе 2 указывается марка (наименование) табачного изделия. Марки табачных изделий определяются в соответствии со ст. 187.1 НК РФ. Как установлено этой статьей, под маркой понимается ассортиментная позиция табачных изделий, которая отличается от других марок (наименований) индивидуализированным обозначением, присвоенным производителем или лицензиаром, иными признаками: рецептурой, размерами, наличием или отсутствием фильтра.</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графе 4 указывается максимальная розничная цена за пачку табачных изделий, а в графе 5 - количество сигарет (папирос) в одной пачке (в шт.). Если одна и та же марка (наименование) сигарет (папирос) выпускается в потребительских упаковках (пачках), содержащих разное количество сигарет, то эта марка (наименование) указывается в строках 030 столько раз, сколько вариантов расфасовки фактически применяется.</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графе 6 отражается количество реализованных пачек табачных изделий, в графах 7 и 8 рассчитывается налоговая база. Она представляет собой общее количество реализованных сигарет (папирос) (графа 7) и стоимость реализованных сигарет (папирос) (графа 8).</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графе 9 отражается сумма акциза, рассчитанная по специфической составляющей комбинированной ставки акциза, в графе 10 - сумма акциза, рассчитанная по адвалорной составляющей комбинированной ставки акциза, а в графе 11 - сумма акциза по комбинированной ставке (сумма граф 9 и 10).</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графе 12 рассчитывается сумма акциза путем умножения налоговой базы (графа 7) на минимальную специфическую ставку акциза сигарет без фильтра, папирос или в размере 115 руб.</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Если сумма акциза, рассчитанная в графе 11, больше суммы акциза, рассчитанной в графе 12, то в графу 13 переносится значение показателя из графы 11.</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Если сумма акциза, рассчитанная в графе 11, меньше суммы акциза, рассчитанной в графе 12, то в графу 14 переносится значение графы 12.</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графах 13 и 14 строки 030, оказавшихся незаполненными, проставляются прочерки.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графах 13 и 14 строки 040 определяется сумма акциза по соответствующему виду табачных изделий, облагаемых по комбинированной ставке акциза, и минимальной специфической ставке акциза соответственно.</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Если строк, имеющих код 030, не хватит, то следует заполнить необходимое дополнительное количество листов Приложений N N 2 и 3. При этом сводные показатели расчета по строке 040 отражаются на последней странице, а на предыдущих страницах в ячейках этой строки ставятся прочерки.</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По строкам 050 - 120 в графах 5 и 6 указывается налоговая база по каждой операции, признаваемой объектом налогообложения акцизами в соответствии со ст. 182 НК РФ.</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Налоговая база в целом по виду подакцизного товара определяется по строке 041 Приложений N 2 и 3 как сумма строк 030, которая соответствует сумме строк 050 - 120.</w:t>
      </w:r>
    </w:p>
    <w:p w:rsidR="003E5822" w:rsidRPr="00952E69" w:rsidRDefault="003E5822" w:rsidP="00952E69">
      <w:pPr>
        <w:autoSpaceDE w:val="0"/>
        <w:autoSpaceDN w:val="0"/>
        <w:adjustRightInd w:val="0"/>
        <w:spacing w:line="360" w:lineRule="auto"/>
        <w:ind w:firstLine="709"/>
        <w:rPr>
          <w:sz w:val="28"/>
          <w:szCs w:val="28"/>
        </w:rPr>
      </w:pPr>
      <w:r w:rsidRPr="00952E69">
        <w:rPr>
          <w:sz w:val="28"/>
          <w:szCs w:val="28"/>
        </w:rPr>
        <w:t>В Приложение N 4 включаются данные по реализации в налоговом периоде табачных изделий, вывезенных за пределы территории РФ, по которой в отчетном налоговом периоде предоставлено освобождение от уплаты акцизов.</w:t>
      </w:r>
    </w:p>
    <w:p w:rsidR="00952E69" w:rsidRPr="00952E69" w:rsidRDefault="003E5822" w:rsidP="00952E69">
      <w:pPr>
        <w:autoSpaceDE w:val="0"/>
        <w:autoSpaceDN w:val="0"/>
        <w:adjustRightInd w:val="0"/>
        <w:spacing w:line="360" w:lineRule="auto"/>
        <w:ind w:firstLine="709"/>
        <w:rPr>
          <w:sz w:val="28"/>
          <w:szCs w:val="28"/>
        </w:rPr>
      </w:pPr>
      <w:r w:rsidRPr="00952E69">
        <w:rPr>
          <w:sz w:val="28"/>
          <w:szCs w:val="28"/>
        </w:rPr>
        <w:t>Приложения N 5 и 6 заполняются отдельно для сигарет с фильтром, а также для сигарет без фильтра и папирос, по которым применение освобождения от налогообложения акцизами документально не подтверждено.</w:t>
      </w:r>
      <w:bookmarkStart w:id="5" w:name="_GoBack"/>
      <w:bookmarkEnd w:id="5"/>
    </w:p>
    <w:sectPr w:rsidR="00952E69" w:rsidRPr="00952E69" w:rsidSect="00952E69">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9C2" w:rsidRDefault="00DC59C2" w:rsidP="003E5822">
      <w:r>
        <w:separator/>
      </w:r>
    </w:p>
  </w:endnote>
  <w:endnote w:type="continuationSeparator" w:id="0">
    <w:p w:rsidR="00DC59C2" w:rsidRDefault="00DC59C2" w:rsidP="003E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822" w:rsidRDefault="00082001">
    <w:pPr>
      <w:pStyle w:val="a7"/>
      <w:jc w:val="right"/>
    </w:pPr>
    <w:r>
      <w:rPr>
        <w:noProof/>
      </w:rPr>
      <w:t>1</w:t>
    </w:r>
  </w:p>
  <w:p w:rsidR="003E5822" w:rsidRDefault="003E58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9C2" w:rsidRDefault="00DC59C2" w:rsidP="003E5822">
      <w:r>
        <w:separator/>
      </w:r>
    </w:p>
  </w:footnote>
  <w:footnote w:type="continuationSeparator" w:id="0">
    <w:p w:rsidR="00DC59C2" w:rsidRDefault="00DC59C2" w:rsidP="003E5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F5C7F"/>
    <w:multiLevelType w:val="singleLevel"/>
    <w:tmpl w:val="5964E15A"/>
    <w:lvl w:ilvl="0">
      <w:start w:val="1"/>
      <w:numFmt w:val="decimal"/>
      <w:lvlText w:val="%1."/>
      <w:lvlJc w:val="left"/>
      <w:pPr>
        <w:tabs>
          <w:tab w:val="num" w:pos="900"/>
        </w:tabs>
        <w:ind w:left="900" w:hanging="360"/>
      </w:pPr>
      <w:rPr>
        <w:rFonts w:cs="Times New Roman" w:hint="default"/>
      </w:rPr>
    </w:lvl>
  </w:abstractNum>
  <w:abstractNum w:abstractNumId="1">
    <w:nsid w:val="2A4F66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49736B"/>
    <w:multiLevelType w:val="multilevel"/>
    <w:tmpl w:val="BEC2BD38"/>
    <w:lvl w:ilvl="0">
      <w:start w:val="1"/>
      <w:numFmt w:val="decimal"/>
      <w:pStyle w:val="1"/>
      <w:lvlText w:val="Глава %1."/>
      <w:lvlJc w:val="left"/>
      <w:pPr>
        <w:tabs>
          <w:tab w:val="num" w:pos="1440"/>
        </w:tabs>
        <w:ind w:left="36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5FD81E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673817D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721"/>
    <w:rsid w:val="00082001"/>
    <w:rsid w:val="000B0F1F"/>
    <w:rsid w:val="000B6721"/>
    <w:rsid w:val="000C2111"/>
    <w:rsid w:val="001E4E05"/>
    <w:rsid w:val="003E5822"/>
    <w:rsid w:val="007038A1"/>
    <w:rsid w:val="0094315E"/>
    <w:rsid w:val="00952E69"/>
    <w:rsid w:val="00BA43C8"/>
    <w:rsid w:val="00C75907"/>
    <w:rsid w:val="00CD3045"/>
    <w:rsid w:val="00DC59C2"/>
    <w:rsid w:val="00EA6E83"/>
    <w:rsid w:val="00EE1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5E2F8C-6737-4F65-A5CD-AB3BC1AC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721"/>
    <w:pPr>
      <w:ind w:firstLine="720"/>
      <w:jc w:val="both"/>
    </w:pPr>
    <w:rPr>
      <w:rFonts w:ascii="Times New Roman" w:hAnsi="Times New Roman" w:cs="Times New Roman"/>
      <w:sz w:val="24"/>
    </w:rPr>
  </w:style>
  <w:style w:type="paragraph" w:styleId="1">
    <w:name w:val="heading 1"/>
    <w:basedOn w:val="a"/>
    <w:next w:val="a"/>
    <w:link w:val="10"/>
    <w:uiPriority w:val="9"/>
    <w:qFormat/>
    <w:rsid w:val="000B6721"/>
    <w:pPr>
      <w:keepNext/>
      <w:pageBreakBefore/>
      <w:numPr>
        <w:numId w:val="5"/>
      </w:numPr>
      <w:spacing w:before="240" w:after="60"/>
      <w:ind w:left="357" w:hanging="357"/>
      <w:jc w:val="left"/>
      <w:outlineLvl w:val="0"/>
    </w:pPr>
    <w:rPr>
      <w:rFonts w:ascii="Arial" w:hAnsi="Arial"/>
      <w:b/>
      <w:kern w:val="28"/>
      <w:sz w:val="28"/>
    </w:rPr>
  </w:style>
  <w:style w:type="paragraph" w:styleId="2">
    <w:name w:val="heading 2"/>
    <w:basedOn w:val="a"/>
    <w:next w:val="a"/>
    <w:link w:val="20"/>
    <w:uiPriority w:val="9"/>
    <w:qFormat/>
    <w:rsid w:val="000B6721"/>
    <w:pPr>
      <w:keepNext/>
      <w:numPr>
        <w:ilvl w:val="1"/>
        <w:numId w:val="5"/>
      </w:numPr>
      <w:spacing w:before="240" w:after="60"/>
      <w:ind w:left="788" w:hanging="431"/>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B6721"/>
    <w:rPr>
      <w:rFonts w:ascii="Arial" w:hAnsi="Arial" w:cs="Times New Roman"/>
      <w:b/>
      <w:kern w:val="28"/>
      <w:sz w:val="20"/>
      <w:szCs w:val="20"/>
      <w:lang w:val="x-none" w:eastAsia="ru-RU"/>
    </w:rPr>
  </w:style>
  <w:style w:type="character" w:customStyle="1" w:styleId="20">
    <w:name w:val="Заголовок 2 Знак"/>
    <w:link w:val="2"/>
    <w:uiPriority w:val="9"/>
    <w:locked/>
    <w:rsid w:val="000B6721"/>
    <w:rPr>
      <w:rFonts w:ascii="Arial" w:hAnsi="Arial" w:cs="Times New Roman"/>
      <w:b/>
      <w:i/>
      <w:sz w:val="20"/>
      <w:szCs w:val="20"/>
      <w:lang w:val="x-none" w:eastAsia="ru-RU"/>
    </w:rPr>
  </w:style>
  <w:style w:type="paragraph" w:customStyle="1" w:styleId="ConsNormal">
    <w:name w:val="ConsNormal"/>
    <w:rsid w:val="000B6721"/>
    <w:pPr>
      <w:widowControl w:val="0"/>
      <w:ind w:firstLine="720"/>
    </w:pPr>
    <w:rPr>
      <w:rFonts w:ascii="Consultant" w:hAnsi="Consultant" w:cs="Times New Roman"/>
    </w:rPr>
  </w:style>
  <w:style w:type="paragraph" w:styleId="a3">
    <w:name w:val="Body Text Indent"/>
    <w:basedOn w:val="a"/>
    <w:link w:val="a4"/>
    <w:uiPriority w:val="99"/>
    <w:semiHidden/>
    <w:rsid w:val="000B6721"/>
  </w:style>
  <w:style w:type="character" w:customStyle="1" w:styleId="a4">
    <w:name w:val="Основний текст з відступом Знак"/>
    <w:link w:val="a3"/>
    <w:uiPriority w:val="99"/>
    <w:semiHidden/>
    <w:locked/>
    <w:rsid w:val="000B6721"/>
    <w:rPr>
      <w:rFonts w:ascii="Times New Roman" w:hAnsi="Times New Roman" w:cs="Times New Roman"/>
      <w:sz w:val="20"/>
      <w:szCs w:val="20"/>
      <w:lang w:val="x-none" w:eastAsia="ru-RU"/>
    </w:rPr>
  </w:style>
  <w:style w:type="paragraph" w:styleId="a5">
    <w:name w:val="header"/>
    <w:basedOn w:val="a"/>
    <w:next w:val="a"/>
    <w:link w:val="a6"/>
    <w:autoRedefine/>
    <w:uiPriority w:val="99"/>
    <w:semiHidden/>
    <w:rsid w:val="000B6721"/>
    <w:pPr>
      <w:pageBreakBefore/>
      <w:tabs>
        <w:tab w:val="center" w:pos="4153"/>
        <w:tab w:val="right" w:pos="8647"/>
      </w:tabs>
      <w:spacing w:after="360"/>
      <w:jc w:val="center"/>
    </w:pPr>
    <w:rPr>
      <w:b/>
      <w:spacing w:val="20"/>
      <w:sz w:val="32"/>
    </w:rPr>
  </w:style>
  <w:style w:type="character" w:customStyle="1" w:styleId="a6">
    <w:name w:val="Верхній колонтитул Знак"/>
    <w:link w:val="a5"/>
    <w:uiPriority w:val="99"/>
    <w:semiHidden/>
    <w:locked/>
    <w:rsid w:val="000B6721"/>
    <w:rPr>
      <w:rFonts w:ascii="Times New Roman" w:hAnsi="Times New Roman" w:cs="Times New Roman"/>
      <w:b/>
      <w:spacing w:val="20"/>
      <w:sz w:val="20"/>
      <w:szCs w:val="20"/>
      <w:lang w:val="x-none" w:eastAsia="ru-RU"/>
    </w:rPr>
  </w:style>
  <w:style w:type="paragraph" w:styleId="21">
    <w:name w:val="Body Text Indent 2"/>
    <w:basedOn w:val="a"/>
    <w:link w:val="22"/>
    <w:uiPriority w:val="99"/>
    <w:semiHidden/>
    <w:rsid w:val="000B6721"/>
  </w:style>
  <w:style w:type="character" w:customStyle="1" w:styleId="22">
    <w:name w:val="Основний текст з відступом 2 Знак"/>
    <w:link w:val="21"/>
    <w:uiPriority w:val="99"/>
    <w:semiHidden/>
    <w:locked/>
    <w:rsid w:val="000B6721"/>
    <w:rPr>
      <w:rFonts w:ascii="Times New Roman" w:hAnsi="Times New Roman" w:cs="Times New Roman"/>
      <w:sz w:val="20"/>
      <w:szCs w:val="20"/>
      <w:lang w:val="x-none" w:eastAsia="ru-RU"/>
    </w:rPr>
  </w:style>
  <w:style w:type="paragraph" w:customStyle="1" w:styleId="ConsPlusTitle">
    <w:name w:val="ConsPlusTitle"/>
    <w:uiPriority w:val="99"/>
    <w:rsid w:val="003E5822"/>
    <w:pPr>
      <w:widowControl w:val="0"/>
      <w:autoSpaceDE w:val="0"/>
      <w:autoSpaceDN w:val="0"/>
      <w:adjustRightInd w:val="0"/>
    </w:pPr>
    <w:rPr>
      <w:rFonts w:ascii="Arial" w:hAnsi="Arial" w:cs="Arial"/>
      <w:b/>
      <w:bCs/>
    </w:rPr>
  </w:style>
  <w:style w:type="paragraph" w:styleId="a7">
    <w:name w:val="footer"/>
    <w:basedOn w:val="a"/>
    <w:link w:val="a8"/>
    <w:uiPriority w:val="99"/>
    <w:unhideWhenUsed/>
    <w:rsid w:val="003E5822"/>
    <w:pPr>
      <w:tabs>
        <w:tab w:val="center" w:pos="4677"/>
        <w:tab w:val="right" w:pos="9355"/>
      </w:tabs>
    </w:pPr>
  </w:style>
  <w:style w:type="character" w:customStyle="1" w:styleId="a8">
    <w:name w:val="Нижній колонтитул Знак"/>
    <w:link w:val="a7"/>
    <w:uiPriority w:val="99"/>
    <w:locked/>
    <w:rsid w:val="003E5822"/>
    <w:rPr>
      <w:rFonts w:ascii="Times New Roman" w:hAnsi="Times New Roman" w:cs="Times New Roman"/>
      <w:sz w:val="20"/>
      <w:szCs w:val="20"/>
      <w:lang w:val="x-none" w:eastAsia="ru-RU"/>
    </w:rPr>
  </w:style>
  <w:style w:type="paragraph" w:styleId="a9">
    <w:name w:val="Balloon Text"/>
    <w:basedOn w:val="a"/>
    <w:link w:val="aa"/>
    <w:uiPriority w:val="99"/>
    <w:semiHidden/>
    <w:unhideWhenUsed/>
    <w:rsid w:val="00EE128E"/>
    <w:rPr>
      <w:rFonts w:ascii="Tahoma" w:hAnsi="Tahoma" w:cs="Tahoma"/>
      <w:sz w:val="16"/>
      <w:szCs w:val="16"/>
    </w:rPr>
  </w:style>
  <w:style w:type="character" w:customStyle="1" w:styleId="aa">
    <w:name w:val="Текст у виносці Знак"/>
    <w:link w:val="a9"/>
    <w:uiPriority w:val="99"/>
    <w:semiHidden/>
    <w:locked/>
    <w:rsid w:val="00EE128E"/>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5788</Words>
  <Characters>32992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Irina</cp:lastModifiedBy>
  <cp:revision>2</cp:revision>
  <cp:lastPrinted>2008-05-21T16:45:00Z</cp:lastPrinted>
  <dcterms:created xsi:type="dcterms:W3CDTF">2014-08-08T05:23:00Z</dcterms:created>
  <dcterms:modified xsi:type="dcterms:W3CDTF">2014-08-08T05:23:00Z</dcterms:modified>
</cp:coreProperties>
</file>