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b/>
          <w:sz w:val="28"/>
          <w:szCs w:val="28"/>
          <w:u w:val="single"/>
        </w:rPr>
      </w:pPr>
      <w:r w:rsidRPr="00B643DD">
        <w:rPr>
          <w:b/>
          <w:sz w:val="28"/>
          <w:szCs w:val="28"/>
          <w:u w:val="single"/>
        </w:rPr>
        <w:t>БОЛЕЗНИ НЕРВНОЙ СИСТЕМЫ</w:t>
      </w:r>
    </w:p>
    <w:p w:rsidR="005A6658" w:rsidRPr="00B643DD" w:rsidRDefault="005A6658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>Распространенность и экономический ущерб. Частота болезней нервной системы обусловлена уровнем развития высшей нервной деятельности.</w:t>
      </w:r>
    </w:p>
    <w:p w:rsidR="00D3639E" w:rsidRPr="00B643DD" w:rsidRDefault="005A6658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>Э</w:t>
      </w:r>
      <w:r w:rsidR="00D3639E" w:rsidRPr="00B643DD">
        <w:rPr>
          <w:sz w:val="28"/>
          <w:szCs w:val="28"/>
        </w:rPr>
        <w:t>кономический ущерб складывается из снижения эксплуатационных качеств, племенной ценности, падежа и затрат на лечение.</w:t>
      </w:r>
    </w:p>
    <w:p w:rsidR="005A6658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b/>
          <w:sz w:val="28"/>
          <w:szCs w:val="28"/>
        </w:rPr>
        <w:t>Классификация бо</w:t>
      </w:r>
      <w:r w:rsidR="005A6658" w:rsidRPr="00B643DD">
        <w:rPr>
          <w:b/>
          <w:sz w:val="28"/>
          <w:szCs w:val="28"/>
        </w:rPr>
        <w:t>лезней</w:t>
      </w:r>
      <w:r w:rsidR="005A6658" w:rsidRPr="00B643DD">
        <w:rPr>
          <w:sz w:val="28"/>
          <w:szCs w:val="28"/>
        </w:rPr>
        <w:t>. В клинической практике п</w:t>
      </w:r>
      <w:r w:rsidRPr="00B643DD">
        <w:rPr>
          <w:sz w:val="28"/>
          <w:szCs w:val="28"/>
        </w:rPr>
        <w:t xml:space="preserve">ринято условно делить болезни центральной нервной системы на две подгруппы: </w:t>
      </w:r>
    </w:p>
    <w:p w:rsidR="005A6658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 xml:space="preserve">функциональные и органические. 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 xml:space="preserve">К </w:t>
      </w:r>
      <w:r w:rsidRPr="00B643DD">
        <w:rPr>
          <w:b/>
          <w:i/>
          <w:sz w:val="28"/>
          <w:szCs w:val="28"/>
        </w:rPr>
        <w:t>органическим (</w:t>
      </w:r>
      <w:r w:rsidRPr="00B643DD">
        <w:rPr>
          <w:sz w:val="28"/>
          <w:szCs w:val="28"/>
        </w:rPr>
        <w:t>на вскрытии четко выражены морфологические изменения) относят: гиперемию и анемию головного мозга, солнечный и тепловой удары, водянку головного мозга, менингит, менингоэнцефалит, менингомиелит,</w:t>
      </w:r>
      <w:r w:rsidR="005A6658" w:rsidRPr="00B643DD">
        <w:rPr>
          <w:sz w:val="28"/>
          <w:szCs w:val="28"/>
        </w:rPr>
        <w:t xml:space="preserve">, </w:t>
      </w:r>
      <w:r w:rsidRPr="00B643DD">
        <w:rPr>
          <w:sz w:val="28"/>
          <w:szCs w:val="28"/>
        </w:rPr>
        <w:t>менингоэнцефаломиелит.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 xml:space="preserve">К </w:t>
      </w:r>
      <w:r w:rsidRPr="00B643DD">
        <w:rPr>
          <w:b/>
          <w:i/>
          <w:sz w:val="28"/>
          <w:szCs w:val="28"/>
        </w:rPr>
        <w:t xml:space="preserve">функциональным </w:t>
      </w:r>
      <w:r w:rsidRPr="00B643DD">
        <w:rPr>
          <w:sz w:val="28"/>
          <w:szCs w:val="28"/>
        </w:rPr>
        <w:t>— стрессы, неврозы и болезни сопровождающиеся припадками (эпилепсия, эклампсии, каталепсия и др.).</w:t>
      </w:r>
    </w:p>
    <w:p w:rsidR="005A6658" w:rsidRPr="00B643DD" w:rsidRDefault="005A6658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b/>
          <w:sz w:val="28"/>
          <w:szCs w:val="28"/>
        </w:rPr>
      </w:pPr>
      <w:r w:rsidRPr="00B643DD">
        <w:rPr>
          <w:b/>
          <w:sz w:val="28"/>
          <w:szCs w:val="28"/>
        </w:rPr>
        <w:t>Диагностика, лечение и профилактика миелита у собак и кошек</w:t>
      </w:r>
    </w:p>
    <w:p w:rsidR="00C61D19" w:rsidRDefault="00C61D19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b/>
          <w:i/>
          <w:sz w:val="28"/>
          <w:szCs w:val="28"/>
        </w:rPr>
        <w:t xml:space="preserve">Миелит </w:t>
      </w:r>
      <w:r w:rsidRPr="00B643DD">
        <w:rPr>
          <w:sz w:val="28"/>
          <w:szCs w:val="28"/>
        </w:rPr>
        <w:t>— воспаление спинного мозга. Заболевание сопровождается расстройством чувствительных, двигательных и трофических функций спинномозговых нервов и их центром и проводящих путей в спинном мозге. Воспаление спинного мозга часто протекает одновременно с воспалением оболочек (менингомиелит). Миелиты, менингомиелиты и спинальные менингиты имеют много общего, как в этиологии, так и и симптоматологии, поэтому прижизненно не всегда удается точно установить локализацию воспалительного процесса Миелит часто может протекать одновременно с воспалением головного мозга в форме энцефаломиелита.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b/>
          <w:i/>
          <w:sz w:val="28"/>
          <w:szCs w:val="28"/>
        </w:rPr>
        <w:t>Этиология.</w:t>
      </w:r>
      <w:r w:rsidRPr="00B643DD">
        <w:rPr>
          <w:sz w:val="28"/>
          <w:szCs w:val="28"/>
        </w:rPr>
        <w:t xml:space="preserve"> Причинами заболевания большей частью служат различные инфекционные заболевания (бешенство, чума, столбняк, бруцеллез, туберкулез и другие), сепсис, а также они развивается по продолжению воспалительного процесса оболочек мозга, при септицемии, септикопиемии, лептоспироза,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>листериозе, отравлении, гнойно-некротических процессах в области позвоночника. Сопутствующими причинами являются спондилиты, ушибы и сотрясения позвоночника, токсикозы, переохлаждения и т. п.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b/>
          <w:i/>
          <w:sz w:val="28"/>
          <w:szCs w:val="28"/>
        </w:rPr>
        <w:t>Симптомы</w:t>
      </w:r>
      <w:r w:rsidRPr="00B643DD">
        <w:rPr>
          <w:sz w:val="28"/>
          <w:szCs w:val="28"/>
        </w:rPr>
        <w:t xml:space="preserve"> зависят от места и степени поражения спинного мозга. В начале болезни - беспокойство, болезненность кожи в области спины, дрожь, подергивание и судороги мышц спины и конечностей. При поражении шейной части спинного мозга возникает паралич мышц туловища, всех конечностей и астения кожи позади патологического фокуса, одышка при поражении грудной части, паралич задних конечностей с потерей чувствительности кожи позади повреждения отдела спинного мозга. Патологические процессы, возникающие в поясничной области, обусловливают параличи задних конечностей, мочевого пузыря, прямой кишки и анального сфинктера.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>Во втором периоде болезни функции спинного мозга угнетаются, развиваются парез и паралич с последующей атрофией мышц, рефлексы исчезают, нарушается трофика: наступает облысение, пролежни, непроизвольные дефекация и мочеиспускание.</w:t>
      </w:r>
    </w:p>
    <w:p w:rsidR="005A6658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b/>
          <w:i/>
          <w:sz w:val="28"/>
          <w:szCs w:val="28"/>
        </w:rPr>
        <w:t>Диагноз</w:t>
      </w:r>
      <w:r w:rsidRPr="00B643DD">
        <w:rPr>
          <w:sz w:val="28"/>
          <w:szCs w:val="28"/>
        </w:rPr>
        <w:t xml:space="preserve"> ставят на основании характерных симптомов течения болезни, клинического исследования анамнестических данных. Исключают инфекционные болезни. 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>Нужно иметь в виду, что у некоторых пород собак с удлиненным позвоночником (пекинесы, таксы, доги, борзые и другие), старше 7 лет, могут регистрироваться слабые параличи на почве остеохондроза вследствие атрофии пояснично-крестцового отдела спинного мозга.</w:t>
      </w:r>
    </w:p>
    <w:p w:rsidR="005A6658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b/>
          <w:i/>
          <w:sz w:val="28"/>
          <w:szCs w:val="28"/>
        </w:rPr>
        <w:t>Лечение.</w:t>
      </w:r>
      <w:r w:rsidRPr="00B643DD">
        <w:rPr>
          <w:sz w:val="28"/>
          <w:szCs w:val="28"/>
        </w:rPr>
        <w:t xml:space="preserve"> Лечение и прогноз зависят от причины, общего состояния и возраста собаки. В любом случае это процесс длительный. 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>При миелите, как следствии инфекционного заболевания, проводят комплексное лечение. Внутривенно вводят глюкозу с гексаметилентетрамином и витамином В</w:t>
      </w:r>
      <w:r w:rsidR="005A6658" w:rsidRPr="00B643DD">
        <w:rPr>
          <w:sz w:val="28"/>
          <w:szCs w:val="28"/>
        </w:rPr>
        <w:t>1</w:t>
      </w:r>
      <w:r w:rsidRPr="00B643DD">
        <w:rPr>
          <w:sz w:val="28"/>
          <w:szCs w:val="28"/>
        </w:rPr>
        <w:t xml:space="preserve"> (рец.</w:t>
      </w:r>
      <w:r w:rsidR="005A6658" w:rsidRPr="00B643DD">
        <w:rPr>
          <w:sz w:val="28"/>
          <w:szCs w:val="28"/>
        </w:rPr>
        <w:t>1</w:t>
      </w:r>
      <w:r w:rsidRPr="00B643DD">
        <w:rPr>
          <w:sz w:val="28"/>
          <w:szCs w:val="28"/>
        </w:rPr>
        <w:t xml:space="preserve">). Одновременно назначают кальция пангамат (рец. </w:t>
      </w:r>
      <w:r w:rsidR="005A6658" w:rsidRPr="00B643DD">
        <w:rPr>
          <w:sz w:val="28"/>
          <w:szCs w:val="28"/>
        </w:rPr>
        <w:t>2</w:t>
      </w:r>
      <w:r w:rsidRPr="00B643DD">
        <w:rPr>
          <w:sz w:val="28"/>
          <w:szCs w:val="28"/>
        </w:rPr>
        <w:t xml:space="preserve">), Применяют большие дозы кортикостероидных гормонов: преднизолон — до 80-100мг в день внутрь или 200 мг внутривенно (капельно) (рец. </w:t>
      </w:r>
      <w:r w:rsidR="005A6658" w:rsidRPr="00B643DD">
        <w:rPr>
          <w:sz w:val="28"/>
          <w:szCs w:val="28"/>
        </w:rPr>
        <w:t>3</w:t>
      </w:r>
      <w:r w:rsidRPr="00B643DD">
        <w:rPr>
          <w:sz w:val="28"/>
          <w:szCs w:val="28"/>
        </w:rPr>
        <w:t>).</w:t>
      </w:r>
    </w:p>
    <w:p w:rsidR="00D3639E" w:rsidRPr="00B643DD" w:rsidRDefault="005A6658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b/>
          <w:sz w:val="28"/>
          <w:szCs w:val="28"/>
        </w:rPr>
        <w:t>1</w:t>
      </w:r>
      <w:r w:rsidRPr="00B643DD">
        <w:rPr>
          <w:sz w:val="28"/>
          <w:szCs w:val="28"/>
        </w:rPr>
        <w:t xml:space="preserve">.          </w:t>
      </w:r>
      <w:r w:rsidR="00D3639E" w:rsidRPr="00B643DD">
        <w:rPr>
          <w:sz w:val="28"/>
          <w:szCs w:val="28"/>
          <w:lang w:val="en-US"/>
        </w:rPr>
        <w:t>Rp</w:t>
      </w:r>
      <w:r w:rsidR="00D3639E" w:rsidRPr="00B643DD">
        <w:rPr>
          <w:sz w:val="28"/>
          <w:szCs w:val="28"/>
        </w:rPr>
        <w:t xml:space="preserve">.: </w:t>
      </w:r>
      <w:r w:rsidR="00D3639E" w:rsidRPr="00B643DD">
        <w:rPr>
          <w:sz w:val="28"/>
          <w:szCs w:val="28"/>
          <w:lang w:val="en-US"/>
        </w:rPr>
        <w:t>Sol</w:t>
      </w:r>
      <w:r w:rsidR="00D3639E" w:rsidRPr="00B643DD">
        <w:rPr>
          <w:sz w:val="28"/>
          <w:szCs w:val="28"/>
        </w:rPr>
        <w:t xml:space="preserve">. </w:t>
      </w:r>
      <w:r w:rsidR="00D3639E" w:rsidRPr="00B643DD">
        <w:rPr>
          <w:sz w:val="28"/>
          <w:szCs w:val="28"/>
          <w:lang w:val="en-US"/>
        </w:rPr>
        <w:t>Glucosi</w:t>
      </w:r>
      <w:r w:rsidR="00D3639E" w:rsidRPr="00B643DD">
        <w:rPr>
          <w:sz w:val="28"/>
          <w:szCs w:val="28"/>
        </w:rPr>
        <w:t xml:space="preserve"> 40 % 10 </w:t>
      </w:r>
      <w:r w:rsidR="00D3639E" w:rsidRPr="00B643DD">
        <w:rPr>
          <w:sz w:val="28"/>
          <w:szCs w:val="28"/>
          <w:lang w:val="en-US"/>
        </w:rPr>
        <w:t>ml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  <w:lang w:val="en-US"/>
        </w:rPr>
        <w:t>Sol</w:t>
      </w:r>
      <w:r w:rsidRPr="00B643DD">
        <w:rPr>
          <w:sz w:val="28"/>
          <w:szCs w:val="28"/>
        </w:rPr>
        <w:t xml:space="preserve">. </w:t>
      </w:r>
      <w:r w:rsidRPr="00B643DD">
        <w:rPr>
          <w:sz w:val="28"/>
          <w:szCs w:val="28"/>
          <w:lang w:val="en-US"/>
        </w:rPr>
        <w:t>Hexamethylentetramini</w:t>
      </w:r>
      <w:r w:rsidRPr="00B643DD">
        <w:rPr>
          <w:sz w:val="28"/>
          <w:szCs w:val="28"/>
        </w:rPr>
        <w:t xml:space="preserve"> 40% 10,0 </w:t>
      </w:r>
      <w:r w:rsidRPr="00B643DD">
        <w:rPr>
          <w:sz w:val="28"/>
          <w:szCs w:val="28"/>
          <w:lang w:val="en-US"/>
        </w:rPr>
        <w:t>ml</w:t>
      </w:r>
      <w:r w:rsidRPr="00B643DD">
        <w:rPr>
          <w:sz w:val="28"/>
          <w:szCs w:val="28"/>
        </w:rPr>
        <w:t xml:space="preserve"> </w:t>
      </w:r>
      <w:r w:rsidRPr="00B643DD">
        <w:rPr>
          <w:sz w:val="28"/>
          <w:szCs w:val="28"/>
          <w:lang w:val="en-US"/>
        </w:rPr>
        <w:t>Thiamini</w:t>
      </w:r>
      <w:r w:rsidRPr="00B643DD">
        <w:rPr>
          <w:sz w:val="28"/>
          <w:szCs w:val="28"/>
        </w:rPr>
        <w:t xml:space="preserve"> </w:t>
      </w:r>
      <w:r w:rsidRPr="00B643DD">
        <w:rPr>
          <w:sz w:val="28"/>
          <w:szCs w:val="28"/>
          <w:lang w:val="en-US"/>
        </w:rPr>
        <w:t>bromidi</w:t>
      </w:r>
      <w:r w:rsidRPr="00B643DD">
        <w:rPr>
          <w:sz w:val="28"/>
          <w:szCs w:val="28"/>
        </w:rPr>
        <w:t xml:space="preserve"> 6 % 2 </w:t>
      </w:r>
      <w:r w:rsidRPr="00B643DD">
        <w:rPr>
          <w:sz w:val="28"/>
          <w:szCs w:val="28"/>
          <w:lang w:val="en-US"/>
        </w:rPr>
        <w:t>ml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  <w:lang w:val="en-US"/>
        </w:rPr>
        <w:t>M</w:t>
      </w:r>
      <w:r w:rsidRPr="00B643DD">
        <w:rPr>
          <w:sz w:val="28"/>
          <w:szCs w:val="28"/>
        </w:rPr>
        <w:t>.</w:t>
      </w:r>
      <w:r w:rsidRPr="00B643DD">
        <w:rPr>
          <w:sz w:val="28"/>
          <w:szCs w:val="28"/>
          <w:lang w:val="en-US"/>
        </w:rPr>
        <w:t>D</w:t>
      </w:r>
      <w:r w:rsidRPr="00B643DD">
        <w:rPr>
          <w:sz w:val="28"/>
          <w:szCs w:val="28"/>
        </w:rPr>
        <w:t>.</w:t>
      </w:r>
      <w:r w:rsidRPr="00B643DD">
        <w:rPr>
          <w:sz w:val="28"/>
          <w:szCs w:val="28"/>
          <w:lang w:val="en-US"/>
        </w:rPr>
        <w:t>S</w:t>
      </w:r>
      <w:r w:rsidRPr="00B643DD">
        <w:rPr>
          <w:sz w:val="28"/>
          <w:szCs w:val="28"/>
        </w:rPr>
        <w:t>. Внутривенно (медленно) 1 раз в день в течение 5—7 сут.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val="en-US"/>
        </w:rPr>
      </w:pPr>
      <w:r w:rsidRPr="00B643DD">
        <w:rPr>
          <w:sz w:val="28"/>
          <w:szCs w:val="28"/>
          <w:lang w:val="en-US"/>
        </w:rPr>
        <w:t>#</w:t>
      </w:r>
    </w:p>
    <w:p w:rsidR="00D3639E" w:rsidRPr="00B643DD" w:rsidRDefault="005A6658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b/>
          <w:sz w:val="28"/>
          <w:szCs w:val="28"/>
        </w:rPr>
        <w:t>2.</w:t>
      </w:r>
      <w:r w:rsidRPr="00B643DD">
        <w:rPr>
          <w:b/>
          <w:sz w:val="28"/>
          <w:szCs w:val="28"/>
          <w:lang w:val="en-US"/>
        </w:rPr>
        <w:t>.</w:t>
      </w:r>
      <w:r w:rsidRPr="00B643DD">
        <w:rPr>
          <w:sz w:val="28"/>
          <w:szCs w:val="28"/>
          <w:lang w:val="en-US"/>
        </w:rPr>
        <w:t xml:space="preserve">     </w:t>
      </w:r>
      <w:r w:rsidR="00D3639E" w:rsidRPr="00B643DD">
        <w:rPr>
          <w:sz w:val="28"/>
          <w:szCs w:val="28"/>
          <w:lang w:val="en-US"/>
        </w:rPr>
        <w:t xml:space="preserve">Rp.: Tab. Calcii pangamatis 0,05 obd. </w:t>
      </w:r>
      <w:r w:rsidR="00D3639E" w:rsidRPr="00B643DD">
        <w:rPr>
          <w:sz w:val="28"/>
          <w:szCs w:val="28"/>
        </w:rPr>
        <w:t>N. 100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  <w:lang w:val="en-US"/>
        </w:rPr>
        <w:t>D</w:t>
      </w:r>
      <w:r w:rsidRPr="00B643DD">
        <w:rPr>
          <w:sz w:val="28"/>
          <w:szCs w:val="28"/>
        </w:rPr>
        <w:t>.</w:t>
      </w:r>
      <w:r w:rsidRPr="00B643DD">
        <w:rPr>
          <w:sz w:val="28"/>
          <w:szCs w:val="28"/>
          <w:lang w:val="en-US"/>
        </w:rPr>
        <w:t>S</w:t>
      </w:r>
      <w:r w:rsidRPr="00B643DD">
        <w:rPr>
          <w:sz w:val="28"/>
          <w:szCs w:val="28"/>
        </w:rPr>
        <w:t>. По 2 таблетки ежедневно в течение месяца, кур повторять 2—3 раза в год.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val="en-US"/>
        </w:rPr>
      </w:pPr>
      <w:r w:rsidRPr="00B643DD">
        <w:rPr>
          <w:sz w:val="28"/>
          <w:szCs w:val="28"/>
          <w:lang w:val="en-US"/>
        </w:rPr>
        <w:t>#</w:t>
      </w:r>
    </w:p>
    <w:p w:rsidR="00D3639E" w:rsidRPr="00B643DD" w:rsidRDefault="005A6658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val="en-US"/>
        </w:rPr>
      </w:pPr>
      <w:r w:rsidRPr="00B643DD">
        <w:rPr>
          <w:b/>
          <w:sz w:val="28"/>
          <w:szCs w:val="28"/>
        </w:rPr>
        <w:t>3</w:t>
      </w:r>
      <w:r w:rsidRPr="00B643DD">
        <w:rPr>
          <w:b/>
          <w:sz w:val="28"/>
          <w:szCs w:val="28"/>
          <w:lang w:val="en-US"/>
        </w:rPr>
        <w:t>.</w:t>
      </w:r>
      <w:r w:rsidRPr="00B643DD">
        <w:rPr>
          <w:sz w:val="28"/>
          <w:szCs w:val="28"/>
          <w:lang w:val="en-US"/>
        </w:rPr>
        <w:t xml:space="preserve">      </w:t>
      </w:r>
      <w:r w:rsidR="00D3639E" w:rsidRPr="00B643DD">
        <w:rPr>
          <w:sz w:val="28"/>
          <w:szCs w:val="28"/>
          <w:lang w:val="en-US"/>
        </w:rPr>
        <w:t>Rp.: Sol. Prednisoloni 3 % 5 mil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val="en-US"/>
        </w:rPr>
      </w:pPr>
      <w:r w:rsidRPr="00B643DD">
        <w:rPr>
          <w:sz w:val="28"/>
          <w:szCs w:val="28"/>
          <w:lang w:val="en-US"/>
        </w:rPr>
        <w:t>Sol. Glucosi 5 % 400 ml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  <w:lang w:val="en-US"/>
        </w:rPr>
        <w:t>M</w:t>
      </w:r>
      <w:r w:rsidRPr="00B643DD">
        <w:rPr>
          <w:sz w:val="28"/>
          <w:szCs w:val="28"/>
        </w:rPr>
        <w:t>.</w:t>
      </w:r>
      <w:r w:rsidRPr="00B643DD">
        <w:rPr>
          <w:sz w:val="28"/>
          <w:szCs w:val="28"/>
          <w:lang w:val="en-US"/>
        </w:rPr>
        <w:t>D</w:t>
      </w:r>
      <w:r w:rsidRPr="00B643DD">
        <w:rPr>
          <w:sz w:val="28"/>
          <w:szCs w:val="28"/>
        </w:rPr>
        <w:t>.</w:t>
      </w:r>
      <w:r w:rsidRPr="00B643DD">
        <w:rPr>
          <w:sz w:val="28"/>
          <w:szCs w:val="28"/>
          <w:lang w:val="en-US"/>
        </w:rPr>
        <w:t>S</w:t>
      </w:r>
      <w:r w:rsidRPr="00B643DD">
        <w:rPr>
          <w:sz w:val="28"/>
          <w:szCs w:val="28"/>
        </w:rPr>
        <w:t>. Внутривенно (капельно) 1 раз в сутки.</w:t>
      </w:r>
    </w:p>
    <w:p w:rsidR="005A6658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 xml:space="preserve"># 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 xml:space="preserve">Эффективны инъекции прозерина (рец. </w:t>
      </w:r>
      <w:r w:rsidR="005A6658" w:rsidRPr="00B643DD">
        <w:rPr>
          <w:sz w:val="28"/>
          <w:szCs w:val="28"/>
        </w:rPr>
        <w:t>4</w:t>
      </w:r>
      <w:r w:rsidRPr="00B643DD">
        <w:rPr>
          <w:sz w:val="28"/>
          <w:szCs w:val="28"/>
        </w:rPr>
        <w:t>1), стрихнина (рец.</w:t>
      </w:r>
      <w:r w:rsidR="005A6658" w:rsidRPr="00B643DD">
        <w:rPr>
          <w:sz w:val="28"/>
          <w:szCs w:val="28"/>
        </w:rPr>
        <w:t>5</w:t>
      </w:r>
      <w:r w:rsidRPr="00B643DD">
        <w:rPr>
          <w:sz w:val="28"/>
          <w:szCs w:val="28"/>
        </w:rPr>
        <w:t>)</w:t>
      </w:r>
    </w:p>
    <w:p w:rsidR="00D3639E" w:rsidRPr="00B643DD" w:rsidRDefault="005A6658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val="en-US"/>
        </w:rPr>
      </w:pPr>
      <w:r w:rsidRPr="00B643DD">
        <w:rPr>
          <w:b/>
          <w:sz w:val="28"/>
          <w:szCs w:val="28"/>
        </w:rPr>
        <w:t>4</w:t>
      </w:r>
      <w:r w:rsidRPr="00B643DD">
        <w:rPr>
          <w:b/>
          <w:sz w:val="28"/>
          <w:szCs w:val="28"/>
          <w:lang w:val="en-US"/>
        </w:rPr>
        <w:t>.</w:t>
      </w:r>
      <w:r w:rsidRPr="00B643DD">
        <w:rPr>
          <w:sz w:val="28"/>
          <w:szCs w:val="28"/>
          <w:lang w:val="en-US"/>
        </w:rPr>
        <w:t xml:space="preserve">     </w:t>
      </w:r>
      <w:r w:rsidRPr="00B643DD">
        <w:rPr>
          <w:sz w:val="28"/>
          <w:szCs w:val="28"/>
        </w:rPr>
        <w:t xml:space="preserve"> </w:t>
      </w:r>
      <w:r w:rsidR="00D3639E" w:rsidRPr="00B643DD">
        <w:rPr>
          <w:sz w:val="28"/>
          <w:szCs w:val="28"/>
          <w:lang w:val="en-US"/>
        </w:rPr>
        <w:t>Rp.: Sol. Proserini 0,05 % 1 ml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  <w:lang w:val="en-US"/>
        </w:rPr>
        <w:t>D.td. N. 10 in amp. S</w:t>
      </w:r>
      <w:r w:rsidRPr="00B643DD">
        <w:rPr>
          <w:sz w:val="28"/>
          <w:szCs w:val="28"/>
        </w:rPr>
        <w:t>. По 1 мл подкожно 1 раз в сутки.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val="en-US"/>
        </w:rPr>
      </w:pPr>
      <w:r w:rsidRPr="00B643DD">
        <w:rPr>
          <w:sz w:val="28"/>
          <w:szCs w:val="28"/>
          <w:lang w:val="en-US"/>
        </w:rPr>
        <w:t>#</w:t>
      </w:r>
    </w:p>
    <w:p w:rsidR="00D3639E" w:rsidRPr="00B643DD" w:rsidRDefault="005A6658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val="en-US"/>
        </w:rPr>
      </w:pPr>
      <w:r w:rsidRPr="00B643DD">
        <w:rPr>
          <w:b/>
          <w:sz w:val="28"/>
          <w:szCs w:val="28"/>
        </w:rPr>
        <w:t>5</w:t>
      </w:r>
      <w:r w:rsidR="00D3639E" w:rsidRPr="00B643DD">
        <w:rPr>
          <w:b/>
          <w:sz w:val="28"/>
          <w:szCs w:val="28"/>
          <w:lang w:val="en-US"/>
        </w:rPr>
        <w:t>.</w:t>
      </w:r>
      <w:r w:rsidRPr="00B643DD">
        <w:rPr>
          <w:sz w:val="28"/>
          <w:szCs w:val="28"/>
          <w:lang w:val="en-US"/>
        </w:rPr>
        <w:t xml:space="preserve">  </w:t>
      </w:r>
      <w:r w:rsidR="00D3639E" w:rsidRPr="00B643DD">
        <w:rPr>
          <w:sz w:val="28"/>
          <w:szCs w:val="28"/>
          <w:lang w:val="en-US"/>
        </w:rPr>
        <w:t>Rp.: Sol. Strychnini nitratis 0,1% lml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val="en-US"/>
        </w:rPr>
      </w:pPr>
      <w:r w:rsidRPr="00B643DD">
        <w:rPr>
          <w:sz w:val="28"/>
          <w:szCs w:val="28"/>
          <w:lang w:val="en-US"/>
        </w:rPr>
        <w:t>D.t.d. N. 5 in amp.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  <w:lang w:val="en-US"/>
        </w:rPr>
        <w:t>S</w:t>
      </w:r>
      <w:r w:rsidRPr="00B643DD">
        <w:rPr>
          <w:sz w:val="28"/>
          <w:szCs w:val="28"/>
        </w:rPr>
        <w:t>. Подкожно строго схеме: 1-й день —0,5мл день— 1. 3-й день- 1,5. 4-й день- 1,0. 5день —0,5 мл</w:t>
      </w:r>
      <w:r w:rsidR="005A6658" w:rsidRPr="00B643DD">
        <w:rPr>
          <w:sz w:val="28"/>
          <w:szCs w:val="28"/>
        </w:rPr>
        <w:t>.</w:t>
      </w:r>
      <w:r w:rsidRPr="00B643DD">
        <w:rPr>
          <w:sz w:val="28"/>
          <w:szCs w:val="28"/>
        </w:rPr>
        <w:t xml:space="preserve"> После 3-дневного перерыва повторить.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>#</w:t>
      </w:r>
    </w:p>
    <w:p w:rsidR="005A6658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 xml:space="preserve">Для подавления вторичной микрофлоры назначают антибиотики гентамицин, линкомицин (рец. </w:t>
      </w:r>
      <w:r w:rsidR="005A6658" w:rsidRPr="00B643DD">
        <w:rPr>
          <w:sz w:val="28"/>
          <w:szCs w:val="28"/>
        </w:rPr>
        <w:t>6</w:t>
      </w:r>
      <w:r w:rsidRPr="00B643DD">
        <w:rPr>
          <w:sz w:val="28"/>
          <w:szCs w:val="28"/>
        </w:rPr>
        <w:t xml:space="preserve">), кефзол и др. 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>Перед началом лечения следует провести тест на чувствительность микрофлоры к антибиотикам.</w:t>
      </w:r>
    </w:p>
    <w:p w:rsidR="00D3639E" w:rsidRPr="00B643DD" w:rsidRDefault="005A6658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val="en-US"/>
        </w:rPr>
      </w:pPr>
      <w:r w:rsidRPr="00B643DD">
        <w:rPr>
          <w:b/>
          <w:sz w:val="28"/>
          <w:szCs w:val="28"/>
        </w:rPr>
        <w:t>6</w:t>
      </w:r>
      <w:r w:rsidR="00D3639E" w:rsidRPr="00B643DD">
        <w:rPr>
          <w:b/>
          <w:sz w:val="28"/>
          <w:szCs w:val="28"/>
          <w:lang w:val="en-US"/>
        </w:rPr>
        <w:t>.</w:t>
      </w:r>
      <w:r w:rsidRPr="00B643DD">
        <w:rPr>
          <w:sz w:val="28"/>
          <w:szCs w:val="28"/>
          <w:lang w:val="en-US"/>
        </w:rPr>
        <w:t xml:space="preserve">   </w:t>
      </w:r>
      <w:r w:rsidR="00D3639E" w:rsidRPr="00B643DD">
        <w:rPr>
          <w:sz w:val="28"/>
          <w:szCs w:val="28"/>
          <w:lang w:val="en-US"/>
        </w:rPr>
        <w:t>Rp.: Lyncomycini hydrochloridi 30 % 1 ml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val="en-US"/>
        </w:rPr>
      </w:pPr>
      <w:r w:rsidRPr="00B643DD">
        <w:rPr>
          <w:sz w:val="28"/>
          <w:szCs w:val="28"/>
          <w:lang w:val="en-US"/>
        </w:rPr>
        <w:t>D.td. N. 20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  <w:lang w:val="en-US"/>
        </w:rPr>
        <w:t>S</w:t>
      </w:r>
      <w:r w:rsidRPr="00B643DD">
        <w:rPr>
          <w:sz w:val="28"/>
          <w:szCs w:val="28"/>
        </w:rPr>
        <w:t>.   Внутримышечно   по 2 мл 2 раза в сутки.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>#</w:t>
      </w:r>
    </w:p>
    <w:p w:rsidR="005A6658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>Особо важно следить за регулярностью опорожнения кишечника и мочевого пузыря. При необходимости делают</w:t>
      </w:r>
      <w:r w:rsidR="005A6658" w:rsidRPr="00B643DD">
        <w:rPr>
          <w:sz w:val="28"/>
          <w:szCs w:val="28"/>
        </w:rPr>
        <w:t xml:space="preserve"> </w:t>
      </w:r>
      <w:r w:rsidRPr="00B643DD">
        <w:rPr>
          <w:sz w:val="28"/>
          <w:szCs w:val="28"/>
        </w:rPr>
        <w:t xml:space="preserve">клизмы, мочу выпускают через мочевой катетер. 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i/>
          <w:sz w:val="28"/>
          <w:szCs w:val="28"/>
        </w:rPr>
        <w:t>Физиотерапевтические процедуры</w:t>
      </w:r>
      <w:r w:rsidRPr="00B643DD">
        <w:rPr>
          <w:sz w:val="28"/>
          <w:szCs w:val="28"/>
        </w:rPr>
        <w:t xml:space="preserve"> - дарсонвализация, диатермия, СВЧ-терапия, лекарственный электрофорез. Показан массаж. Если развивается спастический паралич, применяют мидокалм (рец. </w:t>
      </w:r>
      <w:r w:rsidR="005A6658" w:rsidRPr="00B643DD">
        <w:rPr>
          <w:sz w:val="28"/>
          <w:szCs w:val="28"/>
        </w:rPr>
        <w:t>7</w:t>
      </w:r>
      <w:r w:rsidRPr="00B643DD">
        <w:rPr>
          <w:sz w:val="28"/>
          <w:szCs w:val="28"/>
        </w:rPr>
        <w:t>).</w:t>
      </w:r>
    </w:p>
    <w:p w:rsidR="00D3639E" w:rsidRPr="00B643DD" w:rsidRDefault="005A6658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val="en-US"/>
        </w:rPr>
      </w:pPr>
      <w:r w:rsidRPr="00B643DD">
        <w:rPr>
          <w:b/>
          <w:sz w:val="28"/>
          <w:szCs w:val="28"/>
          <w:lang w:val="en-US"/>
        </w:rPr>
        <w:t>7</w:t>
      </w:r>
      <w:r w:rsidR="00D3639E" w:rsidRPr="00B643DD">
        <w:rPr>
          <w:b/>
          <w:sz w:val="28"/>
          <w:szCs w:val="28"/>
          <w:lang w:val="en-US"/>
        </w:rPr>
        <w:t>.</w:t>
      </w:r>
      <w:r w:rsidRPr="00B643DD">
        <w:rPr>
          <w:sz w:val="28"/>
          <w:szCs w:val="28"/>
          <w:lang w:val="en-US"/>
        </w:rPr>
        <w:t xml:space="preserve">    </w:t>
      </w:r>
      <w:r w:rsidR="00D3639E" w:rsidRPr="00B643DD">
        <w:rPr>
          <w:sz w:val="28"/>
          <w:szCs w:val="28"/>
          <w:lang w:val="en-US"/>
        </w:rPr>
        <w:t xml:space="preserve"> Rp.: Sol. mydocalmi 10 % D.t.d. N. 20 in amp.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  <w:lang w:val="en-US"/>
        </w:rPr>
        <w:t>S</w:t>
      </w:r>
      <w:r w:rsidRPr="00B643DD">
        <w:rPr>
          <w:sz w:val="28"/>
          <w:szCs w:val="28"/>
        </w:rPr>
        <w:t>. Внутримышечно, внутривенно по 1 мл в сутки.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sz w:val="28"/>
          <w:szCs w:val="28"/>
        </w:rPr>
        <w:t>#</w:t>
      </w:r>
    </w:p>
    <w:p w:rsidR="00D3639E" w:rsidRPr="00B643DD" w:rsidRDefault="00D3639E" w:rsidP="00C61D19">
      <w:pPr>
        <w:suppressLineNumbers/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643DD">
        <w:rPr>
          <w:b/>
          <w:i/>
          <w:sz w:val="28"/>
          <w:szCs w:val="28"/>
        </w:rPr>
        <w:t>Профилактика.</w:t>
      </w:r>
      <w:r w:rsidRPr="00B643DD">
        <w:rPr>
          <w:sz w:val="28"/>
          <w:szCs w:val="28"/>
        </w:rPr>
        <w:t xml:space="preserve"> Необходимо предупреждать вирусные, бактериальные инфекции, токсикозы, аллергические заболевания, обеспечивать животных полноценными кормами, предупреждать травмы позвоночника, повышать естественную резистентность.</w:t>
      </w:r>
      <w:bookmarkStart w:id="0" w:name="_GoBack"/>
      <w:bookmarkEnd w:id="0"/>
    </w:p>
    <w:sectPr w:rsidR="00D3639E" w:rsidRPr="00B643DD" w:rsidSect="00C61D19">
      <w:type w:val="continuous"/>
      <w:pgSz w:w="11909" w:h="16834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658"/>
    <w:rsid w:val="00075ED5"/>
    <w:rsid w:val="00325E83"/>
    <w:rsid w:val="005A6658"/>
    <w:rsid w:val="00841488"/>
    <w:rsid w:val="00B643DD"/>
    <w:rsid w:val="00B82064"/>
    <w:rsid w:val="00C61D19"/>
    <w:rsid w:val="00D22C96"/>
    <w:rsid w:val="00D3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D95A233-CEC5-45ED-AC29-EBFFFDAF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болезни нервной системы</vt:lpstr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болезни нервной системы</dc:title>
  <dc:subject>незаразные болезни собак,кошщек и птицы</dc:subject>
  <dc:creator>Anna</dc:creator>
  <cp:keywords/>
  <dc:description>E-mail: anyuta-nyusya@yandex.ru_x000d_
    ICQ 397290625_x000d_
</dc:description>
  <cp:lastModifiedBy>admin</cp:lastModifiedBy>
  <cp:revision>2</cp:revision>
  <cp:lastPrinted>2007-11-03T17:44:00Z</cp:lastPrinted>
  <dcterms:created xsi:type="dcterms:W3CDTF">2014-02-20T16:50:00Z</dcterms:created>
  <dcterms:modified xsi:type="dcterms:W3CDTF">2014-02-20T16:50:00Z</dcterms:modified>
</cp:coreProperties>
</file>