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8C" w:rsidRPr="00091DD7" w:rsidRDefault="004F028C" w:rsidP="004F028C">
      <w:pPr>
        <w:spacing w:before="120"/>
        <w:jc w:val="center"/>
        <w:rPr>
          <w:b/>
          <w:bCs/>
          <w:sz w:val="32"/>
          <w:szCs w:val="32"/>
        </w:rPr>
      </w:pPr>
      <w:r w:rsidRPr="00091DD7">
        <w:rPr>
          <w:b/>
          <w:bCs/>
          <w:sz w:val="32"/>
          <w:szCs w:val="32"/>
        </w:rPr>
        <w:t>Введение в медиапланирование</w:t>
      </w:r>
    </w:p>
    <w:p w:rsidR="004F028C" w:rsidRPr="00091DD7" w:rsidRDefault="004F028C" w:rsidP="004F028C">
      <w:pPr>
        <w:spacing w:before="120"/>
        <w:jc w:val="center"/>
        <w:rPr>
          <w:sz w:val="28"/>
          <w:szCs w:val="28"/>
        </w:rPr>
      </w:pPr>
      <w:r w:rsidRPr="00091DD7">
        <w:rPr>
          <w:sz w:val="28"/>
          <w:szCs w:val="28"/>
        </w:rPr>
        <w:t xml:space="preserve">Игорь Крылов профессор АНХ при правительстве РФ, член Совета РАРА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 xml:space="preserve">Термин «медипланирование» слышали все. Но мало кто знает, что же это такое. А между тем, без грамотно построенного медиаплана рекламная кампания может стать эффективной только случайно.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Сегодня мы начинаем публикацию цикла статей, которые помогут в практическом освоении медиапланирования.</w:t>
      </w:r>
      <w:r>
        <w:t xml:space="preserve"> </w:t>
      </w:r>
      <w:r w:rsidRPr="008152D1">
        <w:t>Как нас теперь называть?</w:t>
      </w:r>
      <w:r>
        <w:t xml:space="preserve"> </w:t>
      </w:r>
      <w:r w:rsidRPr="008152D1">
        <w:t>В самом первом номере "РТ" уже поднималась тема медиапланирования. Однако для сохранения общности изложения, начнем, как говорится, "от печки", а точнее – от самого термина.</w:t>
      </w:r>
      <w:r>
        <w:t xml:space="preserve"> </w:t>
      </w:r>
      <w:r w:rsidRPr="008152D1">
        <w:t>Термин медиапланирование был впервые "русифицирован" в конце 1994 г. в рамках научного семинара, проводимого исследовательским центром "V-ratio" в Институте социологии РАН. "Окрестили" новую для нас дисциплину специалисты из ведущих московских РА, занимающиеся рекламными исследованиями и разработкой планов рекламных кампаний. Они, сначала в шутку, назвали свое профессиональное сборище "кружок медиапланеристов", а новую профессию – "медиапланировщик". По-видимому, по созвучию с кружком планеристов Дома пионеров.</w:t>
      </w:r>
      <w:r>
        <w:t xml:space="preserve"> </w:t>
      </w:r>
      <w:r w:rsidRPr="008152D1">
        <w:t>Однако за неимением лучшего, более кратко и точно отражающего существо работы, термин прижился и уже интенсивно употребляется в профессиональной прессе. И в самом деле, английская калька "медиаплэннер" еще менее удачна.</w:t>
      </w:r>
      <w:r>
        <w:t xml:space="preserve"> </w:t>
      </w:r>
      <w:r w:rsidRPr="008152D1">
        <w:t>Сущность термина – в соединении американского media, обозначающего все средства распространения рекламы, включая любые средства массовой информации и наружную рекламу, с любимым отечественным планированием. То есть речь идет об оптимальном планировании рекламного бюджета при выборе каналов размещения рекламы. Иначе говоря – о достижении максимальной эффективности рекламной кампании, поскольку без профессионально "обсчитанного" медиаплана любые разговоры об эффективности рекламы вряд ли обоснованы.</w:t>
      </w:r>
      <w:r>
        <w:t xml:space="preserve"> </w:t>
      </w:r>
      <w:r w:rsidRPr="008152D1">
        <w:t>Реклама – наука строгая</w:t>
      </w:r>
      <w:r>
        <w:t xml:space="preserve"> </w:t>
      </w:r>
      <w:r w:rsidRPr="008152D1">
        <w:t>Здесь, по существу, реклама превращается в точную науку. И как любая точная наука, требует точных показателей и коэффициентов.</w:t>
      </w:r>
      <w:r>
        <w:t xml:space="preserve"> </w:t>
      </w:r>
      <w:r w:rsidRPr="008152D1">
        <w:t>Cразу отметим, что у этих показателей теперь есть стандартизованные названия на русском языке: 25 апреля 1996 г. Россия присоединилась к стандарту Союза европейского телевещания "Минимальные требования к исследованиям телеаудитории – TV ARMS v.1.0". Так что дальше перевод англоязычной терминологии медиапланирования на русский дается в соответствии с данным стандартом.</w:t>
      </w:r>
      <w:r>
        <w:t xml:space="preserve"> </w:t>
      </w:r>
      <w:r w:rsidRPr="008152D1">
        <w:t>Медиаплан для "наружки"</w:t>
      </w:r>
      <w:r>
        <w:t xml:space="preserve"> </w:t>
      </w:r>
      <w:r w:rsidRPr="008152D1">
        <w:t>Начнем с медиапланирования наружной рекламы, как с самого простого.</w:t>
      </w:r>
      <w:r>
        <w:t xml:space="preserve"> </w:t>
      </w:r>
      <w:r w:rsidRPr="008152D1">
        <w:t>По-существу, оно начинается и заканчивается расчетом цены за тысячу экспозиций – визуальных контактов с зрителем. По-английски этот показатель называется – сost per thousand (CPT). В терминологии стандарта ТV ARMS v.1.0 показатель CPT переводится на русский как затраты на тысячу зрителей (далее – показатель 1.) и определен как отношение бюджета рекламной кампании к численности ее аудитории в тысячах человек.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Показатель 1. можно рассчитать по следующей простой формуле :</w:t>
      </w:r>
      <w:r>
        <w:t xml:space="preserve"> </w:t>
      </w:r>
      <w:r w:rsidRPr="008152D1">
        <w:t>стоимость изготовления конструкции</w:t>
      </w:r>
      <w:r>
        <w:t xml:space="preserve"> </w:t>
      </w:r>
      <w:r w:rsidRPr="008152D1">
        <w:t>и аренды места</w:t>
      </w:r>
      <w:r>
        <w:t xml:space="preserve"> </w:t>
      </w:r>
      <w:r w:rsidRPr="008152D1">
        <w:t>Цена за тысячу =-:- 1000</w:t>
      </w:r>
      <w:r>
        <w:t xml:space="preserve"> </w:t>
      </w:r>
      <w:r w:rsidRPr="008152D1">
        <w:t>число экспозиций за сутки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Следующий шаг – расчет по той же формуле не просто числа экспозиций, а именно экспозиций в целевой аудитории. Естественно, что для этого надо располагать данными о социально-демографических характеристиках и уровне доходов пассажиров, водителей, пешеходов. Словом – досконально изучить пассажиропоток.</w:t>
      </w:r>
      <w:r>
        <w:t xml:space="preserve"> </w:t>
      </w:r>
      <w:r w:rsidRPr="008152D1">
        <w:t>Точная информация – только под землей</w:t>
      </w:r>
      <w:r>
        <w:t xml:space="preserve"> </w:t>
      </w:r>
      <w:r w:rsidRPr="008152D1">
        <w:t>Сразу оговоримся, что в Москве число экспозиций, и уж тем более число экспозиций в целевой аудитории, можно рассчитать применительно лишь к рекламе в метро, поскольку статистический отдел Московского метрополитена располагает данными (и допускает их опубликование) о социально-демографических характеристиках пассажиров, распределении респондентов по уровню дохода, количестве приезжих и т.д.</w:t>
      </w:r>
      <w:r>
        <w:t xml:space="preserve"> </w:t>
      </w:r>
      <w:r w:rsidRPr="008152D1">
        <w:t>В отдельных городах России (например, в Самаре) имеются аналогичные данные по пассажиропотоку на городских улицах, однако, к сожалению, по Москве подобные исследования нам не известны (по крайней мере, они широко не публиковались).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Радио и телевидение: братья, но не близнецы</w:t>
      </w:r>
      <w:r>
        <w:t xml:space="preserve"> </w:t>
      </w:r>
      <w:r w:rsidRPr="008152D1">
        <w:t>Медиапланирование для электронных СМИ – телевидения и радио, в принципе, сходно. Разница между ними состоит в том, что для радио невозможно рассчитать "персональный" рейтинг каждой радиопередачи. Как известно, "радиослушание" в отличие от "телесмотрения" носит "фоновый характер"и слушатель часто "блуждает" по эфиру от одной радиостанции к другой. Поэтому для радио рассчитывается "средняя 15-ти минутная аудитория"( average quarter-hour) – cреднее количество радиослушателей данной радиостанции на протяжении как минимум 15-ти минут в течение одного дня.</w:t>
      </w:r>
      <w:r>
        <w:t xml:space="preserve"> </w:t>
      </w:r>
      <w:r w:rsidRPr="008152D1">
        <w:t>Отличаются радио и телевидение также прайм-таймами (т.е. теми временными интервалами, когда у радиоприемника или экрана собирается максимальная аудитория радиослушателей/телезрителей). Если для радио не существует вечернего прайм-тайма, то основной прайм-тайм телевидения именно вечерний – от 20:30 до 21:30, а два утренних прайм-тайма телевидения (7:00 – 7:45 и 9:15 – 10:15) собирают раза в три меньшую телеаудиторию.</w:t>
      </w:r>
      <w:r>
        <w:t xml:space="preserve"> </w:t>
      </w:r>
      <w:r w:rsidRPr="008152D1">
        <w:t>Кроме того, в отличие от сильных сезонных колебаний телеаудитории (с июнь-июльского минимума до январь-февральского максимума аудитория телевидения возрастает практически в 1,5 раза), радио не имеет столь резкого летнего падения числа радиослушателей ( ведь его можно слушать на пляже, в парке).</w:t>
      </w:r>
      <w:r>
        <w:t xml:space="preserve"> </w:t>
      </w:r>
      <w:r w:rsidRPr="008152D1">
        <w:t>Медиапланирование для электронных СМИ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В остальном правила медиапланирования для радио и телевидения примерно аналогичны.</w:t>
      </w:r>
      <w:r>
        <w:t xml:space="preserve"> </w:t>
      </w:r>
      <w:r w:rsidRPr="008152D1">
        <w:t>Прежде всего, необходимо рассчитать два основных медиапоказателя для электронных СМИ – рейтинг телепередачи (TVR) /радиостанции ( а если быть предельно точным – рейтинг временного интервала в сетке вещания телеканала ) и долю аудитории, т.е. отношение суммарной аудитории данной телепрограммы к общему числу телезрителей (всех телеканалов) на данный момент времени.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Рейтинг телепередачи (показатель 2.) рассчитывается по формуле: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рейтинг аудитория телепередачи</w:t>
      </w:r>
      <w:r>
        <w:t>/</w:t>
      </w:r>
      <w:r w:rsidRPr="004529C3">
        <w:t xml:space="preserve"> </w:t>
      </w:r>
      <w:r w:rsidRPr="008152D1">
        <w:t>число потенциальных телезрителей</w:t>
      </w:r>
      <w:r w:rsidRPr="004529C3">
        <w:t xml:space="preserve"> </w:t>
      </w:r>
      <w:r w:rsidRPr="008152D1">
        <w:t>Х 100 %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Доля аудитории (показатель 3.) рассчитывается по формуле:</w:t>
      </w:r>
      <w:r>
        <w:t xml:space="preserve"> </w:t>
      </w:r>
    </w:p>
    <w:p w:rsidR="004F028C" w:rsidRPr="004529C3" w:rsidRDefault="004F028C" w:rsidP="004F028C">
      <w:pPr>
        <w:spacing w:before="120"/>
        <w:ind w:firstLine="567"/>
        <w:jc w:val="both"/>
      </w:pPr>
      <w:r w:rsidRPr="008152D1">
        <w:t xml:space="preserve">доля аудитории программы </w:t>
      </w:r>
      <w:r w:rsidRPr="004529C3">
        <w:t>/</w:t>
      </w:r>
      <w:r w:rsidRPr="008152D1">
        <w:t>аудитория телепередачи</w:t>
      </w:r>
      <w:r w:rsidRPr="004529C3">
        <w:t>/</w:t>
      </w:r>
      <w:r>
        <w:t xml:space="preserve"> </w:t>
      </w:r>
      <w:r w:rsidRPr="008152D1">
        <w:t>число реальных телезрителей в данное время Х 100%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Рейтинг телепередачи служит минимум для двух целей: выработки и обоснования рекламных тарифов и формирования программной политики телеканала. Назначение показателя доля аудитории скромнее – с его помощью можно лучше спланировать сетку вещания телеканала, определив пики зрительского интереса на телеканалах-конкурентах.</w:t>
      </w:r>
      <w:r>
        <w:t xml:space="preserve"> </w:t>
      </w:r>
      <w:r w:rsidRPr="008152D1">
        <w:t>В общем же случае, рейтинг – численность аудитории носителя рекламного сообщения в данное время, отнесенная к общей численности людей, имеющих возможность смотреть телевизор, слушать радио, читающих газеты или журналы, т. е. потенциальных телезрителей, радиослушателей, читателей газет и выраженная в процентах.</w:t>
      </w:r>
      <w:r>
        <w:t xml:space="preserve"> </w:t>
      </w:r>
      <w:r w:rsidRPr="008152D1">
        <w:t>Величина численности потенциальной аудитории представляет собой базу, на которой определяется рейтинг.</w:t>
      </w:r>
      <w:r>
        <w:t xml:space="preserve"> </w:t>
      </w:r>
      <w:r w:rsidRPr="008152D1">
        <w:t>Рейтинг и растущее благосостояние трудящихся</w:t>
      </w:r>
      <w:r>
        <w:t xml:space="preserve"> </w:t>
      </w:r>
      <w:r w:rsidRPr="008152D1">
        <w:t>Очевидно, что численность базы для определения рейтинга телепрограмм и радиостанций зависит от двух факторов: обеспеченности граждан России теле- и радиоприемниками и технической возможности принимать хотя бы один теле/радио канал. Согласно статистике, в России оба этих показателя для целей медиапланирования можно округлить до 100%: 98, 8 % населения живут в зоне приема телерадиовещания, и уже в 1991 г. на 100 семей приходилось 112 телеприемников. Ситуация с радиоприемниками по крайней мере не хуже.</w:t>
      </w:r>
      <w:r>
        <w:t xml:space="preserve"> </w:t>
      </w:r>
      <w:r w:rsidRPr="008152D1">
        <w:t>Таким образом, рассчитывая рейтинг телепередачи для Москвы, Европейской части России или любого крупного города, можно условно считать, что потенциальными телезрителями в этих расчетах является все население данного региона от 5 лет и старше.</w:t>
      </w:r>
      <w:r>
        <w:t xml:space="preserve"> </w:t>
      </w:r>
      <w:r w:rsidRPr="008152D1">
        <w:t>Zapping – проклятье для рекламиста</w:t>
      </w:r>
      <w:r>
        <w:t xml:space="preserve"> </w:t>
      </w:r>
    </w:p>
    <w:p w:rsidR="004F028C" w:rsidRPr="008152D1" w:rsidRDefault="004F028C" w:rsidP="004F028C">
      <w:pPr>
        <w:spacing w:before="120"/>
        <w:ind w:firstLine="567"/>
        <w:jc w:val="both"/>
      </w:pPr>
      <w:r w:rsidRPr="008152D1">
        <w:t>Конечно, рейтинг рекламного блока ниже, чем расчетный рейтинг телепередачи. Он будет выше для рекламного ролика, размещенного внутри определенной телепередачи и значительно ниже – в межпрограммном блоке.</w:t>
      </w:r>
      <w:r>
        <w:t xml:space="preserve"> </w:t>
      </w:r>
      <w:r w:rsidRPr="008152D1">
        <w:t>Здесь срабатывает эффект, для обозначения которого на Западе даже возник специальный термин: zapping (переключение канала телезрителем с помощью дистанционного пульта управления в момент появления рекламы). В России ДПУ пока значительно меньше (в среднем им оснащен каждый четвертый телеприемник, в Москве – более 70%), и практики медиапланирования считают, что при величине рекламного блока до1 мин. падения аудитории нет. При блоке до 3 мин. аудитория уменьшается на 25%, а при рекламных блоках свыше 5 мин. аудитория канала падает резко – переключение приобретает массовый характер.</w:t>
      </w:r>
      <w:r>
        <w:t xml:space="preserve"> </w:t>
      </w:r>
      <w:r w:rsidRPr="008152D1">
        <w:t>Пытаясь бороться с зэппингом, р/а "Video International", например, синхронизировало выход рекламных блоков, на тех телеканалах, где ими контролируется рекламное время. Телезритель щелкает пультом, а рекламный блок одновременно идет и на РТР, и на НТВ, и на ТВ-Центр.</w:t>
      </w:r>
      <w:r>
        <w:t xml:space="preserve"> </w:t>
      </w:r>
      <w:r w:rsidRPr="008152D1">
        <w:t>Угадать рейтинг сложней, чем мелодию</w:t>
      </w:r>
      <w:r>
        <w:t xml:space="preserve"> </w:t>
      </w:r>
      <w:r w:rsidRPr="008152D1">
        <w:t>Конечно, ни телефонный опрос, ни дневниковая панель не позволяют точно отследить падение телевизионной аудитории в момент начала выхода рекламного блока. Это под силу лишь электронному датчику, фиксирующему работу телевизора на определенном канале, который периодически сбрасывает данные по телефонному каналу в компьютер исследовательской фирмы (на Западе подобные устройства получили названия people-meter).</w:t>
      </w:r>
      <w:r>
        <w:t xml:space="preserve"> </w:t>
      </w:r>
      <w:r w:rsidRPr="008152D1">
        <w:t>Датчик, к примеру, фиксирует, что рейтинг рекламного блока на ОРТ в 19-29 (перед началом программы "Угадай мелодию") – 2,9%, а внутри программы в 19-48 почти вдвое выше – 4,6% . При этом общий рейтинг этой программы по данным СоюзТВметрии – 4,8%. Однако он в три-четыре раза выше по данным дневниковой панели или телефонного опроса ( 14,3% – дневниковая панель Фонда "Общественное мнение"; 17,3% – Russian Research; 22% – Comcon-2 ).</w:t>
      </w:r>
      <w:r>
        <w:t xml:space="preserve"> </w:t>
      </w:r>
      <w:r w:rsidRPr="008152D1">
        <w:t>Бесспорно, что методы дневника и телефонного опроса приводят к значительному завышению реального рейтинга. Впрочем, точные размеры этого завышения корректно определятся лишь после массового распространения в России электронных датчиков.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Заверните мне сотню GRP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Теперь можно перейти к четырем важнейшим показателям медиапланирования для ТВ. Показатель 4 – сумма рейтингов рекламной кампании (GRP – gross raiting points),</w:t>
      </w:r>
      <w:r>
        <w:t xml:space="preserve"> </w:t>
      </w:r>
      <w:r w:rsidRPr="008152D1">
        <w:t>GRP = рейтинг передачи х количество выходов</w:t>
      </w:r>
      <w:r>
        <w:t xml:space="preserve"> </w:t>
      </w:r>
      <w:r w:rsidRPr="008152D1">
        <w:t>Конечным показателем медиапланирования телевидения и радио по-существу, является суммарный GRP, вычисляемый по всем передачам-носителям рекламной информации, как правило, за один месяц. Полученная условная величина и определяет количество визуальных контактов рекламного ролика с телезрителями.</w:t>
      </w:r>
      <w:r>
        <w:t xml:space="preserve"> </w:t>
      </w:r>
      <w:r w:rsidRPr="008152D1">
        <w:t>При переходе от количества телезрителей в целом к целевой аудитории рекламной кампании (далее – РК) используется величина GRP, полученная сложением рейтингов, база которых (географический регион, демографические данные, уровень доходов и пр.) полностью соответствует целевой аудитории. Это – показатель 5, который носит название сумма рейтингов рекламной кампании в целевой аудитории (TRP – Target Audience GRP).</w:t>
      </w:r>
      <w:r>
        <w:t xml:space="preserve"> </w:t>
      </w:r>
      <w:r w:rsidRPr="008152D1">
        <w:t>GRP, как следует из его определения, выражается в процентах, хотя сам знак % обычно опускается. Подчеркнем, что рейтинги при нахождении суммарного GRP складываются независимо от того, что в число потенциальных зрителей/слушателей разных передач могут входить одни и те же люди. Поэтому непосредственное использование GRP для оценки суммарной аудитории РК (то есть количества людей, которые хотя бы один раз видели/слышали рекламное сообщение) невозможно, в отличие от составляющих GRP рейтингов, каждый из которых позволяет оценить аудиторию отдельного носителя рекламы.</w:t>
      </w:r>
      <w:r>
        <w:t xml:space="preserve"> </w:t>
      </w:r>
      <w:r w:rsidRPr="008152D1">
        <w:t>Чем чаще, тем лучше?</w:t>
      </w:r>
      <w:r>
        <w:t xml:space="preserve"> </w:t>
      </w:r>
      <w:r w:rsidRPr="008152D1">
        <w:t>Для оценки частоты контактов рекламного сообщения с целевой аудиторией используются два частотных показателя. Показатель 6 – средняя частота (average frequency) – отражает среднее по целевой аудитории количество контактов с рекламным сообщением. Именно он используется для оценки общей суммы рейтингов РК. Показатель 7 – частотное распределение (reach freguency distribution) – отражает индивидуальное распределение телезрителей по просмотренным ими рекламным роликам. Еще один часто используемый параметр – показатель 8 – возможность увидеть рекламное сообщение – (OTS – opportunity to see).</w:t>
      </w:r>
      <w:r>
        <w:t xml:space="preserve"> </w:t>
      </w:r>
      <w:r w:rsidRPr="008152D1">
        <w:t>TRP и OTS – "лошадиные силы" РК</w:t>
      </w:r>
      <w:r>
        <w:t xml:space="preserve"> </w:t>
      </w:r>
      <w:r w:rsidRPr="008152D1">
        <w:t>Из сказанного ясно, что показатели 5 и 8 можно считать при анализе РК своеобразной характеристикой ее мощности. Иными словами, чем больше TRP и OTS, тем большая аудитория имеет шансы увидеть/услышать рекламу хотя бы один раз в течение кампании, и тем большее число людей из этой аудитории увидит ее более одного раза. Таким образом, показатель 5 – один из основных параметров для сопоставления разных вариантов медиапланов.</w:t>
      </w:r>
      <w:r>
        <w:t xml:space="preserve"> </w:t>
      </w:r>
      <w:r w:rsidRPr="008152D1">
        <w:t>Для определения целевой аудитории в медиапланировании используется показатель 9 – показатель однородности целевой аудитории (affinity), который отражает степень соответствия данной группы респондентов целевой аудитории РК по полу, возрасту, уровню доходов, социальному статусу и т.д. Если перейти к конкретным цифрам, то показатель однородности менее 100 свидетельствует о несоответствии данной социально-демографической группы характеристикам целевой аудитории. Определяют показатель 9 с помощью данных специализированных исследований (R-TGI Сomcon-2, M-index Romir-Gallup-Media).</w:t>
      </w:r>
      <w:r>
        <w:t xml:space="preserve"> </w:t>
      </w:r>
      <w:r w:rsidRPr="008152D1">
        <w:t>Компьютер для медиапланирования</w:t>
      </w:r>
      <w:r>
        <w:t xml:space="preserve"> </w:t>
      </w:r>
      <w:r w:rsidRPr="008152D1">
        <w:t>Надеюсь, что читатель понял: медиапланирование достаточно сложная наука, требующая не только знаний, но и приобретения навыков работы со специализированными программными продуктами. Наиболее продвинутым из них, по мнению автора, является программа Galileo английской фирмы Pulse Train Technologies, позволяющая одновременно рассчитывать и проводить оптимизацию как минимум по 20 показателям медиаплана.</w:t>
      </w:r>
      <w:r>
        <w:t xml:space="preserve"> </w:t>
      </w:r>
      <w:r w:rsidRPr="008152D1">
        <w:t>Перейдем к конкретным примерам. Итак, нам требуется точно определить социально-демографические характеристики посетителей заведений "быстрого питания" ( McDonald's, Pizza Hut, "Русское бистро", Сhicken Foods, Burger Queen, Steff и т.д.) в Москве с тем, чтобы правильно описать целевую аудиторию и мотивы позиционирования в рекламе для нового заведения общественного питания, выходящего на этот весьма конкурентный рынок.</w:t>
      </w:r>
      <w:r>
        <w:t xml:space="preserve"> </w:t>
      </w:r>
      <w:r w:rsidRPr="008152D1">
        <w:t>Как изучают толпу?</w:t>
      </w:r>
      <w:r>
        <w:t xml:space="preserve"> </w:t>
      </w:r>
      <w:r w:rsidRPr="008152D1">
        <w:t>По данным ROMIR-Gallup- Media М-index ( поле – май-июнь 1997 г. , выборка 7003 респондента ), c точки зрения пола различия посетителей fast-food незначительны – несколько более высокий показатель однородности у мужчин (113), чем у женщин (90). Зато сегментирование по возрасту дает иную картину (в опросе М-индекс опрашивались респонденты лишь старше 16 лет). Наивысший индекс у узкой возрастной группы 20-24 года (студенчество) – 198; 16-19 лет (школьники старших классов) – 187; 25-34 года – 160; 34-44 года – 98; 45-54 года – 80; 55-64 года – 38; старше 65 – 17. Поскольку индекс affinity менее 100 свидетельствует о несоответствии данной возрастной группы целевой аудитории, возрастные пределы можно ограничить диапазоном от 15 до 35 лет.</w:t>
      </w:r>
      <w:r>
        <w:t xml:space="preserve"> </w:t>
      </w:r>
      <w:r w:rsidRPr="008152D1">
        <w:t>Примерно схожую, хотя и не идентичную картину сегментирования целевой аудитории по возрасту дает и исследование R-TGI центра Комкон-2 ( выборка 2693 респондента, поле – июнь 1997 г.). Наивысшие индексы affinity среди мужчин получили возрастные группы 25-34 года (292); 16-19 лет (249) и 20-24 года (226), среди женщин – 20-24 года (346); 16-19 лет (279) и 25-34 года (163). Исследование R-TGI, в отличие от М-Индекс показывают также наличие активных посетителей fast-food среди мужчин в возрастной группе 35-44 года (индекс 124) и 45-54 года (индекс 101), в то время как женщины в этих возрастных группах в fast-food практически не питаются: индексы – 83 и 21 соответственно. Таким образом, целевая аудитория среди мужчин несколько старше и захватывает возраст 35-40 лет.</w:t>
      </w:r>
      <w:r>
        <w:t xml:space="preserve"> </w:t>
      </w:r>
      <w:r w:rsidRPr="008152D1">
        <w:t>Кто много зарабатывает, тот... быстро ест</w:t>
      </w:r>
      <w:r>
        <w:t xml:space="preserve"> </w:t>
      </w:r>
      <w:r w:rsidRPr="008152D1">
        <w:t>Теперь о данных по социальному составу посетителей fast-food. Наивысший индекс соответствия у студенчества – 182, и в целом, и по отдельным заведениям (McDonald's – 187, Pizza Hut -200, Русское бистро – 209, Сhicken Foods – 265, Burger Queen – 303, Steff – 347). Заметна тенденция роста студенчества в составе посетителей fast-food по мере снижения известности марки. Это позволяет определить в качестве ядра целевой аудитории РК школьников старших классов, учащихся техникумов, студенчество, работающую молодежь, а также мужчин в целом, в возрасте до 40 лет. Аудитория характеризуется средним и высоким уровнем доходов, что вполне объяснимо: в нее входят дети высокодоходных семей, молодежь и студенты, занятые в предпринимательстве.</w:t>
      </w:r>
      <w:r>
        <w:t xml:space="preserve"> </w:t>
      </w:r>
      <w:r w:rsidRPr="008152D1">
        <w:t>Данные исследования R-TGI подтверждают М-Индекс – наивысшие индексы соответствия в группе с доходами 1,5-2 млн.руб. на члена семьи в месяц (индекс 296) от 2 до 3 млн. руб. (индекс 255) и свыше 3 млн.руб. ( индекс 514). Правда, в последнем случае группа респондентов была слишком мала (всего 15 чел.), что не позволяет говорить о достаточной корректности выводов. Кстати, это общая проблема: 30,7% респондентов</w:t>
      </w:r>
      <w:r>
        <w:t xml:space="preserve"> </w:t>
      </w:r>
      <w:r w:rsidRPr="008152D1">
        <w:t>отказываются отвечать на вопрос об имущественном положении, что делает любые выводы о конкретном уровне дохода целевой аудитории недостаточно корректными.</w:t>
      </w:r>
      <w:r>
        <w:t xml:space="preserve"> </w:t>
      </w:r>
    </w:p>
    <w:p w:rsidR="004F028C" w:rsidRDefault="004F028C" w:rsidP="004F028C">
      <w:pPr>
        <w:spacing w:before="120"/>
        <w:ind w:firstLine="567"/>
        <w:jc w:val="both"/>
        <w:rPr>
          <w:lang w:val="en-US"/>
        </w:rPr>
      </w:pPr>
      <w:r w:rsidRPr="008152D1">
        <w:t>Другие социальные группы представлены в составе посетителей fast-food незначительно – домохозяйки (за счет посещения детей с неработающими мамами в высокодоходных семьях) – индекс 122 (для McDonald's – 140, Pizza Hut – 161, Русское бистро – 140). Конечно, возможны и варианты работы на другие, весьма специфические сегменты рынка – к примеру у "Русского бистро" высок процент посещения безработными – индекс affinity 163 – но на подобные сегменты рынка делать ставку ошибочно. Важные особенности позиционирования марки – привлекательность интерьера магазина-пекарни и демонстрация процесса приготовления пищи (эффект присутствия) облегчают задачу продвижения, прежде всего, именно в молодежной аудитории.</w:t>
      </w:r>
      <w:r>
        <w:t xml:space="preserve"> </w:t>
      </w:r>
      <w:r w:rsidRPr="008152D1">
        <w:t>Больше считаешь – меньше просчитываешься</w:t>
      </w:r>
      <w:r>
        <w:t xml:space="preserve"> </w:t>
      </w:r>
      <w:r w:rsidRPr="008152D1">
        <w:t>Так для чего же нужны все эти бесконечные цифры?</w:t>
      </w:r>
      <w:r>
        <w:t xml:space="preserve"> </w:t>
      </w:r>
      <w:r w:rsidRPr="008152D1">
        <w:t>Практика показывает, что качественное медиапланирование позволяет сэкономить в среднем 30% рекламного бюджета (или соответственно увеличить показатели эффективности РК – степень известности марки и лояльности ей, и в конечном счете – рост объема продаж).</w:t>
      </w:r>
      <w:r>
        <w:t xml:space="preserve"> </w:t>
      </w:r>
      <w:r w:rsidRPr="008152D1">
        <w:t>Именно на оптимизацию рекламного бюджета по соотношению затраты/ результат и направлен расчет трех основных "денежных" показателей медиаплана:</w:t>
      </w:r>
      <w:r>
        <w:t xml:space="preserve"> </w:t>
      </w:r>
      <w:r w:rsidRPr="008152D1">
        <w:t>• показатель 10 – процент охвата целевой аудитории</w:t>
      </w:r>
      <w:r>
        <w:t xml:space="preserve"> </w:t>
      </w:r>
      <w:r w:rsidRPr="008152D1">
        <w:t>• показатель 11 – цена за тысячу рекламных контактов с целевой аудиторией (отношение СРТ/ сover)</w:t>
      </w:r>
      <w:r>
        <w:t xml:space="preserve"> </w:t>
      </w:r>
      <w:r w:rsidRPr="008152D1">
        <w:t>• показатель 12 – цена за один процент рейтинга в целевой аудитории</w:t>
      </w:r>
      <w:r>
        <w:t xml:space="preserve"> </w:t>
      </w:r>
      <w:r w:rsidRPr="008152D1">
        <w:t>Для предварительной оценки эффективности медиаплана служит показатель 13 – индекс соответствия СМИ (index T/U), который показывает отношение рейтингов выбранных СМИ в целевой аудитории к их рейтингам в целом.</w:t>
      </w:r>
      <w:r>
        <w:t xml:space="preserve"> </w:t>
      </w:r>
      <w:r w:rsidRPr="008152D1">
        <w:t>Наиболее "качественным" показателем медиаплана автору представляется показатель 12. Именно по росту этого показатели располагают СМИ, для оценки их сравнительной рекламной эффективности. С его же помощью (а также расчетом показателей 10 и 13)</w:t>
      </w:r>
      <w:r>
        <w:t xml:space="preserve"> </w:t>
      </w:r>
      <w:r w:rsidRPr="008152D1">
        <w:t>выводится показатель 14 – оптимальный бюджет рекламной кампании, позволяющий достичь наибольшего процента охвата целевой аудитории при минимальных затратах. Студенты магистратуры экономического факультета МГУ придумали для показателя 14 экономический термин "точка нелинейности затрат на рекламу": после прохождения этой "точки" затраты на рекламу перестают приносить адекватный им прирост процента охвата целевой аудитории.</w:t>
      </w:r>
      <w:r>
        <w:t xml:space="preserve"> </w:t>
      </w:r>
      <w:r w:rsidRPr="008152D1">
        <w:t xml:space="preserve">Приведу пример. Положим, затратив 10 000 $ мы смогли рекламными объявлениями в прессе добиться 60% охвата целевой аудитории. </w:t>
      </w:r>
    </w:p>
    <w:p w:rsidR="004F028C" w:rsidRPr="008152D1" w:rsidRDefault="004F028C" w:rsidP="004F028C">
      <w:pPr>
        <w:spacing w:before="120"/>
        <w:ind w:firstLine="567"/>
        <w:jc w:val="both"/>
      </w:pPr>
      <w:r w:rsidRPr="008152D1">
        <w:t>Дальнейшее удвоение рекламного бюджета позволит увеличить охват лишь на 4-5%, а утроение – на 2-3%.</w:t>
      </w:r>
      <w:r>
        <w:t xml:space="preserve"> </w:t>
      </w:r>
      <w:r w:rsidRPr="008152D1">
        <w:t>Лучше меньше, да лучше</w:t>
      </w:r>
      <w:r>
        <w:t xml:space="preserve"> </w:t>
      </w:r>
      <w:r w:rsidRPr="008152D1">
        <w:t>Дело в том, что практически для всех видов товаров и услуг действует знаменитый закон маркетинга двадцать на восемьдесят, впервые сформулированный в начале ХХ в. выдающимся итальянским социологом Вильфредо Парето. Согласно закону Парето целевая аудитория в маркетинге и рекламе (т.е. физические лица – основные покупатели рекламируемого товара/услуги) имеет строго определенное ядро и весьма "размытые" границы. Поэтому при расчете медиаплана необходимо рассчитать рекламный бюджет, достаточный для охвата ядра целевой аудитории. В охвате размытых границ нет смысла – ведь после прохождения "точки нелинейности" прирост охвата целевой аудитории требует увеличения затрат на размещение рекламы в геометрической прогрессии.</w:t>
      </w:r>
    </w:p>
    <w:p w:rsidR="004F028C" w:rsidRDefault="004F028C" w:rsidP="004F028C">
      <w:pPr>
        <w:spacing w:before="120"/>
        <w:ind w:firstLine="567"/>
        <w:jc w:val="both"/>
      </w:pPr>
      <w:r w:rsidRPr="008152D1">
        <w:t>У каждого СМИ - свой характер</w:t>
      </w:r>
      <w:r>
        <w:t xml:space="preserve"> </w:t>
      </w:r>
      <w:r w:rsidRPr="008152D1">
        <w:t>Теперь кратко остановимся на особенностях медиапланирования применительно к отдельным СМИ.</w:t>
      </w:r>
      <w:r>
        <w:t xml:space="preserve"> </w:t>
      </w:r>
      <w:r w:rsidRPr="008152D1">
        <w:t>Медиапланирование для радио и для телевидения практически не имеет отличий. Сумма рейтингов рекламной кампании (показатель 4 ) для радио рассчитывается перемножением "средней 15-ти минутной аудитории" для данной радиостанции на число выходов радиоспота в ее эфире за определенный период времени (как правило, месяц). При этом фактором зэппинга применительно к радио можно пренебречь - рекламные блоки на радио не столь продолжительны. Кроме того, профессионалы часто "вплетают" блоки радиорекламы в музыкальную стилистику радиостанции таким образом, что радиослушатель перестает понимать, где кончается реклама и начинается музыка. Это великолепно удается, например, "Русскому радио".</w:t>
      </w:r>
      <w:r>
        <w:t xml:space="preserve"> </w:t>
      </w:r>
      <w:r w:rsidRPr="008152D1">
        <w:t>Зато технологии медиапланирования для прессы и для электронных СМИ отличаются принципиально.</w:t>
      </w:r>
      <w:r>
        <w:t xml:space="preserve"> </w:t>
      </w:r>
      <w:r w:rsidRPr="008152D1">
        <w:t>ТВ и пресса: стрельба по площадям или по мишени?</w:t>
      </w:r>
      <w:r>
        <w:t xml:space="preserve"> </w:t>
      </w:r>
      <w:r w:rsidRPr="008152D1">
        <w:t>Рассмотрим для начала показатель 8: "возможность увидеть рекламу" или "заметность рекламы". Для телевидения им просто пренебрегают: телезрителем канала согласно п. 1 стандарта TV ARMS v.1.0 cчитается человек, находящийся в комнате с телевизором, настроенным на данный канал". А вот для прессы показатель 8 превращается в предмет сложнейшего многофакторного расчета, в котором участвуют такие показатели как: среднее чтение одного номера, размер рекламного объявления, его расположение на полосе и по отношению к другим текстовым и иллюстративным материалам номера, день выхода номера.</w:t>
      </w:r>
      <w:r>
        <w:t xml:space="preserve"> </w:t>
      </w:r>
      <w:r w:rsidRPr="008152D1">
        <w:t>Кроме того, пресса отличается гораздо большей "избирательностью" - коэффициенты однородности целевой аудитории (показатель 9) могут здесь быть на порядок выше, чем для электронных СМИ. Это и неудивительно: у журнала "Итоги" гораздо более узкая аудитория, чем у одноименной аналитической передачи на телеканале НТВ, хотя по остальным социально-демографическим показателям, уровню образования, доходов, интересу к политике, стилю жизни и т.д. эти аудитории будут очень схожими.</w:t>
      </w:r>
      <w:r>
        <w:t xml:space="preserve"> </w:t>
      </w:r>
      <w:r w:rsidRPr="008152D1">
        <w:t>Итак, основа для измерения сравнительной рекламной эффективности прессы - показатель 1, "цена за тысячу" (в данном случае - тысячу читателей). В американской практике медиапланирования сходный показатель называют "миллайн" (milline rate) и рассчитывают с помощью приведения стоимости одной строчки рекламы, набранной шрифтом "агат" (а именно так вот уже более ста лет американцы меряют рекламные площади) к 1 млн. экземпляров тиража газеты.</w:t>
      </w:r>
      <w:r>
        <w:t xml:space="preserve"> </w:t>
      </w:r>
      <w:r w:rsidRPr="008152D1">
        <w:t>У нас порядок расчета "цены за тысячу" следующий. Прежде всего определяем тариф за полосу и тираж издания, помня, что в отечественной практике рекламные площади рассчитываются, как правило, в долях печатной полосы - от целой полосы до 1/64 полосы. Реже применяется (в основном, в провинциальной прессе) расчет рекламной площади в квадратных сантиметрах.</w:t>
      </w:r>
      <w:r>
        <w:t xml:space="preserve"> </w:t>
      </w:r>
      <w:r w:rsidRPr="008152D1">
        <w:t>Как "дурят нашего брата"</w:t>
      </w:r>
      <w:r>
        <w:t xml:space="preserve"> </w:t>
      </w:r>
      <w:r w:rsidRPr="008152D1">
        <w:t>Правда, в последнее время в ряде рекламных изданий Москвы стало "модным" рассчитывать объем рекламы в загадочных "модулях", которые не совпадают с прямым делением печатной полосы и выгодны редакциям, поскольку значительно затрудняют проверку правильности взаиморасчетов.</w:t>
      </w:r>
      <w:r>
        <w:t xml:space="preserve"> </w:t>
      </w:r>
      <w:r w:rsidRPr="008152D1">
        <w:t>Очень мешает расчетам и ситуация с тиражами. Хорошо известно, что множество изданий (как центральных, так и местных) в погоне за рекламодателем указывают в выходных данных значительно завышенные тиражи. На Западе подобная практика невозможна, поскольку реальный тираж жестко контролируется специализированными бюро по контролю за тиражами, ассоциациями издателей и т.д. (в США Аudit Bureau of Circulations действует с 1914 г.) У нас же, кроме перепроверки данных через производственный отдел типографии, даже трудно что-либо посоветовать. Разговоры о создании Бюро по контролю тиражей в России идут, как минимум, пятый год, а воз и ныне там.</w:t>
      </w:r>
      <w:r>
        <w:t xml:space="preserve"> </w:t>
      </w:r>
      <w:r w:rsidRPr="008152D1">
        <w:t>Что такое "полтора читателя"?</w:t>
      </w:r>
      <w:r>
        <w:t xml:space="preserve"> </w:t>
      </w:r>
      <w:r w:rsidRPr="008152D1">
        <w:t>Тем не менее, мы должны получить первый показатель "рекламной бухгалтерии" для прессы - не просто цену размещения рекламы в том или ином издании, а цену, приведенную к охвату рекламой тысячи читателей. Ведь известно, что реальных читателей того или иного издания может быть значительно больше чем подписчиков. Например, количество читательниц журнала мод или читателей западного научного журнала, поступившего в библиотеку, будет явно больше количества номеров.</w:t>
      </w:r>
      <w:r>
        <w:t xml:space="preserve"> </w:t>
      </w:r>
      <w:r w:rsidRPr="008152D1">
        <w:t>Может быть и обратная ситуация. Для рекламной газеты, бесплатно распространяемой по почтовым ящикам Москвы, есть много шансов оказаться в мусорном ведре после извлечения из нее программы телевидения. Это подтверждают данные всех медиаисследований, согласно которым показатель 15 (среднее чтение одного номера - отношение числа прочитанных газет к общему числу опущенных в почтовый ящик) для газет "Экстра-М" и "Центр Плюс" колеблется в Москве от 0,4 до 0,5.</w:t>
      </w:r>
      <w:r>
        <w:t xml:space="preserve"> </w:t>
      </w:r>
      <w:r w:rsidRPr="008152D1">
        <w:t>Далее, как уже отмечалось, необходимо учесть размер рекламы (показатель 16), ее расположение на полосе (показатель 17), день выхода (показатель 18). Как известно из практики, для центральных изданий самый эффективный день выхода - вторник, для региональных - день выхода телепрограммы. Привести все эти сведения к единому знаменателю - "возможности увидеть рекламу" (показатель 8) - способна только компьютерная программа: медиапланировщик типа упомянутой Galileo.</w:t>
      </w:r>
      <w:r>
        <w:t xml:space="preserve"> </w:t>
      </w:r>
      <w:r w:rsidRPr="008152D1">
        <w:t>Чтобы узнать "стоимость тысячи возможностей увидеть рекламу", "цену за тысячу" делят на "возможность увидеть", в результате чего получается "С.Р.Т. Exposures" - стоимость того, что Вашу рекламу увидят тысячу раз (показатель 19: для телевидения он равен показателю 8, а для прессы может значительно отличаться).</w:t>
      </w:r>
      <w:r>
        <w:t xml:space="preserve"> </w:t>
      </w:r>
      <w:r w:rsidRPr="008152D1">
        <w:t>Как сравнить кита со слоном</w:t>
      </w:r>
      <w:r>
        <w:t xml:space="preserve"> </w:t>
      </w:r>
      <w:r w:rsidRPr="008152D1">
        <w:t>Далее определяются характеристики "целевой аудитории" и важнейший экономический показатель - "цена за тысячу контактов с целевой аудиторией" (показатель 11). Именно этот показатель - главный при выборе и сравнении между собой различных изданий, поскольку только на его основе можно сравнивать, например, общественно-политическую газету, "глянцевый журнал" и газету бесплатных объявлений.</w:t>
      </w:r>
      <w:r>
        <w:t xml:space="preserve"> </w:t>
      </w:r>
      <w:r w:rsidRPr="008152D1">
        <w:t>Цена за один процент рейтинга издания в целевой аудитории (показатель 12), прекрасно работающий для электронных СМИ, для прессы позволяет сравнивать издания только в пределах одной группы : ежедневные газеты, еженедельные бесплатные рекламные издания и т.д.</w:t>
      </w:r>
      <w:r>
        <w:t xml:space="preserve"> </w:t>
      </w:r>
      <w:r w:rsidRPr="008152D1">
        <w:t>Полностью обсчитанный по эффективности медиаплан для прессы у автора этих строк включает 18 качественных показателей, через которые и определяется точка нелинейности затрат на рекламу (показатель 14).</w:t>
      </w:r>
      <w:r>
        <w:t xml:space="preserve"> </w:t>
      </w:r>
      <w:r w:rsidRPr="008152D1">
        <w:t>Лучшее - враг хорошего</w:t>
      </w:r>
      <w:r>
        <w:t xml:space="preserve"> </w:t>
      </w:r>
      <w:r w:rsidRPr="008152D1">
        <w:t>В любом случае, картина любого профессионально обсчитанного медиаплана - одна: ясно видно основное "ядро" целевой аудитории - 60-70%, охватываемых путем размещения рекламы в наиболее рейтинговых для нее СМИ. Далее нужно истратить втрое больший рекламный бюджет, чтобы повысить степень охвата целевой аудитории на 3-5%. Ведь у нас для наращивания рекламных усилий остаются все менее и менее эффективные СМИ.</w:t>
      </w:r>
      <w:r>
        <w:t xml:space="preserve"> </w:t>
      </w:r>
      <w:r w:rsidRPr="008152D1">
        <w:t>Теперь осталось лишь подвести итоги. Медиапланирование - это не алхимия, а единственный механизм, позволяющий говорить об эффективности рекламы на базе точного расчета. И, соответственно, единственная возможность не расходовать свой рекламный бюджет на ветер.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28C"/>
    <w:rsid w:val="00091DD7"/>
    <w:rsid w:val="000C1168"/>
    <w:rsid w:val="00230C72"/>
    <w:rsid w:val="004529C3"/>
    <w:rsid w:val="004F028C"/>
    <w:rsid w:val="006B11B3"/>
    <w:rsid w:val="008152D1"/>
    <w:rsid w:val="00D4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EB55D4-2D91-45CA-AF78-E72DE75A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0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медиапланирование</vt:lpstr>
    </vt:vector>
  </TitlesOfParts>
  <Company>Home</Company>
  <LinksUpToDate>false</LinksUpToDate>
  <CharactersWithSpaces>26957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медиапланирование</dc:title>
  <dc:subject/>
  <dc:creator>User</dc:creator>
  <cp:keywords/>
  <dc:description/>
  <cp:lastModifiedBy>admin</cp:lastModifiedBy>
  <cp:revision>2</cp:revision>
  <dcterms:created xsi:type="dcterms:W3CDTF">2014-02-14T16:23:00Z</dcterms:created>
  <dcterms:modified xsi:type="dcterms:W3CDTF">2014-02-14T16:23:00Z</dcterms:modified>
</cp:coreProperties>
</file>