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47" w:rsidRDefault="002F7847">
      <w:pPr>
        <w:pStyle w:val="HTML"/>
        <w:jc w:val="center"/>
        <w:rPr>
          <w:b/>
          <w:bCs/>
          <w:sz w:val="32"/>
          <w:lang w:val="uk-UA"/>
        </w:rPr>
      </w:pPr>
      <w:r>
        <w:rPr>
          <w:b/>
          <w:bCs/>
          <w:sz w:val="32"/>
          <w:lang w:val="uk-UA"/>
        </w:rPr>
        <w:t>МІНІСТЕРСТВО ОСВІТИ І НАУКИ УКРАЇНИ</w:t>
      </w:r>
    </w:p>
    <w:p w:rsidR="002F7847" w:rsidRDefault="002F7847">
      <w:pPr>
        <w:pStyle w:val="HTML"/>
        <w:jc w:val="center"/>
        <w:rPr>
          <w:b/>
          <w:bCs/>
          <w:sz w:val="28"/>
          <w:lang w:val="uk-UA"/>
        </w:rPr>
      </w:pPr>
    </w:p>
    <w:p w:rsidR="002F7847" w:rsidRDefault="002F7847">
      <w:pPr>
        <w:pStyle w:val="HTML"/>
        <w:jc w:val="center"/>
        <w:rPr>
          <w:b/>
          <w:bCs/>
          <w:sz w:val="28"/>
          <w:lang w:val="uk-UA"/>
        </w:rPr>
      </w:pPr>
      <w:r>
        <w:rPr>
          <w:b/>
          <w:bCs/>
          <w:sz w:val="28"/>
          <w:lang w:val="uk-UA"/>
        </w:rPr>
        <w:t>МІЖНАРОДНИЙ УНІВЕРСИТЕТ РЕГІ  ім. СТЕПАНА ДЕМ</w:t>
      </w:r>
      <w:r>
        <w:rPr>
          <w:b/>
          <w:bCs/>
          <w:sz w:val="28"/>
        </w:rPr>
        <w:t>’</w:t>
      </w:r>
      <w:r>
        <w:rPr>
          <w:b/>
          <w:bCs/>
          <w:sz w:val="28"/>
          <w:lang w:val="uk-UA"/>
        </w:rPr>
        <w:t>ЯНЧУКА</w:t>
      </w:r>
    </w:p>
    <w:p w:rsidR="002F7847" w:rsidRDefault="002F7847">
      <w:pPr>
        <w:pStyle w:val="HTML"/>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40"/>
          <w:lang w:val="uk-UA"/>
        </w:rPr>
      </w:pPr>
      <w:r w:rsidRPr="00CE486C">
        <w:rPr>
          <w:b/>
          <w:bCs/>
          <w:sz w:val="40"/>
          <w:lang w:val="uk-UA"/>
        </w:rPr>
        <w:t>shura19@yandex.ru</w:t>
      </w:r>
      <w:r>
        <w:rPr>
          <w:b/>
          <w:bCs/>
          <w:sz w:val="40"/>
          <w:lang w:val="uk-UA"/>
        </w:rPr>
        <w:t xml:space="preserve"> </w:t>
      </w: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jc w:val="center"/>
        <w:rPr>
          <w:b/>
          <w:bCs/>
          <w:i/>
          <w:iCs/>
          <w:sz w:val="52"/>
          <w:lang w:val="uk-UA"/>
        </w:rPr>
      </w:pPr>
      <w:r>
        <w:rPr>
          <w:b/>
          <w:bCs/>
          <w:i/>
          <w:iCs/>
          <w:sz w:val="52"/>
          <w:lang w:val="uk-UA"/>
        </w:rPr>
        <w:t>Контрольна робота</w:t>
      </w:r>
    </w:p>
    <w:p w:rsidR="002F7847" w:rsidRDefault="002F7847">
      <w:pPr>
        <w:pStyle w:val="HTML"/>
        <w:jc w:val="center"/>
        <w:rPr>
          <w:b/>
          <w:bCs/>
          <w:i/>
          <w:iCs/>
          <w:sz w:val="28"/>
          <w:lang w:val="uk-UA"/>
        </w:rPr>
      </w:pPr>
      <w:r>
        <w:rPr>
          <w:b/>
          <w:bCs/>
          <w:i/>
          <w:iCs/>
          <w:sz w:val="28"/>
          <w:lang w:val="uk-UA"/>
        </w:rPr>
        <w:t>з дисципліни “</w:t>
      </w:r>
      <w:r>
        <w:rPr>
          <w:b/>
          <w:bCs/>
          <w:sz w:val="28"/>
          <w:lang w:val="uk-UA"/>
        </w:rPr>
        <w:t>Фінанси підприємства</w:t>
      </w:r>
      <w:r>
        <w:rPr>
          <w:b/>
          <w:bCs/>
          <w:i/>
          <w:iCs/>
          <w:sz w:val="28"/>
          <w:lang w:val="uk-UA"/>
        </w:rPr>
        <w:t>”</w:t>
      </w: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5F526C">
      <w:pPr>
        <w:pStyle w:val="HTML"/>
        <w:ind w:firstLine="6300"/>
        <w:rPr>
          <w:b/>
          <w:bCs/>
          <w:sz w:val="28"/>
          <w:lang w:val="uk-UA"/>
        </w:rPr>
      </w:pPr>
      <w:r>
        <w:rPr>
          <w:b/>
          <w:bCs/>
          <w:noProof/>
          <w:sz w:val="20"/>
        </w:rPr>
        <w:pict>
          <v:line id="_x0000_s1026" style="position:absolute;left:0;text-align:left;z-index:251655168" from="387pt,12.05pt" to="7in,12.05pt"/>
        </w:pict>
      </w:r>
      <w:r w:rsidR="002F7847">
        <w:rPr>
          <w:b/>
          <w:bCs/>
          <w:sz w:val="28"/>
          <w:lang w:val="uk-UA"/>
        </w:rPr>
        <w:t>Виконала:</w:t>
      </w:r>
    </w:p>
    <w:p w:rsidR="002F7847" w:rsidRDefault="005F526C">
      <w:pPr>
        <w:pStyle w:val="HTML"/>
        <w:ind w:firstLine="6300"/>
        <w:rPr>
          <w:b/>
          <w:bCs/>
          <w:sz w:val="28"/>
          <w:lang w:val="uk-UA"/>
        </w:rPr>
      </w:pPr>
      <w:r>
        <w:rPr>
          <w:b/>
          <w:bCs/>
          <w:noProof/>
          <w:sz w:val="20"/>
        </w:rPr>
        <w:pict>
          <v:line id="_x0000_s1027" style="position:absolute;left:0;text-align:left;z-index:251656192" from="315pt,13.95pt" to="7in,13.95pt"/>
        </w:pict>
      </w:r>
    </w:p>
    <w:p w:rsidR="002F7847" w:rsidRDefault="002F7847">
      <w:pPr>
        <w:pStyle w:val="HTML"/>
        <w:ind w:firstLine="6300"/>
        <w:rPr>
          <w:b/>
          <w:bCs/>
          <w:sz w:val="28"/>
          <w:lang w:val="uk-UA"/>
        </w:rPr>
      </w:pPr>
    </w:p>
    <w:p w:rsidR="002F7847" w:rsidRDefault="005F526C">
      <w:pPr>
        <w:pStyle w:val="HTML"/>
        <w:ind w:firstLine="6300"/>
        <w:rPr>
          <w:b/>
          <w:bCs/>
          <w:sz w:val="28"/>
          <w:lang w:val="uk-UA"/>
        </w:rPr>
      </w:pPr>
      <w:r>
        <w:rPr>
          <w:b/>
          <w:bCs/>
          <w:noProof/>
          <w:sz w:val="20"/>
        </w:rPr>
        <w:pict>
          <v:line id="_x0000_s1028" style="position:absolute;left:0;text-align:left;z-index:251657216" from="315pt,-.25pt" to="7in,-.25pt"/>
        </w:pict>
      </w:r>
    </w:p>
    <w:p w:rsidR="002F7847" w:rsidRDefault="005F526C">
      <w:pPr>
        <w:pStyle w:val="HTML"/>
        <w:ind w:firstLine="6300"/>
        <w:rPr>
          <w:b/>
          <w:bCs/>
          <w:sz w:val="28"/>
          <w:lang w:val="uk-UA"/>
        </w:rPr>
      </w:pPr>
      <w:r>
        <w:rPr>
          <w:b/>
          <w:bCs/>
          <w:noProof/>
          <w:sz w:val="20"/>
        </w:rPr>
        <w:pict>
          <v:line id="_x0000_s1029" style="position:absolute;left:0;text-align:left;z-index:251658240" from="315pt,1.65pt" to="7in,1.65pt"/>
        </w:pict>
      </w:r>
    </w:p>
    <w:p w:rsidR="002F7847" w:rsidRDefault="002F7847">
      <w:pPr>
        <w:pStyle w:val="HTML"/>
        <w:ind w:firstLine="6300"/>
        <w:rPr>
          <w:b/>
          <w:bCs/>
          <w:sz w:val="28"/>
          <w:lang w:val="uk-UA"/>
        </w:rPr>
      </w:pPr>
    </w:p>
    <w:p w:rsidR="002F7847" w:rsidRDefault="002F7847">
      <w:pPr>
        <w:pStyle w:val="HTML"/>
        <w:ind w:firstLine="6300"/>
        <w:rPr>
          <w:b/>
          <w:bCs/>
          <w:sz w:val="28"/>
          <w:lang w:val="uk-UA"/>
        </w:rPr>
      </w:pPr>
    </w:p>
    <w:p w:rsidR="002F7847" w:rsidRDefault="002F7847">
      <w:pPr>
        <w:pStyle w:val="HTML"/>
        <w:ind w:firstLine="6300"/>
        <w:rPr>
          <w:b/>
          <w:bCs/>
          <w:sz w:val="28"/>
          <w:lang w:val="uk-UA"/>
        </w:rPr>
      </w:pPr>
      <w:r>
        <w:rPr>
          <w:b/>
          <w:bCs/>
          <w:sz w:val="28"/>
          <w:lang w:val="uk-UA"/>
        </w:rPr>
        <w:t>Перевірив:</w:t>
      </w:r>
    </w:p>
    <w:p w:rsidR="002F7847" w:rsidRDefault="005F526C">
      <w:pPr>
        <w:pStyle w:val="HTML"/>
        <w:ind w:firstLine="6300"/>
        <w:rPr>
          <w:b/>
          <w:bCs/>
          <w:sz w:val="28"/>
          <w:lang w:val="uk-UA"/>
        </w:rPr>
      </w:pPr>
      <w:r>
        <w:rPr>
          <w:b/>
          <w:bCs/>
          <w:noProof/>
          <w:sz w:val="20"/>
        </w:rPr>
        <w:pict>
          <v:line id="_x0000_s1030" style="position:absolute;left:0;text-align:left;z-index:251659264" from="396pt,.25pt" to="7in,.25pt"/>
        </w:pict>
      </w:r>
    </w:p>
    <w:p w:rsidR="002F7847" w:rsidRDefault="005F526C">
      <w:pPr>
        <w:pStyle w:val="HTML"/>
        <w:ind w:firstLine="6300"/>
        <w:rPr>
          <w:b/>
          <w:bCs/>
          <w:sz w:val="28"/>
          <w:lang w:val="uk-UA"/>
        </w:rPr>
      </w:pPr>
      <w:r>
        <w:rPr>
          <w:b/>
          <w:bCs/>
          <w:noProof/>
          <w:sz w:val="20"/>
        </w:rPr>
        <w:pict>
          <v:line id="_x0000_s1031" style="position:absolute;left:0;text-align:left;z-index:251660288" from="315pt,2.15pt" to="7in,2.15pt"/>
        </w:pict>
      </w:r>
    </w:p>
    <w:p w:rsidR="002F7847" w:rsidRDefault="002F7847">
      <w:pPr>
        <w:pStyle w:val="HTML"/>
        <w:ind w:firstLine="6300"/>
        <w:rPr>
          <w:b/>
          <w:bCs/>
          <w:sz w:val="28"/>
          <w:lang w:val="uk-UA"/>
        </w:rPr>
      </w:pPr>
    </w:p>
    <w:p w:rsidR="002F7847" w:rsidRDefault="002F7847">
      <w:pPr>
        <w:pStyle w:val="HTML"/>
        <w:ind w:firstLine="6300"/>
        <w:rPr>
          <w:b/>
          <w:bCs/>
          <w:sz w:val="28"/>
          <w:lang w:val="uk-UA"/>
        </w:rPr>
      </w:pPr>
    </w:p>
    <w:p w:rsidR="002F7847" w:rsidRDefault="002F7847">
      <w:pPr>
        <w:pStyle w:val="HTML"/>
        <w:ind w:firstLine="6300"/>
        <w:rPr>
          <w:b/>
          <w:bCs/>
          <w:sz w:val="28"/>
          <w:lang w:val="uk-UA"/>
        </w:rPr>
      </w:pPr>
    </w:p>
    <w:p w:rsidR="002F7847" w:rsidRDefault="002F7847">
      <w:pPr>
        <w:pStyle w:val="HTML"/>
        <w:ind w:firstLine="737"/>
        <w:jc w:val="center"/>
        <w:rPr>
          <w:b/>
          <w:bCs/>
          <w:sz w:val="28"/>
          <w:lang w:val="uk-UA"/>
        </w:rPr>
      </w:pPr>
    </w:p>
    <w:p w:rsidR="002F7847" w:rsidRDefault="002F7847">
      <w:pPr>
        <w:pStyle w:val="HTML"/>
        <w:ind w:firstLine="737"/>
        <w:jc w:val="center"/>
        <w:rPr>
          <w:b/>
          <w:bCs/>
          <w:sz w:val="28"/>
          <w:lang w:val="uk-UA"/>
        </w:rPr>
      </w:pPr>
    </w:p>
    <w:p w:rsidR="002F7847" w:rsidRDefault="002F7847">
      <w:pPr>
        <w:pStyle w:val="2"/>
        <w:ind w:firstLine="851"/>
        <w:jc w:val="center"/>
        <w:rPr>
          <w:rFonts w:ascii="Courier New" w:hAnsi="Courier New" w:cs="Courier New"/>
        </w:rPr>
      </w:pPr>
      <w:r>
        <w:rPr>
          <w:rFonts w:ascii="Courier New" w:hAnsi="Courier New" w:cs="Courier New"/>
          <w:i/>
          <w:iCs/>
          <w:sz w:val="32"/>
        </w:rPr>
        <w:t>РІВНЕ - 2004</w:t>
      </w:r>
    </w:p>
    <w:p w:rsidR="002F7847" w:rsidRDefault="002F7847">
      <w:pPr>
        <w:pStyle w:val="2"/>
        <w:ind w:firstLine="0"/>
        <w:jc w:val="center"/>
        <w:rPr>
          <w:rFonts w:ascii="Courier New" w:hAnsi="Courier New" w:cs="Courier New"/>
        </w:rPr>
      </w:pPr>
      <w:r>
        <w:rPr>
          <w:rFonts w:ascii="Courier New" w:hAnsi="Courier New" w:cs="Courier New"/>
        </w:rPr>
        <w:t>1. Обґрунтувати можливість впливу розміщених оборотних коштів на фінансовий стан підприємства.</w:t>
      </w:r>
    </w:p>
    <w:p w:rsidR="002F7847" w:rsidRDefault="002F7847">
      <w:pPr>
        <w:ind w:firstLine="851"/>
        <w:jc w:val="both"/>
        <w:rPr>
          <w:rFonts w:ascii="Courier New" w:hAnsi="Courier New" w:cs="Courier New"/>
        </w:rPr>
      </w:pPr>
      <w:r>
        <w:rPr>
          <w:rFonts w:ascii="Courier New" w:hAnsi="Courier New" w:cs="Courier New"/>
        </w:rPr>
        <w:t>Оборотні кошти підприємства являють собою економічну категорію, у якій переплітається безліч теоретичних і  практичних аспектів. Серед них дуже важливим є питання про сутність, значення й основи організації оборотних коштів.</w:t>
      </w:r>
    </w:p>
    <w:p w:rsidR="002F7847" w:rsidRDefault="002F7847">
      <w:pPr>
        <w:ind w:firstLine="851"/>
        <w:jc w:val="both"/>
        <w:rPr>
          <w:rFonts w:ascii="Courier New" w:hAnsi="Courier New" w:cs="Courier New"/>
        </w:rPr>
      </w:pPr>
      <w:r>
        <w:rPr>
          <w:rFonts w:ascii="Courier New" w:hAnsi="Courier New" w:cs="Courier New"/>
        </w:rPr>
        <w:t>У своєму обороті фонди послідовно приймають грошову, продуктивну і товарну форми, що веде до їх поділу на виробничі фонди і фонди обігу. Речовинним носієм виробничих фондів є засоби виробництва, засоби праці, готова продукція, предмети праці. Готова продукція разом з коштами в розрахунках утворює фонди обігу.</w:t>
      </w:r>
    </w:p>
    <w:p w:rsidR="002F7847" w:rsidRDefault="002F7847">
      <w:pPr>
        <w:pStyle w:val="a3"/>
        <w:ind w:firstLine="851"/>
        <w:rPr>
          <w:rFonts w:ascii="Courier New" w:hAnsi="Courier New" w:cs="Courier New"/>
        </w:rPr>
      </w:pPr>
      <w:r>
        <w:rPr>
          <w:rFonts w:ascii="Courier New" w:hAnsi="Courier New" w:cs="Courier New"/>
        </w:rPr>
        <w:t xml:space="preserve"> До оборотних виробничих фондів підприємств відносять частину засобів виробництва, речовинні елементи яких у процесі праці на відміну від основних виробничих фондів витрачаються в кожнім виробничому циклі, і їхня вартість переноситься на продукт праці цілком і відразу. Речовинні елементи оборотних фондів у процесі праці перетерплюють зміни своєї натуральної форми і фізико-хімічних властивостей. Вони утрачають свою споживчу вартість у міру їх виробничого споживання. Оборотні виробничі фонди складаються з трьох частин: виробничі запаси, незавершене виробництво і напівфабрикати власного виготовлення, витрати майбутніх періодів.</w:t>
      </w:r>
    </w:p>
    <w:p w:rsidR="002F7847" w:rsidRDefault="002F7847">
      <w:pPr>
        <w:ind w:firstLine="851"/>
        <w:jc w:val="both"/>
        <w:rPr>
          <w:rFonts w:ascii="Courier New" w:hAnsi="Courier New" w:cs="Courier New"/>
        </w:rPr>
      </w:pPr>
      <w:r>
        <w:rPr>
          <w:rFonts w:ascii="Courier New" w:hAnsi="Courier New" w:cs="Courier New"/>
        </w:rPr>
        <w:t>Фонди обігу обслуговують сферу виробництва. Вони включають готову продукцію на складі, товари в дорозі, кошти і засоби в розрахунках зі споживачами продукції, зокрема, дебіторську заборгованість.</w:t>
      </w:r>
    </w:p>
    <w:p w:rsidR="002F7847" w:rsidRDefault="002F7847">
      <w:pPr>
        <w:ind w:firstLine="851"/>
        <w:jc w:val="both"/>
        <w:rPr>
          <w:rFonts w:ascii="Courier New" w:hAnsi="Courier New" w:cs="Courier New"/>
        </w:rPr>
      </w:pPr>
      <w:r>
        <w:rPr>
          <w:rFonts w:ascii="Courier New" w:hAnsi="Courier New" w:cs="Courier New"/>
        </w:rPr>
        <w:t>Оборотні кошти виступають насамперед як вартісна категорія: на практиці вони не є матеріальними цінностями, тому що з них не можна робити готову продукцію. Будучи вартістю в грошовій формі, оборотні кошти вже в процесі кругообігу приймають форму виробничих запасів, незавершеного виробництва, готової продукції. Оборотні кошти не витрачаються, не затрачаються, не споживаються, а авансуються (відмітна риса власних засобів) для того, щоб повернутися після одного кругообігу і вступити в іншій. Оборотні фонди безпосередньо беруть участь у створенні нової вартості, а оборотні кошти - побічно, через  оборотні  фонди. У процесі кругообігу оборотні кошти утілюють свою вартість в оборотних фондах і тому за допомогою останніх функціонують у процесі виробництва, беруть участь у формуванні витрат виробництва.</w:t>
      </w:r>
    </w:p>
    <w:p w:rsidR="002F7847" w:rsidRDefault="002F7847">
      <w:pPr>
        <w:ind w:firstLine="851"/>
        <w:jc w:val="both"/>
        <w:rPr>
          <w:rFonts w:ascii="Courier New" w:hAnsi="Courier New" w:cs="Courier New"/>
        </w:rPr>
      </w:pPr>
      <w:r>
        <w:rPr>
          <w:rFonts w:ascii="Courier New" w:hAnsi="Courier New" w:cs="Courier New"/>
        </w:rPr>
        <w:t>Отже, оборотні кошти - це авансуєма в грошовій формі вартість, що приймає в процесі планомірного кругообігу засобів форму оборотних фондів і фондів обігу,  необхідну для підтримки безперервності кругообігу і така, що повертається у вихідну форму після його завершення.</w:t>
      </w:r>
    </w:p>
    <w:p w:rsidR="002F7847" w:rsidRDefault="002F7847">
      <w:pPr>
        <w:ind w:firstLine="851"/>
        <w:jc w:val="both"/>
        <w:rPr>
          <w:rFonts w:ascii="Courier New" w:hAnsi="Courier New" w:cs="Courier New"/>
        </w:rPr>
      </w:pPr>
      <w:r>
        <w:rPr>
          <w:rFonts w:ascii="Courier New" w:hAnsi="Courier New" w:cs="Courier New"/>
        </w:rPr>
        <w:t>Під складом оборотних коштів розуміється сукупність елементів, що утворюють оборотні виробничі фонди і фонди обігу.</w:t>
      </w:r>
    </w:p>
    <w:p w:rsidR="002F7847" w:rsidRDefault="002F7847">
      <w:pPr>
        <w:ind w:firstLine="851"/>
        <w:jc w:val="both"/>
        <w:rPr>
          <w:rFonts w:ascii="Courier New" w:hAnsi="Courier New" w:cs="Courier New"/>
        </w:rPr>
      </w:pPr>
      <w:r>
        <w:rPr>
          <w:rFonts w:ascii="Courier New" w:hAnsi="Courier New" w:cs="Courier New"/>
        </w:rPr>
        <w:t>Джерела оборотних коштів:</w:t>
      </w:r>
    </w:p>
    <w:p w:rsidR="002F7847" w:rsidRDefault="002F7847">
      <w:pPr>
        <w:ind w:firstLine="851"/>
        <w:jc w:val="both"/>
        <w:rPr>
          <w:rFonts w:ascii="Courier New" w:hAnsi="Courier New" w:cs="Courier New"/>
        </w:rPr>
      </w:pPr>
      <w:r>
        <w:rPr>
          <w:rFonts w:ascii="Courier New" w:hAnsi="Courier New" w:cs="Courier New"/>
          <w:b/>
        </w:rPr>
        <w:t xml:space="preserve">Власні </w:t>
      </w:r>
      <w:r>
        <w:rPr>
          <w:rFonts w:ascii="Courier New" w:hAnsi="Courier New" w:cs="Courier New"/>
        </w:rPr>
        <w:t xml:space="preserve">(у момент введення в експлуатацію) покривають мінімальні потреби у виробничих запасах, незавершеному виробництві, витрат майбутніх періодів; </w:t>
      </w:r>
    </w:p>
    <w:p w:rsidR="002F7847" w:rsidRDefault="002F7847">
      <w:pPr>
        <w:ind w:firstLine="851"/>
        <w:jc w:val="both"/>
        <w:rPr>
          <w:rFonts w:ascii="Courier New" w:hAnsi="Courier New" w:cs="Courier New"/>
        </w:rPr>
      </w:pPr>
      <w:r>
        <w:rPr>
          <w:rFonts w:ascii="Courier New" w:hAnsi="Courier New" w:cs="Courier New"/>
          <w:b/>
        </w:rPr>
        <w:t>Позикові</w:t>
      </w:r>
      <w:r>
        <w:rPr>
          <w:rFonts w:ascii="Courier New" w:hAnsi="Courier New" w:cs="Courier New"/>
        </w:rPr>
        <w:t>: короткострокові кредити, за допомогою яких  задовольняється тимчасова додаткова потреба в оборотних коштах.</w:t>
      </w:r>
    </w:p>
    <w:p w:rsidR="002F7847" w:rsidRDefault="002F7847">
      <w:pPr>
        <w:ind w:firstLine="851"/>
        <w:jc w:val="both"/>
        <w:rPr>
          <w:rFonts w:ascii="Courier New" w:hAnsi="Courier New" w:cs="Courier New"/>
          <w:snapToGrid w:val="0"/>
        </w:rPr>
      </w:pPr>
      <w:r>
        <w:rPr>
          <w:rFonts w:ascii="Courier New" w:hAnsi="Courier New" w:cs="Courier New"/>
          <w:snapToGrid w:val="0"/>
        </w:rPr>
        <w:t>Оборотні кошти є однією зі складових частин майна підприємства. Стан і ефективність їх використання — одне з головних умов успішної діяльності підприємства. Розвиток ринкових відносин визначає нові умови їхньої організації. Висока інфляція, неплатежі й інші кризові явища змушують підприємства змінювати свою політику стосовно оборотних коштів, шукати нові джерела поповнення, вивчати проблему ефективності їх використання.</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Однією з умов безперервності виробництва є постійне поновлення його матеріальної основи — засобів виробництва. У свою чергу, це визначає безперервність руху самих засобів виробництва, що відбувається у вигляді їх кругообігу.</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 xml:space="preserve">Кругообіг фондів підприємств починається з авансування вартості в грошовій формі на придбання сировини, матеріалів, палива й інших засобів виробництва — </w:t>
      </w:r>
      <w:r>
        <w:rPr>
          <w:rFonts w:ascii="Courier New" w:hAnsi="Courier New" w:cs="Courier New"/>
          <w:i/>
          <w:snapToGrid w:val="0"/>
        </w:rPr>
        <w:t>перша стадія кругообігу.</w:t>
      </w:r>
      <w:r>
        <w:rPr>
          <w:rFonts w:ascii="Courier New" w:hAnsi="Courier New" w:cs="Courier New"/>
          <w:snapToGrid w:val="0"/>
        </w:rPr>
        <w:t xml:space="preserve"> У результаті кошти приймають форму виробничих запасів, виражаючи перехід зі сфери обігу в сферу виробництва. Вартість при цьому не витрачається, а авансується, тому що після завершення кругообігу вона повертається. Завершенням першої стадії переривається товарне обертання, але не кругообіг.</w:t>
      </w:r>
    </w:p>
    <w:p w:rsidR="002F7847" w:rsidRDefault="002F7847">
      <w:pPr>
        <w:widowControl w:val="0"/>
        <w:ind w:firstLine="851"/>
        <w:jc w:val="both"/>
        <w:rPr>
          <w:rFonts w:ascii="Courier New" w:hAnsi="Courier New" w:cs="Courier New"/>
          <w:snapToGrid w:val="0"/>
        </w:rPr>
      </w:pPr>
      <w:r>
        <w:rPr>
          <w:rFonts w:ascii="Courier New" w:hAnsi="Courier New" w:cs="Courier New"/>
          <w:i/>
          <w:snapToGrid w:val="0"/>
        </w:rPr>
        <w:t>Друга стадія кругообігу</w:t>
      </w:r>
      <w:r>
        <w:rPr>
          <w:rFonts w:ascii="Courier New" w:hAnsi="Courier New" w:cs="Courier New"/>
          <w:snapToGrid w:val="0"/>
        </w:rPr>
        <w:t xml:space="preserve"> відбувається в процесі виробництва, де робоча сила здійснює продуктивне споживання засобів виробництва, створюючи новий продукт, що несе в собі перенесену і знову створену вартість. Авансована вартість знову змінює свою форму — із продуктивної вона переходить у товарну. </w:t>
      </w:r>
    </w:p>
    <w:p w:rsidR="002F7847" w:rsidRDefault="002F7847">
      <w:pPr>
        <w:widowControl w:val="0"/>
        <w:ind w:firstLine="851"/>
        <w:jc w:val="both"/>
        <w:rPr>
          <w:rFonts w:ascii="Courier New" w:hAnsi="Courier New" w:cs="Courier New"/>
          <w:snapToGrid w:val="0"/>
        </w:rPr>
      </w:pPr>
      <w:r>
        <w:rPr>
          <w:rFonts w:ascii="Courier New" w:hAnsi="Courier New" w:cs="Courier New"/>
          <w:i/>
          <w:snapToGrid w:val="0"/>
        </w:rPr>
        <w:t>Третя стадія кругообігу</w:t>
      </w:r>
      <w:r>
        <w:rPr>
          <w:rFonts w:ascii="Courier New" w:hAnsi="Courier New" w:cs="Courier New"/>
          <w:snapToGrid w:val="0"/>
        </w:rPr>
        <w:t xml:space="preserve"> полягає в реалізації виробленої готової продукції (робіт, послуг) і одержанні коштів. На цій стадії оборотні кошти знову переходять зі сфери виробництва в сферу обігу. Перерване товарне обертання відновляється, і вартість з товарної форми переходить у грошову. Різниця між сумою коштів, витрачених на виготовлення і реалізацію продукції (робіт, послуг) і отриманих від реалізації виготовленої продукції (робіт, послуг), складає грошові нагромадження підприємства.</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Закінчивши один кругообіг, оборотні кошти вступають у новий, тим самим здійснюється їх безупинний обіг. Саме постійний рух оборотних коштів є основою безперебійного процесу виробництва і обігу. Аналіз кругообігу фондів підприємств показує, що авансуєма вартість не тільки послідовно приймає різні форми, але і постійно у визначених розмірах перебуває в цих формах. Іншими словами, авансуєма вартість на кожен даний момент кругообігу різними частинами одночасно знаходиться в грошовій, продуктивній, товарній формах.</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 xml:space="preserve">Кругообіг фондів підприємств може відбуватися тільки при наявності визначеної авансованої вартості в грошовій формі. Вступаючи в кругообіг, вона вже не залишає його, послідовно змінюючи свої функціональні форми. Зазначена вартість у грошовій формі являє собою </w:t>
      </w:r>
      <w:r>
        <w:rPr>
          <w:rFonts w:ascii="Courier New" w:hAnsi="Courier New" w:cs="Courier New"/>
          <w:b/>
          <w:snapToGrid w:val="0"/>
        </w:rPr>
        <w:t>оборотні кошти підприємства</w:t>
      </w:r>
      <w:r>
        <w:rPr>
          <w:rFonts w:ascii="Courier New" w:hAnsi="Courier New" w:cs="Courier New"/>
          <w:snapToGrid w:val="0"/>
        </w:rPr>
        <w:t>.</w:t>
      </w:r>
    </w:p>
    <w:p w:rsidR="002F7847" w:rsidRDefault="002F7847">
      <w:pPr>
        <w:pStyle w:val="a3"/>
        <w:ind w:firstLine="851"/>
        <w:rPr>
          <w:rFonts w:ascii="Courier New" w:hAnsi="Courier New" w:cs="Courier New"/>
          <w:snapToGrid w:val="0"/>
        </w:rPr>
      </w:pPr>
      <w:r>
        <w:rPr>
          <w:rFonts w:ascii="Courier New" w:hAnsi="Courier New" w:cs="Courier New"/>
          <w:snapToGrid w:val="0"/>
        </w:rPr>
        <w:t>Момент авансування являє собою одну з істотних і відмітних рис оборотних коштів, тому що він відіграє важливу роль у встановленні їхніх економічних границь. Тимчасовим критерієм для авансування оборотних коштів повинен бути не квартальний чи річний обсяг фондів, а один кругообіг, після якого вони відшкодовуються і вступають у наступний.</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Вивчення сутності оборотних коштів припускає розгляд оборотних фондів і фондів обігу. Оборотні кошти, оборотні фонди і фонди звертання існують у єдності і взаємозв'язку, але між ними є істотні різниці, що зводяться до наступного. Оборотні кошти постійно знаходяться у всіх стадіях діяльності підприємства, у той час як оборотні фонди проходять виробничий процес, заміняючи всі новими партіями сировини, палива, основних і допоміжних матеріалів. Виробничі запаси, будучи частиною оборотних фондів, переходять у процес виробництва, перетворюються в готову продукцію і залишають підприємство. Оборотні фонди цілком споживаються в процесі виробництва, переносячи свою вартість на готовий продукт. Їхня сума за рік може в десятки разів перевищувати суму оборотних коштів, що забезпечують при здійсненні кожного кругообігу переробку або споживання нової партії предметів праці і залишаються в господарстві, здійснюючи замкнутий кругообіг.</w:t>
      </w:r>
    </w:p>
    <w:p w:rsidR="002F7847" w:rsidRDefault="002F7847">
      <w:pPr>
        <w:widowControl w:val="0"/>
        <w:ind w:firstLine="851"/>
        <w:jc w:val="both"/>
        <w:rPr>
          <w:rFonts w:ascii="Courier New" w:hAnsi="Courier New" w:cs="Courier New"/>
          <w:snapToGrid w:val="0"/>
        </w:rPr>
      </w:pPr>
      <w:r>
        <w:rPr>
          <w:rFonts w:ascii="Courier New" w:hAnsi="Courier New" w:cs="Courier New"/>
          <w:b/>
          <w:snapToGrid w:val="0"/>
        </w:rPr>
        <w:t>Оборотні фонди</w:t>
      </w:r>
      <w:r>
        <w:rPr>
          <w:rFonts w:ascii="Courier New" w:hAnsi="Courier New" w:cs="Courier New"/>
          <w:snapToGrid w:val="0"/>
        </w:rPr>
        <w:t xml:space="preserve"> безпосередньо беруть участь у створенні нової вартості, а оборотні кошти — побічно, через оборотні фонди.</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У процесі кругообігу оборотні кошти утілюють свою вартість в оборотних фондах і тому за допомогою останніх функціонують у процесі виробництва, беруть участь у формуванні витрат виробництва.</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Якби оборотні кошти прямо і безпосередньо брали участь у створенні нового продукту, то вони поступово зменшувалися б і до моменту закінчення кругообігу повинні були б зникнути.</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 xml:space="preserve"> Порівняння оборотних коштів з фондами обігу, що є функціональною формою оборотних коштів на стадії обігу, приводить до наступних результатів. Кругообіг фондів підприємств завершується процесом реалізації продукції (робіт, послуг). Для нормального здійснення даного процесу вони поряд з основними й оборотними фондами повинні розташовувати і фондами обігу.</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Визначення оборотних коштів як авансованих коштів у створювані запаси оборотних виробничих фондів і фондів звертання не розкриває повного економічного змісту цієї категорії. Воно не враховує, що поряд з авансуванням визначеної суми коштів відбувається процес авансування в ці запаси вартості прибавочного продукту, створюваного в процесі виробництва. Тому в рентабельних підприємств після завершення кругообігу фондів сума авансованих оборотних коштів зростає на визначену суму отриманого прибутку. У нерентабельних підприємств сума авансованих оборотних коштів при завершенні кругообігу фондів зменшується в зв'язку з понесеними збитками. Оборотні кошти часто ототожнюються з коштами. Тим часом не можна в буквальному значенні називати їх коштами. Засоби, зайняті у виробництві й у обігу, не слід ототожнювати з грошима. Сукупна вартість авансується у формі грошей і, пройшовши процес виробництва і обігу, знову приймає цю форму. Кошти є посередником у русі засобів. Сукупна вартість, виражена в грошах, перетворюється в реальні гроші тільки часом і вроздріб.</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 xml:space="preserve">Оборотні кошти підприємства виконують дві функції: </w:t>
      </w:r>
      <w:r>
        <w:rPr>
          <w:rFonts w:ascii="Courier New" w:hAnsi="Courier New" w:cs="Courier New"/>
          <w:i/>
          <w:snapToGrid w:val="0"/>
        </w:rPr>
        <w:t>виробничу і розрахункову</w:t>
      </w:r>
      <w:r>
        <w:rPr>
          <w:rFonts w:ascii="Courier New" w:hAnsi="Courier New" w:cs="Courier New"/>
          <w:snapToGrid w:val="0"/>
        </w:rPr>
        <w:t>. Виконуючи виробничу функцію, оборотні кошти, авансуючи в оборотні виробничі фонди, підтримують безперервність процесу виробництва і переносять свою вартість на зроблений продукт. По завершенню виробництва оборотні кошти переходять у сферу обігу у вигляді фондів обігу, де виконують другу функцію, що складається в завершенні кругообігу і перетворенні оборотних коштів з товарної форми в грошову.</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Ритмічність, злагодженість і висока результативність роботи підприємства багато в чому залежать від його забезпеченості оборотними коштами. Недолік засобів, авансуємих на придбання матеріальних запасів, може призвести до скорочення виробництва, невиконанню виробничої програми. Зайве відволікання засобів у запаси, що перевищують дійсну потребу, приводить до омертвляння ресурсів, неефективному їхньому використанню.</w:t>
      </w:r>
    </w:p>
    <w:p w:rsidR="002F7847" w:rsidRDefault="002F7847">
      <w:pPr>
        <w:widowControl w:val="0"/>
        <w:ind w:firstLine="851"/>
        <w:jc w:val="both"/>
        <w:rPr>
          <w:rFonts w:ascii="Courier New" w:hAnsi="Courier New" w:cs="Courier New"/>
          <w:snapToGrid w:val="0"/>
        </w:rPr>
      </w:pPr>
      <w:r>
        <w:rPr>
          <w:rFonts w:ascii="Courier New" w:hAnsi="Courier New" w:cs="Courier New"/>
          <w:snapToGrid w:val="0"/>
        </w:rPr>
        <w:t>Оскільки оборотні кошти включають як матеріальні, так і грошові ресурси, від їхньої організації й ефективності використання залежить не тільки процес матеріального виробництва, але головним чином і фінансова стійкість підприємства.</w:t>
      </w:r>
    </w:p>
    <w:p w:rsidR="002F7847" w:rsidRDefault="002F7847">
      <w:pPr>
        <w:ind w:firstLine="851"/>
        <w:jc w:val="both"/>
        <w:rPr>
          <w:rFonts w:ascii="Courier New" w:hAnsi="Courier New" w:cs="Courier New"/>
        </w:rPr>
      </w:pPr>
    </w:p>
    <w:p w:rsidR="002F7847" w:rsidRDefault="002F7847">
      <w:pPr>
        <w:pStyle w:val="2"/>
        <w:ind w:firstLine="0"/>
        <w:jc w:val="center"/>
        <w:rPr>
          <w:rFonts w:ascii="Courier New" w:hAnsi="Courier New" w:cs="Courier New"/>
        </w:rPr>
      </w:pPr>
      <w:r>
        <w:rPr>
          <w:rFonts w:ascii="Courier New" w:hAnsi="Courier New" w:cs="Courier New"/>
        </w:rPr>
        <w:t>2. Визначити та охарактеризувати форми фінансової санації.</w:t>
      </w:r>
    </w:p>
    <w:p w:rsidR="002F7847" w:rsidRDefault="002F7847">
      <w:pPr>
        <w:ind w:firstLine="851"/>
        <w:jc w:val="both"/>
        <w:rPr>
          <w:rFonts w:ascii="Courier New" w:hAnsi="Courier New" w:cs="Courier New"/>
        </w:rPr>
      </w:pPr>
      <w:r>
        <w:rPr>
          <w:rFonts w:ascii="Courier New" w:hAnsi="Courier New" w:cs="Courier New"/>
        </w:rPr>
        <w:t>Заходи, спрямовані на оздоровлення фінансової системи Украї</w:t>
      </w:r>
      <w:r>
        <w:rPr>
          <w:rFonts w:ascii="Courier New" w:hAnsi="Courier New" w:cs="Courier New"/>
        </w:rPr>
        <w:softHyphen/>
        <w:t>ни, можуть дати позитивні результати лише за умови санації фі</w:t>
      </w:r>
      <w:r>
        <w:rPr>
          <w:rFonts w:ascii="Courier New" w:hAnsi="Courier New" w:cs="Courier New"/>
        </w:rPr>
        <w:softHyphen/>
        <w:t>нансів базової ланки економіки — підприємств промислової галузі. Висока собівартість продукції вітчизняного виробництва та істо</w:t>
      </w:r>
      <w:r>
        <w:rPr>
          <w:rFonts w:ascii="Courier New" w:hAnsi="Courier New" w:cs="Courier New"/>
        </w:rPr>
        <w:softHyphen/>
        <w:t>тне зменшення попиту на неї стали головними причинами фінан</w:t>
      </w:r>
      <w:r>
        <w:rPr>
          <w:rFonts w:ascii="Courier New" w:hAnsi="Courier New" w:cs="Courier New"/>
        </w:rPr>
        <w:softHyphen/>
        <w:t>сової кризи переважної більшості українських підприємств.</w:t>
      </w:r>
    </w:p>
    <w:p w:rsidR="002F7847" w:rsidRDefault="002F7847">
      <w:pPr>
        <w:ind w:firstLine="851"/>
        <w:jc w:val="both"/>
        <w:rPr>
          <w:rFonts w:ascii="Courier New" w:hAnsi="Courier New" w:cs="Courier New"/>
        </w:rPr>
      </w:pPr>
      <w:r>
        <w:rPr>
          <w:rFonts w:ascii="Courier New" w:hAnsi="Courier New" w:cs="Courier New"/>
        </w:rPr>
        <w:t>В умовах дії ринкових відносин суб'єкти господарювання ма</w:t>
      </w:r>
      <w:r>
        <w:rPr>
          <w:rFonts w:ascii="Courier New" w:hAnsi="Courier New" w:cs="Courier New"/>
        </w:rPr>
        <w:softHyphen/>
        <w:t>ють постійно адаптуватися до змін попиту: розширювати асор</w:t>
      </w:r>
      <w:r>
        <w:rPr>
          <w:rFonts w:ascii="Courier New" w:hAnsi="Courier New" w:cs="Courier New"/>
        </w:rPr>
        <w:softHyphen/>
        <w:t>тимент, поліпшувати кість, знижувати собівартість та ціни, оптимізувати структуру витрат. Проте вітчизняні підприємства не змогли безболісно перейти від „ринку продавця”, кий дів за адміністративної системи господарювання, до „ринку покупця”. Керівники багатьох суб'єктів господарювання за браком належ</w:t>
      </w:r>
      <w:r>
        <w:rPr>
          <w:rFonts w:ascii="Courier New" w:hAnsi="Courier New" w:cs="Courier New"/>
        </w:rPr>
        <w:softHyphen/>
        <w:t>ної кваліфікації (або зумисне) довели свої підприємства до межі банкрутства.</w:t>
      </w:r>
    </w:p>
    <w:p w:rsidR="002F7847" w:rsidRDefault="002F7847">
      <w:pPr>
        <w:ind w:firstLine="851"/>
        <w:jc w:val="both"/>
        <w:rPr>
          <w:rFonts w:ascii="Courier New" w:hAnsi="Courier New" w:cs="Courier New"/>
        </w:rPr>
      </w:pPr>
      <w:r>
        <w:rPr>
          <w:rFonts w:ascii="Courier New" w:hAnsi="Courier New" w:cs="Courier New"/>
        </w:rPr>
        <w:t>Однією з негативних тенденцій, яка є наслідком незадові</w:t>
      </w:r>
      <w:r>
        <w:rPr>
          <w:rFonts w:ascii="Courier New" w:hAnsi="Courier New" w:cs="Courier New"/>
        </w:rPr>
        <w:softHyphen/>
        <w:t>льного фінансового стану більшості вітчизняних підприємств, є катастрофічне зростання  кредиторської і дебіторської заборго</w:t>
      </w:r>
      <w:r>
        <w:rPr>
          <w:rFonts w:ascii="Courier New" w:hAnsi="Courier New" w:cs="Courier New"/>
        </w:rPr>
        <w:softHyphen/>
        <w:t xml:space="preserve">ваності на підприємствах. </w:t>
      </w:r>
    </w:p>
    <w:p w:rsidR="002F7847" w:rsidRDefault="002F7847">
      <w:pPr>
        <w:ind w:firstLine="851"/>
        <w:jc w:val="both"/>
        <w:rPr>
          <w:rFonts w:ascii="Courier New" w:hAnsi="Courier New" w:cs="Courier New"/>
        </w:rPr>
      </w:pPr>
      <w:r>
        <w:rPr>
          <w:rFonts w:ascii="Courier New" w:hAnsi="Courier New" w:cs="Courier New"/>
        </w:rPr>
        <w:t>Зауважимо, що банкрутство та ліквідація підприємства означають не лише збитки для його акціонерів, кредиторів, вироб</w:t>
      </w:r>
      <w:r>
        <w:rPr>
          <w:rFonts w:ascii="Courier New" w:hAnsi="Courier New" w:cs="Courier New"/>
        </w:rPr>
        <w:softHyphen/>
        <w:t>ничих партнерів, споживачів продукції, а й зменшення податко</w:t>
      </w:r>
      <w:r>
        <w:rPr>
          <w:rFonts w:ascii="Courier New" w:hAnsi="Courier New" w:cs="Courier New"/>
        </w:rPr>
        <w:softHyphen/>
        <w:t>вих надходжень до бюджету, зростання безробіття, що зрештою може стати одним із чинників макроекономічної нестабільності. Істотним є те, що серед підприємств, справи про банкрутство яких перебувають на розгляді, значний відсоток становлять такі, що тимчасово потрапили в скрутне становище. Вартість їхніх ак</w:t>
      </w:r>
      <w:r>
        <w:rPr>
          <w:rFonts w:ascii="Courier New" w:hAnsi="Courier New" w:cs="Courier New"/>
        </w:rPr>
        <w:softHyphen/>
        <w:t>тивів набагато вища за кредиторську заборгованість. За умови проведення санації (оздоровлення) чи реструктуризації ці під</w:t>
      </w:r>
      <w:r>
        <w:rPr>
          <w:rFonts w:ascii="Courier New" w:hAnsi="Courier New" w:cs="Courier New"/>
        </w:rPr>
        <w:softHyphen/>
        <w:t>приємства можуть розрахуватися з боргами і продовжити діяльність. Проте через недосконале законодавство, відсутність нале</w:t>
      </w:r>
      <w:r>
        <w:rPr>
          <w:rFonts w:ascii="Courier New" w:hAnsi="Courier New" w:cs="Courier New"/>
        </w:rPr>
        <w:softHyphen/>
        <w:t>жного теоретико-методичного забезпечення санації, дефіцит кваліфікованого фінансового менеджменту, брак державної фі</w:t>
      </w:r>
      <w:r>
        <w:rPr>
          <w:rFonts w:ascii="Courier New" w:hAnsi="Courier New" w:cs="Courier New"/>
        </w:rPr>
        <w:softHyphen/>
        <w:t>нансової підтримки виробничих структур та з інших суб'єктив</w:t>
      </w:r>
      <w:r>
        <w:rPr>
          <w:rFonts w:ascii="Courier New" w:hAnsi="Courier New" w:cs="Courier New"/>
        </w:rPr>
        <w:softHyphen/>
        <w:t>них і об'єктивних причин багато з потенційно життєздатних під</w:t>
      </w:r>
      <w:r>
        <w:rPr>
          <w:rFonts w:ascii="Courier New" w:hAnsi="Courier New" w:cs="Courier New"/>
        </w:rPr>
        <w:softHyphen/>
        <w:t xml:space="preserve">приємств, у тому числі тих, що належать до пріоритетних галузей народного господарства України, стають потенційними банкрутами. </w:t>
      </w:r>
    </w:p>
    <w:p w:rsidR="002F7847" w:rsidRDefault="002F7847">
      <w:pPr>
        <w:ind w:firstLine="851"/>
        <w:jc w:val="both"/>
        <w:rPr>
          <w:rFonts w:ascii="Courier New" w:hAnsi="Courier New" w:cs="Courier New"/>
        </w:rPr>
      </w:pPr>
      <w:r>
        <w:rPr>
          <w:rFonts w:ascii="Courier New" w:hAnsi="Courier New" w:cs="Courier New"/>
        </w:rPr>
        <w:t xml:space="preserve">У ринковій економіці банкрутство підприємств — нормальне вище. </w:t>
      </w:r>
    </w:p>
    <w:p w:rsidR="002F7847" w:rsidRDefault="002F7847">
      <w:pPr>
        <w:ind w:firstLine="851"/>
        <w:jc w:val="both"/>
        <w:rPr>
          <w:rFonts w:ascii="Courier New" w:hAnsi="Courier New" w:cs="Courier New"/>
        </w:rPr>
      </w:pPr>
      <w:r>
        <w:rPr>
          <w:rFonts w:ascii="Courier New" w:hAnsi="Courier New" w:cs="Courier New"/>
        </w:rPr>
        <w:t>Банкрутство підприємств — це наслідок глибокої фінансової кризи, система заходів щодо управління кою не дала позитивних результатів.</w:t>
      </w:r>
    </w:p>
    <w:p w:rsidR="002F7847" w:rsidRDefault="002F7847">
      <w:pPr>
        <w:ind w:firstLine="851"/>
        <w:jc w:val="both"/>
        <w:rPr>
          <w:rFonts w:ascii="Courier New" w:hAnsi="Courier New" w:cs="Courier New"/>
        </w:rPr>
      </w:pPr>
      <w:r>
        <w:rPr>
          <w:rFonts w:ascii="Courier New" w:hAnsi="Courier New" w:cs="Courier New"/>
        </w:rPr>
        <w:t>Під фінансовою кризою розуміють фазу розбалансованої діяльності підприємства та обмежених можливостей впливу його кері</w:t>
      </w:r>
      <w:r>
        <w:rPr>
          <w:rFonts w:ascii="Courier New" w:hAnsi="Courier New" w:cs="Courier New"/>
        </w:rPr>
        <w:softHyphen/>
        <w:t>вництва на фінансові відносини, що виникають на цьому підприєм</w:t>
      </w:r>
      <w:r>
        <w:rPr>
          <w:rFonts w:ascii="Courier New" w:hAnsi="Courier New" w:cs="Courier New"/>
        </w:rPr>
        <w:softHyphen/>
        <w:t>стві. На практиці з кризою, к правило, ідентифікується загроза неплатоспроможності та банкрутства підприємства, діяльність його в неприбутковій зоні або відсутність у цього підприємства потенці</w:t>
      </w:r>
      <w:r>
        <w:rPr>
          <w:rFonts w:ascii="Courier New" w:hAnsi="Courier New" w:cs="Courier New"/>
        </w:rPr>
        <w:softHyphen/>
        <w:t xml:space="preserve">алу для успішного функціонування. </w:t>
      </w:r>
    </w:p>
    <w:p w:rsidR="002F7847" w:rsidRDefault="002F7847">
      <w:pPr>
        <w:ind w:firstLine="851"/>
        <w:jc w:val="both"/>
        <w:rPr>
          <w:rFonts w:ascii="Courier New" w:hAnsi="Courier New" w:cs="Courier New"/>
        </w:rPr>
      </w:pPr>
      <w:r>
        <w:rPr>
          <w:rFonts w:ascii="Courier New" w:hAnsi="Courier New" w:cs="Courier New"/>
        </w:rPr>
        <w:t>Фінансову кризу на підприємстві характеризують трьома па</w:t>
      </w:r>
      <w:r>
        <w:rPr>
          <w:rFonts w:ascii="Courier New" w:hAnsi="Courier New" w:cs="Courier New"/>
        </w:rPr>
        <w:softHyphen/>
        <w:t xml:space="preserve">раметрами:  </w:t>
      </w:r>
    </w:p>
    <w:p w:rsidR="002F7847" w:rsidRDefault="002F7847" w:rsidP="002F7847">
      <w:pPr>
        <w:numPr>
          <w:ilvl w:val="0"/>
          <w:numId w:val="1"/>
        </w:numPr>
        <w:ind w:left="0" w:firstLine="851"/>
        <w:jc w:val="both"/>
        <w:rPr>
          <w:rFonts w:ascii="Courier New" w:hAnsi="Courier New" w:cs="Courier New"/>
        </w:rPr>
      </w:pPr>
      <w:r>
        <w:rPr>
          <w:rFonts w:ascii="Courier New" w:hAnsi="Courier New" w:cs="Courier New"/>
        </w:rPr>
        <w:t xml:space="preserve">джерелами (факторами) виникнення; </w:t>
      </w:r>
    </w:p>
    <w:p w:rsidR="002F7847" w:rsidRDefault="002F7847" w:rsidP="002F7847">
      <w:pPr>
        <w:numPr>
          <w:ilvl w:val="0"/>
          <w:numId w:val="1"/>
        </w:numPr>
        <w:ind w:left="0" w:firstLine="851"/>
        <w:jc w:val="both"/>
        <w:rPr>
          <w:rFonts w:ascii="Courier New" w:hAnsi="Courier New" w:cs="Courier New"/>
        </w:rPr>
      </w:pPr>
      <w:r>
        <w:rPr>
          <w:rFonts w:ascii="Courier New" w:hAnsi="Courier New" w:cs="Courier New"/>
        </w:rPr>
        <w:t xml:space="preserve">видом кризи; </w:t>
      </w:r>
    </w:p>
    <w:p w:rsidR="002F7847" w:rsidRDefault="002F7847" w:rsidP="002F7847">
      <w:pPr>
        <w:numPr>
          <w:ilvl w:val="0"/>
          <w:numId w:val="1"/>
        </w:numPr>
        <w:ind w:left="0" w:firstLine="851"/>
        <w:jc w:val="both"/>
        <w:rPr>
          <w:rFonts w:ascii="Courier New" w:hAnsi="Courier New" w:cs="Courier New"/>
        </w:rPr>
      </w:pPr>
      <w:r>
        <w:rPr>
          <w:rFonts w:ascii="Courier New" w:hAnsi="Courier New" w:cs="Courier New"/>
        </w:rPr>
        <w:t xml:space="preserve">стадією її розвитку. </w:t>
      </w:r>
    </w:p>
    <w:p w:rsidR="002F7847" w:rsidRDefault="002F7847">
      <w:pPr>
        <w:ind w:firstLine="851"/>
        <w:jc w:val="both"/>
        <w:rPr>
          <w:rFonts w:ascii="Courier New" w:hAnsi="Courier New" w:cs="Courier New"/>
        </w:rPr>
      </w:pPr>
      <w:r>
        <w:rPr>
          <w:rFonts w:ascii="Courier New" w:hAnsi="Courier New" w:cs="Courier New"/>
        </w:rPr>
        <w:t>Ідентифікація цих ознак дає змогу правильно діагностувати фінансову неспроможність підприємства та дібра</w:t>
      </w:r>
      <w:r>
        <w:rPr>
          <w:rFonts w:ascii="Courier New" w:hAnsi="Courier New" w:cs="Courier New"/>
        </w:rPr>
        <w:softHyphen/>
        <w:t xml:space="preserve">ти найефективніший каталог санаційних заходів. </w:t>
      </w:r>
    </w:p>
    <w:p w:rsidR="002F7847" w:rsidRDefault="002F7847">
      <w:pPr>
        <w:ind w:firstLine="851"/>
        <w:jc w:val="both"/>
        <w:rPr>
          <w:rFonts w:ascii="Courier New" w:hAnsi="Courier New" w:cs="Courier New"/>
        </w:rPr>
      </w:pPr>
      <w:r>
        <w:rPr>
          <w:rFonts w:ascii="Courier New" w:hAnsi="Courier New" w:cs="Courier New"/>
        </w:rPr>
        <w:t>Для вибору найефективніших форм санації, прийняття прави</w:t>
      </w:r>
      <w:r>
        <w:rPr>
          <w:rFonts w:ascii="Courier New" w:hAnsi="Courier New" w:cs="Courier New"/>
        </w:rPr>
        <w:softHyphen/>
        <w:t>льних рішень щодо усунення негативних процесів передовсім необхідно ідентифікувати причини фінансової неспроможності суб'єкта господарювання.</w:t>
      </w:r>
    </w:p>
    <w:p w:rsidR="002F7847" w:rsidRDefault="002F7847">
      <w:pPr>
        <w:ind w:firstLine="851"/>
        <w:jc w:val="both"/>
        <w:rPr>
          <w:rFonts w:ascii="Courier New" w:hAnsi="Courier New" w:cs="Courier New"/>
        </w:rPr>
      </w:pPr>
      <w:r>
        <w:rPr>
          <w:rFonts w:ascii="Courier New" w:hAnsi="Courier New" w:cs="Courier New"/>
        </w:rPr>
        <w:t>Фактори, які можуть призвести до фінансової кризи на під</w:t>
      </w:r>
      <w:r>
        <w:rPr>
          <w:rFonts w:ascii="Courier New" w:hAnsi="Courier New" w:cs="Courier New"/>
        </w:rPr>
        <w:softHyphen/>
        <w:t>приємстві, поділяють на зовнішні, або екзогенні (які не залежать від діяльності підприємства), та внутрішні, або ендогенні (що за</w:t>
      </w:r>
      <w:r>
        <w:rPr>
          <w:rFonts w:ascii="Courier New" w:hAnsi="Courier New" w:cs="Courier New"/>
        </w:rPr>
        <w:softHyphen/>
        <w:t>лежать від підприємства).</w:t>
      </w:r>
    </w:p>
    <w:p w:rsidR="002F7847" w:rsidRDefault="002F7847">
      <w:pPr>
        <w:ind w:firstLine="851"/>
        <w:jc w:val="both"/>
        <w:rPr>
          <w:rFonts w:ascii="Courier New" w:hAnsi="Courier New" w:cs="Courier New"/>
        </w:rPr>
      </w:pPr>
      <w:r>
        <w:rPr>
          <w:rFonts w:ascii="Courier New" w:hAnsi="Courier New" w:cs="Courier New"/>
        </w:rPr>
        <w:t>Головними екзогенними факторами фінансової кризи с підприємстві можуть бути:</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спад кон'юнктури в економіці в цілому;</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зменшення купівельної спроможності населення;</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значний рівень інфляції;</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нестабільність господарського та податкового законодавства;</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нестабільність фінансового та валютного ринків;</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посилення конкуренції в галузі;</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криза окремої галузі;</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сезонні коливання;</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посилення монополізму на ринку;</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дискримінація підприємства органами влади та управління;</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політична нестабільність у країні місцезнаходження підприємства або в країнах підприємств — постачальників сировині (споживачів продукції);</w:t>
      </w:r>
    </w:p>
    <w:p w:rsidR="002F7847" w:rsidRDefault="002F7847" w:rsidP="002F7847">
      <w:pPr>
        <w:numPr>
          <w:ilvl w:val="0"/>
          <w:numId w:val="2"/>
        </w:numPr>
        <w:tabs>
          <w:tab w:val="clear" w:pos="1287"/>
          <w:tab w:val="num" w:pos="1080"/>
        </w:tabs>
        <w:ind w:left="0" w:firstLine="851"/>
        <w:jc w:val="both"/>
        <w:rPr>
          <w:rFonts w:ascii="Courier New" w:hAnsi="Courier New" w:cs="Courier New"/>
        </w:rPr>
      </w:pPr>
      <w:r>
        <w:rPr>
          <w:rFonts w:ascii="Courier New" w:hAnsi="Courier New" w:cs="Courier New"/>
        </w:rPr>
        <w:t>конфлікти між засновниками (власниками).</w:t>
      </w:r>
    </w:p>
    <w:p w:rsidR="002F7847" w:rsidRDefault="002F7847">
      <w:pPr>
        <w:ind w:firstLine="851"/>
        <w:jc w:val="both"/>
        <w:rPr>
          <w:rFonts w:ascii="Courier New" w:hAnsi="Courier New" w:cs="Courier New"/>
        </w:rPr>
      </w:pPr>
      <w:r>
        <w:rPr>
          <w:rFonts w:ascii="Courier New" w:hAnsi="Courier New" w:cs="Courier New"/>
        </w:rPr>
        <w:t>Вплив зовнішніх факторів кризи має здебільшого стратегічний характер. Вони зумовлюють фінансову кризу на підприємстві, якщо менеджмент неправильно або несвоєчасно реагує на них, тобто якщо відсутня або недосконало функціонує система ран</w:t>
      </w:r>
      <w:r>
        <w:rPr>
          <w:rFonts w:ascii="Courier New" w:hAnsi="Courier New" w:cs="Courier New"/>
        </w:rPr>
        <w:softHyphen/>
        <w:t>нього попередження та реагування, одним із завдань якої є прогнозування банкрутства.</w:t>
      </w:r>
    </w:p>
    <w:p w:rsidR="002F7847" w:rsidRDefault="002F7847">
      <w:pPr>
        <w:ind w:firstLine="851"/>
        <w:jc w:val="both"/>
        <w:rPr>
          <w:rFonts w:ascii="Courier New" w:hAnsi="Courier New" w:cs="Courier New"/>
        </w:rPr>
      </w:pPr>
      <w:r>
        <w:rPr>
          <w:rFonts w:ascii="Courier New" w:hAnsi="Courier New" w:cs="Courier New"/>
        </w:rPr>
        <w:t>Можна назвати багато ендогенних факторів фінансової кри</w:t>
      </w:r>
      <w:r>
        <w:rPr>
          <w:rFonts w:ascii="Courier New" w:hAnsi="Courier New" w:cs="Courier New"/>
        </w:rPr>
        <w:softHyphen/>
        <w:t>зи. З метою систематизації їх можна згрупувати в перелічені далі блоки.</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Низька кість менеджменту;</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Дефіцити в організаційній структурі;</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Низький рівень кваліфікації персоналу;</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Недоліки у виробничій сфері;</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Прорахунки в галузі постачання;</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Низький рівень маркетингу та втрата ринків збуту продукції;</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Прорахунки в інвестиційній політиці;</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Брак інновацій та раціоналізаторства;</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Дефіцити у фінансуванні;</w:t>
      </w:r>
    </w:p>
    <w:p w:rsidR="002F7847" w:rsidRDefault="002F7847" w:rsidP="002F7847">
      <w:pPr>
        <w:numPr>
          <w:ilvl w:val="0"/>
          <w:numId w:val="3"/>
        </w:numPr>
        <w:tabs>
          <w:tab w:val="clear" w:pos="1287"/>
          <w:tab w:val="num" w:pos="900"/>
        </w:tabs>
        <w:ind w:left="0" w:firstLine="851"/>
        <w:jc w:val="both"/>
        <w:rPr>
          <w:rFonts w:ascii="Courier New" w:hAnsi="Courier New" w:cs="Courier New"/>
        </w:rPr>
      </w:pPr>
      <w:r>
        <w:rPr>
          <w:rFonts w:ascii="Courier New" w:hAnsi="Courier New" w:cs="Courier New"/>
        </w:rPr>
        <w:t>Відсутність або незадовільна робота служб контролінгу (планування, аналіз, інформаційне забезпечення, контроль).</w:t>
      </w:r>
    </w:p>
    <w:p w:rsidR="002F7847" w:rsidRDefault="002F7847">
      <w:pPr>
        <w:ind w:firstLine="851"/>
        <w:jc w:val="both"/>
        <w:rPr>
          <w:rFonts w:ascii="Courier New" w:hAnsi="Courier New" w:cs="Courier New"/>
        </w:rPr>
      </w:pPr>
      <w:r>
        <w:rPr>
          <w:rFonts w:ascii="Courier New" w:hAnsi="Courier New" w:cs="Courier New"/>
        </w:rPr>
        <w:t>Загалом усі названі причини кризи досить тісно взаємопов’язані, становлять складний комплекс причинно-наслідкових зв’язків. Безперечно, досліджуючи те чи інше підприємство, той чи інший випадок фінансової кризи, можна виокремити певні специфічні причини фінансової неспроможності, але по суті вони зводяться до щойно перелічених.</w:t>
      </w:r>
    </w:p>
    <w:p w:rsidR="002F7847" w:rsidRDefault="002F7847">
      <w:pPr>
        <w:ind w:firstLine="851"/>
        <w:jc w:val="both"/>
        <w:rPr>
          <w:rFonts w:ascii="Courier New" w:hAnsi="Courier New" w:cs="Courier New"/>
        </w:rPr>
      </w:pPr>
      <w:r>
        <w:rPr>
          <w:rFonts w:ascii="Courier New" w:hAnsi="Courier New" w:cs="Courier New"/>
        </w:rPr>
        <w:t>Типові наслідки впливу зазначених причин і факторів на фі</w:t>
      </w:r>
      <w:r>
        <w:rPr>
          <w:rFonts w:ascii="Courier New" w:hAnsi="Courier New" w:cs="Courier New"/>
        </w:rPr>
        <w:softHyphen/>
        <w:t>нансово-господарський стан підприємства такі:</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втрата клієнтів і покупців готової продукції;</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зменшення кількості замовлень і контрактів із продажу про</w:t>
      </w:r>
      <w:r>
        <w:rPr>
          <w:rFonts w:ascii="Courier New" w:hAnsi="Courier New" w:cs="Courier New"/>
        </w:rPr>
        <w:softHyphen/>
        <w:t>дукції;</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неритмічність виробництва, неповне завантаження потуж</w:t>
      </w:r>
      <w:r>
        <w:rPr>
          <w:rFonts w:ascii="Courier New" w:hAnsi="Courier New" w:cs="Courier New"/>
        </w:rPr>
        <w:softHyphen/>
        <w:t>ностей;</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 xml:space="preserve">підвищення собівартості  та різке зниження продуктивності праці;                                        </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збільшення розміру неліквідних оборотних засобів і наявність наднормативних: запасів;</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виникнення внутрішньовиробничих конфліктів і підвищення плинності кадрів;</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підвищення тиску на ціни;</w:t>
      </w:r>
    </w:p>
    <w:p w:rsidR="002F7847" w:rsidRDefault="002F7847" w:rsidP="002F7847">
      <w:pPr>
        <w:numPr>
          <w:ilvl w:val="0"/>
          <w:numId w:val="4"/>
        </w:numPr>
        <w:tabs>
          <w:tab w:val="clear" w:pos="2319"/>
          <w:tab w:val="num" w:pos="900"/>
        </w:tabs>
        <w:ind w:left="0" w:firstLine="851"/>
        <w:jc w:val="both"/>
        <w:rPr>
          <w:rFonts w:ascii="Courier New" w:hAnsi="Courier New" w:cs="Courier New"/>
        </w:rPr>
      </w:pPr>
      <w:r>
        <w:rPr>
          <w:rFonts w:ascii="Courier New" w:hAnsi="Courier New" w:cs="Courier New"/>
        </w:rPr>
        <w:t>істотне зменшення обсягів реалізації і, як наслідок, недоодержання виручки від реалізації  продукції.</w:t>
      </w:r>
    </w:p>
    <w:p w:rsidR="002F7847" w:rsidRDefault="002F7847">
      <w:pPr>
        <w:ind w:firstLine="851"/>
        <w:jc w:val="both"/>
        <w:rPr>
          <w:rFonts w:ascii="Courier New" w:hAnsi="Courier New" w:cs="Courier New"/>
        </w:rPr>
      </w:pPr>
      <w:r>
        <w:rPr>
          <w:rFonts w:ascii="Courier New" w:hAnsi="Courier New" w:cs="Courier New"/>
        </w:rPr>
        <w:t>Розрізнюють три види кризи:</w:t>
      </w:r>
    </w:p>
    <w:p w:rsidR="002F7847" w:rsidRDefault="002F7847" w:rsidP="002F7847">
      <w:pPr>
        <w:numPr>
          <w:ilvl w:val="1"/>
          <w:numId w:val="4"/>
        </w:numPr>
        <w:tabs>
          <w:tab w:val="clear" w:pos="2007"/>
          <w:tab w:val="num" w:pos="900"/>
        </w:tabs>
        <w:ind w:left="0" w:firstLine="851"/>
        <w:jc w:val="both"/>
        <w:rPr>
          <w:rFonts w:ascii="Courier New" w:hAnsi="Courier New" w:cs="Courier New"/>
        </w:rPr>
      </w:pPr>
      <w:r>
        <w:rPr>
          <w:rFonts w:ascii="Courier New" w:hAnsi="Courier New" w:cs="Courier New"/>
        </w:rPr>
        <w:t>стратегічна криза (коли на підприємстві зруйновано вироб</w:t>
      </w:r>
      <w:r>
        <w:rPr>
          <w:rFonts w:ascii="Courier New" w:hAnsi="Courier New" w:cs="Courier New"/>
        </w:rPr>
        <w:softHyphen/>
        <w:t>ничий потенціал і відсутні довгострокові фактори успіху);</w:t>
      </w:r>
    </w:p>
    <w:p w:rsidR="002F7847" w:rsidRDefault="002F7847" w:rsidP="002F7847">
      <w:pPr>
        <w:numPr>
          <w:ilvl w:val="1"/>
          <w:numId w:val="4"/>
        </w:numPr>
        <w:tabs>
          <w:tab w:val="clear" w:pos="2007"/>
          <w:tab w:val="num" w:pos="900"/>
        </w:tabs>
        <w:ind w:left="0" w:firstLine="851"/>
        <w:jc w:val="both"/>
        <w:rPr>
          <w:rFonts w:ascii="Courier New" w:hAnsi="Courier New" w:cs="Courier New"/>
        </w:rPr>
      </w:pPr>
      <w:r>
        <w:rPr>
          <w:rFonts w:ascii="Courier New" w:hAnsi="Courier New" w:cs="Courier New"/>
        </w:rPr>
        <w:t>криза прибутковості (перманентні збитки вихолощують класний капітал, і це призводить до незадовільної структури балансу);</w:t>
      </w:r>
    </w:p>
    <w:p w:rsidR="002F7847" w:rsidRDefault="002F7847" w:rsidP="002F7847">
      <w:pPr>
        <w:numPr>
          <w:ilvl w:val="1"/>
          <w:numId w:val="4"/>
        </w:numPr>
        <w:tabs>
          <w:tab w:val="clear" w:pos="2007"/>
          <w:tab w:val="num" w:pos="900"/>
        </w:tabs>
        <w:ind w:left="0" w:firstLine="851"/>
        <w:jc w:val="both"/>
        <w:rPr>
          <w:rFonts w:ascii="Courier New" w:hAnsi="Courier New" w:cs="Courier New"/>
        </w:rPr>
      </w:pPr>
      <w:r>
        <w:rPr>
          <w:rFonts w:ascii="Courier New" w:hAnsi="Courier New" w:cs="Courier New"/>
        </w:rPr>
        <w:t>криза ліквідності (підприємство є неплатоспроможним або існує реальна загроза втрати платоспроможності).</w:t>
      </w:r>
    </w:p>
    <w:p w:rsidR="002F7847" w:rsidRDefault="002F7847">
      <w:pPr>
        <w:ind w:firstLine="851"/>
        <w:jc w:val="both"/>
        <w:rPr>
          <w:rFonts w:ascii="Courier New" w:hAnsi="Courier New" w:cs="Courier New"/>
        </w:rPr>
      </w:pPr>
      <w:r>
        <w:rPr>
          <w:rFonts w:ascii="Courier New" w:hAnsi="Courier New" w:cs="Courier New"/>
        </w:rPr>
        <w:t>Між розглядуваними видами кризи існують тісні причинно-наслідкові зв’язки: стратегічна криза спричинює кризу прибутковості, яка, у свою чергу, приводить до втрати підприємством ліквідності. Зумовлене зовнішніми та внутрішніми факторами зменшення обсягів реалізації продукції призводить, з одного боку, до зниження прибутковості та до збитковості, а з іншого — до зниження рівня ліквідності та платоспроможності. Закономірним результатом розвитку симптомів фінансової кризи є непомірна кредиторська заборгованість, неплатоспроможність та банк</w:t>
      </w:r>
      <w:r>
        <w:rPr>
          <w:rFonts w:ascii="Courier New" w:hAnsi="Courier New" w:cs="Courier New"/>
        </w:rPr>
        <w:softHyphen/>
        <w:t>рутство  підприємства.</w:t>
      </w:r>
    </w:p>
    <w:p w:rsidR="002F7847" w:rsidRDefault="002F7847">
      <w:pPr>
        <w:pStyle w:val="a3"/>
        <w:ind w:firstLine="851"/>
        <w:rPr>
          <w:rFonts w:ascii="Courier New" w:hAnsi="Courier New" w:cs="Courier New"/>
        </w:rPr>
      </w:pPr>
      <w:r>
        <w:rPr>
          <w:rFonts w:ascii="Courier New" w:hAnsi="Courier New" w:cs="Courier New"/>
        </w:rPr>
        <w:t>Важливою  передумовою застосування правильних антикризових заходів є ідентифікація: глибини фінансової кризи. Існують три фази кризи:</w:t>
      </w:r>
    </w:p>
    <w:p w:rsidR="002F7847" w:rsidRDefault="002F7847" w:rsidP="002F7847">
      <w:pPr>
        <w:numPr>
          <w:ilvl w:val="0"/>
          <w:numId w:val="5"/>
        </w:numPr>
        <w:tabs>
          <w:tab w:val="clear" w:pos="1287"/>
          <w:tab w:val="left" w:pos="900"/>
        </w:tabs>
        <w:ind w:left="0" w:firstLine="851"/>
        <w:jc w:val="both"/>
        <w:rPr>
          <w:rFonts w:ascii="Courier New" w:hAnsi="Courier New" w:cs="Courier New"/>
        </w:rPr>
      </w:pPr>
      <w:r>
        <w:rPr>
          <w:rFonts w:ascii="Courier New" w:hAnsi="Courier New" w:cs="Courier New"/>
        </w:rPr>
        <w:t>фаза кризи, яка безпосередньо не загрожує функціонуванню підприємства (за умови переведення його на режим антикризового  управління);</w:t>
      </w:r>
    </w:p>
    <w:p w:rsidR="002F7847" w:rsidRDefault="002F7847" w:rsidP="002F7847">
      <w:pPr>
        <w:numPr>
          <w:ilvl w:val="0"/>
          <w:numId w:val="5"/>
        </w:numPr>
        <w:tabs>
          <w:tab w:val="clear" w:pos="1287"/>
          <w:tab w:val="left" w:pos="900"/>
        </w:tabs>
        <w:ind w:left="0" w:firstLine="851"/>
        <w:jc w:val="both"/>
        <w:rPr>
          <w:rFonts w:ascii="Courier New" w:hAnsi="Courier New" w:cs="Courier New"/>
        </w:rPr>
      </w:pPr>
      <w:r>
        <w:rPr>
          <w:rFonts w:ascii="Courier New" w:hAnsi="Courier New" w:cs="Courier New"/>
        </w:rPr>
        <w:t>фаза, яка загрожує подальшому існуванню підприємства і потребує негайного проведення фінансової санації;</w:t>
      </w:r>
    </w:p>
    <w:p w:rsidR="002F7847" w:rsidRDefault="002F7847" w:rsidP="002F7847">
      <w:pPr>
        <w:numPr>
          <w:ilvl w:val="0"/>
          <w:numId w:val="5"/>
        </w:numPr>
        <w:tabs>
          <w:tab w:val="clear" w:pos="1287"/>
          <w:tab w:val="left" w:pos="900"/>
        </w:tabs>
        <w:ind w:left="0" w:firstLine="851"/>
        <w:jc w:val="both"/>
        <w:rPr>
          <w:rFonts w:ascii="Courier New" w:hAnsi="Courier New" w:cs="Courier New"/>
        </w:rPr>
      </w:pPr>
      <w:r>
        <w:rPr>
          <w:rFonts w:ascii="Courier New" w:hAnsi="Courier New" w:cs="Courier New"/>
        </w:rPr>
        <w:t>кризовий стан, який не сумісний  подальшим існуванням підприємства і призводить до його ліквідації.</w:t>
      </w:r>
    </w:p>
    <w:p w:rsidR="002F7847" w:rsidRDefault="002F7847">
      <w:pPr>
        <w:ind w:firstLine="851"/>
        <w:jc w:val="both"/>
        <w:rPr>
          <w:rFonts w:ascii="Courier New" w:hAnsi="Courier New" w:cs="Courier New"/>
        </w:rPr>
      </w:pPr>
      <w:r>
        <w:rPr>
          <w:rFonts w:ascii="Courier New" w:hAnsi="Courier New" w:cs="Courier New"/>
        </w:rPr>
        <w:t>Ідентифікація фази фінансової кризи є необхідною передумовою правильної та своєчасної реакції на неї.</w:t>
      </w:r>
    </w:p>
    <w:p w:rsidR="002F7847" w:rsidRDefault="002F7847">
      <w:pPr>
        <w:ind w:firstLine="851"/>
        <w:jc w:val="both"/>
        <w:rPr>
          <w:rFonts w:ascii="Courier New" w:hAnsi="Courier New" w:cs="Courier New"/>
        </w:rPr>
      </w:pPr>
      <w:r>
        <w:rPr>
          <w:rFonts w:ascii="Courier New" w:hAnsi="Courier New" w:cs="Courier New"/>
        </w:rPr>
        <w:t>Найдійовішим засобом запобігання банкрутству підприємства є фінансова санація. Термін «санація» походить від латинського „sапаrе” — оздоровлення, видужання. Економічний словник тлумачить це поняття к систему заходів, здійснюваних для запобігання банк</w:t>
      </w:r>
      <w:r>
        <w:rPr>
          <w:rFonts w:ascii="Courier New" w:hAnsi="Courier New" w:cs="Courier New"/>
        </w:rPr>
        <w:softHyphen/>
        <w:t>рутств промислових, торговельних, банківських монополій, ви</w:t>
      </w:r>
      <w:r>
        <w:rPr>
          <w:rFonts w:ascii="Courier New" w:hAnsi="Courier New" w:cs="Courier New"/>
        </w:rPr>
        <w:softHyphen/>
        <w:t>значаючи, що санація може відбуватися злиттям підприємства, яке перебуває на межі банкрутства, з потужнішою компанією; ви</w:t>
      </w:r>
      <w:r>
        <w:rPr>
          <w:rFonts w:ascii="Courier New" w:hAnsi="Courier New" w:cs="Courier New"/>
        </w:rPr>
        <w:softHyphen/>
        <w:t>пуском нових акцій або облігацій для мобілізації грошового капі</w:t>
      </w:r>
      <w:r>
        <w:rPr>
          <w:rFonts w:ascii="Courier New" w:hAnsi="Courier New" w:cs="Courier New"/>
        </w:rPr>
        <w:softHyphen/>
        <w:t>талу; збільшенням банківських кредитів і наданням урядових субсидій; перетворенням короткострокової заборгованості в дов</w:t>
      </w:r>
      <w:r>
        <w:rPr>
          <w:rFonts w:ascii="Courier New" w:hAnsi="Courier New" w:cs="Courier New"/>
        </w:rPr>
        <w:softHyphen/>
        <w:t>гострокову; повною або частковою купівлею державою акцій підприємства, що перебуває на межі банкрутства.</w:t>
      </w:r>
    </w:p>
    <w:p w:rsidR="002F7847" w:rsidRDefault="002F7847">
      <w:pPr>
        <w:ind w:firstLine="851"/>
        <w:jc w:val="both"/>
        <w:rPr>
          <w:rFonts w:ascii="Courier New" w:hAnsi="Courier New" w:cs="Courier New"/>
        </w:rPr>
      </w:pPr>
      <w:r>
        <w:rPr>
          <w:rFonts w:ascii="Courier New" w:hAnsi="Courier New" w:cs="Courier New"/>
        </w:rPr>
        <w:t>Вважаємо, що наведене в словнику тлумачення цілей санації та механізму її проведення, перелік санаційних заходів не є до</w:t>
      </w:r>
      <w:r>
        <w:rPr>
          <w:rFonts w:ascii="Courier New" w:hAnsi="Courier New" w:cs="Courier New"/>
        </w:rPr>
        <w:softHyphen/>
        <w:t>статньо чіткими. Адже попередження банкрутства ще не означає оздоровлення та повного виходу підприємства з фінансової кри</w:t>
      </w:r>
      <w:r>
        <w:rPr>
          <w:rFonts w:ascii="Courier New" w:hAnsi="Courier New" w:cs="Courier New"/>
        </w:rPr>
        <w:softHyphen/>
        <w:t>зи. Наведений перелік заходів є неповним і не розкриває принци</w:t>
      </w:r>
      <w:r>
        <w:rPr>
          <w:rFonts w:ascii="Courier New" w:hAnsi="Courier New" w:cs="Courier New"/>
        </w:rPr>
        <w:softHyphen/>
        <w:t>пових методологічних підходів до вибору тих чи інших форм са</w:t>
      </w:r>
      <w:r>
        <w:rPr>
          <w:rFonts w:ascii="Courier New" w:hAnsi="Courier New" w:cs="Courier New"/>
        </w:rPr>
        <w:softHyphen/>
        <w:t>нації.</w:t>
      </w:r>
    </w:p>
    <w:p w:rsidR="002F7847" w:rsidRDefault="002F7847">
      <w:pPr>
        <w:ind w:firstLine="851"/>
        <w:jc w:val="both"/>
        <w:rPr>
          <w:rFonts w:ascii="Courier New" w:hAnsi="Courier New" w:cs="Courier New"/>
        </w:rPr>
      </w:pPr>
      <w:r>
        <w:rPr>
          <w:rFonts w:ascii="Courier New" w:hAnsi="Courier New" w:cs="Courier New"/>
        </w:rPr>
        <w:t>Деякі з вітчизняних авторів (наприклад, І. А. Бланк) із санаці</w:t>
      </w:r>
      <w:r>
        <w:rPr>
          <w:rFonts w:ascii="Courier New" w:hAnsi="Courier New" w:cs="Courier New"/>
        </w:rPr>
        <w:softHyphen/>
        <w:t>єю ототожнюють лише заходи щодо фінансового оздоровлення підприємства, які реалізуються з допомогою сторонніх юридич</w:t>
      </w:r>
      <w:r>
        <w:rPr>
          <w:rFonts w:ascii="Courier New" w:hAnsi="Courier New" w:cs="Courier New"/>
        </w:rPr>
        <w:softHyphen/>
        <w:t>них, а також   фізичних осіб і спрямованих на попередження оголошення підприємства-боржника банкрутом і його ліквідації. Із цим не можна погодитись, оскільки мобілізація внутрішніх фінансових резервів є невід'ємною складовою процесу оздоровлення будь-кого підприємства.</w:t>
      </w:r>
    </w:p>
    <w:p w:rsidR="002F7847" w:rsidRDefault="002F7847">
      <w:pPr>
        <w:ind w:firstLine="851"/>
        <w:jc w:val="both"/>
        <w:rPr>
          <w:rFonts w:ascii="Courier New" w:hAnsi="Courier New" w:cs="Courier New"/>
        </w:rPr>
      </w:pPr>
      <w:r>
        <w:rPr>
          <w:rFonts w:ascii="Courier New" w:hAnsi="Courier New" w:cs="Courier New"/>
        </w:rPr>
        <w:t>Згідно із Законом України «Про банкрутство» від 1992 р., під санацією розуміється задоволення вимог кредиторів і виконання зобов’язань перед бюджетом та іншими державними цільовими фондами, у тому числі кредитором, що добровільно бере на себе задоволення зазначених вимог та виконання відповідних зобов’язань. Отже, згідно з таким підходом санація за своєю право</w:t>
      </w:r>
      <w:r>
        <w:rPr>
          <w:rFonts w:ascii="Courier New" w:hAnsi="Courier New" w:cs="Courier New"/>
        </w:rPr>
        <w:softHyphen/>
        <w:t>вою основою є лише інститутом переведення боргу. Проте з цим аж ніяк не можна погодитися.</w:t>
      </w:r>
    </w:p>
    <w:p w:rsidR="002F7847" w:rsidRDefault="002F7847">
      <w:pPr>
        <w:ind w:firstLine="851"/>
        <w:jc w:val="both"/>
        <w:rPr>
          <w:rFonts w:ascii="Courier New" w:hAnsi="Courier New" w:cs="Courier New"/>
        </w:rPr>
      </w:pPr>
      <w:r>
        <w:rPr>
          <w:rFonts w:ascii="Courier New" w:hAnsi="Courier New" w:cs="Courier New"/>
        </w:rPr>
        <w:t>Нова редакція Закону «Про відновлення платоспроможності боржника або визнання його банкрутом», прийнята у 1999 році, розрізняє поняття «санація» та «досудова санація». У цьому документі санація розглядається к система заходів, передбачених процедурою провадження справи про банкрутство з метою запобігання лікві</w:t>
      </w:r>
      <w:r>
        <w:rPr>
          <w:rFonts w:ascii="Courier New" w:hAnsi="Courier New" w:cs="Courier New"/>
        </w:rPr>
        <w:softHyphen/>
        <w:t>дації боржника і спрямованих на оздоровлення його фінансового стану, а також на задоволення в повному обсязі або частково ви</w:t>
      </w:r>
      <w:r>
        <w:rPr>
          <w:rFonts w:ascii="Courier New" w:hAnsi="Courier New" w:cs="Courier New"/>
        </w:rPr>
        <w:softHyphen/>
        <w:t>мог кредиторів шляхом кредитування, реструктуризації боргів та капіталу і (або) зміною організаційної та виробничої структури боржника. Досудова санація — система заходів щодо відновлення платоспроможності боржника, здійснюваних власником бор</w:t>
      </w:r>
      <w:r>
        <w:rPr>
          <w:rFonts w:ascii="Courier New" w:hAnsi="Courier New" w:cs="Courier New"/>
        </w:rPr>
        <w:softHyphen/>
        <w:t>жника, інвестор, з метою запобігати його ліквідації, вдавшись до реорганізаційних, організаційно-господарських, управлінських, інвестиційних, технічних, фінансово-економічних, правових за</w:t>
      </w:r>
      <w:r>
        <w:rPr>
          <w:rFonts w:ascii="Courier New" w:hAnsi="Courier New" w:cs="Courier New"/>
        </w:rPr>
        <w:softHyphen/>
        <w:t>ходів у межах чинного законодавства до початку порушення справи про банкрутство. Недоліки наведених визначень санації також цілком очевидні.</w:t>
      </w:r>
    </w:p>
    <w:p w:rsidR="002F7847" w:rsidRDefault="002F7847">
      <w:pPr>
        <w:ind w:firstLine="851"/>
        <w:jc w:val="both"/>
        <w:rPr>
          <w:rFonts w:ascii="Courier New" w:hAnsi="Courier New" w:cs="Courier New"/>
        </w:rPr>
      </w:pPr>
      <w:r>
        <w:rPr>
          <w:rFonts w:ascii="Courier New" w:hAnsi="Courier New" w:cs="Courier New"/>
        </w:rPr>
        <w:t>Своє тлумачення поняття «санація» має і Національний банк України: режим фінансової санації — це система не примусових і примусових заходів, спрямованих на збільшення обсягів капіталу до необхідного рівня протягом визначеного періоду з метою відновлення ліквідності та платоспроможності й усунення пору</w:t>
      </w:r>
      <w:r>
        <w:rPr>
          <w:rFonts w:ascii="Courier New" w:hAnsi="Courier New" w:cs="Courier New"/>
        </w:rPr>
        <w:softHyphen/>
        <w:t>шень, які призвели комерційний банк до збиткової діяльності або скрутного фінансового стану, а також наслідків цих порушень.</w:t>
      </w:r>
    </w:p>
    <w:p w:rsidR="002F7847" w:rsidRDefault="002F7847">
      <w:pPr>
        <w:ind w:firstLine="851"/>
        <w:jc w:val="both"/>
        <w:rPr>
          <w:rFonts w:ascii="Courier New" w:hAnsi="Courier New" w:cs="Courier New"/>
        </w:rPr>
      </w:pPr>
      <w:r>
        <w:rPr>
          <w:rFonts w:ascii="Courier New" w:hAnsi="Courier New" w:cs="Courier New"/>
        </w:rPr>
        <w:t>У Законі України «Про страхування» ми знаходимо також «оригінальне» тлумачення терміна «санація». Згідно із цим Зако</w:t>
      </w:r>
      <w:r>
        <w:rPr>
          <w:rFonts w:ascii="Courier New" w:hAnsi="Courier New" w:cs="Courier New"/>
        </w:rPr>
        <w:softHyphen/>
        <w:t>ном примусова санація страхової компанії передбачає:</w:t>
      </w:r>
    </w:p>
    <w:p w:rsidR="002F7847" w:rsidRDefault="002F7847" w:rsidP="002F7847">
      <w:pPr>
        <w:numPr>
          <w:ilvl w:val="0"/>
          <w:numId w:val="6"/>
        </w:numPr>
        <w:tabs>
          <w:tab w:val="clear" w:pos="1287"/>
          <w:tab w:val="num" w:pos="900"/>
        </w:tabs>
        <w:ind w:left="0" w:firstLine="851"/>
        <w:jc w:val="both"/>
        <w:rPr>
          <w:rFonts w:ascii="Courier New" w:hAnsi="Courier New" w:cs="Courier New"/>
        </w:rPr>
      </w:pPr>
      <w:r>
        <w:rPr>
          <w:rFonts w:ascii="Courier New" w:hAnsi="Courier New" w:cs="Courier New"/>
        </w:rPr>
        <w:t>проведення комплексної перевірки фінансово-господарської діяльності страховика, у тому числі обов’язкової аудиторської перевірки;</w:t>
      </w:r>
    </w:p>
    <w:p w:rsidR="002F7847" w:rsidRDefault="002F7847" w:rsidP="002F7847">
      <w:pPr>
        <w:numPr>
          <w:ilvl w:val="0"/>
          <w:numId w:val="6"/>
        </w:numPr>
        <w:tabs>
          <w:tab w:val="clear" w:pos="1287"/>
          <w:tab w:val="num" w:pos="900"/>
        </w:tabs>
        <w:ind w:left="0" w:firstLine="851"/>
        <w:jc w:val="both"/>
        <w:rPr>
          <w:rFonts w:ascii="Courier New" w:hAnsi="Courier New" w:cs="Courier New"/>
        </w:rPr>
      </w:pPr>
      <w:r>
        <w:rPr>
          <w:rFonts w:ascii="Courier New" w:hAnsi="Courier New" w:cs="Courier New"/>
        </w:rPr>
        <w:t>встановлення заборони на вільне користування майном стра</w:t>
      </w:r>
      <w:r>
        <w:rPr>
          <w:rFonts w:ascii="Courier New" w:hAnsi="Courier New" w:cs="Courier New"/>
        </w:rPr>
        <w:softHyphen/>
        <w:t>ховика та прийняття страхових зобов’язань без дозволу Комітету у справах нагляду за страховою діяльністю;</w:t>
      </w:r>
    </w:p>
    <w:p w:rsidR="002F7847" w:rsidRDefault="002F7847" w:rsidP="002F7847">
      <w:pPr>
        <w:numPr>
          <w:ilvl w:val="0"/>
          <w:numId w:val="6"/>
        </w:numPr>
        <w:tabs>
          <w:tab w:val="clear" w:pos="1287"/>
          <w:tab w:val="num" w:pos="900"/>
        </w:tabs>
        <w:ind w:left="0" w:firstLine="851"/>
        <w:jc w:val="both"/>
        <w:rPr>
          <w:rFonts w:ascii="Courier New" w:hAnsi="Courier New" w:cs="Courier New"/>
        </w:rPr>
      </w:pPr>
      <w:r>
        <w:rPr>
          <w:rFonts w:ascii="Courier New" w:hAnsi="Courier New" w:cs="Courier New"/>
        </w:rPr>
        <w:t>встановлення обов’язкового для виконання графіка здійснення розрахунків зі страхувальниками;</w:t>
      </w:r>
    </w:p>
    <w:p w:rsidR="002F7847" w:rsidRDefault="002F7847" w:rsidP="002F7847">
      <w:pPr>
        <w:numPr>
          <w:ilvl w:val="0"/>
          <w:numId w:val="6"/>
        </w:numPr>
        <w:tabs>
          <w:tab w:val="clear" w:pos="1287"/>
          <w:tab w:val="num" w:pos="900"/>
        </w:tabs>
        <w:ind w:left="0" w:firstLine="851"/>
        <w:jc w:val="both"/>
        <w:rPr>
          <w:rFonts w:ascii="Courier New" w:hAnsi="Courier New" w:cs="Courier New"/>
        </w:rPr>
      </w:pPr>
      <w:r>
        <w:rPr>
          <w:rFonts w:ascii="Courier New" w:hAnsi="Courier New" w:cs="Courier New"/>
        </w:rPr>
        <w:t>прийняття рішення про ліквідацію або реорганізацію страхо</w:t>
      </w:r>
      <w:r>
        <w:rPr>
          <w:rFonts w:ascii="Courier New" w:hAnsi="Courier New" w:cs="Courier New"/>
        </w:rPr>
        <w:softHyphen/>
        <w:t>вика.</w:t>
      </w:r>
    </w:p>
    <w:p w:rsidR="002F7847" w:rsidRDefault="002F7847">
      <w:pPr>
        <w:ind w:firstLine="851"/>
        <w:jc w:val="both"/>
        <w:rPr>
          <w:rFonts w:ascii="Courier New" w:hAnsi="Courier New" w:cs="Courier New"/>
        </w:rPr>
      </w:pPr>
      <w:r>
        <w:rPr>
          <w:rFonts w:ascii="Courier New" w:hAnsi="Courier New" w:cs="Courier New"/>
        </w:rPr>
        <w:t>На нашу думку, зазначений підхід до розуміння сутності санації є надто одностороннім і не витримує жодної критики.</w:t>
      </w:r>
    </w:p>
    <w:p w:rsidR="002F7847" w:rsidRDefault="002F7847">
      <w:pPr>
        <w:pStyle w:val="3"/>
        <w:rPr>
          <w:rFonts w:ascii="Courier New" w:hAnsi="Courier New" w:cs="Courier New"/>
        </w:rPr>
      </w:pPr>
      <w:r>
        <w:rPr>
          <w:rFonts w:ascii="Courier New" w:hAnsi="Courier New" w:cs="Courier New"/>
        </w:rPr>
        <w:t>Із наведеного широкого спектра думок щодо сутності поняття санації можна синтезувати єдине визначення, яке має ввібрати в себе раціональне зерно кожного з наведених варіантів. На нашу думку, таким можна вважати визначення, дане відомими зарубіжними економістами (Н. Здравомислов, Б. Бекенферде, М. Гелінг), провідними фахівцями у питаннях виведення підприємств із фінансової кризи: санація — це система фінансо</w:t>
      </w:r>
      <w:r>
        <w:rPr>
          <w:rFonts w:ascii="Courier New" w:hAnsi="Courier New" w:cs="Courier New"/>
        </w:rPr>
        <w:softHyphen/>
        <w:t>во-економічних, виробничо-технічних, організаційно-правових та соціальних заходів, спрямованих на досягнення чи відновлення платоспроможності, ліквідності, прибутковості і конкурентоспроможності підприємства-боржника в довго</w:t>
      </w:r>
      <w:r>
        <w:rPr>
          <w:rFonts w:ascii="Courier New" w:hAnsi="Courier New" w:cs="Courier New"/>
        </w:rPr>
        <w:softHyphen/>
        <w:t>строковому періоді. Тобто санація — це сукупність усіх мож</w:t>
      </w:r>
      <w:r>
        <w:rPr>
          <w:rFonts w:ascii="Courier New" w:hAnsi="Courier New" w:cs="Courier New"/>
        </w:rPr>
        <w:softHyphen/>
        <w:t>ливих заходів, які здатні привести підприємство до фінансового оздоровлення.</w:t>
      </w:r>
    </w:p>
    <w:p w:rsidR="002F7847" w:rsidRDefault="002F7847">
      <w:pPr>
        <w:ind w:firstLine="851"/>
        <w:jc w:val="both"/>
        <w:rPr>
          <w:rFonts w:ascii="Courier New" w:hAnsi="Courier New" w:cs="Courier New"/>
        </w:rPr>
      </w:pPr>
      <w:r>
        <w:rPr>
          <w:rFonts w:ascii="Courier New" w:hAnsi="Courier New" w:cs="Courier New"/>
        </w:rPr>
        <w:t>Подане визначення втілює комплексний підхід до розглядуваного поняття, є універсальним і всебічно висвітлює економічну сутність санації підприємств. Для повнішого розкриття змісту санації слід конкретизувати види заходів, які проводяться в межах фінансо</w:t>
      </w:r>
      <w:r>
        <w:rPr>
          <w:rFonts w:ascii="Courier New" w:hAnsi="Courier New" w:cs="Courier New"/>
        </w:rPr>
        <w:softHyphen/>
        <w:t>вого оздоровлення суб'єктів господарювання.</w:t>
      </w:r>
    </w:p>
    <w:p w:rsidR="002F7847" w:rsidRDefault="002F7847">
      <w:pPr>
        <w:ind w:firstLine="851"/>
        <w:jc w:val="both"/>
        <w:rPr>
          <w:rFonts w:ascii="Courier New" w:hAnsi="Courier New" w:cs="Courier New"/>
        </w:rPr>
      </w:pPr>
      <w:r>
        <w:rPr>
          <w:rFonts w:ascii="Courier New" w:hAnsi="Courier New" w:cs="Courier New"/>
        </w:rPr>
        <w:t>Особливе місце у процесі санації посідають заходи фінансово-економічного характеру, які відбивають фінансові відносини, що виникають у процесі мобілізації та використання внутрішніх і зовнішніх фінансових джерел оздоровлення підприємств.</w:t>
      </w:r>
    </w:p>
    <w:p w:rsidR="002F7847" w:rsidRDefault="002F7847">
      <w:pPr>
        <w:ind w:firstLine="851"/>
        <w:jc w:val="both"/>
        <w:rPr>
          <w:rFonts w:ascii="Courier New" w:hAnsi="Courier New" w:cs="Courier New"/>
        </w:rPr>
      </w:pPr>
      <w:r>
        <w:rPr>
          <w:rFonts w:ascii="Courier New" w:hAnsi="Courier New" w:cs="Courier New"/>
        </w:rPr>
        <w:t>Джерелами фінансування санації можуть бути кошти, залучені на умовах позики або на умовах власності; на поворотній або безпо</w:t>
      </w:r>
      <w:r>
        <w:rPr>
          <w:rFonts w:ascii="Courier New" w:hAnsi="Courier New" w:cs="Courier New"/>
        </w:rPr>
        <w:softHyphen/>
        <w:t>воротній основі.</w:t>
      </w:r>
    </w:p>
    <w:p w:rsidR="002F7847" w:rsidRDefault="002F7847">
      <w:pPr>
        <w:ind w:firstLine="851"/>
        <w:jc w:val="both"/>
        <w:rPr>
          <w:rFonts w:ascii="Courier New" w:hAnsi="Courier New" w:cs="Courier New"/>
        </w:rPr>
      </w:pPr>
      <w:r>
        <w:rPr>
          <w:rFonts w:ascii="Courier New" w:hAnsi="Courier New" w:cs="Courier New"/>
        </w:rPr>
        <w:t>Метою фінансової санації є покриття поточних збитків та усунення причин їх виникнення, поновлення або збереження ліквідності й платоспроможності підприємств, скорочення всіх видів заборгованості, поліпшення структури оборотного капіталу та формування фондів фінансових ресурсів, необхідних для проведення санаційних заходів виробничо-технічного характеру.</w:t>
      </w:r>
    </w:p>
    <w:p w:rsidR="002F7847" w:rsidRDefault="002F7847">
      <w:pPr>
        <w:ind w:firstLine="851"/>
        <w:jc w:val="both"/>
        <w:rPr>
          <w:rFonts w:ascii="Courier New" w:hAnsi="Courier New" w:cs="Courier New"/>
        </w:rPr>
      </w:pPr>
      <w:r>
        <w:rPr>
          <w:rFonts w:ascii="Courier New" w:hAnsi="Courier New" w:cs="Courier New"/>
        </w:rPr>
        <w:t>Санаційні заходи організаційно-правового характеру спрямовані на вдосконалення організаційної структури підприємства, організаційно правових форм бізнесу, підвищення кості менеджменту, звільнення підприємства від непродуктивних виробни</w:t>
      </w:r>
      <w:r>
        <w:rPr>
          <w:rFonts w:ascii="Courier New" w:hAnsi="Courier New" w:cs="Courier New"/>
        </w:rPr>
        <w:softHyphen/>
        <w:t>чих структур, поліпшення виробничих стосунків між членами трудового колективу тощо. У цьому контексті розрізняють два види санації:</w:t>
      </w:r>
    </w:p>
    <w:p w:rsidR="002F7847" w:rsidRDefault="002F7847">
      <w:pPr>
        <w:ind w:firstLine="851"/>
        <w:jc w:val="both"/>
        <w:rPr>
          <w:rFonts w:ascii="Courier New" w:hAnsi="Courier New" w:cs="Courier New"/>
        </w:rPr>
      </w:pPr>
      <w:r>
        <w:rPr>
          <w:rFonts w:ascii="Courier New" w:hAnsi="Courier New" w:cs="Courier New"/>
        </w:rPr>
        <w:t>Санація зі збереженням існуючого юридичного статусу підприємства-боржника.</w:t>
      </w:r>
    </w:p>
    <w:p w:rsidR="002F7847" w:rsidRDefault="002F7847">
      <w:pPr>
        <w:ind w:firstLine="851"/>
        <w:jc w:val="both"/>
        <w:rPr>
          <w:rFonts w:ascii="Courier New" w:hAnsi="Courier New" w:cs="Courier New"/>
        </w:rPr>
      </w:pPr>
      <w:r>
        <w:rPr>
          <w:rFonts w:ascii="Courier New" w:hAnsi="Courier New" w:cs="Courier New"/>
        </w:rPr>
        <w:t>Санація зі зміною організаційно-правової форми та юридичного статусу санованого підприємства (реорганізація).</w:t>
      </w:r>
    </w:p>
    <w:p w:rsidR="002F7847" w:rsidRDefault="002F7847">
      <w:pPr>
        <w:ind w:firstLine="851"/>
        <w:jc w:val="both"/>
        <w:rPr>
          <w:rFonts w:ascii="Courier New" w:hAnsi="Courier New" w:cs="Courier New"/>
        </w:rPr>
      </w:pPr>
      <w:r>
        <w:rPr>
          <w:rFonts w:ascii="Courier New" w:hAnsi="Courier New" w:cs="Courier New"/>
        </w:rPr>
        <w:t>Виробничо-технічні санаційні заходи пов’язані насамперед з модернізацією та оновленням виробничих фондів, зі зменшенням простоїв та підвищенням ритмічності виробництва, скороченням технологічного часу, поліпшенням кості продукції та зниженням її собівартості, вдосконаленням асортименту продукції, що випускається, пошуком та мобілізацією санаційних резервів у сфері виробництва.</w:t>
      </w:r>
    </w:p>
    <w:p w:rsidR="002F7847" w:rsidRDefault="002F7847">
      <w:pPr>
        <w:ind w:firstLine="851"/>
        <w:jc w:val="both"/>
        <w:rPr>
          <w:rFonts w:ascii="Courier New" w:hAnsi="Courier New" w:cs="Courier New"/>
        </w:rPr>
      </w:pPr>
      <w:r>
        <w:rPr>
          <w:rFonts w:ascii="Courier New" w:hAnsi="Courier New" w:cs="Courier New"/>
        </w:rPr>
        <w:t>Оскільки санація підприємства пов’язана, к правило, зі скороченням зайвого персоналу, велике значення мають санаційні заходи соціального характеру. Особливо це стосується фі</w:t>
      </w:r>
      <w:r>
        <w:rPr>
          <w:rFonts w:ascii="Courier New" w:hAnsi="Courier New" w:cs="Courier New"/>
        </w:rPr>
        <w:softHyphen/>
        <w:t>нансового оздоровлення підприємств-гігантів або підприємств-міст. В такому разі звільнення працівників може призвести до соціальної нестабільності в регіоні. Саме тому слід вести помір</w:t>
      </w:r>
      <w:r>
        <w:rPr>
          <w:rFonts w:ascii="Courier New" w:hAnsi="Courier New" w:cs="Courier New"/>
        </w:rPr>
        <w:softHyphen/>
        <w:t>ковану політику звільнення у взаємозв’язку із реалізацією соціального плану проекту санації. Тут можуть бути передбачені та</w:t>
      </w:r>
      <w:r>
        <w:rPr>
          <w:rFonts w:ascii="Courier New" w:hAnsi="Courier New" w:cs="Courier New"/>
        </w:rPr>
        <w:softHyphen/>
        <w:t>кі заходи, як створення та фінансування системи перепідготовки кадрів, пошук і пропозиція альтернативних робочих місць, до</w:t>
      </w:r>
      <w:r>
        <w:rPr>
          <w:rFonts w:ascii="Courier New" w:hAnsi="Courier New" w:cs="Courier New"/>
        </w:rPr>
        <w:softHyphen/>
        <w:t>даткові виплати з безробіття, надання звільненим працівникам позик тощо.</w:t>
      </w:r>
    </w:p>
    <w:p w:rsidR="002F7847" w:rsidRDefault="002F7847">
      <w:pPr>
        <w:ind w:firstLine="851"/>
        <w:jc w:val="both"/>
        <w:rPr>
          <w:rFonts w:ascii="Courier New" w:hAnsi="Courier New" w:cs="Courier New"/>
        </w:rPr>
      </w:pPr>
      <w:r>
        <w:rPr>
          <w:rFonts w:ascii="Courier New" w:hAnsi="Courier New" w:cs="Courier New"/>
        </w:rPr>
        <w:t>На практиці досить часто із санацією ідентифікується поняття «реструктуризація». Реструктуризація суб’єкта господарювання — це проведення організаційно-економічних, правових, виробничо-технічних заходів, спрямованих на змі</w:t>
      </w:r>
      <w:r>
        <w:rPr>
          <w:rFonts w:ascii="Courier New" w:hAnsi="Courier New" w:cs="Courier New"/>
        </w:rPr>
        <w:softHyphen/>
        <w:t>ну його структури, системи управління, форм власності, організаційно-правових форм, які здатні відновити прибут</w:t>
      </w:r>
      <w:r>
        <w:rPr>
          <w:rFonts w:ascii="Courier New" w:hAnsi="Courier New" w:cs="Courier New"/>
        </w:rPr>
        <w:softHyphen/>
        <w:t>ковість, конкурентоспроможність та ефективність виробництва.</w:t>
      </w:r>
    </w:p>
    <w:p w:rsidR="002F7847" w:rsidRDefault="002F7847">
      <w:pPr>
        <w:ind w:firstLine="851"/>
        <w:jc w:val="both"/>
        <w:rPr>
          <w:rFonts w:ascii="Courier New" w:hAnsi="Courier New" w:cs="Courier New"/>
        </w:rPr>
      </w:pPr>
      <w:r>
        <w:rPr>
          <w:rFonts w:ascii="Courier New" w:hAnsi="Courier New" w:cs="Courier New"/>
        </w:rPr>
        <w:t>Можна стверджувати, що „санація” є ширшим поняттям, ніж „реструктуризація”. Реструктуризацію доцільно розпочинати на ранніх стадіях кризи. Вона спрямована переважно на подолання причин стратегічної кризи та кризи прибутковості. А санація включає в себе к реструктуризацію (заходи щодо відновлення прибутковості та конкурентоспроможності), так і заходи фінансового характеру (спрямовані на відновлення ліквідності та платоспроможності).</w:t>
      </w:r>
    </w:p>
    <w:p w:rsidR="002F7847" w:rsidRDefault="002F7847">
      <w:pPr>
        <w:ind w:firstLine="851"/>
        <w:jc w:val="both"/>
        <w:rPr>
          <w:rFonts w:ascii="Courier New" w:hAnsi="Courier New" w:cs="Courier New"/>
        </w:rPr>
      </w:pPr>
      <w:r>
        <w:rPr>
          <w:rFonts w:ascii="Courier New" w:hAnsi="Courier New" w:cs="Courier New"/>
        </w:rPr>
        <w:t>В економічній літературі часто згадується концепція швидкого виявлення фінансової кризи та радикальних санаційних дій («Primat des Handelns»). Прихильники цього напрямку (здебільшого економісти-практики) не враховують, що в разі його вибору не залишається часу для досконалого дослідження причин кризи та розробки оптимальної санаційної стратегії. На противагу цим поглядам теоретики додержують думки, що цейтнот у підготовці санаційних заходів — основний фактор майбутніх невдач, оскільки втрачається шанс для розробки імпровізованих та гнучких дій.</w:t>
      </w:r>
    </w:p>
    <w:p w:rsidR="002F7847" w:rsidRDefault="002F7847">
      <w:pPr>
        <w:ind w:firstLine="851"/>
        <w:jc w:val="both"/>
        <w:rPr>
          <w:rFonts w:ascii="Courier New" w:hAnsi="Courier New" w:cs="Courier New"/>
        </w:rPr>
      </w:pPr>
      <w:r>
        <w:rPr>
          <w:rFonts w:ascii="Courier New" w:hAnsi="Courier New" w:cs="Courier New"/>
        </w:rPr>
        <w:t>На методи та форми проведення санації вплинули розвиток економічної теорії; еволюція ролі держави як регулятора ринкової економіки; макроекономічні зміни в країнах колишнього со</w:t>
      </w:r>
      <w:r>
        <w:rPr>
          <w:rFonts w:ascii="Courier New" w:hAnsi="Courier New" w:cs="Courier New"/>
        </w:rPr>
        <w:softHyphen/>
        <w:t>ціалістичного блоку та зумовлений цими змінами трансформа</w:t>
      </w:r>
      <w:r>
        <w:rPr>
          <w:rFonts w:ascii="Courier New" w:hAnsi="Courier New" w:cs="Courier New"/>
        </w:rPr>
        <w:softHyphen/>
        <w:t>ційний спад; нові підходи до приватизації (реприватизації) підприємств. Вивчаючи теоретичну і практичну базу санації під</w:t>
      </w:r>
      <w:r>
        <w:rPr>
          <w:rFonts w:ascii="Courier New" w:hAnsi="Courier New" w:cs="Courier New"/>
        </w:rPr>
        <w:softHyphen/>
        <w:t>приємств, ознайомлюємося з основними проблемами, що становлять предмет досліджень зарубіжних економістів у цій галузі. Предметом дискусій провідних учених Німеччини, США, Вели</w:t>
      </w:r>
      <w:r>
        <w:rPr>
          <w:rFonts w:ascii="Courier New" w:hAnsi="Courier New" w:cs="Courier New"/>
        </w:rPr>
        <w:softHyphen/>
        <w:t>кобританії є питання, пов’язані з методами прогнозування банк</w:t>
      </w:r>
      <w:r>
        <w:rPr>
          <w:rFonts w:ascii="Courier New" w:hAnsi="Courier New" w:cs="Courier New"/>
        </w:rPr>
        <w:softHyphen/>
        <w:t>рутства підприємств, класифікацією фінансових джерел санації та послідовністю їх мобілізації; змістом контролінгу санації, порядком проведення санаційного аудиту; формами та розмірами державної фінансової підтримки підприємств; санаційними пріо</w:t>
      </w:r>
      <w:r>
        <w:rPr>
          <w:rFonts w:ascii="Courier New" w:hAnsi="Courier New" w:cs="Courier New"/>
        </w:rPr>
        <w:softHyphen/>
        <w:t>ритетами; швидкістю фінансового оздоровлення; приватизацій</w:t>
      </w:r>
      <w:r>
        <w:rPr>
          <w:rFonts w:ascii="Courier New" w:hAnsi="Courier New" w:cs="Courier New"/>
        </w:rPr>
        <w:softHyphen/>
        <w:t>ними аспектами санації підприємств тощо.</w:t>
      </w:r>
    </w:p>
    <w:p w:rsidR="002F7847" w:rsidRDefault="002F7847">
      <w:pPr>
        <w:ind w:firstLine="851"/>
        <w:jc w:val="both"/>
        <w:rPr>
          <w:rFonts w:ascii="Courier New" w:hAnsi="Courier New" w:cs="Courier New"/>
        </w:rPr>
      </w:pPr>
    </w:p>
    <w:p w:rsidR="002F7847" w:rsidRDefault="002F7847">
      <w:pPr>
        <w:ind w:firstLine="851"/>
        <w:jc w:val="both"/>
        <w:rPr>
          <w:rFonts w:ascii="Courier New" w:hAnsi="Courier New" w:cs="Courier New"/>
        </w:rPr>
      </w:pPr>
    </w:p>
    <w:p w:rsidR="002F7847" w:rsidRDefault="002F7847">
      <w:pPr>
        <w:ind w:firstLine="851"/>
        <w:jc w:val="both"/>
        <w:rPr>
          <w:rFonts w:ascii="Courier New" w:hAnsi="Courier New" w:cs="Courier New"/>
        </w:rPr>
      </w:pPr>
    </w:p>
    <w:p w:rsidR="002F7847" w:rsidRDefault="002F7847">
      <w:pPr>
        <w:pStyle w:val="1"/>
      </w:pPr>
      <w:r>
        <w:t>Література</w:t>
      </w:r>
    </w:p>
    <w:p w:rsidR="002F7847" w:rsidRDefault="002F7847">
      <w:pPr>
        <w:tabs>
          <w:tab w:val="left" w:pos="6480"/>
        </w:tabs>
        <w:jc w:val="center"/>
        <w:rPr>
          <w:rFonts w:ascii="Courier New" w:hAnsi="Courier New" w:cs="Courier New"/>
          <w:b/>
          <w:bCs/>
        </w:rPr>
      </w:pP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szCs w:val="28"/>
        </w:rPr>
        <w:t xml:space="preserve">Антикризисное управление: Учебное пособие / В.Г. Крыжановский, В.И. Лапенков, В.И. Лютер и др.; под ред. Э.С. Минаева и В.П. Панагущина. – М.: Издательство ПРИОР, 1998. </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Балабанов И.Т. Финансовый менеджмент. - М.: Финансы и статистика, 1994.</w:t>
      </w:r>
    </w:p>
    <w:p w:rsidR="002F7847" w:rsidRDefault="002F7847" w:rsidP="002F7847">
      <w:pPr>
        <w:numPr>
          <w:ilvl w:val="0"/>
          <w:numId w:val="7"/>
        </w:numPr>
        <w:tabs>
          <w:tab w:val="clear" w:pos="720"/>
          <w:tab w:val="num" w:pos="900"/>
        </w:tabs>
        <w:ind w:left="0" w:firstLine="284"/>
        <w:jc w:val="both"/>
        <w:rPr>
          <w:rFonts w:ascii="Courier New" w:hAnsi="Courier New" w:cs="Courier New"/>
          <w:szCs w:val="28"/>
        </w:rPr>
      </w:pPr>
      <w:r>
        <w:rPr>
          <w:rFonts w:ascii="Courier New" w:hAnsi="Courier New" w:cs="Courier New"/>
          <w:szCs w:val="28"/>
        </w:rPr>
        <w:t>Бланк И.А. Основы финансового менеджмента. – К.:Ника-центр, -1999.</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szCs w:val="28"/>
        </w:rPr>
        <w:t xml:space="preserve">Бланк </w:t>
      </w:r>
      <w:r>
        <w:rPr>
          <w:rFonts w:cs="Courier New"/>
          <w:sz w:val="28"/>
          <w:szCs w:val="28"/>
          <w:lang w:val="uk-UA"/>
        </w:rPr>
        <w:t>И</w:t>
      </w:r>
      <w:r>
        <w:rPr>
          <w:rFonts w:cs="Courier New"/>
          <w:sz w:val="28"/>
          <w:szCs w:val="28"/>
        </w:rPr>
        <w:t xml:space="preserve">. А. Стратегия </w:t>
      </w:r>
      <w:r>
        <w:rPr>
          <w:rFonts w:cs="Courier New"/>
          <w:sz w:val="28"/>
          <w:szCs w:val="28"/>
          <w:lang w:val="uk-UA"/>
        </w:rPr>
        <w:t>и</w:t>
      </w:r>
      <w:r>
        <w:rPr>
          <w:rFonts w:cs="Courier New"/>
          <w:sz w:val="28"/>
          <w:szCs w:val="28"/>
        </w:rPr>
        <w:t xml:space="preserve"> тактика управления финансами. — К., 1996.</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Ворст Й., Ревентлоу П. Экономика фирмы. -  М.: Высшая школа, 1993.</w:t>
      </w:r>
    </w:p>
    <w:p w:rsidR="002F7847" w:rsidRDefault="002F7847" w:rsidP="002F7847">
      <w:pPr>
        <w:keepNext/>
        <w:numPr>
          <w:ilvl w:val="0"/>
          <w:numId w:val="7"/>
        </w:numPr>
        <w:tabs>
          <w:tab w:val="clear" w:pos="720"/>
          <w:tab w:val="num" w:pos="900"/>
        </w:tabs>
        <w:ind w:left="0" w:firstLine="284"/>
        <w:jc w:val="both"/>
        <w:rPr>
          <w:rFonts w:ascii="Courier New" w:hAnsi="Courier New" w:cs="Courier New"/>
          <w:szCs w:val="28"/>
        </w:rPr>
      </w:pPr>
      <w:r>
        <w:rPr>
          <w:rFonts w:ascii="Courier New" w:hAnsi="Courier New" w:cs="Courier New"/>
          <w:szCs w:val="28"/>
        </w:rPr>
        <w:t>Закон України “Про аудиторську діяльність” від 22.04.1993 року N 3125-XII</w:t>
      </w:r>
    </w:p>
    <w:p w:rsidR="002F7847" w:rsidRDefault="002F7847" w:rsidP="002F7847">
      <w:pPr>
        <w:keepNext/>
        <w:numPr>
          <w:ilvl w:val="0"/>
          <w:numId w:val="7"/>
        </w:numPr>
        <w:tabs>
          <w:tab w:val="clear" w:pos="720"/>
          <w:tab w:val="num" w:pos="900"/>
        </w:tabs>
        <w:ind w:left="0" w:firstLine="284"/>
        <w:jc w:val="both"/>
        <w:rPr>
          <w:rFonts w:ascii="Courier New" w:hAnsi="Courier New" w:cs="Courier New"/>
          <w:szCs w:val="28"/>
        </w:rPr>
      </w:pPr>
      <w:r>
        <w:rPr>
          <w:rFonts w:ascii="Courier New" w:hAnsi="Courier New" w:cs="Courier New"/>
          <w:szCs w:val="28"/>
        </w:rPr>
        <w:t>Закон України “Про відновлення платоспроможності боржника або визнання його банкрутом” N 2343-XII від 14 травня 1992 року.</w:t>
      </w:r>
    </w:p>
    <w:p w:rsidR="002F7847" w:rsidRDefault="002F7847" w:rsidP="002F7847">
      <w:pPr>
        <w:numPr>
          <w:ilvl w:val="0"/>
          <w:numId w:val="7"/>
        </w:numPr>
        <w:tabs>
          <w:tab w:val="clear" w:pos="720"/>
          <w:tab w:val="num" w:pos="900"/>
        </w:tabs>
        <w:ind w:left="0" w:firstLine="284"/>
        <w:jc w:val="both"/>
        <w:rPr>
          <w:rFonts w:ascii="Courier New" w:hAnsi="Courier New" w:cs="Courier New"/>
          <w:szCs w:val="28"/>
        </w:rPr>
      </w:pPr>
      <w:r>
        <w:rPr>
          <w:rFonts w:ascii="Courier New" w:hAnsi="Courier New" w:cs="Courier New"/>
          <w:szCs w:val="28"/>
        </w:rPr>
        <w:t>Закон України “Про підприємства в Україні” // Голос України. — 1991. — 27 бепезня</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szCs w:val="28"/>
        </w:rPr>
        <w:t>Ковалев В.В. Финансовый анализ: Управление капиталом. Выбор инвестиций. Анализ отчетности. – Москва "Финансы и статистика", 1996.</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szCs w:val="28"/>
        </w:rPr>
        <w:t>Лахтіонова Л.А. Фінансовий аналіз суб’єктів господарювання.: Монографія. – К.:КНЕУ, 2001.</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color w:val="000000"/>
          <w:sz w:val="28"/>
          <w:szCs w:val="28"/>
          <w:lang w:val="uk-UA"/>
        </w:rPr>
        <w:t>Терещенко О.О. Фінансова санація та банкрутство підприємств: Навч.. посібник. – К.: КНЕУ, 2000.</w:t>
      </w:r>
    </w:p>
    <w:p w:rsidR="002F7847" w:rsidRDefault="002F7847" w:rsidP="002F7847">
      <w:pPr>
        <w:pStyle w:val="a6"/>
        <w:numPr>
          <w:ilvl w:val="0"/>
          <w:numId w:val="7"/>
        </w:numPr>
        <w:tabs>
          <w:tab w:val="clear" w:pos="720"/>
          <w:tab w:val="num" w:pos="900"/>
        </w:tabs>
        <w:ind w:left="0" w:firstLine="284"/>
        <w:jc w:val="both"/>
        <w:rPr>
          <w:rFonts w:cs="Courier New"/>
          <w:bCs/>
          <w:sz w:val="28"/>
        </w:rPr>
      </w:pPr>
      <w:r>
        <w:rPr>
          <w:rFonts w:cs="Courier New"/>
          <w:bCs/>
          <w:snapToGrid w:val="0"/>
          <w:sz w:val="28"/>
        </w:rPr>
        <w:t>«Финансы» ред. А.М. Ковалева, М. 1997г.</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Финансовый менеджмент: теория и практика /под ред. Стояновой Н.М.-М.: Перспектива, 1996.</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 xml:space="preserve">Финансовый менеджмент /Уч.-практ. Рук-во. -М.: Перспектива,  1993. </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Финансы предприятий. Бородина Е.И., Голикова Ю.С., Колчина Н.В., Смирнова З.М. - М., 1995.</w:t>
      </w:r>
      <w:r>
        <w:rPr>
          <w:rFonts w:cs="Courier New"/>
        </w:rPr>
        <w:t xml:space="preserve"> </w:t>
      </w:r>
      <w:r>
        <w:rPr>
          <w:rFonts w:cs="Courier New"/>
          <w:sz w:val="28"/>
        </w:rPr>
        <w:t xml:space="preserve">Шеремет А.Д., Сайфулин Р.С. Методика финансового анализа. - М.: Инфра-М, 1995. </w:t>
      </w:r>
    </w:p>
    <w:p w:rsidR="002F7847" w:rsidRDefault="002F7847" w:rsidP="002F7847">
      <w:pPr>
        <w:pStyle w:val="a6"/>
        <w:numPr>
          <w:ilvl w:val="0"/>
          <w:numId w:val="7"/>
        </w:numPr>
        <w:tabs>
          <w:tab w:val="clear" w:pos="720"/>
          <w:tab w:val="num" w:pos="900"/>
        </w:tabs>
        <w:ind w:left="0" w:firstLine="284"/>
        <w:jc w:val="both"/>
        <w:rPr>
          <w:rFonts w:cs="Courier New"/>
          <w:sz w:val="28"/>
        </w:rPr>
      </w:pPr>
      <w:r>
        <w:rPr>
          <w:rFonts w:cs="Courier New"/>
          <w:sz w:val="28"/>
        </w:rPr>
        <w:t>Харламова Г.В, Экономический анализ финансово-хозяйственной деятельности предприятий. - Х., 1995.</w:t>
      </w:r>
    </w:p>
    <w:p w:rsidR="002F7847" w:rsidRDefault="002F7847" w:rsidP="002F7847">
      <w:pPr>
        <w:numPr>
          <w:ilvl w:val="0"/>
          <w:numId w:val="7"/>
        </w:numPr>
        <w:tabs>
          <w:tab w:val="clear" w:pos="720"/>
          <w:tab w:val="num" w:pos="900"/>
          <w:tab w:val="left" w:pos="6480"/>
        </w:tabs>
        <w:ind w:left="0" w:firstLine="284"/>
        <w:jc w:val="both"/>
        <w:rPr>
          <w:rFonts w:ascii="Courier New" w:hAnsi="Courier New" w:cs="Courier New"/>
          <w:snapToGrid w:val="0"/>
          <w:lang w:val="ru-RU"/>
        </w:rPr>
      </w:pPr>
      <w:r>
        <w:rPr>
          <w:rFonts w:ascii="Courier New" w:hAnsi="Courier New" w:cs="Courier New"/>
          <w:snapToGrid w:val="0"/>
        </w:rPr>
        <w:t>Экономика предприятия /Под. ред. проф. В.Я. Горфинкеля. - М.,1996.</w:t>
      </w:r>
    </w:p>
    <w:p w:rsidR="002F7847" w:rsidRDefault="002F7847">
      <w:pPr>
        <w:tabs>
          <w:tab w:val="num" w:pos="900"/>
          <w:tab w:val="left" w:pos="6480"/>
        </w:tabs>
        <w:ind w:firstLine="284"/>
        <w:jc w:val="both"/>
        <w:rPr>
          <w:rFonts w:ascii="Courier New" w:hAnsi="Courier New" w:cs="Courier New"/>
          <w:b/>
          <w:bCs/>
          <w:lang w:val="ru-RU"/>
        </w:rPr>
      </w:pPr>
      <w:bookmarkStart w:id="0" w:name="_GoBack"/>
      <w:bookmarkEnd w:id="0"/>
    </w:p>
    <w:sectPr w:rsidR="002F7847">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47" w:rsidRDefault="002F7847">
      <w:r>
        <w:separator/>
      </w:r>
    </w:p>
  </w:endnote>
  <w:endnote w:type="continuationSeparator" w:id="0">
    <w:p w:rsidR="002F7847" w:rsidRDefault="002F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47" w:rsidRDefault="002F7847">
    <w:pPr>
      <w:pStyle w:val="a4"/>
      <w:framePr w:wrap="around" w:vAnchor="text" w:hAnchor="margin" w:xAlign="right" w:y="1"/>
      <w:rPr>
        <w:rStyle w:val="a5"/>
      </w:rPr>
    </w:pPr>
  </w:p>
  <w:p w:rsidR="002F7847" w:rsidRDefault="002F784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847" w:rsidRDefault="002F7847">
    <w:pPr>
      <w:pStyle w:val="a4"/>
      <w:framePr w:wrap="around" w:vAnchor="text" w:hAnchor="margin" w:xAlign="right" w:y="1"/>
      <w:rPr>
        <w:rStyle w:val="a5"/>
      </w:rPr>
    </w:pPr>
    <w:r>
      <w:rPr>
        <w:rStyle w:val="a5"/>
        <w:noProof/>
      </w:rPr>
      <w:t>2</w:t>
    </w:r>
  </w:p>
  <w:p w:rsidR="002F7847" w:rsidRDefault="002F784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47" w:rsidRDefault="002F7847">
      <w:r>
        <w:separator/>
      </w:r>
    </w:p>
  </w:footnote>
  <w:footnote w:type="continuationSeparator" w:id="0">
    <w:p w:rsidR="002F7847" w:rsidRDefault="002F7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5"/>
    <w:lvl w:ilvl="0">
      <w:start w:val="1"/>
      <w:numFmt w:val="bullet"/>
      <w:suff w:val="nothing"/>
      <w:lvlText w:val="·"/>
      <w:lvlJc w:val="left"/>
      <w:pPr>
        <w:ind w:left="720" w:hanging="360"/>
      </w:pPr>
      <w:rPr>
        <w:rFonts w:ascii="Symbol" w:hAnsi="Symbol" w:cs="Symbol"/>
      </w:rPr>
    </w:lvl>
    <w:lvl w:ilvl="1">
      <w:start w:val="1"/>
      <w:numFmt w:val="bullet"/>
      <w:suff w:val="nothing"/>
      <w:lvlText w:val="o"/>
      <w:lvlJc w:val="left"/>
      <w:pPr>
        <w:ind w:left="1440" w:hanging="360"/>
      </w:pPr>
      <w:rPr>
        <w:rFonts w:ascii="Courier New" w:hAnsi="Courier New" w:cs="Courier New"/>
      </w:rPr>
    </w:lvl>
    <w:lvl w:ilvl="2">
      <w:start w:val="1"/>
      <w:numFmt w:val="bullet"/>
      <w:suff w:val="nothing"/>
      <w:lvlText w:val="§"/>
      <w:lvlJc w:val="left"/>
      <w:pPr>
        <w:ind w:left="2160" w:hanging="360"/>
      </w:pPr>
      <w:rPr>
        <w:rFonts w:ascii="Wingdings" w:hAnsi="Wingdings" w:cs="Wingdings"/>
      </w:rPr>
    </w:lvl>
    <w:lvl w:ilvl="3">
      <w:start w:val="1"/>
      <w:numFmt w:val="bullet"/>
      <w:suff w:val="nothing"/>
      <w:lvlText w:val="·"/>
      <w:lvlJc w:val="left"/>
      <w:pPr>
        <w:ind w:left="2880" w:hanging="360"/>
      </w:pPr>
      <w:rPr>
        <w:rFonts w:ascii="Symbol" w:hAnsi="Symbol" w:cs="Symbol"/>
      </w:rPr>
    </w:lvl>
    <w:lvl w:ilvl="4">
      <w:start w:val="1"/>
      <w:numFmt w:val="bullet"/>
      <w:suff w:val="nothing"/>
      <w:lvlText w:val="o"/>
      <w:lvlJc w:val="left"/>
      <w:pPr>
        <w:ind w:left="3600" w:hanging="360"/>
      </w:pPr>
      <w:rPr>
        <w:rFonts w:ascii="Courier New" w:hAnsi="Courier New" w:cs="Courier New"/>
      </w:rPr>
    </w:lvl>
    <w:lvl w:ilvl="5">
      <w:start w:val="1"/>
      <w:numFmt w:val="bullet"/>
      <w:suff w:val="nothing"/>
      <w:lvlText w:val="§"/>
      <w:lvlJc w:val="left"/>
      <w:pPr>
        <w:ind w:left="4320" w:hanging="360"/>
      </w:pPr>
      <w:rPr>
        <w:rFonts w:ascii="Wingdings" w:hAnsi="Wingdings" w:cs="Wingdings"/>
      </w:rPr>
    </w:lvl>
    <w:lvl w:ilvl="6">
      <w:start w:val="1"/>
      <w:numFmt w:val="bullet"/>
      <w:suff w:val="nothing"/>
      <w:lvlText w:val="·"/>
      <w:lvlJc w:val="left"/>
      <w:pPr>
        <w:ind w:left="5040" w:hanging="360"/>
      </w:pPr>
      <w:rPr>
        <w:rFonts w:ascii="Symbol" w:hAnsi="Symbol" w:cs="Symbol"/>
      </w:rPr>
    </w:lvl>
    <w:lvl w:ilvl="7">
      <w:start w:val="1"/>
      <w:numFmt w:val="bullet"/>
      <w:suff w:val="nothing"/>
      <w:lvlText w:val="o"/>
      <w:lvlJc w:val="left"/>
      <w:pPr>
        <w:ind w:left="5760" w:hanging="360"/>
      </w:pPr>
      <w:rPr>
        <w:rFonts w:ascii="Courier New" w:hAnsi="Courier New" w:cs="Courier New"/>
      </w:rPr>
    </w:lvl>
    <w:lvl w:ilvl="8">
      <w:start w:val="1"/>
      <w:numFmt w:val="bullet"/>
      <w:suff w:val="nothing"/>
      <w:lvlText w:val="§"/>
      <w:lvlJc w:val="left"/>
      <w:pPr>
        <w:ind w:left="6480" w:hanging="360"/>
      </w:pPr>
      <w:rPr>
        <w:rFonts w:ascii="Wingdings" w:hAnsi="Wingdings" w:cs="Wingdings"/>
      </w:rPr>
    </w:lvl>
  </w:abstractNum>
  <w:abstractNum w:abstractNumId="1">
    <w:nsid w:val="00000007"/>
    <w:multiLevelType w:val="multilevel"/>
    <w:tmpl w:val="00000007"/>
    <w:name w:val="WW8Num3"/>
    <w:lvl w:ilvl="0">
      <w:start w:val="1"/>
      <w:numFmt w:val="bullet"/>
      <w:suff w:val="nothing"/>
      <w:lvlText w:val="·"/>
      <w:lvlJc w:val="left"/>
      <w:pPr>
        <w:ind w:left="720" w:hanging="360"/>
      </w:pPr>
      <w:rPr>
        <w:rFonts w:ascii="Symbol" w:hAnsi="Symbol" w:cs="Symbol"/>
      </w:rPr>
    </w:lvl>
    <w:lvl w:ilvl="1">
      <w:start w:val="1"/>
      <w:numFmt w:val="bullet"/>
      <w:suff w:val="nothing"/>
      <w:lvlText w:val="o"/>
      <w:lvlJc w:val="left"/>
      <w:pPr>
        <w:ind w:left="1440" w:hanging="360"/>
      </w:pPr>
      <w:rPr>
        <w:rFonts w:ascii="Courier New" w:hAnsi="Courier New" w:cs="Courier New"/>
      </w:rPr>
    </w:lvl>
    <w:lvl w:ilvl="2">
      <w:start w:val="1"/>
      <w:numFmt w:val="bullet"/>
      <w:suff w:val="nothing"/>
      <w:lvlText w:val="§"/>
      <w:lvlJc w:val="left"/>
      <w:pPr>
        <w:ind w:left="2160" w:hanging="360"/>
      </w:pPr>
      <w:rPr>
        <w:rFonts w:ascii="Wingdings" w:hAnsi="Wingdings" w:cs="Wingdings"/>
      </w:rPr>
    </w:lvl>
    <w:lvl w:ilvl="3">
      <w:start w:val="1"/>
      <w:numFmt w:val="bullet"/>
      <w:suff w:val="nothing"/>
      <w:lvlText w:val="·"/>
      <w:lvlJc w:val="left"/>
      <w:pPr>
        <w:ind w:left="2880" w:hanging="360"/>
      </w:pPr>
      <w:rPr>
        <w:rFonts w:ascii="Symbol" w:hAnsi="Symbol" w:cs="Symbol"/>
      </w:rPr>
    </w:lvl>
    <w:lvl w:ilvl="4">
      <w:start w:val="1"/>
      <w:numFmt w:val="bullet"/>
      <w:suff w:val="nothing"/>
      <w:lvlText w:val="o"/>
      <w:lvlJc w:val="left"/>
      <w:pPr>
        <w:ind w:left="3600" w:hanging="360"/>
      </w:pPr>
      <w:rPr>
        <w:rFonts w:ascii="Courier New" w:hAnsi="Courier New" w:cs="Courier New"/>
      </w:rPr>
    </w:lvl>
    <w:lvl w:ilvl="5">
      <w:start w:val="1"/>
      <w:numFmt w:val="bullet"/>
      <w:suff w:val="nothing"/>
      <w:lvlText w:val="§"/>
      <w:lvlJc w:val="left"/>
      <w:pPr>
        <w:ind w:left="4320" w:hanging="360"/>
      </w:pPr>
      <w:rPr>
        <w:rFonts w:ascii="Wingdings" w:hAnsi="Wingdings" w:cs="Wingdings"/>
      </w:rPr>
    </w:lvl>
    <w:lvl w:ilvl="6">
      <w:start w:val="1"/>
      <w:numFmt w:val="bullet"/>
      <w:suff w:val="nothing"/>
      <w:lvlText w:val="·"/>
      <w:lvlJc w:val="left"/>
      <w:pPr>
        <w:ind w:left="5040" w:hanging="360"/>
      </w:pPr>
      <w:rPr>
        <w:rFonts w:ascii="Symbol" w:hAnsi="Symbol" w:cs="Symbol"/>
      </w:rPr>
    </w:lvl>
    <w:lvl w:ilvl="7">
      <w:start w:val="1"/>
      <w:numFmt w:val="bullet"/>
      <w:suff w:val="nothing"/>
      <w:lvlText w:val="o"/>
      <w:lvlJc w:val="left"/>
      <w:pPr>
        <w:ind w:left="5760" w:hanging="360"/>
      </w:pPr>
      <w:rPr>
        <w:rFonts w:ascii="Courier New" w:hAnsi="Courier New" w:cs="Courier New"/>
      </w:rPr>
    </w:lvl>
    <w:lvl w:ilvl="8">
      <w:start w:val="1"/>
      <w:numFmt w:val="bullet"/>
      <w:suff w:val="nothing"/>
      <w:lvlText w:val="§"/>
      <w:lvlJc w:val="left"/>
      <w:pPr>
        <w:ind w:left="6480" w:hanging="360"/>
      </w:pPr>
      <w:rPr>
        <w:rFonts w:ascii="Wingdings" w:hAnsi="Wingdings" w:cs="Wingdings"/>
      </w:rPr>
    </w:lvl>
  </w:abstractNum>
  <w:abstractNum w:abstractNumId="2">
    <w:nsid w:val="00000008"/>
    <w:multiLevelType w:val="multilevel"/>
    <w:tmpl w:val="00000008"/>
    <w:name w:val="WW8Num6"/>
    <w:lvl w:ilvl="0">
      <w:start w:val="1"/>
      <w:numFmt w:val="decimal"/>
      <w:suff w:val="nothing"/>
      <w:lvlText w:val="%1)"/>
      <w:lvlJc w:val="left"/>
      <w:pPr>
        <w:ind w:left="1080" w:hanging="360"/>
      </w:pPr>
    </w:lvl>
    <w:lvl w:ilvl="1">
      <w:start w:val="1"/>
      <w:numFmt w:val="lowerLetter"/>
      <w:suff w:val="nothing"/>
      <w:lvlText w:val="%2."/>
      <w:lvlJc w:val="left"/>
      <w:pPr>
        <w:ind w:left="1800" w:hanging="360"/>
      </w:pPr>
    </w:lvl>
    <w:lvl w:ilvl="2">
      <w:start w:val="1"/>
      <w:numFmt w:val="lowerRoman"/>
      <w:suff w:val="nothing"/>
      <w:lvlText w:val="%3."/>
      <w:lvlJc w:val="right"/>
      <w:pPr>
        <w:ind w:left="2520" w:hanging="180"/>
      </w:pPr>
    </w:lvl>
    <w:lvl w:ilvl="3">
      <w:start w:val="1"/>
      <w:numFmt w:val="decimal"/>
      <w:suff w:val="nothing"/>
      <w:lvlText w:val="%4."/>
      <w:lvlJc w:val="left"/>
      <w:pPr>
        <w:ind w:left="3240" w:hanging="360"/>
      </w:pPr>
    </w:lvl>
    <w:lvl w:ilvl="4">
      <w:start w:val="1"/>
      <w:numFmt w:val="lowerLetter"/>
      <w:suff w:val="nothing"/>
      <w:lvlText w:val="%5."/>
      <w:lvlJc w:val="left"/>
      <w:pPr>
        <w:ind w:left="3960" w:hanging="360"/>
      </w:pPr>
    </w:lvl>
    <w:lvl w:ilvl="5">
      <w:start w:val="1"/>
      <w:numFmt w:val="lowerRoman"/>
      <w:suff w:val="nothing"/>
      <w:lvlText w:val="%6."/>
      <w:lvlJc w:val="right"/>
      <w:pPr>
        <w:ind w:left="4680" w:hanging="180"/>
      </w:pPr>
    </w:lvl>
    <w:lvl w:ilvl="6">
      <w:start w:val="1"/>
      <w:numFmt w:val="decimal"/>
      <w:suff w:val="nothing"/>
      <w:lvlText w:val="%7."/>
      <w:lvlJc w:val="left"/>
      <w:pPr>
        <w:ind w:left="5400" w:hanging="360"/>
      </w:pPr>
    </w:lvl>
    <w:lvl w:ilvl="7">
      <w:start w:val="1"/>
      <w:numFmt w:val="lowerLetter"/>
      <w:suff w:val="nothing"/>
      <w:lvlText w:val="%8."/>
      <w:lvlJc w:val="left"/>
      <w:pPr>
        <w:ind w:left="6120" w:hanging="360"/>
      </w:pPr>
    </w:lvl>
    <w:lvl w:ilvl="8">
      <w:start w:val="1"/>
      <w:numFmt w:val="lowerRoman"/>
      <w:suff w:val="nothing"/>
      <w:lvlText w:val="%9."/>
      <w:lvlJc w:val="right"/>
      <w:pPr>
        <w:ind w:left="6840" w:hanging="180"/>
      </w:pPr>
    </w:lvl>
  </w:abstractNum>
  <w:abstractNum w:abstractNumId="3">
    <w:nsid w:val="0000000A"/>
    <w:multiLevelType w:val="multilevel"/>
    <w:tmpl w:val="0000000A"/>
    <w:name w:val="RTF_Num 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4">
    <w:nsid w:val="0000000B"/>
    <w:multiLevelType w:val="multilevel"/>
    <w:tmpl w:val="0000000B"/>
    <w:name w:val="RTF_Num 5"/>
    <w:lvl w:ilvl="0">
      <w:start w:val="1"/>
      <w:numFmt w:val="bullet"/>
      <w:suff w:val="nothing"/>
      <w:lvlText w:val="·"/>
      <w:lvlJc w:val="left"/>
      <w:rPr>
        <w:rFonts w:ascii="Symbol" w:hAnsi="Symbol" w:cs="Symbol"/>
      </w:rPr>
    </w:lvl>
    <w:lvl w:ilvl="1">
      <w:start w:val="1"/>
      <w:numFmt w:val="decimal"/>
      <w:suff w:val="nothing"/>
      <w:lvlText w:val="%2."/>
      <w:lvlJc w:val="left"/>
      <w:pPr>
        <w:ind w:left="1440" w:hanging="360"/>
      </w:p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5">
    <w:nsid w:val="0000000C"/>
    <w:multiLevelType w:val="multilevel"/>
    <w:tmpl w:val="0000000C"/>
    <w:name w:val="RTF_Num 4"/>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6">
    <w:nsid w:val="0000000D"/>
    <w:multiLevelType w:val="multilevel"/>
    <w:tmpl w:val="0000000D"/>
    <w:name w:val="RTF_Num 6"/>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7">
    <w:nsid w:val="0000000E"/>
    <w:multiLevelType w:val="multilevel"/>
    <w:tmpl w:val="0000000E"/>
    <w:name w:val="RTF_Num 9"/>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8">
    <w:nsid w:val="0000000F"/>
    <w:multiLevelType w:val="multilevel"/>
    <w:tmpl w:val="0000000F"/>
    <w:name w:val="RTF_Num 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9">
    <w:nsid w:val="00000010"/>
    <w:multiLevelType w:val="multilevel"/>
    <w:tmpl w:val="00000010"/>
    <w:name w:val="RTF_Num 13"/>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0">
    <w:nsid w:val="00000011"/>
    <w:multiLevelType w:val="multilevel"/>
    <w:tmpl w:val="00000011"/>
    <w:name w:val="RTF_Num 15"/>
    <w:lvl w:ilvl="0">
      <w:start w:val="1"/>
      <w:numFmt w:val="decimal"/>
      <w:suff w:val="nothing"/>
      <w:lvlText w:val="%1."/>
      <w:lvlJc w:val="left"/>
      <w:pPr>
        <w:ind w:left="845" w:hanging="360"/>
      </w:pPr>
    </w:lvl>
    <w:lvl w:ilvl="1">
      <w:start w:val="1"/>
      <w:numFmt w:val="lowerLetter"/>
      <w:suff w:val="nothing"/>
      <w:lvlText w:val="%2."/>
      <w:lvlJc w:val="left"/>
      <w:pPr>
        <w:ind w:left="1565" w:hanging="360"/>
      </w:pPr>
    </w:lvl>
    <w:lvl w:ilvl="2">
      <w:start w:val="1"/>
      <w:numFmt w:val="lowerRoman"/>
      <w:suff w:val="nothing"/>
      <w:lvlText w:val="%3."/>
      <w:lvlJc w:val="right"/>
      <w:pPr>
        <w:ind w:left="2285" w:hanging="180"/>
      </w:pPr>
    </w:lvl>
    <w:lvl w:ilvl="3">
      <w:start w:val="1"/>
      <w:numFmt w:val="decimal"/>
      <w:suff w:val="nothing"/>
      <w:lvlText w:val="%4."/>
      <w:lvlJc w:val="left"/>
      <w:pPr>
        <w:ind w:left="3005" w:hanging="360"/>
      </w:pPr>
    </w:lvl>
    <w:lvl w:ilvl="4">
      <w:start w:val="1"/>
      <w:numFmt w:val="lowerLetter"/>
      <w:suff w:val="nothing"/>
      <w:lvlText w:val="%5."/>
      <w:lvlJc w:val="left"/>
      <w:pPr>
        <w:ind w:left="3725" w:hanging="360"/>
      </w:pPr>
    </w:lvl>
    <w:lvl w:ilvl="5">
      <w:start w:val="1"/>
      <w:numFmt w:val="lowerRoman"/>
      <w:suff w:val="nothing"/>
      <w:lvlText w:val="%6."/>
      <w:lvlJc w:val="right"/>
      <w:pPr>
        <w:ind w:left="4445" w:hanging="180"/>
      </w:pPr>
    </w:lvl>
    <w:lvl w:ilvl="6">
      <w:start w:val="1"/>
      <w:numFmt w:val="decimal"/>
      <w:suff w:val="nothing"/>
      <w:lvlText w:val="%7."/>
      <w:lvlJc w:val="left"/>
      <w:pPr>
        <w:ind w:left="5165" w:hanging="360"/>
      </w:pPr>
    </w:lvl>
    <w:lvl w:ilvl="7">
      <w:start w:val="1"/>
      <w:numFmt w:val="lowerLetter"/>
      <w:suff w:val="nothing"/>
      <w:lvlText w:val="%8."/>
      <w:lvlJc w:val="left"/>
      <w:pPr>
        <w:ind w:left="5885" w:hanging="360"/>
      </w:pPr>
    </w:lvl>
    <w:lvl w:ilvl="8">
      <w:start w:val="1"/>
      <w:numFmt w:val="lowerRoman"/>
      <w:suff w:val="nothing"/>
      <w:lvlText w:val="%9."/>
      <w:lvlJc w:val="right"/>
      <w:pPr>
        <w:ind w:left="6605" w:hanging="180"/>
      </w:pPr>
    </w:lvl>
  </w:abstractNum>
  <w:abstractNum w:abstractNumId="11">
    <w:nsid w:val="00000012"/>
    <w:multiLevelType w:val="multilevel"/>
    <w:tmpl w:val="00000012"/>
    <w:name w:val="RTF_Num 1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2">
    <w:nsid w:val="00000013"/>
    <w:multiLevelType w:val="multilevel"/>
    <w:tmpl w:val="00000013"/>
    <w:name w:val="RTF_Num 1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3">
    <w:nsid w:val="00000014"/>
    <w:multiLevelType w:val="multilevel"/>
    <w:tmpl w:val="00000014"/>
    <w:name w:val="RTF_Num 18"/>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4">
    <w:nsid w:val="00000015"/>
    <w:multiLevelType w:val="multilevel"/>
    <w:tmpl w:val="00000015"/>
    <w:name w:val="RTF_Num 21"/>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5">
    <w:nsid w:val="00000016"/>
    <w:multiLevelType w:val="multilevel"/>
    <w:tmpl w:val="00000016"/>
    <w:name w:val="RTF_Num 22"/>
    <w:lvl w:ilvl="0">
      <w:start w:val="1"/>
      <w:numFmt w:val="decimal"/>
      <w:suff w:val="nothing"/>
      <w:lvlText w:val="%1."/>
      <w:lvlJc w:val="left"/>
      <w:pPr>
        <w:ind w:left="720" w:hanging="360"/>
      </w:pPr>
    </w:lvl>
    <w:lvl w:ilvl="1">
      <w:start w:val="2"/>
      <w:numFmt w:val="decimal"/>
      <w:suff w:val="nothing"/>
      <w:lvlText w:val="%1.%2."/>
      <w:lvlJc w:val="left"/>
      <w:pPr>
        <w:ind w:left="1110" w:hanging="390"/>
      </w:pPr>
    </w:lvl>
    <w:lvl w:ilvl="2">
      <w:start w:val="1"/>
      <w:numFmt w:val="decimal"/>
      <w:suff w:val="nothing"/>
      <w:lvlText w:val="%1.%2.%3."/>
      <w:lvlJc w:val="left"/>
      <w:pPr>
        <w:ind w:left="1800" w:hanging="720"/>
      </w:pPr>
    </w:lvl>
    <w:lvl w:ilvl="3">
      <w:start w:val="1"/>
      <w:numFmt w:val="decimal"/>
      <w:suff w:val="nothing"/>
      <w:lvlText w:val="%1.%2.%3.%4."/>
      <w:lvlJc w:val="left"/>
      <w:pPr>
        <w:ind w:left="2160" w:hanging="720"/>
      </w:pPr>
    </w:lvl>
    <w:lvl w:ilvl="4">
      <w:start w:val="1"/>
      <w:numFmt w:val="decimal"/>
      <w:suff w:val="nothing"/>
      <w:lvlText w:val="%1.%2.%3.%4.%5."/>
      <w:lvlJc w:val="left"/>
      <w:pPr>
        <w:ind w:left="2880" w:hanging="1080"/>
      </w:pPr>
    </w:lvl>
    <w:lvl w:ilvl="5">
      <w:start w:val="1"/>
      <w:numFmt w:val="decimal"/>
      <w:suff w:val="nothing"/>
      <w:lvlText w:val="%1.%2.%3.%4.%5.%6."/>
      <w:lvlJc w:val="left"/>
      <w:pPr>
        <w:ind w:left="3240" w:hanging="1080"/>
      </w:pPr>
    </w:lvl>
    <w:lvl w:ilvl="6">
      <w:start w:val="1"/>
      <w:numFmt w:val="decimal"/>
      <w:suff w:val="nothing"/>
      <w:lvlText w:val="%1.%2.%3.%4.%5.%6.%7."/>
      <w:lvlJc w:val="left"/>
      <w:pPr>
        <w:ind w:left="3600" w:hanging="1080"/>
      </w:pPr>
    </w:lvl>
    <w:lvl w:ilvl="7">
      <w:start w:val="1"/>
      <w:numFmt w:val="decimal"/>
      <w:suff w:val="nothing"/>
      <w:lvlText w:val="%1.%2.%3.%4.%5.%6.%7.%8."/>
      <w:lvlJc w:val="left"/>
      <w:pPr>
        <w:ind w:left="4320" w:hanging="1440"/>
      </w:pPr>
    </w:lvl>
    <w:lvl w:ilvl="8">
      <w:start w:val="1"/>
      <w:numFmt w:val="decimal"/>
      <w:suff w:val="nothing"/>
      <w:lvlText w:val="%1.%2.%3.%4.%5.%6.%7.%8.%9."/>
      <w:lvlJc w:val="left"/>
      <w:pPr>
        <w:ind w:left="4680" w:hanging="1440"/>
      </w:pPr>
    </w:lvl>
  </w:abstractNum>
  <w:abstractNum w:abstractNumId="16">
    <w:nsid w:val="00000018"/>
    <w:multiLevelType w:val="multilevel"/>
    <w:tmpl w:val="00000018"/>
    <w:name w:val="RTF_Num 32"/>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nsid w:val="00000019"/>
    <w:multiLevelType w:val="multilevel"/>
    <w:tmpl w:val="00000019"/>
    <w:name w:val="RTF_Num 34"/>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nsid w:val="0000001A"/>
    <w:multiLevelType w:val="multilevel"/>
    <w:tmpl w:val="0000001A"/>
    <w:name w:val="RTF_Num 3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19">
    <w:nsid w:val="0000001B"/>
    <w:multiLevelType w:val="multilevel"/>
    <w:tmpl w:val="0000001B"/>
    <w:name w:val="RTF_Num 39"/>
    <w:lvl w:ilvl="0">
      <w:start w:val="1"/>
      <w:numFmt w:val="decimal"/>
      <w:suff w:val="nothing"/>
      <w:lvlText w:val="%1."/>
      <w:lvlJc w:val="left"/>
      <w:pPr>
        <w:ind w:left="720" w:hanging="360"/>
      </w:pPr>
    </w:lvl>
    <w:lvl w:ilvl="1">
      <w:start w:val="1"/>
      <w:numFmt w:val="bullet"/>
      <w:suff w:val="nothing"/>
      <w:lvlText w:val="·"/>
      <w:lvlJc w:val="left"/>
      <w:rPr>
        <w:rFonts w:ascii="Symbol" w:hAnsi="Symbol" w:cs="Symbol"/>
      </w:r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nsid w:val="0000001C"/>
    <w:multiLevelType w:val="multilevel"/>
    <w:tmpl w:val="0000001C"/>
    <w:name w:val="RTF_Num 41"/>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1">
    <w:nsid w:val="0000001D"/>
    <w:multiLevelType w:val="multilevel"/>
    <w:tmpl w:val="0000001D"/>
    <w:name w:val="RTF_Num 42"/>
    <w:lvl w:ilvl="0">
      <w:start w:val="1"/>
      <w:numFmt w:val="decimal"/>
      <w:suff w:val="nothing"/>
      <w:lvlText w:val="%1."/>
      <w:lvlJc w:val="left"/>
      <w:pPr>
        <w:ind w:left="855" w:hanging="495"/>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nsid w:val="0000001E"/>
    <w:multiLevelType w:val="multilevel"/>
    <w:tmpl w:val="0000001E"/>
    <w:name w:val="RTF_Num 4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nsid w:val="0000001F"/>
    <w:multiLevelType w:val="multilevel"/>
    <w:tmpl w:val="0000001F"/>
    <w:name w:val="RTF_Num 46"/>
    <w:lvl w:ilvl="0">
      <w:start w:val="1"/>
      <w:numFmt w:val="bullet"/>
      <w:suff w:val="nothing"/>
      <w:lvlText w:val="·"/>
      <w:lvlJc w:val="left"/>
      <w:rPr>
        <w:rFonts w:ascii="Symbol" w:hAnsi="Symbol" w:cs="Symbol"/>
      </w:rPr>
    </w:lvl>
    <w:lvl w:ilvl="1">
      <w:start w:val="1"/>
      <w:numFmt w:val="decimal"/>
      <w:suff w:val="nothing"/>
      <w:lvlText w:val="%2."/>
      <w:lvlJc w:val="left"/>
      <w:pPr>
        <w:ind w:left="1440" w:hanging="360"/>
      </w:p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4">
    <w:nsid w:val="00000020"/>
    <w:multiLevelType w:val="multilevel"/>
    <w:tmpl w:val="00000020"/>
    <w:name w:val="RTF_Num 47"/>
    <w:lvl w:ilvl="0">
      <w:start w:val="1"/>
      <w:numFmt w:val="bullet"/>
      <w:suff w:val="nothing"/>
      <w:lvlText w:val="·"/>
      <w:lvlJc w:val="left"/>
      <w:rPr>
        <w:rFonts w:ascii="Symbol" w:hAnsi="Symbol" w:cs="Symbol"/>
      </w:rPr>
    </w:lvl>
    <w:lvl w:ilvl="1">
      <w:start w:val="1"/>
      <w:numFmt w:val="bullet"/>
      <w:suff w:val="nothing"/>
      <w:lvlText w:val="o"/>
      <w:lvlJc w:val="left"/>
      <w:rPr>
        <w:rFonts w:ascii="Courier New" w:hAnsi="Courier New" w:cs="Courier New"/>
      </w:rPr>
    </w:lvl>
    <w:lvl w:ilvl="2">
      <w:start w:val="1"/>
      <w:numFmt w:val="bullet"/>
      <w:suff w:val="nothing"/>
      <w:lvlText w:val="§"/>
      <w:lvlJc w:val="left"/>
      <w:rPr>
        <w:rFonts w:ascii="Wingdings" w:hAnsi="Wingdings" w:cs="Wingdings"/>
      </w:rPr>
    </w:lvl>
    <w:lvl w:ilvl="3">
      <w:start w:val="1"/>
      <w:numFmt w:val="bullet"/>
      <w:suff w:val="nothing"/>
      <w:lvlText w:val="·"/>
      <w:lvlJc w:val="left"/>
      <w:rPr>
        <w:rFonts w:ascii="Symbol" w:hAnsi="Symbol" w:cs="Symbol"/>
      </w:rPr>
    </w:lvl>
    <w:lvl w:ilvl="4">
      <w:start w:val="1"/>
      <w:numFmt w:val="bullet"/>
      <w:suff w:val="nothing"/>
      <w:lvlText w:val="o"/>
      <w:lvlJc w:val="left"/>
      <w:rPr>
        <w:rFonts w:ascii="Courier New" w:hAnsi="Courier New" w:cs="Courier New"/>
      </w:rPr>
    </w:lvl>
    <w:lvl w:ilvl="5">
      <w:start w:val="1"/>
      <w:numFmt w:val="bullet"/>
      <w:suff w:val="nothing"/>
      <w:lvlText w:val="§"/>
      <w:lvlJc w:val="left"/>
      <w:rPr>
        <w:rFonts w:ascii="Wingdings" w:hAnsi="Wingdings" w:cs="Wingdings"/>
      </w:rPr>
    </w:lvl>
    <w:lvl w:ilvl="6">
      <w:start w:val="1"/>
      <w:numFmt w:val="bullet"/>
      <w:suff w:val="nothing"/>
      <w:lvlText w:val="·"/>
      <w:lvlJc w:val="left"/>
      <w:rPr>
        <w:rFonts w:ascii="Symbol" w:hAnsi="Symbol" w:cs="Symbol"/>
      </w:rPr>
    </w:lvl>
    <w:lvl w:ilvl="7">
      <w:start w:val="1"/>
      <w:numFmt w:val="bullet"/>
      <w:suff w:val="nothing"/>
      <w:lvlText w:val="o"/>
      <w:lvlJc w:val="left"/>
      <w:rPr>
        <w:rFonts w:ascii="Courier New" w:hAnsi="Courier New" w:cs="Courier New"/>
      </w:rPr>
    </w:lvl>
    <w:lvl w:ilvl="8">
      <w:start w:val="1"/>
      <w:numFmt w:val="bullet"/>
      <w:suff w:val="nothing"/>
      <w:lvlText w:val="§"/>
      <w:lvlJc w:val="left"/>
      <w:rPr>
        <w:rFonts w:ascii="Wingdings" w:hAnsi="Wingdings" w:cs="Wingdings"/>
      </w:rPr>
    </w:lvl>
  </w:abstractNum>
  <w:abstractNum w:abstractNumId="25">
    <w:nsid w:val="00000021"/>
    <w:multiLevelType w:val="multilevel"/>
    <w:tmpl w:val="00000021"/>
    <w:name w:val="RTF_Num 3"/>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6">
    <w:nsid w:val="00000022"/>
    <w:multiLevelType w:val="multilevel"/>
    <w:tmpl w:val="00000022"/>
    <w:name w:val="RTF_Num 2"/>
    <w:lvl w:ilvl="0">
      <w:start w:val="1"/>
      <w:numFmt w:val="decimal"/>
      <w:suff w:val="nothing"/>
      <w:lvlText w:val="%1."/>
      <w:lvlJc w:val="left"/>
      <w:pPr>
        <w:ind w:left="283" w:hanging="283"/>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7">
    <w:nsid w:val="0C890DEB"/>
    <w:multiLevelType w:val="hybridMultilevel"/>
    <w:tmpl w:val="5B3A2DFE"/>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2A0236AA"/>
    <w:multiLevelType w:val="hybridMultilevel"/>
    <w:tmpl w:val="986293A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nsid w:val="3F624DEE"/>
    <w:multiLevelType w:val="hybridMultilevel"/>
    <w:tmpl w:val="C41C182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617A580B"/>
    <w:multiLevelType w:val="hybridMultilevel"/>
    <w:tmpl w:val="EB8010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B80EF4"/>
    <w:multiLevelType w:val="hybridMultilevel"/>
    <w:tmpl w:val="9A1838D0"/>
    <w:lvl w:ilvl="0" w:tplc="04190009">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777E7A09"/>
    <w:multiLevelType w:val="hybridMultilevel"/>
    <w:tmpl w:val="1046B5E6"/>
    <w:lvl w:ilvl="0" w:tplc="10063BFA">
      <w:start w:val="4"/>
      <w:numFmt w:val="bullet"/>
      <w:lvlText w:val=""/>
      <w:lvlJc w:val="left"/>
      <w:pPr>
        <w:tabs>
          <w:tab w:val="num" w:pos="2319"/>
        </w:tabs>
        <w:ind w:left="2319" w:hanging="1032"/>
      </w:pPr>
      <w:rPr>
        <w:rFonts w:ascii="Symbol" w:eastAsia="Times New Roman" w:hAnsi="Symbol" w:cs="Times New Roman" w:hint="default"/>
      </w:rPr>
    </w:lvl>
    <w:lvl w:ilvl="1" w:tplc="04190005">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77F53B98"/>
    <w:multiLevelType w:val="hybridMultilevel"/>
    <w:tmpl w:val="CCD8F5DC"/>
    <w:lvl w:ilvl="0" w:tplc="04190003">
      <w:start w:val="1"/>
      <w:numFmt w:val="bullet"/>
      <w:lvlText w:val="o"/>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8"/>
  </w:num>
  <w:num w:numId="2">
    <w:abstractNumId w:val="27"/>
  </w:num>
  <w:num w:numId="3">
    <w:abstractNumId w:val="31"/>
  </w:num>
  <w:num w:numId="4">
    <w:abstractNumId w:val="32"/>
  </w:num>
  <w:num w:numId="5">
    <w:abstractNumId w:val="33"/>
  </w:num>
  <w:num w:numId="6">
    <w:abstractNumId w:val="29"/>
  </w:num>
  <w:num w:numId="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86C"/>
    <w:rsid w:val="002F7847"/>
    <w:rsid w:val="003A506E"/>
    <w:rsid w:val="005F526C"/>
    <w:rsid w:val="00CE4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7DBE862B-4ECF-40CC-B557-901D0C7C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tabs>
        <w:tab w:val="left" w:pos="6480"/>
      </w:tabs>
      <w:jc w:val="center"/>
      <w:outlineLvl w:val="0"/>
    </w:pPr>
    <w:rPr>
      <w:rFonts w:ascii="Courier New" w:hAnsi="Courier New" w:cs="Courier New"/>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style>
  <w:style w:type="paragraph" w:styleId="2">
    <w:name w:val="Body Text Indent 2"/>
    <w:basedOn w:val="a"/>
    <w:semiHidden/>
    <w:pPr>
      <w:ind w:firstLine="567"/>
      <w:jc w:val="both"/>
    </w:pPr>
    <w:rPr>
      <w:b/>
      <w:bCs/>
    </w:rPr>
  </w:style>
  <w:style w:type="paragraph" w:styleId="3">
    <w:name w:val="Body Text Indent 3"/>
    <w:basedOn w:val="a"/>
    <w:semiHidden/>
    <w:pPr>
      <w:ind w:firstLine="851"/>
      <w:jc w:val="both"/>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Plain Text"/>
    <w:basedOn w:val="a"/>
    <w:semiHidden/>
    <w:rPr>
      <w:rFonts w:ascii="Courier New" w:hAnsi="Courier New"/>
      <w:sz w:val="20"/>
      <w:szCs w:val="20"/>
      <w:lang w:val="ru-RU"/>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4"/>
      <w:lang w:val="ru-RU"/>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ФІНАНСОВА САНАЦІЯ</vt:lpstr>
    </vt:vector>
  </TitlesOfParts>
  <Company>Odin Doma</Company>
  <LinksUpToDate>false</LinksUpToDate>
  <CharactersWithSpaces>29213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ФІНАНСОВА САНАЦІЯ</dc:title>
  <dc:subject/>
  <dc:creator>Sasha</dc:creator>
  <cp:keywords/>
  <dc:description>Translated By Plaj</dc:description>
  <cp:lastModifiedBy>admin</cp:lastModifiedBy>
  <cp:revision>2</cp:revision>
  <cp:lastPrinted>2004-05-02T07:14:00Z</cp:lastPrinted>
  <dcterms:created xsi:type="dcterms:W3CDTF">2014-02-11T15:37:00Z</dcterms:created>
  <dcterms:modified xsi:type="dcterms:W3CDTF">2014-02-11T15:37:00Z</dcterms:modified>
</cp:coreProperties>
</file>