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1E" w:rsidRDefault="00D34393">
      <w:pPr>
        <w:pStyle w:val="1"/>
        <w:jc w:val="center"/>
      </w:pPr>
      <w:r>
        <w:t>Социальные изменения в среде провинциальных коммерсантов в конце XIX – начале XX века</w:t>
      </w:r>
    </w:p>
    <w:p w:rsidR="006D771E" w:rsidRPr="00D34393" w:rsidRDefault="00D34393">
      <w:pPr>
        <w:pStyle w:val="a3"/>
      </w:pPr>
      <w:r>
        <w:t xml:space="preserve">Бирюков М.Ю. </w:t>
      </w:r>
    </w:p>
    <w:p w:rsidR="006D771E" w:rsidRDefault="00D34393">
      <w:pPr>
        <w:pStyle w:val="a3"/>
      </w:pPr>
      <w:r>
        <w:t>Актуальность заявленной темы заключается во все возрастающем интересе к рыночной экономике России конца XIX – начала – XX вв., к хозяйствующим субъектам и участникам рынка – физическим и юридическим лицам, к организаторам торгово-коммерческим предприятий, а также работникам по найму в сфере оптово-розничной торговли.</w:t>
      </w:r>
    </w:p>
    <w:p w:rsidR="006D771E" w:rsidRDefault="00D34393">
      <w:pPr>
        <w:pStyle w:val="a3"/>
      </w:pPr>
      <w:r>
        <w:t>Выбор разнообразных теоретико-методологических подходов в междисциплинарном исследовании как критерий измерения качества работы нами предопределен, исходя из двухтомной монографии питерского историка Миронова Б.Н. Социальная история России периода империи (XVIII – начало XX вв.) и диссертационных исследований историков из Курска: Захарова В.В. Купечество Курской губернии в конце XIX – начале XX вв.; Маслова Ю.Н. Коммерческое образование в России в конце XIX – начале XX вв.</w:t>
      </w:r>
    </w:p>
    <w:p w:rsidR="006D771E" w:rsidRDefault="00D34393">
      <w:pPr>
        <w:pStyle w:val="a3"/>
      </w:pPr>
      <w:r>
        <w:t>Целью настоящего исследования, которое проводится с использованием деятельностного подхода и на уровне локализации анализа, является выделение направлений, темпов разнообразных экономических, политических, социокультурных, социально-психологических изменений в провинциальном обществе Российской империи.</w:t>
      </w:r>
    </w:p>
    <w:p w:rsidR="006D771E" w:rsidRDefault="00D34393">
      <w:pPr>
        <w:pStyle w:val="a3"/>
      </w:pPr>
      <w:r>
        <w:t>Задачи исследования нами определяются следующим образом: во-первых, реконструировать интересы и ценности социальной группы, формирующейся на основе общности профессиональной деятельности – занимающихся частной торговлей-коммерцией с целью получения прибыли; во-вторых, провести репрезентацию системы норм и обычаев, индивидуальных предпочтений в повседневности как совокупности источников социальных изменений в обществе; в-третьих, ввести в научный оборот комплекс разнообразных архивных источников для изучения социальных изменений в российском обществе пореформенного периода. Среди наиболее информативно значимых архивных документов, хранящихся в ГАБО, стоит выделить: журналы генеральной поверки торговых и промышленных заведений по Корочанскому уезду за 1897 г., регистрационные карточки торговых предприятий по Корочанскому уезду за 1904-1906 гг.</w:t>
      </w:r>
    </w:p>
    <w:p w:rsidR="006D771E" w:rsidRDefault="00D34393">
      <w:pPr>
        <w:pStyle w:val="a3"/>
      </w:pPr>
      <w:r>
        <w:t>Микроаналитический уровень настоящего исследования позволяет ограничить территориальные рамки пределами одного уезда Курской губернии. Нами был выбран Корочанский уезд, который являлся типичным для аграрных губерний черноземного Центра России конца XIX – начала XX в.</w:t>
      </w:r>
    </w:p>
    <w:p w:rsidR="006D771E" w:rsidRDefault="00D34393">
      <w:pPr>
        <w:pStyle w:val="a3"/>
      </w:pPr>
      <w:r>
        <w:t>По данным журналов генеральной поверки торговых и промышленных заведений за 1897 г. в Корочанском уезде Курской губернии насчитывалось 430 торговых заведений, зарегистрированных на физическое лицо. Из 395 указавших свое социальное происхождение: 30% принадлежали к 51 крестьянскому сословию , 28% – к мещанам, 26% – к купцам, 5% – это военные в отставке и лишь 2% – к дворянскому сословию.</w:t>
      </w:r>
    </w:p>
    <w:p w:rsidR="006D771E" w:rsidRDefault="00D34393">
      <w:pPr>
        <w:pStyle w:val="a3"/>
      </w:pPr>
      <w:r>
        <w:t xml:space="preserve">Таблица1 </w:t>
      </w:r>
    </w:p>
    <w:p w:rsidR="006D771E" w:rsidRDefault="00D34393">
      <w:pPr>
        <w:pStyle w:val="a3"/>
      </w:pPr>
      <w:r>
        <w:t xml:space="preserve">Сословное происхождение владельцев торгово-коммерческих заведений Корочанского уезда </w:t>
      </w:r>
    </w:p>
    <w:p w:rsidR="006D771E" w:rsidRDefault="006C71A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1.5pt;height:69.75pt">
            <v:imagedata r:id="rId4" o:title=""/>
          </v:shape>
        </w:pict>
      </w:r>
      <w:r w:rsidR="00D34393">
        <w:t> </w:t>
      </w:r>
    </w:p>
    <w:p w:rsidR="006D771E" w:rsidRDefault="00D34393">
      <w:pPr>
        <w:pStyle w:val="a3"/>
      </w:pPr>
      <w:r>
        <w:t>К концу XIX в. купечество, для которого торговля являлась главным занятием, медленно уступило в сфере торговли первое место крестьянам и мещанам. Но сложившаяся картина не может объективной, если ее дополнить сведениями о товарообороте и прибыли заведений физических лиц, занятых торгово-коммерческой деятельностью в Корочанском уезде.</w:t>
      </w:r>
    </w:p>
    <w:p w:rsidR="006D771E" w:rsidRDefault="00D34393">
      <w:pPr>
        <w:pStyle w:val="a3"/>
      </w:pPr>
      <w:r>
        <w:t>Таблица2</w:t>
      </w:r>
    </w:p>
    <w:p w:rsidR="006D771E" w:rsidRDefault="00D34393">
      <w:pPr>
        <w:pStyle w:val="a3"/>
      </w:pPr>
      <w:r>
        <w:t> Распределение коммерсантов по размерам капиталов в Корочанском уезде</w:t>
      </w:r>
    </w:p>
    <w:p w:rsidR="006D771E" w:rsidRDefault="006C71AA">
      <w:pPr>
        <w:pStyle w:val="a3"/>
      </w:pPr>
      <w:r>
        <w:rPr>
          <w:noProof/>
        </w:rPr>
        <w:pict>
          <v:shape id="_x0000_i1031" type="#_x0000_t75" style="width:477pt;height:79.5pt">
            <v:imagedata r:id="rId5" o:title=""/>
          </v:shape>
        </w:pict>
      </w:r>
    </w:p>
    <w:p w:rsidR="006D771E" w:rsidRDefault="00D34393">
      <w:pPr>
        <w:pStyle w:val="a3"/>
      </w:pPr>
      <w:r>
        <w:t>По размерам капиталов в конце XIX в. представители купеческого сословия в Корочанском уезде не только продолжали сохранять лидирующие позиции, но являясь активными участниками процесса разделения сферы торгово-коммерческой деятельности, сконцентрировали в своих руках капитал. Например, корочанский купец Белянский Павел Гаврилович имел 36 лавок практически во всех волостях уезда и совместно с купцом И.А. Морозовым торговый дом [2,3,4,5,6,7,8,9,10,11]. Годовой товарооборот торговых заведений Белянского П.Г. составлял около 50 000 руб., а чистая прибыль свыше 4600 руб. в год. Из 36 заведений, находящихся в его собственности только одно было зарегистрировано как комиссионное дело по скупке и продаже яиц, все остальные торговые предприятия – это винные лавки. Торговый дом Белянского П.Г. и Морозова И.А. также специализировался в области винно-водочной торговли: это торговое предприятие – ренсковый погреб.</w:t>
      </w:r>
    </w:p>
    <w:p w:rsidR="006D771E" w:rsidRDefault="00D34393">
      <w:pPr>
        <w:pStyle w:val="a3"/>
      </w:pPr>
      <w:r>
        <w:t>Белгородская купчиха, жена почетного гражданина Муромцева Мария Павловна, на чье имя в 1897 г. в Корочанском уезде зарегистрировано 6 заведений также участвовала в создании сети винных лавок. Годовой товарооборот лавок Муромцевой М.П. составлял свыше 8 500 руб., чистая прибыль около 1 500 руб. в год.</w:t>
      </w:r>
    </w:p>
    <w:p w:rsidR="006D771E" w:rsidRDefault="00D34393">
      <w:pPr>
        <w:pStyle w:val="a3"/>
      </w:pPr>
      <w:r>
        <w:t>Среди владельцев торговых заведений Корочанского уезда в 1906 г. зарегистрированы и иностранные граждане. В карточках на торговые 52 предприятия указан турецкий подданный Хамид сын Мефида Туйли Оглы [12, 64] – владелец булочной в г. Короче с товарооборотом в 5 000 руб. и доходом в 500 руб.. Прибыль торгового заведения возрастала не только в результате увеличения продажи, характерных для региона хлебопекарных изделий, но и от реализации восточных сладостей.</w:t>
      </w:r>
    </w:p>
    <w:p w:rsidR="006D771E" w:rsidRDefault="00D34393">
      <w:pPr>
        <w:pStyle w:val="a3"/>
      </w:pPr>
      <w:r>
        <w:t>Иностранные граждане занимались прибыльным комиссионным делом. В журнале генеральной поверки торговых и промышленных заведений 1897 г. по хутору Александровскому Лесковской волости Корочанского уезда упомянуты комиссионеры-иностранцы: купец 1 гильдии Томас Робинсон, саксонский подданный Иосиф Викторович Фербер. Годовой товарооборот принадлежащим им оптовым складам по скупке и складированию яиц составлял 10 000 руб., а чистая прибыль – более 1 000 руб. При яичных складах устраивали и альбуминовые заводы. Прибыльным являлось комиссионное дело по скупке хлеба, где зарегистрирован иностранец Потрнов Мардух Алтерович, занимавшийся этой деятельностью в хуторе Александровском.</w:t>
      </w:r>
    </w:p>
    <w:p w:rsidR="006D771E" w:rsidRDefault="00D34393">
      <w:pPr>
        <w:pStyle w:val="a3"/>
      </w:pPr>
      <w:r>
        <w:t>Комиссионное дело по размерам прибылей выделялось особо, что позволило нам выделить комиссионеров в привилегированную группу коммерсантов, стоящую на вершине пирамиды внутри профессиональной группы. Внутри этой прослойки значительное место занимали и русские торговцы-коммерсанты. Это такие комиссионеры как: Васильков Александр Александрович, Бутырин Иван Иванович, Булгаков Петр Иванович, Белянский Павел Гаврилович, Нестеров Яков Степанович, Марков Петр Васильевич. Их занятие – комиссионное дело по скупке яиц у сельхозпроизводителей давало стабильную годовую прибыль от 500 до 1 000 руб. [1].</w:t>
      </w:r>
    </w:p>
    <w:p w:rsidR="006D771E" w:rsidRDefault="00D34393">
      <w:pPr>
        <w:pStyle w:val="a3"/>
      </w:pPr>
      <w:r>
        <w:t>При товарообороте до 3000 руб. заведения по скупке и складированию хлеба давали своим владельцам годовой прибыли до 300 руб. Скупщиками хлеба являлись корочанские мещане и крестьяне: Александров Леон Михайлович, Булгаков Андрей Васильевич, Щедриков Василий Иванович, Николаенко Михаил Васильевич, Модлинский Александр Андреевич, Дерибезов Василий Андреевич.</w:t>
      </w:r>
    </w:p>
    <w:p w:rsidR="006D771E" w:rsidRDefault="00D34393">
      <w:pPr>
        <w:pStyle w:val="a3"/>
      </w:pPr>
      <w:r>
        <w:t>Оптовыми закупками занимались при складировании просоленного мяса. В журнале генеральной поверки 1897 г. в г. Короче указаны владельцы мясных складов и «шибайных» товаров мещане Кошкин Агафон Николаевич, Лукьянчиковы Иван Данилович и Павел Демьянович и др. Товарооборот этого рода торговых заведений достигал 4 000 руб., а размеры прибыли могли быть до 200 руб.</w:t>
      </w:r>
    </w:p>
    <w:p w:rsidR="006D771E" w:rsidRDefault="00D34393">
      <w:pPr>
        <w:pStyle w:val="a3"/>
      </w:pPr>
      <w:r>
        <w:t>Среди мещан, прочно занявших второе место в группе лиц, объединенных общим профессиональным занятием, достойное место занимают и представительницы женского пола. Стоит отметить мещанку Морозову Ефросинью Павловну, которая будучи владелицей мясной и шапочной лавок в Короче, имела годовой товарооборот предприятий 3 000 руб. [8]. Аналогичный товарооборот был зарегистрирован и у мещанина Бондарева Дмитрия Ивановича, владевшего чайной и постоялым двором. [8].</w:t>
      </w:r>
    </w:p>
    <w:p w:rsidR="006D771E" w:rsidRDefault="00D34393">
      <w:pPr>
        <w:pStyle w:val="a3"/>
      </w:pPr>
      <w:r>
        <w:t>В тоже время две винные лавки мещанина Абразумова Евстратия Порфирьевича в Купинской волости Корочанского уезда имели годовой товарооборот лишь 1 500 руб. [6].</w:t>
      </w:r>
    </w:p>
    <w:p w:rsidR="006D771E" w:rsidRDefault="00D34393">
      <w:pPr>
        <w:pStyle w:val="a3"/>
      </w:pPr>
      <w:r>
        <w:t>Исходя из выше изложенного, стоит отметить, что внутри профессиональной группы лиц занятых оптовой и розничной торгово-коммерческой деятельностью шла острая конкурентная борьба между представителями купеческого сословия и выходцами из мещанского и крестьянского сословий. Не смотря на то, что по числу торговых заведений купцы уступили первое место, но они продолжали играть первостепенную роль в региональной торговле, увеличивая размеры своих капиталов. Представители мещанского сословия прочно закрепились на втором месте в сфере оптово-розничной торговли, как по показателю численности торговых заведений, так и по размерам прибылей. Получившие свободный доступ к занятиям торговлей после реформы 19 февраля 1861 г., представители крестьянского сословия, будучи в роли догоняющих в региональной оптово-розничной торговле в ближайшей перспективе имели шанс занять лидирующие позиции не только по количеству находившихся в собственности торговых заведений, но и по объему товарооборотов. В конце XIX – начале XX в. на региональном уровне благодаря созидательной работе коммерсантов сложилась достаточно развитая сеть оптовых и розничных торгово-коммерческих предприятий, которая обеспечивала занятость не только представителям местного населения, но и иностранным гражданам.</w:t>
      </w:r>
    </w:p>
    <w:p w:rsidR="006D771E" w:rsidRDefault="00D34393">
      <w:pPr>
        <w:pStyle w:val="a3"/>
      </w:pPr>
      <w:r>
        <w:rPr>
          <w:b/>
        </w:rPr>
        <w:t>Список литературы</w:t>
      </w:r>
    </w:p>
    <w:p w:rsidR="006D771E" w:rsidRDefault="00D34393">
      <w:pPr>
        <w:pStyle w:val="a3"/>
      </w:pPr>
      <w:r>
        <w:t xml:space="preserve">1. ГАБО. Ф. 32. Податный инспектор Корочанского уезда. Оп.1. Д.2. 1897. </w:t>
      </w:r>
    </w:p>
    <w:p w:rsidR="006D771E" w:rsidRDefault="00D34393">
      <w:pPr>
        <w:pStyle w:val="a3"/>
      </w:pPr>
      <w:r>
        <w:t xml:space="preserve">2. ГАБО. Ф. 32. Податный инспектор Корочанского уезда. Оп.1. Д.3. 1897. </w:t>
      </w:r>
    </w:p>
    <w:p w:rsidR="006D771E" w:rsidRDefault="00D34393">
      <w:pPr>
        <w:pStyle w:val="a3"/>
      </w:pPr>
      <w:r>
        <w:t xml:space="preserve">3. ГАБО. Ф. 32. Податный инспектор Корочанского уезда. Оп.1. Д.4. 1897. </w:t>
      </w:r>
    </w:p>
    <w:p w:rsidR="006D771E" w:rsidRDefault="00D34393">
      <w:pPr>
        <w:pStyle w:val="a3"/>
      </w:pPr>
      <w:r>
        <w:t xml:space="preserve">4. ГАБО. Ф. 32. Податный инспектор Корочанского уезда. Оп.1. Д.5. 1897. </w:t>
      </w:r>
    </w:p>
    <w:p w:rsidR="006D771E" w:rsidRDefault="00D34393">
      <w:pPr>
        <w:pStyle w:val="a3"/>
      </w:pPr>
      <w:r>
        <w:t xml:space="preserve">5. ГАБО. Ф. 32. Податный инспектор Корочанского уезда. Оп.1. Д.7. 1897. </w:t>
      </w:r>
    </w:p>
    <w:p w:rsidR="006D771E" w:rsidRDefault="00D34393">
      <w:pPr>
        <w:pStyle w:val="a3"/>
      </w:pPr>
      <w:r>
        <w:t xml:space="preserve">6. ГАБО. Ф. 32. Податный инспектор Корочанского уезда. Оп.1. Д.8. 1897. </w:t>
      </w:r>
    </w:p>
    <w:p w:rsidR="006D771E" w:rsidRDefault="00D34393">
      <w:pPr>
        <w:pStyle w:val="a3"/>
      </w:pPr>
      <w:r>
        <w:t xml:space="preserve">7. ГАБО. Ф. 32. Податный инспектор Корочанского уезда. Оп.1. Д.9. 1897. </w:t>
      </w:r>
    </w:p>
    <w:p w:rsidR="006D771E" w:rsidRDefault="00D34393">
      <w:pPr>
        <w:pStyle w:val="a3"/>
      </w:pPr>
      <w:r>
        <w:t xml:space="preserve">8. ГАБО. Ф. 32. Податный инспектор Корочанского уезда. Оп.1. Д.10. 1897. </w:t>
      </w:r>
    </w:p>
    <w:p w:rsidR="006D771E" w:rsidRDefault="00D34393">
      <w:pPr>
        <w:pStyle w:val="a3"/>
      </w:pPr>
      <w:r>
        <w:t xml:space="preserve">9. ГАБО. Ф. 32. Податный инспектор Корочанского уезда. Оп.1. Д.11. 1897. </w:t>
      </w:r>
    </w:p>
    <w:p w:rsidR="006D771E" w:rsidRDefault="00D34393">
      <w:pPr>
        <w:pStyle w:val="a3"/>
      </w:pPr>
      <w:r>
        <w:t xml:space="preserve">10. ГАБО. Ф. 32. Податный инспектор Корочанского уезда. Оп.1. Д.12. 1897. </w:t>
      </w:r>
    </w:p>
    <w:p w:rsidR="006D771E" w:rsidRDefault="00D34393">
      <w:pPr>
        <w:pStyle w:val="a3"/>
      </w:pPr>
      <w:r>
        <w:t xml:space="preserve">11. ГАБО. Ф. 32. Податный инспектор Корочанского уезда. Оп.1. Д.14. 1897. </w:t>
      </w:r>
    </w:p>
    <w:p w:rsidR="006D771E" w:rsidRDefault="00D34393">
      <w:pPr>
        <w:pStyle w:val="a3"/>
      </w:pPr>
      <w:r>
        <w:t>12. ГАБО. Ф. 32. Податный инспектор Корочанского уезда. Оп.1. Д.16. 1897.</w:t>
      </w:r>
      <w:bookmarkStart w:id="0" w:name="_GoBack"/>
      <w:bookmarkEnd w:id="0"/>
    </w:p>
    <w:sectPr w:rsidR="006D7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393"/>
    <w:rsid w:val="006C71AA"/>
    <w:rsid w:val="006D771E"/>
    <w:rsid w:val="00D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D6B8A8E-F7FC-42E8-A232-F3E14BE1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8254</Characters>
  <Application>Microsoft Office Word</Application>
  <DocSecurity>0</DocSecurity>
  <Lines>68</Lines>
  <Paragraphs>19</Paragraphs>
  <ScaleCrop>false</ScaleCrop>
  <Company>diakov.net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Социальные изменения в среде провинциальных коммерсантов в конце XIX – начале XX века</dc:title>
  <dc:subject/>
  <dc:creator>Irina</dc:creator>
  <cp:keywords/>
  <dc:description/>
  <cp:lastModifiedBy>Irina</cp:lastModifiedBy>
  <cp:revision>2</cp:revision>
  <dcterms:created xsi:type="dcterms:W3CDTF">2014-08-02T17:09:00Z</dcterms:created>
  <dcterms:modified xsi:type="dcterms:W3CDTF">2014-08-02T17:09:00Z</dcterms:modified>
</cp:coreProperties>
</file>