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C2B" w:rsidRDefault="00DF0212">
      <w:pPr>
        <w:pStyle w:val="a7"/>
      </w:pPr>
      <w:r>
        <w:t>ІНСТИТУТ ЕКОНОМІКИ ТА НОВИХ ТЕХНОЛОГІЙ</w:t>
      </w:r>
    </w:p>
    <w:p w:rsidR="009F3C2B" w:rsidRDefault="009F3C2B">
      <w:pPr>
        <w:jc w:val="center"/>
        <w:rPr>
          <w:sz w:val="36"/>
        </w:rPr>
      </w:pPr>
    </w:p>
    <w:p w:rsidR="009F3C2B" w:rsidRDefault="009F3C2B">
      <w:pPr>
        <w:jc w:val="center"/>
        <w:rPr>
          <w:sz w:val="36"/>
        </w:rPr>
      </w:pPr>
    </w:p>
    <w:p w:rsidR="009F3C2B" w:rsidRDefault="009F3C2B">
      <w:pPr>
        <w:jc w:val="center"/>
        <w:rPr>
          <w:sz w:val="36"/>
        </w:rPr>
      </w:pPr>
    </w:p>
    <w:p w:rsidR="009F3C2B" w:rsidRDefault="009F3C2B">
      <w:pPr>
        <w:jc w:val="center"/>
        <w:rPr>
          <w:sz w:val="36"/>
        </w:rPr>
      </w:pPr>
    </w:p>
    <w:p w:rsidR="009F3C2B" w:rsidRDefault="009F3C2B">
      <w:pPr>
        <w:jc w:val="center"/>
        <w:rPr>
          <w:sz w:val="36"/>
        </w:rPr>
      </w:pPr>
    </w:p>
    <w:p w:rsidR="009F3C2B" w:rsidRDefault="009F3C2B">
      <w:pPr>
        <w:jc w:val="center"/>
        <w:rPr>
          <w:b/>
          <w:sz w:val="40"/>
        </w:rPr>
      </w:pPr>
    </w:p>
    <w:p w:rsidR="009F3C2B" w:rsidRDefault="00DF0212">
      <w:pPr>
        <w:pStyle w:val="1"/>
        <w:rPr>
          <w:b/>
        </w:rPr>
      </w:pPr>
      <w:r>
        <w:rPr>
          <w:b/>
        </w:rPr>
        <w:t>Курсова робота</w:t>
      </w:r>
    </w:p>
    <w:p w:rsidR="009F3C2B" w:rsidRDefault="009F3C2B">
      <w:pPr>
        <w:jc w:val="center"/>
        <w:rPr>
          <w:sz w:val="44"/>
        </w:rPr>
      </w:pPr>
    </w:p>
    <w:p w:rsidR="009F3C2B" w:rsidRDefault="00DF0212">
      <w:pPr>
        <w:pStyle w:val="21"/>
        <w:rPr>
          <w:sz w:val="36"/>
        </w:rPr>
      </w:pPr>
      <w:r>
        <w:rPr>
          <w:sz w:val="36"/>
        </w:rPr>
        <w:t>З дисципліни: “Переклад в галузі професійної діяльності”(англійської мови)</w:t>
      </w:r>
    </w:p>
    <w:p w:rsidR="009F3C2B" w:rsidRDefault="00DF0212">
      <w:pPr>
        <w:jc w:val="center"/>
        <w:rPr>
          <w:b/>
          <w:sz w:val="36"/>
        </w:rPr>
      </w:pPr>
      <w:r>
        <w:rPr>
          <w:b/>
          <w:sz w:val="36"/>
        </w:rPr>
        <w:t>на тему:</w:t>
      </w:r>
    </w:p>
    <w:p w:rsidR="009F3C2B" w:rsidRDefault="00DF0212">
      <w:pPr>
        <w:pStyle w:val="21"/>
      </w:pPr>
      <w:r>
        <w:rPr>
          <w:sz w:val="36"/>
        </w:rPr>
        <w:t>“Деякі засоби інтенсифікаціі єксприсивності в англомовній реклами тексту”</w:t>
      </w:r>
    </w:p>
    <w:p w:rsidR="009F3C2B" w:rsidRDefault="009F3C2B">
      <w:pPr>
        <w:jc w:val="center"/>
        <w:rPr>
          <w:sz w:val="40"/>
        </w:rPr>
      </w:pPr>
    </w:p>
    <w:p w:rsidR="009F3C2B" w:rsidRDefault="009F3C2B">
      <w:pPr>
        <w:jc w:val="center"/>
        <w:rPr>
          <w:sz w:val="40"/>
        </w:rPr>
      </w:pPr>
    </w:p>
    <w:p w:rsidR="009F3C2B" w:rsidRDefault="009F3C2B">
      <w:pPr>
        <w:jc w:val="center"/>
        <w:rPr>
          <w:sz w:val="40"/>
        </w:rPr>
      </w:pPr>
    </w:p>
    <w:p w:rsidR="009F3C2B" w:rsidRDefault="009F3C2B">
      <w:pPr>
        <w:jc w:val="center"/>
        <w:rPr>
          <w:sz w:val="40"/>
        </w:rPr>
      </w:pPr>
    </w:p>
    <w:p w:rsidR="009F3C2B" w:rsidRDefault="009F3C2B">
      <w:pPr>
        <w:jc w:val="right"/>
        <w:rPr>
          <w:sz w:val="40"/>
        </w:rPr>
      </w:pPr>
    </w:p>
    <w:p w:rsidR="009F3C2B" w:rsidRDefault="00DF0212">
      <w:pPr>
        <w:pStyle w:val="2"/>
        <w:rPr>
          <w:sz w:val="32"/>
        </w:rPr>
      </w:pPr>
      <w:r>
        <w:rPr>
          <w:sz w:val="32"/>
        </w:rPr>
        <w:t>Студентки 5 курсу</w:t>
      </w:r>
    </w:p>
    <w:p w:rsidR="009F3C2B" w:rsidRDefault="00DF0212">
      <w:pPr>
        <w:jc w:val="right"/>
        <w:rPr>
          <w:sz w:val="32"/>
        </w:rPr>
      </w:pPr>
      <w:r>
        <w:rPr>
          <w:sz w:val="32"/>
        </w:rPr>
        <w:t>Групи ПД-53</w:t>
      </w:r>
    </w:p>
    <w:p w:rsidR="009F3C2B" w:rsidRDefault="00DF0212">
      <w:pPr>
        <w:jc w:val="right"/>
        <w:rPr>
          <w:sz w:val="32"/>
        </w:rPr>
      </w:pPr>
      <w:r>
        <w:rPr>
          <w:sz w:val="32"/>
        </w:rPr>
        <w:t>Факультету гуманітарного</w:t>
      </w:r>
    </w:p>
    <w:p w:rsidR="009F3C2B" w:rsidRDefault="00DF0212">
      <w:pPr>
        <w:jc w:val="right"/>
        <w:rPr>
          <w:sz w:val="32"/>
        </w:rPr>
      </w:pPr>
      <w:r>
        <w:rPr>
          <w:sz w:val="32"/>
        </w:rPr>
        <w:t>Кирилової О.І.</w:t>
      </w:r>
    </w:p>
    <w:p w:rsidR="009F3C2B" w:rsidRDefault="00DF0212">
      <w:pPr>
        <w:jc w:val="right"/>
        <w:rPr>
          <w:sz w:val="32"/>
        </w:rPr>
      </w:pPr>
      <w:r>
        <w:rPr>
          <w:sz w:val="32"/>
        </w:rPr>
        <w:t>Науковий керівник:</w:t>
      </w:r>
    </w:p>
    <w:p w:rsidR="009F3C2B" w:rsidRDefault="00DF0212">
      <w:pPr>
        <w:jc w:val="right"/>
        <w:rPr>
          <w:sz w:val="32"/>
        </w:rPr>
      </w:pPr>
      <w:r>
        <w:rPr>
          <w:sz w:val="32"/>
        </w:rPr>
        <w:t>Ст. викладач Хіль Н.П.</w:t>
      </w:r>
    </w:p>
    <w:p w:rsidR="009F3C2B" w:rsidRDefault="00DF0212">
      <w:pPr>
        <w:jc w:val="right"/>
        <w:rPr>
          <w:sz w:val="32"/>
        </w:rPr>
      </w:pPr>
      <w:r>
        <w:rPr>
          <w:sz w:val="32"/>
        </w:rPr>
        <w:t xml:space="preserve"> </w:t>
      </w:r>
    </w:p>
    <w:p w:rsidR="009F3C2B" w:rsidRDefault="009F3C2B">
      <w:pPr>
        <w:jc w:val="center"/>
        <w:rPr>
          <w:sz w:val="32"/>
        </w:rPr>
      </w:pPr>
    </w:p>
    <w:p w:rsidR="009F3C2B" w:rsidRDefault="009F3C2B">
      <w:pPr>
        <w:jc w:val="center"/>
        <w:rPr>
          <w:sz w:val="40"/>
        </w:rPr>
      </w:pPr>
    </w:p>
    <w:p w:rsidR="009F3C2B" w:rsidRDefault="009F3C2B">
      <w:pPr>
        <w:jc w:val="center"/>
        <w:rPr>
          <w:sz w:val="40"/>
        </w:rPr>
      </w:pPr>
    </w:p>
    <w:p w:rsidR="009F3C2B" w:rsidRDefault="00DF0212">
      <w:pPr>
        <w:jc w:val="center"/>
        <w:rPr>
          <w:sz w:val="40"/>
        </w:rPr>
      </w:pPr>
      <w:r>
        <w:rPr>
          <w:sz w:val="40"/>
        </w:rPr>
        <w:t>М. Кременчук 1999 р.</w:t>
      </w:r>
    </w:p>
    <w:p w:rsidR="009F3C2B" w:rsidRDefault="009F3C2B">
      <w:pPr>
        <w:pStyle w:val="10"/>
        <w:spacing w:line="360" w:lineRule="auto"/>
        <w:ind w:right="-7" w:firstLine="567"/>
        <w:jc w:val="both"/>
        <w:rPr>
          <w:rFonts w:ascii="Arial" w:hAnsi="Arial"/>
          <w:sz w:val="28"/>
          <w:lang w:val="uk-UA"/>
        </w:rPr>
      </w:pPr>
    </w:p>
    <w:p w:rsidR="009F3C2B" w:rsidRDefault="009F3C2B">
      <w:pPr>
        <w:pStyle w:val="10"/>
        <w:spacing w:line="360" w:lineRule="auto"/>
        <w:ind w:right="-7" w:firstLine="567"/>
        <w:jc w:val="both"/>
        <w:rPr>
          <w:rFonts w:ascii="Arial" w:hAnsi="Arial"/>
          <w:sz w:val="28"/>
          <w:lang w:val="uk-UA"/>
        </w:rPr>
      </w:pPr>
    </w:p>
    <w:p w:rsidR="009F3C2B" w:rsidRDefault="009F3C2B">
      <w:pPr>
        <w:pStyle w:val="10"/>
        <w:spacing w:line="360" w:lineRule="auto"/>
        <w:ind w:right="-7" w:firstLine="567"/>
        <w:jc w:val="both"/>
        <w:rPr>
          <w:rFonts w:ascii="Arial" w:hAnsi="Arial"/>
          <w:sz w:val="28"/>
          <w:lang w:val="uk-UA"/>
        </w:rPr>
      </w:pPr>
    </w:p>
    <w:p w:rsidR="009F3C2B" w:rsidRDefault="00DF0212">
      <w:pPr>
        <w:pStyle w:val="10"/>
        <w:spacing w:line="360" w:lineRule="auto"/>
        <w:ind w:right="-7" w:firstLine="567"/>
        <w:jc w:val="both"/>
        <w:rPr>
          <w:rFonts w:ascii="Arial" w:hAnsi="Arial"/>
          <w:sz w:val="28"/>
          <w:lang w:val="uk-UA"/>
        </w:rPr>
      </w:pPr>
      <w:r>
        <w:rPr>
          <w:rFonts w:ascii="Arial" w:hAnsi="Arial"/>
          <w:sz w:val="28"/>
          <w:lang w:val="uk-UA"/>
        </w:rPr>
        <w:lastRenderedPageBreak/>
        <w:t>ПЛАН.</w:t>
      </w:r>
    </w:p>
    <w:p w:rsidR="009F3C2B" w:rsidRDefault="00DF0212">
      <w:pPr>
        <w:pStyle w:val="10"/>
        <w:spacing w:line="360" w:lineRule="auto"/>
        <w:ind w:right="-7" w:firstLine="567"/>
        <w:jc w:val="both"/>
        <w:rPr>
          <w:rFonts w:ascii="Arial" w:hAnsi="Arial"/>
          <w:sz w:val="28"/>
          <w:lang w:val="uk-UA"/>
        </w:rPr>
      </w:pPr>
      <w:r>
        <w:rPr>
          <w:rFonts w:ascii="Arial" w:hAnsi="Arial"/>
          <w:sz w:val="28"/>
          <w:lang w:val="uk-UA"/>
        </w:rPr>
        <w:t>Вступ……………………………………………………………………….3</w:t>
      </w:r>
    </w:p>
    <w:p w:rsidR="009F3C2B" w:rsidRDefault="00DF0212">
      <w:pPr>
        <w:pStyle w:val="10"/>
        <w:spacing w:line="360" w:lineRule="auto"/>
        <w:ind w:right="-7" w:firstLine="567"/>
        <w:jc w:val="both"/>
        <w:rPr>
          <w:rFonts w:ascii="Arial" w:hAnsi="Arial"/>
          <w:sz w:val="28"/>
          <w:lang w:val="uk-UA"/>
        </w:rPr>
      </w:pPr>
      <w:r>
        <w:rPr>
          <w:rFonts w:ascii="Arial" w:hAnsi="Arial"/>
          <w:sz w:val="28"/>
          <w:lang w:val="uk-UA"/>
        </w:rPr>
        <w:t>1. Визначення мовних функцій реклами……………………………..5</w:t>
      </w:r>
    </w:p>
    <w:p w:rsidR="009F3C2B" w:rsidRDefault="00DF0212">
      <w:pPr>
        <w:spacing w:line="360" w:lineRule="auto"/>
        <w:ind w:right="-7" w:firstLine="567"/>
        <w:jc w:val="both"/>
        <w:rPr>
          <w:rFonts w:ascii="Arial" w:hAnsi="Arial"/>
          <w:snapToGrid w:val="0"/>
          <w:sz w:val="28"/>
        </w:rPr>
      </w:pPr>
      <w:r>
        <w:rPr>
          <w:rFonts w:ascii="Arial" w:hAnsi="Arial"/>
          <w:snapToGrid w:val="0"/>
          <w:sz w:val="28"/>
        </w:rPr>
        <w:t>2. Розгляд інтен</w:t>
      </w:r>
      <w:r>
        <w:rPr>
          <w:rFonts w:ascii="Arial" w:hAnsi="Arial"/>
          <w:snapToGrid w:val="0"/>
          <w:sz w:val="28"/>
          <w:lang w:val="en-US"/>
        </w:rPr>
        <w:t>cи</w:t>
      </w:r>
      <w:r>
        <w:rPr>
          <w:rFonts w:ascii="Arial" w:hAnsi="Arial"/>
          <w:snapToGrid w:val="0"/>
          <w:sz w:val="28"/>
        </w:rPr>
        <w:t xml:space="preserve">фікаційних та мотиваційних аспектів </w:t>
      </w:r>
    </w:p>
    <w:p w:rsidR="009F3C2B" w:rsidRDefault="00DF0212">
      <w:pPr>
        <w:spacing w:line="360" w:lineRule="auto"/>
        <w:ind w:right="-7" w:firstLine="567"/>
        <w:jc w:val="both"/>
        <w:rPr>
          <w:rFonts w:ascii="Arial" w:hAnsi="Arial"/>
          <w:snapToGrid w:val="0"/>
          <w:sz w:val="28"/>
        </w:rPr>
      </w:pPr>
      <w:r>
        <w:rPr>
          <w:rFonts w:ascii="Arial" w:hAnsi="Arial"/>
          <w:snapToGrid w:val="0"/>
          <w:sz w:val="28"/>
        </w:rPr>
        <w:t>рекламної комунікації……………………………………………………9</w:t>
      </w:r>
    </w:p>
    <w:p w:rsidR="009F3C2B" w:rsidRDefault="00DF0212">
      <w:pPr>
        <w:spacing w:line="360" w:lineRule="auto"/>
        <w:ind w:right="-7" w:firstLine="567"/>
        <w:jc w:val="both"/>
        <w:rPr>
          <w:rFonts w:ascii="Arial" w:hAnsi="Arial"/>
          <w:snapToGrid w:val="0"/>
          <w:sz w:val="28"/>
        </w:rPr>
      </w:pPr>
      <w:r>
        <w:rPr>
          <w:rFonts w:ascii="Arial" w:hAnsi="Arial"/>
          <w:snapToGrid w:val="0"/>
          <w:sz w:val="28"/>
        </w:rPr>
        <w:t>3. Дослідження контексту реклами……………………………………10</w:t>
      </w:r>
    </w:p>
    <w:p w:rsidR="009F3C2B" w:rsidRDefault="00DF0212">
      <w:pPr>
        <w:spacing w:line="360" w:lineRule="auto"/>
        <w:ind w:firstLine="567"/>
        <w:jc w:val="both"/>
        <w:rPr>
          <w:rFonts w:ascii="Arial" w:hAnsi="Arial"/>
          <w:sz w:val="28"/>
        </w:rPr>
      </w:pPr>
      <w:r>
        <w:rPr>
          <w:rFonts w:ascii="Arial" w:hAnsi="Arial"/>
          <w:sz w:val="28"/>
        </w:rPr>
        <w:t>4. Жанрові критерії класифікації рекламного тексту………………..12</w:t>
      </w:r>
    </w:p>
    <w:p w:rsidR="009F3C2B" w:rsidRDefault="00DF0212">
      <w:pPr>
        <w:spacing w:line="360" w:lineRule="auto"/>
        <w:ind w:firstLine="567"/>
        <w:jc w:val="both"/>
        <w:rPr>
          <w:rFonts w:ascii="Arial" w:hAnsi="Arial"/>
          <w:sz w:val="28"/>
        </w:rPr>
      </w:pPr>
      <w:r>
        <w:rPr>
          <w:rFonts w:ascii="Arial" w:hAnsi="Arial"/>
          <w:sz w:val="28"/>
        </w:rPr>
        <w:t>5. Опис специфіки засобів впливу в рекламі</w:t>
      </w:r>
    </w:p>
    <w:p w:rsidR="009F3C2B" w:rsidRDefault="00DF0212">
      <w:pPr>
        <w:spacing w:line="360" w:lineRule="auto"/>
        <w:ind w:firstLine="567"/>
        <w:rPr>
          <w:rFonts w:ascii="Arial" w:hAnsi="Arial"/>
          <w:sz w:val="28"/>
        </w:rPr>
      </w:pPr>
      <w:r>
        <w:rPr>
          <w:rFonts w:ascii="Arial" w:hAnsi="Arial"/>
          <w:sz w:val="28"/>
        </w:rPr>
        <w:t xml:space="preserve">   5.1. Особливості інтенсифікованого мовного кода………………13</w:t>
      </w:r>
    </w:p>
    <w:p w:rsidR="009F3C2B" w:rsidRDefault="00DF0212">
      <w:pPr>
        <w:spacing w:line="360" w:lineRule="auto"/>
        <w:ind w:firstLine="567"/>
        <w:rPr>
          <w:rFonts w:ascii="Arial" w:hAnsi="Arial"/>
          <w:sz w:val="28"/>
        </w:rPr>
      </w:pPr>
      <w:r>
        <w:rPr>
          <w:rFonts w:ascii="Arial" w:hAnsi="Arial"/>
          <w:sz w:val="28"/>
        </w:rPr>
        <w:t xml:space="preserve">   5.2. Граничні інтенсифікатори зовнішньої форми………………..14</w:t>
      </w:r>
    </w:p>
    <w:p w:rsidR="009F3C2B" w:rsidRDefault="00DF0212">
      <w:pPr>
        <w:spacing w:line="360" w:lineRule="auto"/>
        <w:ind w:firstLine="567"/>
        <w:jc w:val="both"/>
        <w:rPr>
          <w:rFonts w:ascii="Arial" w:hAnsi="Arial"/>
          <w:sz w:val="28"/>
        </w:rPr>
      </w:pPr>
      <w:r>
        <w:rPr>
          <w:rFonts w:ascii="Arial" w:hAnsi="Arial"/>
          <w:sz w:val="28"/>
        </w:rPr>
        <w:t>Практична частина………………………………………………………23</w:t>
      </w:r>
    </w:p>
    <w:p w:rsidR="009F3C2B" w:rsidRDefault="00DF0212">
      <w:pPr>
        <w:spacing w:line="360" w:lineRule="auto"/>
        <w:ind w:firstLine="567"/>
        <w:jc w:val="both"/>
        <w:rPr>
          <w:rFonts w:ascii="Arial" w:hAnsi="Arial"/>
          <w:sz w:val="28"/>
        </w:rPr>
      </w:pPr>
      <w:r>
        <w:rPr>
          <w:rFonts w:ascii="Arial" w:hAnsi="Arial"/>
          <w:sz w:val="28"/>
        </w:rPr>
        <w:t>Висновок…………………………………………………………………..26</w:t>
      </w:r>
    </w:p>
    <w:p w:rsidR="009F3C2B" w:rsidRDefault="00DF0212">
      <w:pPr>
        <w:spacing w:line="360" w:lineRule="auto"/>
        <w:ind w:firstLine="567"/>
        <w:jc w:val="both"/>
        <w:rPr>
          <w:rFonts w:ascii="Arial" w:hAnsi="Arial"/>
          <w:sz w:val="28"/>
        </w:rPr>
      </w:pPr>
      <w:r>
        <w:rPr>
          <w:rFonts w:ascii="Arial" w:hAnsi="Arial"/>
          <w:sz w:val="28"/>
        </w:rPr>
        <w:t>Бібліографія……………………………………………………………….27</w:t>
      </w:r>
    </w:p>
    <w:p w:rsidR="009F3C2B" w:rsidRDefault="009F3C2B">
      <w:pPr>
        <w:pStyle w:val="10"/>
        <w:spacing w:line="360" w:lineRule="auto"/>
        <w:ind w:right="-7" w:firstLine="567"/>
        <w:jc w:val="both"/>
        <w:rPr>
          <w:rFonts w:ascii="Arial" w:hAnsi="Arial"/>
          <w:sz w:val="28"/>
          <w:lang w:val="uk-UA"/>
        </w:rPr>
      </w:pPr>
    </w:p>
    <w:p w:rsidR="009F3C2B" w:rsidRDefault="009F3C2B">
      <w:pPr>
        <w:pStyle w:val="10"/>
        <w:spacing w:line="360" w:lineRule="auto"/>
        <w:ind w:right="-7"/>
        <w:jc w:val="both"/>
        <w:rPr>
          <w:rFonts w:ascii="Arial" w:hAnsi="Arial"/>
          <w:sz w:val="28"/>
          <w:lang w:val="uk-UA"/>
        </w:rPr>
        <w:sectPr w:rsidR="009F3C2B">
          <w:headerReference w:type="even" r:id="rId7"/>
          <w:headerReference w:type="default" r:id="rId8"/>
          <w:type w:val="continuous"/>
          <w:pgSz w:w="11900" w:h="16820"/>
          <w:pgMar w:top="1701" w:right="567" w:bottom="1134" w:left="1701" w:header="720" w:footer="720" w:gutter="0"/>
          <w:pgNumType w:start="2"/>
          <w:cols w:space="60"/>
          <w:noEndnote/>
        </w:sectPr>
      </w:pPr>
    </w:p>
    <w:p w:rsidR="009F3C2B" w:rsidRDefault="00DF0212">
      <w:pPr>
        <w:pStyle w:val="10"/>
        <w:spacing w:line="360" w:lineRule="auto"/>
        <w:ind w:right="-7" w:firstLine="567"/>
        <w:jc w:val="both"/>
        <w:rPr>
          <w:rFonts w:ascii="Arial" w:hAnsi="Arial"/>
          <w:b/>
          <w:sz w:val="28"/>
          <w:lang w:val="uk-UA"/>
        </w:rPr>
      </w:pPr>
      <w:r>
        <w:rPr>
          <w:rFonts w:ascii="Arial" w:hAnsi="Arial"/>
          <w:b/>
          <w:sz w:val="28"/>
          <w:lang w:val="uk-UA"/>
        </w:rPr>
        <w:t>Вступ</w:t>
      </w:r>
    </w:p>
    <w:p w:rsidR="009F3C2B" w:rsidRDefault="00DF0212">
      <w:pPr>
        <w:spacing w:line="360" w:lineRule="auto"/>
        <w:ind w:firstLine="567"/>
        <w:jc w:val="right"/>
        <w:rPr>
          <w:rFonts w:ascii="Arial" w:hAnsi="Arial"/>
          <w:i/>
          <w:sz w:val="28"/>
          <w:lang w:val="ru-RU"/>
        </w:rPr>
      </w:pPr>
      <w:r>
        <w:rPr>
          <w:rFonts w:ascii="Arial" w:hAnsi="Arial"/>
          <w:i/>
          <w:sz w:val="28"/>
          <w:lang w:val="ru-RU"/>
        </w:rPr>
        <w:t>«Реклама не приправа до бізнесу, а життєво важливий</w:t>
      </w:r>
    </w:p>
    <w:p w:rsidR="009F3C2B" w:rsidRDefault="00DF0212">
      <w:pPr>
        <w:pStyle w:val="3"/>
        <w:spacing w:line="360" w:lineRule="auto"/>
        <w:rPr>
          <w:lang w:val="ru-RU"/>
        </w:rPr>
      </w:pPr>
      <w:r>
        <w:rPr>
          <w:lang w:val="ru-RU"/>
        </w:rPr>
        <w:t>складник нашої економіки», -</w:t>
      </w:r>
    </w:p>
    <w:p w:rsidR="009F3C2B" w:rsidRDefault="00DF0212">
      <w:pPr>
        <w:spacing w:line="360" w:lineRule="auto"/>
        <w:ind w:firstLine="567"/>
        <w:jc w:val="right"/>
        <w:rPr>
          <w:rFonts w:ascii="Arial" w:hAnsi="Arial"/>
          <w:i/>
          <w:sz w:val="28"/>
          <w:lang w:val="ru-RU"/>
        </w:rPr>
      </w:pPr>
      <w:r>
        <w:rPr>
          <w:rFonts w:ascii="Arial" w:hAnsi="Arial"/>
          <w:i/>
          <w:sz w:val="28"/>
          <w:lang w:val="ru-RU"/>
        </w:rPr>
        <w:t>Говорять американці</w:t>
      </w:r>
    </w:p>
    <w:p w:rsidR="009F3C2B" w:rsidRDefault="00DF0212">
      <w:pPr>
        <w:pStyle w:val="a3"/>
        <w:spacing w:line="360" w:lineRule="auto"/>
        <w:ind w:right="0"/>
        <w:rPr>
          <w:i w:val="0"/>
          <w:sz w:val="28"/>
        </w:rPr>
      </w:pPr>
      <w:r>
        <w:rPr>
          <w:i w:val="0"/>
          <w:sz w:val="28"/>
        </w:rPr>
        <w:t>Унікальність такого явища, як реклама, в її зверхживучості. Навіть в періоди економічних криз вона не тільки процвітає, але і допомагає вижити тим, хто користується її послугами і слідує її рекомендаціям.</w:t>
      </w:r>
    </w:p>
    <w:p w:rsidR="009F3C2B" w:rsidRDefault="00DF0212">
      <w:pPr>
        <w:pStyle w:val="a3"/>
        <w:spacing w:line="360" w:lineRule="auto"/>
        <w:ind w:right="0"/>
        <w:rPr>
          <w:i w:val="0"/>
          <w:sz w:val="28"/>
        </w:rPr>
      </w:pPr>
      <w:r>
        <w:rPr>
          <w:i w:val="0"/>
          <w:sz w:val="28"/>
        </w:rPr>
        <w:t>Реклама – складний вид людської діяльності. Вироблена в її результаті продукція сформована таким чином, щоб виявляти вплив на підсвідомість людини.</w:t>
      </w:r>
    </w:p>
    <w:p w:rsidR="009F3C2B" w:rsidRDefault="00DF0212">
      <w:pPr>
        <w:pStyle w:val="a3"/>
        <w:spacing w:line="360" w:lineRule="auto"/>
        <w:ind w:right="0"/>
        <w:rPr>
          <w:i w:val="0"/>
          <w:sz w:val="28"/>
        </w:rPr>
      </w:pPr>
      <w:r>
        <w:rPr>
          <w:i w:val="0"/>
          <w:sz w:val="28"/>
        </w:rPr>
        <w:t>Реклама грає в житті людини важливу роль. Вона впровадилася непомітно і поступово стала невід'ємною частиною нашого життя. Куди б ми не шли, що б ми не робили, реклама постійно з нами. Це плакати, стенди, афіші, вітрини, календарі і буклети. Панівне місце вона назавжди зайняла на телебаченні і радіо, в газетах і журналах, а також в мережі Інтернет.</w:t>
      </w:r>
    </w:p>
    <w:p w:rsidR="009F3C2B" w:rsidRDefault="00DF0212">
      <w:pPr>
        <w:pStyle w:val="a3"/>
        <w:spacing w:line="360" w:lineRule="auto"/>
        <w:ind w:right="0"/>
        <w:rPr>
          <w:i w:val="0"/>
          <w:sz w:val="28"/>
        </w:rPr>
      </w:pPr>
      <w:r>
        <w:rPr>
          <w:i w:val="0"/>
          <w:sz w:val="28"/>
        </w:rPr>
        <w:t>Реклама стала конгломератом, що охопив майже сфери нашого життя. Основні напрямки рекламної діяльності: рекламування, сейлз промоушн, паблик релейшнз, директ маркетінг.</w:t>
      </w:r>
    </w:p>
    <w:p w:rsidR="009F3C2B" w:rsidRDefault="00DF0212">
      <w:pPr>
        <w:pStyle w:val="a3"/>
        <w:spacing w:line="360" w:lineRule="auto"/>
        <w:ind w:right="0"/>
        <w:rPr>
          <w:i w:val="0"/>
          <w:sz w:val="28"/>
        </w:rPr>
      </w:pPr>
      <w:r>
        <w:rPr>
          <w:i w:val="0"/>
          <w:sz w:val="28"/>
        </w:rPr>
        <w:t>Мова реклами – мова підсвідомості. Пряме звернення до свідомості споживача працює не тільки в рекламі товарів промислового призначення. Реклама товару широкого споживача «впечатує» образи продукції в підсвідомість людей, створюючи їхні символи, іміджі.</w:t>
      </w:r>
    </w:p>
    <w:p w:rsidR="009F3C2B" w:rsidRDefault="00DF0212">
      <w:pPr>
        <w:pStyle w:val="a3"/>
        <w:spacing w:line="360" w:lineRule="auto"/>
        <w:ind w:right="0"/>
        <w:rPr>
          <w:i w:val="0"/>
          <w:sz w:val="28"/>
        </w:rPr>
      </w:pPr>
      <w:r>
        <w:rPr>
          <w:i w:val="0"/>
          <w:sz w:val="28"/>
        </w:rPr>
        <w:t>Дуже важливо при перекладі рекламного тексту з інших мов не втратити прихований сенс рекламного повідомлення, т. як для кожної держави притаманні свої звичаї, соціальні комунікації, норми і канони спілкування.</w:t>
      </w:r>
    </w:p>
    <w:p w:rsidR="009F3C2B" w:rsidRDefault="00DF0212">
      <w:pPr>
        <w:pStyle w:val="a3"/>
        <w:spacing w:line="360" w:lineRule="auto"/>
        <w:ind w:right="0"/>
        <w:rPr>
          <w:sz w:val="28"/>
        </w:rPr>
      </w:pPr>
      <w:r>
        <w:rPr>
          <w:sz w:val="28"/>
        </w:rPr>
        <w:t>Реклама повинна «звучать», бути насиченою і гранично короткою.</w:t>
      </w:r>
    </w:p>
    <w:p w:rsidR="009F3C2B" w:rsidRDefault="00DF0212">
      <w:pPr>
        <w:pStyle w:val="20"/>
        <w:spacing w:line="360" w:lineRule="auto"/>
        <w:ind w:right="0"/>
        <w:rPr>
          <w:sz w:val="28"/>
        </w:rPr>
      </w:pPr>
      <w:r>
        <w:rPr>
          <w:sz w:val="28"/>
        </w:rPr>
        <w:t>Мета даної роботи полягає в дослідженні форм, засобів, засобів вираження граничної інтенсивності в мові реклами, в виявленні і описі абсолютно специфічних і відносно</w:t>
      </w:r>
      <w:r>
        <w:rPr>
          <w:sz w:val="28"/>
        </w:rPr>
        <w:fldChar w:fldCharType="begin"/>
      </w:r>
      <w:r>
        <w:rPr>
          <w:sz w:val="28"/>
        </w:rPr>
        <w:instrText xml:space="preserve"> MACROBUTTON TrVar</w:instrText>
      </w:r>
      <w:r>
        <w:rPr>
          <w:vanish/>
          <w:sz w:val="28"/>
        </w:rPr>
        <w:instrText>відносно|щодо</w:instrText>
      </w:r>
      <w:r>
        <w:rPr>
          <w:sz w:val="28"/>
        </w:rPr>
        <w:instrText xml:space="preserve"> *</w:instrText>
      </w:r>
      <w:r>
        <w:rPr>
          <w:sz w:val="28"/>
        </w:rPr>
        <w:fldChar w:fldCharType="end"/>
      </w:r>
      <w:r>
        <w:rPr>
          <w:sz w:val="28"/>
        </w:rPr>
        <w:t xml:space="preserve"> специфічних одиниць єкспресивности, властивих мові реклами.</w:t>
      </w:r>
    </w:p>
    <w:p w:rsidR="009F3C2B" w:rsidRDefault="00DF0212">
      <w:pPr>
        <w:spacing w:line="360" w:lineRule="auto"/>
        <w:ind w:firstLine="567"/>
        <w:jc w:val="both"/>
        <w:rPr>
          <w:rFonts w:ascii="Arial" w:hAnsi="Arial"/>
          <w:sz w:val="28"/>
        </w:rPr>
      </w:pPr>
      <w:r>
        <w:rPr>
          <w:rFonts w:ascii="Arial" w:hAnsi="Arial"/>
          <w:sz w:val="28"/>
        </w:rPr>
        <w:t>В відповідності з поставленою метою формулюється і рішення наступних задач:</w:t>
      </w:r>
    </w:p>
    <w:p w:rsidR="009F3C2B" w:rsidRDefault="00DF0212">
      <w:pPr>
        <w:spacing w:line="360" w:lineRule="auto"/>
        <w:jc w:val="both"/>
        <w:rPr>
          <w:rFonts w:ascii="Arial" w:hAnsi="Arial"/>
          <w:sz w:val="28"/>
        </w:rPr>
      </w:pPr>
      <w:r>
        <w:rPr>
          <w:rFonts w:ascii="Arial" w:hAnsi="Arial"/>
          <w:sz w:val="28"/>
        </w:rPr>
        <w:t xml:space="preserve">       1.   Визначити мовні функції реклами.</w:t>
      </w:r>
    </w:p>
    <w:p w:rsidR="009F3C2B" w:rsidRDefault="00DF0212">
      <w:pPr>
        <w:spacing w:line="360" w:lineRule="auto"/>
        <w:jc w:val="both"/>
        <w:rPr>
          <w:rFonts w:ascii="Arial" w:hAnsi="Arial"/>
          <w:sz w:val="28"/>
        </w:rPr>
      </w:pPr>
      <w:r>
        <w:rPr>
          <w:rFonts w:ascii="Arial" w:hAnsi="Arial"/>
          <w:sz w:val="28"/>
        </w:rPr>
        <w:t xml:space="preserve">       2.   Розглянути інтенсифікаційні і мотиваційні аспекти рекламної </w:t>
      </w:r>
      <w:r>
        <w:rPr>
          <w:rFonts w:ascii="Arial" w:hAnsi="Arial"/>
          <w:sz w:val="28"/>
          <w:lang w:val="en-US"/>
        </w:rPr>
        <w:t xml:space="preserve">     </w:t>
      </w:r>
    </w:p>
    <w:p w:rsidR="009F3C2B" w:rsidRDefault="00DF0212">
      <w:pPr>
        <w:spacing w:line="360" w:lineRule="auto"/>
        <w:jc w:val="both"/>
        <w:rPr>
          <w:rFonts w:ascii="Arial" w:hAnsi="Arial"/>
          <w:sz w:val="28"/>
        </w:rPr>
      </w:pPr>
      <w:r>
        <w:rPr>
          <w:rFonts w:ascii="Arial" w:hAnsi="Arial"/>
          <w:sz w:val="28"/>
          <w:lang w:val="en-US"/>
        </w:rPr>
        <w:t xml:space="preserve">             </w:t>
      </w:r>
      <w:r>
        <w:rPr>
          <w:rFonts w:ascii="Arial" w:hAnsi="Arial"/>
          <w:sz w:val="28"/>
        </w:rPr>
        <w:t>комунікації.</w:t>
      </w:r>
    </w:p>
    <w:p w:rsidR="009F3C2B" w:rsidRDefault="00DF0212">
      <w:pPr>
        <w:spacing w:line="360" w:lineRule="auto"/>
        <w:jc w:val="both"/>
        <w:rPr>
          <w:rFonts w:ascii="Arial" w:hAnsi="Arial"/>
          <w:sz w:val="28"/>
        </w:rPr>
      </w:pPr>
      <w:r>
        <w:rPr>
          <w:rFonts w:ascii="Arial" w:hAnsi="Arial"/>
          <w:sz w:val="28"/>
          <w:lang w:val="en-US"/>
        </w:rPr>
        <w:t xml:space="preserve">       3.   </w:t>
      </w:r>
      <w:r>
        <w:rPr>
          <w:rFonts w:ascii="Arial" w:hAnsi="Arial"/>
          <w:sz w:val="28"/>
        </w:rPr>
        <w:t>Дослідити контекст реклами.</w:t>
      </w:r>
    </w:p>
    <w:p w:rsidR="009F3C2B" w:rsidRDefault="00DF0212">
      <w:pPr>
        <w:spacing w:line="360" w:lineRule="auto"/>
        <w:jc w:val="both"/>
        <w:rPr>
          <w:rFonts w:ascii="Arial" w:hAnsi="Arial"/>
          <w:sz w:val="28"/>
        </w:rPr>
      </w:pPr>
      <w:r>
        <w:rPr>
          <w:rFonts w:ascii="Arial" w:hAnsi="Arial"/>
          <w:sz w:val="28"/>
          <w:lang w:val="en-US"/>
        </w:rPr>
        <w:t xml:space="preserve">       4.   </w:t>
      </w:r>
      <w:r>
        <w:rPr>
          <w:rFonts w:ascii="Arial" w:hAnsi="Arial"/>
          <w:sz w:val="28"/>
        </w:rPr>
        <w:t>Розробити жанри критерію класифікації рекламних текстів.</w:t>
      </w:r>
    </w:p>
    <w:p w:rsidR="009F3C2B" w:rsidRDefault="00DF0212">
      <w:pPr>
        <w:spacing w:line="360" w:lineRule="auto"/>
        <w:jc w:val="both"/>
        <w:rPr>
          <w:rFonts w:ascii="Arial" w:hAnsi="Arial"/>
          <w:sz w:val="28"/>
        </w:rPr>
      </w:pPr>
      <w:r>
        <w:rPr>
          <w:rFonts w:ascii="Arial" w:hAnsi="Arial"/>
          <w:sz w:val="28"/>
          <w:lang w:val="en-US"/>
        </w:rPr>
        <w:t xml:space="preserve">       5.  </w:t>
      </w:r>
      <w:r>
        <w:rPr>
          <w:rFonts w:ascii="Arial" w:hAnsi="Arial"/>
          <w:sz w:val="28"/>
        </w:rPr>
        <w:t>Описати специфіку засобів впливу в рекламі.</w:t>
      </w:r>
    </w:p>
    <w:p w:rsidR="009F3C2B" w:rsidRDefault="00DF0212">
      <w:pPr>
        <w:spacing w:line="360" w:lineRule="auto"/>
        <w:jc w:val="both"/>
        <w:rPr>
          <w:rFonts w:ascii="Arial" w:hAnsi="Arial"/>
          <w:sz w:val="28"/>
        </w:rPr>
      </w:pPr>
      <w:r>
        <w:rPr>
          <w:rFonts w:ascii="Arial" w:hAnsi="Arial"/>
          <w:sz w:val="28"/>
          <w:lang w:val="en-US"/>
        </w:rPr>
        <w:t xml:space="preserve">       6.  </w:t>
      </w:r>
      <w:r>
        <w:rPr>
          <w:rFonts w:ascii="Arial" w:hAnsi="Arial"/>
          <w:sz w:val="28"/>
        </w:rPr>
        <w:t>Виявити винятково рекламні засоби інтенсифікації.</w:t>
      </w:r>
    </w:p>
    <w:p w:rsidR="009F3C2B" w:rsidRDefault="009F3C2B">
      <w:pPr>
        <w:spacing w:line="360" w:lineRule="auto"/>
        <w:rPr>
          <w:lang w:val="en-US"/>
        </w:rPr>
      </w:pPr>
    </w:p>
    <w:p w:rsidR="009F3C2B" w:rsidRDefault="009F3C2B">
      <w:pPr>
        <w:pStyle w:val="10"/>
        <w:spacing w:line="360" w:lineRule="auto"/>
        <w:ind w:right="-7" w:firstLine="567"/>
        <w:jc w:val="both"/>
        <w:rPr>
          <w:rFonts w:ascii="Arial" w:hAnsi="Arial"/>
          <w:sz w:val="28"/>
          <w:lang w:val="uk-UA"/>
        </w:rPr>
      </w:pPr>
    </w:p>
    <w:p w:rsidR="009F3C2B" w:rsidRDefault="009F3C2B">
      <w:pPr>
        <w:pStyle w:val="10"/>
        <w:spacing w:line="360" w:lineRule="auto"/>
        <w:ind w:right="-7" w:firstLine="567"/>
        <w:jc w:val="both"/>
        <w:rPr>
          <w:rFonts w:ascii="Arial" w:hAnsi="Arial"/>
          <w:b/>
          <w:sz w:val="28"/>
          <w:lang w:val="uk-UA"/>
        </w:rPr>
      </w:pPr>
    </w:p>
    <w:p w:rsidR="009F3C2B" w:rsidRDefault="009F3C2B">
      <w:pPr>
        <w:pStyle w:val="10"/>
        <w:spacing w:line="360" w:lineRule="auto"/>
        <w:ind w:right="-7" w:firstLine="567"/>
        <w:jc w:val="both"/>
        <w:rPr>
          <w:rFonts w:ascii="Arial" w:hAnsi="Arial"/>
          <w:b/>
          <w:sz w:val="28"/>
          <w:lang w:val="uk-UA"/>
        </w:rPr>
      </w:pPr>
    </w:p>
    <w:p w:rsidR="009F3C2B" w:rsidRDefault="009F3C2B">
      <w:pPr>
        <w:pStyle w:val="10"/>
        <w:spacing w:line="360" w:lineRule="auto"/>
        <w:ind w:right="-7" w:firstLine="567"/>
        <w:jc w:val="both"/>
        <w:rPr>
          <w:rFonts w:ascii="Arial" w:hAnsi="Arial"/>
          <w:b/>
          <w:sz w:val="28"/>
          <w:lang w:val="uk-UA"/>
        </w:rPr>
      </w:pPr>
    </w:p>
    <w:p w:rsidR="009F3C2B" w:rsidRDefault="009F3C2B">
      <w:pPr>
        <w:pStyle w:val="10"/>
        <w:spacing w:line="360" w:lineRule="auto"/>
        <w:ind w:right="-7" w:firstLine="567"/>
        <w:jc w:val="both"/>
        <w:rPr>
          <w:rFonts w:ascii="Arial" w:hAnsi="Arial"/>
          <w:b/>
          <w:sz w:val="28"/>
          <w:lang w:val="uk-UA"/>
        </w:rPr>
      </w:pPr>
    </w:p>
    <w:p w:rsidR="009F3C2B" w:rsidRDefault="009F3C2B">
      <w:pPr>
        <w:pStyle w:val="10"/>
        <w:spacing w:line="360" w:lineRule="auto"/>
        <w:ind w:right="-7" w:firstLine="567"/>
        <w:jc w:val="both"/>
        <w:rPr>
          <w:rFonts w:ascii="Arial" w:hAnsi="Arial"/>
          <w:b/>
          <w:sz w:val="28"/>
          <w:lang w:val="uk-UA"/>
        </w:rPr>
      </w:pPr>
    </w:p>
    <w:p w:rsidR="009F3C2B" w:rsidRDefault="009F3C2B">
      <w:pPr>
        <w:pStyle w:val="10"/>
        <w:spacing w:line="360" w:lineRule="auto"/>
        <w:ind w:right="-7" w:firstLine="567"/>
        <w:jc w:val="both"/>
        <w:rPr>
          <w:rFonts w:ascii="Arial" w:hAnsi="Arial"/>
          <w:b/>
          <w:sz w:val="28"/>
          <w:lang w:val="uk-UA"/>
        </w:rPr>
      </w:pPr>
    </w:p>
    <w:p w:rsidR="009F3C2B" w:rsidRDefault="009F3C2B">
      <w:pPr>
        <w:pStyle w:val="10"/>
        <w:spacing w:line="360" w:lineRule="auto"/>
        <w:ind w:right="-7" w:firstLine="567"/>
        <w:jc w:val="both"/>
        <w:rPr>
          <w:rFonts w:ascii="Arial" w:hAnsi="Arial"/>
          <w:b/>
          <w:sz w:val="28"/>
          <w:lang w:val="uk-UA"/>
        </w:rPr>
      </w:pPr>
    </w:p>
    <w:p w:rsidR="009F3C2B" w:rsidRDefault="009F3C2B">
      <w:pPr>
        <w:pStyle w:val="10"/>
        <w:spacing w:line="360" w:lineRule="auto"/>
        <w:ind w:right="-7" w:firstLine="567"/>
        <w:jc w:val="both"/>
        <w:rPr>
          <w:rFonts w:ascii="Arial" w:hAnsi="Arial"/>
          <w:b/>
          <w:sz w:val="28"/>
          <w:lang w:val="uk-UA"/>
        </w:rPr>
      </w:pPr>
    </w:p>
    <w:p w:rsidR="009F3C2B" w:rsidRDefault="009F3C2B">
      <w:pPr>
        <w:pStyle w:val="10"/>
        <w:spacing w:line="360" w:lineRule="auto"/>
        <w:ind w:right="-7" w:firstLine="567"/>
        <w:jc w:val="both"/>
        <w:rPr>
          <w:rFonts w:ascii="Arial" w:hAnsi="Arial"/>
          <w:b/>
          <w:sz w:val="28"/>
          <w:lang w:val="uk-UA"/>
        </w:rPr>
      </w:pPr>
    </w:p>
    <w:p w:rsidR="009F3C2B" w:rsidRDefault="009F3C2B">
      <w:pPr>
        <w:pStyle w:val="10"/>
        <w:spacing w:line="360" w:lineRule="auto"/>
        <w:ind w:right="-7" w:firstLine="567"/>
        <w:jc w:val="both"/>
        <w:rPr>
          <w:rFonts w:ascii="Arial" w:hAnsi="Arial"/>
          <w:b/>
          <w:sz w:val="28"/>
          <w:lang w:val="uk-UA"/>
        </w:rPr>
      </w:pPr>
    </w:p>
    <w:p w:rsidR="009F3C2B" w:rsidRDefault="009F3C2B">
      <w:pPr>
        <w:pStyle w:val="10"/>
        <w:spacing w:line="360" w:lineRule="auto"/>
        <w:ind w:right="-7" w:firstLine="567"/>
        <w:jc w:val="both"/>
        <w:rPr>
          <w:rFonts w:ascii="Arial" w:hAnsi="Arial"/>
          <w:b/>
          <w:sz w:val="28"/>
          <w:lang w:val="uk-UA"/>
        </w:rPr>
      </w:pPr>
    </w:p>
    <w:p w:rsidR="009F3C2B" w:rsidRDefault="009F3C2B">
      <w:pPr>
        <w:pStyle w:val="10"/>
        <w:spacing w:line="360" w:lineRule="auto"/>
        <w:ind w:right="-7" w:firstLine="567"/>
        <w:jc w:val="both"/>
        <w:rPr>
          <w:rFonts w:ascii="Arial" w:hAnsi="Arial"/>
          <w:b/>
          <w:sz w:val="28"/>
          <w:lang w:val="uk-UA"/>
        </w:rPr>
      </w:pPr>
    </w:p>
    <w:p w:rsidR="009F3C2B" w:rsidRDefault="009F3C2B">
      <w:pPr>
        <w:pStyle w:val="10"/>
        <w:spacing w:line="360" w:lineRule="auto"/>
        <w:ind w:right="-7" w:firstLine="567"/>
        <w:jc w:val="both"/>
        <w:rPr>
          <w:rFonts w:ascii="Arial" w:hAnsi="Arial"/>
          <w:b/>
          <w:sz w:val="28"/>
          <w:lang w:val="uk-UA"/>
        </w:rPr>
      </w:pPr>
    </w:p>
    <w:p w:rsidR="009F3C2B" w:rsidRDefault="009F3C2B">
      <w:pPr>
        <w:pStyle w:val="10"/>
        <w:spacing w:line="360" w:lineRule="auto"/>
        <w:ind w:right="-7" w:firstLine="567"/>
        <w:jc w:val="both"/>
        <w:rPr>
          <w:rFonts w:ascii="Arial" w:hAnsi="Arial"/>
          <w:b/>
          <w:sz w:val="28"/>
          <w:lang w:val="uk-UA"/>
        </w:rPr>
      </w:pPr>
    </w:p>
    <w:p w:rsidR="009F3C2B" w:rsidRDefault="00DF0212">
      <w:pPr>
        <w:pStyle w:val="10"/>
        <w:spacing w:line="360" w:lineRule="auto"/>
        <w:ind w:right="-7" w:firstLine="567"/>
        <w:jc w:val="both"/>
        <w:rPr>
          <w:rFonts w:ascii="Arial" w:hAnsi="Arial"/>
          <w:b/>
          <w:sz w:val="28"/>
          <w:lang w:val="uk-UA"/>
        </w:rPr>
      </w:pPr>
      <w:r>
        <w:rPr>
          <w:rFonts w:ascii="Arial" w:hAnsi="Arial"/>
          <w:b/>
          <w:sz w:val="28"/>
          <w:lang w:val="uk-UA"/>
        </w:rPr>
        <w:t>1. Визначення мовних функцій реклами.</w:t>
      </w:r>
    </w:p>
    <w:p w:rsidR="009F3C2B" w:rsidRDefault="00DF0212">
      <w:pPr>
        <w:pStyle w:val="10"/>
        <w:spacing w:line="360" w:lineRule="auto"/>
        <w:ind w:right="-7" w:firstLine="567"/>
        <w:jc w:val="both"/>
        <w:rPr>
          <w:rFonts w:ascii="Arial" w:hAnsi="Arial"/>
          <w:sz w:val="28"/>
          <w:lang w:val="uk-UA"/>
        </w:rPr>
      </w:pPr>
      <w:r>
        <w:rPr>
          <w:rFonts w:ascii="Arial" w:hAnsi="Arial"/>
          <w:sz w:val="28"/>
          <w:lang w:val="uk-UA"/>
        </w:rPr>
        <w:t>Природа єкспресивності мови реклами вимагає розгляду деякого кола проблем, зв'язаних з типом комунікації, що умовно названий рекламною комунікацією, в частковості, проблеми визначення функцій мови реклами. В результаті огляду різноманітних підходів до визначення мовних функцій можна встановити, що всі виділені функції в тій або іншій мірі властиві мові реклами. Повідомлення являє собою "вузол відношень" всіх учасників і факторів даного типу комунікації.</w:t>
      </w:r>
    </w:p>
    <w:p w:rsidR="009F3C2B" w:rsidRDefault="00DF0212">
      <w:pPr>
        <w:pStyle w:val="10"/>
        <w:spacing w:line="360" w:lineRule="auto"/>
        <w:ind w:right="-7" w:firstLine="567"/>
        <w:jc w:val="both"/>
        <w:rPr>
          <w:rFonts w:ascii="Arial" w:hAnsi="Arial"/>
          <w:sz w:val="28"/>
          <w:lang w:val="uk-UA"/>
        </w:rPr>
      </w:pPr>
      <w:r>
        <w:rPr>
          <w:rFonts w:ascii="Arial" w:hAnsi="Arial"/>
          <w:sz w:val="28"/>
          <w:lang w:val="uk-UA"/>
        </w:rPr>
        <w:t>Учасники і фактори комунікації є носіями її постійних і змінних параметрів. Постійні параметри, визначаючи основні риси комунікації або диференціальні признаки комунікативного акту реклами, включають інтенції відправника, мотиваційну значимість одержувача, референти контексту, засоби контакту учасників комунікації і інтенсифікований мовний код. Концепція комунікативного акту таким чином доповнюється характеристиками, складаючими мету і результат комунікативного акту.</w:t>
      </w:r>
    </w:p>
    <w:p w:rsidR="009F3C2B" w:rsidRDefault="00DF0212">
      <w:pPr>
        <w:pStyle w:val="10"/>
        <w:spacing w:line="360" w:lineRule="auto"/>
        <w:ind w:right="-7" w:firstLine="567"/>
        <w:jc w:val="both"/>
        <w:rPr>
          <w:rFonts w:ascii="Arial" w:hAnsi="Arial"/>
          <w:sz w:val="28"/>
          <w:lang w:val="uk-UA"/>
        </w:rPr>
      </w:pPr>
      <w:r>
        <w:rPr>
          <w:rFonts w:ascii="Arial" w:hAnsi="Arial"/>
          <w:sz w:val="28"/>
          <w:lang w:val="uk-UA"/>
        </w:rPr>
        <w:t xml:space="preserve">Головна мета рекламної комунікації – рекламна пропозиція. Наявність рекламної пропозиції відрізняє текст реклами від текстів іншого плану. Суть рекламної пропозиції зводиться до вербального подання предмету реклами одержувачу в найбільш сприятливому для джерела вигляді. </w:t>
      </w:r>
    </w:p>
    <w:p w:rsidR="009F3C2B" w:rsidRDefault="00DF0212">
      <w:pPr>
        <w:pStyle w:val="10"/>
        <w:spacing w:line="360" w:lineRule="auto"/>
        <w:ind w:right="-7" w:firstLine="567"/>
        <w:jc w:val="both"/>
        <w:rPr>
          <w:rFonts w:ascii="Arial" w:hAnsi="Arial"/>
          <w:sz w:val="28"/>
          <w:lang w:val="uk-UA"/>
        </w:rPr>
      </w:pPr>
      <w:r>
        <w:rPr>
          <w:rFonts w:ascii="Arial" w:hAnsi="Arial"/>
          <w:sz w:val="28"/>
          <w:lang w:val="uk-UA"/>
        </w:rPr>
        <w:t>Подання пропозиції реалізується як інтенціональна настанова відправника водночас інформувати і переконувати одержувача прийняти рекламну пропозицію. Інформування і переконання здійснюється шляхом тактики інтенсифікованого впливу, яка потребує використання ряду прийомів і відповідних засобів мовного вираження:</w:t>
      </w:r>
    </w:p>
    <w:p w:rsidR="009F3C2B" w:rsidRDefault="00DF0212">
      <w:pPr>
        <w:pStyle w:val="10"/>
        <w:spacing w:line="360" w:lineRule="auto"/>
        <w:ind w:right="-7" w:firstLine="567"/>
        <w:jc w:val="both"/>
        <w:rPr>
          <w:rFonts w:ascii="Arial" w:hAnsi="Arial"/>
          <w:sz w:val="28"/>
          <w:lang w:val="uk-UA"/>
        </w:rPr>
      </w:pPr>
      <w:r>
        <w:rPr>
          <w:rFonts w:ascii="Arial" w:hAnsi="Arial"/>
          <w:sz w:val="28"/>
          <w:lang w:val="uk-UA"/>
        </w:rPr>
        <w:t>1. Раціональна аргументація – мова пропозиції, інформативне насичення розповідної форми:</w:t>
      </w:r>
    </w:p>
    <w:p w:rsidR="009F3C2B" w:rsidRDefault="00DF0212">
      <w:pPr>
        <w:pStyle w:val="10"/>
        <w:spacing w:line="360" w:lineRule="auto"/>
        <w:ind w:right="-7" w:firstLine="567"/>
        <w:jc w:val="both"/>
        <w:rPr>
          <w:rFonts w:ascii="Arial" w:hAnsi="Arial"/>
          <w:i/>
          <w:sz w:val="28"/>
          <w:lang w:val="en-US"/>
        </w:rPr>
      </w:pPr>
      <w:r>
        <w:rPr>
          <w:rFonts w:ascii="Arial" w:hAnsi="Arial"/>
          <w:i/>
          <w:sz w:val="28"/>
          <w:lang w:val="en-US"/>
        </w:rPr>
        <w:t>The Corporate Word translates</w:t>
      </w:r>
    </w:p>
    <w:p w:rsidR="009F3C2B" w:rsidRDefault="00DF0212">
      <w:pPr>
        <w:pStyle w:val="10"/>
        <w:spacing w:line="360" w:lineRule="auto"/>
        <w:ind w:right="-7" w:firstLine="567"/>
        <w:jc w:val="both"/>
        <w:rPr>
          <w:rFonts w:ascii="Arial" w:hAnsi="Arial"/>
          <w:i/>
          <w:sz w:val="28"/>
          <w:lang w:val="uk-UA"/>
        </w:rPr>
      </w:pPr>
      <w:r>
        <w:rPr>
          <w:rFonts w:ascii="Arial" w:hAnsi="Arial"/>
          <w:i/>
          <w:sz w:val="28"/>
          <w:lang w:val="en-US"/>
        </w:rPr>
        <w:t>-Trade show materials – technical and promotional</w:t>
      </w:r>
    </w:p>
    <w:p w:rsidR="009F3C2B" w:rsidRDefault="00DF0212">
      <w:pPr>
        <w:pStyle w:val="10"/>
        <w:spacing w:line="360" w:lineRule="auto"/>
        <w:ind w:right="-7" w:firstLine="567"/>
        <w:jc w:val="both"/>
        <w:rPr>
          <w:rFonts w:ascii="Arial" w:hAnsi="Arial"/>
          <w:i/>
          <w:sz w:val="28"/>
          <w:lang w:val="en-US"/>
        </w:rPr>
      </w:pPr>
      <w:r>
        <w:rPr>
          <w:rFonts w:ascii="Arial" w:hAnsi="Arial"/>
          <w:i/>
          <w:sz w:val="28"/>
          <w:lang w:val="en-US"/>
        </w:rPr>
        <w:t>-Processing and packaging equipment manuals</w:t>
      </w:r>
    </w:p>
    <w:p w:rsidR="009F3C2B" w:rsidRDefault="00DF0212">
      <w:pPr>
        <w:pStyle w:val="10"/>
        <w:spacing w:line="360" w:lineRule="auto"/>
        <w:ind w:right="-7" w:firstLine="567"/>
        <w:jc w:val="both"/>
        <w:rPr>
          <w:rFonts w:ascii="Arial" w:hAnsi="Arial"/>
          <w:i/>
          <w:sz w:val="28"/>
          <w:lang w:val="en-US"/>
        </w:rPr>
      </w:pPr>
      <w:r>
        <w:rPr>
          <w:rFonts w:ascii="Arial" w:hAnsi="Arial"/>
          <w:i/>
          <w:sz w:val="28"/>
          <w:lang w:val="en-US"/>
        </w:rPr>
        <w:t>-Technical documentation</w:t>
      </w:r>
    </w:p>
    <w:p w:rsidR="009F3C2B" w:rsidRDefault="00DF0212">
      <w:pPr>
        <w:pStyle w:val="10"/>
        <w:spacing w:line="360" w:lineRule="auto"/>
        <w:ind w:right="-7" w:firstLine="567"/>
        <w:jc w:val="both"/>
        <w:rPr>
          <w:rFonts w:ascii="Arial" w:hAnsi="Arial"/>
          <w:i/>
          <w:sz w:val="28"/>
          <w:lang w:val="en-US"/>
        </w:rPr>
      </w:pPr>
      <w:r>
        <w:rPr>
          <w:rFonts w:ascii="Arial" w:hAnsi="Arial"/>
          <w:i/>
          <w:sz w:val="28"/>
          <w:lang w:val="en-US"/>
        </w:rPr>
        <w:t>-Food marketing materials</w:t>
      </w:r>
    </w:p>
    <w:p w:rsidR="009F3C2B" w:rsidRDefault="00DF0212">
      <w:pPr>
        <w:pStyle w:val="10"/>
        <w:spacing w:line="360" w:lineRule="auto"/>
        <w:ind w:right="-7" w:firstLine="567"/>
        <w:jc w:val="both"/>
        <w:rPr>
          <w:rFonts w:ascii="Arial" w:hAnsi="Arial"/>
          <w:i/>
          <w:sz w:val="28"/>
          <w:lang w:val="en-US"/>
        </w:rPr>
      </w:pPr>
      <w:r>
        <w:rPr>
          <w:rFonts w:ascii="Arial" w:hAnsi="Arial"/>
          <w:i/>
          <w:sz w:val="28"/>
          <w:lang w:val="en-US"/>
        </w:rPr>
        <w:t>-Business cards… The Corporate Word, Inc.</w:t>
      </w:r>
    </w:p>
    <w:p w:rsidR="009F3C2B" w:rsidRDefault="00DF0212">
      <w:pPr>
        <w:pStyle w:val="10"/>
        <w:spacing w:line="360" w:lineRule="auto"/>
        <w:ind w:right="-7" w:firstLine="567"/>
        <w:jc w:val="both"/>
        <w:rPr>
          <w:rFonts w:ascii="Arial" w:hAnsi="Arial"/>
          <w:sz w:val="28"/>
          <w:lang w:val="uk-UA"/>
        </w:rPr>
      </w:pPr>
      <w:r>
        <w:rPr>
          <w:rFonts w:ascii="Arial" w:hAnsi="Arial"/>
          <w:sz w:val="28"/>
          <w:lang w:val="uk-UA"/>
        </w:rPr>
        <w:t>2. Псевдораціональна аргументація – науковий жаргон, єврефмізми (заміна грубих речень більш делікатними, при цьому зміняється не смисл, а тільки його форма) для створення ефекту «науковості», «об'єктивності», «раціональності» викладення:</w:t>
      </w:r>
    </w:p>
    <w:p w:rsidR="009F3C2B" w:rsidRDefault="00DF0212">
      <w:pPr>
        <w:pStyle w:val="10"/>
        <w:spacing w:line="360" w:lineRule="auto"/>
        <w:ind w:right="-7" w:firstLine="567"/>
        <w:jc w:val="both"/>
        <w:rPr>
          <w:rFonts w:ascii="Arial" w:hAnsi="Arial"/>
          <w:i/>
          <w:sz w:val="28"/>
          <w:lang w:val="uk-UA"/>
        </w:rPr>
      </w:pPr>
      <w:r>
        <w:rPr>
          <w:rFonts w:ascii="Arial" w:hAnsi="Arial"/>
          <w:i/>
          <w:sz w:val="28"/>
          <w:lang w:val="uk-UA"/>
        </w:rPr>
        <w:t>a pre-owned vehicle re-allocation consultant (a used-car salesman).</w:t>
      </w:r>
    </w:p>
    <w:p w:rsidR="009F3C2B" w:rsidRDefault="00DF0212">
      <w:pPr>
        <w:pStyle w:val="10"/>
        <w:spacing w:line="360" w:lineRule="auto"/>
        <w:ind w:right="-7" w:firstLine="567"/>
        <w:jc w:val="both"/>
        <w:rPr>
          <w:rFonts w:ascii="Arial" w:hAnsi="Arial"/>
          <w:sz w:val="28"/>
          <w:lang w:val="uk-UA"/>
        </w:rPr>
      </w:pPr>
      <w:r>
        <w:rPr>
          <w:rFonts w:ascii="Arial" w:hAnsi="Arial"/>
          <w:sz w:val="28"/>
          <w:lang w:val="uk-UA"/>
        </w:rPr>
        <w:t>3. Повторне подання – різноманітні типи повторення від повторного подання самої рекламної пропозиції і ключових елементів змісту, до повторення найменування предмету реклами. Є декілька формальних видів повтору які відрізняються друг від друга характером стилістичної виразності: простий повтор, анепіфора(обрамлення), підхват, синтаксична тавтологія, паралелізм.</w:t>
      </w:r>
    </w:p>
    <w:p w:rsidR="009F3C2B" w:rsidRDefault="00DF0212">
      <w:pPr>
        <w:pStyle w:val="10"/>
        <w:spacing w:line="360" w:lineRule="auto"/>
        <w:ind w:right="-7" w:firstLine="567"/>
        <w:jc w:val="both"/>
        <w:rPr>
          <w:rFonts w:ascii="Arial" w:hAnsi="Arial"/>
          <w:i/>
          <w:sz w:val="28"/>
          <w:lang w:val="en-US"/>
        </w:rPr>
      </w:pPr>
      <w:r>
        <w:rPr>
          <w:rFonts w:ascii="Arial" w:hAnsi="Arial"/>
          <w:i/>
          <w:sz w:val="28"/>
          <w:lang w:val="en-US"/>
        </w:rPr>
        <w:t>1. Coca-Cola is Coke, Coke is Coca-Cola.</w:t>
      </w:r>
    </w:p>
    <w:p w:rsidR="009F3C2B" w:rsidRDefault="00DF0212">
      <w:pPr>
        <w:pStyle w:val="10"/>
        <w:spacing w:line="360" w:lineRule="auto"/>
        <w:ind w:right="-7" w:firstLine="567"/>
        <w:jc w:val="both"/>
        <w:rPr>
          <w:rFonts w:ascii="Arial" w:hAnsi="Arial"/>
          <w:b/>
          <w:i/>
          <w:sz w:val="28"/>
          <w:lang w:val="en-US"/>
        </w:rPr>
      </w:pPr>
      <w:r>
        <w:rPr>
          <w:rFonts w:ascii="Arial" w:hAnsi="Arial"/>
          <w:i/>
          <w:sz w:val="28"/>
          <w:lang w:val="en-US"/>
        </w:rPr>
        <w:t xml:space="preserve">2. My </w:t>
      </w:r>
      <w:r>
        <w:rPr>
          <w:rFonts w:ascii="Arial" w:hAnsi="Arial"/>
          <w:b/>
          <w:i/>
          <w:sz w:val="28"/>
          <w:lang w:val="en-US"/>
        </w:rPr>
        <w:t>mom</w:t>
      </w:r>
      <w:r>
        <w:rPr>
          <w:rFonts w:ascii="Arial" w:hAnsi="Arial"/>
          <w:i/>
          <w:sz w:val="28"/>
          <w:lang w:val="en-US"/>
        </w:rPr>
        <w:t xml:space="preserve"> thought I was beautiful but you can’t date your </w:t>
      </w:r>
      <w:r>
        <w:rPr>
          <w:rFonts w:ascii="Arial" w:hAnsi="Arial"/>
          <w:b/>
          <w:i/>
          <w:sz w:val="28"/>
          <w:lang w:val="en-US"/>
        </w:rPr>
        <w:t>mom</w:t>
      </w:r>
    </w:p>
    <w:p w:rsidR="009F3C2B" w:rsidRDefault="00DF0212">
      <w:pPr>
        <w:pStyle w:val="10"/>
        <w:spacing w:line="360" w:lineRule="auto"/>
        <w:ind w:right="-7" w:firstLine="567"/>
        <w:jc w:val="both"/>
        <w:rPr>
          <w:rFonts w:ascii="Arial" w:hAnsi="Arial"/>
          <w:i/>
          <w:sz w:val="28"/>
          <w:lang w:val="en-US"/>
        </w:rPr>
      </w:pPr>
      <w:r>
        <w:rPr>
          <w:rFonts w:ascii="Arial" w:hAnsi="Arial"/>
          <w:i/>
          <w:sz w:val="28"/>
          <w:lang w:val="en-US"/>
        </w:rPr>
        <w:t xml:space="preserve">3. Lion rule: When you </w:t>
      </w:r>
      <w:r>
        <w:rPr>
          <w:rFonts w:ascii="Arial" w:hAnsi="Arial"/>
          <w:b/>
          <w:i/>
          <w:sz w:val="28"/>
          <w:lang w:val="en-US"/>
        </w:rPr>
        <w:t>move, move</w:t>
      </w:r>
      <w:r>
        <w:rPr>
          <w:rFonts w:ascii="Arial" w:hAnsi="Arial"/>
          <w:i/>
          <w:sz w:val="28"/>
          <w:lang w:val="en-US"/>
        </w:rPr>
        <w:t xml:space="preserve"> confidently.</w:t>
      </w:r>
    </w:p>
    <w:p w:rsidR="009F3C2B" w:rsidRDefault="00DF0212">
      <w:pPr>
        <w:pStyle w:val="10"/>
        <w:spacing w:line="360" w:lineRule="auto"/>
        <w:ind w:right="-7" w:firstLine="567"/>
        <w:jc w:val="both"/>
        <w:rPr>
          <w:rFonts w:ascii="Arial" w:hAnsi="Arial"/>
          <w:i/>
          <w:sz w:val="28"/>
          <w:lang w:val="en-US"/>
        </w:rPr>
      </w:pPr>
      <w:r>
        <w:rPr>
          <w:rFonts w:ascii="Arial" w:hAnsi="Arial"/>
          <w:i/>
          <w:sz w:val="28"/>
          <w:lang w:val="en-US"/>
        </w:rPr>
        <w:t>4. When I wanted to star my own firm, she was There.</w:t>
      </w:r>
    </w:p>
    <w:p w:rsidR="009F3C2B" w:rsidRDefault="00DF0212">
      <w:pPr>
        <w:pStyle w:val="10"/>
        <w:spacing w:line="360" w:lineRule="auto"/>
        <w:ind w:right="-7" w:firstLine="567"/>
        <w:jc w:val="both"/>
        <w:rPr>
          <w:rFonts w:ascii="Arial" w:hAnsi="Arial"/>
          <w:i/>
          <w:sz w:val="28"/>
          <w:lang w:val="en-US"/>
        </w:rPr>
      </w:pPr>
      <w:r>
        <w:rPr>
          <w:rFonts w:ascii="Arial" w:hAnsi="Arial"/>
          <w:i/>
          <w:sz w:val="28"/>
          <w:lang w:val="en-US"/>
        </w:rPr>
        <w:t xml:space="preserve">    When I wanted to buy out my partners, she was There.</w:t>
      </w:r>
    </w:p>
    <w:p w:rsidR="009F3C2B" w:rsidRDefault="00DF0212">
      <w:pPr>
        <w:pStyle w:val="10"/>
        <w:spacing w:line="360" w:lineRule="auto"/>
        <w:ind w:right="-7" w:firstLine="567"/>
        <w:jc w:val="both"/>
        <w:rPr>
          <w:rFonts w:ascii="Arial" w:hAnsi="Arial"/>
          <w:i/>
          <w:sz w:val="28"/>
          <w:lang w:val="en-US"/>
        </w:rPr>
      </w:pPr>
      <w:r>
        <w:rPr>
          <w:rFonts w:ascii="Arial" w:hAnsi="Arial"/>
          <w:i/>
          <w:sz w:val="28"/>
          <w:lang w:val="en-US"/>
        </w:rPr>
        <w:t xml:space="preserve">   And when I finally wanted to retire, she was There.</w:t>
      </w:r>
    </w:p>
    <w:p w:rsidR="009F3C2B" w:rsidRDefault="00DF0212">
      <w:pPr>
        <w:pStyle w:val="10"/>
        <w:spacing w:line="360" w:lineRule="auto"/>
        <w:ind w:right="-7" w:firstLine="567"/>
        <w:jc w:val="both"/>
        <w:rPr>
          <w:rFonts w:ascii="Arial" w:hAnsi="Arial"/>
          <w:i/>
          <w:sz w:val="28"/>
          <w:lang w:val="en-US"/>
        </w:rPr>
      </w:pPr>
      <w:r>
        <w:rPr>
          <w:rFonts w:ascii="Arial" w:hAnsi="Arial"/>
          <w:i/>
          <w:sz w:val="28"/>
          <w:lang w:val="en-US"/>
        </w:rPr>
        <w:t xml:space="preserve">  She’s ALWAYS been there for me.</w:t>
      </w:r>
    </w:p>
    <w:p w:rsidR="009F3C2B" w:rsidRDefault="00DF0212">
      <w:pPr>
        <w:pStyle w:val="10"/>
        <w:spacing w:line="360" w:lineRule="auto"/>
        <w:ind w:right="-7" w:firstLine="567"/>
        <w:jc w:val="both"/>
        <w:rPr>
          <w:rFonts w:ascii="Arial" w:hAnsi="Arial"/>
          <w:i/>
          <w:sz w:val="28"/>
          <w:lang w:val="en-US"/>
        </w:rPr>
      </w:pPr>
      <w:r>
        <w:rPr>
          <w:rFonts w:ascii="Arial" w:hAnsi="Arial"/>
          <w:i/>
          <w:sz w:val="28"/>
          <w:lang w:val="en-US"/>
        </w:rPr>
        <w:t xml:space="preserve"> I want to make sure I’m ALWAYS there for her.(Lincoln. Financial        </w:t>
      </w:r>
    </w:p>
    <w:p w:rsidR="009F3C2B" w:rsidRDefault="00DF0212">
      <w:pPr>
        <w:pStyle w:val="10"/>
        <w:spacing w:line="360" w:lineRule="auto"/>
        <w:ind w:right="-7" w:firstLine="567"/>
        <w:jc w:val="both"/>
        <w:rPr>
          <w:rFonts w:ascii="Arial" w:hAnsi="Arial"/>
          <w:i/>
          <w:sz w:val="28"/>
          <w:lang w:val="en-US"/>
        </w:rPr>
      </w:pPr>
      <w:r>
        <w:rPr>
          <w:rFonts w:ascii="Arial" w:hAnsi="Arial"/>
          <w:i/>
          <w:sz w:val="28"/>
          <w:lang w:val="en-US"/>
        </w:rPr>
        <w:t>Group)</w:t>
      </w:r>
    </w:p>
    <w:p w:rsidR="009F3C2B" w:rsidRDefault="00DF0212">
      <w:pPr>
        <w:pStyle w:val="10"/>
        <w:spacing w:line="360" w:lineRule="auto"/>
        <w:ind w:right="-7" w:firstLine="567"/>
        <w:jc w:val="both"/>
        <w:rPr>
          <w:rFonts w:ascii="Arial" w:hAnsi="Arial"/>
          <w:sz w:val="28"/>
          <w:lang w:val="uk-UA"/>
        </w:rPr>
      </w:pPr>
      <w:r>
        <w:rPr>
          <w:rFonts w:ascii="Arial" w:hAnsi="Arial"/>
          <w:sz w:val="28"/>
          <w:lang w:val="uk-UA"/>
        </w:rPr>
        <w:t>4. Асоціативна інженерія – використання існуючих і створення нових форм, що володіють асоціативним значенням, шляхом омофонії, омоформії, словоскладення, зрощення і запозичення:</w:t>
      </w:r>
    </w:p>
    <w:p w:rsidR="009F3C2B" w:rsidRDefault="00DF0212">
      <w:pPr>
        <w:pStyle w:val="10"/>
        <w:spacing w:line="360" w:lineRule="auto"/>
        <w:ind w:right="-7" w:firstLine="567"/>
        <w:jc w:val="both"/>
        <w:rPr>
          <w:rFonts w:ascii="Arial" w:hAnsi="Arial"/>
          <w:i/>
          <w:sz w:val="28"/>
          <w:lang w:val="uk-UA"/>
        </w:rPr>
      </w:pPr>
      <w:r>
        <w:rPr>
          <w:rFonts w:ascii="Arial" w:hAnsi="Arial"/>
          <w:i/>
          <w:sz w:val="28"/>
          <w:lang w:val="uk-UA"/>
        </w:rPr>
        <w:t>D'Lites (назва кафе), Homefire (паливо для каміна), Glastics (скляна упаковка), Wrapid (упаковочні машини), Naya (питна вода).</w:t>
      </w:r>
    </w:p>
    <w:p w:rsidR="009F3C2B" w:rsidRDefault="00DF0212">
      <w:pPr>
        <w:spacing w:line="360" w:lineRule="auto"/>
        <w:ind w:right="-7" w:firstLine="567"/>
        <w:jc w:val="both"/>
        <w:rPr>
          <w:rFonts w:ascii="Arial" w:hAnsi="Arial"/>
          <w:snapToGrid w:val="0"/>
          <w:sz w:val="28"/>
        </w:rPr>
      </w:pPr>
      <w:r>
        <w:rPr>
          <w:rFonts w:ascii="Arial" w:hAnsi="Arial"/>
          <w:snapToGrid w:val="0"/>
          <w:sz w:val="28"/>
        </w:rPr>
        <w:t>Результат закріплення асоціативного значення в мові – перехід деяких імен власних в клас імен загальних:</w:t>
      </w:r>
    </w:p>
    <w:p w:rsidR="009F3C2B" w:rsidRDefault="00DF0212">
      <w:pPr>
        <w:pStyle w:val="a3"/>
        <w:spacing w:line="360" w:lineRule="auto"/>
        <w:rPr>
          <w:sz w:val="28"/>
        </w:rPr>
      </w:pPr>
      <w:r>
        <w:rPr>
          <w:sz w:val="28"/>
        </w:rPr>
        <w:t>Thermos (термос), Hoover (пилосос), Xerox (фотокопія, фотокопіювальний апарат), Scotch (клейка стрічка), Kodak (фотоапарат).</w:t>
      </w:r>
    </w:p>
    <w:p w:rsidR="009F3C2B" w:rsidRDefault="00DF0212">
      <w:pPr>
        <w:spacing w:line="360" w:lineRule="auto"/>
        <w:ind w:right="-7" w:firstLine="567"/>
        <w:jc w:val="both"/>
        <w:rPr>
          <w:rFonts w:ascii="Arial" w:hAnsi="Arial"/>
          <w:snapToGrid w:val="0"/>
          <w:sz w:val="28"/>
        </w:rPr>
      </w:pPr>
      <w:r>
        <w:rPr>
          <w:rFonts w:ascii="Arial" w:hAnsi="Arial"/>
          <w:snapToGrid w:val="0"/>
          <w:sz w:val="28"/>
        </w:rPr>
        <w:t>5. Імплікація - наведення одержувача на</w:t>
      </w:r>
      <w:r>
        <w:rPr>
          <w:rFonts w:ascii="Arial" w:hAnsi="Arial"/>
          <w:b/>
          <w:snapToGrid w:val="0"/>
          <w:sz w:val="28"/>
        </w:rPr>
        <w:t xml:space="preserve"> </w:t>
      </w:r>
      <w:r>
        <w:rPr>
          <w:rFonts w:ascii="Arial" w:hAnsi="Arial"/>
          <w:snapToGrid w:val="0"/>
          <w:sz w:val="28"/>
        </w:rPr>
        <w:t>певні виводи за допомогою непрямого вискакування:</w:t>
      </w:r>
    </w:p>
    <w:p w:rsidR="009F3C2B" w:rsidRDefault="00DF0212">
      <w:pPr>
        <w:pStyle w:val="a3"/>
        <w:spacing w:line="360" w:lineRule="auto"/>
        <w:rPr>
          <w:sz w:val="28"/>
        </w:rPr>
      </w:pPr>
      <w:r>
        <w:rPr>
          <w:sz w:val="28"/>
          <w:lang w:val="en-US"/>
        </w:rPr>
        <w:t xml:space="preserve">Who are building a reputation, not resting on one. </w:t>
      </w:r>
      <w:r>
        <w:rPr>
          <w:sz w:val="28"/>
        </w:rPr>
        <w:t>Той хто будує репутацію, не зупиняється на досягненом.</w:t>
      </w:r>
    </w:p>
    <w:p w:rsidR="009F3C2B" w:rsidRDefault="00DF0212">
      <w:pPr>
        <w:spacing w:line="360" w:lineRule="auto"/>
        <w:ind w:right="-7" w:firstLine="567"/>
        <w:jc w:val="both"/>
        <w:rPr>
          <w:rFonts w:ascii="Arial" w:hAnsi="Arial"/>
          <w:snapToGrid w:val="0"/>
          <w:sz w:val="28"/>
        </w:rPr>
      </w:pPr>
      <w:r>
        <w:rPr>
          <w:rFonts w:ascii="Arial" w:hAnsi="Arial"/>
          <w:snapToGrid w:val="0"/>
          <w:sz w:val="28"/>
        </w:rPr>
        <w:t xml:space="preserve">Імплікатура </w:t>
      </w:r>
      <w:r>
        <w:rPr>
          <w:rFonts w:ascii="Arial" w:hAnsi="Arial"/>
          <w:i/>
          <w:snapToGrid w:val="0"/>
          <w:sz w:val="28"/>
          <w:lang w:val="en-US"/>
        </w:rPr>
        <w:t>Somebody is resting on a replication</w:t>
      </w:r>
      <w:r>
        <w:rPr>
          <w:rFonts w:ascii="Arial" w:hAnsi="Arial"/>
          <w:snapToGrid w:val="0"/>
          <w:sz w:val="28"/>
        </w:rPr>
        <w:t xml:space="preserve"> містить референцію до конкуренту.</w:t>
      </w:r>
    </w:p>
    <w:p w:rsidR="009F3C2B" w:rsidRDefault="00DF0212">
      <w:pPr>
        <w:spacing w:line="360" w:lineRule="auto"/>
        <w:ind w:right="-7" w:firstLine="567"/>
        <w:jc w:val="both"/>
        <w:rPr>
          <w:rFonts w:ascii="Arial" w:hAnsi="Arial"/>
          <w:snapToGrid w:val="0"/>
          <w:sz w:val="28"/>
        </w:rPr>
      </w:pPr>
      <w:r>
        <w:rPr>
          <w:rFonts w:ascii="Arial" w:hAnsi="Arial"/>
          <w:snapToGrid w:val="0"/>
          <w:sz w:val="28"/>
        </w:rPr>
        <w:t>Лексико-синтаксична невизначеність може також вказувати на деякий імпліцитний зміст:</w:t>
      </w:r>
    </w:p>
    <w:p w:rsidR="009F3C2B" w:rsidRDefault="00DF0212">
      <w:pPr>
        <w:spacing w:line="360" w:lineRule="auto"/>
        <w:ind w:right="-7" w:firstLine="567"/>
        <w:jc w:val="both"/>
        <w:rPr>
          <w:rFonts w:ascii="Arial" w:hAnsi="Arial"/>
          <w:i/>
          <w:snapToGrid w:val="0"/>
          <w:sz w:val="28"/>
          <w:lang w:val="en-US"/>
        </w:rPr>
      </w:pPr>
      <w:r>
        <w:rPr>
          <w:rFonts w:ascii="Arial" w:hAnsi="Arial"/>
          <w:i/>
          <w:snapToGrid w:val="0"/>
          <w:sz w:val="28"/>
        </w:rPr>
        <w:t xml:space="preserve">S'heila. </w:t>
      </w:r>
      <w:r>
        <w:rPr>
          <w:rFonts w:ascii="Arial" w:hAnsi="Arial"/>
          <w:b/>
          <w:i/>
          <w:snapToGrid w:val="0"/>
          <w:sz w:val="28"/>
        </w:rPr>
        <w:t>The First</w:t>
      </w:r>
      <w:r>
        <w:rPr>
          <w:rFonts w:ascii="Arial" w:hAnsi="Arial"/>
          <w:i/>
          <w:snapToGrid w:val="0"/>
          <w:sz w:val="28"/>
        </w:rPr>
        <w:t xml:space="preserve"> Australian </w:t>
      </w:r>
      <w:r>
        <w:rPr>
          <w:rFonts w:ascii="Arial" w:hAnsi="Arial"/>
          <w:i/>
          <w:snapToGrid w:val="0"/>
          <w:sz w:val="28"/>
          <w:lang w:val="en-US"/>
        </w:rPr>
        <w:t>perfume</w:t>
      </w:r>
      <w:r>
        <w:rPr>
          <w:rFonts w:ascii="Arial" w:hAnsi="Arial"/>
          <w:i/>
          <w:snapToGrid w:val="0"/>
          <w:sz w:val="28"/>
        </w:rPr>
        <w:t xml:space="preserve">. /Великобританія, I989/. </w:t>
      </w:r>
    </w:p>
    <w:p w:rsidR="009F3C2B" w:rsidRDefault="00DF0212">
      <w:pPr>
        <w:spacing w:line="360" w:lineRule="auto"/>
        <w:ind w:right="-7" w:firstLine="567"/>
        <w:jc w:val="both"/>
        <w:rPr>
          <w:rFonts w:ascii="Arial" w:hAnsi="Arial"/>
          <w:snapToGrid w:val="0"/>
          <w:sz w:val="28"/>
        </w:rPr>
      </w:pPr>
      <w:r>
        <w:rPr>
          <w:rFonts w:ascii="Arial" w:hAnsi="Arial"/>
          <w:snapToGrid w:val="0"/>
          <w:sz w:val="28"/>
        </w:rPr>
        <w:t xml:space="preserve">Синтаксична позиція визначення </w:t>
      </w:r>
      <w:r>
        <w:rPr>
          <w:rFonts w:ascii="Arial" w:hAnsi="Arial"/>
          <w:i/>
          <w:snapToGrid w:val="0"/>
          <w:sz w:val="28"/>
        </w:rPr>
        <w:t>first</w:t>
      </w:r>
      <w:r>
        <w:rPr>
          <w:rFonts w:ascii="Arial" w:hAnsi="Arial"/>
          <w:snapToGrid w:val="0"/>
          <w:sz w:val="28"/>
        </w:rPr>
        <w:t xml:space="preserve"> в пропозиції дозволяє неоднозначно інтерпретувати його зміст:</w:t>
      </w:r>
    </w:p>
    <w:p w:rsidR="009F3C2B" w:rsidRDefault="00DF0212">
      <w:pPr>
        <w:spacing w:line="360" w:lineRule="auto"/>
        <w:ind w:right="-7" w:firstLine="567"/>
        <w:jc w:val="both"/>
        <w:rPr>
          <w:rFonts w:ascii="Arial" w:hAnsi="Arial"/>
          <w:i/>
          <w:snapToGrid w:val="0"/>
          <w:sz w:val="28"/>
        </w:rPr>
      </w:pPr>
      <w:r>
        <w:rPr>
          <w:rFonts w:ascii="Arial" w:hAnsi="Arial"/>
          <w:i/>
          <w:snapToGrid w:val="0"/>
          <w:sz w:val="28"/>
        </w:rPr>
        <w:t>first - перші духи, зроблені в Австрії;</w:t>
      </w:r>
    </w:p>
    <w:p w:rsidR="009F3C2B" w:rsidRDefault="00DF0212">
      <w:pPr>
        <w:spacing w:line="360" w:lineRule="auto"/>
        <w:ind w:right="-7" w:firstLine="567"/>
        <w:jc w:val="both"/>
        <w:rPr>
          <w:rFonts w:ascii="Arial" w:hAnsi="Arial"/>
          <w:i/>
          <w:snapToGrid w:val="0"/>
          <w:sz w:val="28"/>
        </w:rPr>
      </w:pPr>
      <w:r>
        <w:rPr>
          <w:rFonts w:ascii="Arial" w:hAnsi="Arial"/>
          <w:i/>
          <w:snapToGrid w:val="0"/>
          <w:sz w:val="28"/>
        </w:rPr>
        <w:t>- перші австралійські духи</w:t>
      </w:r>
      <w:r>
        <w:rPr>
          <w:rFonts w:ascii="Arial" w:hAnsi="Arial"/>
          <w:i/>
          <w:smallCaps/>
          <w:snapToGrid w:val="0"/>
          <w:sz w:val="28"/>
        </w:rPr>
        <w:t xml:space="preserve"> в Великобританії</w:t>
      </w:r>
      <w:r>
        <w:rPr>
          <w:rFonts w:ascii="Arial" w:hAnsi="Arial"/>
          <w:i/>
          <w:snapToGrid w:val="0"/>
          <w:sz w:val="28"/>
        </w:rPr>
        <w:t>;</w:t>
      </w:r>
    </w:p>
    <w:p w:rsidR="009F3C2B" w:rsidRDefault="00DF0212">
      <w:pPr>
        <w:spacing w:line="360" w:lineRule="auto"/>
        <w:ind w:right="-7" w:firstLine="567"/>
        <w:jc w:val="both"/>
        <w:rPr>
          <w:rFonts w:ascii="Arial" w:hAnsi="Arial"/>
          <w:i/>
          <w:snapToGrid w:val="0"/>
          <w:sz w:val="28"/>
        </w:rPr>
      </w:pPr>
      <w:r>
        <w:rPr>
          <w:rFonts w:ascii="Arial" w:hAnsi="Arial"/>
          <w:i/>
          <w:snapToGrid w:val="0"/>
          <w:sz w:val="28"/>
        </w:rPr>
        <w:t>- перші австралійські духи, що вам пропонуємо;</w:t>
      </w:r>
    </w:p>
    <w:p w:rsidR="009F3C2B" w:rsidRDefault="00DF0212">
      <w:pPr>
        <w:spacing w:line="360" w:lineRule="auto"/>
        <w:ind w:right="-7" w:firstLine="567"/>
        <w:jc w:val="both"/>
        <w:rPr>
          <w:rFonts w:ascii="Arial" w:hAnsi="Arial"/>
          <w:i/>
          <w:snapToGrid w:val="0"/>
          <w:sz w:val="28"/>
        </w:rPr>
      </w:pPr>
      <w:r>
        <w:rPr>
          <w:rFonts w:ascii="Arial" w:hAnsi="Arial"/>
          <w:i/>
          <w:snapToGrid w:val="0"/>
          <w:sz w:val="28"/>
        </w:rPr>
        <w:t>- перші австралійські духи, що ви купите.</w:t>
      </w:r>
    </w:p>
    <w:p w:rsidR="009F3C2B" w:rsidRDefault="00DF0212">
      <w:pPr>
        <w:pStyle w:val="20"/>
        <w:spacing w:line="360" w:lineRule="auto"/>
        <w:rPr>
          <w:sz w:val="28"/>
        </w:rPr>
      </w:pPr>
      <w:r>
        <w:rPr>
          <w:sz w:val="28"/>
        </w:rPr>
        <w:t>6. Введення в оману – затвердження з допомогою неправдивих, суперечливих або лишнє категоричних суджень, в ряді випадків шляхом метафори:</w:t>
      </w:r>
    </w:p>
    <w:p w:rsidR="009F3C2B" w:rsidRDefault="00DF0212">
      <w:pPr>
        <w:spacing w:line="360" w:lineRule="auto"/>
        <w:ind w:right="-7" w:firstLine="567"/>
        <w:jc w:val="both"/>
        <w:rPr>
          <w:rFonts w:ascii="Arial" w:hAnsi="Arial"/>
          <w:i/>
          <w:snapToGrid w:val="0"/>
          <w:sz w:val="28"/>
        </w:rPr>
      </w:pPr>
      <w:r>
        <w:rPr>
          <w:rFonts w:ascii="Arial" w:hAnsi="Arial"/>
          <w:i/>
          <w:snapToGrid w:val="0"/>
          <w:sz w:val="28"/>
          <w:lang w:val="en-US"/>
        </w:rPr>
        <w:t xml:space="preserve">а) Our adding machines will last a lifetime. </w:t>
      </w:r>
      <w:r>
        <w:rPr>
          <w:rFonts w:ascii="Arial" w:hAnsi="Arial"/>
          <w:i/>
          <w:snapToGrid w:val="0"/>
          <w:sz w:val="28"/>
        </w:rPr>
        <w:t>Наші калькулятори на все</w:t>
      </w:r>
    </w:p>
    <w:p w:rsidR="009F3C2B" w:rsidRDefault="00DF0212">
      <w:pPr>
        <w:spacing w:line="360" w:lineRule="auto"/>
        <w:ind w:right="-7" w:firstLine="567"/>
        <w:jc w:val="both"/>
        <w:rPr>
          <w:rFonts w:ascii="Arial" w:hAnsi="Arial"/>
          <w:i/>
          <w:snapToGrid w:val="0"/>
          <w:sz w:val="28"/>
          <w:lang w:val="en-US"/>
        </w:rPr>
      </w:pPr>
      <w:r>
        <w:rPr>
          <w:rFonts w:ascii="Arial" w:hAnsi="Arial"/>
          <w:i/>
          <w:snapToGrid w:val="0"/>
          <w:sz w:val="28"/>
          <w:lang w:val="en-US"/>
        </w:rPr>
        <w:t>Guaranted for one years.                             життя. Гарантія на один</w:t>
      </w:r>
    </w:p>
    <w:p w:rsidR="009F3C2B" w:rsidRDefault="00DF0212">
      <w:pPr>
        <w:spacing w:line="360" w:lineRule="auto"/>
        <w:ind w:right="-7" w:firstLine="567"/>
        <w:jc w:val="both"/>
        <w:rPr>
          <w:rFonts w:ascii="Arial" w:hAnsi="Arial"/>
          <w:i/>
          <w:snapToGrid w:val="0"/>
          <w:sz w:val="28"/>
          <w:lang w:val="en-US"/>
        </w:rPr>
      </w:pPr>
      <w:r>
        <w:rPr>
          <w:rFonts w:ascii="Arial" w:hAnsi="Arial"/>
          <w:i/>
          <w:snapToGrid w:val="0"/>
          <w:sz w:val="28"/>
          <w:lang w:val="en-US"/>
        </w:rPr>
        <w:t>б) No finer food at any price.                       рік.</w:t>
      </w:r>
    </w:p>
    <w:p w:rsidR="009F3C2B" w:rsidRDefault="00DF0212">
      <w:pPr>
        <w:spacing w:line="360" w:lineRule="auto"/>
        <w:ind w:right="-7" w:firstLine="567"/>
        <w:jc w:val="both"/>
        <w:rPr>
          <w:rFonts w:ascii="Arial" w:hAnsi="Arial"/>
          <w:i/>
          <w:snapToGrid w:val="0"/>
          <w:sz w:val="28"/>
        </w:rPr>
      </w:pPr>
      <w:r>
        <w:rPr>
          <w:rFonts w:ascii="Arial" w:hAnsi="Arial"/>
          <w:i/>
          <w:snapToGrid w:val="0"/>
          <w:sz w:val="28"/>
        </w:rPr>
        <w:t>Якісні продовольчі продукти з різною ціною.</w:t>
      </w:r>
    </w:p>
    <w:p w:rsidR="009F3C2B" w:rsidRDefault="00DF0212">
      <w:pPr>
        <w:spacing w:line="360" w:lineRule="auto"/>
        <w:ind w:right="-7" w:firstLine="567"/>
        <w:jc w:val="both"/>
        <w:rPr>
          <w:rFonts w:ascii="Arial" w:hAnsi="Arial"/>
          <w:i/>
          <w:snapToGrid w:val="0"/>
          <w:sz w:val="28"/>
        </w:rPr>
      </w:pPr>
      <w:r>
        <w:rPr>
          <w:rFonts w:ascii="Arial" w:hAnsi="Arial"/>
          <w:i/>
          <w:snapToGrid w:val="0"/>
          <w:sz w:val="28"/>
          <w:lang w:val="en-US"/>
        </w:rPr>
        <w:t xml:space="preserve">в) Fruit Strip </w:t>
      </w:r>
      <w:r>
        <w:rPr>
          <w:rFonts w:ascii="Arial" w:hAnsi="Arial"/>
          <w:i/>
          <w:snapToGrid w:val="0"/>
          <w:sz w:val="28"/>
        </w:rPr>
        <w:t>(назва жувальної гумки, що містить штучний додаток, імітуючий  смак фруктів).</w:t>
      </w:r>
    </w:p>
    <w:p w:rsidR="009F3C2B" w:rsidRDefault="00DF0212">
      <w:pPr>
        <w:pStyle w:val="20"/>
        <w:spacing w:line="360" w:lineRule="auto"/>
        <w:rPr>
          <w:sz w:val="28"/>
        </w:rPr>
      </w:pPr>
      <w:r>
        <w:rPr>
          <w:sz w:val="28"/>
        </w:rPr>
        <w:t>7. Навівання – миттєва, не видима оком, проекція стислого рекламного тексту на екран під час демонстрації фільму:</w:t>
      </w:r>
    </w:p>
    <w:p w:rsidR="009F3C2B" w:rsidRDefault="00DF0212">
      <w:pPr>
        <w:pStyle w:val="a3"/>
        <w:spacing w:line="360" w:lineRule="auto"/>
        <w:rPr>
          <w:sz w:val="28"/>
          <w:lang w:val="en-US"/>
        </w:rPr>
      </w:pPr>
      <w:r>
        <w:rPr>
          <w:sz w:val="28"/>
          <w:lang w:val="en-US"/>
        </w:rPr>
        <w:t>Coca-Cola. Eat Popcorn.</w:t>
      </w:r>
    </w:p>
    <w:p w:rsidR="009F3C2B" w:rsidRDefault="00DF0212">
      <w:pPr>
        <w:spacing w:line="360" w:lineRule="auto"/>
        <w:ind w:right="-7" w:firstLine="567"/>
        <w:jc w:val="both"/>
        <w:rPr>
          <w:rFonts w:ascii="Arial" w:hAnsi="Arial"/>
          <w:snapToGrid w:val="0"/>
          <w:sz w:val="28"/>
        </w:rPr>
      </w:pPr>
      <w:r>
        <w:rPr>
          <w:rFonts w:ascii="Arial" w:hAnsi="Arial"/>
          <w:sz w:val="28"/>
        </w:rPr>
        <w:t>Аналогічно використовуються стислі рекламні тексти в</w:t>
      </w:r>
      <w:r>
        <w:rPr>
          <w:rFonts w:ascii="Arial" w:hAnsi="Arial"/>
          <w:snapToGrid w:val="0"/>
          <w:sz w:val="28"/>
        </w:rPr>
        <w:t xml:space="preserve"> різноманітних засобах реклами.</w:t>
      </w:r>
    </w:p>
    <w:p w:rsidR="009F3C2B" w:rsidRDefault="00DF0212">
      <w:pPr>
        <w:spacing w:line="360" w:lineRule="auto"/>
        <w:ind w:right="-6" w:firstLine="567"/>
        <w:jc w:val="both"/>
        <w:rPr>
          <w:rFonts w:ascii="Arial" w:hAnsi="Arial"/>
          <w:snapToGrid w:val="0"/>
          <w:sz w:val="28"/>
        </w:rPr>
      </w:pPr>
      <w:r>
        <w:rPr>
          <w:rFonts w:ascii="Arial" w:hAnsi="Arial"/>
          <w:snapToGrid w:val="0"/>
          <w:sz w:val="28"/>
        </w:rPr>
        <w:t>8. Розвага – засоби мовної гри:</w:t>
      </w:r>
    </w:p>
    <w:p w:rsidR="009F3C2B" w:rsidRDefault="00DF0212">
      <w:pPr>
        <w:spacing w:line="360" w:lineRule="auto"/>
        <w:ind w:right="-6" w:firstLine="567"/>
        <w:jc w:val="both"/>
        <w:rPr>
          <w:rFonts w:ascii="Arial" w:hAnsi="Arial"/>
          <w:i/>
          <w:snapToGrid w:val="0"/>
          <w:sz w:val="28"/>
          <w:lang w:val="en-US"/>
        </w:rPr>
      </w:pPr>
      <w:r>
        <w:rPr>
          <w:rFonts w:ascii="Arial" w:hAnsi="Arial"/>
          <w:i/>
          <w:snapToGrid w:val="0"/>
          <w:sz w:val="28"/>
          <w:lang w:val="en-US"/>
        </w:rPr>
        <w:t>This laser will burn through nine inches of steel…</w:t>
      </w:r>
    </w:p>
    <w:p w:rsidR="009F3C2B" w:rsidRDefault="00DF0212">
      <w:pPr>
        <w:spacing w:line="360" w:lineRule="auto"/>
        <w:ind w:right="-6" w:firstLine="567"/>
        <w:jc w:val="both"/>
        <w:rPr>
          <w:rFonts w:ascii="Arial" w:hAnsi="Arial"/>
          <w:i/>
          <w:snapToGrid w:val="0"/>
          <w:sz w:val="28"/>
          <w:lang w:val="en-US"/>
        </w:rPr>
      </w:pPr>
      <w:r>
        <w:rPr>
          <w:rFonts w:ascii="Arial" w:hAnsi="Arial"/>
          <w:i/>
          <w:snapToGrid w:val="0"/>
          <w:sz w:val="28"/>
          <w:lang w:val="en-US"/>
        </w:rPr>
        <w:t>This laser won’t burn a hole in your pocket.</w:t>
      </w:r>
    </w:p>
    <w:p w:rsidR="009F3C2B" w:rsidRDefault="00DF0212">
      <w:pPr>
        <w:spacing w:line="360" w:lineRule="auto"/>
        <w:ind w:right="-6" w:firstLine="567"/>
        <w:jc w:val="both"/>
        <w:rPr>
          <w:rFonts w:ascii="Arial" w:hAnsi="Arial"/>
          <w:i/>
          <w:snapToGrid w:val="0"/>
          <w:sz w:val="28"/>
        </w:rPr>
      </w:pPr>
      <w:r>
        <w:rPr>
          <w:rFonts w:ascii="Arial" w:hAnsi="Arial"/>
          <w:i/>
          <w:snapToGrid w:val="0"/>
          <w:sz w:val="28"/>
        </w:rPr>
        <w:t>Цей лазер пройде також крізь дев’яти дюймову сталь…</w:t>
      </w:r>
    </w:p>
    <w:p w:rsidR="009F3C2B" w:rsidRDefault="00DF0212">
      <w:pPr>
        <w:spacing w:line="360" w:lineRule="auto"/>
        <w:ind w:right="-6" w:firstLine="567"/>
        <w:jc w:val="both"/>
        <w:rPr>
          <w:rFonts w:ascii="Arial" w:hAnsi="Arial"/>
          <w:i/>
          <w:snapToGrid w:val="0"/>
          <w:sz w:val="28"/>
        </w:rPr>
      </w:pPr>
      <w:r>
        <w:rPr>
          <w:rFonts w:ascii="Arial" w:hAnsi="Arial"/>
          <w:i/>
          <w:snapToGrid w:val="0"/>
          <w:sz w:val="28"/>
        </w:rPr>
        <w:t xml:space="preserve">Але дірки цей лазер не зробе у вашому гаманцеві.   </w:t>
      </w:r>
    </w:p>
    <w:p w:rsidR="009F3C2B" w:rsidRDefault="00DF0212">
      <w:pPr>
        <w:spacing w:line="360" w:lineRule="auto"/>
        <w:ind w:right="-6" w:firstLine="567"/>
        <w:jc w:val="both"/>
        <w:rPr>
          <w:rFonts w:ascii="Arial" w:hAnsi="Arial"/>
          <w:snapToGrid w:val="0"/>
          <w:sz w:val="28"/>
          <w:lang w:val="en-US"/>
        </w:rPr>
      </w:pPr>
      <w:r>
        <w:rPr>
          <w:rFonts w:ascii="Arial" w:hAnsi="Arial"/>
          <w:snapToGrid w:val="0"/>
          <w:sz w:val="28"/>
        </w:rPr>
        <w:t>Ефект оманного чикання:</w:t>
      </w:r>
    </w:p>
    <w:p w:rsidR="009F3C2B" w:rsidRDefault="00DF0212">
      <w:pPr>
        <w:spacing w:line="360" w:lineRule="auto"/>
        <w:ind w:right="-6" w:firstLine="567"/>
        <w:jc w:val="both"/>
        <w:rPr>
          <w:rFonts w:ascii="Arial" w:hAnsi="Arial"/>
          <w:i/>
          <w:snapToGrid w:val="0"/>
          <w:sz w:val="28"/>
          <w:lang w:val="en-GB"/>
        </w:rPr>
      </w:pPr>
      <w:r>
        <w:rPr>
          <w:rFonts w:ascii="Arial" w:hAnsi="Arial"/>
          <w:i/>
          <w:snapToGrid w:val="0"/>
          <w:sz w:val="28"/>
          <w:lang w:val="en-GB"/>
        </w:rPr>
        <w:t>Do four letter words worry you?</w:t>
      </w:r>
    </w:p>
    <w:p w:rsidR="009F3C2B" w:rsidRDefault="00DF0212">
      <w:pPr>
        <w:pStyle w:val="1"/>
        <w:spacing w:before="20" w:line="360" w:lineRule="auto"/>
        <w:ind w:right="-6"/>
        <w:rPr>
          <w:i/>
          <w:sz w:val="28"/>
          <w:lang w:val="en-US"/>
        </w:rPr>
      </w:pPr>
      <w:r>
        <w:rPr>
          <w:i/>
          <w:sz w:val="28"/>
          <w:lang w:val="en-US"/>
        </w:rPr>
        <w:t>Wind Snow Rain Hail</w:t>
      </w:r>
    </w:p>
    <w:p w:rsidR="009F3C2B" w:rsidRDefault="00DF0212">
      <w:pPr>
        <w:spacing w:before="20" w:line="360" w:lineRule="auto"/>
        <w:ind w:right="-6" w:firstLine="567"/>
        <w:jc w:val="both"/>
        <w:rPr>
          <w:rFonts w:ascii="Arial" w:hAnsi="Arial"/>
          <w:i/>
          <w:snapToGrid w:val="0"/>
          <w:sz w:val="28"/>
          <w:lang w:val="en-GB"/>
        </w:rPr>
      </w:pPr>
      <w:r>
        <w:rPr>
          <w:rFonts w:ascii="Arial" w:hAnsi="Arial"/>
          <w:i/>
          <w:snapToGrid w:val="0"/>
          <w:sz w:val="28"/>
          <w:lang w:val="en-GB"/>
        </w:rPr>
        <w:t>Not if you use Polycon pallet covers to give your goods complete protection contact.</w:t>
      </w:r>
    </w:p>
    <w:p w:rsidR="009F3C2B" w:rsidRDefault="00DF0212">
      <w:pPr>
        <w:spacing w:before="20" w:line="360" w:lineRule="auto"/>
        <w:ind w:right="-6" w:firstLine="567"/>
        <w:jc w:val="both"/>
        <w:rPr>
          <w:rFonts w:ascii="Arial" w:hAnsi="Arial"/>
          <w:i/>
          <w:snapToGrid w:val="0"/>
          <w:sz w:val="28"/>
        </w:rPr>
      </w:pPr>
      <w:r>
        <w:rPr>
          <w:rFonts w:ascii="Arial" w:hAnsi="Arial"/>
          <w:i/>
          <w:snapToGrid w:val="0"/>
          <w:sz w:val="28"/>
        </w:rPr>
        <w:t>Вас турбують ці чотири слова?</w:t>
      </w:r>
    </w:p>
    <w:p w:rsidR="009F3C2B" w:rsidRDefault="00DF0212">
      <w:pPr>
        <w:spacing w:before="20" w:line="360" w:lineRule="auto"/>
        <w:ind w:right="-6" w:firstLine="567"/>
        <w:jc w:val="both"/>
        <w:rPr>
          <w:rFonts w:ascii="Arial" w:hAnsi="Arial"/>
          <w:i/>
          <w:snapToGrid w:val="0"/>
          <w:sz w:val="28"/>
        </w:rPr>
      </w:pPr>
      <w:r>
        <w:rPr>
          <w:rFonts w:ascii="Arial" w:hAnsi="Arial"/>
          <w:i/>
          <w:snapToGrid w:val="0"/>
          <w:sz w:val="28"/>
        </w:rPr>
        <w:t xml:space="preserve">Вітер Сніг Дощ Град </w:t>
      </w:r>
    </w:p>
    <w:p w:rsidR="009F3C2B" w:rsidRDefault="00DF0212">
      <w:pPr>
        <w:spacing w:before="20" w:line="360" w:lineRule="auto"/>
        <w:ind w:right="-6" w:firstLine="567"/>
        <w:jc w:val="both"/>
        <w:rPr>
          <w:rFonts w:ascii="Arial" w:hAnsi="Arial"/>
          <w:i/>
          <w:snapToGrid w:val="0"/>
          <w:sz w:val="28"/>
        </w:rPr>
      </w:pPr>
      <w:r>
        <w:rPr>
          <w:rFonts w:ascii="Arial" w:hAnsi="Arial"/>
          <w:i/>
          <w:snapToGrid w:val="0"/>
          <w:sz w:val="28"/>
        </w:rPr>
        <w:t xml:space="preserve">Ні якщо ви використовуєте кульковий Полікон захищаєющій вашу одежу.     </w:t>
      </w:r>
    </w:p>
    <w:p w:rsidR="009F3C2B" w:rsidRDefault="00DF0212">
      <w:pPr>
        <w:spacing w:before="60" w:line="360" w:lineRule="auto"/>
        <w:ind w:right="-6" w:firstLine="567"/>
        <w:jc w:val="both"/>
        <w:rPr>
          <w:rFonts w:ascii="Arial" w:hAnsi="Arial"/>
          <w:snapToGrid w:val="0"/>
          <w:sz w:val="28"/>
        </w:rPr>
      </w:pPr>
      <w:r>
        <w:rPr>
          <w:rFonts w:ascii="Arial" w:hAnsi="Arial"/>
          <w:snapToGrid w:val="0"/>
          <w:sz w:val="28"/>
        </w:rPr>
        <w:t>Мовна гра припускає використання головним чином фігур промови, алюзій, дисфемізації, оказіональних перетворень фразеологічних єдностей.</w:t>
      </w:r>
    </w:p>
    <w:p w:rsidR="009F3C2B" w:rsidRDefault="009F3C2B">
      <w:pPr>
        <w:spacing w:line="360" w:lineRule="auto"/>
        <w:ind w:right="-6" w:firstLine="567"/>
        <w:jc w:val="both"/>
        <w:rPr>
          <w:rFonts w:ascii="Arial" w:hAnsi="Arial"/>
          <w:snapToGrid w:val="0"/>
          <w:sz w:val="28"/>
        </w:rPr>
        <w:sectPr w:rsidR="009F3C2B">
          <w:pgSz w:w="11900" w:h="16820"/>
          <w:pgMar w:top="1701" w:right="567" w:bottom="1134" w:left="1701" w:header="720" w:footer="720" w:gutter="0"/>
          <w:cols w:space="60"/>
          <w:noEndnote/>
        </w:sectPr>
      </w:pPr>
    </w:p>
    <w:p w:rsidR="009F3C2B" w:rsidRDefault="00DF0212">
      <w:pPr>
        <w:spacing w:line="360" w:lineRule="auto"/>
        <w:ind w:right="-7" w:firstLine="567"/>
        <w:jc w:val="both"/>
        <w:rPr>
          <w:rFonts w:ascii="Arial" w:hAnsi="Arial"/>
          <w:b/>
          <w:snapToGrid w:val="0"/>
          <w:sz w:val="28"/>
        </w:rPr>
      </w:pPr>
      <w:r>
        <w:rPr>
          <w:rFonts w:ascii="Arial" w:hAnsi="Arial"/>
          <w:b/>
          <w:snapToGrid w:val="0"/>
          <w:sz w:val="28"/>
        </w:rPr>
        <w:t>2. Розгляд інтенціфікаційних та мотиваційних аспектів рекламної комунікації.</w:t>
      </w:r>
    </w:p>
    <w:p w:rsidR="009F3C2B" w:rsidRDefault="00DF0212">
      <w:pPr>
        <w:spacing w:line="360" w:lineRule="auto"/>
        <w:ind w:right="-7" w:firstLine="567"/>
        <w:jc w:val="both"/>
        <w:rPr>
          <w:rFonts w:ascii="Arial" w:hAnsi="Arial"/>
          <w:snapToGrid w:val="0"/>
          <w:sz w:val="28"/>
          <w:lang w:val="en-US"/>
        </w:rPr>
      </w:pPr>
      <w:r>
        <w:rPr>
          <w:rFonts w:ascii="Arial" w:hAnsi="Arial"/>
          <w:snapToGrid w:val="0"/>
          <w:sz w:val="28"/>
        </w:rPr>
        <w:t>Тактика інтенсифікації впливу на одержувача застосовується при врахуванні його мотиваційної значимості - сукупності мотивів поведінки, що визначають прийняття пропозиції. Повідомлення, що продиктувалося лише інтенціей відправника без опори на спонукальний мотив, неефективно. Наприклад:</w:t>
      </w:r>
    </w:p>
    <w:p w:rsidR="009F3C2B" w:rsidRDefault="00DF0212">
      <w:pPr>
        <w:pStyle w:val="a3"/>
        <w:spacing w:line="360" w:lineRule="auto"/>
        <w:rPr>
          <w:sz w:val="28"/>
        </w:rPr>
      </w:pPr>
      <w:r>
        <w:rPr>
          <w:sz w:val="28"/>
          <w:lang w:val="en-GB"/>
        </w:rPr>
        <w:t xml:space="preserve">Nescafe. Coffee is made immediately. </w:t>
      </w:r>
      <w:r>
        <w:rPr>
          <w:sz w:val="28"/>
        </w:rPr>
        <w:t>Нескафе. Кава з моментальним готуванням.</w:t>
      </w:r>
    </w:p>
    <w:p w:rsidR="009F3C2B" w:rsidRDefault="00DF0212">
      <w:pPr>
        <w:spacing w:line="360" w:lineRule="auto"/>
        <w:ind w:right="-7" w:firstLine="567"/>
        <w:jc w:val="both"/>
        <w:rPr>
          <w:rFonts w:ascii="Arial" w:hAnsi="Arial"/>
          <w:snapToGrid w:val="0"/>
          <w:sz w:val="28"/>
        </w:rPr>
      </w:pPr>
      <w:r>
        <w:rPr>
          <w:rFonts w:ascii="Arial" w:hAnsi="Arial"/>
          <w:snapToGrid w:val="0"/>
          <w:sz w:val="28"/>
        </w:rPr>
        <w:t>Мотив економії часу при приготуванні кави, що актуалізується в даному рекламному тексті, суперечить традиціям що склалися. Який мав  місце недостатній рівень прийняття першої рекламної пропозиції розчинної кава свідчить про невисоку ефективність повідомлення. В наступній рекламі компанією</w:t>
      </w:r>
      <w:r>
        <w:rPr>
          <w:rFonts w:ascii="Arial" w:hAnsi="Arial"/>
          <w:snapToGrid w:val="0"/>
          <w:sz w:val="28"/>
          <w:lang w:val="en-US"/>
        </w:rPr>
        <w:t xml:space="preserve"> Nestle</w:t>
      </w:r>
      <w:r>
        <w:rPr>
          <w:rFonts w:ascii="Arial" w:hAnsi="Arial"/>
          <w:snapToGrid w:val="0"/>
          <w:sz w:val="28"/>
        </w:rPr>
        <w:t xml:space="preserve"> обраний інший спонукальний мотив - розчинна кава володіє якостями натуральної, що призвело до підвищення ефективності повідомлення:</w:t>
      </w:r>
    </w:p>
    <w:p w:rsidR="009F3C2B" w:rsidRDefault="00DF0212">
      <w:pPr>
        <w:pStyle w:val="20"/>
        <w:spacing w:line="360" w:lineRule="auto"/>
        <w:rPr>
          <w:i/>
          <w:sz w:val="28"/>
          <w:lang w:val="en-US"/>
        </w:rPr>
      </w:pPr>
      <w:r>
        <w:rPr>
          <w:i/>
          <w:sz w:val="28"/>
          <w:lang w:val="en-US"/>
        </w:rPr>
        <w:t>Nescafe is a 100% pure coffee extract made from selected coffee beans.</w:t>
      </w:r>
    </w:p>
    <w:p w:rsidR="009F3C2B" w:rsidRDefault="00DF0212">
      <w:pPr>
        <w:pStyle w:val="20"/>
        <w:spacing w:line="360" w:lineRule="auto"/>
        <w:rPr>
          <w:i/>
          <w:sz w:val="28"/>
        </w:rPr>
      </w:pPr>
      <w:r>
        <w:rPr>
          <w:i/>
          <w:sz w:val="28"/>
        </w:rPr>
        <w:t xml:space="preserve">Нескафе 100% смак   </w:t>
      </w:r>
    </w:p>
    <w:p w:rsidR="009F3C2B" w:rsidRDefault="00DF0212">
      <w:pPr>
        <w:spacing w:line="360" w:lineRule="auto"/>
        <w:ind w:right="-6" w:firstLine="567"/>
        <w:jc w:val="both"/>
        <w:rPr>
          <w:rFonts w:ascii="Arial" w:hAnsi="Arial"/>
          <w:snapToGrid w:val="0"/>
          <w:sz w:val="28"/>
        </w:rPr>
      </w:pPr>
      <w:r>
        <w:rPr>
          <w:rFonts w:ascii="Arial" w:hAnsi="Arial"/>
          <w:snapToGrid w:val="0"/>
          <w:sz w:val="28"/>
        </w:rPr>
        <w:t>В питанні оцінки ефективності рекламного повідомлення спостерігається два підходу. Прибічники маніпулятивного підходу вважають, що реклама довільно маніпулює одержувачем. Інші вважають, що подібна позиція перебільшує ефективність рекламного повідомлення. Згідно запропонованої в нинішній роботі концепції комунікативного акту, учасники комунікації (відправник і одержувач) грають різнозначну роль в формуванні повідомлення.</w:t>
      </w:r>
    </w:p>
    <w:p w:rsidR="009F3C2B" w:rsidRDefault="00DF0212">
      <w:pPr>
        <w:spacing w:line="360" w:lineRule="auto"/>
        <w:ind w:right="-7" w:firstLine="567"/>
        <w:jc w:val="both"/>
        <w:rPr>
          <w:rFonts w:ascii="Arial" w:hAnsi="Arial"/>
          <w:b/>
          <w:snapToGrid w:val="0"/>
          <w:sz w:val="28"/>
        </w:rPr>
      </w:pPr>
      <w:r>
        <w:rPr>
          <w:rFonts w:ascii="Arial" w:hAnsi="Arial"/>
          <w:b/>
          <w:snapToGrid w:val="0"/>
          <w:sz w:val="28"/>
        </w:rPr>
        <w:t>3. Дослідження контексту реклами.</w:t>
      </w:r>
    </w:p>
    <w:p w:rsidR="009F3C2B" w:rsidRDefault="00DF0212">
      <w:pPr>
        <w:spacing w:line="360" w:lineRule="auto"/>
        <w:ind w:right="-7" w:firstLine="567"/>
        <w:jc w:val="both"/>
        <w:rPr>
          <w:rFonts w:ascii="Arial" w:hAnsi="Arial"/>
          <w:snapToGrid w:val="0"/>
          <w:sz w:val="28"/>
        </w:rPr>
      </w:pPr>
      <w:r>
        <w:rPr>
          <w:rFonts w:ascii="Arial" w:hAnsi="Arial"/>
          <w:snapToGrid w:val="0"/>
          <w:sz w:val="28"/>
        </w:rPr>
        <w:t>Контекст комунікації визначає її референційну область. Референти реклами являють собою екстралінгвістичні фактори комунікації, суб'єкти і об'єкти рекламної пропозиції. Референти реклами являють собою предмети реклами (товари, послуги), джерела, конкурентів, споживачів і виготовлювачів реклами. Прямі референти (предмети реклами і джерела) відрізняються від побічних застосуванням до них референційної стратегії номінації, що полягає в привласненні прямим референтам товарного або фірмового імені. Специфікою товарних і фірмових імен є те, що вони відбивають «унікальність» і «множність» предмету реклами і джерела. В якості імен фігурують деякі понятійні категорії – особи, персонажі, географічні об'єкти, наукові поняття, позитивні емоційні образи, фоносемантичні значення. Референційна стратегія в відношенні побічних референтів будується в основному на імплікації. Наприклад, імплікація до конкурентів висловлюється номінативними пропозиціями з імплікацією порівняння:</w:t>
      </w:r>
    </w:p>
    <w:p w:rsidR="009F3C2B" w:rsidRDefault="00DF0212">
      <w:pPr>
        <w:pStyle w:val="a3"/>
        <w:spacing w:line="360" w:lineRule="auto"/>
        <w:rPr>
          <w:sz w:val="28"/>
          <w:lang w:val="en-US"/>
        </w:rPr>
      </w:pPr>
      <w:r>
        <w:rPr>
          <w:sz w:val="28"/>
          <w:lang w:val="en-US"/>
        </w:rPr>
        <w:t>A truer measure of man’s ability.</w:t>
      </w:r>
    </w:p>
    <w:p w:rsidR="009F3C2B" w:rsidRDefault="00DF0212">
      <w:pPr>
        <w:spacing w:line="360" w:lineRule="auto"/>
        <w:ind w:right="-7" w:firstLine="567"/>
        <w:jc w:val="both"/>
        <w:rPr>
          <w:rFonts w:ascii="Arial" w:hAnsi="Arial"/>
          <w:snapToGrid w:val="0"/>
          <w:sz w:val="28"/>
        </w:rPr>
      </w:pPr>
      <w:r>
        <w:rPr>
          <w:rFonts w:ascii="Arial" w:hAnsi="Arial"/>
          <w:snapToGrid w:val="0"/>
          <w:sz w:val="28"/>
        </w:rPr>
        <w:t>Імплікатура: Хронометри фірми</w:t>
      </w:r>
      <w:r>
        <w:rPr>
          <w:rFonts w:ascii="Arial" w:hAnsi="Arial"/>
          <w:snapToGrid w:val="0"/>
          <w:sz w:val="28"/>
          <w:lang w:val="en-US"/>
        </w:rPr>
        <w:t xml:space="preserve"> Seiko</w:t>
      </w:r>
      <w:r>
        <w:rPr>
          <w:rFonts w:ascii="Arial" w:hAnsi="Arial"/>
          <w:snapToGrid w:val="0"/>
          <w:sz w:val="28"/>
        </w:rPr>
        <w:t xml:space="preserve"> забезпечують більшу точність вимірів, ніж будь-які інші конкуруючі вироби.</w:t>
      </w:r>
    </w:p>
    <w:p w:rsidR="009F3C2B" w:rsidRDefault="00DF0212">
      <w:pPr>
        <w:spacing w:line="360" w:lineRule="auto"/>
        <w:ind w:right="-7" w:firstLine="567"/>
        <w:jc w:val="both"/>
        <w:rPr>
          <w:rFonts w:ascii="Arial" w:hAnsi="Arial"/>
          <w:snapToGrid w:val="0"/>
          <w:sz w:val="28"/>
        </w:rPr>
      </w:pPr>
      <w:r>
        <w:rPr>
          <w:rFonts w:ascii="Arial" w:hAnsi="Arial"/>
          <w:snapToGrid w:val="0"/>
          <w:sz w:val="28"/>
        </w:rPr>
        <w:t>Інші засоби імплікації в відношенні конкурентів включають еліптичні порівняльні пропозиції, затвердження вищого ступеня якості предмета реклами, затвердження з допомогою заперечення.</w:t>
      </w:r>
    </w:p>
    <w:p w:rsidR="009F3C2B" w:rsidRDefault="00DF0212">
      <w:pPr>
        <w:pStyle w:val="1"/>
        <w:spacing w:line="360" w:lineRule="auto"/>
        <w:rPr>
          <w:sz w:val="28"/>
        </w:rPr>
      </w:pPr>
      <w:r>
        <w:rPr>
          <w:sz w:val="28"/>
        </w:rPr>
        <w:t>Референція до споживача висловлюється в репрезентації спонукального мотиву шляхом умовних придаточних пропозицій, імперативів волюнтативного і неволюнтативного плану:</w:t>
      </w:r>
    </w:p>
    <w:p w:rsidR="009F3C2B" w:rsidRDefault="00DF0212">
      <w:pPr>
        <w:pStyle w:val="30"/>
        <w:spacing w:line="360" w:lineRule="auto"/>
        <w:rPr>
          <w:sz w:val="28"/>
          <w:lang w:val="uk-UA"/>
        </w:rPr>
      </w:pPr>
      <w:r>
        <w:rPr>
          <w:sz w:val="28"/>
        </w:rPr>
        <w:t>Custom Switches! If you buy, specify or use them and want a better price, higher quality or faster delivery, let Tricon quote on your needs.</w:t>
      </w:r>
    </w:p>
    <w:p w:rsidR="009F3C2B" w:rsidRDefault="00DF0212">
      <w:pPr>
        <w:pStyle w:val="30"/>
        <w:spacing w:line="360" w:lineRule="auto"/>
        <w:rPr>
          <w:sz w:val="28"/>
          <w:lang w:val="uk-UA"/>
        </w:rPr>
      </w:pPr>
      <w:r>
        <w:rPr>
          <w:sz w:val="28"/>
          <w:lang w:val="uk-UA"/>
        </w:rPr>
        <w:t>Якщо ви покупаєте, встановлюєте чи використовуєте їх а також бажаєте добрі ціни, високу якість або швидку доставку</w:t>
      </w:r>
    </w:p>
    <w:p w:rsidR="009F3C2B" w:rsidRDefault="00DF0212">
      <w:pPr>
        <w:spacing w:line="360" w:lineRule="auto"/>
        <w:ind w:firstLine="567"/>
        <w:jc w:val="both"/>
        <w:rPr>
          <w:rFonts w:ascii="Arial" w:hAnsi="Arial"/>
          <w:sz w:val="28"/>
        </w:rPr>
      </w:pPr>
      <w:r>
        <w:rPr>
          <w:rFonts w:ascii="Arial" w:hAnsi="Arial"/>
          <w:sz w:val="28"/>
        </w:rPr>
        <w:t>Референція до виготовника реклами полягає в рамках когнитивних стратегій одержувача при розгляді їм мовної суттєвості і матеріальних субстратів реклами безвідносно рекламної пропозиції. Текст розглядається з металінгвістичних позицій, зображення з позиції мистецтва.</w:t>
      </w:r>
    </w:p>
    <w:p w:rsidR="009F3C2B" w:rsidRDefault="009F3C2B">
      <w:pPr>
        <w:spacing w:line="360" w:lineRule="auto"/>
        <w:ind w:firstLine="567"/>
        <w:jc w:val="both"/>
        <w:rPr>
          <w:rFonts w:ascii="Arial" w:hAnsi="Arial"/>
          <w:sz w:val="28"/>
        </w:rPr>
        <w:sectPr w:rsidR="009F3C2B">
          <w:pgSz w:w="11900" w:h="16820"/>
          <w:pgMar w:top="1701" w:right="560" w:bottom="1134" w:left="1701" w:header="720" w:footer="720" w:gutter="0"/>
          <w:cols w:space="60"/>
          <w:noEndnote/>
        </w:sectPr>
      </w:pPr>
    </w:p>
    <w:p w:rsidR="009F3C2B" w:rsidRDefault="00DF0212">
      <w:pPr>
        <w:spacing w:line="360" w:lineRule="auto"/>
        <w:ind w:firstLine="567"/>
        <w:jc w:val="both"/>
        <w:rPr>
          <w:rFonts w:ascii="Arial" w:hAnsi="Arial"/>
          <w:b/>
          <w:sz w:val="28"/>
        </w:rPr>
      </w:pPr>
      <w:r>
        <w:rPr>
          <w:rFonts w:ascii="Arial" w:hAnsi="Arial"/>
          <w:b/>
          <w:sz w:val="28"/>
        </w:rPr>
        <w:t>4. Жанрові критерії класифікації рекламного тексту.</w:t>
      </w:r>
    </w:p>
    <w:p w:rsidR="009F3C2B" w:rsidRDefault="00DF0212">
      <w:pPr>
        <w:spacing w:line="360" w:lineRule="auto"/>
        <w:ind w:firstLine="567"/>
        <w:jc w:val="both"/>
        <w:rPr>
          <w:rFonts w:ascii="Arial" w:hAnsi="Arial"/>
          <w:sz w:val="28"/>
        </w:rPr>
      </w:pPr>
      <w:r>
        <w:rPr>
          <w:rFonts w:ascii="Arial" w:hAnsi="Arial"/>
          <w:sz w:val="28"/>
          <w:lang w:val="ru-RU"/>
        </w:rPr>
        <w:t>Кожен</w:t>
      </w:r>
      <w:r>
        <w:rPr>
          <w:rFonts w:ascii="Arial" w:hAnsi="Arial"/>
          <w:sz w:val="28"/>
        </w:rPr>
        <w:t xml:space="preserve"> день на нас обрушується  струм комерційної інформації у формі реклами. Людина не в змозі не тільки запам</w:t>
      </w:r>
      <w:r>
        <w:rPr>
          <w:rFonts w:ascii="Arial" w:hAnsi="Arial"/>
          <w:sz w:val="28"/>
          <w:lang w:val="en-US"/>
        </w:rPr>
        <w:t>’</w:t>
      </w:r>
      <w:r>
        <w:rPr>
          <w:rFonts w:ascii="Arial" w:hAnsi="Arial"/>
          <w:sz w:val="28"/>
        </w:rPr>
        <w:t>ятати її та зрозуміти цей струм інформації, але й елементарно помітити, звернути увагу. Цьому вона повинна бути оригінальною та нескучною, вона повинна пригортати увагу вдалим художнім або текстовим рішенням. Вона завжди повинна концентрувати увагу на головному, не ускладнюючи та не перевантажуючи читача, або глядача багатьма деталями і зайвою інформацією. Саме тому існують деякі критерії які допомогають розрізняти рекламу на жанри.</w:t>
      </w:r>
    </w:p>
    <w:p w:rsidR="009F3C2B" w:rsidRDefault="00DF0212">
      <w:pPr>
        <w:spacing w:line="360" w:lineRule="auto"/>
        <w:ind w:firstLine="567"/>
        <w:jc w:val="both"/>
        <w:rPr>
          <w:rFonts w:ascii="Arial" w:hAnsi="Arial"/>
          <w:sz w:val="28"/>
        </w:rPr>
      </w:pPr>
      <w:r>
        <w:rPr>
          <w:rFonts w:ascii="Arial" w:hAnsi="Arial"/>
          <w:sz w:val="28"/>
        </w:rPr>
        <w:t>Жанри рекламного тексту розрізняються по критерію способу контакту учасників комунікації. Засіб контакту являє собою поєднання просторового і темпорального аспектів мовного акту – опосредованість (безпосередність контакту /прямий, непрямий/ і тривалість контакту /стислий, середній, тривалий/).</w:t>
      </w:r>
    </w:p>
    <w:p w:rsidR="009F3C2B" w:rsidRDefault="00DF0212">
      <w:pPr>
        <w:spacing w:line="360" w:lineRule="auto"/>
        <w:ind w:firstLine="567"/>
        <w:jc w:val="both"/>
        <w:rPr>
          <w:rFonts w:ascii="Arial" w:hAnsi="Arial"/>
          <w:sz w:val="28"/>
        </w:rPr>
      </w:pPr>
      <w:r>
        <w:rPr>
          <w:rFonts w:ascii="Arial" w:hAnsi="Arial"/>
          <w:sz w:val="28"/>
        </w:rPr>
        <w:t>Ці признаки умовно розділяють рекламу на три жанру – коротку рекламу, являючи собою товарне або фірмове ім'я, слоган, фразу (малий жанр), рекламне оголошення (середній жанр) і рекламну статтю (великий жанр).</w:t>
      </w:r>
    </w:p>
    <w:p w:rsidR="009F3C2B" w:rsidRDefault="00DF0212">
      <w:pPr>
        <w:spacing w:line="360" w:lineRule="auto"/>
        <w:ind w:firstLine="567"/>
        <w:jc w:val="both"/>
        <w:rPr>
          <w:rFonts w:ascii="Arial" w:hAnsi="Arial"/>
          <w:sz w:val="28"/>
        </w:rPr>
      </w:pPr>
      <w:r>
        <w:rPr>
          <w:rFonts w:ascii="Arial" w:hAnsi="Arial"/>
          <w:sz w:val="28"/>
        </w:rPr>
        <w:t xml:space="preserve">Цей розподіл водночас відбиває особливості сприймання рекламного повідомлення. Коротка реклама привертає увагу до предмету реклами і пропозиції. Оголошення також привертає увагу і дає необхідну і достатню інформацію про пропозицію предмету реклами.  Воно повинне виражати думку без усякого додаткового тексту. Головний блок оголошення необхіден для підкріплення головної думки фактами. </w:t>
      </w:r>
    </w:p>
    <w:p w:rsidR="009F3C2B" w:rsidRDefault="00DF0212">
      <w:pPr>
        <w:spacing w:line="360" w:lineRule="auto"/>
        <w:ind w:firstLine="567"/>
        <w:jc w:val="both"/>
        <w:rPr>
          <w:rFonts w:ascii="Arial" w:hAnsi="Arial"/>
          <w:sz w:val="28"/>
        </w:rPr>
      </w:pPr>
      <w:r>
        <w:rPr>
          <w:rFonts w:ascii="Arial" w:hAnsi="Arial"/>
          <w:sz w:val="28"/>
        </w:rPr>
        <w:t>Рекламна стаття дає надмірну інформацію про предмет реклами і пропозицію.</w:t>
      </w:r>
    </w:p>
    <w:p w:rsidR="009F3C2B" w:rsidRDefault="009F3C2B">
      <w:pPr>
        <w:spacing w:line="360" w:lineRule="auto"/>
        <w:ind w:firstLine="567"/>
        <w:jc w:val="both"/>
        <w:rPr>
          <w:rFonts w:ascii="Arial" w:hAnsi="Arial"/>
          <w:sz w:val="28"/>
        </w:rPr>
        <w:sectPr w:rsidR="009F3C2B">
          <w:pgSz w:w="11900" w:h="16820"/>
          <w:pgMar w:top="1701" w:right="567" w:bottom="1134" w:left="1701" w:header="720" w:footer="720" w:gutter="0"/>
          <w:cols w:space="60"/>
          <w:noEndnote/>
        </w:sectPr>
      </w:pPr>
    </w:p>
    <w:p w:rsidR="009F3C2B" w:rsidRDefault="00DF0212">
      <w:pPr>
        <w:spacing w:line="360" w:lineRule="auto"/>
        <w:ind w:firstLine="567"/>
        <w:jc w:val="both"/>
        <w:rPr>
          <w:rFonts w:ascii="Arial" w:hAnsi="Arial"/>
          <w:b/>
          <w:sz w:val="28"/>
        </w:rPr>
      </w:pPr>
      <w:r>
        <w:rPr>
          <w:rFonts w:ascii="Arial" w:hAnsi="Arial"/>
          <w:b/>
          <w:sz w:val="28"/>
        </w:rPr>
        <w:t>5. Опис специфіки засобів впливу в рекламі.</w:t>
      </w:r>
    </w:p>
    <w:p w:rsidR="009F3C2B" w:rsidRDefault="00DF0212">
      <w:pPr>
        <w:spacing w:line="360" w:lineRule="auto"/>
        <w:ind w:firstLine="567"/>
        <w:jc w:val="both"/>
        <w:rPr>
          <w:rFonts w:ascii="Arial" w:hAnsi="Arial"/>
          <w:b/>
          <w:sz w:val="28"/>
        </w:rPr>
      </w:pPr>
      <w:r>
        <w:rPr>
          <w:rFonts w:ascii="Arial" w:hAnsi="Arial"/>
          <w:b/>
          <w:sz w:val="28"/>
        </w:rPr>
        <w:t>5.1. Особливості інтенсифікованого мовного кода.</w:t>
      </w:r>
    </w:p>
    <w:p w:rsidR="009F3C2B" w:rsidRDefault="00DF0212">
      <w:pPr>
        <w:spacing w:line="360" w:lineRule="auto"/>
        <w:ind w:firstLine="567"/>
        <w:jc w:val="both"/>
        <w:rPr>
          <w:rFonts w:ascii="Arial" w:hAnsi="Arial"/>
          <w:sz w:val="28"/>
        </w:rPr>
      </w:pPr>
      <w:r>
        <w:rPr>
          <w:rFonts w:ascii="Arial" w:hAnsi="Arial"/>
          <w:sz w:val="28"/>
        </w:rPr>
        <w:t>Аналіз особливостей комунікативного акту з притягненням його диференціальних признаків дозволяє пояснити специфіку використання мови в риторичній функції і надає можливість виявлення специфічних рекламних одиниць єкспресивности.</w:t>
      </w:r>
    </w:p>
    <w:p w:rsidR="009F3C2B" w:rsidRDefault="00DF0212">
      <w:pPr>
        <w:spacing w:line="360" w:lineRule="auto"/>
        <w:ind w:firstLine="567"/>
        <w:jc w:val="both"/>
        <w:rPr>
          <w:rFonts w:ascii="Arial" w:hAnsi="Arial"/>
          <w:sz w:val="28"/>
        </w:rPr>
      </w:pPr>
      <w:r>
        <w:rPr>
          <w:rFonts w:ascii="Arial" w:hAnsi="Arial"/>
          <w:sz w:val="28"/>
        </w:rPr>
        <w:t>В якості гіпотези висувається положення, що мова реклами – інтенсифікований код.</w:t>
      </w:r>
    </w:p>
    <w:p w:rsidR="009F3C2B" w:rsidRDefault="00DF0212">
      <w:pPr>
        <w:spacing w:line="360" w:lineRule="auto"/>
        <w:ind w:firstLine="567"/>
        <w:jc w:val="both"/>
        <w:rPr>
          <w:rFonts w:ascii="Arial" w:hAnsi="Arial"/>
          <w:sz w:val="28"/>
        </w:rPr>
      </w:pPr>
      <w:r>
        <w:rPr>
          <w:rFonts w:ascii="Arial" w:hAnsi="Arial"/>
          <w:sz w:val="28"/>
        </w:rPr>
        <w:t>Представляється, що результати дослідження двох аспектів інтенсифікації в рекламі – номінального і специфічного, підтверджують це положення.</w:t>
      </w:r>
    </w:p>
    <w:p w:rsidR="009F3C2B" w:rsidRDefault="00DF0212">
      <w:pPr>
        <w:spacing w:line="360" w:lineRule="auto"/>
        <w:ind w:firstLine="567"/>
        <w:jc w:val="both"/>
        <w:rPr>
          <w:rFonts w:ascii="Arial" w:hAnsi="Arial"/>
          <w:sz w:val="28"/>
        </w:rPr>
      </w:pPr>
      <w:r>
        <w:rPr>
          <w:rFonts w:ascii="Arial" w:hAnsi="Arial"/>
          <w:sz w:val="28"/>
        </w:rPr>
        <w:t xml:space="preserve">Аналіз номінальної інтенсифікації, проведений на прикладі стандартних рекламних текстів по каталогу форм, засобів і засобів вираження семантичної категорії інтенсивності англійської мови показав, що рекламні тексти насичені інтенсифікаторами різних рівнів. </w:t>
      </w:r>
    </w:p>
    <w:p w:rsidR="009F3C2B" w:rsidRDefault="00DF0212">
      <w:pPr>
        <w:spacing w:line="360" w:lineRule="auto"/>
        <w:ind w:firstLine="567"/>
        <w:jc w:val="both"/>
        <w:rPr>
          <w:rFonts w:ascii="Arial" w:hAnsi="Arial"/>
          <w:sz w:val="28"/>
        </w:rPr>
      </w:pPr>
      <w:r>
        <w:rPr>
          <w:rFonts w:ascii="Arial" w:hAnsi="Arial"/>
          <w:sz w:val="28"/>
        </w:rPr>
        <w:t>Загальний ступінь інтенсификації тексту демонструє перехід від номінальної шкали інтенсивності (суб'єктивна експресивність) і шкали градуальности (об'єктивна градація по ступеню наявності признаку), показання яких відносно реальних референтів реклами свідчать про незбігання, нетотожність шкал.</w:t>
      </w:r>
    </w:p>
    <w:p w:rsidR="009F3C2B" w:rsidRDefault="00DF0212">
      <w:pPr>
        <w:spacing w:line="360" w:lineRule="auto"/>
        <w:ind w:firstLine="567"/>
        <w:jc w:val="both"/>
        <w:rPr>
          <w:rFonts w:ascii="Arial" w:hAnsi="Arial"/>
          <w:sz w:val="28"/>
        </w:rPr>
      </w:pPr>
      <w:r>
        <w:rPr>
          <w:rFonts w:ascii="Arial" w:hAnsi="Arial"/>
          <w:sz w:val="28"/>
        </w:rPr>
        <w:t>Незбігання показників двох шкал отримало назву «ефекту зміщення ординара інтенсивності» вверх по шкалі позитивних значень.</w:t>
      </w:r>
    </w:p>
    <w:p w:rsidR="009F3C2B" w:rsidRDefault="00DF0212">
      <w:pPr>
        <w:spacing w:line="360" w:lineRule="auto"/>
        <w:ind w:firstLine="567"/>
        <w:jc w:val="both"/>
        <w:rPr>
          <w:rFonts w:ascii="Arial" w:hAnsi="Arial"/>
          <w:sz w:val="28"/>
        </w:rPr>
      </w:pPr>
      <w:r>
        <w:rPr>
          <w:rFonts w:ascii="Arial" w:hAnsi="Arial"/>
          <w:sz w:val="28"/>
        </w:rPr>
        <w:t>Суттєвість ефекту зміщення ординара висловлюється в маркіруванні об'єктивно мінімального або ординарного рівня або показання шкали градуальності позитивно зарядженими, інтенсифікованими одиницями.</w:t>
      </w:r>
    </w:p>
    <w:p w:rsidR="009F3C2B" w:rsidRDefault="00DF0212">
      <w:pPr>
        <w:spacing w:line="360" w:lineRule="auto"/>
        <w:ind w:firstLine="567"/>
        <w:jc w:val="both"/>
        <w:rPr>
          <w:rFonts w:ascii="Arial" w:hAnsi="Arial"/>
          <w:sz w:val="28"/>
        </w:rPr>
      </w:pPr>
      <w:r>
        <w:rPr>
          <w:rFonts w:ascii="Arial" w:hAnsi="Arial"/>
          <w:sz w:val="28"/>
        </w:rPr>
        <w:t>Об'єктивність мінімального або ординарного рівня визначається шляхом зіставлення реальних референтів по признаку наявності якості. Ефект зміщення ординара має місце при якісній і кількісній характеристиці референта, також спостерігається в межах одного тексту по мірі його розгортання.</w:t>
      </w:r>
    </w:p>
    <w:p w:rsidR="009F3C2B" w:rsidRDefault="00DF0212">
      <w:pPr>
        <w:spacing w:line="360" w:lineRule="auto"/>
        <w:ind w:firstLine="567"/>
        <w:jc w:val="both"/>
        <w:rPr>
          <w:rFonts w:ascii="Arial" w:hAnsi="Arial"/>
          <w:sz w:val="28"/>
        </w:rPr>
      </w:pPr>
      <w:r>
        <w:rPr>
          <w:rFonts w:ascii="Arial" w:hAnsi="Arial"/>
          <w:sz w:val="28"/>
        </w:rPr>
        <w:t>Так, прикметники інтенсифікованого змісту і форми переважного ступеня прикметників і наречій</w:t>
      </w:r>
      <w:r>
        <w:rPr>
          <w:rFonts w:ascii="Arial" w:hAnsi="Arial"/>
          <w:sz w:val="28"/>
          <w:lang w:val="en-US"/>
        </w:rPr>
        <w:t xml:space="preserve"> </w:t>
      </w:r>
      <w:r>
        <w:rPr>
          <w:rFonts w:ascii="Arial" w:hAnsi="Arial"/>
          <w:i/>
          <w:sz w:val="28"/>
          <w:lang w:val="en-US"/>
        </w:rPr>
        <w:t>prefect</w:t>
      </w:r>
      <w:r>
        <w:rPr>
          <w:rFonts w:ascii="Arial" w:hAnsi="Arial"/>
          <w:i/>
          <w:sz w:val="28"/>
        </w:rPr>
        <w:t>,</w:t>
      </w:r>
      <w:r>
        <w:rPr>
          <w:rFonts w:ascii="Arial" w:hAnsi="Arial"/>
          <w:i/>
          <w:sz w:val="28"/>
          <w:lang w:val="en-US"/>
        </w:rPr>
        <w:t xml:space="preserve"> ideal, the best</w:t>
      </w:r>
      <w:r>
        <w:rPr>
          <w:rFonts w:ascii="Arial" w:hAnsi="Arial"/>
          <w:sz w:val="28"/>
        </w:rPr>
        <w:t xml:space="preserve"> застосовуються для якісної характеристики рівноцінних за якістю предметів реклами і мають загальне значення «такий же гарний, як і інші».</w:t>
      </w:r>
    </w:p>
    <w:p w:rsidR="009F3C2B" w:rsidRDefault="00DF0212">
      <w:pPr>
        <w:spacing w:line="360" w:lineRule="auto"/>
        <w:ind w:firstLine="567"/>
        <w:jc w:val="both"/>
        <w:rPr>
          <w:rFonts w:ascii="Arial" w:hAnsi="Arial"/>
          <w:sz w:val="28"/>
        </w:rPr>
      </w:pPr>
      <w:r>
        <w:rPr>
          <w:rFonts w:ascii="Arial" w:hAnsi="Arial"/>
          <w:sz w:val="28"/>
        </w:rPr>
        <w:t>Ефект зміщення ординара призводить до зниження експресивности, в ряді випадків до десемантизації і зміни значення найбільш частотних інтенсифікаторів. В частковості, прикметник</w:t>
      </w:r>
      <w:r>
        <w:rPr>
          <w:rFonts w:ascii="Arial" w:hAnsi="Arial"/>
          <w:sz w:val="28"/>
          <w:lang w:val="en-US"/>
        </w:rPr>
        <w:t xml:space="preserve"> </w:t>
      </w:r>
      <w:r>
        <w:rPr>
          <w:rFonts w:ascii="Arial" w:hAnsi="Arial"/>
          <w:i/>
          <w:sz w:val="28"/>
          <w:lang w:val="en-US"/>
        </w:rPr>
        <w:t>special</w:t>
      </w:r>
      <w:r>
        <w:rPr>
          <w:rFonts w:ascii="Arial" w:hAnsi="Arial"/>
          <w:i/>
          <w:sz w:val="28"/>
        </w:rPr>
        <w:t xml:space="preserve"> </w:t>
      </w:r>
      <w:r>
        <w:rPr>
          <w:rFonts w:ascii="Arial" w:hAnsi="Arial"/>
          <w:sz w:val="28"/>
        </w:rPr>
        <w:t>не тільки використовується для позначки ординара, але в цьому зв'язку придбав новий аспект значення: вираження</w:t>
      </w:r>
      <w:r>
        <w:rPr>
          <w:rFonts w:ascii="Arial" w:hAnsi="Arial"/>
          <w:i/>
          <w:sz w:val="28"/>
          <w:lang w:val="en-US"/>
        </w:rPr>
        <w:t xml:space="preserve"> on special</w:t>
      </w:r>
      <w:r>
        <w:rPr>
          <w:rFonts w:ascii="Arial" w:hAnsi="Arial"/>
          <w:sz w:val="28"/>
        </w:rPr>
        <w:t xml:space="preserve"> означає</w:t>
      </w:r>
      <w:r>
        <w:rPr>
          <w:rFonts w:ascii="Arial" w:hAnsi="Arial"/>
          <w:i/>
          <w:sz w:val="28"/>
          <w:lang w:val="en-US"/>
        </w:rPr>
        <w:t xml:space="preserve"> on sale</w:t>
      </w:r>
      <w:r>
        <w:rPr>
          <w:rFonts w:ascii="Arial" w:hAnsi="Arial"/>
          <w:sz w:val="28"/>
        </w:rPr>
        <w:t xml:space="preserve"> і позбавлене буль-якого інтенсифікованого змісту.</w:t>
      </w:r>
    </w:p>
    <w:p w:rsidR="009F3C2B" w:rsidRDefault="00DF0212">
      <w:pPr>
        <w:spacing w:line="360" w:lineRule="auto"/>
        <w:ind w:firstLine="567"/>
        <w:jc w:val="both"/>
        <w:rPr>
          <w:rFonts w:ascii="Arial" w:hAnsi="Arial"/>
          <w:sz w:val="28"/>
        </w:rPr>
      </w:pPr>
      <w:r>
        <w:rPr>
          <w:rFonts w:ascii="Arial" w:hAnsi="Arial"/>
          <w:sz w:val="28"/>
        </w:rPr>
        <w:t>З іншого боку, для рекламної інтенсифікації характерно специфічне прагнення до значень межі. Граничні і надмежні інтенсифікатори включають ті форми, засоби і засоби інтенсифікації, що використовуються для характеристики референтів за відсутності згадування про другий компонент порівняння, мають загальне значення межі (надмежі) якості і розташуються на максимальному вилученні від ординара по осі інтенсивності.</w:t>
      </w:r>
    </w:p>
    <w:p w:rsidR="009F3C2B" w:rsidRDefault="00DF0212">
      <w:pPr>
        <w:spacing w:line="360" w:lineRule="auto"/>
        <w:ind w:firstLine="567"/>
        <w:jc w:val="both"/>
        <w:rPr>
          <w:rFonts w:ascii="Arial" w:hAnsi="Arial"/>
          <w:sz w:val="28"/>
        </w:rPr>
      </w:pPr>
      <w:r>
        <w:rPr>
          <w:rFonts w:ascii="Arial" w:hAnsi="Arial"/>
          <w:sz w:val="28"/>
        </w:rPr>
        <w:t>Значення межі досягається також за рахунок комбінованого використання комбінувалось безлічі різноуровневих інтенсифікаторів в рамках одного тексту. Найбільш прямим граматичним засобом вираження граничного ступеня інтенсивності є переважна ступінь прикметників і прислівників. Лексичні значення межі можуть бути інгерентними і контекстуально або комунікативно зумовленими.</w:t>
      </w:r>
    </w:p>
    <w:p w:rsidR="009F3C2B" w:rsidRDefault="00DF0212">
      <w:pPr>
        <w:spacing w:line="360" w:lineRule="auto"/>
        <w:ind w:firstLine="567"/>
        <w:jc w:val="both"/>
        <w:rPr>
          <w:rFonts w:ascii="Arial" w:hAnsi="Arial"/>
          <w:b/>
          <w:sz w:val="28"/>
        </w:rPr>
      </w:pPr>
      <w:r>
        <w:rPr>
          <w:rFonts w:ascii="Arial" w:hAnsi="Arial"/>
          <w:b/>
          <w:sz w:val="28"/>
        </w:rPr>
        <w:t>5.2. Граничні інтенсифікатори зовнішньої форми.</w:t>
      </w:r>
    </w:p>
    <w:p w:rsidR="009F3C2B" w:rsidRDefault="00DF0212">
      <w:pPr>
        <w:spacing w:line="360" w:lineRule="auto"/>
        <w:ind w:firstLine="567"/>
        <w:jc w:val="both"/>
        <w:rPr>
          <w:rFonts w:ascii="Arial" w:hAnsi="Arial"/>
          <w:sz w:val="28"/>
        </w:rPr>
      </w:pPr>
      <w:r>
        <w:rPr>
          <w:rFonts w:ascii="Arial" w:hAnsi="Arial"/>
          <w:sz w:val="28"/>
        </w:rPr>
        <w:t>Граничні інтенсифікатори зовнішньої форми – це засоби графічної репрезентації елементів змісту.</w:t>
      </w:r>
    </w:p>
    <w:p w:rsidR="009F3C2B" w:rsidRDefault="00DF0212">
      <w:pPr>
        <w:spacing w:line="360" w:lineRule="auto"/>
        <w:ind w:firstLine="567"/>
        <w:jc w:val="both"/>
        <w:rPr>
          <w:rFonts w:ascii="Arial" w:hAnsi="Arial"/>
          <w:sz w:val="28"/>
        </w:rPr>
      </w:pPr>
      <w:r>
        <w:rPr>
          <w:rFonts w:ascii="Arial" w:hAnsi="Arial"/>
          <w:sz w:val="28"/>
        </w:rPr>
        <w:t>Під цією категорією розуміються контрастні графічні признаки (шрифти), графічні метафори і натуралізація тексту/промови.</w:t>
      </w:r>
    </w:p>
    <w:p w:rsidR="009F3C2B" w:rsidRDefault="00DF0212">
      <w:pPr>
        <w:spacing w:line="360" w:lineRule="auto"/>
        <w:ind w:firstLine="567"/>
        <w:jc w:val="both"/>
        <w:rPr>
          <w:rFonts w:ascii="Arial" w:hAnsi="Arial"/>
          <w:sz w:val="28"/>
        </w:rPr>
      </w:pPr>
      <w:r>
        <w:rPr>
          <w:rFonts w:ascii="Arial" w:hAnsi="Arial"/>
          <w:sz w:val="28"/>
        </w:rPr>
        <w:t>А) Графічні метафори.</w:t>
      </w:r>
    </w:p>
    <w:p w:rsidR="009F3C2B" w:rsidRDefault="00DF0212">
      <w:pPr>
        <w:spacing w:line="360" w:lineRule="auto"/>
        <w:ind w:firstLine="567"/>
        <w:jc w:val="both"/>
        <w:rPr>
          <w:rFonts w:ascii="Arial" w:hAnsi="Arial"/>
          <w:sz w:val="28"/>
        </w:rPr>
      </w:pPr>
      <w:r>
        <w:rPr>
          <w:rFonts w:ascii="Arial" w:hAnsi="Arial"/>
          <w:sz w:val="28"/>
        </w:rPr>
        <w:t>До графічних метафор відносяться оказіональні включення в літерний ланцюг графеми знаків неязикового характеру на підставі зовнішньої схожості і внутрішньої семантичної відповідності:</w:t>
      </w:r>
    </w:p>
    <w:p w:rsidR="009F3C2B" w:rsidRDefault="00FD262C">
      <w:pPr>
        <w:spacing w:line="360" w:lineRule="auto"/>
        <w:ind w:firstLine="567"/>
        <w:jc w:val="both"/>
        <w:rPr>
          <w:rFonts w:ascii="Arial" w:hAnsi="Arial"/>
          <w:i/>
          <w:sz w:val="28"/>
          <w:lang w:val="en-US"/>
        </w:rPr>
      </w:pPr>
      <w:r>
        <w:rPr>
          <w:rFonts w:ascii="Arial" w:hAnsi="Arial"/>
          <w:i/>
          <w:noProof/>
          <w:sz w:val="28"/>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6" type="#_x0000_t12" style="position:absolute;left:0;text-align:left;margin-left:44.55pt;margin-top:25pt;width:21.6pt;height:21.6pt;z-index:251653120;mso-position-horizontal:absolute;mso-position-horizontal-relative:text;mso-position-vertical:absolute;mso-position-vertical-relative:text" o:allowincell="f"/>
        </w:pict>
      </w:r>
      <w:r w:rsidR="00DF0212">
        <w:rPr>
          <w:rFonts w:ascii="Arial" w:hAnsi="Arial"/>
          <w:i/>
          <w:sz w:val="28"/>
          <w:lang w:val="en-US"/>
        </w:rPr>
        <w:t>The Energy saving Plan</w:t>
      </w:r>
    </w:p>
    <w:p w:rsidR="009F3C2B" w:rsidRDefault="00DF0212">
      <w:pPr>
        <w:spacing w:line="360" w:lineRule="auto"/>
        <w:ind w:firstLine="567"/>
        <w:jc w:val="both"/>
        <w:rPr>
          <w:rFonts w:ascii="Arial" w:hAnsi="Arial"/>
          <w:i/>
          <w:sz w:val="28"/>
          <w:lang w:val="en-US"/>
        </w:rPr>
      </w:pPr>
      <w:r>
        <w:rPr>
          <w:rFonts w:ascii="Arial" w:hAnsi="Arial"/>
          <w:i/>
          <w:sz w:val="28"/>
          <w:lang w:val="en-US"/>
        </w:rPr>
        <w:t>St       r Night Stays (готель Best Western)</w:t>
      </w:r>
    </w:p>
    <w:p w:rsidR="009F3C2B" w:rsidRDefault="00DF0212">
      <w:pPr>
        <w:pStyle w:val="30"/>
        <w:spacing w:line="360" w:lineRule="auto"/>
        <w:rPr>
          <w:sz w:val="28"/>
        </w:rPr>
      </w:pPr>
      <w:r>
        <w:rPr>
          <w:sz w:val="28"/>
        </w:rPr>
        <w:t>0%LIVETTI (Olivetti).</w:t>
      </w:r>
    </w:p>
    <w:p w:rsidR="009F3C2B" w:rsidRDefault="00DF0212">
      <w:pPr>
        <w:spacing w:line="360" w:lineRule="auto"/>
        <w:ind w:firstLine="567"/>
        <w:jc w:val="both"/>
        <w:rPr>
          <w:rFonts w:ascii="Arial" w:hAnsi="Arial"/>
          <w:sz w:val="28"/>
        </w:rPr>
      </w:pPr>
      <w:r>
        <w:rPr>
          <w:rFonts w:ascii="Arial" w:hAnsi="Arial"/>
          <w:sz w:val="28"/>
        </w:rPr>
        <w:t>Б) Натуралізація тексту.</w:t>
      </w:r>
    </w:p>
    <w:p w:rsidR="009F3C2B" w:rsidRDefault="00DF0212">
      <w:pPr>
        <w:spacing w:line="360" w:lineRule="auto"/>
        <w:ind w:firstLine="567"/>
        <w:jc w:val="both"/>
        <w:rPr>
          <w:rFonts w:ascii="Arial" w:hAnsi="Arial"/>
          <w:sz w:val="28"/>
        </w:rPr>
      </w:pPr>
      <w:r>
        <w:rPr>
          <w:rFonts w:ascii="Arial" w:hAnsi="Arial"/>
          <w:sz w:val="28"/>
        </w:rPr>
        <w:t>Натуралізація тексту являє собою імітацію первинного вигляду будь-якого тексту при повторній передачі. Виглядом натуралізації промови є фіксування промовного варіанту, або навмисних помилок і відхилень, що супроводжуються порушенням норм правопису. Предельність значення цих норм інтенсифікації полягає в тому, що подальша зміна графічної форми привела б до невпізнаності основи новостворення:</w:t>
      </w:r>
    </w:p>
    <w:p w:rsidR="009F3C2B" w:rsidRDefault="00DF0212">
      <w:pPr>
        <w:spacing w:line="360" w:lineRule="auto"/>
        <w:ind w:firstLine="567"/>
        <w:jc w:val="both"/>
        <w:rPr>
          <w:rFonts w:ascii="Arial" w:hAnsi="Arial"/>
          <w:i/>
          <w:sz w:val="28"/>
          <w:lang w:val="en-US"/>
        </w:rPr>
      </w:pPr>
      <w:r>
        <w:rPr>
          <w:rFonts w:ascii="Arial" w:hAnsi="Arial"/>
          <w:i/>
          <w:sz w:val="28"/>
          <w:lang w:val="en-US"/>
        </w:rPr>
        <w:t>Lodge-ically Lean – малокалорійне меню</w:t>
      </w:r>
    </w:p>
    <w:p w:rsidR="009F3C2B" w:rsidRDefault="00DF0212">
      <w:pPr>
        <w:spacing w:line="360" w:lineRule="auto"/>
        <w:ind w:firstLine="567"/>
        <w:jc w:val="both"/>
        <w:rPr>
          <w:rFonts w:ascii="Arial" w:hAnsi="Arial"/>
          <w:i/>
          <w:sz w:val="28"/>
          <w:lang w:val="en-US"/>
        </w:rPr>
      </w:pPr>
      <w:r>
        <w:rPr>
          <w:rFonts w:ascii="Arial" w:hAnsi="Arial"/>
          <w:i/>
          <w:sz w:val="28"/>
          <w:lang w:val="en-US"/>
        </w:rPr>
        <w:t>Cuisine (logically)</w:t>
      </w:r>
    </w:p>
    <w:p w:rsidR="009F3C2B" w:rsidRDefault="00DF0212">
      <w:pPr>
        <w:spacing w:line="360" w:lineRule="auto"/>
        <w:ind w:firstLine="567"/>
        <w:jc w:val="both"/>
        <w:rPr>
          <w:rFonts w:ascii="Arial" w:hAnsi="Arial"/>
          <w:i/>
          <w:sz w:val="28"/>
          <w:lang w:val="en-US"/>
        </w:rPr>
      </w:pPr>
      <w:r>
        <w:rPr>
          <w:rFonts w:ascii="Arial" w:hAnsi="Arial"/>
          <w:i/>
          <w:sz w:val="28"/>
          <w:lang w:val="en-US"/>
        </w:rPr>
        <w:t>Groen quality (growing) – найменування компанії</w:t>
      </w:r>
    </w:p>
    <w:p w:rsidR="009F3C2B" w:rsidRDefault="00DF0212">
      <w:pPr>
        <w:pStyle w:val="2"/>
        <w:spacing w:line="360" w:lineRule="auto"/>
        <w:rPr>
          <w:sz w:val="28"/>
        </w:rPr>
      </w:pPr>
      <w:r>
        <w:rPr>
          <w:sz w:val="28"/>
        </w:rPr>
        <w:t>Lo-Cost Food (low cost) – найменування крамниці</w:t>
      </w:r>
    </w:p>
    <w:p w:rsidR="009F3C2B" w:rsidRDefault="00DF0212">
      <w:pPr>
        <w:spacing w:line="360" w:lineRule="auto"/>
        <w:ind w:firstLine="567"/>
        <w:jc w:val="both"/>
        <w:rPr>
          <w:rFonts w:ascii="Arial" w:hAnsi="Arial"/>
          <w:i/>
          <w:sz w:val="28"/>
          <w:lang w:val="en-US"/>
        </w:rPr>
      </w:pPr>
      <w:r>
        <w:rPr>
          <w:rFonts w:ascii="Arial" w:hAnsi="Arial"/>
          <w:i/>
          <w:sz w:val="28"/>
          <w:lang w:val="en-US"/>
        </w:rPr>
        <w:t>Uneeda Biscuit (you need) – найменування печива</w:t>
      </w:r>
    </w:p>
    <w:p w:rsidR="009F3C2B" w:rsidRDefault="00DF0212">
      <w:pPr>
        <w:pStyle w:val="10"/>
        <w:spacing w:line="360" w:lineRule="auto"/>
        <w:ind w:right="-7" w:firstLine="567"/>
        <w:jc w:val="both"/>
        <w:rPr>
          <w:rFonts w:ascii="Arial" w:hAnsi="Arial"/>
          <w:i/>
          <w:sz w:val="28"/>
          <w:lang w:val="en-US"/>
        </w:rPr>
      </w:pPr>
      <w:r>
        <w:rPr>
          <w:rFonts w:ascii="Arial" w:hAnsi="Arial"/>
          <w:i/>
          <w:sz w:val="28"/>
          <w:lang w:val="en-US"/>
        </w:rPr>
        <w:t>Mammy says it would be great if we could get some bacon as it YOOST TO TASTE.</w:t>
      </w:r>
    </w:p>
    <w:p w:rsidR="009F3C2B" w:rsidRDefault="00DF0212">
      <w:pPr>
        <w:pStyle w:val="10"/>
        <w:spacing w:line="360" w:lineRule="auto"/>
        <w:ind w:right="-7" w:firstLine="567"/>
        <w:jc w:val="both"/>
        <w:rPr>
          <w:rFonts w:ascii="Arial" w:hAnsi="Arial"/>
          <w:i/>
          <w:sz w:val="28"/>
          <w:lang w:val="en-US"/>
        </w:rPr>
      </w:pPr>
      <w:r>
        <w:rPr>
          <w:rFonts w:ascii="Arial" w:hAnsi="Arial"/>
          <w:i/>
          <w:sz w:val="28"/>
          <w:lang w:val="en-US"/>
        </w:rPr>
        <w:t>Granny is always talking about traditional things like good wholesum tasty bacon.</w:t>
      </w:r>
    </w:p>
    <w:p w:rsidR="009F3C2B" w:rsidRDefault="00DF0212">
      <w:pPr>
        <w:pStyle w:val="10"/>
        <w:spacing w:line="360" w:lineRule="auto"/>
        <w:ind w:right="-7" w:firstLine="567"/>
        <w:jc w:val="both"/>
        <w:rPr>
          <w:rFonts w:ascii="Arial" w:hAnsi="Arial"/>
          <w:sz w:val="28"/>
          <w:lang w:val="en-US"/>
        </w:rPr>
      </w:pPr>
      <w:r>
        <w:rPr>
          <w:rFonts w:ascii="Arial" w:hAnsi="Arial"/>
          <w:sz w:val="28"/>
          <w:lang w:val="en-US"/>
        </w:rPr>
        <w:t>Всі натурализовані і таким чином інтенсифіковані форми відносяться до предмету реклами, визначають його, залучаючи до нього увагу з метою формування позитивного відношення з боку одержувача:</w:t>
      </w:r>
    </w:p>
    <w:p w:rsidR="009F3C2B" w:rsidRDefault="00DF0212">
      <w:pPr>
        <w:pStyle w:val="10"/>
        <w:spacing w:line="360" w:lineRule="auto"/>
        <w:ind w:left="120" w:firstLine="480"/>
        <w:jc w:val="both"/>
        <w:rPr>
          <w:rFonts w:ascii="Arial" w:hAnsi="Arial"/>
          <w:i/>
          <w:sz w:val="28"/>
          <w:lang w:val="en-US"/>
        </w:rPr>
      </w:pPr>
      <w:r>
        <w:rPr>
          <w:rFonts w:ascii="Arial" w:hAnsi="Arial"/>
          <w:i/>
          <w:sz w:val="28"/>
          <w:lang w:val="en-US"/>
        </w:rPr>
        <w:t>bacon   – absolutely…</w:t>
      </w:r>
    </w:p>
    <w:p w:rsidR="009F3C2B" w:rsidRDefault="00DF0212">
      <w:pPr>
        <w:pStyle w:val="10"/>
        <w:numPr>
          <w:ilvl w:val="0"/>
          <w:numId w:val="2"/>
        </w:numPr>
        <w:spacing w:line="360" w:lineRule="auto"/>
        <w:jc w:val="both"/>
        <w:rPr>
          <w:rFonts w:ascii="Arial" w:hAnsi="Arial"/>
          <w:i/>
          <w:sz w:val="28"/>
          <w:lang w:val="en-US"/>
        </w:rPr>
      </w:pPr>
      <w:r>
        <w:rPr>
          <w:rFonts w:ascii="Arial" w:hAnsi="Arial"/>
          <w:i/>
          <w:sz w:val="28"/>
          <w:lang w:val="en-US"/>
        </w:rPr>
        <w:t>really brilliant</w:t>
      </w:r>
    </w:p>
    <w:p w:rsidR="009F3C2B" w:rsidRDefault="00DF0212">
      <w:pPr>
        <w:pStyle w:val="10"/>
        <w:numPr>
          <w:ilvl w:val="0"/>
          <w:numId w:val="2"/>
        </w:numPr>
        <w:spacing w:line="360" w:lineRule="auto"/>
        <w:jc w:val="both"/>
        <w:rPr>
          <w:rFonts w:ascii="Arial" w:hAnsi="Arial"/>
          <w:i/>
          <w:sz w:val="28"/>
          <w:lang w:val="en-US"/>
        </w:rPr>
      </w:pPr>
      <w:r>
        <w:rPr>
          <w:rFonts w:ascii="Arial" w:hAnsi="Arial"/>
          <w:i/>
          <w:sz w:val="28"/>
          <w:lang w:val="en-US"/>
        </w:rPr>
        <w:t>as it used to taste</w:t>
      </w:r>
    </w:p>
    <w:p w:rsidR="009F3C2B" w:rsidRDefault="00DF0212">
      <w:pPr>
        <w:pStyle w:val="10"/>
        <w:numPr>
          <w:ilvl w:val="0"/>
          <w:numId w:val="2"/>
        </w:numPr>
        <w:spacing w:line="360" w:lineRule="auto"/>
        <w:jc w:val="both"/>
        <w:rPr>
          <w:rFonts w:ascii="Arial" w:hAnsi="Arial"/>
          <w:i/>
          <w:sz w:val="28"/>
          <w:lang w:val="en-US"/>
        </w:rPr>
      </w:pPr>
      <w:r>
        <w:rPr>
          <w:rFonts w:ascii="Arial" w:hAnsi="Arial"/>
          <w:i/>
          <w:sz w:val="28"/>
          <w:lang w:val="en-US"/>
        </w:rPr>
        <w:t>traditional</w:t>
      </w:r>
    </w:p>
    <w:p w:rsidR="009F3C2B" w:rsidRDefault="00DF0212">
      <w:pPr>
        <w:pStyle w:val="10"/>
        <w:numPr>
          <w:ilvl w:val="0"/>
          <w:numId w:val="2"/>
        </w:numPr>
        <w:spacing w:line="360" w:lineRule="auto"/>
        <w:jc w:val="both"/>
        <w:rPr>
          <w:rFonts w:ascii="Arial" w:hAnsi="Arial"/>
          <w:sz w:val="28"/>
          <w:lang w:val="en-US"/>
        </w:rPr>
      </w:pPr>
      <w:r>
        <w:rPr>
          <w:rFonts w:ascii="Arial" w:hAnsi="Arial"/>
          <w:i/>
          <w:sz w:val="28"/>
          <w:lang w:val="en-US"/>
        </w:rPr>
        <w:t>wholesome.</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В) Графічні признаки.</w:t>
      </w:r>
    </w:p>
    <w:p w:rsidR="009F3C2B" w:rsidRDefault="00DF0212">
      <w:pPr>
        <w:pStyle w:val="10"/>
        <w:spacing w:line="360" w:lineRule="auto"/>
        <w:ind w:firstLine="567"/>
        <w:jc w:val="both"/>
        <w:rPr>
          <w:rFonts w:ascii="Arial" w:hAnsi="Arial"/>
          <w:sz w:val="28"/>
          <w:lang w:val="uk-UA"/>
        </w:rPr>
      </w:pPr>
      <w:r>
        <w:rPr>
          <w:rFonts w:ascii="Arial" w:hAnsi="Arial"/>
          <w:sz w:val="28"/>
          <w:lang w:val="uk-UA"/>
        </w:rPr>
        <w:t>Фонетична немаркованість деяких способів графічного виділення (savings) виносить їх за рамки уровневої структури мови, розміщуючи в периферійні області категорії інтенсивності, що межують з паралингвістикою.</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До фоносемантичних одиниць значення межі інтенсивності відносяться фонеми [k], [z], фонестеми [ks], що визначаються графічними символами k, x, z. Єдність звукового образу і графічного символу, прийнята в якості вхідної позиції аналізу, пояснюється високим ступенем візуализації рекламного тексту.</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Експресивний фонем має значення межі інтенсивності в силу характеру звука, частотності в утворенні рекламних імен, участі в перетворенні і зміцненні рекламного імені.</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Зразкові схеми зміцнення рекламних імен з підвищенням їх єкспресивности:</w:t>
      </w:r>
    </w:p>
    <w:p w:rsidR="009F3C2B" w:rsidRDefault="00DF0212">
      <w:pPr>
        <w:pStyle w:val="10"/>
        <w:spacing w:line="360" w:lineRule="auto"/>
        <w:ind w:firstLine="567"/>
        <w:jc w:val="both"/>
        <w:rPr>
          <w:rFonts w:ascii="Arial" w:hAnsi="Arial"/>
          <w:i/>
          <w:sz w:val="28"/>
          <w:lang w:val="en-US"/>
        </w:rPr>
      </w:pPr>
      <w:r>
        <w:rPr>
          <w:rFonts w:ascii="Arial" w:hAnsi="Arial"/>
          <w:i/>
          <w:sz w:val="28"/>
          <w:lang w:val="en-US"/>
        </w:rPr>
        <w:t>SO (Standart Oil) – ESSO –EXXON</w:t>
      </w:r>
    </w:p>
    <w:p w:rsidR="009F3C2B" w:rsidRDefault="00DF0212">
      <w:pPr>
        <w:pStyle w:val="10"/>
        <w:spacing w:line="360" w:lineRule="auto"/>
        <w:ind w:firstLine="567"/>
        <w:jc w:val="both"/>
        <w:rPr>
          <w:rFonts w:ascii="Arial" w:hAnsi="Arial"/>
          <w:i/>
          <w:sz w:val="28"/>
          <w:lang w:val="en-US"/>
        </w:rPr>
      </w:pPr>
      <w:r>
        <w:rPr>
          <w:rFonts w:ascii="Arial" w:hAnsi="Arial"/>
          <w:i/>
          <w:sz w:val="28"/>
          <w:lang w:val="en-US"/>
        </w:rPr>
        <w:t>Kennedy – Kennex.</w:t>
      </w:r>
    </w:p>
    <w:p w:rsidR="009F3C2B" w:rsidRDefault="00DF0212">
      <w:pPr>
        <w:pStyle w:val="10"/>
        <w:spacing w:line="360" w:lineRule="auto"/>
        <w:ind w:firstLine="567"/>
        <w:jc w:val="both"/>
        <w:rPr>
          <w:rFonts w:ascii="Arial" w:hAnsi="Arial"/>
          <w:sz w:val="28"/>
          <w:lang w:val="uk-UA"/>
        </w:rPr>
      </w:pPr>
      <w:r>
        <w:rPr>
          <w:rFonts w:ascii="Arial" w:hAnsi="Arial"/>
          <w:sz w:val="28"/>
          <w:lang w:val="uk-UA"/>
        </w:rPr>
        <w:t>Фонестема [ks] придбала визнання морфеми і функціонує як специфічні рекламний словотворчий суфікс єкспресивного класу.</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Підставами для виділення морфеми</w:t>
      </w:r>
      <w:r>
        <w:rPr>
          <w:rFonts w:ascii="Arial" w:hAnsi="Arial"/>
          <w:i/>
          <w:sz w:val="28"/>
          <w:lang w:val="uk-UA"/>
        </w:rPr>
        <w:t xml:space="preserve"> ex (x, cs)</w:t>
      </w:r>
      <w:r>
        <w:rPr>
          <w:rFonts w:ascii="Arial" w:hAnsi="Arial"/>
          <w:sz w:val="28"/>
          <w:lang w:val="uk-UA"/>
        </w:rPr>
        <w:t xml:space="preserve"> в якості суфікса є наступні:</w:t>
      </w:r>
    </w:p>
    <w:p w:rsidR="009F3C2B" w:rsidRDefault="00DF0212">
      <w:pPr>
        <w:pStyle w:val="10"/>
        <w:numPr>
          <w:ilvl w:val="0"/>
          <w:numId w:val="3"/>
        </w:numPr>
        <w:spacing w:line="360" w:lineRule="auto"/>
        <w:jc w:val="both"/>
        <w:rPr>
          <w:rFonts w:ascii="Arial" w:hAnsi="Arial"/>
          <w:sz w:val="28"/>
          <w:lang w:val="uk-UA"/>
        </w:rPr>
      </w:pPr>
      <w:r>
        <w:rPr>
          <w:rFonts w:ascii="Arial" w:hAnsi="Arial"/>
          <w:sz w:val="28"/>
          <w:lang w:val="uk-UA"/>
        </w:rPr>
        <w:t>Висока продуктивність морфеми в утворенні нових рекламних імен власних (зареєстровано біля 100 одиниць).</w:t>
      </w:r>
    </w:p>
    <w:p w:rsidR="009F3C2B" w:rsidRDefault="00DF0212">
      <w:pPr>
        <w:pStyle w:val="10"/>
        <w:numPr>
          <w:ilvl w:val="0"/>
          <w:numId w:val="3"/>
        </w:numPr>
        <w:spacing w:line="360" w:lineRule="auto"/>
        <w:jc w:val="both"/>
        <w:rPr>
          <w:rFonts w:ascii="Arial" w:hAnsi="Arial"/>
          <w:sz w:val="28"/>
          <w:lang w:val="uk-UA"/>
        </w:rPr>
      </w:pPr>
      <w:r>
        <w:rPr>
          <w:rFonts w:ascii="Arial" w:hAnsi="Arial"/>
          <w:sz w:val="28"/>
          <w:lang w:val="uk-UA"/>
        </w:rPr>
        <w:t>Транспозиція префіксу</w:t>
      </w:r>
      <w:r>
        <w:rPr>
          <w:rFonts w:ascii="Arial" w:hAnsi="Arial"/>
          <w:i/>
          <w:sz w:val="28"/>
          <w:lang w:val="uk-UA"/>
        </w:rPr>
        <w:t xml:space="preserve"> ex -</w:t>
      </w:r>
      <w:r>
        <w:rPr>
          <w:rFonts w:ascii="Arial" w:hAnsi="Arial"/>
          <w:sz w:val="28"/>
          <w:lang w:val="uk-UA"/>
        </w:rPr>
        <w:t xml:space="preserve"> в суфікс при абревирації складних імен, освічених за допомогою слова</w:t>
      </w:r>
      <w:r>
        <w:rPr>
          <w:rFonts w:ascii="Arial" w:hAnsi="Arial"/>
          <w:i/>
          <w:sz w:val="28"/>
          <w:lang w:val="uk-UA"/>
        </w:rPr>
        <w:t xml:space="preserve"> export</w:t>
      </w:r>
      <w:r>
        <w:rPr>
          <w:rFonts w:ascii="Arial" w:hAnsi="Arial"/>
          <w:sz w:val="28"/>
          <w:lang w:val="uk-UA"/>
        </w:rPr>
        <w:t xml:space="preserve"> з одривом кореня</w:t>
      </w:r>
      <w:r>
        <w:rPr>
          <w:rFonts w:ascii="Arial" w:hAnsi="Arial"/>
          <w:i/>
          <w:sz w:val="28"/>
          <w:lang w:val="uk-UA"/>
        </w:rPr>
        <w:t xml:space="preserve"> port</w:t>
      </w:r>
      <w:r>
        <w:rPr>
          <w:rFonts w:ascii="Arial" w:hAnsi="Arial"/>
          <w:sz w:val="28"/>
          <w:lang w:val="uk-UA"/>
        </w:rPr>
        <w:t xml:space="preserve"> як етимологічної основа перетворення:</w:t>
      </w:r>
    </w:p>
    <w:p w:rsidR="009F3C2B" w:rsidRDefault="00DF0212">
      <w:pPr>
        <w:pStyle w:val="10"/>
        <w:spacing w:line="360" w:lineRule="auto"/>
        <w:ind w:left="567"/>
        <w:jc w:val="both"/>
        <w:rPr>
          <w:rFonts w:ascii="Arial" w:hAnsi="Arial"/>
          <w:i/>
          <w:sz w:val="28"/>
          <w:lang w:val="uk-UA"/>
        </w:rPr>
      </w:pPr>
      <w:r>
        <w:rPr>
          <w:rFonts w:ascii="Arial" w:hAnsi="Arial"/>
          <w:i/>
          <w:sz w:val="28"/>
          <w:lang w:val="uk-UA"/>
        </w:rPr>
        <w:t>Tannimpexport – Tannimpex.</w:t>
      </w:r>
    </w:p>
    <w:p w:rsidR="009F3C2B" w:rsidRDefault="00DF0212">
      <w:pPr>
        <w:pStyle w:val="10"/>
        <w:numPr>
          <w:ilvl w:val="0"/>
          <w:numId w:val="3"/>
        </w:numPr>
        <w:tabs>
          <w:tab w:val="clear" w:pos="927"/>
        </w:tabs>
        <w:spacing w:line="360" w:lineRule="auto"/>
        <w:ind w:left="567" w:firstLine="0"/>
        <w:jc w:val="both"/>
        <w:rPr>
          <w:rFonts w:ascii="Arial" w:hAnsi="Arial"/>
          <w:i/>
          <w:sz w:val="28"/>
          <w:lang w:val="uk-UA"/>
        </w:rPr>
      </w:pPr>
      <w:r>
        <w:rPr>
          <w:rFonts w:ascii="Arial" w:hAnsi="Arial"/>
          <w:sz w:val="28"/>
          <w:lang w:val="uk-UA"/>
        </w:rPr>
        <w:t>Граматична категоризуюча роль суфікса</w:t>
      </w:r>
      <w:r>
        <w:rPr>
          <w:rFonts w:ascii="Arial" w:hAnsi="Arial"/>
          <w:i/>
          <w:sz w:val="28"/>
          <w:lang w:val="uk-UA"/>
        </w:rPr>
        <w:t xml:space="preserve"> ex -</w:t>
      </w:r>
      <w:r>
        <w:rPr>
          <w:rFonts w:ascii="Arial" w:hAnsi="Arial"/>
          <w:sz w:val="28"/>
          <w:lang w:val="uk-UA"/>
        </w:rPr>
        <w:t xml:space="preserve"> утворення імен власних, характеризуючихся «уникальністю» і «множественістю», інколи іменників –</w:t>
      </w:r>
      <w:r>
        <w:rPr>
          <w:rFonts w:ascii="Arial" w:hAnsi="Arial"/>
          <w:i/>
          <w:sz w:val="28"/>
          <w:lang w:val="uk-UA"/>
        </w:rPr>
        <w:t xml:space="preserve"> fax, telex.</w:t>
      </w:r>
    </w:p>
    <w:p w:rsidR="009F3C2B" w:rsidRDefault="00DF0212">
      <w:pPr>
        <w:pStyle w:val="10"/>
        <w:numPr>
          <w:ilvl w:val="0"/>
          <w:numId w:val="3"/>
        </w:numPr>
        <w:spacing w:line="360" w:lineRule="auto"/>
        <w:jc w:val="both"/>
        <w:rPr>
          <w:rFonts w:ascii="Arial" w:hAnsi="Arial"/>
          <w:i/>
          <w:sz w:val="28"/>
          <w:lang w:val="uk-UA"/>
        </w:rPr>
      </w:pPr>
      <w:r>
        <w:rPr>
          <w:rFonts w:ascii="Arial" w:hAnsi="Arial"/>
          <w:sz w:val="28"/>
          <w:lang w:val="uk-UA"/>
        </w:rPr>
        <w:t>Значення інтенсивності межі властиве фонестмі.</w:t>
      </w:r>
    </w:p>
    <w:p w:rsidR="009F3C2B" w:rsidRDefault="00DF0212">
      <w:pPr>
        <w:pStyle w:val="10"/>
        <w:spacing w:line="360" w:lineRule="auto"/>
        <w:ind w:left="567"/>
        <w:jc w:val="both"/>
        <w:rPr>
          <w:rFonts w:ascii="Arial" w:hAnsi="Arial"/>
          <w:sz w:val="28"/>
          <w:lang w:val="uk-UA"/>
        </w:rPr>
      </w:pPr>
      <w:r>
        <w:rPr>
          <w:rFonts w:ascii="Arial" w:hAnsi="Arial"/>
          <w:sz w:val="28"/>
          <w:lang w:val="uk-UA"/>
        </w:rPr>
        <w:t>Словотворення відбувається декількома шляхами:</w:t>
      </w:r>
    </w:p>
    <w:p w:rsidR="009F3C2B" w:rsidRDefault="00DF0212">
      <w:pPr>
        <w:pStyle w:val="10"/>
        <w:spacing w:line="360" w:lineRule="auto"/>
        <w:ind w:left="567"/>
        <w:jc w:val="both"/>
        <w:rPr>
          <w:rFonts w:ascii="Arial" w:hAnsi="Arial"/>
          <w:i/>
          <w:sz w:val="28"/>
          <w:lang w:val="uk-UA"/>
        </w:rPr>
      </w:pPr>
      <w:r>
        <w:rPr>
          <w:rFonts w:ascii="Arial" w:hAnsi="Arial"/>
          <w:sz w:val="28"/>
          <w:lang w:val="uk-UA"/>
        </w:rPr>
        <w:t xml:space="preserve">a) абревіації з утворенням основи на </w:t>
      </w:r>
      <w:r>
        <w:rPr>
          <w:rFonts w:ascii="Arial" w:hAnsi="Arial"/>
          <w:i/>
          <w:sz w:val="28"/>
          <w:lang w:val="uk-UA"/>
        </w:rPr>
        <w:t>-ox</w:t>
      </w:r>
      <w:r>
        <w:rPr>
          <w:rFonts w:ascii="Arial" w:hAnsi="Arial"/>
          <w:sz w:val="28"/>
          <w:lang w:val="uk-UA"/>
        </w:rPr>
        <w:t xml:space="preserve"> аналогічно деяким латинським основам  і злиттям суфікса з коренем, спорідненим латинському</w:t>
      </w:r>
      <w:r>
        <w:rPr>
          <w:rFonts w:ascii="Arial" w:hAnsi="Arial"/>
          <w:i/>
          <w:sz w:val="28"/>
          <w:lang w:val="uk-UA"/>
        </w:rPr>
        <w:t xml:space="preserve"> – facsimile – fax; flexible – Flex, Oraflex, Omniflex; luxurious – Deluxe, Duluxe, Electrolux, Hilux, Lux.</w:t>
      </w:r>
    </w:p>
    <w:p w:rsidR="009F3C2B" w:rsidRDefault="00DF0212">
      <w:pPr>
        <w:pStyle w:val="10"/>
        <w:spacing w:line="360" w:lineRule="auto"/>
        <w:ind w:left="567"/>
        <w:jc w:val="both"/>
        <w:rPr>
          <w:rFonts w:ascii="Arial" w:hAnsi="Arial"/>
          <w:i/>
          <w:sz w:val="28"/>
          <w:lang w:val="uk-UA"/>
        </w:rPr>
      </w:pPr>
      <w:r>
        <w:rPr>
          <w:rFonts w:ascii="Arial" w:hAnsi="Arial"/>
          <w:sz w:val="28"/>
          <w:lang w:val="uk-UA"/>
        </w:rPr>
        <w:t xml:space="preserve">б) скорочення вхідної основи з приєднанням суфікса </w:t>
      </w:r>
      <w:r>
        <w:rPr>
          <w:rFonts w:ascii="Arial" w:hAnsi="Arial"/>
          <w:i/>
          <w:sz w:val="28"/>
          <w:lang w:val="uk-UA"/>
        </w:rPr>
        <w:t>-ex</w:t>
      </w:r>
    </w:p>
    <w:p w:rsidR="009F3C2B" w:rsidRDefault="00DF0212">
      <w:pPr>
        <w:pStyle w:val="10"/>
        <w:spacing w:line="360" w:lineRule="auto"/>
        <w:ind w:left="567"/>
        <w:jc w:val="both"/>
        <w:rPr>
          <w:rFonts w:ascii="Arial" w:hAnsi="Arial"/>
          <w:i/>
          <w:sz w:val="28"/>
          <w:lang w:val="uk-UA"/>
        </w:rPr>
      </w:pPr>
      <w:r>
        <w:rPr>
          <w:rFonts w:ascii="Arial" w:hAnsi="Arial"/>
          <w:i/>
          <w:sz w:val="28"/>
          <w:lang w:val="uk-UA"/>
        </w:rPr>
        <w:t>technical – playtex</w:t>
      </w:r>
    </w:p>
    <w:p w:rsidR="009F3C2B" w:rsidRDefault="00DF0212">
      <w:pPr>
        <w:pStyle w:val="10"/>
        <w:spacing w:line="360" w:lineRule="auto"/>
        <w:ind w:left="567"/>
        <w:jc w:val="both"/>
        <w:rPr>
          <w:rFonts w:ascii="Arial" w:hAnsi="Arial"/>
          <w:i/>
          <w:sz w:val="28"/>
          <w:lang w:val="en-US"/>
        </w:rPr>
      </w:pPr>
      <w:r>
        <w:rPr>
          <w:rFonts w:ascii="Arial" w:hAnsi="Arial"/>
          <w:i/>
          <w:sz w:val="28"/>
          <w:lang w:val="en-US"/>
        </w:rPr>
        <w:t>teleprinter (uk), teletypewriter (us) – telex.</w:t>
      </w:r>
    </w:p>
    <w:p w:rsidR="009F3C2B" w:rsidRDefault="00DF0212">
      <w:pPr>
        <w:pStyle w:val="10"/>
        <w:spacing w:line="360" w:lineRule="auto"/>
        <w:ind w:left="567"/>
        <w:jc w:val="both"/>
        <w:rPr>
          <w:rFonts w:ascii="Arial" w:hAnsi="Arial"/>
          <w:sz w:val="28"/>
        </w:rPr>
      </w:pPr>
      <w:r>
        <w:rPr>
          <w:rFonts w:ascii="Arial" w:hAnsi="Arial"/>
          <w:sz w:val="28"/>
        </w:rPr>
        <w:t>в) добавлення суфікса до основи слова:</w:t>
      </w:r>
    </w:p>
    <w:p w:rsidR="009F3C2B" w:rsidRDefault="00DF0212">
      <w:pPr>
        <w:pStyle w:val="10"/>
        <w:spacing w:line="360" w:lineRule="auto"/>
        <w:ind w:left="567"/>
        <w:jc w:val="both"/>
        <w:rPr>
          <w:rFonts w:ascii="Arial" w:hAnsi="Arial"/>
          <w:i/>
          <w:sz w:val="28"/>
          <w:lang w:val="en-US"/>
        </w:rPr>
      </w:pPr>
      <w:r>
        <w:rPr>
          <w:rFonts w:ascii="Arial" w:hAnsi="Arial"/>
          <w:i/>
          <w:sz w:val="28"/>
          <w:lang w:val="en-US"/>
        </w:rPr>
        <w:t>ampere + ex – amperex</w:t>
      </w:r>
    </w:p>
    <w:p w:rsidR="009F3C2B" w:rsidRDefault="00DF0212">
      <w:pPr>
        <w:pStyle w:val="10"/>
        <w:spacing w:line="360" w:lineRule="auto"/>
        <w:ind w:left="567"/>
        <w:jc w:val="both"/>
        <w:rPr>
          <w:rFonts w:ascii="Arial" w:hAnsi="Arial"/>
          <w:i/>
          <w:sz w:val="28"/>
          <w:lang w:val="en-US"/>
        </w:rPr>
      </w:pPr>
      <w:r>
        <w:rPr>
          <w:rFonts w:ascii="Arial" w:hAnsi="Arial"/>
          <w:i/>
          <w:sz w:val="28"/>
          <w:lang w:val="en-US"/>
        </w:rPr>
        <w:t>clean + ex – kleenex</w:t>
      </w:r>
    </w:p>
    <w:p w:rsidR="009F3C2B" w:rsidRDefault="00DF0212">
      <w:pPr>
        <w:pStyle w:val="10"/>
        <w:spacing w:line="360" w:lineRule="auto"/>
        <w:ind w:left="567"/>
        <w:jc w:val="both"/>
        <w:rPr>
          <w:rFonts w:ascii="Arial" w:hAnsi="Arial"/>
          <w:i/>
          <w:sz w:val="28"/>
          <w:lang w:val="en-US"/>
        </w:rPr>
      </w:pPr>
      <w:r>
        <w:rPr>
          <w:rFonts w:ascii="Arial" w:hAnsi="Arial"/>
          <w:i/>
          <w:sz w:val="28"/>
          <w:lang w:val="en-US"/>
        </w:rPr>
        <w:t>memory + ex – memorex</w:t>
      </w:r>
    </w:p>
    <w:p w:rsidR="009F3C2B" w:rsidRDefault="00DF0212">
      <w:pPr>
        <w:pStyle w:val="10"/>
        <w:spacing w:line="360" w:lineRule="auto"/>
        <w:ind w:left="567"/>
        <w:jc w:val="both"/>
        <w:rPr>
          <w:rFonts w:ascii="Arial" w:hAnsi="Arial"/>
          <w:i/>
          <w:sz w:val="28"/>
          <w:lang w:val="en-US"/>
        </w:rPr>
      </w:pPr>
      <w:r>
        <w:rPr>
          <w:rFonts w:ascii="Arial" w:hAnsi="Arial"/>
          <w:i/>
          <w:sz w:val="28"/>
          <w:lang w:val="en-US"/>
        </w:rPr>
        <w:t>silicon + ex – siliconix</w:t>
      </w:r>
    </w:p>
    <w:p w:rsidR="009F3C2B" w:rsidRDefault="00DF0212">
      <w:pPr>
        <w:pStyle w:val="10"/>
        <w:spacing w:line="360" w:lineRule="auto"/>
        <w:ind w:left="567"/>
        <w:jc w:val="both"/>
        <w:rPr>
          <w:rFonts w:ascii="Arial" w:hAnsi="Arial"/>
          <w:i/>
          <w:sz w:val="28"/>
          <w:lang w:val="en-US"/>
        </w:rPr>
      </w:pPr>
      <w:r>
        <w:rPr>
          <w:rFonts w:ascii="Arial" w:hAnsi="Arial"/>
          <w:i/>
          <w:sz w:val="28"/>
          <w:lang w:val="en-US"/>
        </w:rPr>
        <w:t>suprime + ex – suprimex</w:t>
      </w:r>
    </w:p>
    <w:p w:rsidR="009F3C2B" w:rsidRDefault="00DF0212">
      <w:pPr>
        <w:pStyle w:val="10"/>
        <w:spacing w:line="360" w:lineRule="auto"/>
        <w:ind w:left="567"/>
        <w:jc w:val="both"/>
        <w:rPr>
          <w:rFonts w:ascii="Arial" w:hAnsi="Arial"/>
          <w:i/>
          <w:sz w:val="28"/>
          <w:lang w:val="en-US"/>
        </w:rPr>
      </w:pPr>
      <w:r>
        <w:rPr>
          <w:rFonts w:ascii="Arial" w:hAnsi="Arial"/>
          <w:i/>
          <w:sz w:val="28"/>
          <w:lang w:val="en-US"/>
        </w:rPr>
        <w:t>perform + ex – perfomax</w:t>
      </w:r>
    </w:p>
    <w:p w:rsidR="009F3C2B" w:rsidRDefault="00DF0212">
      <w:pPr>
        <w:pStyle w:val="10"/>
        <w:spacing w:line="360" w:lineRule="auto"/>
        <w:ind w:left="567"/>
        <w:jc w:val="both"/>
        <w:rPr>
          <w:rFonts w:ascii="Arial" w:hAnsi="Arial"/>
          <w:i/>
          <w:sz w:val="28"/>
          <w:lang w:val="en-US"/>
        </w:rPr>
      </w:pPr>
      <w:r>
        <w:rPr>
          <w:rFonts w:ascii="Arial" w:hAnsi="Arial"/>
          <w:i/>
          <w:sz w:val="28"/>
          <w:lang w:val="en-US"/>
        </w:rPr>
        <w:t>time + ex – timex</w:t>
      </w:r>
    </w:p>
    <w:p w:rsidR="009F3C2B" w:rsidRDefault="00DF0212">
      <w:pPr>
        <w:pStyle w:val="10"/>
        <w:spacing w:line="360" w:lineRule="auto"/>
        <w:ind w:left="567"/>
        <w:jc w:val="both"/>
        <w:rPr>
          <w:rFonts w:ascii="Arial" w:hAnsi="Arial"/>
          <w:i/>
          <w:sz w:val="28"/>
          <w:lang w:val="en-US"/>
        </w:rPr>
      </w:pPr>
      <w:r>
        <w:rPr>
          <w:rFonts w:ascii="Arial" w:hAnsi="Arial"/>
          <w:i/>
          <w:sz w:val="28"/>
          <w:lang w:val="en-US"/>
        </w:rPr>
        <w:t>xero + ex – xerox</w:t>
      </w:r>
    </w:p>
    <w:p w:rsidR="009F3C2B" w:rsidRDefault="00DF0212">
      <w:pPr>
        <w:pStyle w:val="10"/>
        <w:spacing w:line="360" w:lineRule="auto"/>
        <w:ind w:left="567"/>
        <w:jc w:val="both"/>
        <w:rPr>
          <w:rFonts w:ascii="Arial" w:hAnsi="Arial"/>
          <w:i/>
          <w:sz w:val="28"/>
        </w:rPr>
      </w:pPr>
      <w:r>
        <w:rPr>
          <w:rFonts w:ascii="Arial" w:hAnsi="Arial"/>
          <w:sz w:val="28"/>
        </w:rPr>
        <w:t xml:space="preserve">г) субстантивациею прикуметників, скінчуючихся на </w:t>
      </w:r>
      <w:r>
        <w:rPr>
          <w:rFonts w:ascii="Arial" w:hAnsi="Arial"/>
          <w:i/>
          <w:sz w:val="28"/>
        </w:rPr>
        <w:t>–с:</w:t>
      </w:r>
    </w:p>
    <w:p w:rsidR="009F3C2B" w:rsidRDefault="00DF0212">
      <w:pPr>
        <w:pStyle w:val="10"/>
        <w:spacing w:line="360" w:lineRule="auto"/>
        <w:ind w:left="567"/>
        <w:jc w:val="both"/>
        <w:rPr>
          <w:rFonts w:ascii="Arial" w:hAnsi="Arial"/>
          <w:i/>
          <w:sz w:val="28"/>
          <w:lang w:val="en-US"/>
        </w:rPr>
      </w:pPr>
      <w:r>
        <w:rPr>
          <w:rFonts w:ascii="Arial" w:hAnsi="Arial"/>
          <w:i/>
          <w:sz w:val="28"/>
          <w:lang w:val="en-US"/>
        </w:rPr>
        <w:t>graphic – Graphics</w:t>
      </w:r>
    </w:p>
    <w:p w:rsidR="009F3C2B" w:rsidRDefault="00DF0212">
      <w:pPr>
        <w:pStyle w:val="10"/>
        <w:spacing w:line="360" w:lineRule="auto"/>
        <w:ind w:left="567"/>
        <w:jc w:val="both"/>
        <w:rPr>
          <w:rFonts w:ascii="Arial" w:hAnsi="Arial"/>
          <w:i/>
          <w:sz w:val="28"/>
          <w:lang w:val="en-US"/>
        </w:rPr>
      </w:pPr>
      <w:r>
        <w:rPr>
          <w:rFonts w:ascii="Arial" w:hAnsi="Arial"/>
          <w:i/>
          <w:sz w:val="28"/>
          <w:lang w:val="en-US"/>
        </w:rPr>
        <w:t>numeric – Numerics</w:t>
      </w:r>
    </w:p>
    <w:p w:rsidR="009F3C2B" w:rsidRDefault="00DF0212">
      <w:pPr>
        <w:pStyle w:val="10"/>
        <w:spacing w:line="360" w:lineRule="auto"/>
        <w:ind w:left="567"/>
        <w:jc w:val="both"/>
        <w:rPr>
          <w:rFonts w:ascii="Arial" w:hAnsi="Arial"/>
          <w:i/>
          <w:sz w:val="28"/>
          <w:lang w:val="en-US"/>
        </w:rPr>
      </w:pPr>
      <w:r>
        <w:rPr>
          <w:rFonts w:ascii="Arial" w:hAnsi="Arial"/>
          <w:i/>
          <w:sz w:val="28"/>
          <w:lang w:val="en-US"/>
        </w:rPr>
        <w:t>dynamic – Dinamics</w:t>
      </w:r>
    </w:p>
    <w:p w:rsidR="009F3C2B" w:rsidRDefault="00DF0212">
      <w:pPr>
        <w:pStyle w:val="10"/>
        <w:spacing w:line="360" w:lineRule="auto"/>
        <w:ind w:left="567"/>
        <w:jc w:val="both"/>
        <w:rPr>
          <w:rFonts w:ascii="Arial" w:hAnsi="Arial"/>
          <w:i/>
          <w:sz w:val="28"/>
          <w:lang w:val="en-US"/>
        </w:rPr>
      </w:pPr>
      <w:r>
        <w:rPr>
          <w:rFonts w:ascii="Arial" w:hAnsi="Arial"/>
          <w:i/>
          <w:sz w:val="28"/>
          <w:lang w:val="en-US"/>
        </w:rPr>
        <w:t>glass + plastic – Glastics</w:t>
      </w:r>
    </w:p>
    <w:p w:rsidR="009F3C2B" w:rsidRDefault="00DF0212">
      <w:pPr>
        <w:pStyle w:val="10"/>
        <w:spacing w:line="360" w:lineRule="auto"/>
        <w:ind w:left="567"/>
        <w:jc w:val="both"/>
        <w:rPr>
          <w:rFonts w:ascii="Arial" w:hAnsi="Arial"/>
          <w:i/>
          <w:sz w:val="28"/>
          <w:lang w:val="en-US"/>
        </w:rPr>
      </w:pPr>
      <w:r>
        <w:rPr>
          <w:rFonts w:ascii="Arial" w:hAnsi="Arial"/>
          <w:i/>
          <w:sz w:val="28"/>
          <w:lang w:val="en-US"/>
        </w:rPr>
        <w:t>magnetic – Magnetics</w:t>
      </w:r>
    </w:p>
    <w:p w:rsidR="009F3C2B" w:rsidRDefault="00DF0212">
      <w:pPr>
        <w:pStyle w:val="10"/>
        <w:spacing w:line="360" w:lineRule="auto"/>
        <w:ind w:left="567"/>
        <w:jc w:val="both"/>
        <w:rPr>
          <w:rFonts w:ascii="Arial" w:hAnsi="Arial"/>
          <w:i/>
          <w:sz w:val="28"/>
          <w:lang w:val="en-US"/>
        </w:rPr>
      </w:pPr>
      <w:r>
        <w:rPr>
          <w:rFonts w:ascii="Arial" w:hAnsi="Arial"/>
          <w:i/>
          <w:sz w:val="28"/>
          <w:lang w:val="en-US"/>
        </w:rPr>
        <w:t>electronic – Electronics</w:t>
      </w:r>
    </w:p>
    <w:p w:rsidR="009F3C2B" w:rsidRDefault="00DF0212">
      <w:pPr>
        <w:pStyle w:val="10"/>
        <w:spacing w:line="360" w:lineRule="auto"/>
        <w:ind w:left="567"/>
        <w:jc w:val="both"/>
        <w:rPr>
          <w:rFonts w:ascii="Arial" w:hAnsi="Arial"/>
          <w:i/>
          <w:sz w:val="28"/>
          <w:lang w:val="en-US"/>
        </w:rPr>
      </w:pPr>
      <w:r>
        <w:rPr>
          <w:rFonts w:ascii="Arial" w:hAnsi="Arial"/>
          <w:i/>
          <w:sz w:val="28"/>
          <w:lang w:val="en-US"/>
        </w:rPr>
        <w:t>monolithic – Monolithics.</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Морфологічні засоби вираження інтенсивності межі, окрім форми превосходного ступеня прикметників і прийменників, включають форми порівняльного ступеня, здатні сигналізувати як ординар, так і межу інтенсивності за відсутності згадування про другий компонент порівняння. Форми порівняльного ступеня показують прирощення якості до найвисшого значення і таким чином набувають значення граничної інтенсивності:</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The best just got better. Now there's the 465 B.</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Пропозиції, що містять компаративи іменників і займенників можуть інтерпретуватися подвійно:</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More Choice. More style. More You.</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Порівняльний ступінь</w:t>
      </w:r>
      <w:r>
        <w:rPr>
          <w:rFonts w:ascii="Arial" w:hAnsi="Arial"/>
          <w:i/>
          <w:sz w:val="28"/>
          <w:lang w:val="uk-UA"/>
        </w:rPr>
        <w:t xml:space="preserve"> more</w:t>
      </w:r>
      <w:r>
        <w:rPr>
          <w:rFonts w:ascii="Arial" w:hAnsi="Arial"/>
          <w:sz w:val="28"/>
          <w:lang w:val="uk-UA"/>
        </w:rPr>
        <w:t xml:space="preserve"> як показник прирощення якості при вхідній відсутності тяжіє до ординару інтенсивності:</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Much Choice. Much Style. Much You.</w:t>
      </w:r>
    </w:p>
    <w:p w:rsidR="009F3C2B" w:rsidRDefault="00DF0212">
      <w:pPr>
        <w:pStyle w:val="10"/>
        <w:spacing w:line="360" w:lineRule="auto"/>
        <w:ind w:firstLine="567"/>
        <w:jc w:val="both"/>
        <w:rPr>
          <w:rFonts w:ascii="Arial" w:hAnsi="Arial"/>
          <w:sz w:val="28"/>
          <w:lang w:val="uk-UA"/>
        </w:rPr>
      </w:pPr>
      <w:r>
        <w:rPr>
          <w:rFonts w:ascii="Arial" w:hAnsi="Arial"/>
          <w:sz w:val="28"/>
          <w:lang w:val="uk-UA"/>
        </w:rPr>
        <w:t>Як показник прирощення якості до висшого значення порівняльний ступінь</w:t>
      </w:r>
      <w:r>
        <w:rPr>
          <w:rFonts w:ascii="Arial" w:hAnsi="Arial"/>
          <w:i/>
          <w:sz w:val="28"/>
          <w:lang w:val="uk-UA"/>
        </w:rPr>
        <w:t xml:space="preserve"> more</w:t>
      </w:r>
      <w:r>
        <w:rPr>
          <w:rFonts w:ascii="Arial" w:hAnsi="Arial"/>
          <w:sz w:val="28"/>
          <w:lang w:val="uk-UA"/>
        </w:rPr>
        <w:t xml:space="preserve"> сигналізує межу інтенсивності:</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More Choice. [than ever or anywhere]</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More style.</w:t>
      </w:r>
      <w:r>
        <w:rPr>
          <w:rFonts w:ascii="Arial" w:hAnsi="Arial"/>
          <w:i/>
          <w:sz w:val="28"/>
          <w:lang w:val="uk-UA"/>
        </w:rPr>
        <w:tab/>
        <w:t>[than ever or anywhere]</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More You.</w:t>
      </w:r>
      <w:r>
        <w:rPr>
          <w:rFonts w:ascii="Arial" w:hAnsi="Arial"/>
          <w:i/>
          <w:sz w:val="28"/>
          <w:lang w:val="uk-UA"/>
        </w:rPr>
        <w:tab/>
        <w:t>[than ever]</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В рамках афіксації і словоскладення використовуються афікси значення межі</w:t>
      </w:r>
      <w:r>
        <w:rPr>
          <w:rFonts w:ascii="Arial" w:hAnsi="Arial"/>
          <w:i/>
          <w:sz w:val="28"/>
          <w:lang w:val="uk-UA"/>
        </w:rPr>
        <w:t xml:space="preserve"> super -, hyper -, ultra -, over -.</w:t>
      </w:r>
      <w:r>
        <w:rPr>
          <w:rFonts w:ascii="Arial" w:hAnsi="Arial"/>
          <w:sz w:val="28"/>
          <w:lang w:val="uk-UA"/>
        </w:rPr>
        <w:t xml:space="preserve"> Словоформи</w:t>
      </w:r>
      <w:r>
        <w:rPr>
          <w:rFonts w:ascii="Arial" w:hAnsi="Arial"/>
          <w:i/>
          <w:sz w:val="28"/>
          <w:lang w:val="uk-UA"/>
        </w:rPr>
        <w:t xml:space="preserve"> super</w:t>
      </w:r>
      <w:r>
        <w:rPr>
          <w:rFonts w:ascii="Arial" w:hAnsi="Arial"/>
          <w:sz w:val="28"/>
          <w:lang w:val="uk-UA"/>
        </w:rPr>
        <w:t xml:space="preserve"> і</w:t>
      </w:r>
      <w:r>
        <w:rPr>
          <w:rFonts w:ascii="Arial" w:hAnsi="Arial"/>
          <w:i/>
          <w:sz w:val="28"/>
          <w:lang w:val="uk-UA"/>
        </w:rPr>
        <w:t xml:space="preserve"> ultra</w:t>
      </w:r>
      <w:r>
        <w:rPr>
          <w:rFonts w:ascii="Arial" w:hAnsi="Arial"/>
          <w:sz w:val="28"/>
          <w:lang w:val="uk-UA"/>
        </w:rPr>
        <w:t xml:space="preserve"> функціонують як стислі прикметники-кореляти афіксов в значенні висшого ступеня інтенсивності:</w:t>
      </w:r>
    </w:p>
    <w:p w:rsidR="009F3C2B" w:rsidRDefault="00DF0212">
      <w:pPr>
        <w:pStyle w:val="10"/>
        <w:spacing w:line="360" w:lineRule="auto"/>
        <w:ind w:firstLine="567"/>
        <w:jc w:val="both"/>
        <w:rPr>
          <w:rFonts w:ascii="Arial" w:hAnsi="Arial"/>
          <w:i/>
          <w:sz w:val="28"/>
          <w:lang w:val="en-US"/>
        </w:rPr>
      </w:pPr>
      <w:r>
        <w:rPr>
          <w:rFonts w:ascii="Arial" w:hAnsi="Arial"/>
          <w:i/>
          <w:sz w:val="28"/>
          <w:lang w:val="en-US"/>
        </w:rPr>
        <w:t>Super portability; ultra Bands (wristbands).</w:t>
      </w:r>
    </w:p>
    <w:p w:rsidR="009F3C2B" w:rsidRDefault="00DF0212">
      <w:pPr>
        <w:pStyle w:val="10"/>
        <w:spacing w:line="360" w:lineRule="auto"/>
        <w:ind w:firstLine="567"/>
        <w:jc w:val="both"/>
        <w:rPr>
          <w:rFonts w:ascii="Arial" w:hAnsi="Arial"/>
          <w:sz w:val="28"/>
          <w:lang w:val="en-US"/>
        </w:rPr>
      </w:pPr>
      <w:r>
        <w:rPr>
          <w:rFonts w:ascii="Arial" w:hAnsi="Arial"/>
          <w:sz w:val="28"/>
        </w:rPr>
        <w:t xml:space="preserve">Значення виключності передається також префіксами </w:t>
      </w:r>
      <w:r>
        <w:rPr>
          <w:rFonts w:ascii="Arial" w:hAnsi="Arial"/>
          <w:i/>
          <w:sz w:val="28"/>
          <w:lang w:val="en-US"/>
        </w:rPr>
        <w:t>un-, out-, omni.</w:t>
      </w:r>
    </w:p>
    <w:p w:rsidR="009F3C2B" w:rsidRDefault="00DF0212">
      <w:pPr>
        <w:pStyle w:val="10"/>
        <w:spacing w:line="360" w:lineRule="auto"/>
        <w:ind w:firstLine="567"/>
        <w:jc w:val="both"/>
        <w:rPr>
          <w:rFonts w:ascii="Arial" w:hAnsi="Arial"/>
          <w:i/>
          <w:sz w:val="28"/>
          <w:lang w:val="en-US"/>
        </w:rPr>
      </w:pPr>
      <w:r>
        <w:rPr>
          <w:rFonts w:ascii="Arial" w:hAnsi="Arial"/>
          <w:i/>
          <w:sz w:val="28"/>
          <w:lang w:val="en-US"/>
        </w:rPr>
        <w:t>Unbeatable</w:t>
      </w:r>
    </w:p>
    <w:p w:rsidR="009F3C2B" w:rsidRDefault="00DF0212">
      <w:pPr>
        <w:pStyle w:val="10"/>
        <w:spacing w:line="360" w:lineRule="auto"/>
        <w:ind w:firstLine="567"/>
        <w:jc w:val="both"/>
        <w:rPr>
          <w:rFonts w:ascii="Arial" w:hAnsi="Arial"/>
          <w:i/>
          <w:sz w:val="28"/>
          <w:lang w:val="en-US"/>
        </w:rPr>
      </w:pPr>
      <w:r>
        <w:rPr>
          <w:rFonts w:ascii="Arial" w:hAnsi="Arial"/>
          <w:i/>
          <w:sz w:val="28"/>
          <w:lang w:val="en-US"/>
        </w:rPr>
        <w:t>Unputdownable</w:t>
      </w:r>
    </w:p>
    <w:p w:rsidR="009F3C2B" w:rsidRDefault="00DF0212">
      <w:pPr>
        <w:pStyle w:val="10"/>
        <w:spacing w:line="360" w:lineRule="auto"/>
        <w:ind w:firstLine="567"/>
        <w:jc w:val="both"/>
        <w:rPr>
          <w:rFonts w:ascii="Arial" w:hAnsi="Arial"/>
          <w:i/>
          <w:sz w:val="28"/>
          <w:lang w:val="en-US"/>
        </w:rPr>
      </w:pPr>
      <w:r>
        <w:rPr>
          <w:rFonts w:ascii="Arial" w:hAnsi="Arial"/>
          <w:i/>
          <w:sz w:val="28"/>
          <w:lang w:val="en-US"/>
        </w:rPr>
        <w:t>Unsurpassed</w:t>
      </w:r>
    </w:p>
    <w:p w:rsidR="009F3C2B" w:rsidRDefault="00DF0212">
      <w:pPr>
        <w:pStyle w:val="10"/>
        <w:spacing w:line="360" w:lineRule="auto"/>
        <w:ind w:firstLine="567"/>
        <w:jc w:val="both"/>
        <w:rPr>
          <w:rFonts w:ascii="Arial" w:hAnsi="Arial"/>
          <w:i/>
          <w:sz w:val="28"/>
          <w:lang w:val="en-US"/>
        </w:rPr>
      </w:pPr>
      <w:r>
        <w:rPr>
          <w:rFonts w:ascii="Arial" w:hAnsi="Arial"/>
          <w:i/>
          <w:sz w:val="28"/>
          <w:lang w:val="en-US"/>
        </w:rPr>
        <w:t>Outperform</w:t>
      </w:r>
    </w:p>
    <w:p w:rsidR="009F3C2B" w:rsidRDefault="00DF0212">
      <w:pPr>
        <w:pStyle w:val="10"/>
        <w:spacing w:line="360" w:lineRule="auto"/>
        <w:ind w:firstLine="567"/>
        <w:jc w:val="both"/>
        <w:rPr>
          <w:rFonts w:ascii="Arial" w:hAnsi="Arial"/>
          <w:i/>
          <w:sz w:val="28"/>
          <w:lang w:val="en-US"/>
        </w:rPr>
      </w:pPr>
      <w:r>
        <w:rPr>
          <w:rFonts w:ascii="Arial" w:hAnsi="Arial"/>
          <w:i/>
          <w:sz w:val="28"/>
          <w:lang w:val="en-US"/>
        </w:rPr>
        <w:t>Outwist</w:t>
      </w:r>
    </w:p>
    <w:p w:rsidR="009F3C2B" w:rsidRDefault="00DF0212">
      <w:pPr>
        <w:pStyle w:val="10"/>
        <w:spacing w:line="360" w:lineRule="auto"/>
        <w:ind w:firstLine="567"/>
        <w:jc w:val="both"/>
        <w:rPr>
          <w:rFonts w:ascii="Arial" w:hAnsi="Arial"/>
          <w:i/>
          <w:sz w:val="28"/>
          <w:lang w:val="en-US"/>
        </w:rPr>
      </w:pPr>
      <w:r>
        <w:rPr>
          <w:rFonts w:ascii="Arial" w:hAnsi="Arial"/>
          <w:i/>
          <w:sz w:val="28"/>
          <w:lang w:val="en-US"/>
        </w:rPr>
        <w:t>Outlast</w:t>
      </w:r>
    </w:p>
    <w:p w:rsidR="009F3C2B" w:rsidRDefault="00DF0212">
      <w:pPr>
        <w:pStyle w:val="10"/>
        <w:spacing w:line="360" w:lineRule="auto"/>
        <w:ind w:firstLine="567"/>
        <w:jc w:val="both"/>
        <w:rPr>
          <w:rFonts w:ascii="Arial" w:hAnsi="Arial"/>
          <w:i/>
          <w:sz w:val="28"/>
          <w:lang w:val="en-US"/>
        </w:rPr>
      </w:pPr>
      <w:r>
        <w:rPr>
          <w:rFonts w:ascii="Arial" w:hAnsi="Arial"/>
          <w:i/>
          <w:sz w:val="28"/>
          <w:lang w:val="en-US"/>
        </w:rPr>
        <w:t>Omnibyte</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Лексичні значення межі охоплюють групу іменників-еквівалентів поняття «межа» в значенні «гранична лінія», «гранична відмітка»</w:t>
      </w:r>
      <w:r>
        <w:rPr>
          <w:rFonts w:ascii="Arial" w:hAnsi="Arial"/>
          <w:sz w:val="28"/>
          <w:lang w:val="uk-UA"/>
        </w:rPr>
        <w:fldChar w:fldCharType="begin"/>
      </w:r>
      <w:r>
        <w:rPr>
          <w:rFonts w:ascii="Arial" w:hAnsi="Arial"/>
          <w:sz w:val="28"/>
          <w:lang w:val="uk-UA"/>
        </w:rPr>
        <w:instrText xml:space="preserve"> MACROBUTTON TrVar</w:instrText>
      </w:r>
      <w:r>
        <w:rPr>
          <w:rFonts w:ascii="Arial" w:hAnsi="Arial"/>
          <w:vanish/>
          <w:sz w:val="28"/>
          <w:lang w:val="uk-UA"/>
        </w:rPr>
        <w:instrText>відмітка»|відзначення»</w:instrText>
      </w:r>
      <w:r>
        <w:rPr>
          <w:rFonts w:ascii="Arial" w:hAnsi="Arial"/>
          <w:sz w:val="28"/>
          <w:lang w:val="uk-UA"/>
        </w:rPr>
        <w:instrText xml:space="preserve"> *</w:instrText>
      </w:r>
      <w:r>
        <w:rPr>
          <w:rFonts w:ascii="Arial" w:hAnsi="Arial"/>
          <w:sz w:val="28"/>
          <w:lang w:val="uk-UA"/>
        </w:rPr>
        <w:fldChar w:fldCharType="end"/>
      </w:r>
      <w:r>
        <w:rPr>
          <w:rFonts w:ascii="Arial" w:hAnsi="Arial"/>
          <w:sz w:val="28"/>
          <w:lang w:val="uk-UA"/>
        </w:rPr>
        <w:t>, «скачок»:</w:t>
      </w:r>
    </w:p>
    <w:p w:rsidR="009F3C2B" w:rsidRDefault="00DF0212">
      <w:pPr>
        <w:pStyle w:val="10"/>
        <w:spacing w:line="360" w:lineRule="auto"/>
        <w:ind w:firstLine="567"/>
        <w:jc w:val="both"/>
        <w:rPr>
          <w:rFonts w:ascii="Arial" w:hAnsi="Arial"/>
          <w:i/>
          <w:sz w:val="28"/>
          <w:lang w:val="en-US"/>
        </w:rPr>
      </w:pPr>
      <w:r>
        <w:rPr>
          <w:rFonts w:ascii="Arial" w:hAnsi="Arial"/>
          <w:i/>
          <w:sz w:val="28"/>
          <w:lang w:val="en-US"/>
        </w:rPr>
        <w:t>Edge, horizon, the bottom line, forefront;</w:t>
      </w:r>
    </w:p>
    <w:p w:rsidR="009F3C2B" w:rsidRDefault="00DF0212">
      <w:pPr>
        <w:pStyle w:val="10"/>
        <w:spacing w:line="360" w:lineRule="auto"/>
        <w:ind w:firstLine="567"/>
        <w:jc w:val="both"/>
        <w:rPr>
          <w:rFonts w:ascii="Arial" w:hAnsi="Arial"/>
          <w:i/>
          <w:sz w:val="28"/>
          <w:lang w:val="en-US"/>
        </w:rPr>
      </w:pPr>
      <w:r>
        <w:rPr>
          <w:rFonts w:ascii="Arial" w:hAnsi="Arial"/>
          <w:i/>
          <w:sz w:val="28"/>
          <w:lang w:val="en-US"/>
        </w:rPr>
        <w:t>Standard, excellence, perfection, source, flagship;</w:t>
      </w:r>
    </w:p>
    <w:p w:rsidR="009F3C2B" w:rsidRDefault="00DF0212">
      <w:pPr>
        <w:pStyle w:val="10"/>
        <w:spacing w:line="360" w:lineRule="auto"/>
        <w:ind w:firstLine="567"/>
        <w:jc w:val="both"/>
        <w:rPr>
          <w:rFonts w:ascii="Arial" w:hAnsi="Arial"/>
          <w:i/>
          <w:sz w:val="28"/>
          <w:lang w:val="en-US"/>
        </w:rPr>
      </w:pPr>
      <w:r>
        <w:rPr>
          <w:rFonts w:ascii="Arial" w:hAnsi="Arial"/>
          <w:i/>
          <w:sz w:val="28"/>
          <w:lang w:val="en-US"/>
        </w:rPr>
        <w:t>Breakthrough, boost.</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Граничний ступінь признаку складних слів складається з семантики інтенсивності їхніх компонентів, або з метафоричного значення, що виникає на основі звернутого порівняння:</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Equal-to-or-better performance; crystal-clear (clear as crystal).</w:t>
      </w:r>
    </w:p>
    <w:p w:rsidR="009F3C2B" w:rsidRDefault="00DF0212">
      <w:pPr>
        <w:pStyle w:val="10"/>
        <w:spacing w:line="360" w:lineRule="auto"/>
        <w:ind w:firstLine="567"/>
        <w:jc w:val="both"/>
        <w:rPr>
          <w:rFonts w:ascii="Arial" w:hAnsi="Arial"/>
          <w:sz w:val="28"/>
          <w:lang w:val="uk-UA"/>
        </w:rPr>
      </w:pPr>
      <w:r>
        <w:rPr>
          <w:rFonts w:ascii="Arial" w:hAnsi="Arial"/>
          <w:sz w:val="28"/>
          <w:lang w:val="uk-UA"/>
        </w:rPr>
        <w:t xml:space="preserve">До лексичних значень межі відноситься ряд прикметників інтенсифікованої семантики інтенсифікує. </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Комуникативно-зумовленим значенням межі можуть володіти прикметники, які не мають інших сфер вживання:</w:t>
      </w:r>
    </w:p>
    <w:p w:rsidR="009F3C2B" w:rsidRDefault="00DF0212">
      <w:pPr>
        <w:pStyle w:val="10"/>
        <w:spacing w:line="360" w:lineRule="auto"/>
        <w:ind w:firstLine="567"/>
        <w:jc w:val="both"/>
        <w:rPr>
          <w:rFonts w:ascii="Arial" w:hAnsi="Arial"/>
          <w:sz w:val="28"/>
          <w:lang w:val="uk-UA"/>
        </w:rPr>
      </w:pPr>
      <w:r>
        <w:rPr>
          <w:rFonts w:ascii="Arial" w:hAnsi="Arial"/>
          <w:sz w:val="28"/>
          <w:lang w:val="uk-UA"/>
        </w:rPr>
        <w:t>Frech, hot, bright</w:t>
      </w:r>
      <w:r>
        <w:rPr>
          <w:rFonts w:ascii="Arial" w:hAnsi="Arial"/>
          <w:sz w:val="28"/>
          <w:lang w:val="uk-UA"/>
        </w:rPr>
        <w:tab/>
      </w:r>
      <w:r>
        <w:rPr>
          <w:rFonts w:ascii="Arial" w:hAnsi="Arial"/>
          <w:sz w:val="28"/>
          <w:lang w:val="uk-UA"/>
        </w:rPr>
        <w:tab/>
        <w:t>В значенні “новітній”</w:t>
      </w:r>
    </w:p>
    <w:p w:rsidR="009F3C2B" w:rsidRDefault="00DF0212">
      <w:pPr>
        <w:pStyle w:val="10"/>
        <w:spacing w:line="360" w:lineRule="auto"/>
        <w:ind w:firstLine="567"/>
        <w:jc w:val="both"/>
        <w:rPr>
          <w:rFonts w:ascii="Arial" w:hAnsi="Arial"/>
          <w:sz w:val="28"/>
          <w:lang w:val="uk-UA"/>
        </w:rPr>
      </w:pPr>
      <w:r>
        <w:rPr>
          <w:rFonts w:ascii="Arial" w:hAnsi="Arial"/>
          <w:sz w:val="28"/>
          <w:lang w:val="uk-UA"/>
        </w:rPr>
        <w:t>Real, pure, right, true</w:t>
      </w:r>
      <w:r>
        <w:rPr>
          <w:rFonts w:ascii="Arial" w:hAnsi="Arial"/>
          <w:sz w:val="28"/>
          <w:lang w:val="uk-UA"/>
        </w:rPr>
        <w:tab/>
        <w:t>В значенні “істинний, ідеальний”</w:t>
      </w:r>
    </w:p>
    <w:p w:rsidR="009F3C2B" w:rsidRDefault="00DF0212">
      <w:pPr>
        <w:pStyle w:val="10"/>
        <w:spacing w:line="360" w:lineRule="auto"/>
        <w:ind w:firstLine="567"/>
        <w:jc w:val="both"/>
        <w:rPr>
          <w:rFonts w:ascii="Arial" w:hAnsi="Arial"/>
          <w:sz w:val="28"/>
          <w:lang w:val="uk-UA"/>
        </w:rPr>
      </w:pPr>
      <w:r>
        <w:rPr>
          <w:rFonts w:ascii="Arial" w:hAnsi="Arial"/>
          <w:sz w:val="28"/>
          <w:lang w:val="uk-UA"/>
        </w:rPr>
        <w:t>Critical, dramatic</w:t>
      </w:r>
      <w:r>
        <w:rPr>
          <w:rFonts w:ascii="Arial" w:hAnsi="Arial"/>
          <w:sz w:val="28"/>
          <w:lang w:val="uk-UA"/>
        </w:rPr>
        <w:tab/>
      </w:r>
      <w:r>
        <w:rPr>
          <w:rFonts w:ascii="Arial" w:hAnsi="Arial"/>
          <w:sz w:val="28"/>
          <w:lang w:val="uk-UA"/>
        </w:rPr>
        <w:tab/>
        <w:t>В значенні “гранично високий”</w:t>
      </w:r>
    </w:p>
    <w:p w:rsidR="009F3C2B" w:rsidRDefault="00DF0212">
      <w:pPr>
        <w:pStyle w:val="10"/>
        <w:spacing w:line="360" w:lineRule="auto"/>
        <w:ind w:firstLine="567"/>
        <w:jc w:val="both"/>
        <w:rPr>
          <w:rFonts w:ascii="Arial" w:hAnsi="Arial"/>
          <w:sz w:val="28"/>
          <w:lang w:val="uk-UA"/>
        </w:rPr>
      </w:pPr>
      <w:r>
        <w:rPr>
          <w:rFonts w:ascii="Arial" w:hAnsi="Arial"/>
          <w:sz w:val="28"/>
          <w:lang w:val="uk-UA"/>
        </w:rPr>
        <w:t xml:space="preserve">Носії динамічних параметрів інтенсивності – дієслова граничної семантики і фразеологічні єдності. </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Представляється можливим повторити деякі синонимічні ряди дієслів з виділенням одиниць граничного значення відносно ключових позицій змісту тексту:</w:t>
      </w:r>
    </w:p>
    <w:p w:rsidR="009F3C2B" w:rsidRDefault="00DF0212">
      <w:pPr>
        <w:pStyle w:val="10"/>
        <w:spacing w:line="360" w:lineRule="auto"/>
        <w:ind w:firstLine="567"/>
        <w:jc w:val="both"/>
        <w:rPr>
          <w:rFonts w:ascii="Arial" w:hAnsi="Arial"/>
          <w:i/>
          <w:sz w:val="28"/>
          <w:lang w:val="uk-UA"/>
        </w:rPr>
      </w:pPr>
      <w:r>
        <w:rPr>
          <w:rFonts w:ascii="Arial" w:hAnsi="Arial"/>
          <w:sz w:val="28"/>
          <w:lang w:val="uk-UA"/>
        </w:rPr>
        <w:t xml:space="preserve">а) предмет реклами переважає інші за якістю – </w:t>
      </w:r>
      <w:r>
        <w:rPr>
          <w:rFonts w:ascii="Arial" w:hAnsi="Arial"/>
          <w:i/>
          <w:sz w:val="28"/>
          <w:lang w:val="uk-UA"/>
        </w:rPr>
        <w:t>stand out, excel, star, drive competitors crasy, hit a bulls-eye, gonna knock your socks off;</w:t>
      </w:r>
    </w:p>
    <w:p w:rsidR="009F3C2B" w:rsidRDefault="00DF0212">
      <w:pPr>
        <w:pStyle w:val="10"/>
        <w:spacing w:line="360" w:lineRule="auto"/>
        <w:ind w:firstLine="567"/>
        <w:jc w:val="both"/>
        <w:rPr>
          <w:rFonts w:ascii="Arial" w:hAnsi="Arial"/>
          <w:i/>
          <w:sz w:val="28"/>
          <w:lang w:val="uk-UA"/>
        </w:rPr>
      </w:pPr>
      <w:r>
        <w:rPr>
          <w:rFonts w:ascii="Arial" w:hAnsi="Arial"/>
          <w:sz w:val="28"/>
          <w:lang w:val="uk-UA"/>
        </w:rPr>
        <w:t xml:space="preserve">б) вартість, витрати – об'єкти скорочення – </w:t>
      </w:r>
      <w:r>
        <w:rPr>
          <w:rFonts w:ascii="Arial" w:hAnsi="Arial"/>
          <w:i/>
          <w:sz w:val="28"/>
          <w:lang w:val="uk-UA"/>
        </w:rPr>
        <w:t>cut, lower, reduce, minimize, trim, slice to the bottom;</w:t>
      </w:r>
    </w:p>
    <w:p w:rsidR="009F3C2B" w:rsidRDefault="00DF0212">
      <w:pPr>
        <w:pStyle w:val="10"/>
        <w:spacing w:line="360" w:lineRule="auto"/>
        <w:ind w:firstLine="567"/>
        <w:jc w:val="both"/>
        <w:rPr>
          <w:rFonts w:ascii="Arial" w:hAnsi="Arial"/>
          <w:sz w:val="28"/>
          <w:lang w:val="uk-UA"/>
        </w:rPr>
      </w:pPr>
      <w:r>
        <w:rPr>
          <w:rFonts w:ascii="Arial" w:hAnsi="Arial"/>
          <w:sz w:val="28"/>
          <w:lang w:val="uk-UA"/>
        </w:rPr>
        <w:t xml:space="preserve">в) зиск – об'єкт збільшення – </w:t>
      </w:r>
      <w:r>
        <w:rPr>
          <w:rFonts w:ascii="Arial" w:hAnsi="Arial"/>
          <w:i/>
          <w:sz w:val="28"/>
          <w:lang w:val="uk-UA"/>
        </w:rPr>
        <w:t>raise, increase, beef up, scout, rocket;</w:t>
      </w:r>
    </w:p>
    <w:p w:rsidR="009F3C2B" w:rsidRDefault="00DF0212">
      <w:pPr>
        <w:pStyle w:val="10"/>
        <w:spacing w:line="360" w:lineRule="auto"/>
        <w:ind w:firstLine="567"/>
        <w:jc w:val="both"/>
        <w:rPr>
          <w:rFonts w:ascii="Arial" w:hAnsi="Arial"/>
          <w:i/>
          <w:sz w:val="28"/>
          <w:lang w:val="uk-UA"/>
        </w:rPr>
      </w:pPr>
      <w:r>
        <w:rPr>
          <w:rFonts w:ascii="Arial" w:hAnsi="Arial"/>
          <w:sz w:val="28"/>
          <w:lang w:val="uk-UA"/>
        </w:rPr>
        <w:t xml:space="preserve">г) джерела реклами – лідер в своїй області – </w:t>
      </w:r>
      <w:r>
        <w:rPr>
          <w:rFonts w:ascii="Arial" w:hAnsi="Arial"/>
          <w:i/>
          <w:sz w:val="28"/>
          <w:lang w:val="uk-UA"/>
        </w:rPr>
        <w:t>pioneer, keep (ahead, on top, abreast), build (gain, earn) a reputation, set the pace;</w:t>
      </w:r>
    </w:p>
    <w:p w:rsidR="009F3C2B" w:rsidRDefault="00DF0212">
      <w:pPr>
        <w:pStyle w:val="10"/>
        <w:spacing w:line="360" w:lineRule="auto"/>
        <w:ind w:firstLine="567"/>
        <w:jc w:val="both"/>
        <w:rPr>
          <w:rFonts w:ascii="Arial" w:hAnsi="Arial"/>
          <w:i/>
          <w:sz w:val="28"/>
          <w:lang w:val="uk-UA"/>
        </w:rPr>
      </w:pPr>
      <w:r>
        <w:rPr>
          <w:rFonts w:ascii="Arial" w:hAnsi="Arial"/>
          <w:sz w:val="28"/>
          <w:lang w:val="uk-UA"/>
        </w:rPr>
        <w:t xml:space="preserve">д) пропозиція відповідає на запити споживача найкращим образом – </w:t>
      </w:r>
      <w:r>
        <w:rPr>
          <w:rFonts w:ascii="Arial" w:hAnsi="Arial"/>
          <w:i/>
          <w:sz w:val="28"/>
          <w:lang w:val="uk-UA"/>
        </w:rPr>
        <w:t>meet, match, tailor to (requirements), surpass, exceed (thirst for a challenge)/</w:t>
      </w:r>
    </w:p>
    <w:p w:rsidR="009F3C2B" w:rsidRDefault="00DF0212">
      <w:pPr>
        <w:pStyle w:val="10"/>
        <w:spacing w:line="360" w:lineRule="auto"/>
        <w:ind w:firstLine="567"/>
        <w:jc w:val="both"/>
        <w:rPr>
          <w:rFonts w:ascii="Arial" w:hAnsi="Arial"/>
          <w:i/>
          <w:sz w:val="28"/>
          <w:lang w:val="uk-UA"/>
        </w:rPr>
      </w:pPr>
      <w:r>
        <w:rPr>
          <w:rFonts w:ascii="Arial" w:hAnsi="Arial"/>
          <w:sz w:val="28"/>
          <w:lang w:val="uk-UA"/>
        </w:rPr>
        <w:t xml:space="preserve">Логічні значення в групі прислівників властиві максимайзерам – усилюючим прислівникам і прислівниковим сполученням: </w:t>
      </w:r>
      <w:r>
        <w:rPr>
          <w:rFonts w:ascii="Arial" w:hAnsi="Arial"/>
          <w:i/>
          <w:sz w:val="28"/>
          <w:lang w:val="uk-UA"/>
        </w:rPr>
        <w:t>especially, extremerly, fully, totally, truly, far and away, in and out.</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Кванторні вирази межі визначають невизначену велику кількість людей, тривалий час, необмежений простір, граничні вирази різноманітних мір:</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Millions, head to toe, head and shoulders, at heart, an indefinite time span, in recent history, always, in the world, million of miles, yards away, every inch, around-the-clock, 7 days a week, second to none.</w:t>
      </w:r>
    </w:p>
    <w:p w:rsidR="009F3C2B" w:rsidRDefault="00DF0212">
      <w:pPr>
        <w:pStyle w:val="10"/>
        <w:spacing w:line="360" w:lineRule="auto"/>
        <w:ind w:firstLine="567"/>
        <w:jc w:val="both"/>
        <w:rPr>
          <w:rFonts w:ascii="Arial" w:hAnsi="Arial"/>
          <w:sz w:val="28"/>
          <w:lang w:val="uk-UA"/>
        </w:rPr>
      </w:pPr>
      <w:r>
        <w:rPr>
          <w:rFonts w:ascii="Arial" w:hAnsi="Arial"/>
          <w:sz w:val="28"/>
          <w:lang w:val="uk-UA"/>
        </w:rPr>
        <w:t>Синтактичні структури значення межі в матеріалі, що аналізується уявлені придаточними порівняльними пропозиціями, порівняльними оборотами, номінативними пропозиціями.</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В придаточних порівняльних підкреслюється межа чинності:</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The world's finest full sorting system! A system so advanced and so powerful that others truly pale in comparison.</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Аналогічне значення висловлюється порівняльними оборотами, вводимими союзами:</w:t>
      </w:r>
      <w:r>
        <w:rPr>
          <w:rFonts w:ascii="Arial" w:hAnsi="Arial"/>
          <w:i/>
          <w:sz w:val="28"/>
          <w:lang w:val="uk-UA"/>
        </w:rPr>
        <w:t xml:space="preserve"> than, as…as, like.</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In other luzury car is built like a Range Rover.</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Однім з найбільш розповсюджених засобів вираження значень межі інтенсивності в мові реклами є номінативні пропозиції з імплікацією порівняння і еліптичні порівняльні пропозиції.</w:t>
      </w:r>
    </w:p>
    <w:p w:rsidR="009F3C2B" w:rsidRDefault="00DF0212">
      <w:pPr>
        <w:pStyle w:val="10"/>
        <w:spacing w:line="360" w:lineRule="auto"/>
        <w:ind w:firstLine="567"/>
        <w:jc w:val="both"/>
        <w:rPr>
          <w:rFonts w:ascii="Arial" w:hAnsi="Arial"/>
          <w:sz w:val="28"/>
          <w:lang w:val="uk-UA"/>
        </w:rPr>
      </w:pPr>
      <w:r>
        <w:rPr>
          <w:rFonts w:ascii="Arial" w:hAnsi="Arial"/>
          <w:sz w:val="28"/>
          <w:lang w:val="uk-UA"/>
        </w:rPr>
        <w:t>Їхня смислова структура включає затвердження якості, притаманної предмету реклами, за відсутності згадування про другий компонент порівняння:</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Tek's new logic analyzer: more accuracy for more productivity.</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Вищий ступінь інтенсивності досягається тут за рахунок численністі пресупозицій відносно характеру другого компоненту порівняння, що вводився б порівняльним союзом</w:t>
      </w:r>
      <w:r>
        <w:rPr>
          <w:rFonts w:ascii="Arial" w:hAnsi="Arial"/>
          <w:i/>
          <w:sz w:val="28"/>
          <w:lang w:val="uk-UA"/>
        </w:rPr>
        <w:t xml:space="preserve"> than</w:t>
      </w:r>
      <w:r>
        <w:rPr>
          <w:rFonts w:ascii="Arial" w:hAnsi="Arial"/>
          <w:sz w:val="28"/>
          <w:lang w:val="uk-UA"/>
        </w:rPr>
        <w:t>, і його референт в чомусь «уступив» би предмету реклами:</w:t>
      </w:r>
    </w:p>
    <w:p w:rsidR="009F3C2B" w:rsidRDefault="00DF0212">
      <w:pPr>
        <w:pStyle w:val="10"/>
        <w:spacing w:line="360" w:lineRule="auto"/>
        <w:ind w:firstLine="567"/>
        <w:jc w:val="both"/>
        <w:rPr>
          <w:rFonts w:ascii="Arial" w:hAnsi="Arial"/>
          <w:sz w:val="28"/>
          <w:lang w:val="uk-UA"/>
        </w:rPr>
      </w:pPr>
      <w:r>
        <w:rPr>
          <w:rFonts w:ascii="Arial" w:hAnsi="Arial"/>
          <w:sz w:val="28"/>
          <w:lang w:val="uk-UA"/>
        </w:rPr>
        <w:t>- аналогічний товар конкурентів;</w:t>
      </w:r>
    </w:p>
    <w:p w:rsidR="009F3C2B" w:rsidRDefault="00DF0212">
      <w:pPr>
        <w:pStyle w:val="10"/>
        <w:spacing w:line="360" w:lineRule="auto"/>
        <w:ind w:firstLine="567"/>
        <w:jc w:val="both"/>
        <w:rPr>
          <w:rFonts w:ascii="Arial" w:hAnsi="Arial"/>
          <w:sz w:val="28"/>
          <w:lang w:val="uk-UA"/>
        </w:rPr>
      </w:pPr>
      <w:r>
        <w:rPr>
          <w:rFonts w:ascii="Arial" w:hAnsi="Arial"/>
          <w:sz w:val="28"/>
          <w:lang w:val="uk-UA"/>
        </w:rPr>
        <w:t>- попередній товар того ж джерела;</w:t>
      </w:r>
    </w:p>
    <w:p w:rsidR="009F3C2B" w:rsidRDefault="00DF0212">
      <w:pPr>
        <w:pStyle w:val="10"/>
        <w:spacing w:line="360" w:lineRule="auto"/>
        <w:ind w:firstLine="567"/>
        <w:jc w:val="both"/>
        <w:rPr>
          <w:rFonts w:ascii="Arial" w:hAnsi="Arial"/>
          <w:sz w:val="28"/>
          <w:lang w:val="uk-UA"/>
        </w:rPr>
      </w:pPr>
      <w:r>
        <w:rPr>
          <w:rFonts w:ascii="Arial" w:hAnsi="Arial"/>
          <w:sz w:val="28"/>
          <w:lang w:val="uk-UA"/>
        </w:rPr>
        <w:t>- всі аналогічні предмети реклами;</w:t>
      </w:r>
    </w:p>
    <w:p w:rsidR="009F3C2B" w:rsidRDefault="00DF0212">
      <w:pPr>
        <w:pStyle w:val="10"/>
        <w:spacing w:line="360" w:lineRule="auto"/>
        <w:ind w:firstLine="567"/>
        <w:jc w:val="both"/>
        <w:rPr>
          <w:rFonts w:ascii="Arial" w:hAnsi="Arial"/>
          <w:sz w:val="28"/>
          <w:lang w:val="uk-UA"/>
        </w:rPr>
      </w:pPr>
      <w:r>
        <w:rPr>
          <w:rFonts w:ascii="Arial" w:hAnsi="Arial"/>
          <w:sz w:val="28"/>
          <w:lang w:val="uk-UA"/>
        </w:rPr>
        <w:t>-товари, відомі одержувачу;</w:t>
      </w:r>
    </w:p>
    <w:p w:rsidR="009F3C2B" w:rsidRDefault="00DF0212">
      <w:pPr>
        <w:pStyle w:val="10"/>
        <w:spacing w:line="360" w:lineRule="auto"/>
        <w:ind w:firstLine="567"/>
        <w:jc w:val="both"/>
        <w:rPr>
          <w:rFonts w:ascii="Arial" w:hAnsi="Arial"/>
          <w:sz w:val="28"/>
          <w:lang w:val="uk-UA"/>
        </w:rPr>
      </w:pPr>
      <w:r>
        <w:rPr>
          <w:rFonts w:ascii="Arial" w:hAnsi="Arial"/>
          <w:sz w:val="28"/>
          <w:lang w:val="uk-UA"/>
        </w:rPr>
        <w:t>-товари, якими одержувач тільки користується;</w:t>
      </w:r>
    </w:p>
    <w:p w:rsidR="009F3C2B" w:rsidRDefault="00DF0212">
      <w:pPr>
        <w:pStyle w:val="10"/>
        <w:spacing w:line="360" w:lineRule="auto"/>
        <w:ind w:firstLine="567"/>
        <w:jc w:val="both"/>
        <w:rPr>
          <w:rFonts w:ascii="Arial" w:hAnsi="Arial"/>
          <w:sz w:val="28"/>
          <w:lang w:val="uk-UA"/>
        </w:rPr>
      </w:pPr>
      <w:r>
        <w:rPr>
          <w:rFonts w:ascii="Arial" w:hAnsi="Arial"/>
          <w:sz w:val="28"/>
          <w:lang w:val="uk-UA"/>
        </w:rPr>
        <w:t>- відсутність аналогу або інформації про нього.</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Відсутність згадування про другий компонент порівняння при численністі пресупозицій відносно можливого складається в формулу «краще взагалі», що підтверджується численними прикладами повних пропозицій такого роду в рекламних текстах:</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The new Montego is mote than ever a car for the demanding driver.</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Деякі різновиди товару також здатні передавати межу інтенсивності. Синтаксична роль рамочного повторення полягає в буквальному обмеженні повідомлення смисловою рамкою, межами:</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Elegant… Yet so practical.</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Ask for the original WILTON RWP ARMETALE Brand Product.</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For Tabletop, For Soup and Salad Bar, For Buffet, Catering and Parties…</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WILTON RWP ARMETALE Brand Product</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Elegant… Yet so practical.</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Збалансовані повторення демонструють гру слів і придають граничну завершеність, закінченість висловлюванню:</w:t>
      </w:r>
    </w:p>
    <w:p w:rsidR="009F3C2B" w:rsidRDefault="00DF0212">
      <w:pPr>
        <w:pStyle w:val="10"/>
        <w:spacing w:line="360" w:lineRule="auto"/>
        <w:ind w:firstLine="567"/>
        <w:jc w:val="both"/>
        <w:rPr>
          <w:rFonts w:ascii="Arial" w:hAnsi="Arial"/>
          <w:i/>
          <w:sz w:val="28"/>
          <w:lang w:val="uk-UA"/>
        </w:rPr>
      </w:pPr>
      <w:r>
        <w:rPr>
          <w:rFonts w:ascii="Arial" w:hAnsi="Arial"/>
          <w:i/>
          <w:sz w:val="28"/>
          <w:lang w:val="uk-UA"/>
        </w:rPr>
        <w:t>You may be looking at the supply you're looking for.</w:t>
      </w:r>
    </w:p>
    <w:p w:rsidR="009F3C2B" w:rsidRDefault="00DF0212">
      <w:pPr>
        <w:pStyle w:val="10"/>
        <w:spacing w:line="360" w:lineRule="auto"/>
        <w:ind w:firstLine="567"/>
        <w:jc w:val="both"/>
        <w:rPr>
          <w:rFonts w:ascii="Arial" w:hAnsi="Arial"/>
          <w:sz w:val="28"/>
          <w:lang w:val="uk-UA"/>
        </w:rPr>
      </w:pPr>
      <w:r>
        <w:rPr>
          <w:rFonts w:ascii="Arial" w:hAnsi="Arial"/>
          <w:sz w:val="28"/>
          <w:lang w:val="uk-UA"/>
        </w:rPr>
        <w:t>Ступінь частоти повторення слова або словосполучення при повторенні-інкрустації може бути гранично висока і складати 20% слів всього тексту.</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Відбувається насичення тексту різноуровневими інтенсифікаторами, це засіб досягнення максимальної виразності, граничної інтенсивності висловлювання.</w:t>
      </w:r>
    </w:p>
    <w:p w:rsidR="009F3C2B" w:rsidRDefault="009F3C2B">
      <w:pPr>
        <w:pStyle w:val="10"/>
        <w:spacing w:line="360" w:lineRule="auto"/>
        <w:ind w:firstLine="567"/>
        <w:jc w:val="both"/>
        <w:rPr>
          <w:rFonts w:ascii="Arial" w:hAnsi="Arial"/>
          <w:sz w:val="28"/>
        </w:rPr>
      </w:pPr>
    </w:p>
    <w:p w:rsidR="009F3C2B" w:rsidRDefault="009F3C2B">
      <w:pPr>
        <w:pStyle w:val="10"/>
        <w:spacing w:line="360" w:lineRule="auto"/>
        <w:ind w:firstLine="567"/>
        <w:jc w:val="center"/>
        <w:rPr>
          <w:rFonts w:ascii="Arial" w:hAnsi="Arial"/>
          <w:b/>
          <w:i/>
          <w:sz w:val="28"/>
          <w:lang w:val="en-US"/>
        </w:rPr>
      </w:pPr>
    </w:p>
    <w:p w:rsidR="009F3C2B" w:rsidRDefault="009F3C2B">
      <w:pPr>
        <w:pStyle w:val="4"/>
        <w:spacing w:line="360" w:lineRule="auto"/>
        <w:rPr>
          <w:lang w:val="en-US"/>
        </w:rPr>
      </w:pPr>
    </w:p>
    <w:p w:rsidR="009F3C2B" w:rsidRDefault="009F3C2B">
      <w:pPr>
        <w:pStyle w:val="4"/>
        <w:spacing w:line="360" w:lineRule="auto"/>
        <w:rPr>
          <w:lang w:val="en-US"/>
        </w:rPr>
      </w:pPr>
    </w:p>
    <w:p w:rsidR="009F3C2B" w:rsidRDefault="009F3C2B">
      <w:pPr>
        <w:pStyle w:val="4"/>
        <w:spacing w:line="360" w:lineRule="auto"/>
        <w:rPr>
          <w:lang w:val="en-US"/>
        </w:rPr>
      </w:pPr>
    </w:p>
    <w:p w:rsidR="009F3C2B" w:rsidRDefault="009F3C2B">
      <w:pPr>
        <w:pStyle w:val="4"/>
        <w:spacing w:line="360" w:lineRule="auto"/>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rPr>
          <w:lang w:val="en-US"/>
        </w:rPr>
      </w:pPr>
    </w:p>
    <w:p w:rsidR="009F3C2B" w:rsidRDefault="009F3C2B">
      <w:pPr>
        <w:pStyle w:val="4"/>
        <w:spacing w:line="360" w:lineRule="auto"/>
        <w:jc w:val="center"/>
        <w:rPr>
          <w:sz w:val="32"/>
        </w:rPr>
      </w:pPr>
    </w:p>
    <w:p w:rsidR="009F3C2B" w:rsidRDefault="009F3C2B"/>
    <w:p w:rsidR="009F3C2B" w:rsidRDefault="009F3C2B"/>
    <w:p w:rsidR="009F3C2B" w:rsidRDefault="009F3C2B"/>
    <w:p w:rsidR="009F3C2B" w:rsidRDefault="009F3C2B"/>
    <w:p w:rsidR="009F3C2B" w:rsidRDefault="00DF0212">
      <w:pPr>
        <w:pStyle w:val="4"/>
        <w:spacing w:line="360" w:lineRule="auto"/>
        <w:jc w:val="center"/>
        <w:rPr>
          <w:sz w:val="32"/>
        </w:rPr>
      </w:pPr>
      <w:r>
        <w:rPr>
          <w:sz w:val="32"/>
        </w:rPr>
        <w:t>Практична частина</w:t>
      </w:r>
    </w:p>
    <w:p w:rsidR="009F3C2B" w:rsidRDefault="009F3C2B">
      <w:pPr>
        <w:spacing w:line="360" w:lineRule="auto"/>
        <w:rPr>
          <w:rFonts w:ascii="Arial" w:hAnsi="Arial"/>
          <w:sz w:val="28"/>
          <w:lang w:val="en-US"/>
        </w:rPr>
      </w:pPr>
    </w:p>
    <w:p w:rsidR="009F3C2B" w:rsidRDefault="00DF0212">
      <w:pPr>
        <w:spacing w:line="360" w:lineRule="auto"/>
        <w:rPr>
          <w:rFonts w:ascii="Arial" w:hAnsi="Arial"/>
          <w:sz w:val="28"/>
        </w:rPr>
      </w:pPr>
      <w:r>
        <w:rPr>
          <w:rFonts w:ascii="Arial" w:hAnsi="Arial"/>
          <w:sz w:val="28"/>
        </w:rPr>
        <w:t>Тактика  інтенсіфікації впливу на покупця:</w:t>
      </w:r>
    </w:p>
    <w:p w:rsidR="009F3C2B" w:rsidRDefault="00DF0212">
      <w:pPr>
        <w:spacing w:line="360" w:lineRule="auto"/>
        <w:rPr>
          <w:rFonts w:ascii="Arial" w:hAnsi="Arial"/>
          <w:sz w:val="28"/>
          <w:lang w:val="en-US"/>
        </w:rPr>
      </w:pPr>
      <w:r>
        <w:rPr>
          <w:rFonts w:ascii="Arial" w:hAnsi="Arial"/>
          <w:sz w:val="28"/>
        </w:rPr>
        <w:t xml:space="preserve">Для порівняння беремо дві реклами які рекламують свій товар, у цьому випадку це косметичний засіб фірми Єсті Лаудер та Нівея. </w:t>
      </w:r>
    </w:p>
    <w:p w:rsidR="009F3C2B" w:rsidRDefault="009F3C2B">
      <w:pPr>
        <w:spacing w:line="360" w:lineRule="auto"/>
        <w:rPr>
          <w:rFonts w:ascii="Arial" w:hAnsi="Arial"/>
          <w:sz w:val="28"/>
          <w:lang w:val="en-US"/>
        </w:rPr>
      </w:pPr>
    </w:p>
    <w:p w:rsidR="009F3C2B" w:rsidRDefault="00DF0212">
      <w:pPr>
        <w:spacing w:line="360" w:lineRule="auto"/>
        <w:rPr>
          <w:rFonts w:ascii="Arial" w:hAnsi="Arial"/>
          <w:b/>
          <w:sz w:val="28"/>
          <w:lang w:val="en-US"/>
        </w:rPr>
      </w:pPr>
      <w:r>
        <w:rPr>
          <w:rFonts w:ascii="Arial" w:hAnsi="Arial"/>
          <w:b/>
          <w:sz w:val="28"/>
          <w:lang w:val="en-US"/>
        </w:rPr>
        <w:t>Now you can wash in moisture instead of washing it away.</w:t>
      </w:r>
    </w:p>
    <w:p w:rsidR="009F3C2B" w:rsidRDefault="009F3C2B">
      <w:pPr>
        <w:spacing w:line="360" w:lineRule="auto"/>
        <w:rPr>
          <w:rFonts w:ascii="Arial" w:hAnsi="Arial"/>
          <w:sz w:val="28"/>
          <w:lang w:val="en-US"/>
        </w:rPr>
      </w:pPr>
    </w:p>
    <w:p w:rsidR="009F3C2B" w:rsidRDefault="00DF0212">
      <w:pPr>
        <w:pStyle w:val="5"/>
        <w:spacing w:line="360" w:lineRule="auto"/>
        <w:rPr>
          <w:rFonts w:ascii="Times New Roman" w:hAnsi="Times New Roman"/>
        </w:rPr>
      </w:pPr>
      <w:r>
        <w:rPr>
          <w:rFonts w:ascii="Times New Roman" w:hAnsi="Times New Roman"/>
        </w:rPr>
        <w:t>Our new Moisturizing Body Wash cleanses</w:t>
      </w:r>
    </w:p>
    <w:p w:rsidR="009F3C2B" w:rsidRDefault="00DF0212">
      <w:pPr>
        <w:spacing w:line="360" w:lineRule="auto"/>
        <w:jc w:val="right"/>
        <w:rPr>
          <w:sz w:val="28"/>
          <w:lang w:val="en-US"/>
        </w:rPr>
      </w:pPr>
      <w:r>
        <w:rPr>
          <w:sz w:val="28"/>
          <w:lang w:val="en-US"/>
        </w:rPr>
        <w:t>Your skin while nourishing it with Nivea moisturizers.</w:t>
      </w:r>
    </w:p>
    <w:p w:rsidR="009F3C2B" w:rsidRDefault="00DF0212">
      <w:pPr>
        <w:spacing w:line="360" w:lineRule="auto"/>
        <w:jc w:val="right"/>
        <w:rPr>
          <w:sz w:val="28"/>
          <w:lang w:val="en-US"/>
        </w:rPr>
      </w:pPr>
      <w:r>
        <w:rPr>
          <w:sz w:val="28"/>
          <w:lang w:val="en-US"/>
        </w:rPr>
        <w:t xml:space="preserve">You’ll feel a difference the fist day you use it. </w:t>
      </w:r>
    </w:p>
    <w:p w:rsidR="009F3C2B" w:rsidRDefault="00DF0212">
      <w:pPr>
        <w:spacing w:line="360" w:lineRule="auto"/>
        <w:jc w:val="right"/>
        <w:rPr>
          <w:rFonts w:ascii="Arial" w:hAnsi="Arial"/>
          <w:b/>
          <w:sz w:val="28"/>
          <w:lang w:val="en-US"/>
        </w:rPr>
      </w:pPr>
      <w:r>
        <w:rPr>
          <w:rFonts w:ascii="Arial" w:hAnsi="Arial"/>
          <w:b/>
          <w:sz w:val="28"/>
          <w:lang w:val="en-US"/>
        </w:rPr>
        <w:t>NIVEA</w:t>
      </w:r>
    </w:p>
    <w:p w:rsidR="009F3C2B" w:rsidRDefault="00DF0212">
      <w:pPr>
        <w:spacing w:line="360" w:lineRule="auto"/>
        <w:jc w:val="center"/>
        <w:rPr>
          <w:rFonts w:ascii="Arial" w:hAnsi="Arial"/>
          <w:sz w:val="28"/>
        </w:rPr>
      </w:pPr>
      <w:r>
        <w:rPr>
          <w:rFonts w:ascii="Arial" w:hAnsi="Arial"/>
          <w:sz w:val="28"/>
        </w:rPr>
        <w:t>та друга реклама</w:t>
      </w:r>
    </w:p>
    <w:p w:rsidR="009F3C2B" w:rsidRDefault="00DF0212">
      <w:pPr>
        <w:spacing w:line="360" w:lineRule="auto"/>
        <w:jc w:val="both"/>
        <w:rPr>
          <w:rFonts w:ascii="Arial" w:hAnsi="Arial"/>
          <w:b/>
          <w:sz w:val="28"/>
          <w:lang w:val="en-US"/>
        </w:rPr>
      </w:pPr>
      <w:r>
        <w:rPr>
          <w:rFonts w:ascii="Arial" w:hAnsi="Arial"/>
          <w:b/>
          <w:sz w:val="28"/>
          <w:lang w:val="en-US"/>
        </w:rPr>
        <w:t>Your skin will never feel thirsty again.</w:t>
      </w:r>
    </w:p>
    <w:p w:rsidR="009F3C2B" w:rsidRDefault="00DF0212">
      <w:pPr>
        <w:spacing w:line="360" w:lineRule="auto"/>
        <w:jc w:val="both"/>
        <w:rPr>
          <w:sz w:val="28"/>
          <w:lang w:val="en-US"/>
        </w:rPr>
      </w:pPr>
      <w:r>
        <w:rPr>
          <w:rFonts w:ascii="Arial" w:hAnsi="Arial"/>
          <w:sz w:val="28"/>
          <w:lang w:val="en-US"/>
        </w:rPr>
        <w:t xml:space="preserve">Estee Lauder invests – </w:t>
      </w:r>
      <w:r>
        <w:rPr>
          <w:rFonts w:ascii="Arial" w:hAnsi="Arial"/>
          <w:b/>
          <w:sz w:val="28"/>
          <w:lang w:val="en-US"/>
        </w:rPr>
        <w:t xml:space="preserve">100% </w:t>
      </w:r>
      <w:r>
        <w:rPr>
          <w:rFonts w:ascii="Arial" w:hAnsi="Arial"/>
          <w:sz w:val="28"/>
          <w:lang w:val="en-US"/>
        </w:rPr>
        <w:t>Time Release Moisturizer with BioMineral Water.</w:t>
      </w:r>
      <w:r>
        <w:rPr>
          <w:rFonts w:ascii="Arial" w:hAnsi="Arial"/>
          <w:sz w:val="28"/>
          <w:lang w:val="en-US"/>
        </w:rPr>
        <w:tab/>
      </w:r>
      <w:r>
        <w:rPr>
          <w:rFonts w:ascii="Arial" w:hAnsi="Arial"/>
          <w:sz w:val="28"/>
          <w:lang w:val="en-US"/>
        </w:rPr>
        <w:tab/>
      </w:r>
      <w:r>
        <w:rPr>
          <w:rFonts w:ascii="Arial" w:hAnsi="Arial"/>
          <w:sz w:val="28"/>
          <w:lang w:val="en-US"/>
        </w:rPr>
        <w:tab/>
      </w:r>
      <w:r>
        <w:rPr>
          <w:rFonts w:ascii="Arial" w:hAnsi="Arial"/>
          <w:sz w:val="28"/>
          <w:lang w:val="en-US"/>
        </w:rPr>
        <w:tab/>
      </w:r>
      <w:r>
        <w:rPr>
          <w:rFonts w:ascii="Arial" w:hAnsi="Arial"/>
          <w:sz w:val="28"/>
          <w:lang w:val="en-US"/>
        </w:rPr>
        <w:tab/>
      </w:r>
      <w:r>
        <w:rPr>
          <w:rFonts w:ascii="Arial" w:hAnsi="Arial"/>
          <w:sz w:val="28"/>
          <w:lang w:val="en-US"/>
        </w:rPr>
        <w:tab/>
      </w:r>
      <w:r>
        <w:rPr>
          <w:rFonts w:ascii="Arial" w:hAnsi="Arial"/>
          <w:sz w:val="28"/>
          <w:lang w:val="en-US"/>
        </w:rPr>
        <w:tab/>
      </w:r>
      <w:r>
        <w:rPr>
          <w:rFonts w:ascii="Arial" w:hAnsi="Arial"/>
          <w:sz w:val="28"/>
          <w:lang w:val="en-US"/>
        </w:rPr>
        <w:tab/>
      </w:r>
      <w:r>
        <w:rPr>
          <w:rFonts w:ascii="Arial" w:hAnsi="Arial"/>
          <w:sz w:val="28"/>
          <w:lang w:val="en-US"/>
        </w:rPr>
        <w:tab/>
      </w:r>
      <w:r>
        <w:rPr>
          <w:rFonts w:ascii="Arial" w:hAnsi="Arial"/>
          <w:sz w:val="28"/>
          <w:lang w:val="en-US"/>
        </w:rPr>
        <w:tab/>
      </w:r>
      <w:r>
        <w:rPr>
          <w:rFonts w:ascii="Arial" w:hAnsi="Arial"/>
          <w:sz w:val="28"/>
          <w:lang w:val="en-US"/>
        </w:rPr>
        <w:tab/>
        <w:t xml:space="preserve">       </w:t>
      </w:r>
      <w:r>
        <w:rPr>
          <w:sz w:val="28"/>
          <w:lang w:val="en-US"/>
        </w:rPr>
        <w:t>Like no other moisturizer. This 100% AquaSphere formula releases continuous moisture bursts of exclusive BioMineral Water- for up to 12 hours. Fortified with over 70 minerals, it recharges skin’s ability to absorb and hold moisture. From first burst to last, your skin feels totally satisfied- healthy, revitalized, incredibly moist and smooth. 100% Time Release Moisturizer. Today, nothing less will do.</w:t>
      </w:r>
    </w:p>
    <w:p w:rsidR="009F3C2B" w:rsidRDefault="00DF0212">
      <w:pPr>
        <w:spacing w:line="360" w:lineRule="auto"/>
        <w:jc w:val="both"/>
        <w:rPr>
          <w:rFonts w:ascii="Arial" w:hAnsi="Arial"/>
          <w:sz w:val="28"/>
          <w:lang w:val="en-US"/>
        </w:rPr>
      </w:pPr>
      <w:r>
        <w:rPr>
          <w:rFonts w:ascii="Arial" w:hAnsi="Arial"/>
          <w:sz w:val="28"/>
          <w:lang w:val="en-US"/>
        </w:rPr>
        <w:tab/>
      </w:r>
      <w:r>
        <w:rPr>
          <w:rFonts w:ascii="Arial" w:hAnsi="Arial"/>
          <w:sz w:val="28"/>
          <w:lang w:val="en-US"/>
        </w:rPr>
        <w:tab/>
      </w:r>
      <w:r>
        <w:rPr>
          <w:rFonts w:ascii="Arial" w:hAnsi="Arial"/>
          <w:sz w:val="28"/>
          <w:lang w:val="en-US"/>
        </w:rPr>
        <w:tab/>
      </w:r>
      <w:r>
        <w:rPr>
          <w:rFonts w:ascii="Arial" w:hAnsi="Arial"/>
          <w:sz w:val="28"/>
          <w:lang w:val="en-US"/>
        </w:rPr>
        <w:tab/>
      </w:r>
      <w:r>
        <w:rPr>
          <w:rFonts w:ascii="Arial" w:hAnsi="Arial"/>
          <w:sz w:val="28"/>
          <w:lang w:val="en-US"/>
        </w:rPr>
        <w:tab/>
      </w:r>
      <w:r>
        <w:rPr>
          <w:rFonts w:ascii="Arial" w:hAnsi="Arial"/>
          <w:sz w:val="28"/>
          <w:lang w:val="en-US"/>
        </w:rPr>
        <w:tab/>
      </w:r>
      <w:r>
        <w:rPr>
          <w:rFonts w:ascii="Arial" w:hAnsi="Arial"/>
          <w:sz w:val="28"/>
          <w:lang w:val="en-US"/>
        </w:rPr>
        <w:tab/>
      </w:r>
      <w:r>
        <w:rPr>
          <w:rFonts w:ascii="Arial" w:hAnsi="Arial"/>
          <w:sz w:val="28"/>
          <w:lang w:val="en-US"/>
        </w:rPr>
        <w:tab/>
      </w:r>
      <w:r>
        <w:rPr>
          <w:rFonts w:ascii="Arial" w:hAnsi="Arial"/>
          <w:sz w:val="28"/>
          <w:lang w:val="en-US"/>
        </w:rPr>
        <w:tab/>
      </w:r>
      <w:r>
        <w:rPr>
          <w:rFonts w:ascii="Arial" w:hAnsi="Arial"/>
          <w:sz w:val="28"/>
          <w:lang w:val="en-US"/>
        </w:rPr>
        <w:tab/>
        <w:t>ESTEE LAUDER</w:t>
      </w:r>
    </w:p>
    <w:p w:rsidR="009F3C2B" w:rsidRDefault="00DF0212">
      <w:pPr>
        <w:spacing w:line="360" w:lineRule="auto"/>
        <w:jc w:val="both"/>
        <w:rPr>
          <w:rFonts w:ascii="Arial" w:hAnsi="Arial"/>
          <w:sz w:val="28"/>
          <w:lang w:val="en-US"/>
        </w:rPr>
      </w:pPr>
      <w:r>
        <w:rPr>
          <w:rFonts w:ascii="Arial" w:hAnsi="Arial"/>
          <w:sz w:val="28"/>
        </w:rPr>
        <w:t>У обох рекламах рекламується зволожуючий засіб для шкіри. Тактика  інтенсифікації впливу на отримувача трішки відрізняється , у першому випадку повідомлення продиктовано лише інтецієй відправника без спонукування мотиву. Акцет робиться на що цей засіб не треба змивати і те що використовуючи його, шкіра очищається. Але ми не  знаємо з чого зроблен та що містить він. Це свідчить о невеликій ефективності реклами. У другій рекламі фірми Есті Лаудер вибран інший мотив-зволожуючий засіб має якість природного він містить БіоМінеральну Воду крім того тримається 12 годин,  збагачене70 мінералами. Це говорить що на цій засіб  звернуть увагу більш ніж на перший.</w:t>
      </w:r>
    </w:p>
    <w:p w:rsidR="009F3C2B" w:rsidRDefault="00DF0212">
      <w:pPr>
        <w:pStyle w:val="10"/>
        <w:spacing w:line="360" w:lineRule="auto"/>
        <w:ind w:firstLine="567"/>
        <w:jc w:val="center"/>
        <w:rPr>
          <w:rFonts w:ascii="Arial" w:hAnsi="Arial"/>
          <w:b/>
          <w:i/>
          <w:sz w:val="28"/>
        </w:rPr>
      </w:pPr>
      <w:r>
        <w:rPr>
          <w:rFonts w:ascii="Arial" w:hAnsi="Arial"/>
          <w:b/>
          <w:i/>
          <w:sz w:val="28"/>
        </w:rPr>
        <w:t>Жанри Р. Т.</w:t>
      </w:r>
    </w:p>
    <w:p w:rsidR="009F3C2B" w:rsidRDefault="00DF0212">
      <w:pPr>
        <w:pStyle w:val="10"/>
        <w:spacing w:line="360" w:lineRule="auto"/>
        <w:ind w:firstLine="567"/>
        <w:jc w:val="center"/>
        <w:rPr>
          <w:rFonts w:ascii="Arial" w:hAnsi="Arial"/>
          <w:b/>
          <w:i/>
          <w:sz w:val="28"/>
        </w:rPr>
      </w:pPr>
      <w:r>
        <w:rPr>
          <w:rFonts w:ascii="Arial" w:hAnsi="Arial"/>
          <w:b/>
          <w:i/>
          <w:sz w:val="28"/>
        </w:rPr>
        <w:t>Малий жанр:</w:t>
      </w:r>
    </w:p>
    <w:p w:rsidR="009F3C2B" w:rsidRDefault="00FD262C">
      <w:pPr>
        <w:pStyle w:val="10"/>
        <w:spacing w:line="360" w:lineRule="auto"/>
        <w:ind w:firstLine="567"/>
        <w:rPr>
          <w:rFonts w:ascii="Arial" w:hAnsi="Arial"/>
          <w:sz w:val="28"/>
        </w:rPr>
      </w:pPr>
      <w:r>
        <w:rPr>
          <w:rFonts w:ascii="Arial" w:hAnsi="Arial"/>
          <w:noProof/>
          <w:snapToGrid/>
          <w:sz w:val="28"/>
        </w:rPr>
        <w:pict>
          <v:shapetype id="_x0000_t202" coordsize="21600,21600" o:spt="202" path="m,l,21600r21600,l21600,xe">
            <v:stroke joinstyle="miter"/>
            <v:path gradientshapeok="t" o:connecttype="rect"/>
          </v:shapetype>
          <v:shape id="_x0000_s1040" type="#_x0000_t202" style="position:absolute;left:0;text-align:left;margin-left:296.55pt;margin-top:10.2pt;width:165.2pt;height:52.3pt;z-index:251658240;mso-position-horizontal:absolute;mso-position-horizontal-relative:text;mso-position-vertical:absolute;mso-position-vertical-relative:text" o:allowincell="f">
            <v:textbox>
              <w:txbxContent>
                <w:p w:rsidR="009F3C2B" w:rsidRDefault="00FD262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pt;height:44.25pt" fillcolor="window">
                        <v:imagedata r:id="rId9" o:title="имени-22"/>
                      </v:shape>
                    </w:pict>
                  </w:r>
                </w:p>
              </w:txbxContent>
            </v:textbox>
          </v:shape>
        </w:pict>
      </w:r>
      <w:r>
        <w:rPr>
          <w:rFonts w:ascii="Arial" w:hAnsi="Arial"/>
          <w:noProof/>
          <w:snapToGrid/>
          <w:sz w:val="28"/>
        </w:rPr>
        <w:pict>
          <v:shape id="_x0000_s1039" type="#_x0000_t202" style="position:absolute;left:0;text-align:left;margin-left:51.75pt;margin-top:10.2pt;width:179.35pt;height:99.7pt;z-index:251657216;mso-position-horizontal:absolute;mso-position-horizontal-relative:text;mso-position-vertical:absolute;mso-position-vertical-relative:text" o:allowincell="f">
            <v:textbox>
              <w:txbxContent>
                <w:p w:rsidR="009F3C2B" w:rsidRDefault="00FD262C">
                  <w:r>
                    <w:pict>
                      <v:shape id="_x0000_i1028" type="#_x0000_t75" style="width:164.25pt;height:91.5pt" fillcolor="window">
                        <v:imagedata r:id="rId10" o:title="имени-11"/>
                      </v:shape>
                    </w:pict>
                  </w:r>
                </w:p>
              </w:txbxContent>
            </v:textbox>
          </v:shape>
        </w:pict>
      </w:r>
    </w:p>
    <w:p w:rsidR="009F3C2B" w:rsidRDefault="009F3C2B">
      <w:pPr>
        <w:pStyle w:val="10"/>
        <w:spacing w:line="360" w:lineRule="auto"/>
        <w:ind w:firstLine="567"/>
        <w:rPr>
          <w:rFonts w:ascii="Arial" w:hAnsi="Arial"/>
          <w:sz w:val="28"/>
        </w:rPr>
      </w:pPr>
    </w:p>
    <w:p w:rsidR="009F3C2B" w:rsidRDefault="009F3C2B">
      <w:pPr>
        <w:pStyle w:val="10"/>
        <w:spacing w:line="360" w:lineRule="auto"/>
        <w:rPr>
          <w:rFonts w:ascii="Arial" w:hAnsi="Arial"/>
          <w:sz w:val="28"/>
        </w:rPr>
      </w:pPr>
    </w:p>
    <w:p w:rsidR="009F3C2B" w:rsidRDefault="009F3C2B">
      <w:pPr>
        <w:pStyle w:val="10"/>
        <w:spacing w:line="360" w:lineRule="auto"/>
        <w:rPr>
          <w:rFonts w:ascii="Arial" w:hAnsi="Arial"/>
          <w:sz w:val="28"/>
        </w:rPr>
      </w:pPr>
    </w:p>
    <w:p w:rsidR="009F3C2B" w:rsidRDefault="009F3C2B">
      <w:pPr>
        <w:pStyle w:val="10"/>
        <w:spacing w:line="360" w:lineRule="auto"/>
        <w:rPr>
          <w:rFonts w:ascii="Arial" w:hAnsi="Arial"/>
          <w:sz w:val="28"/>
        </w:rPr>
      </w:pPr>
    </w:p>
    <w:p w:rsidR="009F3C2B" w:rsidRDefault="009F3C2B">
      <w:pPr>
        <w:pStyle w:val="10"/>
        <w:spacing w:line="360" w:lineRule="auto"/>
        <w:rPr>
          <w:rFonts w:ascii="Arial" w:hAnsi="Arial"/>
          <w:sz w:val="28"/>
        </w:rPr>
      </w:pPr>
    </w:p>
    <w:p w:rsidR="009F3C2B" w:rsidRDefault="00DF0212">
      <w:pPr>
        <w:pStyle w:val="10"/>
        <w:spacing w:line="360" w:lineRule="auto"/>
        <w:ind w:firstLine="567"/>
        <w:jc w:val="center"/>
        <w:rPr>
          <w:rFonts w:ascii="Arial" w:hAnsi="Arial"/>
          <w:b/>
          <w:i/>
          <w:sz w:val="28"/>
          <w:lang w:val="en-US"/>
        </w:rPr>
      </w:pPr>
      <w:r>
        <w:rPr>
          <w:rFonts w:ascii="Arial" w:hAnsi="Arial"/>
          <w:b/>
          <w:i/>
          <w:sz w:val="28"/>
        </w:rPr>
        <w:t>Середній жанр:</w:t>
      </w:r>
    </w:p>
    <w:p w:rsidR="009F3C2B" w:rsidRDefault="00FD262C">
      <w:pPr>
        <w:pStyle w:val="10"/>
        <w:spacing w:line="360" w:lineRule="auto"/>
        <w:ind w:firstLine="567"/>
        <w:jc w:val="center"/>
        <w:rPr>
          <w:rFonts w:ascii="Arial" w:hAnsi="Arial"/>
          <w:b/>
          <w:i/>
          <w:sz w:val="28"/>
          <w:lang w:val="en-US"/>
        </w:rPr>
      </w:pPr>
      <w:r>
        <w:rPr>
          <w:noProof/>
        </w:rPr>
        <w:pict>
          <v:shape id="_x0000_s1034" type="#_x0000_t202" style="position:absolute;left:0;text-align:left;margin-left:15.75pt;margin-top:10.55pt;width:396.15pt;height:118.6pt;z-index:251654144;mso-position-horizontal:absolute;mso-position-horizontal-relative:text;mso-position-vertical:absolute;mso-position-vertical-relative:text" o:allowincell="f">
            <v:textbox>
              <w:txbxContent>
                <w:p w:rsidR="009F3C2B" w:rsidRDefault="00DF0212">
                  <w:pPr>
                    <w:pStyle w:val="10"/>
                    <w:spacing w:line="360" w:lineRule="auto"/>
                    <w:ind w:firstLine="567"/>
                    <w:jc w:val="center"/>
                    <w:rPr>
                      <w:rFonts w:ascii="Arial" w:hAnsi="Arial"/>
                      <w:b/>
                      <w:i/>
                      <w:shadow/>
                      <w:sz w:val="36"/>
                      <w:lang w:val="en-US"/>
                    </w:rPr>
                  </w:pPr>
                  <w:r>
                    <w:rPr>
                      <w:rFonts w:ascii="Arial" w:hAnsi="Arial"/>
                      <w:b/>
                      <w:i/>
                      <w:shadow/>
                      <w:sz w:val="36"/>
                      <w:lang w:val="en-US"/>
                    </w:rPr>
                    <w:t>Hotel Bedford</w:t>
                  </w:r>
                </w:p>
                <w:p w:rsidR="009F3C2B" w:rsidRDefault="00DF0212">
                  <w:pPr>
                    <w:pStyle w:val="10"/>
                    <w:spacing w:line="360" w:lineRule="auto"/>
                    <w:ind w:firstLine="567"/>
                    <w:jc w:val="center"/>
                    <w:rPr>
                      <w:rFonts w:ascii="Arial" w:hAnsi="Arial"/>
                      <w:b/>
                      <w:i/>
                      <w:sz w:val="24"/>
                      <w:lang w:val="en-US"/>
                    </w:rPr>
                  </w:pPr>
                  <w:r>
                    <w:rPr>
                      <w:rFonts w:ascii="Arial" w:hAnsi="Arial"/>
                      <w:b/>
                      <w:i/>
                      <w:sz w:val="24"/>
                      <w:lang w:val="en-US"/>
                    </w:rPr>
                    <w:t>118 E. 40</w:t>
                  </w:r>
                  <w:r>
                    <w:rPr>
                      <w:rFonts w:ascii="Arial" w:hAnsi="Arial"/>
                      <w:b/>
                      <w:i/>
                      <w:sz w:val="24"/>
                      <w:vertAlign w:val="superscript"/>
                      <w:lang w:val="en-US"/>
                    </w:rPr>
                    <w:t>th</w:t>
                  </w:r>
                  <w:r>
                    <w:rPr>
                      <w:rFonts w:ascii="Arial" w:hAnsi="Arial"/>
                      <w:b/>
                      <w:i/>
                      <w:sz w:val="24"/>
                      <w:lang w:val="en-US"/>
                    </w:rPr>
                    <w:t xml:space="preserve"> Street, New York, NY 10016</w:t>
                  </w:r>
                </w:p>
                <w:p w:rsidR="009F3C2B" w:rsidRDefault="00DF0212">
                  <w:pPr>
                    <w:pStyle w:val="10"/>
                    <w:spacing w:line="360" w:lineRule="auto"/>
                    <w:ind w:firstLine="567"/>
                    <w:jc w:val="center"/>
                    <w:rPr>
                      <w:rFonts w:ascii="Arial" w:hAnsi="Arial"/>
                      <w:b/>
                      <w:i/>
                      <w:sz w:val="24"/>
                      <w:lang w:val="en-US"/>
                    </w:rPr>
                  </w:pPr>
                  <w:r>
                    <w:rPr>
                      <w:rFonts w:ascii="Arial" w:hAnsi="Arial"/>
                      <w:b/>
                      <w:i/>
                      <w:sz w:val="24"/>
                      <w:lang w:val="en-US"/>
                    </w:rPr>
                    <w:t xml:space="preserve">Between Park and Lexington Avenues…on </w:t>
                  </w:r>
                </w:p>
                <w:p w:rsidR="009F3C2B" w:rsidRDefault="00DF0212">
                  <w:pPr>
                    <w:pStyle w:val="10"/>
                    <w:spacing w:line="360" w:lineRule="auto"/>
                    <w:ind w:firstLine="567"/>
                    <w:jc w:val="center"/>
                    <w:rPr>
                      <w:rFonts w:ascii="Arial" w:hAnsi="Arial"/>
                      <w:b/>
                      <w:i/>
                      <w:sz w:val="24"/>
                      <w:lang w:val="en-US"/>
                    </w:rPr>
                  </w:pPr>
                  <w:r>
                    <w:rPr>
                      <w:rFonts w:ascii="Arial" w:hAnsi="Arial"/>
                      <w:b/>
                      <w:i/>
                      <w:sz w:val="24"/>
                      <w:lang w:val="en-US"/>
                    </w:rPr>
                    <w:t>Manhattan’s fashionable East Side. Ideally located for business, Fifth Avenue Shops, Entertainment and Fine Dining.</w:t>
                  </w:r>
                </w:p>
                <w:p w:rsidR="009F3C2B" w:rsidRDefault="009F3C2B"/>
              </w:txbxContent>
            </v:textbox>
            <w10:wrap type="square"/>
          </v:shape>
        </w:pict>
      </w:r>
    </w:p>
    <w:p w:rsidR="009F3C2B" w:rsidRDefault="009F3C2B">
      <w:pPr>
        <w:pStyle w:val="10"/>
        <w:spacing w:line="360" w:lineRule="auto"/>
        <w:ind w:firstLine="567"/>
        <w:jc w:val="center"/>
        <w:rPr>
          <w:rFonts w:ascii="Arial" w:hAnsi="Arial"/>
          <w:b/>
          <w:i/>
          <w:sz w:val="28"/>
        </w:rPr>
      </w:pPr>
    </w:p>
    <w:p w:rsidR="009F3C2B" w:rsidRDefault="009F3C2B">
      <w:pPr>
        <w:pStyle w:val="10"/>
        <w:spacing w:line="360" w:lineRule="auto"/>
        <w:ind w:firstLine="567"/>
        <w:jc w:val="center"/>
        <w:rPr>
          <w:rFonts w:ascii="Arial" w:hAnsi="Arial"/>
          <w:b/>
          <w:i/>
          <w:sz w:val="28"/>
        </w:rPr>
      </w:pPr>
    </w:p>
    <w:p w:rsidR="009F3C2B" w:rsidRDefault="009F3C2B">
      <w:pPr>
        <w:pStyle w:val="10"/>
        <w:spacing w:line="360" w:lineRule="auto"/>
        <w:ind w:firstLine="567"/>
        <w:jc w:val="center"/>
        <w:rPr>
          <w:rFonts w:ascii="Arial" w:hAnsi="Arial"/>
          <w:b/>
          <w:i/>
          <w:sz w:val="28"/>
          <w:lang w:val="en-US"/>
        </w:rPr>
      </w:pPr>
    </w:p>
    <w:p w:rsidR="009F3C2B" w:rsidRDefault="009F3C2B">
      <w:pPr>
        <w:pStyle w:val="10"/>
        <w:spacing w:line="360" w:lineRule="auto"/>
        <w:ind w:firstLine="567"/>
        <w:jc w:val="center"/>
        <w:rPr>
          <w:rFonts w:ascii="Arial" w:hAnsi="Arial"/>
          <w:b/>
          <w:i/>
          <w:sz w:val="28"/>
          <w:lang w:val="en-US"/>
        </w:rPr>
      </w:pPr>
    </w:p>
    <w:p w:rsidR="009F3C2B" w:rsidRDefault="009F3C2B">
      <w:pPr>
        <w:pStyle w:val="10"/>
        <w:spacing w:line="360" w:lineRule="auto"/>
        <w:ind w:firstLine="567"/>
        <w:jc w:val="center"/>
        <w:rPr>
          <w:rFonts w:ascii="Arial" w:hAnsi="Arial"/>
          <w:b/>
          <w:i/>
          <w:sz w:val="28"/>
          <w:lang w:val="en-US"/>
        </w:rPr>
      </w:pPr>
    </w:p>
    <w:p w:rsidR="009F3C2B" w:rsidRDefault="00FD262C">
      <w:pPr>
        <w:pStyle w:val="10"/>
        <w:spacing w:line="360" w:lineRule="auto"/>
        <w:ind w:firstLine="567"/>
        <w:jc w:val="center"/>
        <w:rPr>
          <w:rFonts w:ascii="Arial" w:hAnsi="Arial"/>
          <w:b/>
          <w:i/>
          <w:sz w:val="28"/>
          <w:lang w:val="en-US"/>
        </w:rPr>
      </w:pPr>
      <w:r>
        <w:rPr>
          <w:rFonts w:ascii="Arial" w:hAnsi="Arial"/>
          <w:b/>
          <w:i/>
          <w:noProof/>
          <w:snapToGrid/>
          <w:sz w:val="28"/>
        </w:rPr>
        <w:pict>
          <v:shape id="_x0000_s1041" type="#_x0000_t202" style="position:absolute;left:0;text-align:left;margin-left:37.35pt;margin-top:20.3pt;width:345.9pt;height:259.2pt;z-index:251659264;mso-position-horizontal:absolute;mso-position-horizontal-relative:text;mso-position-vertical:absolute;mso-position-vertical-relative:text" o:allowincell="f">
            <v:textbox>
              <w:txbxContent>
                <w:p w:rsidR="009F3C2B" w:rsidRDefault="00FD262C">
                  <w:r>
                    <w:pict>
                      <v:shape id="_x0000_i1030" type="#_x0000_t75" style="width:330pt;height:251.25pt" fillcolor="window">
                        <v:imagedata r:id="rId11" o:title="имени-33"/>
                      </v:shape>
                    </w:pict>
                  </w:r>
                </w:p>
              </w:txbxContent>
            </v:textbox>
          </v:shape>
        </w:pict>
      </w:r>
      <w:r w:rsidR="00DF0212">
        <w:rPr>
          <w:rFonts w:ascii="Arial" w:hAnsi="Arial"/>
          <w:b/>
          <w:i/>
          <w:sz w:val="28"/>
        </w:rPr>
        <w:t>Великий Жанр:</w:t>
      </w:r>
      <w:r w:rsidR="00DF0212">
        <w:rPr>
          <w:rFonts w:ascii="Arial" w:hAnsi="Arial"/>
          <w:b/>
          <w:i/>
          <w:sz w:val="28"/>
        </w:rPr>
        <w:br/>
      </w:r>
    </w:p>
    <w:p w:rsidR="009F3C2B" w:rsidRDefault="009F3C2B">
      <w:pPr>
        <w:pStyle w:val="10"/>
        <w:spacing w:line="360" w:lineRule="auto"/>
        <w:ind w:firstLine="567"/>
        <w:jc w:val="center"/>
        <w:rPr>
          <w:rFonts w:ascii="Arial" w:hAnsi="Arial"/>
          <w:b/>
          <w:i/>
          <w:sz w:val="28"/>
          <w:lang w:val="en-US"/>
        </w:rPr>
      </w:pPr>
    </w:p>
    <w:p w:rsidR="009F3C2B" w:rsidRDefault="009F3C2B">
      <w:pPr>
        <w:pStyle w:val="10"/>
        <w:spacing w:line="360" w:lineRule="auto"/>
        <w:ind w:firstLine="567"/>
        <w:jc w:val="center"/>
        <w:rPr>
          <w:rFonts w:ascii="Arial" w:hAnsi="Arial"/>
          <w:b/>
          <w:i/>
          <w:sz w:val="28"/>
          <w:lang w:val="en-US"/>
        </w:rPr>
      </w:pPr>
    </w:p>
    <w:p w:rsidR="009F3C2B" w:rsidRDefault="009F3C2B">
      <w:pPr>
        <w:pStyle w:val="10"/>
        <w:spacing w:line="360" w:lineRule="auto"/>
        <w:ind w:firstLine="567"/>
        <w:jc w:val="center"/>
        <w:rPr>
          <w:rFonts w:ascii="Arial" w:hAnsi="Arial"/>
          <w:b/>
          <w:i/>
          <w:sz w:val="28"/>
          <w:lang w:val="en-US"/>
        </w:rPr>
      </w:pPr>
    </w:p>
    <w:p w:rsidR="009F3C2B" w:rsidRDefault="009F3C2B">
      <w:pPr>
        <w:pStyle w:val="10"/>
        <w:spacing w:line="360" w:lineRule="auto"/>
        <w:ind w:firstLine="567"/>
        <w:jc w:val="center"/>
        <w:rPr>
          <w:rFonts w:ascii="Arial" w:hAnsi="Arial"/>
          <w:b/>
          <w:i/>
          <w:sz w:val="28"/>
          <w:lang w:val="en-US"/>
        </w:rPr>
      </w:pPr>
    </w:p>
    <w:p w:rsidR="009F3C2B" w:rsidRDefault="009F3C2B">
      <w:pPr>
        <w:pStyle w:val="10"/>
        <w:spacing w:line="360" w:lineRule="auto"/>
        <w:ind w:firstLine="567"/>
        <w:jc w:val="center"/>
        <w:rPr>
          <w:rFonts w:ascii="Arial" w:hAnsi="Arial"/>
          <w:b/>
          <w:i/>
          <w:sz w:val="28"/>
          <w:lang w:val="en-US"/>
        </w:rPr>
      </w:pPr>
    </w:p>
    <w:p w:rsidR="009F3C2B" w:rsidRDefault="009F3C2B">
      <w:pPr>
        <w:pStyle w:val="10"/>
        <w:spacing w:line="360" w:lineRule="auto"/>
        <w:ind w:firstLine="567"/>
        <w:jc w:val="center"/>
        <w:rPr>
          <w:rFonts w:ascii="Arial" w:hAnsi="Arial"/>
          <w:b/>
          <w:i/>
          <w:sz w:val="28"/>
          <w:lang w:val="en-US"/>
        </w:rPr>
      </w:pPr>
    </w:p>
    <w:p w:rsidR="009F3C2B" w:rsidRDefault="009F3C2B">
      <w:pPr>
        <w:pStyle w:val="10"/>
        <w:spacing w:line="360" w:lineRule="auto"/>
        <w:ind w:firstLine="567"/>
        <w:jc w:val="center"/>
        <w:rPr>
          <w:rFonts w:ascii="Arial" w:hAnsi="Arial"/>
          <w:b/>
          <w:i/>
          <w:sz w:val="28"/>
          <w:lang w:val="en-US"/>
        </w:rPr>
      </w:pPr>
    </w:p>
    <w:p w:rsidR="009F3C2B" w:rsidRDefault="009F3C2B">
      <w:pPr>
        <w:pStyle w:val="10"/>
        <w:spacing w:line="360" w:lineRule="auto"/>
        <w:ind w:firstLine="567"/>
        <w:jc w:val="center"/>
        <w:rPr>
          <w:rFonts w:ascii="Arial" w:hAnsi="Arial"/>
          <w:b/>
          <w:i/>
          <w:sz w:val="28"/>
          <w:lang w:val="en-US"/>
        </w:rPr>
      </w:pPr>
    </w:p>
    <w:p w:rsidR="009F3C2B" w:rsidRDefault="009F3C2B">
      <w:pPr>
        <w:pStyle w:val="10"/>
        <w:spacing w:line="360" w:lineRule="auto"/>
        <w:ind w:firstLine="567"/>
        <w:jc w:val="center"/>
        <w:rPr>
          <w:rFonts w:ascii="Arial" w:hAnsi="Arial"/>
          <w:b/>
          <w:i/>
          <w:sz w:val="28"/>
          <w:lang w:val="en-US"/>
        </w:rPr>
      </w:pPr>
    </w:p>
    <w:p w:rsidR="009F3C2B" w:rsidRDefault="00FD262C">
      <w:pPr>
        <w:pStyle w:val="10"/>
        <w:spacing w:line="360" w:lineRule="auto"/>
        <w:ind w:firstLine="567"/>
        <w:jc w:val="center"/>
        <w:rPr>
          <w:rFonts w:ascii="Arial" w:hAnsi="Arial"/>
          <w:b/>
          <w:i/>
          <w:sz w:val="28"/>
        </w:rPr>
      </w:pPr>
      <w:r>
        <w:rPr>
          <w:rFonts w:ascii="Arial" w:hAnsi="Arial"/>
          <w:b/>
          <w:i/>
          <w:noProof/>
          <w:snapToGrid/>
          <w:sz w:val="28"/>
        </w:rPr>
        <w:pict>
          <v:shape id="_x0000_s1044" type="#_x0000_t202" style="position:absolute;left:0;text-align:left;margin-left:-13.05pt;margin-top:22.95pt;width:158.1pt;height:75.45pt;z-index:251662336;mso-position-horizontal:absolute;mso-position-horizontal-relative:text;mso-position-vertical:absolute;mso-position-vertical-relative:text" o:allowincell="f">
            <v:textbox>
              <w:txbxContent>
                <w:p w:rsidR="009F3C2B" w:rsidRDefault="00FD262C">
                  <w:r>
                    <w:pict>
                      <v:shape id="_x0000_i1032" type="#_x0000_t75" style="width:2in;height:67.5pt" fillcolor="window">
                        <v:imagedata r:id="rId12" o:title="имени-77"/>
                      </v:shape>
                    </w:pict>
                  </w:r>
                </w:p>
              </w:txbxContent>
            </v:textbox>
          </v:shape>
        </w:pict>
      </w:r>
      <w:r w:rsidR="00DF0212">
        <w:rPr>
          <w:rFonts w:ascii="Arial" w:hAnsi="Arial"/>
          <w:b/>
          <w:i/>
          <w:sz w:val="28"/>
        </w:rPr>
        <w:t>Лексичні значення, поняття «Межа»</w:t>
      </w:r>
    </w:p>
    <w:p w:rsidR="009F3C2B" w:rsidRDefault="009F3C2B">
      <w:pPr>
        <w:pStyle w:val="10"/>
        <w:spacing w:line="360" w:lineRule="auto"/>
        <w:ind w:firstLine="567"/>
        <w:jc w:val="center"/>
        <w:rPr>
          <w:rFonts w:ascii="Arial" w:hAnsi="Arial"/>
          <w:b/>
          <w:i/>
          <w:sz w:val="28"/>
          <w:lang w:val="en-US"/>
        </w:rPr>
      </w:pPr>
    </w:p>
    <w:p w:rsidR="009F3C2B" w:rsidRDefault="009F3C2B">
      <w:pPr>
        <w:pStyle w:val="10"/>
        <w:spacing w:line="360" w:lineRule="auto"/>
        <w:ind w:firstLine="567"/>
        <w:jc w:val="center"/>
        <w:rPr>
          <w:rFonts w:ascii="Arial" w:hAnsi="Arial"/>
          <w:b/>
          <w:i/>
          <w:sz w:val="28"/>
          <w:lang w:val="en-US"/>
        </w:rPr>
      </w:pPr>
    </w:p>
    <w:p w:rsidR="009F3C2B" w:rsidRDefault="009F3C2B">
      <w:pPr>
        <w:pStyle w:val="10"/>
        <w:spacing w:line="360" w:lineRule="auto"/>
        <w:ind w:firstLine="567"/>
        <w:jc w:val="center"/>
        <w:rPr>
          <w:rFonts w:ascii="Arial" w:hAnsi="Arial"/>
          <w:b/>
          <w:i/>
          <w:sz w:val="28"/>
          <w:lang w:val="en-US"/>
        </w:rPr>
      </w:pPr>
    </w:p>
    <w:p w:rsidR="009F3C2B" w:rsidRDefault="009F3C2B">
      <w:pPr>
        <w:pStyle w:val="10"/>
        <w:spacing w:line="360" w:lineRule="auto"/>
        <w:ind w:firstLine="567"/>
        <w:jc w:val="center"/>
        <w:rPr>
          <w:rFonts w:ascii="Arial" w:hAnsi="Arial"/>
          <w:b/>
          <w:i/>
          <w:sz w:val="28"/>
          <w:lang w:val="en-US"/>
        </w:rPr>
      </w:pPr>
    </w:p>
    <w:p w:rsidR="009F3C2B" w:rsidRDefault="00FD262C">
      <w:pPr>
        <w:pStyle w:val="10"/>
        <w:spacing w:line="360" w:lineRule="auto"/>
        <w:ind w:firstLine="567"/>
        <w:jc w:val="center"/>
        <w:rPr>
          <w:rFonts w:ascii="Arial" w:hAnsi="Arial"/>
          <w:sz w:val="28"/>
          <w:lang w:val="en-US"/>
        </w:rPr>
      </w:pPr>
      <w:r>
        <w:rPr>
          <w:rFonts w:ascii="Arial" w:hAnsi="Arial"/>
          <w:b/>
          <w:i/>
          <w:noProof/>
          <w:snapToGrid/>
          <w:sz w:val="28"/>
        </w:rPr>
        <w:pict>
          <v:shape id="_x0000_s1037" type="#_x0000_t202" style="position:absolute;left:0;text-align:left;margin-left:-13.05pt;margin-top:10.1pt;width:129.6pt;height:1in;z-index:251655168;mso-position-horizontal:absolute;mso-position-horizontal-relative:text;mso-position-vertical:absolute;mso-position-vertical-relative:text" o:allowincell="f">
            <v:textbox>
              <w:txbxContent>
                <w:p w:rsidR="009F3C2B" w:rsidRDefault="00DF0212">
                  <w:pPr>
                    <w:pStyle w:val="6"/>
                  </w:pPr>
                  <w:r>
                    <w:t xml:space="preserve">Broaden </w:t>
                  </w:r>
                </w:p>
                <w:p w:rsidR="009F3C2B" w:rsidRDefault="00DF0212">
                  <w:pPr>
                    <w:pStyle w:val="7"/>
                    <w:jc w:val="center"/>
                  </w:pPr>
                  <w:r>
                    <w:t>Your</w:t>
                  </w:r>
                </w:p>
                <w:p w:rsidR="009F3C2B" w:rsidRDefault="00DF0212">
                  <w:pPr>
                    <w:rPr>
                      <w:b/>
                      <w:sz w:val="40"/>
                      <w:lang w:val="en-US"/>
                    </w:rPr>
                  </w:pPr>
                  <w:r>
                    <w:rPr>
                      <w:b/>
                      <w:sz w:val="40"/>
                      <w:lang w:val="en-US"/>
                    </w:rPr>
                    <w:t>Horizons.</w:t>
                  </w:r>
                </w:p>
              </w:txbxContent>
            </v:textbox>
          </v:shape>
        </w:pict>
      </w:r>
    </w:p>
    <w:p w:rsidR="009F3C2B" w:rsidRDefault="009F3C2B">
      <w:pPr>
        <w:pStyle w:val="10"/>
        <w:spacing w:line="360" w:lineRule="auto"/>
        <w:ind w:firstLine="567"/>
        <w:jc w:val="center"/>
        <w:rPr>
          <w:rFonts w:ascii="Arial" w:hAnsi="Arial"/>
          <w:sz w:val="28"/>
          <w:lang w:val="en-US"/>
        </w:rPr>
      </w:pPr>
    </w:p>
    <w:p w:rsidR="009F3C2B" w:rsidRDefault="009F3C2B">
      <w:pPr>
        <w:pStyle w:val="10"/>
        <w:spacing w:line="360" w:lineRule="auto"/>
        <w:ind w:firstLine="567"/>
        <w:jc w:val="center"/>
        <w:rPr>
          <w:rFonts w:ascii="Arial" w:hAnsi="Arial"/>
          <w:sz w:val="28"/>
          <w:lang w:val="en-US"/>
        </w:rPr>
      </w:pPr>
    </w:p>
    <w:p w:rsidR="009F3C2B" w:rsidRDefault="009F3C2B">
      <w:pPr>
        <w:pStyle w:val="10"/>
        <w:spacing w:line="360" w:lineRule="auto"/>
        <w:ind w:firstLine="567"/>
        <w:jc w:val="center"/>
        <w:rPr>
          <w:rFonts w:ascii="Arial" w:hAnsi="Arial"/>
          <w:sz w:val="28"/>
          <w:lang w:val="en-US"/>
        </w:rPr>
      </w:pPr>
    </w:p>
    <w:p w:rsidR="009F3C2B" w:rsidRDefault="00DF0212">
      <w:pPr>
        <w:pStyle w:val="10"/>
        <w:spacing w:line="360" w:lineRule="auto"/>
        <w:ind w:firstLine="567"/>
        <w:jc w:val="center"/>
        <w:rPr>
          <w:rFonts w:ascii="Arial" w:hAnsi="Arial"/>
          <w:b/>
          <w:i/>
          <w:sz w:val="28"/>
        </w:rPr>
      </w:pPr>
      <w:r>
        <w:rPr>
          <w:rFonts w:ascii="Arial" w:hAnsi="Arial"/>
          <w:b/>
          <w:i/>
          <w:sz w:val="28"/>
        </w:rPr>
        <w:t>Коммуникативно – зумовлене значення межи:</w:t>
      </w:r>
    </w:p>
    <w:p w:rsidR="009F3C2B" w:rsidRDefault="00FD262C">
      <w:pPr>
        <w:pStyle w:val="10"/>
        <w:spacing w:line="360" w:lineRule="auto"/>
        <w:ind w:firstLine="567"/>
        <w:jc w:val="center"/>
        <w:rPr>
          <w:rFonts w:ascii="Arial" w:hAnsi="Arial"/>
          <w:b/>
          <w:i/>
          <w:sz w:val="28"/>
        </w:rPr>
      </w:pPr>
      <w:r>
        <w:rPr>
          <w:noProof/>
        </w:rPr>
        <w:pict>
          <v:shape id="_x0000_s1038" type="#_x0000_t202" style="position:absolute;left:0;text-align:left;margin-left:-13.05pt;margin-top:11.85pt;width:180pt;height:38.6pt;z-index:251656192;mso-position-horizontal:absolute;mso-position-horizontal-relative:text;mso-position-vertical:absolute;mso-position-vertical-relative:text" o:allowincell="f">
            <v:textbox style="mso-next-textbox:#_x0000_s1038">
              <w:txbxContent>
                <w:p w:rsidR="009F3C2B" w:rsidRDefault="00DF0212">
                  <w:r>
                    <w:rPr>
                      <w:rFonts w:ascii="Arial" w:hAnsi="Arial"/>
                      <w:b/>
                      <w:i/>
                      <w:sz w:val="28"/>
                      <w:lang w:val="en-US"/>
                    </w:rPr>
                    <w:t>Real men. Real allure.</w:t>
                  </w:r>
                </w:p>
              </w:txbxContent>
            </v:textbox>
            <w10:wrap type="square"/>
          </v:shape>
        </w:pict>
      </w:r>
    </w:p>
    <w:p w:rsidR="009F3C2B" w:rsidRDefault="009F3C2B">
      <w:pPr>
        <w:pStyle w:val="10"/>
        <w:spacing w:line="360" w:lineRule="auto"/>
        <w:ind w:firstLine="567"/>
        <w:jc w:val="center"/>
        <w:rPr>
          <w:rFonts w:ascii="Arial" w:hAnsi="Arial"/>
          <w:sz w:val="28"/>
          <w:lang w:val="en-US"/>
        </w:rPr>
      </w:pPr>
    </w:p>
    <w:p w:rsidR="009F3C2B" w:rsidRDefault="00DF0212">
      <w:pPr>
        <w:pStyle w:val="10"/>
        <w:spacing w:line="360" w:lineRule="auto"/>
        <w:ind w:firstLine="567"/>
        <w:jc w:val="center"/>
        <w:rPr>
          <w:rFonts w:ascii="Arial" w:hAnsi="Arial"/>
          <w:b/>
          <w:i/>
          <w:sz w:val="28"/>
        </w:rPr>
      </w:pPr>
      <w:r>
        <w:rPr>
          <w:rFonts w:ascii="Arial" w:hAnsi="Arial"/>
          <w:b/>
          <w:i/>
          <w:sz w:val="28"/>
        </w:rPr>
        <w:t>Синонимічні ряди дієслів:</w:t>
      </w:r>
    </w:p>
    <w:p w:rsidR="009F3C2B" w:rsidRDefault="00FD262C">
      <w:pPr>
        <w:pStyle w:val="10"/>
        <w:spacing w:line="360" w:lineRule="auto"/>
        <w:ind w:firstLine="567"/>
        <w:jc w:val="center"/>
        <w:rPr>
          <w:rFonts w:ascii="Arial" w:hAnsi="Arial"/>
          <w:b/>
          <w:i/>
          <w:sz w:val="28"/>
        </w:rPr>
      </w:pPr>
      <w:r>
        <w:rPr>
          <w:rFonts w:ascii="Arial" w:hAnsi="Arial"/>
          <w:b/>
          <w:i/>
          <w:noProof/>
          <w:snapToGrid/>
          <w:sz w:val="28"/>
        </w:rPr>
        <w:pict>
          <v:shape id="_x0000_s1043" type="#_x0000_t202" style="position:absolute;left:0;text-align:left;margin-left:15.75pt;margin-top:11.45pt;width:315.9pt;height:97.2pt;z-index:251661312;mso-position-horizontal:absolute;mso-position-horizontal-relative:text;mso-position-vertical:absolute;mso-position-vertical-relative:text" o:allowincell="f">
            <v:textbox style="mso-next-textbox:#_x0000_s1043">
              <w:txbxContent>
                <w:p w:rsidR="009F3C2B" w:rsidRDefault="00FD262C">
                  <w:r>
                    <w:pict>
                      <v:shape id="_x0000_i1034" type="#_x0000_t75" style="width:300.75pt;height:89.25pt" fillcolor="window">
                        <v:imagedata r:id="rId13" o:title="имени-8"/>
                      </v:shape>
                    </w:pict>
                  </w:r>
                </w:p>
              </w:txbxContent>
            </v:textbox>
          </v:shape>
        </w:pict>
      </w:r>
    </w:p>
    <w:p w:rsidR="009F3C2B" w:rsidRDefault="009F3C2B">
      <w:pPr>
        <w:pStyle w:val="10"/>
        <w:spacing w:line="360" w:lineRule="auto"/>
        <w:ind w:firstLine="567"/>
        <w:jc w:val="center"/>
        <w:rPr>
          <w:rFonts w:ascii="Arial" w:hAnsi="Arial"/>
          <w:b/>
          <w:i/>
          <w:sz w:val="28"/>
        </w:rPr>
      </w:pPr>
    </w:p>
    <w:p w:rsidR="009F3C2B" w:rsidRDefault="009F3C2B">
      <w:pPr>
        <w:pStyle w:val="10"/>
        <w:spacing w:line="360" w:lineRule="auto"/>
        <w:ind w:firstLine="567"/>
        <w:jc w:val="center"/>
        <w:rPr>
          <w:rFonts w:ascii="Arial" w:hAnsi="Arial"/>
          <w:b/>
          <w:i/>
          <w:sz w:val="28"/>
        </w:rPr>
      </w:pPr>
    </w:p>
    <w:p w:rsidR="009F3C2B" w:rsidRDefault="009F3C2B">
      <w:pPr>
        <w:pStyle w:val="10"/>
        <w:spacing w:line="360" w:lineRule="auto"/>
        <w:ind w:firstLine="567"/>
        <w:jc w:val="center"/>
        <w:rPr>
          <w:rFonts w:ascii="Arial" w:hAnsi="Arial"/>
          <w:b/>
          <w:i/>
          <w:sz w:val="28"/>
        </w:rPr>
      </w:pPr>
    </w:p>
    <w:p w:rsidR="009F3C2B" w:rsidRDefault="009F3C2B">
      <w:pPr>
        <w:pStyle w:val="10"/>
        <w:spacing w:line="360" w:lineRule="auto"/>
        <w:ind w:firstLine="567"/>
        <w:jc w:val="center"/>
        <w:rPr>
          <w:rFonts w:ascii="Arial" w:hAnsi="Arial"/>
          <w:b/>
          <w:i/>
          <w:sz w:val="28"/>
        </w:rPr>
      </w:pPr>
    </w:p>
    <w:p w:rsidR="009F3C2B" w:rsidRDefault="009F3C2B">
      <w:pPr>
        <w:pStyle w:val="10"/>
        <w:spacing w:line="360" w:lineRule="auto"/>
        <w:ind w:firstLine="567"/>
        <w:jc w:val="center"/>
        <w:rPr>
          <w:rFonts w:ascii="Arial" w:hAnsi="Arial"/>
          <w:b/>
          <w:i/>
          <w:sz w:val="28"/>
        </w:rPr>
      </w:pPr>
    </w:p>
    <w:p w:rsidR="009F3C2B" w:rsidRDefault="00FD262C">
      <w:pPr>
        <w:pStyle w:val="10"/>
        <w:spacing w:line="360" w:lineRule="auto"/>
        <w:ind w:firstLine="567"/>
        <w:jc w:val="center"/>
        <w:rPr>
          <w:rFonts w:ascii="Arial" w:hAnsi="Arial"/>
          <w:b/>
          <w:i/>
          <w:sz w:val="28"/>
        </w:rPr>
      </w:pPr>
      <w:r>
        <w:rPr>
          <w:rFonts w:ascii="Arial" w:hAnsi="Arial"/>
          <w:b/>
          <w:i/>
          <w:noProof/>
          <w:snapToGrid/>
          <w:sz w:val="28"/>
        </w:rPr>
        <w:pict>
          <v:shape id="_x0000_s1042" type="#_x0000_t202" style="position:absolute;left:0;text-align:left;margin-left:1.35pt;margin-top:17.75pt;width:158.3pt;height:34.7pt;z-index:251660288;mso-position-horizontal:absolute;mso-position-horizontal-relative:text;mso-position-vertical:absolute;mso-position-vertical-relative:text" o:allowincell="f">
            <v:textbox>
              <w:txbxContent>
                <w:p w:rsidR="009F3C2B" w:rsidRDefault="00FD262C">
                  <w:r>
                    <w:pict>
                      <v:shape id="_x0000_i1036" type="#_x0000_t75" style="width:143.25pt;height:27pt" fillcolor="window">
                        <v:imagedata r:id="rId14" o:title="имени-66"/>
                      </v:shape>
                    </w:pict>
                  </w:r>
                </w:p>
              </w:txbxContent>
            </v:textbox>
          </v:shape>
        </w:pict>
      </w:r>
      <w:r w:rsidR="00DF0212">
        <w:rPr>
          <w:rFonts w:ascii="Arial" w:hAnsi="Arial"/>
          <w:b/>
          <w:i/>
          <w:sz w:val="28"/>
        </w:rPr>
        <w:t>Логічні значення:</w:t>
      </w:r>
    </w:p>
    <w:p w:rsidR="009F3C2B" w:rsidRDefault="009F3C2B">
      <w:pPr>
        <w:pStyle w:val="10"/>
        <w:spacing w:line="360" w:lineRule="auto"/>
        <w:ind w:firstLine="567"/>
        <w:jc w:val="center"/>
        <w:rPr>
          <w:rFonts w:ascii="Arial" w:hAnsi="Arial"/>
          <w:b/>
          <w:i/>
          <w:sz w:val="28"/>
        </w:rPr>
      </w:pPr>
    </w:p>
    <w:p w:rsidR="009F3C2B" w:rsidRDefault="009F3C2B">
      <w:pPr>
        <w:pStyle w:val="10"/>
        <w:spacing w:line="360" w:lineRule="auto"/>
        <w:ind w:firstLine="567"/>
        <w:jc w:val="center"/>
        <w:rPr>
          <w:rFonts w:ascii="Arial" w:hAnsi="Arial"/>
          <w:b/>
          <w:i/>
          <w:sz w:val="28"/>
        </w:rPr>
      </w:pPr>
    </w:p>
    <w:p w:rsidR="009F3C2B" w:rsidRDefault="00DF0212">
      <w:pPr>
        <w:pStyle w:val="10"/>
        <w:spacing w:line="360" w:lineRule="auto"/>
        <w:ind w:firstLine="567"/>
        <w:jc w:val="center"/>
        <w:rPr>
          <w:rFonts w:ascii="Arial" w:hAnsi="Arial"/>
          <w:b/>
          <w:i/>
          <w:sz w:val="28"/>
          <w:lang w:val="en-US"/>
        </w:rPr>
      </w:pPr>
      <w:r>
        <w:rPr>
          <w:rFonts w:ascii="Arial" w:hAnsi="Arial"/>
          <w:b/>
          <w:i/>
          <w:sz w:val="28"/>
        </w:rPr>
        <w:t xml:space="preserve">Словоформи </w:t>
      </w:r>
      <w:r>
        <w:rPr>
          <w:rFonts w:ascii="Arial" w:hAnsi="Arial"/>
          <w:b/>
          <w:i/>
          <w:sz w:val="28"/>
          <w:lang w:val="en-US"/>
        </w:rPr>
        <w:t xml:space="preserve">super </w:t>
      </w:r>
      <w:r>
        <w:rPr>
          <w:rFonts w:ascii="Arial" w:hAnsi="Arial"/>
          <w:b/>
          <w:i/>
          <w:sz w:val="28"/>
          <w:lang w:val="uk-UA"/>
        </w:rPr>
        <w:t>і</w:t>
      </w:r>
      <w:r>
        <w:rPr>
          <w:rFonts w:ascii="Arial" w:hAnsi="Arial"/>
          <w:b/>
          <w:i/>
          <w:sz w:val="28"/>
          <w:lang w:val="en-US"/>
        </w:rPr>
        <w:t xml:space="preserve"> ultra:</w:t>
      </w:r>
    </w:p>
    <w:p w:rsidR="009F3C2B" w:rsidRDefault="00DF0212">
      <w:pPr>
        <w:pStyle w:val="10"/>
        <w:spacing w:line="360" w:lineRule="auto"/>
        <w:ind w:firstLine="567"/>
        <w:jc w:val="center"/>
        <w:rPr>
          <w:rFonts w:ascii="Arial" w:hAnsi="Arial"/>
          <w:b/>
          <w:i/>
          <w:sz w:val="28"/>
          <w:lang w:val="en-US"/>
        </w:rPr>
      </w:pPr>
      <w:r>
        <w:rPr>
          <w:rFonts w:ascii="Arial" w:hAnsi="Arial"/>
          <w:b/>
          <w:i/>
          <w:sz w:val="28"/>
          <w:lang w:val="en-US"/>
        </w:rPr>
        <w:t>Fluide</w:t>
      </w:r>
    </w:p>
    <w:p w:rsidR="009F3C2B" w:rsidRDefault="00DF0212">
      <w:pPr>
        <w:pStyle w:val="10"/>
        <w:spacing w:line="360" w:lineRule="auto"/>
        <w:ind w:firstLine="567"/>
        <w:jc w:val="center"/>
        <w:rPr>
          <w:rFonts w:ascii="Arial" w:hAnsi="Arial"/>
          <w:b/>
          <w:i/>
          <w:sz w:val="28"/>
          <w:lang w:val="en-US"/>
        </w:rPr>
      </w:pPr>
      <w:r>
        <w:rPr>
          <w:rFonts w:ascii="Arial" w:hAnsi="Arial"/>
          <w:b/>
          <w:i/>
          <w:sz w:val="28"/>
          <w:lang w:val="en-US"/>
        </w:rPr>
        <w:t>Multi-Confort</w:t>
      </w:r>
    </w:p>
    <w:p w:rsidR="009F3C2B" w:rsidRDefault="00DF0212">
      <w:pPr>
        <w:pStyle w:val="10"/>
        <w:spacing w:line="360" w:lineRule="auto"/>
        <w:ind w:firstLine="567"/>
        <w:jc w:val="center"/>
        <w:rPr>
          <w:rFonts w:ascii="Arial" w:hAnsi="Arial"/>
          <w:b/>
          <w:i/>
          <w:sz w:val="28"/>
          <w:lang w:val="en-US"/>
        </w:rPr>
      </w:pPr>
      <w:r>
        <w:rPr>
          <w:rFonts w:ascii="Arial" w:hAnsi="Arial"/>
          <w:b/>
          <w:i/>
          <w:sz w:val="28"/>
          <w:lang w:val="en-US"/>
        </w:rPr>
        <w:t>Super Hydratam</w:t>
      </w:r>
    </w:p>
    <w:p w:rsidR="009F3C2B" w:rsidRDefault="00DF0212">
      <w:pPr>
        <w:pStyle w:val="10"/>
        <w:spacing w:line="360" w:lineRule="auto"/>
        <w:ind w:firstLine="567"/>
        <w:jc w:val="center"/>
        <w:rPr>
          <w:rFonts w:ascii="Arial" w:hAnsi="Arial"/>
          <w:b/>
          <w:i/>
          <w:sz w:val="28"/>
          <w:lang w:val="en-US"/>
        </w:rPr>
      </w:pPr>
      <w:r>
        <w:rPr>
          <w:rFonts w:ascii="Arial" w:hAnsi="Arial"/>
          <w:i/>
          <w:sz w:val="28"/>
          <w:lang w:val="en-US"/>
        </w:rPr>
        <w:t>“Protection environnenment</w:t>
      </w:r>
      <w:r>
        <w:rPr>
          <w:rFonts w:ascii="Arial" w:hAnsi="Arial"/>
          <w:b/>
          <w:i/>
          <w:sz w:val="28"/>
          <w:lang w:val="en-US"/>
        </w:rPr>
        <w:t>”</w:t>
      </w:r>
    </w:p>
    <w:p w:rsidR="009F3C2B" w:rsidRDefault="009F3C2B">
      <w:pPr>
        <w:pStyle w:val="10"/>
        <w:spacing w:line="360" w:lineRule="auto"/>
        <w:ind w:firstLine="567"/>
        <w:rPr>
          <w:rFonts w:ascii="Arial" w:hAnsi="Arial"/>
          <w:sz w:val="28"/>
          <w:lang w:val="en-US"/>
        </w:rPr>
        <w:sectPr w:rsidR="009F3C2B">
          <w:pgSz w:w="11900" w:h="16820"/>
          <w:pgMar w:top="1701" w:right="567" w:bottom="1134" w:left="1701" w:header="720" w:footer="720" w:gutter="0"/>
          <w:cols w:space="60"/>
          <w:noEndnote/>
        </w:sectPr>
      </w:pPr>
    </w:p>
    <w:p w:rsidR="009F3C2B" w:rsidRDefault="00DF0212">
      <w:pPr>
        <w:pStyle w:val="10"/>
        <w:spacing w:line="360" w:lineRule="auto"/>
        <w:ind w:firstLine="567"/>
        <w:jc w:val="both"/>
        <w:rPr>
          <w:rFonts w:ascii="Arial" w:hAnsi="Arial"/>
          <w:b/>
          <w:sz w:val="28"/>
          <w:lang w:val="uk-UA"/>
        </w:rPr>
      </w:pPr>
      <w:r>
        <w:rPr>
          <w:rFonts w:ascii="Arial" w:hAnsi="Arial"/>
          <w:b/>
          <w:sz w:val="28"/>
          <w:lang w:val="uk-UA"/>
        </w:rPr>
        <w:t>Висновок</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В цій роботі було розглянуто деякі способи інтенсіфікації експресивності в мові англомовних рекламних текстів.</w:t>
      </w:r>
    </w:p>
    <w:p w:rsidR="009F3C2B" w:rsidRDefault="00DF0212">
      <w:pPr>
        <w:pStyle w:val="10"/>
        <w:spacing w:line="360" w:lineRule="auto"/>
        <w:ind w:firstLine="567"/>
        <w:jc w:val="both"/>
        <w:rPr>
          <w:rFonts w:ascii="Arial" w:hAnsi="Arial"/>
          <w:sz w:val="28"/>
          <w:lang w:val="uk-UA"/>
        </w:rPr>
      </w:pPr>
      <w:r>
        <w:rPr>
          <w:rFonts w:ascii="Arial" w:hAnsi="Arial"/>
          <w:sz w:val="28"/>
          <w:lang w:val="uk-UA"/>
        </w:rPr>
        <w:t>Також була визначена головна ціль рекламної комунікації, описано комуникативний акт реклами, його інтенціональна структура, тактика інтинсифіцированого впливу та мовні засоби, мотиваційні аспекти комунікації  та існуючі підходи до оцінки ефективності рекламного повідомлення. Докладно розглядались особливості інтенсифікованого мовного кода, притаманного рекламі.</w:t>
      </w:r>
    </w:p>
    <w:p w:rsidR="009F3C2B" w:rsidRDefault="00DF0212">
      <w:pPr>
        <w:pStyle w:val="10"/>
        <w:spacing w:line="360" w:lineRule="auto"/>
        <w:ind w:firstLine="567"/>
        <w:jc w:val="both"/>
        <w:rPr>
          <w:rFonts w:ascii="Arial" w:hAnsi="Arial"/>
          <w:sz w:val="28"/>
          <w:lang w:val="uk-UA"/>
        </w:rPr>
      </w:pPr>
      <w:r>
        <w:rPr>
          <w:rFonts w:ascii="Arial" w:hAnsi="Arial"/>
          <w:sz w:val="28"/>
          <w:lang w:val="uk-UA"/>
        </w:rPr>
        <w:t>При написанні цієї роботи була оброблена велика кількість рекламних матеріалів, з чого можна зробити висновок, що інтенсифікація це – спосіб впливу на отримувача реклами, який на даний момент є самим ефективним способом рекламної комунікації.</w:t>
      </w:r>
    </w:p>
    <w:p w:rsidR="009F3C2B" w:rsidRDefault="00DF0212">
      <w:pPr>
        <w:pStyle w:val="10"/>
        <w:spacing w:line="360" w:lineRule="auto"/>
        <w:ind w:firstLine="567"/>
        <w:jc w:val="both"/>
        <w:rPr>
          <w:rFonts w:ascii="Arial" w:hAnsi="Arial"/>
          <w:sz w:val="28"/>
          <w:lang w:val="uk-UA"/>
        </w:rPr>
      </w:pPr>
      <w:r>
        <w:rPr>
          <w:rFonts w:ascii="Arial" w:hAnsi="Arial"/>
          <w:sz w:val="28"/>
          <w:lang w:val="uk-UA"/>
        </w:rPr>
        <w:t>Також можна зробити висновок, що інтенсифікація є інструментом перетворення слів, підчас до повної їх невпізнанності.</w:t>
      </w:r>
    </w:p>
    <w:p w:rsidR="009F3C2B" w:rsidRDefault="009F3C2B">
      <w:pPr>
        <w:pStyle w:val="10"/>
        <w:spacing w:line="360" w:lineRule="auto"/>
        <w:jc w:val="both"/>
        <w:rPr>
          <w:rFonts w:ascii="Arial" w:hAnsi="Arial"/>
          <w:sz w:val="28"/>
          <w:lang w:val="uk-UA"/>
        </w:rPr>
        <w:sectPr w:rsidR="009F3C2B">
          <w:pgSz w:w="11900" w:h="16820"/>
          <w:pgMar w:top="1701" w:right="567" w:bottom="1134" w:left="1701" w:header="720" w:footer="720" w:gutter="0"/>
          <w:cols w:space="60"/>
          <w:noEndnote/>
        </w:sectPr>
      </w:pPr>
    </w:p>
    <w:p w:rsidR="009F3C2B" w:rsidRDefault="00DF0212">
      <w:pPr>
        <w:pStyle w:val="4"/>
        <w:spacing w:line="360" w:lineRule="auto"/>
      </w:pPr>
      <w:r>
        <w:t>Список використаної літератури</w:t>
      </w:r>
    </w:p>
    <w:p w:rsidR="009F3C2B" w:rsidRDefault="00DF0212">
      <w:pPr>
        <w:pStyle w:val="10"/>
        <w:spacing w:line="360" w:lineRule="auto"/>
        <w:ind w:left="567"/>
        <w:jc w:val="both"/>
        <w:rPr>
          <w:rFonts w:ascii="Arial" w:hAnsi="Arial"/>
          <w:sz w:val="28"/>
          <w:lang w:val="uk-UA"/>
        </w:rPr>
      </w:pPr>
      <w:r>
        <w:rPr>
          <w:rFonts w:ascii="Arial" w:hAnsi="Arial"/>
          <w:sz w:val="28"/>
          <w:lang w:val="uk-UA"/>
        </w:rPr>
        <w:t>Українські та російські джерела:</w:t>
      </w:r>
    </w:p>
    <w:p w:rsidR="009F3C2B" w:rsidRDefault="00DF0212">
      <w:pPr>
        <w:pStyle w:val="10"/>
        <w:numPr>
          <w:ilvl w:val="0"/>
          <w:numId w:val="5"/>
        </w:numPr>
        <w:spacing w:line="360" w:lineRule="auto"/>
        <w:jc w:val="both"/>
        <w:rPr>
          <w:rFonts w:ascii="Arial" w:hAnsi="Arial"/>
          <w:sz w:val="28"/>
          <w:lang w:val="uk-UA"/>
        </w:rPr>
      </w:pPr>
      <w:r>
        <w:rPr>
          <w:rFonts w:ascii="Arial" w:hAnsi="Arial"/>
          <w:sz w:val="28"/>
          <w:lang w:val="uk-UA"/>
        </w:rPr>
        <w:t xml:space="preserve">Аврасін В.М.. Соціальні та психолінгвістичні характеристики мови реклами. </w:t>
      </w:r>
      <w:r>
        <w:rPr>
          <w:rFonts w:ascii="Arial" w:hAnsi="Arial"/>
          <w:sz w:val="28"/>
        </w:rPr>
        <w:t>М. «Международные отношения» 1996 – 196с</w:t>
      </w:r>
    </w:p>
    <w:p w:rsidR="009F3C2B" w:rsidRDefault="00DF0212">
      <w:pPr>
        <w:pStyle w:val="10"/>
        <w:numPr>
          <w:ilvl w:val="0"/>
          <w:numId w:val="5"/>
        </w:numPr>
        <w:spacing w:line="360" w:lineRule="auto"/>
        <w:jc w:val="both"/>
        <w:rPr>
          <w:rFonts w:ascii="Arial" w:hAnsi="Arial"/>
          <w:sz w:val="28"/>
          <w:lang w:val="uk-UA"/>
        </w:rPr>
      </w:pPr>
      <w:r>
        <w:rPr>
          <w:rFonts w:ascii="Arial" w:hAnsi="Arial"/>
          <w:sz w:val="28"/>
          <w:lang w:val="uk-UA"/>
        </w:rPr>
        <w:t>Посібник Парадигмастичний аспект інтенсифікації в рекламі. Уральск, 1992р.</w:t>
      </w:r>
    </w:p>
    <w:p w:rsidR="009F3C2B" w:rsidRDefault="00DF0212">
      <w:pPr>
        <w:pStyle w:val="10"/>
        <w:numPr>
          <w:ilvl w:val="0"/>
          <w:numId w:val="5"/>
        </w:numPr>
        <w:spacing w:line="360" w:lineRule="auto"/>
        <w:jc w:val="both"/>
        <w:rPr>
          <w:rFonts w:ascii="Arial" w:hAnsi="Arial"/>
          <w:sz w:val="28"/>
          <w:lang w:val="uk-UA"/>
        </w:rPr>
      </w:pPr>
      <w:r>
        <w:rPr>
          <w:rFonts w:ascii="Arial" w:hAnsi="Arial"/>
          <w:sz w:val="28"/>
          <w:lang w:val="uk-UA"/>
        </w:rPr>
        <w:t>Посібник Принципи когнитивної обробки реклами текста. Самарканд, 1992р.</w:t>
      </w:r>
    </w:p>
    <w:p w:rsidR="009F3C2B" w:rsidRDefault="00DF0212">
      <w:pPr>
        <w:pStyle w:val="10"/>
        <w:numPr>
          <w:ilvl w:val="0"/>
          <w:numId w:val="5"/>
        </w:numPr>
        <w:spacing w:line="360" w:lineRule="auto"/>
        <w:jc w:val="both"/>
        <w:rPr>
          <w:rFonts w:ascii="Arial" w:hAnsi="Arial"/>
          <w:sz w:val="28"/>
          <w:lang w:val="uk-UA"/>
        </w:rPr>
      </w:pPr>
      <w:r>
        <w:rPr>
          <w:rFonts w:ascii="Arial" w:hAnsi="Arial"/>
          <w:sz w:val="28"/>
          <w:lang w:val="uk-UA"/>
        </w:rPr>
        <w:t>Т</w:t>
      </w:r>
      <w:r>
        <w:rPr>
          <w:rFonts w:ascii="Arial" w:hAnsi="Arial"/>
          <w:sz w:val="28"/>
        </w:rPr>
        <w:t>итов В.М. Парадигма д</w:t>
      </w:r>
      <w:r>
        <w:rPr>
          <w:rFonts w:ascii="Arial" w:hAnsi="Arial"/>
          <w:sz w:val="28"/>
          <w:lang w:val="uk-UA"/>
        </w:rPr>
        <w:t>і</w:t>
      </w:r>
      <w:r>
        <w:rPr>
          <w:rFonts w:ascii="Arial" w:hAnsi="Arial"/>
          <w:sz w:val="28"/>
        </w:rPr>
        <w:t>алогу культури та освіти Матеріал Всеукраїнської Наукової конференції 1995 р.</w:t>
      </w:r>
    </w:p>
    <w:p w:rsidR="009F3C2B" w:rsidRDefault="00DF0212">
      <w:pPr>
        <w:pStyle w:val="10"/>
        <w:numPr>
          <w:ilvl w:val="0"/>
          <w:numId w:val="5"/>
        </w:numPr>
        <w:spacing w:line="360" w:lineRule="auto"/>
        <w:jc w:val="both"/>
        <w:rPr>
          <w:rFonts w:ascii="Arial" w:hAnsi="Arial"/>
          <w:sz w:val="28"/>
          <w:lang w:val="uk-UA"/>
        </w:rPr>
      </w:pPr>
      <w:r>
        <w:rPr>
          <w:rFonts w:ascii="Arial" w:hAnsi="Arial"/>
          <w:sz w:val="28"/>
        </w:rPr>
        <w:t>Коммуникативна інтенція рекламного тексту. Київ. Гос. Лінгвіст. Ун – т Київ, 1996р.</w:t>
      </w:r>
    </w:p>
    <w:p w:rsidR="009F3C2B" w:rsidRDefault="00DF0212">
      <w:pPr>
        <w:pStyle w:val="10"/>
        <w:spacing w:line="360" w:lineRule="auto"/>
        <w:ind w:left="567"/>
        <w:jc w:val="both"/>
        <w:rPr>
          <w:rFonts w:ascii="Arial" w:hAnsi="Arial"/>
          <w:sz w:val="28"/>
          <w:lang w:val="uk-UA"/>
        </w:rPr>
      </w:pPr>
      <w:r>
        <w:rPr>
          <w:rFonts w:ascii="Arial" w:hAnsi="Arial"/>
          <w:sz w:val="28"/>
          <w:lang w:val="uk-UA"/>
        </w:rPr>
        <w:t>Словники:</w:t>
      </w:r>
    </w:p>
    <w:p w:rsidR="009F3C2B" w:rsidRDefault="00DF0212">
      <w:pPr>
        <w:pStyle w:val="10"/>
        <w:numPr>
          <w:ilvl w:val="0"/>
          <w:numId w:val="5"/>
        </w:numPr>
        <w:spacing w:line="360" w:lineRule="auto"/>
        <w:jc w:val="both"/>
        <w:rPr>
          <w:rFonts w:ascii="Arial" w:hAnsi="Arial"/>
          <w:sz w:val="28"/>
          <w:lang w:val="uk-UA"/>
        </w:rPr>
      </w:pPr>
      <w:r>
        <w:rPr>
          <w:rFonts w:ascii="Arial" w:hAnsi="Arial"/>
          <w:sz w:val="28"/>
          <w:lang w:val="uk-UA"/>
        </w:rPr>
        <w:t>Ганич Д.И., Олейник И.С.. Російсько-український та українсько-російський словник. К., “Радянська школа”.</w:t>
      </w:r>
    </w:p>
    <w:p w:rsidR="009F3C2B" w:rsidRDefault="00DF0212">
      <w:pPr>
        <w:pStyle w:val="10"/>
        <w:numPr>
          <w:ilvl w:val="0"/>
          <w:numId w:val="5"/>
        </w:numPr>
        <w:spacing w:line="360" w:lineRule="auto"/>
        <w:jc w:val="both"/>
        <w:rPr>
          <w:rFonts w:ascii="Arial" w:hAnsi="Arial"/>
          <w:sz w:val="28"/>
          <w:lang w:val="uk-UA"/>
        </w:rPr>
      </w:pPr>
      <w:r>
        <w:rPr>
          <w:rFonts w:ascii="Arial" w:hAnsi="Arial"/>
          <w:sz w:val="28"/>
          <w:lang w:val="uk-UA"/>
        </w:rPr>
        <w:t>Мюллер Г.Д.. Англо-російський словник 60000 слів. М., 1999р.</w:t>
      </w:r>
    </w:p>
    <w:p w:rsidR="009F3C2B" w:rsidRDefault="00DF0212">
      <w:pPr>
        <w:pStyle w:val="10"/>
        <w:numPr>
          <w:ilvl w:val="0"/>
          <w:numId w:val="5"/>
        </w:numPr>
        <w:spacing w:line="360" w:lineRule="auto"/>
        <w:jc w:val="both"/>
        <w:rPr>
          <w:rFonts w:ascii="Arial" w:hAnsi="Arial"/>
          <w:sz w:val="28"/>
          <w:lang w:val="uk-UA"/>
        </w:rPr>
      </w:pPr>
      <w:r>
        <w:rPr>
          <w:rFonts w:ascii="Arial" w:hAnsi="Arial"/>
          <w:sz w:val="28"/>
          <w:lang w:val="uk-UA"/>
        </w:rPr>
        <w:t>Кунін А.В..  Англо-російський фразеологічний словник 20000 слів. М., 1984р.</w:t>
      </w:r>
    </w:p>
    <w:p w:rsidR="009F3C2B" w:rsidRDefault="009F3C2B">
      <w:pPr>
        <w:pStyle w:val="10"/>
        <w:spacing w:line="360" w:lineRule="auto"/>
        <w:ind w:left="567"/>
        <w:jc w:val="both"/>
        <w:rPr>
          <w:rFonts w:ascii="Arial" w:hAnsi="Arial"/>
          <w:sz w:val="28"/>
          <w:lang w:val="uk-UA"/>
        </w:rPr>
      </w:pPr>
    </w:p>
    <w:p w:rsidR="009F3C2B" w:rsidRDefault="00DF0212">
      <w:pPr>
        <w:pStyle w:val="10"/>
        <w:spacing w:line="360" w:lineRule="auto"/>
        <w:ind w:left="567"/>
        <w:jc w:val="both"/>
        <w:rPr>
          <w:rFonts w:ascii="Arial" w:hAnsi="Arial"/>
          <w:sz w:val="28"/>
          <w:lang w:val="uk-UA"/>
        </w:rPr>
      </w:pPr>
      <w:r>
        <w:rPr>
          <w:rFonts w:ascii="Arial" w:hAnsi="Arial"/>
          <w:sz w:val="28"/>
          <w:lang w:val="uk-UA"/>
        </w:rPr>
        <w:t>Мережа комп’ютерного зв’язку Інтернет.</w:t>
      </w:r>
    </w:p>
    <w:p w:rsidR="009F3C2B" w:rsidRDefault="00DF0212">
      <w:pPr>
        <w:pStyle w:val="10"/>
        <w:spacing w:line="360" w:lineRule="auto"/>
        <w:jc w:val="both"/>
        <w:rPr>
          <w:rFonts w:ascii="Arial" w:hAnsi="Arial"/>
          <w:sz w:val="28"/>
          <w:lang w:val="uk-UA"/>
        </w:rPr>
      </w:pPr>
      <w:r>
        <w:rPr>
          <w:rFonts w:ascii="Arial" w:hAnsi="Arial"/>
          <w:sz w:val="28"/>
          <w:lang w:val="uk-UA"/>
        </w:rPr>
        <w:t xml:space="preserve"> </w:t>
      </w:r>
    </w:p>
    <w:p w:rsidR="009F3C2B" w:rsidRDefault="009F3C2B">
      <w:pPr>
        <w:pStyle w:val="10"/>
        <w:spacing w:line="360" w:lineRule="auto"/>
        <w:ind w:left="567"/>
        <w:jc w:val="both"/>
        <w:rPr>
          <w:rFonts w:ascii="Arial" w:hAnsi="Arial"/>
          <w:sz w:val="28"/>
          <w:lang w:val="uk-UA"/>
        </w:rPr>
      </w:pPr>
    </w:p>
    <w:p w:rsidR="009F3C2B" w:rsidRDefault="009F3C2B">
      <w:pPr>
        <w:pStyle w:val="10"/>
        <w:spacing w:line="360" w:lineRule="auto"/>
        <w:ind w:firstLine="567"/>
        <w:jc w:val="both"/>
        <w:rPr>
          <w:rFonts w:ascii="Arial" w:hAnsi="Arial"/>
          <w:sz w:val="28"/>
          <w:lang w:val="uk-UA"/>
        </w:rPr>
      </w:pPr>
      <w:bookmarkStart w:id="0" w:name="_GoBack"/>
      <w:bookmarkEnd w:id="0"/>
    </w:p>
    <w:sectPr w:rsidR="009F3C2B">
      <w:pgSz w:w="11900" w:h="16820"/>
      <w:pgMar w:top="1701" w:right="567" w:bottom="1134" w:left="170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C2B" w:rsidRDefault="00DF0212">
      <w:r>
        <w:separator/>
      </w:r>
    </w:p>
  </w:endnote>
  <w:endnote w:type="continuationSeparator" w:id="0">
    <w:p w:rsidR="009F3C2B" w:rsidRDefault="00DF0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C2B" w:rsidRDefault="00DF0212">
      <w:r>
        <w:separator/>
      </w:r>
    </w:p>
  </w:footnote>
  <w:footnote w:type="continuationSeparator" w:id="0">
    <w:p w:rsidR="009F3C2B" w:rsidRDefault="00DF02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C2B" w:rsidRDefault="00DF0212">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9F3C2B" w:rsidRDefault="009F3C2B">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C2B" w:rsidRDefault="00DF0212">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FD262C">
      <w:rPr>
        <w:rStyle w:val="a5"/>
        <w:noProof/>
      </w:rPr>
      <w:t>2</w:t>
    </w:r>
    <w:r>
      <w:rPr>
        <w:rStyle w:val="a5"/>
      </w:rPr>
      <w:fldChar w:fldCharType="end"/>
    </w:r>
  </w:p>
  <w:p w:rsidR="009F3C2B" w:rsidRDefault="009F3C2B">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46DF8"/>
    <w:multiLevelType w:val="singleLevel"/>
    <w:tmpl w:val="16F07D78"/>
    <w:lvl w:ilvl="0">
      <w:start w:val="8"/>
      <w:numFmt w:val="bullet"/>
      <w:lvlText w:val="-"/>
      <w:lvlJc w:val="left"/>
      <w:pPr>
        <w:tabs>
          <w:tab w:val="num" w:pos="1800"/>
        </w:tabs>
        <w:ind w:left="1800" w:hanging="360"/>
      </w:pPr>
      <w:rPr>
        <w:rFonts w:ascii="Times New Roman" w:hAnsi="Times New Roman" w:hint="default"/>
      </w:rPr>
    </w:lvl>
  </w:abstractNum>
  <w:abstractNum w:abstractNumId="1">
    <w:nsid w:val="19297C81"/>
    <w:multiLevelType w:val="singleLevel"/>
    <w:tmpl w:val="4C4EB6D2"/>
    <w:lvl w:ilvl="0">
      <w:start w:val="1"/>
      <w:numFmt w:val="decimal"/>
      <w:lvlText w:val="%1."/>
      <w:lvlJc w:val="left"/>
      <w:pPr>
        <w:tabs>
          <w:tab w:val="num" w:pos="927"/>
        </w:tabs>
        <w:ind w:left="927" w:hanging="360"/>
      </w:pPr>
      <w:rPr>
        <w:rFonts w:hint="default"/>
      </w:rPr>
    </w:lvl>
  </w:abstractNum>
  <w:abstractNum w:abstractNumId="2">
    <w:nsid w:val="1FA12423"/>
    <w:multiLevelType w:val="singleLevel"/>
    <w:tmpl w:val="27427B1C"/>
    <w:lvl w:ilvl="0">
      <w:start w:val="1"/>
      <w:numFmt w:val="decimal"/>
      <w:lvlText w:val="%1."/>
      <w:lvlJc w:val="left"/>
      <w:pPr>
        <w:tabs>
          <w:tab w:val="num" w:pos="1002"/>
        </w:tabs>
        <w:ind w:left="1002" w:hanging="435"/>
      </w:pPr>
      <w:rPr>
        <w:rFonts w:hint="default"/>
      </w:rPr>
    </w:lvl>
  </w:abstractNum>
  <w:abstractNum w:abstractNumId="3">
    <w:nsid w:val="2D5C4F97"/>
    <w:multiLevelType w:val="singleLevel"/>
    <w:tmpl w:val="2BD4CF2A"/>
    <w:lvl w:ilvl="0">
      <w:start w:val="1"/>
      <w:numFmt w:val="lowerLetter"/>
      <w:lvlText w:val="%1)"/>
      <w:lvlJc w:val="left"/>
      <w:pPr>
        <w:tabs>
          <w:tab w:val="num" w:pos="720"/>
        </w:tabs>
        <w:ind w:left="720" w:hanging="360"/>
      </w:pPr>
      <w:rPr>
        <w:rFonts w:hint="default"/>
      </w:rPr>
    </w:lvl>
  </w:abstractNum>
  <w:abstractNum w:abstractNumId="4">
    <w:nsid w:val="72AA4144"/>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7A1266C7"/>
    <w:multiLevelType w:val="singleLevel"/>
    <w:tmpl w:val="4C329560"/>
    <w:lvl w:ilvl="0">
      <w:start w:val="1"/>
      <w:numFmt w:val="decimal"/>
      <w:lvlText w:val="%1."/>
      <w:lvlJc w:val="left"/>
      <w:pPr>
        <w:tabs>
          <w:tab w:val="num" w:pos="927"/>
        </w:tabs>
        <w:ind w:left="927" w:hanging="360"/>
      </w:pPr>
      <w:rPr>
        <w:rFonts w:hint="default"/>
      </w:rPr>
    </w:lvl>
  </w:abstractNum>
  <w:num w:numId="1">
    <w:abstractNumId w:val="3"/>
  </w:num>
  <w:num w:numId="2">
    <w:abstractNumId w:val="0"/>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revisionView w:markup="0"/>
  <w:doNotTrackMoves/>
  <w:doNotTrackFormattin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0212"/>
    <w:rsid w:val="009F3C2B"/>
    <w:rsid w:val="00DF0212"/>
    <w:rsid w:val="00FD26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5:chartTrackingRefBased/>
  <w15:docId w15:val="{7EBB7161-4520-40CE-B2E4-08C592C4C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1">
    <w:name w:val="heading 1"/>
    <w:basedOn w:val="a"/>
    <w:next w:val="a"/>
    <w:qFormat/>
    <w:pPr>
      <w:keepNext/>
      <w:spacing w:line="320" w:lineRule="auto"/>
      <w:ind w:right="-7" w:firstLine="567"/>
      <w:jc w:val="both"/>
      <w:outlineLvl w:val="0"/>
    </w:pPr>
    <w:rPr>
      <w:rFonts w:ascii="Arial" w:hAnsi="Arial"/>
      <w:snapToGrid w:val="0"/>
      <w:sz w:val="24"/>
    </w:rPr>
  </w:style>
  <w:style w:type="paragraph" w:styleId="2">
    <w:name w:val="heading 2"/>
    <w:basedOn w:val="a"/>
    <w:next w:val="a"/>
    <w:qFormat/>
    <w:pPr>
      <w:keepNext/>
      <w:ind w:firstLine="567"/>
      <w:jc w:val="both"/>
      <w:outlineLvl w:val="1"/>
    </w:pPr>
    <w:rPr>
      <w:rFonts w:ascii="Arial" w:hAnsi="Arial"/>
      <w:i/>
      <w:sz w:val="24"/>
      <w:lang w:val="en-US"/>
    </w:rPr>
  </w:style>
  <w:style w:type="paragraph" w:styleId="3">
    <w:name w:val="heading 3"/>
    <w:basedOn w:val="a"/>
    <w:next w:val="a"/>
    <w:qFormat/>
    <w:pPr>
      <w:keepNext/>
      <w:spacing w:line="480" w:lineRule="auto"/>
      <w:ind w:firstLine="567"/>
      <w:jc w:val="right"/>
      <w:outlineLvl w:val="2"/>
    </w:pPr>
    <w:rPr>
      <w:rFonts w:ascii="Arial" w:hAnsi="Arial"/>
      <w:i/>
      <w:sz w:val="28"/>
      <w:lang w:val="en-US"/>
    </w:rPr>
  </w:style>
  <w:style w:type="paragraph" w:styleId="4">
    <w:name w:val="heading 4"/>
    <w:basedOn w:val="a"/>
    <w:next w:val="a"/>
    <w:qFormat/>
    <w:pPr>
      <w:keepNext/>
      <w:spacing w:line="480" w:lineRule="auto"/>
      <w:ind w:firstLine="567"/>
      <w:jc w:val="both"/>
      <w:outlineLvl w:val="3"/>
    </w:pPr>
    <w:rPr>
      <w:rFonts w:ascii="Arial" w:hAnsi="Arial"/>
      <w:b/>
      <w:sz w:val="28"/>
    </w:rPr>
  </w:style>
  <w:style w:type="paragraph" w:styleId="5">
    <w:name w:val="heading 5"/>
    <w:basedOn w:val="a"/>
    <w:next w:val="a"/>
    <w:qFormat/>
    <w:pPr>
      <w:keepNext/>
      <w:jc w:val="right"/>
      <w:outlineLvl w:val="4"/>
    </w:pPr>
    <w:rPr>
      <w:rFonts w:ascii="Arial" w:hAnsi="Arial"/>
      <w:sz w:val="28"/>
      <w:lang w:val="en-US"/>
    </w:rPr>
  </w:style>
  <w:style w:type="paragraph" w:styleId="6">
    <w:name w:val="heading 6"/>
    <w:basedOn w:val="a"/>
    <w:next w:val="a"/>
    <w:qFormat/>
    <w:pPr>
      <w:keepNext/>
      <w:outlineLvl w:val="5"/>
    </w:pPr>
    <w:rPr>
      <w:b/>
      <w:sz w:val="36"/>
      <w:lang w:val="en-US"/>
    </w:rPr>
  </w:style>
  <w:style w:type="paragraph" w:styleId="7">
    <w:name w:val="heading 7"/>
    <w:basedOn w:val="a"/>
    <w:next w:val="a"/>
    <w:qFormat/>
    <w:pPr>
      <w:keepNext/>
      <w:jc w:val="right"/>
      <w:outlineLvl w:val="6"/>
    </w:pPr>
    <w:rPr>
      <w:b/>
      <w:sz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вичайний1"/>
    <w:pPr>
      <w:widowControl w:val="0"/>
      <w:spacing w:line="320" w:lineRule="auto"/>
    </w:pPr>
    <w:rPr>
      <w:snapToGrid w:val="0"/>
      <w:sz w:val="18"/>
    </w:rPr>
  </w:style>
  <w:style w:type="paragraph" w:customStyle="1" w:styleId="FR1">
    <w:name w:val="FR1"/>
    <w:pPr>
      <w:widowControl w:val="0"/>
      <w:ind w:left="200" w:firstLine="420"/>
    </w:pPr>
    <w:rPr>
      <w:rFonts w:ascii="Arial" w:hAnsi="Arial"/>
      <w:b/>
      <w:snapToGrid w:val="0"/>
      <w:sz w:val="16"/>
      <w:lang w:val="en-US"/>
    </w:rPr>
  </w:style>
  <w:style w:type="paragraph" w:styleId="a3">
    <w:name w:val="Body Text Indent"/>
    <w:basedOn w:val="a"/>
    <w:semiHidden/>
    <w:pPr>
      <w:spacing w:line="320" w:lineRule="auto"/>
      <w:ind w:right="-7" w:firstLine="567"/>
      <w:jc w:val="both"/>
    </w:pPr>
    <w:rPr>
      <w:rFonts w:ascii="Arial" w:hAnsi="Arial"/>
      <w:i/>
      <w:snapToGrid w:val="0"/>
      <w:sz w:val="24"/>
    </w:rPr>
  </w:style>
  <w:style w:type="paragraph" w:styleId="20">
    <w:name w:val="Body Text Indent 2"/>
    <w:basedOn w:val="a"/>
    <w:semiHidden/>
    <w:pPr>
      <w:spacing w:line="320" w:lineRule="auto"/>
      <w:ind w:right="-7" w:firstLine="567"/>
      <w:jc w:val="both"/>
    </w:pPr>
    <w:rPr>
      <w:rFonts w:ascii="Arial" w:hAnsi="Arial"/>
      <w:snapToGrid w:val="0"/>
      <w:sz w:val="24"/>
    </w:rPr>
  </w:style>
  <w:style w:type="paragraph" w:styleId="30">
    <w:name w:val="Body Text Indent 3"/>
    <w:basedOn w:val="a"/>
    <w:semiHidden/>
    <w:pPr>
      <w:ind w:firstLine="567"/>
      <w:jc w:val="both"/>
    </w:pPr>
    <w:rPr>
      <w:rFonts w:ascii="Arial" w:hAnsi="Arial"/>
      <w:i/>
      <w:sz w:val="24"/>
      <w:lang w:val="en-US"/>
    </w:rPr>
  </w:style>
  <w:style w:type="paragraph" w:styleId="a4">
    <w:name w:val="header"/>
    <w:basedOn w:val="a"/>
    <w:semiHidden/>
    <w:pPr>
      <w:tabs>
        <w:tab w:val="center" w:pos="4153"/>
        <w:tab w:val="right" w:pos="8306"/>
      </w:tabs>
    </w:pPr>
  </w:style>
  <w:style w:type="character" w:styleId="a5">
    <w:name w:val="page number"/>
    <w:basedOn w:val="a0"/>
    <w:semiHidden/>
  </w:style>
  <w:style w:type="paragraph" w:styleId="a6">
    <w:name w:val="Document Map"/>
    <w:basedOn w:val="a"/>
    <w:semiHidden/>
    <w:pPr>
      <w:shd w:val="clear" w:color="auto" w:fill="000080"/>
    </w:pPr>
    <w:rPr>
      <w:rFonts w:ascii="Tahoma" w:hAnsi="Tahoma"/>
    </w:rPr>
  </w:style>
  <w:style w:type="paragraph" w:styleId="a7">
    <w:name w:val="Body Text"/>
    <w:basedOn w:val="a"/>
    <w:semiHidden/>
    <w:pPr>
      <w:jc w:val="center"/>
    </w:pPr>
    <w:rPr>
      <w:sz w:val="36"/>
    </w:rPr>
  </w:style>
  <w:style w:type="paragraph" w:styleId="21">
    <w:name w:val="Body Text 2"/>
    <w:basedOn w:val="a"/>
    <w:semiHidden/>
    <w:pPr>
      <w:jc w:val="center"/>
    </w:pPr>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4549</Words>
  <Characters>25935</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ПЛАН</vt:lpstr>
    </vt:vector>
  </TitlesOfParts>
  <Company>vladimir</Company>
  <LinksUpToDate>false</LinksUpToDate>
  <CharactersWithSpaces>30424</CharactersWithSpaces>
  <SharedDoc>false</SharedDoc>
  <HLinks>
    <vt:vector size="36" baseType="variant">
      <vt:variant>
        <vt:i4>7603304</vt:i4>
      </vt:variant>
      <vt:variant>
        <vt:i4>61626</vt:i4>
      </vt:variant>
      <vt:variant>
        <vt:i4>1025</vt:i4>
      </vt:variant>
      <vt:variant>
        <vt:i4>1</vt:i4>
      </vt:variant>
      <vt:variant>
        <vt:lpwstr>C:\Мои документы\оксяна\имени-11.jpg</vt:lpwstr>
      </vt:variant>
      <vt:variant>
        <vt:lpwstr/>
      </vt:variant>
      <vt:variant>
        <vt:i4>7799915</vt:i4>
      </vt:variant>
      <vt:variant>
        <vt:i4>61632</vt:i4>
      </vt:variant>
      <vt:variant>
        <vt:i4>1026</vt:i4>
      </vt:variant>
      <vt:variant>
        <vt:i4>1</vt:i4>
      </vt:variant>
      <vt:variant>
        <vt:lpwstr>C:\Мои документы\оксяна\имени-22.jpg</vt:lpwstr>
      </vt:variant>
      <vt:variant>
        <vt:lpwstr/>
      </vt:variant>
      <vt:variant>
        <vt:i4>7734378</vt:i4>
      </vt:variant>
      <vt:variant>
        <vt:i4>61638</vt:i4>
      </vt:variant>
      <vt:variant>
        <vt:i4>1027</vt:i4>
      </vt:variant>
      <vt:variant>
        <vt:i4>1</vt:i4>
      </vt:variant>
      <vt:variant>
        <vt:lpwstr>C:\Мои документы\оксяна\имени-33.jpg</vt:lpwstr>
      </vt:variant>
      <vt:variant>
        <vt:lpwstr/>
      </vt:variant>
      <vt:variant>
        <vt:i4>7013496</vt:i4>
      </vt:variant>
      <vt:variant>
        <vt:i4>61648</vt:i4>
      </vt:variant>
      <vt:variant>
        <vt:i4>1028</vt:i4>
      </vt:variant>
      <vt:variant>
        <vt:i4>1</vt:i4>
      </vt:variant>
      <vt:variant>
        <vt:lpwstr>C:\Мои документы\оксяна\имени-66.tga</vt:lpwstr>
      </vt:variant>
      <vt:variant>
        <vt:lpwstr/>
      </vt:variant>
      <vt:variant>
        <vt:i4>7472238</vt:i4>
      </vt:variant>
      <vt:variant>
        <vt:i4>61654</vt:i4>
      </vt:variant>
      <vt:variant>
        <vt:i4>1029</vt:i4>
      </vt:variant>
      <vt:variant>
        <vt:i4>1</vt:i4>
      </vt:variant>
      <vt:variant>
        <vt:lpwstr>C:\Мои документы\оксяна\имени-77.jpg</vt:lpwstr>
      </vt:variant>
      <vt:variant>
        <vt:lpwstr/>
      </vt:variant>
      <vt:variant>
        <vt:i4>1442901</vt:i4>
      </vt:variant>
      <vt:variant>
        <vt:i4>62016</vt:i4>
      </vt:variant>
      <vt:variant>
        <vt:i4>1030</vt:i4>
      </vt:variant>
      <vt:variant>
        <vt:i4>1</vt:i4>
      </vt:variant>
      <vt:variant>
        <vt:lpwstr>C:\Мои документы\оксяна\имени-8.jpg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dc:title>
  <dc:subject/>
  <dc:creator>krigin</dc:creator>
  <cp:keywords/>
  <cp:lastModifiedBy>Irina</cp:lastModifiedBy>
  <cp:revision>2</cp:revision>
  <cp:lastPrinted>2000-01-16T08:28:00Z</cp:lastPrinted>
  <dcterms:created xsi:type="dcterms:W3CDTF">2014-08-04T16:06:00Z</dcterms:created>
  <dcterms:modified xsi:type="dcterms:W3CDTF">2014-08-04T16:06:00Z</dcterms:modified>
</cp:coreProperties>
</file>