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1F" w:rsidRDefault="00DA5F1F">
      <w:pPr>
        <w:pStyle w:val="a8"/>
      </w:pPr>
      <w:r>
        <w:t>СОДЕРЖАНИЕ</w:t>
      </w:r>
    </w:p>
    <w:p w:rsidR="00DA5F1F" w:rsidRDefault="00DA5F1F">
      <w:pPr>
        <w:pStyle w:val="a8"/>
      </w:pPr>
    </w:p>
    <w:p w:rsidR="00DA5F1F" w:rsidRDefault="00DA5F1F"/>
    <w:p w:rsidR="00DA5F1F" w:rsidRDefault="00DA5F1F">
      <w:pPr>
        <w:jc w:val="right"/>
        <w:rPr>
          <w:rFonts w:ascii="Monotype Corsiva" w:hAnsi="Monotype Corsiva"/>
          <w:b/>
          <w:bCs/>
        </w:rPr>
      </w:pPr>
      <w:r>
        <w:rPr>
          <w:rFonts w:ascii="Monotype Corsiva" w:hAnsi="Monotype Corsiva"/>
          <w:b/>
          <w:bCs/>
        </w:rPr>
        <w:t>Стр.</w:t>
      </w:r>
    </w:p>
    <w:p w:rsidR="00DA5F1F" w:rsidRDefault="00DA5F1F">
      <w:pPr>
        <w:rPr>
          <w:rFonts w:ascii="Monotype Corsiva" w:hAnsi="Monotype Corsiva"/>
          <w:b/>
          <w:bCs/>
          <w:i/>
          <w:iCs/>
          <w:sz w:val="28"/>
        </w:rPr>
      </w:pPr>
      <w:r>
        <w:rPr>
          <w:rFonts w:ascii="Monotype Corsiva" w:hAnsi="Monotype Corsiva"/>
          <w:b/>
          <w:bCs/>
          <w:i/>
          <w:iCs/>
          <w:sz w:val="28"/>
        </w:rPr>
        <w:t>Введение ……………………………………………………………………... 2</w:t>
      </w:r>
    </w:p>
    <w:p w:rsidR="00DA5F1F" w:rsidRDefault="00DA5F1F">
      <w:pPr>
        <w:rPr>
          <w:rFonts w:ascii="Monotype Corsiva" w:hAnsi="Monotype Corsiva"/>
          <w:b/>
          <w:bCs/>
          <w:i/>
          <w:iCs/>
          <w:sz w:val="28"/>
        </w:rPr>
      </w:pPr>
    </w:p>
    <w:p w:rsidR="00DA5F1F" w:rsidRDefault="00DA5F1F">
      <w:pPr>
        <w:rPr>
          <w:rFonts w:ascii="Monotype Corsiva" w:hAnsi="Monotype Corsiva"/>
          <w:b/>
          <w:bCs/>
          <w:i/>
          <w:iCs/>
          <w:sz w:val="28"/>
        </w:rPr>
      </w:pPr>
      <w:r>
        <w:rPr>
          <w:rFonts w:ascii="Monotype Corsiva" w:hAnsi="Monotype Corsiva"/>
          <w:b/>
          <w:bCs/>
          <w:i/>
          <w:iCs/>
          <w:sz w:val="28"/>
          <w:lang w:val="en-US"/>
        </w:rPr>
        <w:t>I</w:t>
      </w:r>
      <w:r>
        <w:rPr>
          <w:rFonts w:ascii="Monotype Corsiva" w:hAnsi="Monotype Corsiva"/>
          <w:b/>
          <w:bCs/>
          <w:i/>
          <w:iCs/>
          <w:sz w:val="28"/>
        </w:rPr>
        <w:t xml:space="preserve">. Нормативные документы, используемые при аудите расчетов </w:t>
      </w:r>
    </w:p>
    <w:p w:rsidR="00DA5F1F" w:rsidRDefault="00DA5F1F">
      <w:pPr>
        <w:rPr>
          <w:rFonts w:ascii="Monotype Corsiva" w:hAnsi="Monotype Corsiva"/>
          <w:b/>
          <w:bCs/>
          <w:i/>
          <w:iCs/>
          <w:sz w:val="28"/>
        </w:rPr>
      </w:pPr>
      <w:r>
        <w:rPr>
          <w:rFonts w:ascii="Monotype Corsiva" w:hAnsi="Monotype Corsiva"/>
          <w:b/>
          <w:bCs/>
          <w:i/>
          <w:iCs/>
          <w:sz w:val="28"/>
        </w:rPr>
        <w:t>с покупателями, операций по реализации продукции …………………………. 4</w:t>
      </w:r>
    </w:p>
    <w:p w:rsidR="00DA5F1F" w:rsidRDefault="00DA5F1F">
      <w:pPr>
        <w:rPr>
          <w:rFonts w:ascii="Monotype Corsiva" w:hAnsi="Monotype Corsiva"/>
          <w:b/>
          <w:bCs/>
          <w:i/>
          <w:iCs/>
          <w:sz w:val="28"/>
        </w:rPr>
      </w:pPr>
    </w:p>
    <w:p w:rsidR="00DA5F1F" w:rsidRDefault="00DA5F1F">
      <w:pPr>
        <w:rPr>
          <w:rFonts w:ascii="Monotype Corsiva" w:hAnsi="Monotype Corsiva"/>
          <w:b/>
          <w:bCs/>
          <w:i/>
          <w:iCs/>
          <w:sz w:val="28"/>
        </w:rPr>
      </w:pPr>
      <w:r>
        <w:rPr>
          <w:rFonts w:ascii="Monotype Corsiva" w:hAnsi="Monotype Corsiva"/>
          <w:b/>
          <w:bCs/>
          <w:i/>
          <w:iCs/>
          <w:sz w:val="28"/>
          <w:lang w:val="en-US"/>
        </w:rPr>
        <w:t>II</w:t>
      </w:r>
      <w:r>
        <w:rPr>
          <w:rFonts w:ascii="Monotype Corsiva" w:hAnsi="Monotype Corsiva"/>
          <w:b/>
          <w:bCs/>
          <w:i/>
          <w:iCs/>
          <w:sz w:val="28"/>
        </w:rPr>
        <w:t xml:space="preserve">. Аудит расчетов с покупателями, операций по реализации </w:t>
      </w:r>
    </w:p>
    <w:p w:rsidR="00DA5F1F" w:rsidRDefault="00DA5F1F">
      <w:pPr>
        <w:rPr>
          <w:rFonts w:ascii="Monotype Corsiva" w:hAnsi="Monotype Corsiva"/>
          <w:b/>
          <w:bCs/>
          <w:i/>
          <w:iCs/>
          <w:sz w:val="28"/>
        </w:rPr>
      </w:pPr>
      <w:r>
        <w:rPr>
          <w:rFonts w:ascii="Monotype Corsiva" w:hAnsi="Monotype Corsiva"/>
          <w:b/>
          <w:bCs/>
          <w:i/>
          <w:iCs/>
          <w:sz w:val="28"/>
        </w:rPr>
        <w:t>продукции: стадия планирования ……………………………………………. 5</w:t>
      </w:r>
    </w:p>
    <w:p w:rsidR="00DA5F1F" w:rsidRDefault="00DA5F1F">
      <w:pPr>
        <w:rPr>
          <w:rFonts w:ascii="Monotype Corsiva" w:hAnsi="Monotype Corsiva"/>
          <w:b/>
          <w:bCs/>
          <w:i/>
          <w:iCs/>
          <w:sz w:val="28"/>
        </w:rPr>
      </w:pPr>
    </w:p>
    <w:p w:rsidR="00DA5F1F" w:rsidRDefault="00DA5F1F">
      <w:pPr>
        <w:rPr>
          <w:rFonts w:ascii="Monotype Corsiva" w:hAnsi="Monotype Corsiva"/>
          <w:b/>
          <w:bCs/>
          <w:i/>
          <w:iCs/>
          <w:sz w:val="28"/>
        </w:rPr>
      </w:pPr>
      <w:r>
        <w:rPr>
          <w:rFonts w:ascii="Monotype Corsiva" w:hAnsi="Monotype Corsiva"/>
          <w:b/>
          <w:bCs/>
          <w:i/>
          <w:iCs/>
          <w:sz w:val="28"/>
          <w:lang w:val="en-US"/>
        </w:rPr>
        <w:t>III</w:t>
      </w:r>
      <w:r>
        <w:rPr>
          <w:rFonts w:ascii="Monotype Corsiva" w:hAnsi="Monotype Corsiva"/>
          <w:b/>
          <w:bCs/>
          <w:i/>
          <w:iCs/>
          <w:sz w:val="28"/>
        </w:rPr>
        <w:t xml:space="preserve">. Источники информации, используемые при аудите операций </w:t>
      </w:r>
    </w:p>
    <w:p w:rsidR="00DA5F1F" w:rsidRDefault="00DA5F1F">
      <w:pPr>
        <w:rPr>
          <w:rFonts w:ascii="Monotype Corsiva" w:hAnsi="Monotype Corsiva"/>
          <w:b/>
          <w:bCs/>
          <w:i/>
          <w:iCs/>
          <w:sz w:val="28"/>
        </w:rPr>
      </w:pPr>
      <w:r>
        <w:rPr>
          <w:rFonts w:ascii="Monotype Corsiva" w:hAnsi="Monotype Corsiva"/>
          <w:b/>
          <w:bCs/>
          <w:i/>
          <w:iCs/>
          <w:sz w:val="28"/>
        </w:rPr>
        <w:t>по реализации продукции, расчетов с покупателями ……………………...…. 12</w:t>
      </w:r>
    </w:p>
    <w:p w:rsidR="00DA5F1F" w:rsidRDefault="00DA5F1F">
      <w:pPr>
        <w:rPr>
          <w:rFonts w:ascii="Monotype Corsiva" w:hAnsi="Monotype Corsiva"/>
          <w:b/>
          <w:bCs/>
          <w:i/>
          <w:iCs/>
          <w:sz w:val="28"/>
        </w:rPr>
      </w:pPr>
    </w:p>
    <w:p w:rsidR="00DA5F1F" w:rsidRDefault="00DA5F1F">
      <w:pPr>
        <w:rPr>
          <w:rFonts w:ascii="Monotype Corsiva" w:hAnsi="Monotype Corsiva"/>
          <w:b/>
          <w:bCs/>
          <w:i/>
          <w:iCs/>
          <w:sz w:val="28"/>
        </w:rPr>
      </w:pPr>
      <w:r>
        <w:rPr>
          <w:rFonts w:ascii="Monotype Corsiva" w:hAnsi="Monotype Corsiva"/>
          <w:b/>
          <w:bCs/>
          <w:i/>
          <w:iCs/>
          <w:sz w:val="28"/>
          <w:lang w:val="en-US"/>
        </w:rPr>
        <w:t>IV</w:t>
      </w:r>
      <w:r>
        <w:rPr>
          <w:rFonts w:ascii="Monotype Corsiva" w:hAnsi="Monotype Corsiva"/>
          <w:b/>
          <w:bCs/>
          <w:i/>
          <w:iCs/>
          <w:sz w:val="28"/>
        </w:rPr>
        <w:t xml:space="preserve">. Последовательность работ при проведении аудиторской проверки </w:t>
      </w:r>
    </w:p>
    <w:p w:rsidR="00DA5F1F" w:rsidRDefault="00DA5F1F">
      <w:pPr>
        <w:rPr>
          <w:rFonts w:ascii="Monotype Corsiva" w:hAnsi="Monotype Corsiva"/>
          <w:b/>
          <w:bCs/>
          <w:i/>
          <w:iCs/>
          <w:sz w:val="28"/>
        </w:rPr>
      </w:pPr>
      <w:r>
        <w:rPr>
          <w:rFonts w:ascii="Monotype Corsiva" w:hAnsi="Monotype Corsiva"/>
          <w:b/>
          <w:bCs/>
          <w:i/>
          <w:iCs/>
          <w:sz w:val="28"/>
        </w:rPr>
        <w:t>расчетов с покупателями и операций по реализации продукции</w:t>
      </w:r>
    </w:p>
    <w:p w:rsidR="00DA5F1F" w:rsidRDefault="00DA5F1F">
      <w:pPr>
        <w:ind w:firstLine="567"/>
        <w:rPr>
          <w:rFonts w:ascii="Monotype Corsiva" w:hAnsi="Monotype Corsiva"/>
          <w:b/>
          <w:bCs/>
          <w:i/>
          <w:iCs/>
          <w:sz w:val="28"/>
        </w:rPr>
      </w:pPr>
      <w:r>
        <w:rPr>
          <w:rFonts w:ascii="Monotype Corsiva" w:hAnsi="Monotype Corsiva"/>
          <w:b/>
          <w:bCs/>
          <w:i/>
          <w:iCs/>
          <w:sz w:val="28"/>
          <w:lang w:val="en-US"/>
        </w:rPr>
        <w:t>I</w:t>
      </w:r>
      <w:r>
        <w:rPr>
          <w:rFonts w:ascii="Monotype Corsiva" w:hAnsi="Monotype Corsiva"/>
          <w:b/>
          <w:bCs/>
          <w:i/>
          <w:iCs/>
          <w:sz w:val="28"/>
        </w:rPr>
        <w:t xml:space="preserve"> этап: Ознакомительный ……………………………………………. 13</w:t>
      </w:r>
    </w:p>
    <w:p w:rsidR="00DA5F1F" w:rsidRDefault="00DA5F1F">
      <w:pPr>
        <w:ind w:firstLine="567"/>
        <w:rPr>
          <w:rFonts w:ascii="Monotype Corsiva" w:hAnsi="Monotype Corsiva"/>
          <w:b/>
          <w:bCs/>
          <w:i/>
          <w:iCs/>
          <w:sz w:val="28"/>
        </w:rPr>
      </w:pPr>
      <w:r>
        <w:rPr>
          <w:rFonts w:ascii="Monotype Corsiva" w:hAnsi="Monotype Corsiva"/>
          <w:b/>
          <w:bCs/>
          <w:i/>
          <w:iCs/>
          <w:sz w:val="28"/>
          <w:lang w:val="en-US"/>
        </w:rPr>
        <w:t>II</w:t>
      </w:r>
      <w:r>
        <w:rPr>
          <w:rFonts w:ascii="Monotype Corsiva" w:hAnsi="Monotype Corsiva"/>
          <w:b/>
          <w:bCs/>
          <w:i/>
          <w:iCs/>
          <w:sz w:val="28"/>
        </w:rPr>
        <w:t xml:space="preserve"> этап: Основной …………………………………………………….. 15 </w:t>
      </w:r>
    </w:p>
    <w:p w:rsidR="00DA5F1F" w:rsidRDefault="00DA5F1F">
      <w:pPr>
        <w:pStyle w:val="1"/>
        <w:ind w:firstLine="1134"/>
        <w:rPr>
          <w:sz w:val="28"/>
        </w:rPr>
      </w:pPr>
      <w:r>
        <w:rPr>
          <w:sz w:val="28"/>
        </w:rPr>
        <w:t>А)Аудит реализации продукции …………………………………. 15</w:t>
      </w:r>
    </w:p>
    <w:p w:rsidR="00DA5F1F" w:rsidRDefault="00DA5F1F">
      <w:pPr>
        <w:ind w:firstLine="1134"/>
        <w:rPr>
          <w:rFonts w:ascii="Monotype Corsiva" w:hAnsi="Monotype Corsiva"/>
          <w:b/>
          <w:bCs/>
          <w:i/>
          <w:iCs/>
          <w:sz w:val="28"/>
        </w:rPr>
      </w:pPr>
      <w:r>
        <w:rPr>
          <w:rFonts w:ascii="Monotype Corsiva" w:hAnsi="Monotype Corsiva"/>
          <w:b/>
          <w:bCs/>
          <w:i/>
          <w:iCs/>
          <w:sz w:val="28"/>
        </w:rPr>
        <w:t>Б)Аудит расчетов с покупателями ……………………………… 19</w:t>
      </w:r>
    </w:p>
    <w:p w:rsidR="00DA5F1F" w:rsidRDefault="00DA5F1F">
      <w:pPr>
        <w:ind w:firstLine="567"/>
        <w:rPr>
          <w:rFonts w:ascii="Monotype Corsiva" w:hAnsi="Monotype Corsiva"/>
          <w:b/>
          <w:bCs/>
          <w:i/>
          <w:iCs/>
          <w:sz w:val="28"/>
        </w:rPr>
      </w:pPr>
      <w:r>
        <w:rPr>
          <w:rFonts w:ascii="Monotype Corsiva" w:hAnsi="Monotype Corsiva"/>
          <w:b/>
          <w:bCs/>
          <w:i/>
          <w:iCs/>
          <w:sz w:val="28"/>
          <w:lang w:val="en-US"/>
        </w:rPr>
        <w:t>III</w:t>
      </w:r>
      <w:r>
        <w:rPr>
          <w:rFonts w:ascii="Monotype Corsiva" w:hAnsi="Monotype Corsiva"/>
          <w:b/>
          <w:bCs/>
          <w:i/>
          <w:iCs/>
          <w:sz w:val="28"/>
        </w:rPr>
        <w:t>. этап: Заключительный …………………………………………... 22</w:t>
      </w:r>
    </w:p>
    <w:p w:rsidR="00DA5F1F" w:rsidRDefault="00DA5F1F">
      <w:pPr>
        <w:rPr>
          <w:rFonts w:ascii="Monotype Corsiva" w:hAnsi="Monotype Corsiva"/>
          <w:b/>
          <w:bCs/>
          <w:i/>
          <w:iCs/>
          <w:sz w:val="28"/>
        </w:rPr>
      </w:pPr>
    </w:p>
    <w:p w:rsidR="00DA5F1F" w:rsidRDefault="00DA5F1F">
      <w:pPr>
        <w:rPr>
          <w:rFonts w:ascii="Monotype Corsiva" w:hAnsi="Monotype Corsiva"/>
          <w:b/>
          <w:bCs/>
          <w:i/>
          <w:iCs/>
          <w:sz w:val="28"/>
        </w:rPr>
      </w:pPr>
      <w:r>
        <w:rPr>
          <w:rFonts w:ascii="Monotype Corsiva" w:hAnsi="Monotype Corsiva"/>
          <w:b/>
          <w:bCs/>
          <w:i/>
          <w:iCs/>
          <w:sz w:val="28"/>
          <w:lang w:val="en-US"/>
        </w:rPr>
        <w:t>V</w:t>
      </w:r>
      <w:r>
        <w:rPr>
          <w:rFonts w:ascii="Monotype Corsiva" w:hAnsi="Monotype Corsiva"/>
          <w:b/>
          <w:bCs/>
          <w:i/>
          <w:iCs/>
          <w:sz w:val="28"/>
        </w:rPr>
        <w:t xml:space="preserve">. Аудиторская проверка расчетов с покупателями </w:t>
      </w:r>
    </w:p>
    <w:p w:rsidR="00DA5F1F" w:rsidRDefault="00DA5F1F">
      <w:pPr>
        <w:rPr>
          <w:rFonts w:ascii="Monotype Corsiva" w:hAnsi="Monotype Corsiva"/>
          <w:b/>
          <w:bCs/>
          <w:i/>
          <w:iCs/>
          <w:sz w:val="28"/>
        </w:rPr>
      </w:pPr>
      <w:r>
        <w:rPr>
          <w:rFonts w:ascii="Monotype Corsiva" w:hAnsi="Monotype Corsiva"/>
          <w:b/>
          <w:bCs/>
          <w:i/>
          <w:iCs/>
          <w:sz w:val="28"/>
        </w:rPr>
        <w:t>на примере ЗАО «Эрикон»</w:t>
      </w:r>
      <w:r>
        <w:rPr>
          <w:rFonts w:ascii="Monotype Corsiva" w:hAnsi="Monotype Corsiva"/>
          <w:b/>
          <w:bCs/>
          <w:i/>
          <w:iCs/>
          <w:sz w:val="28"/>
        </w:rPr>
        <w:tab/>
        <w:t xml:space="preserve"> ………………………………………………… 26</w:t>
      </w:r>
    </w:p>
    <w:p w:rsidR="00DA5F1F" w:rsidRDefault="00DA5F1F">
      <w:pPr>
        <w:rPr>
          <w:rFonts w:ascii="Monotype Corsiva" w:hAnsi="Monotype Corsiva"/>
          <w:b/>
          <w:bCs/>
          <w:i/>
          <w:iCs/>
          <w:sz w:val="28"/>
        </w:rPr>
      </w:pPr>
    </w:p>
    <w:p w:rsidR="00DA5F1F" w:rsidRDefault="00DA5F1F">
      <w:pPr>
        <w:rPr>
          <w:rFonts w:ascii="Monotype Corsiva" w:hAnsi="Monotype Corsiva"/>
          <w:b/>
          <w:bCs/>
          <w:i/>
          <w:iCs/>
          <w:sz w:val="28"/>
        </w:rPr>
      </w:pPr>
      <w:r>
        <w:rPr>
          <w:rFonts w:ascii="Monotype Corsiva" w:hAnsi="Monotype Corsiva"/>
          <w:b/>
          <w:bCs/>
          <w:i/>
          <w:iCs/>
          <w:sz w:val="28"/>
        </w:rPr>
        <w:t>Заключение ………………………………………………………………... 30</w:t>
      </w:r>
    </w:p>
    <w:p w:rsidR="00DA5F1F" w:rsidRDefault="00DA5F1F">
      <w:pPr>
        <w:rPr>
          <w:rFonts w:ascii="Monotype Corsiva" w:hAnsi="Monotype Corsiva"/>
          <w:b/>
          <w:bCs/>
          <w:i/>
          <w:iCs/>
          <w:sz w:val="28"/>
        </w:rPr>
      </w:pPr>
    </w:p>
    <w:p w:rsidR="00DA5F1F" w:rsidRDefault="00DA5F1F">
      <w:pPr>
        <w:rPr>
          <w:rFonts w:ascii="Monotype Corsiva" w:hAnsi="Monotype Corsiva"/>
          <w:b/>
          <w:bCs/>
          <w:i/>
          <w:iCs/>
          <w:sz w:val="28"/>
        </w:rPr>
      </w:pPr>
      <w:r>
        <w:rPr>
          <w:rFonts w:ascii="Monotype Corsiva" w:hAnsi="Monotype Corsiva"/>
          <w:b/>
          <w:bCs/>
          <w:i/>
          <w:iCs/>
          <w:sz w:val="28"/>
        </w:rPr>
        <w:t>Список используемой литературы …………………………………………. 31</w:t>
      </w:r>
    </w:p>
    <w:p w:rsidR="00DA5F1F" w:rsidRDefault="00DA5F1F">
      <w:pPr>
        <w:rPr>
          <w:b/>
          <w:bCs/>
          <w:i/>
          <w:iCs/>
          <w:sz w:val="28"/>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p>
    <w:p w:rsidR="00DA5F1F" w:rsidRDefault="00DA5F1F">
      <w:pPr>
        <w:pStyle w:val="ConsNormal"/>
        <w:ind w:firstLine="0"/>
        <w:jc w:val="center"/>
        <w:rPr>
          <w:rFonts w:ascii="Garamond" w:hAnsi="Garamond" w:cs="Times New Roman"/>
          <w:b/>
          <w:bCs/>
          <w:sz w:val="24"/>
        </w:rPr>
      </w:pPr>
      <w:r>
        <w:rPr>
          <w:rFonts w:ascii="Garamond" w:hAnsi="Garamond" w:cs="Times New Roman"/>
          <w:b/>
          <w:bCs/>
          <w:sz w:val="24"/>
        </w:rPr>
        <w:t>ВВЕДЕНИЕ</w:t>
      </w: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6"/>
        </w:rPr>
      </w:pPr>
      <w:r>
        <w:rPr>
          <w:rFonts w:ascii="Garamond" w:hAnsi="Garamond" w:cs="Times New Roman"/>
          <w:sz w:val="26"/>
        </w:rPr>
        <w:t xml:space="preserve">Слово </w:t>
      </w:r>
      <w:r>
        <w:rPr>
          <w:rFonts w:ascii="Garamond" w:hAnsi="Garamond" w:cs="Times New Roman"/>
          <w:i/>
          <w:sz w:val="26"/>
        </w:rPr>
        <w:t>"аудит"</w:t>
      </w:r>
      <w:r>
        <w:rPr>
          <w:rFonts w:ascii="Garamond" w:hAnsi="Garamond" w:cs="Times New Roman"/>
          <w:sz w:val="26"/>
        </w:rPr>
        <w:t xml:space="preserve"> происходит от латинского слова </w:t>
      </w:r>
      <w:r>
        <w:rPr>
          <w:rFonts w:ascii="Garamond" w:hAnsi="Garamond" w:cs="Times New Roman"/>
          <w:i/>
          <w:sz w:val="26"/>
        </w:rPr>
        <w:t>"audio"</w:t>
      </w:r>
      <w:r>
        <w:rPr>
          <w:rFonts w:ascii="Garamond" w:hAnsi="Garamond" w:cs="Times New Roman"/>
          <w:sz w:val="26"/>
        </w:rPr>
        <w:t xml:space="preserve"> (что значит "слушатель" или "слушающий"). По аналогии со специальными врачебными инструментами, используе</w:t>
      </w:r>
      <w:r>
        <w:rPr>
          <w:rFonts w:ascii="Garamond" w:hAnsi="Garamond" w:cs="Times New Roman"/>
          <w:sz w:val="26"/>
        </w:rPr>
        <w:softHyphen/>
        <w:t>мыми  для определения физического здоровья пациента, с помощью аудита устанавлива</w:t>
      </w:r>
      <w:r>
        <w:rPr>
          <w:rFonts w:ascii="Garamond" w:hAnsi="Garamond" w:cs="Times New Roman"/>
          <w:sz w:val="26"/>
        </w:rPr>
        <w:softHyphen/>
        <w:t>ется экономическое здоровье организаций, банков, корпораций и т.д.</w:t>
      </w:r>
    </w:p>
    <w:p w:rsidR="00DA5F1F" w:rsidRDefault="00DA5F1F">
      <w:pPr>
        <w:pStyle w:val="ConsNormal"/>
        <w:jc w:val="both"/>
        <w:rPr>
          <w:rFonts w:ascii="Garamond" w:hAnsi="Garamond" w:cs="Times New Roman"/>
          <w:sz w:val="24"/>
        </w:rPr>
      </w:pPr>
      <w:r>
        <w:rPr>
          <w:rFonts w:ascii="Garamond" w:hAnsi="Garamond" w:cs="Times New Roman"/>
          <w:sz w:val="24"/>
        </w:rPr>
        <w:t>Первое упоминание об аудиторе относится к XIV в., когда учетные книги стали фигурировать в качестве доказательств в суде. Лука Пачоли, автор "Трактата о счетах и записях", - первой книги, посвященной бухгалтерскому учету и заложивший основы теории бух. учета, подтверждал необходимость контроля бух. учета.</w:t>
      </w:r>
    </w:p>
    <w:p w:rsidR="00DA5F1F" w:rsidRDefault="00DA5F1F">
      <w:pPr>
        <w:pStyle w:val="ConsNormal"/>
        <w:jc w:val="both"/>
        <w:rPr>
          <w:rFonts w:ascii="Garamond" w:hAnsi="Garamond" w:cs="Times New Roman"/>
          <w:sz w:val="24"/>
        </w:rPr>
      </w:pPr>
      <w:r>
        <w:rPr>
          <w:rFonts w:ascii="Garamond" w:hAnsi="Garamond" w:cs="Times New Roman"/>
          <w:sz w:val="24"/>
        </w:rPr>
        <w:t>В XVI в. во многих странах был официально введен правовой контроль учетных книг. В Англии уже использовалось слово "аудитор" - для обозначения людей, занимающихся проверкой учетных записей.</w:t>
      </w:r>
    </w:p>
    <w:p w:rsidR="00DA5F1F" w:rsidRDefault="00DA5F1F">
      <w:pPr>
        <w:pStyle w:val="ConsNormal"/>
        <w:jc w:val="both"/>
        <w:rPr>
          <w:rFonts w:ascii="Garamond" w:hAnsi="Garamond" w:cs="Times New Roman"/>
          <w:sz w:val="24"/>
        </w:rPr>
      </w:pPr>
      <w:r>
        <w:rPr>
          <w:rFonts w:ascii="Garamond" w:hAnsi="Garamond" w:cs="Times New Roman"/>
          <w:sz w:val="24"/>
        </w:rPr>
        <w:t>Родиной аудита в современном понимании этого слова является  Великобритания, кото</w:t>
      </w:r>
      <w:r>
        <w:rPr>
          <w:rFonts w:ascii="Garamond" w:hAnsi="Garamond" w:cs="Times New Roman"/>
          <w:sz w:val="24"/>
        </w:rPr>
        <w:softHyphen/>
        <w:t>рая в 1884г. приняла пакет Законов о Компаниях, предписывающих акционерным компаниям поручать независимым бухгалтерам проверку бухгалтерских книг и счетов ком</w:t>
      </w:r>
      <w:r>
        <w:rPr>
          <w:rFonts w:ascii="Garamond" w:hAnsi="Garamond" w:cs="Times New Roman"/>
          <w:sz w:val="24"/>
        </w:rPr>
        <w:softHyphen/>
        <w:t xml:space="preserve">паний с последующим отчетом перед акционерами. </w:t>
      </w:r>
    </w:p>
    <w:p w:rsidR="00DA5F1F" w:rsidRDefault="00DA5F1F">
      <w:pPr>
        <w:pStyle w:val="ConsNormal"/>
        <w:jc w:val="both"/>
        <w:rPr>
          <w:rFonts w:ascii="Garamond" w:hAnsi="Garamond" w:cs="Times New Roman"/>
          <w:sz w:val="24"/>
        </w:rPr>
      </w:pPr>
      <w:r>
        <w:rPr>
          <w:rFonts w:ascii="Garamond" w:hAnsi="Garamond" w:cs="Times New Roman"/>
          <w:sz w:val="24"/>
        </w:rPr>
        <w:t xml:space="preserve">Возникновение аудита, таким образом, связано с распределением интересов тех, кто непосредственно занимается управлением организацией (администрация, менеджеры) и тех, кто вкладывает деньги в ее деятельность (собственники, акционеры, инвесторы). </w:t>
      </w:r>
    </w:p>
    <w:p w:rsidR="00DA5F1F" w:rsidRDefault="00DA5F1F">
      <w:pPr>
        <w:pStyle w:val="ConsNormal"/>
        <w:jc w:val="both"/>
        <w:rPr>
          <w:rFonts w:ascii="Garamond" w:hAnsi="Garamond" w:cs="Times New Roman"/>
          <w:sz w:val="24"/>
        </w:rPr>
      </w:pPr>
      <w:r>
        <w:rPr>
          <w:rFonts w:ascii="Garamond" w:hAnsi="Garamond" w:cs="Times New Roman"/>
          <w:sz w:val="24"/>
        </w:rPr>
        <w:t>История возникновения аудита берет свое юридическое начало с Шотландии, в столице - Эдинбурге - в 1853г. был официально учрежден Эдинбургский институт аудиторов.</w:t>
      </w:r>
    </w:p>
    <w:p w:rsidR="00DA5F1F" w:rsidRDefault="00DA5F1F">
      <w:pPr>
        <w:pStyle w:val="ConsNormal"/>
        <w:jc w:val="both"/>
        <w:rPr>
          <w:rFonts w:ascii="Garamond" w:hAnsi="Garamond" w:cs="Times New Roman"/>
          <w:noProof/>
          <w:sz w:val="24"/>
        </w:rPr>
      </w:pPr>
      <w:r>
        <w:rPr>
          <w:rFonts w:ascii="Garamond" w:hAnsi="Garamond" w:cs="Times New Roman"/>
          <w:sz w:val="24"/>
        </w:rPr>
        <w:t>В России аудиторская деятельность и профессия аудитора в их современном виде поя</w:t>
      </w:r>
      <w:r>
        <w:rPr>
          <w:rFonts w:ascii="Garamond" w:hAnsi="Garamond" w:cs="Times New Roman"/>
          <w:sz w:val="24"/>
        </w:rPr>
        <w:softHyphen/>
        <w:t>вились сравнительно недавно в связи с экономическими преобразованиями в стране в настоящее время. Между тем, по</w:t>
      </w:r>
      <w:r>
        <w:rPr>
          <w:rFonts w:ascii="Garamond" w:hAnsi="Garamond" w:cs="Times New Roman"/>
          <w:sz w:val="24"/>
        </w:rPr>
        <w:softHyphen/>
        <w:t xml:space="preserve">пытки создать в России институт аудита предпринимались в </w:t>
      </w:r>
      <w:r>
        <w:rPr>
          <w:rFonts w:ascii="Garamond" w:hAnsi="Garamond" w:cs="Times New Roman"/>
          <w:noProof/>
          <w:sz w:val="24"/>
        </w:rPr>
        <w:t>1889, 1912</w:t>
      </w:r>
      <w:r>
        <w:rPr>
          <w:rFonts w:ascii="Garamond" w:hAnsi="Garamond" w:cs="Times New Roman"/>
          <w:sz w:val="24"/>
        </w:rPr>
        <w:t xml:space="preserve"> и</w:t>
      </w:r>
      <w:r>
        <w:rPr>
          <w:rFonts w:ascii="Garamond" w:hAnsi="Garamond" w:cs="Times New Roman"/>
          <w:noProof/>
          <w:sz w:val="24"/>
        </w:rPr>
        <w:t xml:space="preserve"> 1928</w:t>
      </w:r>
      <w:r>
        <w:rPr>
          <w:rFonts w:ascii="Garamond" w:hAnsi="Garamond" w:cs="Times New Roman"/>
          <w:sz w:val="24"/>
        </w:rPr>
        <w:t xml:space="preserve"> гг., но все они закончились провалом</w:t>
      </w:r>
      <w:r>
        <w:rPr>
          <w:rFonts w:ascii="Garamond" w:hAnsi="Garamond" w:cs="Times New Roman"/>
          <w:noProof/>
          <w:sz w:val="24"/>
        </w:rPr>
        <w:t>.</w:t>
      </w:r>
    </w:p>
    <w:p w:rsidR="00DA5F1F" w:rsidRDefault="00DA5F1F">
      <w:pPr>
        <w:pStyle w:val="ConsNormal"/>
        <w:jc w:val="both"/>
        <w:rPr>
          <w:rFonts w:ascii="Garamond" w:hAnsi="Garamond" w:cs="Times New Roman"/>
          <w:sz w:val="24"/>
        </w:rPr>
      </w:pPr>
      <w:r>
        <w:rPr>
          <w:rFonts w:ascii="Garamond" w:hAnsi="Garamond" w:cs="Times New Roman"/>
          <w:sz w:val="24"/>
        </w:rPr>
        <w:t>Четвертая попытка, которая была предпринята в конце 80-х годов, оказалась наиболее успешной. Первый толчок к появлению аудиторских фирм дало образование в СССР совместных предприятий (СП). Для этих предпри</w:t>
      </w:r>
      <w:r>
        <w:rPr>
          <w:rFonts w:ascii="Garamond" w:hAnsi="Garamond" w:cs="Times New Roman"/>
          <w:sz w:val="24"/>
        </w:rPr>
        <w:softHyphen/>
        <w:t>ятий аудиторская проверка стала обязательной для подтвер</w:t>
      </w:r>
      <w:r>
        <w:rPr>
          <w:rFonts w:ascii="Garamond" w:hAnsi="Garamond" w:cs="Times New Roman"/>
          <w:sz w:val="24"/>
        </w:rPr>
        <w:softHyphen/>
        <w:t>ждения годовых отчетов. В 1987 г. на основе по</w:t>
      </w:r>
      <w:r>
        <w:rPr>
          <w:rFonts w:ascii="Garamond" w:hAnsi="Garamond" w:cs="Times New Roman"/>
          <w:sz w:val="24"/>
        </w:rPr>
        <w:softHyphen/>
        <w:t>становления СМ СССР в нашей стране была создана первая хозрасчетная фирма "Акционерное общество "Инаудит". Эта фирма занима</w:t>
      </w:r>
      <w:r>
        <w:rPr>
          <w:rFonts w:ascii="Garamond" w:hAnsi="Garamond" w:cs="Times New Roman"/>
          <w:sz w:val="24"/>
        </w:rPr>
        <w:softHyphen/>
        <w:t>лась аудиторскими проверками, кон</w:t>
      </w:r>
      <w:r>
        <w:rPr>
          <w:rFonts w:ascii="Garamond" w:hAnsi="Garamond" w:cs="Times New Roman"/>
          <w:sz w:val="24"/>
        </w:rPr>
        <w:softHyphen/>
        <w:t>сультированием СП по на</w:t>
      </w:r>
      <w:r>
        <w:rPr>
          <w:rFonts w:ascii="Garamond" w:hAnsi="Garamond" w:cs="Times New Roman"/>
          <w:sz w:val="24"/>
        </w:rPr>
        <w:softHyphen/>
        <w:t>логообложению, по различным правовым вопросам и др.</w:t>
      </w:r>
    </w:p>
    <w:p w:rsidR="00DA5F1F" w:rsidRDefault="00DA5F1F">
      <w:pPr>
        <w:pStyle w:val="ConsNormal"/>
        <w:jc w:val="both"/>
        <w:rPr>
          <w:rFonts w:ascii="Garamond" w:hAnsi="Garamond" w:cs="Times New Roman"/>
          <w:sz w:val="24"/>
        </w:rPr>
      </w:pPr>
      <w:r>
        <w:rPr>
          <w:rFonts w:ascii="Garamond" w:hAnsi="Garamond" w:cs="Times New Roman"/>
          <w:sz w:val="24"/>
        </w:rPr>
        <w:t>В настоящее время в России создано и успешно функцио</w:t>
      </w:r>
      <w:r>
        <w:rPr>
          <w:rFonts w:ascii="Garamond" w:hAnsi="Garamond" w:cs="Times New Roman"/>
          <w:sz w:val="24"/>
        </w:rPr>
        <w:softHyphen/>
        <w:t>нирует более четырех тысяч аудиторских фирм. К ним относят</w:t>
      </w:r>
      <w:r>
        <w:rPr>
          <w:rFonts w:ascii="Garamond" w:hAnsi="Garamond" w:cs="Times New Roman"/>
          <w:sz w:val="24"/>
        </w:rPr>
        <w:softHyphen/>
        <w:t xml:space="preserve">ся такие, как "ФБК", </w:t>
      </w:r>
      <w:bookmarkStart w:id="0" w:name="OCRUncertain007"/>
      <w:r>
        <w:rPr>
          <w:rFonts w:ascii="Garamond" w:hAnsi="Garamond" w:cs="Times New Roman"/>
          <w:sz w:val="24"/>
        </w:rPr>
        <w:t>"Руфаудит",</w:t>
      </w:r>
      <w:bookmarkEnd w:id="0"/>
      <w:r>
        <w:rPr>
          <w:rFonts w:ascii="Garamond" w:hAnsi="Garamond" w:cs="Times New Roman"/>
          <w:sz w:val="24"/>
        </w:rPr>
        <w:t xml:space="preserve"> "Аудиторская палата </w:t>
      </w:r>
      <w:bookmarkStart w:id="1" w:name="OCRUncertain008"/>
      <w:r>
        <w:rPr>
          <w:rFonts w:ascii="Garamond" w:hAnsi="Garamond" w:cs="Times New Roman"/>
          <w:sz w:val="24"/>
        </w:rPr>
        <w:t xml:space="preserve">"АСВП" </w:t>
      </w:r>
      <w:bookmarkEnd w:id="1"/>
      <w:r>
        <w:rPr>
          <w:rFonts w:ascii="Garamond" w:hAnsi="Garamond" w:cs="Times New Roman"/>
          <w:sz w:val="24"/>
        </w:rPr>
        <w:t xml:space="preserve">(Москва), </w:t>
      </w:r>
      <w:bookmarkStart w:id="2" w:name="OCRUncertain009"/>
      <w:r>
        <w:rPr>
          <w:rFonts w:ascii="Garamond" w:hAnsi="Garamond" w:cs="Times New Roman"/>
          <w:sz w:val="24"/>
        </w:rPr>
        <w:t>"АудитПартнер"</w:t>
      </w:r>
      <w:bookmarkEnd w:id="2"/>
      <w:r>
        <w:rPr>
          <w:rFonts w:ascii="Garamond" w:hAnsi="Garamond" w:cs="Times New Roman"/>
          <w:sz w:val="24"/>
        </w:rPr>
        <w:t xml:space="preserve"> (Тула) и др.</w:t>
      </w:r>
    </w:p>
    <w:p w:rsidR="00DA5F1F" w:rsidRDefault="00DA5F1F">
      <w:pPr>
        <w:pStyle w:val="ConsNormal"/>
        <w:jc w:val="both"/>
        <w:rPr>
          <w:rFonts w:ascii="Garamond" w:hAnsi="Garamond" w:cs="Times New Roman"/>
          <w:sz w:val="24"/>
        </w:rPr>
      </w:pPr>
      <w:r>
        <w:rPr>
          <w:rFonts w:ascii="Garamond" w:hAnsi="Garamond" w:cs="Times New Roman"/>
          <w:sz w:val="24"/>
        </w:rPr>
        <w:t>В Москве, Санк</w:t>
      </w:r>
      <w:bookmarkStart w:id="3" w:name="OCRUncertain010"/>
      <w:r>
        <w:rPr>
          <w:rFonts w:ascii="Garamond" w:hAnsi="Garamond" w:cs="Times New Roman"/>
          <w:sz w:val="24"/>
        </w:rPr>
        <w:t>т</w:t>
      </w:r>
      <w:bookmarkEnd w:id="3"/>
      <w:r>
        <w:rPr>
          <w:rFonts w:ascii="Garamond" w:hAnsi="Garamond" w:cs="Times New Roman"/>
          <w:sz w:val="24"/>
        </w:rPr>
        <w:t>-Петербурге и других городах России от</w:t>
      </w:r>
      <w:r>
        <w:rPr>
          <w:rFonts w:ascii="Garamond" w:hAnsi="Garamond" w:cs="Times New Roman"/>
          <w:sz w:val="24"/>
        </w:rPr>
        <w:softHyphen/>
        <w:t>крыли свои филиалы круп</w:t>
      </w:r>
      <w:r>
        <w:rPr>
          <w:rFonts w:ascii="Garamond" w:hAnsi="Garamond" w:cs="Times New Roman"/>
          <w:sz w:val="24"/>
        </w:rPr>
        <w:softHyphen/>
        <w:t>нейшие межконтинентальные ауди</w:t>
      </w:r>
      <w:r>
        <w:rPr>
          <w:rFonts w:ascii="Garamond" w:hAnsi="Garamond" w:cs="Times New Roman"/>
          <w:sz w:val="24"/>
        </w:rPr>
        <w:softHyphen/>
        <w:t xml:space="preserve">торские фирмы - "Артур Андерсен", "Эрнст </w:t>
      </w:r>
      <w:bookmarkStart w:id="4" w:name="OCRUncertain011"/>
      <w:r>
        <w:rPr>
          <w:rFonts w:ascii="Garamond" w:hAnsi="Garamond" w:cs="Times New Roman"/>
          <w:sz w:val="24"/>
        </w:rPr>
        <w:t>энд</w:t>
      </w:r>
      <w:bookmarkEnd w:id="4"/>
      <w:r>
        <w:rPr>
          <w:rFonts w:ascii="Garamond" w:hAnsi="Garamond" w:cs="Times New Roman"/>
          <w:sz w:val="24"/>
        </w:rPr>
        <w:t xml:space="preserve"> </w:t>
      </w:r>
      <w:bookmarkStart w:id="5" w:name="OCRUncertain012"/>
      <w:r>
        <w:rPr>
          <w:rFonts w:ascii="Garamond" w:hAnsi="Garamond" w:cs="Times New Roman"/>
          <w:sz w:val="24"/>
        </w:rPr>
        <w:t>Янг",</w:t>
      </w:r>
      <w:bookmarkEnd w:id="5"/>
      <w:r>
        <w:rPr>
          <w:rFonts w:ascii="Garamond" w:hAnsi="Garamond" w:cs="Times New Roman"/>
          <w:sz w:val="24"/>
        </w:rPr>
        <w:t xml:space="preserve"> </w:t>
      </w:r>
      <w:bookmarkStart w:id="6" w:name="OCRUncertain013"/>
      <w:r>
        <w:rPr>
          <w:rFonts w:ascii="Garamond" w:hAnsi="Garamond" w:cs="Times New Roman"/>
          <w:sz w:val="24"/>
        </w:rPr>
        <w:t>"Куперз энд</w:t>
      </w:r>
      <w:bookmarkEnd w:id="6"/>
      <w:r>
        <w:rPr>
          <w:rFonts w:ascii="Garamond" w:hAnsi="Garamond" w:cs="Times New Roman"/>
          <w:sz w:val="24"/>
        </w:rPr>
        <w:t xml:space="preserve"> </w:t>
      </w:r>
      <w:bookmarkStart w:id="7" w:name="OCRUncertain014"/>
      <w:r>
        <w:rPr>
          <w:rFonts w:ascii="Garamond" w:hAnsi="Garamond" w:cs="Times New Roman"/>
          <w:sz w:val="24"/>
        </w:rPr>
        <w:t>Лайбренд",</w:t>
      </w:r>
      <w:bookmarkStart w:id="8" w:name="OCRUncertain015"/>
      <w:bookmarkEnd w:id="7"/>
      <w:r>
        <w:rPr>
          <w:rFonts w:ascii="Garamond" w:hAnsi="Garamond" w:cs="Times New Roman"/>
          <w:sz w:val="24"/>
        </w:rPr>
        <w:t xml:space="preserve"> "Прайс Уотерхауз".</w:t>
      </w:r>
      <w:bookmarkEnd w:id="8"/>
    </w:p>
    <w:p w:rsidR="00DA5F1F" w:rsidRDefault="00DA5F1F">
      <w:pPr>
        <w:pStyle w:val="ConsNormal"/>
        <w:jc w:val="both"/>
        <w:rPr>
          <w:rFonts w:ascii="Garamond" w:hAnsi="Garamond" w:cs="Times New Roman"/>
          <w:sz w:val="24"/>
        </w:rPr>
      </w:pPr>
      <w:bookmarkStart w:id="9" w:name="BITSoft"/>
      <w:bookmarkEnd w:id="9"/>
    </w:p>
    <w:p w:rsidR="00DA5F1F" w:rsidRDefault="00DA5F1F">
      <w:pPr>
        <w:pStyle w:val="ConsNormal"/>
        <w:jc w:val="both"/>
        <w:rPr>
          <w:rFonts w:ascii="Garamond" w:hAnsi="Garamond" w:cs="Times New Roman"/>
          <w:sz w:val="24"/>
        </w:rPr>
      </w:pPr>
      <w:r>
        <w:rPr>
          <w:rFonts w:ascii="Garamond" w:hAnsi="Garamond" w:cs="Times New Roman"/>
          <w:sz w:val="24"/>
        </w:rPr>
        <w:t xml:space="preserve">Предметом данной работы является изучение и анализ литературы и нормативных актов по проведению аудита финансово-хозяйственной деятельности предприятия, рассмотрение практики проведения аудита на предприятии, ее отражение в аудиторском заключении </w:t>
      </w:r>
      <w:r>
        <w:rPr>
          <w:rFonts w:ascii="Garamond" w:hAnsi="Garamond" w:cs="Times New Roman"/>
          <w:i/>
          <w:iCs/>
          <w:sz w:val="24"/>
        </w:rPr>
        <w:t>с целью</w:t>
      </w:r>
      <w:r>
        <w:rPr>
          <w:rFonts w:ascii="Garamond" w:hAnsi="Garamond" w:cs="Times New Roman"/>
          <w:sz w:val="24"/>
        </w:rPr>
        <w:t xml:space="preserve"> повышения уровня профессиональных знаний в области бухгалтерского учета и аудита, правильного понимания экономического значения рассматриваемых вопросов, приобретения навыков самостоятельного углубленного изучения теоретического материала и практики аудита на предприятиях, умения критически оценивать проработанный материал, формулировать и обосновывать собственные выводы. </w:t>
      </w:r>
    </w:p>
    <w:p w:rsidR="00DA5F1F" w:rsidRDefault="00DA5F1F">
      <w:pPr>
        <w:pStyle w:val="ConsNormal"/>
        <w:jc w:val="both"/>
        <w:rPr>
          <w:rFonts w:ascii="Garamond" w:hAnsi="Garamond"/>
        </w:rPr>
      </w:pPr>
      <w:r>
        <w:rPr>
          <w:rFonts w:ascii="Garamond" w:hAnsi="Garamond" w:cs="Times New Roman"/>
          <w:sz w:val="24"/>
        </w:rPr>
        <w:t>В данной работе рассмотрены стадия планирования аудита, этапы аудиторской проверки, схема построения аудиторского заключения. Также рассмотрены нормативные акты, используемые при аудите реализации продукции, расчетов с покупателями и заказчиками, даны понятия аудита, аудиторского заключения, системы бухгалтерского учета, и другие понятия используемые при проведении аудита. Работа завершается примером проведения аудиторской проверки операций расчетов с покупателями и заказчиками на конкретном предприятии и составлением аудиторского заключения.</w:t>
      </w:r>
    </w:p>
    <w:p w:rsidR="00DA5F1F" w:rsidRDefault="00DA5F1F">
      <w:pPr>
        <w:pStyle w:val="ConsNormal"/>
        <w:jc w:val="both"/>
        <w:rPr>
          <w:rFonts w:ascii="Garamond" w:hAnsi="Garamond" w:cs="Times New Roman"/>
          <w:sz w:val="24"/>
        </w:rPr>
      </w:pPr>
      <w:r>
        <w:rPr>
          <w:rFonts w:ascii="Garamond" w:hAnsi="Garamond" w:cs="Times New Roman"/>
          <w:sz w:val="24"/>
        </w:rPr>
        <w:t>В конце работы расположены приложения, а также приводится список литературы, используемый при написании данной курсовой работы.</w:t>
      </w: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ind w:firstLine="0"/>
        <w:jc w:val="center"/>
        <w:rPr>
          <w:rFonts w:ascii="Garamond" w:hAnsi="Garamond" w:cs="Times New Roman"/>
          <w:b/>
          <w:bCs/>
          <w:sz w:val="24"/>
        </w:rPr>
      </w:pPr>
      <w:r>
        <w:rPr>
          <w:rFonts w:ascii="Garamond" w:hAnsi="Garamond" w:cs="Times New Roman"/>
          <w:b/>
          <w:bCs/>
          <w:sz w:val="24"/>
          <w:lang w:val="en-US"/>
        </w:rPr>
        <w:t>I</w:t>
      </w:r>
      <w:r>
        <w:rPr>
          <w:rFonts w:ascii="Garamond" w:hAnsi="Garamond" w:cs="Times New Roman"/>
          <w:b/>
          <w:bCs/>
          <w:sz w:val="24"/>
        </w:rPr>
        <w:t>. НОРМАТИВНЫЕ ДОКУМЕНТЫ ИСПОЛЬЗУЕМЫЕ ПРИ АУДИТЕ РАСЧЕТОВ С ПОКУПАТЕЛЯМИ, ОПЕРАЦИЙ ПО РЕАЛИЗАЦИИ ПРОДУКЦИИ</w:t>
      </w:r>
    </w:p>
    <w:p w:rsidR="00DA5F1F" w:rsidRDefault="00DA5F1F">
      <w:pPr>
        <w:pStyle w:val="ConsNormal"/>
        <w:rPr>
          <w:rFonts w:ascii="Garamond" w:hAnsi="Garamond" w:cs="Times New Roman"/>
          <w:sz w:val="24"/>
        </w:rPr>
      </w:pP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 xml:space="preserve">Гражданский кодекс РФ. Части </w:t>
      </w:r>
      <w:r>
        <w:rPr>
          <w:rFonts w:ascii="Garamond" w:hAnsi="Garamond" w:cs="Times New Roman"/>
          <w:sz w:val="24"/>
          <w:lang w:val="en-US"/>
        </w:rPr>
        <w:t>I</w:t>
      </w:r>
      <w:r>
        <w:rPr>
          <w:rFonts w:ascii="Garamond" w:hAnsi="Garamond" w:cs="Times New Roman"/>
          <w:sz w:val="24"/>
        </w:rPr>
        <w:t xml:space="preserve"> и </w:t>
      </w:r>
      <w:r>
        <w:rPr>
          <w:rFonts w:ascii="Garamond" w:hAnsi="Garamond" w:cs="Times New Roman"/>
          <w:sz w:val="24"/>
          <w:lang w:val="en-US"/>
        </w:rPr>
        <w:t>II</w:t>
      </w:r>
      <w:r>
        <w:rPr>
          <w:rFonts w:ascii="Garamond" w:hAnsi="Garamond" w:cs="Times New Roman"/>
          <w:sz w:val="24"/>
        </w:rPr>
        <w:t>.</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Положение по ведению бухгалтерского учета и бухгалтерской отчетности  в Российской Федерации (Приказ МФ РФ от 29.07.1998 № 34н)</w:t>
      </w:r>
    </w:p>
    <w:p w:rsidR="00DA5F1F" w:rsidRDefault="00DA5F1F">
      <w:pPr>
        <w:pStyle w:val="ConsNormal"/>
        <w:numPr>
          <w:ilvl w:val="0"/>
          <w:numId w:val="5"/>
        </w:numPr>
        <w:jc w:val="both"/>
        <w:rPr>
          <w:rFonts w:ascii="Garamond" w:hAnsi="Garamond"/>
        </w:rPr>
      </w:pPr>
      <w:r>
        <w:rPr>
          <w:rFonts w:ascii="Garamond" w:hAnsi="Garamond" w:cs="Times New Roman"/>
          <w:sz w:val="24"/>
        </w:rPr>
        <w:t>План счетов бухгалтерского учета финансово-хозяйственной деятельности организаций и Инструкция по его применению (Приказ МФ РФ от 31.10.2001 № 94н)</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 xml:space="preserve">Налоговый кодекс РФ. Части </w:t>
      </w:r>
      <w:r>
        <w:rPr>
          <w:rFonts w:ascii="Garamond" w:hAnsi="Garamond" w:cs="Times New Roman"/>
          <w:sz w:val="24"/>
          <w:lang w:val="en-US"/>
        </w:rPr>
        <w:t>I</w:t>
      </w:r>
      <w:r>
        <w:rPr>
          <w:rFonts w:ascii="Garamond" w:hAnsi="Garamond" w:cs="Times New Roman"/>
          <w:sz w:val="24"/>
        </w:rPr>
        <w:t xml:space="preserve"> и </w:t>
      </w:r>
      <w:r>
        <w:rPr>
          <w:rFonts w:ascii="Garamond" w:hAnsi="Garamond" w:cs="Times New Roman"/>
          <w:sz w:val="24"/>
          <w:lang w:val="en-US"/>
        </w:rPr>
        <w:t>II</w:t>
      </w:r>
      <w:r>
        <w:rPr>
          <w:rFonts w:ascii="Garamond" w:hAnsi="Garamond" w:cs="Times New Roman"/>
          <w:sz w:val="24"/>
        </w:rPr>
        <w:t>.</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 xml:space="preserve">Федеральный закон О внесении изменений и дополнений в часть </w:t>
      </w:r>
      <w:r>
        <w:rPr>
          <w:rFonts w:ascii="Garamond" w:hAnsi="Garamond" w:cs="Times New Roman"/>
          <w:sz w:val="24"/>
          <w:lang w:val="en-US"/>
        </w:rPr>
        <w:t>II</w:t>
      </w:r>
      <w:r>
        <w:rPr>
          <w:rFonts w:ascii="Garamond" w:hAnsi="Garamond" w:cs="Times New Roman"/>
          <w:sz w:val="24"/>
        </w:rPr>
        <w:t xml:space="preserve"> Налогового кодекса РФ и некоторые другие акты законодательства РФ о налогах и сборах, а также о признании утратившими силу отдельных актов (положений актов) законодательства РФ о налогах и сборах (Федеральный закон от 06.08.2001 № 110-ФЗ)</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ПБУ 1/1998 «Учетная политика организации» (Приказ МФ РФ от 09.12.1998 № 60н)</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ПБУ 4/1999 «Бухгалтерская отчетность организации» (Приказ МФ РФ от 06.07.1999 № 43н)</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ПБУ 9/1999 «Доходы организации» (Приказ МФ РФ от 06.05.1999 № 32н)</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 xml:space="preserve">ПБУ 10/1999 «Расходы организации» (Приказ МФ РФ от 06.05.1999 № 33н) </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ПБУ 3/2001 «Учет активов и обязательств, стоимость которых выражена в иностранной валюте» (Приказ МФ РФ от 10.01.2001 № 2н)</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Порядок ведения кассовых операций в РФ (Центральный Банк России от 04.10.1993 №18)</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Положение о безналичных расчетов в РФ (ЦБ РФ от 12.04.2001 №2-П)</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Методические указания по инвентаризации имущества и финансовых обязательств (МФ РФ от 13.06.1995 №49)</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 N 552 с изменениями и дополнениями, утвержденными Постановлениями от 12.07.1999 № 794 и 31.05.2001 №420)</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О порядке отражения в бухгалтерском учете товарообменных операций или операций, осуществляемых на бартерной основе (МФ РФ от 30.10.1992 № 16-05/4)</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О порядке начисления и уплаты акцизов (ГНС РФ от 17.07.1995 №36)</w:t>
      </w:r>
    </w:p>
    <w:p w:rsidR="00DA5F1F" w:rsidRDefault="00DA5F1F">
      <w:pPr>
        <w:pStyle w:val="ConsNormal"/>
        <w:numPr>
          <w:ilvl w:val="0"/>
          <w:numId w:val="5"/>
        </w:numPr>
        <w:jc w:val="both"/>
        <w:rPr>
          <w:rFonts w:ascii="Garamond" w:hAnsi="Garamond" w:cs="Times New Roman"/>
          <w:sz w:val="24"/>
        </w:rPr>
      </w:pPr>
      <w:r>
        <w:rPr>
          <w:rFonts w:ascii="Garamond" w:hAnsi="Garamond" w:cs="Times New Roman"/>
          <w:sz w:val="24"/>
        </w:rPr>
        <w:t>Правила (стандарты) аудиторской деятельности.</w:t>
      </w:r>
    </w:p>
    <w:p w:rsidR="00DA5F1F" w:rsidRDefault="00DA5F1F">
      <w:pPr>
        <w:pStyle w:val="ConsNormal"/>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rPr>
      </w:pPr>
    </w:p>
    <w:p w:rsidR="00DA5F1F" w:rsidRDefault="00DA5F1F">
      <w:pPr>
        <w:pStyle w:val="ConsTitle"/>
        <w:widowControl/>
        <w:jc w:val="center"/>
        <w:rPr>
          <w:rFonts w:ascii="Garamond" w:hAnsi="Garamond" w:cs="Times New Roman"/>
          <w:sz w:val="24"/>
        </w:rPr>
      </w:pPr>
      <w:r>
        <w:rPr>
          <w:rFonts w:ascii="Garamond" w:hAnsi="Garamond" w:cs="Times New Roman"/>
          <w:sz w:val="24"/>
          <w:lang w:val="en-US"/>
        </w:rPr>
        <w:t>II</w:t>
      </w:r>
      <w:r>
        <w:rPr>
          <w:rFonts w:ascii="Garamond" w:hAnsi="Garamond" w:cs="Times New Roman"/>
          <w:sz w:val="24"/>
        </w:rPr>
        <w:t>. АУДИТ РАСЧЕТОВ С ПОКУПАТЕЛЯМИ, ОПЕРАЦИЙ ПО РЕАЛИЗАЦИИ ПРОДУКЦИИ:</w:t>
      </w:r>
    </w:p>
    <w:p w:rsidR="00DA5F1F" w:rsidRDefault="00DA5F1F">
      <w:pPr>
        <w:pStyle w:val="ConsTitle"/>
        <w:widowControl/>
        <w:jc w:val="center"/>
        <w:rPr>
          <w:rFonts w:ascii="Garamond" w:hAnsi="Garamond" w:cs="Times New Roman"/>
          <w:sz w:val="24"/>
        </w:rPr>
      </w:pPr>
      <w:r>
        <w:rPr>
          <w:rFonts w:ascii="Garamond" w:hAnsi="Garamond" w:cs="Times New Roman"/>
          <w:sz w:val="24"/>
        </w:rPr>
        <w:t>СТАДИЯ ПЛАНИРОВАНИЯ</w:t>
      </w:r>
    </w:p>
    <w:p w:rsidR="00DA5F1F" w:rsidRDefault="00DA5F1F">
      <w:pPr>
        <w:pStyle w:val="ConsNorma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До начала проведения аудита или оказания сопутствующих услуг аудиторская организация должна ознакомиться в достаточной мере с деятельностью экономического субъекта [18]. </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Поэтому планирование следует рассматривать как важный и ответственный этап аудиторской проверки, поскольку от качества его выполнения зависит эффективность всей последующей работы аудитора. Оптимальная схема планирования аудита, составленная на основе российских стандартов аудиторской деятельности, должна включать следующие стадии [23]:</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предварительное планирование;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изучение системы бухгалтерского учета;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оценка системы внутреннего контроля;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установление уровня существенности;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построение аудиторской выборки;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подготовка общего плана и программы аудита.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зависимости от намеченных целей аудита выполнение каждой стадии планирования имеет ряд особенностей. Рассмотрим выполнение каждого этапа планирования, обращая особое внимание на методы получения аудиторских доказательств и ведение рабочей документации аудитора.</w:t>
      </w:r>
    </w:p>
    <w:p w:rsidR="00DA5F1F" w:rsidRDefault="00DA5F1F">
      <w:pPr>
        <w:pStyle w:val="ConsNormal"/>
        <w:widowControl/>
        <w:ind w:firstLine="540"/>
        <w:jc w:val="both"/>
        <w:rPr>
          <w:rFonts w:ascii="Garamond" w:hAnsi="Garamond" w:cs="Times New Roman"/>
          <w:sz w:val="24"/>
        </w:rPr>
      </w:pPr>
      <w:r>
        <w:rPr>
          <w:rFonts w:ascii="Garamond" w:hAnsi="Garamond" w:cs="Times New Roman"/>
          <w:b/>
          <w:bCs/>
          <w:sz w:val="24"/>
          <w:u w:val="single"/>
        </w:rPr>
        <w:t>Предварительное планирование</w:t>
      </w:r>
      <w:r>
        <w:rPr>
          <w:rFonts w:ascii="Garamond" w:hAnsi="Garamond" w:cs="Times New Roman"/>
          <w:sz w:val="24"/>
        </w:rPr>
        <w:t xml:space="preserve"> целесообразно начать с бесед с представителями руководства, сотрудниками подразделений, главным бухгалтером, руководителем службы внутреннего контроля. Беседы должны строиться таким образом, чтобы аудитор мог получить достаточно четкое представление о том, чего от него ожидает клиент, как он представляет себе характер, объем и сроки работы и т.п. Руководствуясь аудиторским Стандартом "Разъяснения, предоставляемые руководством проверяемого экономического субъекта", аудитор должен получить разъяснения для подтверждения допущения непрерывности деятельности, первичной оценки надежности систем бухгалтерского учета и внутреннего контроля. Кроме того, необходима информация об организации процесса заключения договоров и процесса реализации продукции. Принимая во внимание пожелания руководства и учитывая требования законодательства к проведению аудиторских проверок и содержанию аудиторского заключения, аудитор очерчивает круг проблем, требующих повышенного внимания в ходе проверки, и четко формулирует цели, которые должны быть достигнуты по итогам ее проведения.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На этапе предварительного планирования необходимо ознакомиться с экономическими условиями функционирования предприятия, видами его деятельности. Изучение этих базовых вопросов позволяет аудитору получить общее представление о деятельности предприятия. Основным источником информации на данном этапе выступает письменно зафиксированная учетная политика предприятия, сформированная с учетом экономических и организационных факторов. Аудитору следует осмыслить и детально проанализировать содержание учетной политики клиента, степень проработанности в ее положениях основополагающих принципов ведения бухгалтерского учета. Наиболее значимые положения учетной политики необходимо отразить в рабочих документах аудитора, поскольку на всех последующих этапах анализ деятельности предприятия будет проводиться с позиций адекватности принятой учетной политике.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Ознакомившись с содержанием принципов и правил ведения бухгалтерского учета принятых на предприятии, аудитор может приступить к оценке организационной структуры, на которую возложена функция реализации продукции и заключение договоров с позиции ее оптимальности и способности к эффективному функционированию.</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На этапе предварительного планирования необходимо оценить квалификацию сотрудников подразделений с учетом уровня образования, практического опыта, периодичности повышения квалификации, стажировок. Получить необходимые сведения аудитор может путем изучения документации отдела по работе с персоналом и устного опроса сотрудников.</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Этап предварительного планирования следует завершить изучением отчетов службы внутреннего контроля, материалов налоговых проверок и других контролирующих структур.</w:t>
      </w:r>
    </w:p>
    <w:p w:rsidR="00DA5F1F" w:rsidRDefault="00DA5F1F">
      <w:pPr>
        <w:pStyle w:val="ConsNormal"/>
        <w:widowControl/>
        <w:ind w:firstLine="540"/>
        <w:jc w:val="both"/>
        <w:rPr>
          <w:rFonts w:ascii="Garamond" w:hAnsi="Garamond" w:cs="Times New Roman"/>
          <w:sz w:val="24"/>
        </w:rPr>
      </w:pPr>
      <w:r>
        <w:rPr>
          <w:rFonts w:ascii="Garamond" w:hAnsi="Garamond" w:cs="Times New Roman"/>
          <w:b/>
          <w:bCs/>
          <w:sz w:val="24"/>
          <w:u w:val="single"/>
        </w:rPr>
        <w:t>Изучение системы бухгалтерского учета</w:t>
      </w:r>
      <w:r>
        <w:rPr>
          <w:rFonts w:ascii="Garamond" w:hAnsi="Garamond" w:cs="Times New Roman"/>
          <w:sz w:val="24"/>
        </w:rPr>
        <w:t xml:space="preserve"> на предприятии предполагает изучение и оценку основных принципов организации бухгалтерского учета изучаемых операций и документооборота, закрепленных в положениях учетной политики, роли средств вычислительной техники в ведении учета, организационной структуры подразделений, ответственных за ведение бухгалтерского учета. Целесообразно выполнить обзорную проверку типичных бухгалтерских проводок по операциям по реализации продукции и установить фактическое наличие и правильность оформления договоров, первичных документов, на основании которых выполнялись записи по счетам бухгалтерского учета.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На этапе </w:t>
      </w:r>
      <w:r>
        <w:rPr>
          <w:rFonts w:ascii="Garamond" w:hAnsi="Garamond" w:cs="Times New Roman"/>
          <w:b/>
          <w:bCs/>
          <w:sz w:val="24"/>
          <w:u w:val="single"/>
        </w:rPr>
        <w:t>оценки системы внутреннего контроля</w:t>
      </w:r>
      <w:r>
        <w:rPr>
          <w:rFonts w:ascii="Garamond" w:hAnsi="Garamond" w:cs="Times New Roman"/>
          <w:sz w:val="24"/>
        </w:rPr>
        <w:t xml:space="preserve"> аудитор должен собрать достаточный объем аудиторских доказательств для высказывания мнения об эффективности этой системы и принять решение о том, в какой мере он в своей работе может на нее полагаться. Таким образом, основной целью оценки системы внутреннего контроля является создание основы для определения времени, видов и объема аудиторских процедур. Система внутреннего контроля может считаться эффективной, если она своевременно предупреждает о возникновении недостоверной информации и выявляет такую информацию. Можно также выделить еще одну цель, преследуемую аудитором при оценке системы внутреннего контроля, - выработка конструктивных предложений по ее совершенствованию.</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Для целей проверки структура внутреннего контроля может быть подразделена на контрольную среду, систему бухгалтерского учета и процедуры контроля.</w:t>
      </w:r>
    </w:p>
    <w:p w:rsidR="00DA5F1F" w:rsidRDefault="00DA5F1F">
      <w:pPr>
        <w:pStyle w:val="ConsNormal"/>
        <w:widowControl/>
        <w:ind w:firstLine="540"/>
        <w:jc w:val="both"/>
        <w:rPr>
          <w:rFonts w:ascii="Garamond" w:hAnsi="Garamond" w:cs="Times New Roman"/>
          <w:sz w:val="24"/>
        </w:rPr>
      </w:pPr>
      <w:r>
        <w:rPr>
          <w:rFonts w:ascii="Garamond" w:hAnsi="Garamond" w:cs="Times New Roman"/>
          <w:i/>
          <w:iCs/>
          <w:sz w:val="24"/>
        </w:rPr>
        <w:t>Контрольная среда</w:t>
      </w:r>
      <w:r>
        <w:rPr>
          <w:rFonts w:ascii="Garamond" w:hAnsi="Garamond" w:cs="Times New Roman"/>
          <w:sz w:val="24"/>
        </w:rPr>
        <w:t xml:space="preserve"> включает философию менеджмента и стиль работы, организационную структуру организации, деятельность высшего руководства, внутренний аудит, распределение полномочий и ответственности, управленческие методы контроля исполнения операций, кадровую политику, различные факторы, влияющие извне на практическую деятельность (например, проверки внешними контролирующими структурами). Отмечено, что повышенное внимание руководства к организации внутреннего контроля является решающим фактором его эффективности, поскольку фактически предопределяет отношение всех сотрудников к контролю и создает благоприятные условия для работы службы внутреннего аудита.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Важнейшей характеристикой контрольной среды является такое разделение обязанностей и ответственности, при котором невозможно совмещение функций, позволяющее сотруднику скрыть ошибку или исказить информацию. Применительно к аудиту договорных обязательств по поставкам и операций по реализации продукции это означает, что должны быть четко разграничены: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работа с покупателем, заключение договоров, изучение перспектив дальнейшего сотрудничества;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отгрузка товаров и выполнение договорных обязательств;</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отражение в учете операций по реализации;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контроль за состоянием задолженности.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i/>
          <w:iCs/>
          <w:sz w:val="24"/>
        </w:rPr>
        <w:t>Система бухгалтерского учета</w:t>
      </w:r>
      <w:r>
        <w:rPr>
          <w:rFonts w:ascii="Garamond" w:hAnsi="Garamond" w:cs="Times New Roman"/>
          <w:sz w:val="24"/>
        </w:rPr>
        <w:t xml:space="preserve"> включает правила и принципы ведения бухгалтерского учета и ведения учетных регистров, установленных для идентификации, сбора, анализа, классификации, отражения в учете и отчетности совершенных операций.</w:t>
      </w:r>
    </w:p>
    <w:p w:rsidR="00DA5F1F" w:rsidRDefault="00DA5F1F">
      <w:pPr>
        <w:pStyle w:val="ConsNormal"/>
        <w:widowControl/>
        <w:ind w:firstLine="540"/>
        <w:jc w:val="both"/>
        <w:rPr>
          <w:rFonts w:ascii="Garamond" w:hAnsi="Garamond" w:cs="Times New Roman"/>
          <w:sz w:val="24"/>
        </w:rPr>
      </w:pPr>
      <w:r>
        <w:rPr>
          <w:rFonts w:ascii="Garamond" w:hAnsi="Garamond" w:cs="Times New Roman"/>
          <w:i/>
          <w:iCs/>
          <w:sz w:val="24"/>
        </w:rPr>
        <w:t>Процедуры контроля</w:t>
      </w:r>
      <w:r>
        <w:rPr>
          <w:rFonts w:ascii="Garamond" w:hAnsi="Garamond" w:cs="Times New Roman"/>
          <w:sz w:val="24"/>
        </w:rPr>
        <w:t xml:space="preserve"> - это специальные проверки, проводимые персоналом, направленные на предотвращение, выявление и исправление ошибок и искажений информации в системе бухгалтерского учета. Они предполагают наличие эффективных процедур санкционирования, документирование, фактический контроль за отгрузками и оплатами и осуществление независимых проверок.</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Оценка системы внутреннего контроля на этапе планирования предусматривает два этапа: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общее знакомство с системой внутреннего контроля;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выполнение первичной оценки надежности системы внутреннего контроля.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На первом этапе аудитор должен получить общее представление о подходах руководства к организации внутреннего контроля, организационной структуре внутреннего контроля, наличии и характере внутренних связей и механизме выполнения решений руководства на уровне исполнителей, методах распределения функций и ответственности, процедурах внутреннего контроля, доступе к документации, функциях внутренних аудиторов, возможных видах ошибок. Полученную информацию о системе внутреннего контроля целесообразно документировать в виде блок - схемы, содержащей информацию о разделении обязанностей, санкционировании операций, процедурах учета и контроля. Документирование системы внутреннего контроля позволяет аудитору предварительно установить сильные и слабые стороны контроля, что является важным для дальнейшего исследования.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Уже по итогам общего знакомства с системой внутреннего контроля аудитор должен принять решение о том, может ли он в своей дальнейшей работе вообще полагаться на систему внутреннего контроля. Если аудитор считает это невозможным, то дальнейший аудит планируется таким образом, чтобы аудиторское мнение не основывалось на доверии к этой системе. Если аудитор принимает решение о том, что на систему внутреннего контроля положиться можно, то проводится первичная оценка ее надежности.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задачу первичной оценки надежности системы внутреннего контроля входит выяснение того, что предпринимается в организации для предотвращения, выявления и исправления ошибок и искажений информации. Предлагаемая методика первичной оценки надежности системы внутреннего контроля основана на тестировании. Примерные вопросы теста представлены в пяти разделах (см. Таблицу1). Каждому положительному ответу соответствует 1 балл, отрицательному - 0 баллов.</w:t>
      </w:r>
    </w:p>
    <w:p w:rsidR="00DA5F1F" w:rsidRDefault="00DA5F1F">
      <w:pPr>
        <w:pStyle w:val="ConsNonformat"/>
        <w:widowControl/>
        <w:rPr>
          <w:rFonts w:ascii="Garamond" w:hAnsi="Garamond" w:cs="Times New Roman"/>
          <w:sz w:val="24"/>
        </w:rPr>
      </w:pPr>
    </w:p>
    <w:p w:rsidR="00DA5F1F" w:rsidRDefault="00DA5F1F">
      <w:pPr>
        <w:pStyle w:val="ConsNonformat"/>
        <w:widowControl/>
        <w:jc w:val="right"/>
        <w:rPr>
          <w:rFonts w:ascii="Garamond" w:hAnsi="Garamond" w:cs="Times New Roman"/>
          <w:sz w:val="24"/>
          <w:u w:val="single"/>
        </w:rPr>
      </w:pPr>
      <w:r>
        <w:rPr>
          <w:rFonts w:ascii="Garamond" w:hAnsi="Garamond" w:cs="Times New Roman"/>
          <w:sz w:val="24"/>
          <w:u w:val="single"/>
        </w:rPr>
        <w:t>Таблица 1.</w:t>
      </w:r>
    </w:p>
    <w:p w:rsidR="00DA5F1F" w:rsidRDefault="00DA5F1F">
      <w:pPr>
        <w:pStyle w:val="ConsNormal"/>
        <w:widowControl/>
        <w:ind w:firstLine="0"/>
        <w:jc w:val="center"/>
        <w:rPr>
          <w:rFonts w:ascii="Garamond" w:hAnsi="Garamond" w:cs="Times New Roman"/>
          <w:sz w:val="24"/>
        </w:rPr>
      </w:pPr>
      <w:r>
        <w:rPr>
          <w:rFonts w:ascii="Garamond" w:hAnsi="Garamond" w:cs="Times New Roman"/>
          <w:sz w:val="24"/>
        </w:rPr>
        <w:t>Тестовые вопросы для проведения</w:t>
      </w:r>
    </w:p>
    <w:p w:rsidR="00DA5F1F" w:rsidRDefault="00DA5F1F">
      <w:pPr>
        <w:pStyle w:val="ConsNormal"/>
        <w:widowControl/>
        <w:ind w:firstLine="0"/>
        <w:jc w:val="center"/>
        <w:rPr>
          <w:rFonts w:ascii="Garamond" w:hAnsi="Garamond" w:cs="Times New Roman"/>
          <w:sz w:val="24"/>
        </w:rPr>
      </w:pPr>
      <w:r>
        <w:rPr>
          <w:rFonts w:ascii="Garamond" w:hAnsi="Garamond" w:cs="Times New Roman"/>
          <w:sz w:val="24"/>
        </w:rPr>
        <w:t>первичной оценки системы внутреннего контроля</w:t>
      </w:r>
    </w:p>
    <w:p w:rsidR="00DA5F1F" w:rsidRDefault="00DA5F1F">
      <w:pPr>
        <w:pStyle w:val="ConsNormal"/>
        <w:widowControl/>
        <w:ind w:firstLine="0"/>
        <w:jc w:val="center"/>
        <w:rPr>
          <w:rFonts w:ascii="Garamond" w:hAnsi="Garamond" w:cs="Times New Roman"/>
          <w:sz w:val="24"/>
        </w:rPr>
      </w:pPr>
      <w:r>
        <w:rPr>
          <w:rFonts w:ascii="Garamond" w:hAnsi="Garamond" w:cs="Times New Roman"/>
          <w:sz w:val="24"/>
        </w:rPr>
        <w:t xml:space="preserve">при планировании аудита </w:t>
      </w:r>
    </w:p>
    <w:p w:rsidR="00DA5F1F" w:rsidRDefault="00DA5F1F">
      <w:pPr>
        <w:pStyle w:val="ConsNormal"/>
        <w:widowControl/>
        <w:ind w:firstLine="0"/>
        <w:jc w:val="center"/>
        <w:rPr>
          <w:rFonts w:ascii="Garamond" w:hAnsi="Garamond" w:cs="Times New Roman"/>
          <w:sz w:val="24"/>
        </w:rPr>
      </w:pPr>
      <w:r>
        <w:rPr>
          <w:rFonts w:ascii="Garamond" w:hAnsi="Garamond" w:cs="Times New Roman"/>
          <w:sz w:val="24"/>
        </w:rPr>
        <w:t>операций по реализации продукции</w:t>
      </w:r>
    </w:p>
    <w:p w:rsidR="00DA5F1F" w:rsidRDefault="00DA5F1F">
      <w:pPr>
        <w:pStyle w:val="ConsNonformat"/>
        <w:widowControl/>
        <w:rPr>
          <w:rFonts w:ascii="Garamond" w:hAnsi="Garamond" w:cs="Times New Roman"/>
          <w:sz w:val="24"/>
        </w:rPr>
      </w:pPr>
    </w:p>
    <w:tbl>
      <w:tblPr>
        <w:tblW w:w="8775" w:type="dxa"/>
        <w:tblInd w:w="70" w:type="dxa"/>
        <w:tblLayout w:type="fixed"/>
        <w:tblCellMar>
          <w:left w:w="70" w:type="dxa"/>
          <w:right w:w="70" w:type="dxa"/>
        </w:tblCellMar>
        <w:tblLook w:val="0000" w:firstRow="0" w:lastRow="0" w:firstColumn="0" w:lastColumn="0" w:noHBand="0" w:noVBand="0"/>
      </w:tblPr>
      <w:tblGrid>
        <w:gridCol w:w="405"/>
        <w:gridCol w:w="1215"/>
        <w:gridCol w:w="6345"/>
        <w:gridCol w:w="810"/>
      </w:tblGrid>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jc w:val="center"/>
              <w:rPr>
                <w:rFonts w:ascii="Garamond" w:hAnsi="Garamond" w:cs="Times New Roman"/>
                <w:b/>
                <w:bCs/>
                <w:sz w:val="24"/>
              </w:rPr>
            </w:pPr>
            <w:r>
              <w:rPr>
                <w:rFonts w:ascii="Garamond" w:hAnsi="Garamond" w:cs="Times New Roman"/>
                <w:b/>
                <w:bCs/>
                <w:sz w:val="24"/>
              </w:rPr>
              <w:t>N</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jc w:val="center"/>
              <w:rPr>
                <w:rFonts w:ascii="Garamond" w:hAnsi="Garamond" w:cs="Times New Roman"/>
                <w:b/>
                <w:bCs/>
                <w:sz w:val="24"/>
              </w:rPr>
            </w:pPr>
            <w:r>
              <w:rPr>
                <w:rFonts w:ascii="Garamond" w:hAnsi="Garamond" w:cs="Times New Roman"/>
                <w:b/>
                <w:bCs/>
                <w:sz w:val="24"/>
              </w:rPr>
              <w:t>Разделы тестирования</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jc w:val="center"/>
              <w:rPr>
                <w:rFonts w:ascii="Garamond" w:hAnsi="Garamond" w:cs="Times New Roman"/>
                <w:b/>
                <w:bCs/>
              </w:rPr>
            </w:pPr>
            <w:r>
              <w:rPr>
                <w:rFonts w:ascii="Garamond" w:hAnsi="Garamond" w:cs="Times New Roman"/>
                <w:b/>
                <w:bCs/>
              </w:rPr>
              <w:t>Ответ</w:t>
            </w:r>
          </w:p>
        </w:tc>
      </w:tr>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 xml:space="preserve">Общие организационные аспекты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1</w:t>
            </w:r>
          </w:p>
        </w:tc>
      </w:tr>
      <w:tr w:rsidR="00DA5F1F">
        <w:trPr>
          <w:trHeight w:val="60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Утвержденными внутренними нормами установлена схема проведения и отражения в бухгалтерском учете операций по реализации продукции с указанием участвующих подразделений, </w:t>
            </w:r>
            <w:r>
              <w:rPr>
                <w:rFonts w:ascii="Garamond" w:hAnsi="Garamond" w:cs="Times New Roman"/>
                <w:sz w:val="16"/>
                <w:lang w:val="en-US"/>
              </w:rPr>
              <w:t>c</w:t>
            </w:r>
            <w:r>
              <w:rPr>
                <w:rFonts w:ascii="Garamond" w:hAnsi="Garamond" w:cs="Times New Roman"/>
                <w:sz w:val="16"/>
              </w:rPr>
              <w:t xml:space="preserve">вязей и подчиненности между ними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48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2</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Разработана и утверждена схема общей организационной структуры предприятия с указанием управленческих связей и подчиненности подразделений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48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3</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На предприятии разработаны и утверждены схемы организационной </w:t>
            </w:r>
            <w:r>
              <w:rPr>
                <w:rFonts w:ascii="Garamond" w:hAnsi="Garamond" w:cs="Times New Roman"/>
                <w:sz w:val="16"/>
                <w:lang w:val="en-US"/>
              </w:rPr>
              <w:t>c</w:t>
            </w:r>
            <w:r>
              <w:rPr>
                <w:rFonts w:ascii="Garamond" w:hAnsi="Garamond" w:cs="Times New Roman"/>
                <w:sz w:val="16"/>
              </w:rPr>
              <w:t xml:space="preserve">труктуры отдельных подразделений с указанием должностных лиц и подчиненности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72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4</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Организация проведения операций по реализации продукции обеспечивает четкое разграничение текущей работы с покупателем, санкционирование отгрузок продукции, отражение операций в бухгалтерском учете, периодический контроль за состоянием расчетов с покупателями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45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5</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Разработан и утвержден график документооборота с указанием сроков обработки и контроля документов, взаимосвязи между подразделениями и конкретными ответственными исполнителями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60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6</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Программное обеспечение, используемое для ведения бухгалтерского учета, соответствует установленным требованиям. Система правильно запрограммирована, защищена от несанкционированного доступа посредством кодов и паролей. Система является лицензионной и вовремя обновляется. Периодически выполняется резервное копирование базы данных.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 xml:space="preserve">Распределение функций и ответственности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1</w:t>
            </w:r>
          </w:p>
        </w:tc>
      </w:tr>
      <w:tr w:rsidR="00DA5F1F">
        <w:trPr>
          <w:trHeight w:val="48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7</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Разработаны и утверждены должностные инструкции для сотрудников отдела реализации, бухгалтерии и службы внутреннего контроля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336"/>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8</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Установлен круг лиц, уполномоченных к заключению сделок, операции по реализации продукции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284"/>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9</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Перечень должностных обязанностей и ответственности доведен до сведения каждого исполнителя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 xml:space="preserve">Внутрифирменный контроль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2</w:t>
            </w:r>
          </w:p>
        </w:tc>
      </w:tr>
      <w:tr w:rsidR="00DA5F1F">
        <w:trPr>
          <w:trHeight w:val="60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10</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Уполномоченными сотрудниками бухгалтерии осуществляется последующий контроль правильности отражения в бухгалтерском учете операций по реализации продукции, совершенных в предыдущем периоде, и наличия первичных документов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48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11</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Процедуры внутреннего контроля за проведением и отражением в бухгалтерском учете операций по реализации продукции и расчетов с покупателями и заказчиками осуществляются по направлениям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p>
        </w:tc>
      </w:tr>
      <w:tr w:rsidR="00DA5F1F">
        <w:trPr>
          <w:trHeight w:val="36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p>
        </w:tc>
        <w:tc>
          <w:tcPr>
            <w:tcW w:w="121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11.1  </w:t>
            </w:r>
          </w:p>
        </w:tc>
        <w:tc>
          <w:tcPr>
            <w:tcW w:w="63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контроль полноты отражения операций в учете и </w:t>
            </w:r>
            <w:r>
              <w:rPr>
                <w:rFonts w:ascii="Garamond" w:hAnsi="Garamond" w:cs="Times New Roman"/>
                <w:sz w:val="16"/>
              </w:rPr>
              <w:br/>
              <w:t xml:space="preserve">соблюдение графика документооборота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48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p>
        </w:tc>
        <w:tc>
          <w:tcPr>
            <w:tcW w:w="121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11.2  </w:t>
            </w:r>
          </w:p>
        </w:tc>
        <w:tc>
          <w:tcPr>
            <w:tcW w:w="63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контроль соблюдения установленного порядка    </w:t>
            </w:r>
            <w:r>
              <w:rPr>
                <w:rFonts w:ascii="Garamond" w:hAnsi="Garamond" w:cs="Times New Roman"/>
                <w:sz w:val="16"/>
              </w:rPr>
              <w:br/>
              <w:t xml:space="preserve">санкционирования проведения операций и отражения их в учете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48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p>
        </w:tc>
        <w:tc>
          <w:tcPr>
            <w:tcW w:w="121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11.3  </w:t>
            </w:r>
          </w:p>
        </w:tc>
        <w:tc>
          <w:tcPr>
            <w:tcW w:w="63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контроль правильности составления бухгалтерских проводок и своевременности отражения операций на счетах бухгалтерского учета</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512"/>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p>
        </w:tc>
        <w:tc>
          <w:tcPr>
            <w:tcW w:w="121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11.4  </w:t>
            </w:r>
          </w:p>
        </w:tc>
        <w:tc>
          <w:tcPr>
            <w:tcW w:w="63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арифметическая проверка правильности бухгалтерских записей, в том числе правильность переноса из предыдущего периода входящих остатков и выведения исходящих остатков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36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p>
        </w:tc>
        <w:tc>
          <w:tcPr>
            <w:tcW w:w="121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11.5</w:t>
            </w:r>
          </w:p>
        </w:tc>
        <w:tc>
          <w:tcPr>
            <w:tcW w:w="63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контроль юридической грамотности при заключении договоров с покупателями и заказчиками</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0</w:t>
            </w:r>
          </w:p>
        </w:tc>
      </w:tr>
      <w:tr w:rsidR="00DA5F1F">
        <w:trPr>
          <w:trHeight w:val="184"/>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p>
        </w:tc>
        <w:tc>
          <w:tcPr>
            <w:tcW w:w="121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11.6  </w:t>
            </w:r>
          </w:p>
        </w:tc>
        <w:tc>
          <w:tcPr>
            <w:tcW w:w="63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контроль правильности оформления первичных документов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556"/>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12</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Функционирует служба внутреннего контроля организации: круг полномочий, предоставленных сотрудникам службы внутреннего контроля, и периодичность проводимых проверок позволяют эффективно осуществлять контрольную функцию за проведением и отражением в учете операций по реализации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13</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Результаты проверок тщательно документируются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156"/>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14</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По итогам устранения недостатков составляются соответствующие акты и представляются руководству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 xml:space="preserve">Кадровая политика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2</w:t>
            </w:r>
          </w:p>
        </w:tc>
      </w:tr>
      <w:tr w:rsidR="00DA5F1F">
        <w:trPr>
          <w:trHeight w:val="262"/>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15</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Система приема на работу обеспечивает необходимую квалификацию и честность персонала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48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16</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Квалификационные характеристики сотрудников службы внутреннего контроля соответствуют необходимым требованиям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w:t>
            </w:r>
          </w:p>
        </w:tc>
      </w:tr>
      <w:tr w:rsidR="00DA5F1F">
        <w:trPr>
          <w:trHeight w:val="36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17</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Сотрудники периодически проходят повышение квалификации</w:t>
            </w:r>
            <w:r>
              <w:rPr>
                <w:rFonts w:ascii="Garamond" w:hAnsi="Garamond" w:cs="Times New Roman"/>
                <w:sz w:val="16"/>
              </w:rPr>
              <w:br/>
              <w:t xml:space="preserve">с учетом специфики занимаемой должности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 xml:space="preserve">Право доступа и сохранность документации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2</w:t>
            </w:r>
          </w:p>
        </w:tc>
      </w:tr>
      <w:tr w:rsidR="00DA5F1F">
        <w:trPr>
          <w:trHeight w:val="268"/>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18</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Определен круг лиц, имеющих право доступа к документации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36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19</w:t>
            </w: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Порядок хранения бухгалтерских документов соответствует</w:t>
            </w:r>
            <w:r>
              <w:rPr>
                <w:rFonts w:ascii="Garamond" w:hAnsi="Garamond" w:cs="Times New Roman"/>
                <w:sz w:val="16"/>
              </w:rPr>
              <w:br/>
              <w:t xml:space="preserve">требованиям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 </w:t>
            </w:r>
          </w:p>
        </w:tc>
      </w:tr>
      <w:tr w:rsidR="00DA5F1F">
        <w:trPr>
          <w:trHeight w:val="240"/>
        </w:trPr>
        <w:tc>
          <w:tcPr>
            <w:tcW w:w="40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i/>
                <w:iCs/>
                <w:sz w:val="16"/>
              </w:rPr>
            </w:pPr>
          </w:p>
        </w:tc>
        <w:tc>
          <w:tcPr>
            <w:tcW w:w="7560" w:type="dxa"/>
            <w:gridSpan w:val="2"/>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sz w:val="16"/>
              </w:rPr>
            </w:pPr>
            <w:r>
              <w:rPr>
                <w:rFonts w:ascii="Garamond" w:hAnsi="Garamond" w:cs="Times New Roman"/>
                <w:b/>
                <w:bCs/>
                <w:sz w:val="16"/>
              </w:rPr>
              <w:t xml:space="preserve">Итог по сумме всех разделов                            </w:t>
            </w:r>
          </w:p>
        </w:tc>
        <w:tc>
          <w:tcPr>
            <w:tcW w:w="81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b/>
                <w:bCs/>
                <w:i/>
                <w:iCs/>
                <w:sz w:val="16"/>
              </w:rPr>
            </w:pPr>
            <w:r>
              <w:rPr>
                <w:rFonts w:ascii="Garamond" w:hAnsi="Garamond" w:cs="Times New Roman"/>
                <w:b/>
                <w:bCs/>
                <w:i/>
                <w:iCs/>
                <w:sz w:val="16"/>
              </w:rPr>
              <w:t xml:space="preserve">7 </w:t>
            </w:r>
          </w:p>
        </w:tc>
      </w:tr>
    </w:tbl>
    <w:p w:rsidR="00DA5F1F" w:rsidRDefault="00DA5F1F">
      <w:pPr>
        <w:pStyle w:val="ConsNonformat"/>
        <w:widowControl/>
        <w:rPr>
          <w:rFonts w:ascii="Garamond" w:hAnsi="Garamond" w:cs="Times New Roman"/>
          <w:sz w:val="16"/>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Общий итог подводится по всем разделам. Ориентируясь на рекомендуемые параметры оценки надежности системы внутреннего контроля (см. ниже) и сумму баллов, полученную по итогам тестирования, оценка может быть определена как "низкая", "средняя" или "высокая".</w:t>
      </w:r>
    </w:p>
    <w:tbl>
      <w:tblPr>
        <w:tblW w:w="8910" w:type="dxa"/>
        <w:tblInd w:w="70" w:type="dxa"/>
        <w:tblLayout w:type="fixed"/>
        <w:tblCellMar>
          <w:left w:w="70" w:type="dxa"/>
          <w:right w:w="70" w:type="dxa"/>
        </w:tblCellMar>
        <w:tblLook w:val="0000" w:firstRow="0" w:lastRow="0" w:firstColumn="0" w:lastColumn="0" w:noHBand="0" w:noVBand="0"/>
      </w:tblPr>
      <w:tblGrid>
        <w:gridCol w:w="4860"/>
        <w:gridCol w:w="4050"/>
      </w:tblGrid>
      <w:tr w:rsidR="00DA5F1F">
        <w:trPr>
          <w:trHeight w:val="360"/>
        </w:trPr>
        <w:tc>
          <w:tcPr>
            <w:tcW w:w="486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Оценка надежности системы     </w:t>
            </w:r>
            <w:r>
              <w:rPr>
                <w:rFonts w:ascii="Garamond" w:hAnsi="Garamond" w:cs="Times New Roman"/>
                <w:sz w:val="16"/>
              </w:rPr>
              <w:br/>
              <w:t xml:space="preserve">внутреннего контроля       </w:t>
            </w:r>
          </w:p>
        </w:tc>
        <w:tc>
          <w:tcPr>
            <w:tcW w:w="405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Сумма баллов по итогам   </w:t>
            </w:r>
            <w:r>
              <w:rPr>
                <w:rFonts w:ascii="Garamond" w:hAnsi="Garamond" w:cs="Times New Roman"/>
                <w:sz w:val="16"/>
              </w:rPr>
              <w:br/>
              <w:t xml:space="preserve">тестирования        </w:t>
            </w:r>
          </w:p>
        </w:tc>
      </w:tr>
      <w:tr w:rsidR="00DA5F1F">
        <w:trPr>
          <w:trHeight w:val="240"/>
        </w:trPr>
        <w:tc>
          <w:tcPr>
            <w:tcW w:w="486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Низкая                             </w:t>
            </w:r>
          </w:p>
        </w:tc>
        <w:tc>
          <w:tcPr>
            <w:tcW w:w="405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0 - 8            </w:t>
            </w:r>
          </w:p>
        </w:tc>
      </w:tr>
      <w:tr w:rsidR="00DA5F1F">
        <w:trPr>
          <w:trHeight w:val="240"/>
        </w:trPr>
        <w:tc>
          <w:tcPr>
            <w:tcW w:w="486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Средняя                            </w:t>
            </w:r>
          </w:p>
        </w:tc>
        <w:tc>
          <w:tcPr>
            <w:tcW w:w="405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9 - 16           </w:t>
            </w:r>
          </w:p>
        </w:tc>
      </w:tr>
      <w:tr w:rsidR="00DA5F1F">
        <w:trPr>
          <w:trHeight w:val="240"/>
        </w:trPr>
        <w:tc>
          <w:tcPr>
            <w:tcW w:w="486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Высокая                            </w:t>
            </w:r>
          </w:p>
        </w:tc>
        <w:tc>
          <w:tcPr>
            <w:tcW w:w="405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17 - 24           </w:t>
            </w:r>
          </w:p>
        </w:tc>
      </w:tr>
    </w:tbl>
    <w:p w:rsidR="00DA5F1F" w:rsidRDefault="00DA5F1F">
      <w:pPr>
        <w:pStyle w:val="ConsNonformat"/>
        <w:widowControl/>
        <w:rPr>
          <w:rFonts w:ascii="Garamond" w:hAnsi="Garamond" w:cs="Times New Roman"/>
          <w:sz w:val="16"/>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Если по итогам первичной оценки надежность системы внутреннего контроля оценена как "высокая" или "средняя", то аудитор должен учитывать это при разработке программы аудита, однако не должен доверять системе абсолютно. Если надежность оценена как "низкая", то аудитор не должен в дальнейшем полагаться на систему внутреннего контроля клиента. При анализе результатов тестирования следует обратить особое внимание на вопросы теста, по которым получены отрицательные ответы.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нашем случае полученный итог по результатам тестирования (7 баллов) позволяет дать низкую первичную оценку надежности системы внутреннего контроля.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Этап первичной оценки надежности системы внутреннего контроля может считаться завершенным, если аудитор выявил вероятность того, что существующие политика и процедуры внутрифирменного контроля помогут или не помогут обнаружить существенные искажения информации. В связи с тем что риск неэффективности системы внутреннего контроля затруднительно выразить количественно, аудитор должен отразить в рабочих документах описание вероятности такого риска и использовать ее в дальнейшем как оценочный показатель.</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На этапе знакомства и оценки систем бухгалтерского учета и внутреннего контроля в качестве основных методов получения аудиторских доказательств аудитор применяет опрос, проверку арифметических расчетов, соблюдения правил учета операций, прослеживание, наблюдение, проверку документов. Важным методом получения информации должно стать непосредственное наблюдение за сотрудниками, которые выполняют учетную и контрольную работу.</w:t>
      </w:r>
    </w:p>
    <w:p w:rsidR="00DA5F1F" w:rsidRDefault="00DA5F1F">
      <w:pPr>
        <w:pStyle w:val="ConsNormal"/>
        <w:widowControl/>
        <w:ind w:firstLine="540"/>
        <w:jc w:val="both"/>
        <w:rPr>
          <w:rFonts w:ascii="Garamond" w:hAnsi="Garamond" w:cs="Times New Roman"/>
          <w:sz w:val="24"/>
        </w:rPr>
      </w:pPr>
      <w:r>
        <w:rPr>
          <w:rFonts w:ascii="Garamond" w:hAnsi="Garamond" w:cs="Times New Roman"/>
          <w:b/>
          <w:bCs/>
          <w:sz w:val="24"/>
          <w:u w:val="single"/>
        </w:rPr>
        <w:t>Установление уровня существенности</w:t>
      </w:r>
      <w:r>
        <w:rPr>
          <w:rFonts w:ascii="Garamond" w:hAnsi="Garamond" w:cs="Times New Roman"/>
          <w:sz w:val="24"/>
        </w:rPr>
        <w:t xml:space="preserve"> выполняется на стадии планирования. По сути это - величина вероятного искажения данных, так как аудитор не может учесть все факторы, которые в конечном итоге повлияют на решение относительно существенности в оценке результатов при завершении проверки. Таким образом, величина существенного в планировании может значительно отличаться от величины существенного при оценке результатов проверки. Оценка аудитором существенности должна учитывать интересы потребителей информации.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Для расчета уровня существенности выбирается базовая величина и доля ее (в %), которая соответствует величине максимально допустимой ошибке. В аудите операций по реализации продукции для установления уровня существенности целесообразно выбирать в качестве базовой величины доход от реализации продукции. Долю для расчета уровня существенности предлагается установить в размере 0,5 - 3% величины дохода.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Однако при установлении уровня существенности аудитор должен учитывать и качественный фактор. Операция, противоречащая законодательству, является существенной вследствие своей неправомерности. Выявленная ошибка может не быть существенной с позиций подтверждения годового отчета в целом, но в случае тематической проверки операций она будет рассматриваться как существенная.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Установив допустимый уровень существенности, аудитор может приступать к построению </w:t>
      </w:r>
      <w:r>
        <w:rPr>
          <w:rFonts w:ascii="Garamond" w:hAnsi="Garamond" w:cs="Times New Roman"/>
          <w:b/>
          <w:bCs/>
          <w:sz w:val="24"/>
          <w:u w:val="single"/>
        </w:rPr>
        <w:t>аудиторской выборки</w:t>
      </w:r>
      <w:r>
        <w:rPr>
          <w:rFonts w:ascii="Garamond" w:hAnsi="Garamond" w:cs="Times New Roman"/>
          <w:sz w:val="24"/>
        </w:rPr>
        <w:t>. Ниже приведена схема построения аудиторской выборки, которая может корректироваться в зависимости от целей аудита и от установленных аудитором уровней рисков: риска выборки, допустимой и ожидаемой ошибки и объема генеральной совокупности.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Предлагаются следующие правила построения аудиторской выборки в аудите операций по реализации продукции.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1. В качестве генеральной совокупности следует рассматривать весь объем выручки от реализации и задолженности за покупателями, отраженной в балансе на дату подтверждения достоверности бухгалтерского отчета.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2. Для проведения стратификации с целью снижения разброса данных генеральная совокупность разбивается на: реализацию оптом, реализацию в розницу, реализация по товарообменному (бартерному) договору, реализация в условных денежных единицах и пр.</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3. Внутри каждой группы выделяются так называемые "крупные" сделки и подвергаются тщательному изучению.</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4. Для предприятий, имеющих большое количество сделок по реализации продукции незначительного объема, выборка может быть уменьшена в случае, если аудитор сочтет возможным положиться на достоверность отчетов службы внутреннего контроля (или внутреннего аудита) по проверке состояния данных сделок.</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5. Для классификации остальных покупателей следует применять либо случайный, либо систематический отбор. При использовании случайного отбора каждый элемент генеральной совокупности обозначается номером. Дальнейший отбор производится с использованием таблицы случайных чисел. При использовании метода систематического отбора выбирается случайный исходный элемент, а затем отбирается каждый k-й элемент (k - шаг выборки).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6. Общий объем аудиторской выборки должен составлять не менее 70 - 80% общей суммы выручки от реализации и задолженностей покупателей перед организацией на дату подтверждения бухгалтерской отчетности.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Завершающей стадией планирования является </w:t>
      </w:r>
      <w:r>
        <w:rPr>
          <w:rFonts w:ascii="Garamond" w:hAnsi="Garamond" w:cs="Times New Roman"/>
          <w:b/>
          <w:bCs/>
          <w:sz w:val="24"/>
          <w:u w:val="single"/>
        </w:rPr>
        <w:t>подготовка общего плана и программы аудита</w:t>
      </w:r>
      <w:r>
        <w:rPr>
          <w:rFonts w:ascii="Garamond" w:hAnsi="Garamond" w:cs="Times New Roman"/>
          <w:sz w:val="24"/>
        </w:rPr>
        <w:t>. В общем плане должны быть отражены основная цель и направления проверки, способ проведения аудита, установленный уровень существенности, параметры аудиторского риска, определены численность и квалификация рабочей группы аудиторов, их обязанности, ответственность и соподчиненность; указаны сроки проведения проверки, а также дата представления аудиторского заключения и детализированного отчета.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Программа аудита расчетов с покупателями, операций по реализации продукции представляет собой детальный перечень содержания аудиторских процедур для сбора аудиторских доказательств. Программа тестов средств контроля представляет собой программу действий, предназначенных для подтверждения достоверности оценки системы внутреннего контроля. Аудиторские процедуры по существу предполагают детальную проверку верности отражения в бухгалтерском учете оборотов и сальдо по счетам. Цель общей программы аудита - собрать достаточный объем аудиторских доказательств для формулирования профессионального мнения о соответствии бухгалтерского учета операций по реализации продукции требованиям действующего законодательства и достоверности во всех существенных аспектах бухгалтерской отчетности в части отраженных в ней операций.</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Важным шагом на этапе планирования аудита является комплектация адекватной рабочей группы в зависимости от целей проверки, объема работы и сроков проведения аудита. Так, в случае проведения целевой проверки и при значительном объеме операций рабочую группу аудиторов предлагается разделить на отдельные подгруппы по направлениям проверки. Рабочая группа должна формироваться из аудиторов, специализирующихся на проверках данных операций. При незначительном объеме операций в состав рабочей группы достаточно включить двух - трех аудиторов (специалистов в сфере торговли). Аудиторы должны иметь достаточную теоретическую подготовку в области правовых и экономических основ операций по реализации продукции, заключению договоров, механизма их проведения и бухгалтерского учета, а также иметь практический опыт работы в торговле.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Обязанность подбора и распределения по участкам проверки аудиторов, ассистентов и иных специалистов, привлекаемых к проверке, должна быть возложена на руководителя аудиторской проверки. В необходимых случаях к выполнению отдельных этапов аудита могут быть привлечены эксперты. Работа эксперта и использование предоставленных им материалов регламентированы стандартом аудиторской деятельности "Использование работы эксперта".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Общее руководство проверкой, координация деятельности членов рабочей группы и контроль за соблюдением графика использования рабочего времени должны осуществляться руководителем аудиторской проверки. При разделении рабочей группы на подгруппы по направлениям функции локального руководства целесообразно возлагать на старших аудиторов.</w:t>
      </w:r>
    </w:p>
    <w:p w:rsidR="00DA5F1F" w:rsidRDefault="00DA5F1F">
      <w:pPr>
        <w:pStyle w:val="ConsNonformat"/>
        <w:widowControl/>
        <w:rPr>
          <w:rFonts w:ascii="Garamond" w:hAnsi="Garamond" w:cs="Times New Roman"/>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pStyle w:val="3"/>
        <w:rPr>
          <w:rFonts w:ascii="Garamond" w:hAnsi="Garamond"/>
        </w:rPr>
      </w:pPr>
      <w:r>
        <w:rPr>
          <w:rFonts w:ascii="Garamond" w:hAnsi="Garamond"/>
          <w:lang w:val="en-US"/>
        </w:rPr>
        <w:t>III</w:t>
      </w:r>
      <w:r>
        <w:rPr>
          <w:rFonts w:ascii="Garamond" w:hAnsi="Garamond"/>
        </w:rPr>
        <w:t>. ИСТОЧНИКИ ИНФОРМАЦИИ ИСПОЛЬЗУЕМЫЕ ПРИ АУДИТЕ ОПЕРАЦИЙ ПО РЕАЛИЗАЦИИ ПРОДУКЦИИ,  РАСЧЕТОВ С ПОКУПАТЕЛЯМИ.</w:t>
      </w:r>
    </w:p>
    <w:p w:rsidR="00DA5F1F" w:rsidRDefault="00DA5F1F">
      <w:pPr>
        <w:spacing w:line="360" w:lineRule="auto"/>
        <w:rPr>
          <w:rFonts w:ascii="Garamond" w:hAnsi="Garamond"/>
          <w:sz w:val="24"/>
        </w:rPr>
      </w:pPr>
    </w:p>
    <w:p w:rsidR="00DA5F1F" w:rsidRDefault="00DA5F1F">
      <w:pPr>
        <w:numPr>
          <w:ilvl w:val="0"/>
          <w:numId w:val="4"/>
        </w:numPr>
        <w:spacing w:line="360" w:lineRule="auto"/>
        <w:rPr>
          <w:rFonts w:ascii="Garamond" w:hAnsi="Garamond"/>
          <w:sz w:val="24"/>
        </w:rPr>
      </w:pPr>
      <w:r>
        <w:rPr>
          <w:rFonts w:ascii="Garamond" w:hAnsi="Garamond"/>
          <w:sz w:val="24"/>
        </w:rPr>
        <w:t>Учетная политика организации</w:t>
      </w:r>
    </w:p>
    <w:p w:rsidR="00DA5F1F" w:rsidRDefault="00DA5F1F">
      <w:pPr>
        <w:numPr>
          <w:ilvl w:val="0"/>
          <w:numId w:val="4"/>
        </w:numPr>
        <w:spacing w:line="360" w:lineRule="auto"/>
        <w:rPr>
          <w:rFonts w:ascii="Garamond" w:hAnsi="Garamond"/>
          <w:sz w:val="24"/>
        </w:rPr>
      </w:pPr>
      <w:r>
        <w:rPr>
          <w:rFonts w:ascii="Garamond" w:hAnsi="Garamond"/>
          <w:sz w:val="24"/>
        </w:rPr>
        <w:t>План счетов организации</w:t>
      </w:r>
    </w:p>
    <w:p w:rsidR="00DA5F1F" w:rsidRDefault="00DA5F1F">
      <w:pPr>
        <w:numPr>
          <w:ilvl w:val="0"/>
          <w:numId w:val="4"/>
        </w:numPr>
        <w:spacing w:line="360" w:lineRule="auto"/>
        <w:rPr>
          <w:rFonts w:ascii="Garamond" w:hAnsi="Garamond"/>
          <w:sz w:val="24"/>
        </w:rPr>
      </w:pPr>
      <w:r>
        <w:rPr>
          <w:rFonts w:ascii="Garamond" w:hAnsi="Garamond"/>
          <w:sz w:val="24"/>
        </w:rPr>
        <w:t>Главная книга</w:t>
      </w:r>
    </w:p>
    <w:p w:rsidR="00DA5F1F" w:rsidRDefault="00DA5F1F">
      <w:pPr>
        <w:numPr>
          <w:ilvl w:val="0"/>
          <w:numId w:val="4"/>
        </w:numPr>
        <w:spacing w:line="360" w:lineRule="auto"/>
        <w:rPr>
          <w:rFonts w:ascii="Garamond" w:hAnsi="Garamond"/>
          <w:sz w:val="24"/>
        </w:rPr>
      </w:pPr>
      <w:r>
        <w:rPr>
          <w:rFonts w:ascii="Garamond" w:hAnsi="Garamond"/>
          <w:sz w:val="24"/>
        </w:rPr>
        <w:t>Бухгалтерский баланс с Приложениями</w:t>
      </w:r>
    </w:p>
    <w:p w:rsidR="00DA5F1F" w:rsidRDefault="00DA5F1F">
      <w:pPr>
        <w:numPr>
          <w:ilvl w:val="0"/>
          <w:numId w:val="4"/>
        </w:numPr>
        <w:spacing w:line="360" w:lineRule="auto"/>
        <w:rPr>
          <w:rFonts w:ascii="Garamond" w:hAnsi="Garamond"/>
          <w:sz w:val="24"/>
        </w:rPr>
      </w:pPr>
      <w:r>
        <w:rPr>
          <w:rFonts w:ascii="Garamond" w:hAnsi="Garamond"/>
          <w:sz w:val="24"/>
        </w:rPr>
        <w:t>Кассовая книга</w:t>
      </w:r>
    </w:p>
    <w:p w:rsidR="00DA5F1F" w:rsidRDefault="00DA5F1F">
      <w:pPr>
        <w:numPr>
          <w:ilvl w:val="0"/>
          <w:numId w:val="4"/>
        </w:numPr>
        <w:spacing w:line="360" w:lineRule="auto"/>
        <w:rPr>
          <w:rFonts w:ascii="Garamond" w:hAnsi="Garamond"/>
          <w:sz w:val="24"/>
        </w:rPr>
      </w:pPr>
      <w:r>
        <w:rPr>
          <w:rFonts w:ascii="Garamond" w:hAnsi="Garamond"/>
          <w:sz w:val="24"/>
        </w:rPr>
        <w:t>Книга продаж</w:t>
      </w:r>
    </w:p>
    <w:p w:rsidR="00DA5F1F" w:rsidRDefault="00DA5F1F">
      <w:pPr>
        <w:numPr>
          <w:ilvl w:val="0"/>
          <w:numId w:val="4"/>
        </w:numPr>
        <w:spacing w:line="360" w:lineRule="auto"/>
        <w:rPr>
          <w:rFonts w:ascii="Garamond" w:hAnsi="Garamond"/>
          <w:sz w:val="24"/>
        </w:rPr>
      </w:pPr>
      <w:r>
        <w:rPr>
          <w:rFonts w:ascii="Garamond" w:hAnsi="Garamond"/>
          <w:sz w:val="24"/>
        </w:rPr>
        <w:t>Журнал платежей</w:t>
      </w:r>
    </w:p>
    <w:p w:rsidR="00DA5F1F" w:rsidRDefault="00DA5F1F">
      <w:pPr>
        <w:numPr>
          <w:ilvl w:val="0"/>
          <w:numId w:val="4"/>
        </w:numPr>
        <w:spacing w:line="360" w:lineRule="auto"/>
        <w:rPr>
          <w:rFonts w:ascii="Garamond" w:hAnsi="Garamond"/>
          <w:sz w:val="24"/>
        </w:rPr>
      </w:pPr>
      <w:r>
        <w:rPr>
          <w:rFonts w:ascii="Garamond" w:hAnsi="Garamond"/>
          <w:sz w:val="24"/>
        </w:rPr>
        <w:t>Банковские документы</w:t>
      </w:r>
    </w:p>
    <w:p w:rsidR="00DA5F1F" w:rsidRDefault="00DA5F1F">
      <w:pPr>
        <w:numPr>
          <w:ilvl w:val="0"/>
          <w:numId w:val="4"/>
        </w:numPr>
        <w:spacing w:line="360" w:lineRule="auto"/>
        <w:rPr>
          <w:rFonts w:ascii="Garamond" w:hAnsi="Garamond"/>
          <w:sz w:val="24"/>
        </w:rPr>
      </w:pPr>
      <w:r>
        <w:rPr>
          <w:rFonts w:ascii="Garamond" w:hAnsi="Garamond"/>
          <w:sz w:val="24"/>
        </w:rPr>
        <w:t>Кассовые документы</w:t>
      </w:r>
    </w:p>
    <w:p w:rsidR="00DA5F1F" w:rsidRDefault="00DA5F1F">
      <w:pPr>
        <w:numPr>
          <w:ilvl w:val="0"/>
          <w:numId w:val="4"/>
        </w:numPr>
        <w:spacing w:line="360" w:lineRule="auto"/>
        <w:rPr>
          <w:rFonts w:ascii="Garamond" w:hAnsi="Garamond"/>
          <w:sz w:val="24"/>
        </w:rPr>
      </w:pPr>
      <w:r>
        <w:rPr>
          <w:rFonts w:ascii="Garamond" w:hAnsi="Garamond"/>
          <w:sz w:val="24"/>
        </w:rPr>
        <w:t>Договора</w:t>
      </w:r>
    </w:p>
    <w:p w:rsidR="00DA5F1F" w:rsidRDefault="00DA5F1F">
      <w:pPr>
        <w:numPr>
          <w:ilvl w:val="0"/>
          <w:numId w:val="4"/>
        </w:numPr>
        <w:spacing w:line="360" w:lineRule="auto"/>
        <w:rPr>
          <w:rFonts w:ascii="Garamond" w:hAnsi="Garamond"/>
          <w:sz w:val="24"/>
        </w:rPr>
      </w:pPr>
      <w:r>
        <w:rPr>
          <w:rFonts w:ascii="Garamond" w:hAnsi="Garamond"/>
          <w:sz w:val="24"/>
        </w:rPr>
        <w:t>Ж/о №№ 11, 16, или распечатки дебетовых и кредитовых оборотов и сальдо по счетам 62, 90, аналитические ведомости</w:t>
      </w:r>
    </w:p>
    <w:p w:rsidR="00DA5F1F" w:rsidRDefault="00DA5F1F">
      <w:pPr>
        <w:numPr>
          <w:ilvl w:val="0"/>
          <w:numId w:val="4"/>
        </w:numPr>
        <w:spacing w:line="360" w:lineRule="auto"/>
        <w:rPr>
          <w:rFonts w:ascii="Garamond" w:hAnsi="Garamond"/>
          <w:sz w:val="24"/>
        </w:rPr>
      </w:pPr>
      <w:r>
        <w:rPr>
          <w:rFonts w:ascii="Garamond" w:hAnsi="Garamond"/>
          <w:sz w:val="24"/>
        </w:rPr>
        <w:t>Первичные документы (накладные, счета-фактуры, приходные кассовые ордера, акты и пр.)</w:t>
      </w:r>
    </w:p>
    <w:p w:rsidR="00DA5F1F" w:rsidRDefault="00DA5F1F">
      <w:pPr>
        <w:numPr>
          <w:ilvl w:val="0"/>
          <w:numId w:val="4"/>
        </w:numPr>
        <w:spacing w:line="360" w:lineRule="auto"/>
        <w:rPr>
          <w:rFonts w:ascii="Garamond" w:hAnsi="Garamond"/>
          <w:sz w:val="24"/>
        </w:rPr>
      </w:pPr>
      <w:r>
        <w:rPr>
          <w:rFonts w:ascii="Garamond" w:hAnsi="Garamond"/>
          <w:sz w:val="24"/>
        </w:rPr>
        <w:t>Отчеты контролирующих структур, акты проверок и пр.</w:t>
      </w: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rPr>
          <w:rFonts w:ascii="Garamond" w:hAnsi="Garamond"/>
          <w:sz w:val="24"/>
          <w:lang w:val="en-US"/>
        </w:rPr>
      </w:pPr>
    </w:p>
    <w:p w:rsidR="00DA5F1F" w:rsidRDefault="00DA5F1F">
      <w:pPr>
        <w:pStyle w:val="ConsNonformat"/>
        <w:widowControl/>
        <w:jc w:val="center"/>
        <w:rPr>
          <w:rFonts w:ascii="Garamond" w:hAnsi="Garamond" w:cs="Times New Roman"/>
          <w:b/>
          <w:bCs/>
          <w:sz w:val="24"/>
        </w:rPr>
      </w:pPr>
      <w:r>
        <w:rPr>
          <w:rFonts w:ascii="Garamond" w:hAnsi="Garamond" w:cs="Times New Roman"/>
          <w:b/>
          <w:bCs/>
          <w:sz w:val="24"/>
          <w:lang w:val="en-US"/>
        </w:rPr>
        <w:t>IV</w:t>
      </w:r>
      <w:r>
        <w:rPr>
          <w:rFonts w:ascii="Garamond" w:hAnsi="Garamond" w:cs="Times New Roman"/>
          <w:b/>
          <w:bCs/>
          <w:sz w:val="24"/>
        </w:rPr>
        <w:t>. ПОСЛЕДОВАТЕЛЬНОСТЬ РАБОТ ПРИ ПРОВЕДЕНИИ АУДИТОРСКОЙ ПРОВЕРКИ РАСЧЕТОВ С ПОКУПАТЕЛЯМИ И ОПЕРАЦИЙ ПО РЕАЛИЗАЦИИ ПРОДУКЦИИЮ</w:t>
      </w:r>
    </w:p>
    <w:p w:rsidR="00DA5F1F" w:rsidRDefault="00DA5F1F">
      <w:pPr>
        <w:pStyle w:val="ConsNonformat"/>
        <w:widowControl/>
        <w:jc w:val="center"/>
        <w:rPr>
          <w:rFonts w:ascii="Garamond" w:hAnsi="Garamond" w:cs="Times New Roman"/>
          <w:b/>
          <w:bCs/>
          <w:sz w:val="24"/>
        </w:rPr>
      </w:pPr>
    </w:p>
    <w:p w:rsidR="00DA5F1F" w:rsidRDefault="00DA5F1F">
      <w:pPr>
        <w:pStyle w:val="ConsNonformat"/>
        <w:widowControl/>
        <w:rPr>
          <w:rFonts w:ascii="Garamond" w:hAnsi="Garamond" w:cs="Times New Roman"/>
          <w:sz w:val="24"/>
        </w:rPr>
      </w:pPr>
    </w:p>
    <w:p w:rsidR="00DA5F1F" w:rsidRDefault="00DA5F1F">
      <w:pPr>
        <w:pStyle w:val="ConsNonformat"/>
        <w:widowControl/>
        <w:rPr>
          <w:rFonts w:ascii="Garamond" w:hAnsi="Garamond" w:cs="Times New Roman"/>
          <w:sz w:val="24"/>
          <w:u w:val="single"/>
        </w:rPr>
      </w:pPr>
      <w:r>
        <w:rPr>
          <w:rFonts w:ascii="Garamond" w:hAnsi="Garamond" w:cs="Times New Roman"/>
          <w:sz w:val="24"/>
          <w:u w:val="single"/>
          <w:lang w:val="en-US"/>
        </w:rPr>
        <w:t>I</w:t>
      </w:r>
      <w:r>
        <w:rPr>
          <w:rFonts w:ascii="Garamond" w:hAnsi="Garamond" w:cs="Times New Roman"/>
          <w:sz w:val="24"/>
          <w:u w:val="single"/>
        </w:rPr>
        <w:t xml:space="preserve"> ЭТАП: ОЗНАКОМИТЕЛЬНЫЙ</w:t>
      </w:r>
    </w:p>
    <w:p w:rsidR="00DA5F1F" w:rsidRDefault="00DA5F1F">
      <w:pPr>
        <w:pStyle w:val="ConsNonformat"/>
        <w:widowControl/>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От состояния операций по реализации продукции, расчетов с покупателями, во многом зависит платежеспособность организации, ее финансовое положение и инвестиционная привлекательность. Уверенность в достоверности показателей отчетности о состоянии этих операций необходима всем пользователям отчетности. Поэтому аудитор особенно тщательно проверяет эти раздела учета на предприятии.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Целью аудита операций по реализации продукции и расчетов с покупателями и заказчиками является формирование мнения о достоверности показателей бухгалтерской отчетности, отражающих эти операции, и о соответствии применяемой методики учета нормативным документам [24]. </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ходе проверки должны быть решены следующие задачи (см. табл.).</w:t>
      </w:r>
    </w:p>
    <w:p w:rsidR="00DA5F1F" w:rsidRDefault="00DA5F1F">
      <w:pPr>
        <w:pStyle w:val="ConsNonformat"/>
        <w:widowControl/>
        <w:rPr>
          <w:rFonts w:ascii="Garamond" w:hAnsi="Garamond" w:cs="Times New Roman"/>
          <w:sz w:val="24"/>
        </w:rPr>
      </w:pPr>
    </w:p>
    <w:tbl>
      <w:tblPr>
        <w:tblW w:w="8775" w:type="dxa"/>
        <w:tblInd w:w="70" w:type="dxa"/>
        <w:tblLayout w:type="fixed"/>
        <w:tblCellMar>
          <w:left w:w="70" w:type="dxa"/>
          <w:right w:w="70" w:type="dxa"/>
        </w:tblCellMar>
        <w:tblLook w:val="0000" w:firstRow="0" w:lastRow="0" w:firstColumn="0" w:lastColumn="0" w:noHBand="0" w:noVBand="0"/>
      </w:tblPr>
      <w:tblGrid>
        <w:gridCol w:w="3645"/>
        <w:gridCol w:w="5130"/>
      </w:tblGrid>
      <w:tr w:rsidR="00DA5F1F">
        <w:trPr>
          <w:trHeight w:val="360"/>
        </w:trPr>
        <w:tc>
          <w:tcPr>
            <w:tcW w:w="36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jc w:val="center"/>
              <w:rPr>
                <w:rFonts w:ascii="Garamond" w:hAnsi="Garamond" w:cs="Times New Roman"/>
                <w:b/>
                <w:bCs/>
                <w:sz w:val="24"/>
              </w:rPr>
            </w:pPr>
            <w:r>
              <w:rPr>
                <w:rFonts w:ascii="Garamond" w:hAnsi="Garamond" w:cs="Times New Roman"/>
                <w:b/>
                <w:bCs/>
                <w:sz w:val="24"/>
              </w:rPr>
              <w:t>Задачи аудита</w:t>
            </w:r>
          </w:p>
        </w:tc>
        <w:tc>
          <w:tcPr>
            <w:tcW w:w="513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jc w:val="center"/>
              <w:rPr>
                <w:rFonts w:ascii="Garamond" w:hAnsi="Garamond" w:cs="Times New Roman"/>
                <w:b/>
                <w:bCs/>
                <w:sz w:val="24"/>
              </w:rPr>
            </w:pPr>
            <w:r>
              <w:rPr>
                <w:rFonts w:ascii="Garamond" w:hAnsi="Garamond" w:cs="Times New Roman"/>
                <w:b/>
                <w:bCs/>
                <w:sz w:val="24"/>
              </w:rPr>
              <w:t>Вопросы по программе проверки</w:t>
            </w:r>
          </w:p>
        </w:tc>
      </w:tr>
      <w:tr w:rsidR="00DA5F1F">
        <w:trPr>
          <w:trHeight w:val="3000"/>
        </w:trPr>
        <w:tc>
          <w:tcPr>
            <w:tcW w:w="3645"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Проверка полноты и        </w:t>
            </w:r>
            <w:r>
              <w:rPr>
                <w:rFonts w:ascii="Garamond" w:hAnsi="Garamond" w:cs="Times New Roman"/>
                <w:sz w:val="16"/>
              </w:rPr>
              <w:br/>
              <w:t xml:space="preserve">правильности учета        </w:t>
            </w:r>
            <w:r>
              <w:rPr>
                <w:rFonts w:ascii="Garamond" w:hAnsi="Garamond" w:cs="Times New Roman"/>
                <w:sz w:val="16"/>
              </w:rPr>
              <w:br/>
              <w:t xml:space="preserve">расчетов с покупателями и </w:t>
            </w:r>
            <w:r>
              <w:rPr>
                <w:rFonts w:ascii="Garamond" w:hAnsi="Garamond" w:cs="Times New Roman"/>
                <w:sz w:val="16"/>
              </w:rPr>
              <w:br/>
              <w:t xml:space="preserve">заказчиками и операций по реализации продукции               </w:t>
            </w:r>
          </w:p>
        </w:tc>
        <w:tc>
          <w:tcPr>
            <w:tcW w:w="5130" w:type="dxa"/>
            <w:tcBorders>
              <w:top w:val="single" w:sz="6" w:space="0" w:color="auto"/>
              <w:left w:val="single" w:sz="6" w:space="0" w:color="auto"/>
              <w:bottom w:val="single" w:sz="6" w:space="0" w:color="auto"/>
              <w:right w:val="single" w:sz="6" w:space="0" w:color="auto"/>
            </w:tcBorders>
          </w:tcPr>
          <w:p w:rsidR="00DA5F1F" w:rsidRDefault="00DA5F1F">
            <w:pPr>
              <w:pStyle w:val="ConsCell"/>
              <w:widowControl/>
              <w:rPr>
                <w:rFonts w:ascii="Garamond" w:hAnsi="Garamond" w:cs="Times New Roman"/>
                <w:sz w:val="16"/>
              </w:rPr>
            </w:pPr>
            <w:r>
              <w:rPr>
                <w:rFonts w:ascii="Garamond" w:hAnsi="Garamond" w:cs="Times New Roman"/>
                <w:sz w:val="16"/>
              </w:rPr>
              <w:t xml:space="preserve">Наличие и правильность оформления договоров и первичных документов за реализованную покупателям продукцию.                       </w:t>
            </w:r>
            <w:r>
              <w:rPr>
                <w:rFonts w:ascii="Garamond" w:hAnsi="Garamond" w:cs="Times New Roman"/>
                <w:sz w:val="16"/>
              </w:rPr>
              <w:br/>
            </w:r>
            <w:r>
              <w:rPr>
                <w:rFonts w:ascii="Garamond" w:hAnsi="Garamond" w:cs="Times New Roman"/>
                <w:sz w:val="16"/>
              </w:rPr>
              <w:br/>
              <w:t xml:space="preserve">Соответствие данных первичных  документов договорам и учетным       </w:t>
            </w:r>
            <w:r>
              <w:rPr>
                <w:rFonts w:ascii="Garamond" w:hAnsi="Garamond" w:cs="Times New Roman"/>
                <w:sz w:val="16"/>
              </w:rPr>
              <w:br/>
              <w:t xml:space="preserve">регистрам                            </w:t>
            </w:r>
            <w:r>
              <w:rPr>
                <w:rFonts w:ascii="Garamond" w:hAnsi="Garamond" w:cs="Times New Roman"/>
                <w:sz w:val="16"/>
              </w:rPr>
              <w:br/>
            </w:r>
            <w:r>
              <w:rPr>
                <w:rFonts w:ascii="Garamond" w:hAnsi="Garamond" w:cs="Times New Roman"/>
                <w:sz w:val="16"/>
              </w:rPr>
              <w:br/>
              <w:t xml:space="preserve">Полнота и правильность отражения операций на счетах в учетных регистрах        </w:t>
            </w:r>
            <w:r>
              <w:rPr>
                <w:rFonts w:ascii="Garamond" w:hAnsi="Garamond" w:cs="Times New Roman"/>
                <w:sz w:val="16"/>
              </w:rPr>
              <w:br/>
            </w:r>
          </w:p>
          <w:p w:rsidR="00DA5F1F" w:rsidRDefault="00DA5F1F">
            <w:pPr>
              <w:pStyle w:val="ConsCell"/>
              <w:widowControl/>
              <w:rPr>
                <w:rFonts w:ascii="Garamond" w:hAnsi="Garamond" w:cs="Times New Roman"/>
                <w:sz w:val="16"/>
              </w:rPr>
            </w:pPr>
            <w:r>
              <w:rPr>
                <w:rFonts w:ascii="Garamond" w:hAnsi="Garamond" w:cs="Times New Roman"/>
                <w:sz w:val="16"/>
              </w:rPr>
              <w:t>Правильность определения стоимостной оценки операций</w:t>
            </w:r>
          </w:p>
          <w:p w:rsidR="00DA5F1F" w:rsidRDefault="00DA5F1F">
            <w:pPr>
              <w:pStyle w:val="ConsCell"/>
              <w:widowControl/>
              <w:rPr>
                <w:rFonts w:ascii="Garamond" w:hAnsi="Garamond" w:cs="Times New Roman"/>
                <w:sz w:val="16"/>
              </w:rPr>
            </w:pPr>
            <w:r>
              <w:rPr>
                <w:rFonts w:ascii="Garamond" w:hAnsi="Garamond" w:cs="Times New Roman"/>
                <w:sz w:val="16"/>
              </w:rPr>
              <w:br/>
              <w:t xml:space="preserve">Обоснованность и правильность отражения полученных авансов         </w:t>
            </w:r>
            <w:r>
              <w:rPr>
                <w:rFonts w:ascii="Garamond" w:hAnsi="Garamond" w:cs="Times New Roman"/>
                <w:sz w:val="16"/>
              </w:rPr>
              <w:br/>
            </w:r>
            <w:r>
              <w:rPr>
                <w:rFonts w:ascii="Garamond" w:hAnsi="Garamond" w:cs="Times New Roman"/>
                <w:sz w:val="16"/>
              </w:rPr>
              <w:br/>
              <w:t xml:space="preserve">Своевременность расчетов, обеспеченность и реальность          </w:t>
            </w:r>
            <w:r>
              <w:rPr>
                <w:rFonts w:ascii="Garamond" w:hAnsi="Garamond" w:cs="Times New Roman"/>
                <w:sz w:val="16"/>
              </w:rPr>
              <w:br/>
              <w:t xml:space="preserve">числящейся задолженности покупателей и заказчиков                         </w:t>
            </w:r>
            <w:r>
              <w:rPr>
                <w:rFonts w:ascii="Garamond" w:hAnsi="Garamond" w:cs="Times New Roman"/>
                <w:sz w:val="16"/>
              </w:rPr>
              <w:br/>
            </w:r>
            <w:r>
              <w:rPr>
                <w:rFonts w:ascii="Garamond" w:hAnsi="Garamond" w:cs="Times New Roman"/>
                <w:sz w:val="16"/>
              </w:rPr>
              <w:br/>
              <w:t xml:space="preserve">Проверка соблюдения порядка списания дебиторской задолженности покупателей и заказчиков                         </w:t>
            </w:r>
          </w:p>
        </w:tc>
      </w:tr>
    </w:tbl>
    <w:p w:rsidR="00DA5F1F" w:rsidRDefault="00DA5F1F">
      <w:pPr>
        <w:pStyle w:val="ConsNonformat"/>
        <w:widowControl/>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Для достижения поставленных задач необходимо получить доказательства, используя различные приемы и источники получения информации. При проверке расчетных операций с покупателями и заказчиками и операций по реализации продукции, аудитор использует:</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основные нормативные документы, регулирующие вопросы организации учета и налогообложения операций по реализации продукции, расчетных операций с покупателями и заказчиками;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приказ об учетной политике;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бухгалтерскую отчетность;</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регистры синтетического и аналитического учета расчетных операций с покупателями и заказчиками, составленные организацией;</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первичные документы.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приказу об учетной политике аудитор знакомится с:</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рабочим планом счетов;</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формой бухгалтерского учета и перечнем учетных регистров, составляемых в организации;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документооборотом (графиком документооборота) первичных документов, связанных с учетом операций расчетов с покупателями и заказчиками;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перечнем лиц, которым предоставлено право подписи документов, оформляющих операции по расчетом с покупателями и заказчиками и операций по реализации продукции;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организацией инвентаризации этих операций.</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бухгалтерскому балансу (ф. N 1) аудитор устанавливает состояние задолженности по данным разд.II "Оборотные активы" по статьям "Дебиторская задолженность" стр. 241 «Покупатели и заказчики» и разд.V "Краткосрочные обязательства" по статьям "Кредиторская задолженность" стр.627 «Авансы полученные».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Приложению к бухгалтерскому балансу (ф. N 5) в разд.2 "Дебиторская и кредиторская задолженность" выясняется состояние (на начало и конец отчетного периода) и движение краткосрочной и долгосрочной задолженности (по расчетам с покупателями и заказчиками) с выделением "просроченной", а из нее - длительностью свыше 3 месяцев и более чем через 12 месяцев.</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справкам к разд.2 (ф. N 5) устанавливается движение полученных векселей и дебиторской задолженности по поставленной продукции (работам, услугам) по фактической себестоимости, а также перечень организаций - дебиторов и кредиторов, имеющих наибольшую задолженность.</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Для проведения проверки аудитору могут быть предоставлены разные формы регистров синтетического и аналитического учета в зависимости от формы бухгалтерского учета, применяемой в организации. Перечень необходимых для проверки регистров может быть установлен в приказе об учетной политике.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организациях, применяющих единую журнально - ордерную форму учета, используются журналы - ордера № 11, 16 в соответствии с рекомендациями по применению учетных регистров на предприятиях.</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ведении учета с использованием компьютерных программ используются распечатки дебетовых и кредитовых оборотов и сальдо по счетам 62, 90, аналитические ведомости, Главная книга (оборотно - сальдовая ведомость), и книга продаж.</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Если при выполнении процедуры сверки учетных и отчетных данных выявляются несоответствия, то аудитор устанавливает их существенность и причины образования.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Необходимо затребовать первичные документы по оформлению и отражению в учете расчетных операций и операций по реализации продукции - это договоры, накладные, товарно - транспортные накладные, счета, счета - фактуры, отгрузочные документы, банковские документы (выписки банка, платежные поручения, реестры чеков), кассовые документы (расходные кассовые ордера и квитанции к приходным кассовым ордерам), векселя, акты инвентаризации расчетов с покупателями (ф. Инв-17) и пр.</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данным разд.2 ф. N 5 "Приложение к бухгалтерскому отчету" устанавливается величина просроченной дебиторской и кредиторской задолженности, списание дебиторской задолженности на финансовые результаты, а также перечень организаций - дебиторов, имеющих наибольшую задолженность. В ходе проверки необходимо получить подтверждение достоверности этих данных и реальности погашения просроченной дебиторской задолженности.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данным регистров синтетического и аналитического учета аудитор устанавливает:</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участников сделок и их число;</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применяемые формы платежей (в безналичном порядке, с использованием наличных денежных средств, векселями, взаимозачетами, путем прямого обмена продукцией и товарами);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порядок ведения аналитического учета (виды продаж (опт, розница и т.д.) виды расчетов, участники, сроки возникновения и т.п.);</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нестандартные (нетипичные) бухгалтерские записи.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большом числе участников расчетных отношений и разнообразии форм платежей возрастают аудиторские риски, что необходимо учитывать при определении выборки по данному участку.</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0"/>
        <w:jc w:val="both"/>
        <w:rPr>
          <w:rFonts w:ascii="Garamond" w:hAnsi="Garamond" w:cs="Times New Roman"/>
          <w:sz w:val="24"/>
          <w:u w:val="single"/>
          <w:lang w:val="en-US"/>
        </w:rPr>
      </w:pPr>
      <w:r>
        <w:rPr>
          <w:rFonts w:ascii="Garamond" w:hAnsi="Garamond" w:cs="Times New Roman"/>
          <w:sz w:val="24"/>
          <w:u w:val="single"/>
          <w:lang w:val="en-US"/>
        </w:rPr>
        <w:t>II</w:t>
      </w:r>
      <w:r>
        <w:rPr>
          <w:rFonts w:ascii="Garamond" w:hAnsi="Garamond" w:cs="Times New Roman"/>
          <w:sz w:val="24"/>
          <w:u w:val="single"/>
        </w:rPr>
        <w:t xml:space="preserve"> ЭТАП: ОСНОВНОЙ</w:t>
      </w:r>
    </w:p>
    <w:p w:rsidR="00DA5F1F" w:rsidRDefault="00DA5F1F">
      <w:pPr>
        <w:pStyle w:val="ConsNormal"/>
        <w:widowControl/>
        <w:ind w:firstLine="540"/>
        <w:jc w:val="both"/>
        <w:rPr>
          <w:rFonts w:ascii="Garamond" w:hAnsi="Garamond" w:cs="Times New Roman"/>
          <w:sz w:val="24"/>
          <w:u w:val="single"/>
          <w:lang w:val="en-US"/>
        </w:rPr>
      </w:pPr>
    </w:p>
    <w:p w:rsidR="00DA5F1F" w:rsidRDefault="00DA5F1F">
      <w:pPr>
        <w:pStyle w:val="ConsNormal"/>
        <w:widowControl/>
        <w:ind w:firstLine="540"/>
        <w:jc w:val="both"/>
        <w:rPr>
          <w:rFonts w:ascii="Garamond" w:hAnsi="Garamond" w:cs="Times New Roman"/>
          <w:b/>
          <w:bCs/>
          <w:sz w:val="24"/>
          <w:u w:val="single"/>
        </w:rPr>
      </w:pPr>
      <w:r>
        <w:rPr>
          <w:rFonts w:ascii="Garamond" w:hAnsi="Garamond" w:cs="Times New Roman"/>
          <w:b/>
          <w:bCs/>
          <w:sz w:val="24"/>
          <w:u w:val="single"/>
        </w:rPr>
        <w:t>А) Аудит реализации продукции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ходе аудиторской проверки правильности учета отгрузки и реализации продукции и расходов, связанных со сбытом продукции (коммерческих расходов) должно быть подтверждено, что:</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операции по продаже надлежащим образом санкционированы;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на счетах бухгалтерского учета отражены все реально совершенные сделки по продаже;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продажа своевременно отражена на соответствующих счетах учета;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стоимостная оценка операций по продаже правильно определена;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суммы продажи правильно классифицированы;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суммы дебиторской задолженности по расчетам за поставку продукции (работ, услуг) правильно отражены на соответствующих счетах [26].</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Аналитические процедуры проверки предполагают сопоставление данных о продаже за месяц с:</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данными других месяцев и всего цикла продажи;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ежемесячными прогнозами объемов продажи;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данными за соответствующий период прошлых лет.</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u w:val="single"/>
        </w:rPr>
        <w:t>Операции по продаже надлежащим образом санкционированы.</w:t>
      </w:r>
      <w:r>
        <w:rPr>
          <w:rFonts w:ascii="Garamond" w:hAnsi="Garamond" w:cs="Times New Roman"/>
          <w:sz w:val="24"/>
        </w:rPr>
        <w:t xml:space="preserve"> Необходимо проверить соблюдение политики экономического субъекта в отношении предоставления кредитов покупателям, процедур доставки и ценообразования при выполнении ежедневных операций. Аудиторская проверка проводится путем сравнения фактических цен по различным видам продукции, условий оплаты транспортных расходов или доставки, указанных в счетах, с данными соответствующих документов, утвержденных руководством. Фактические цены и условия доставки можно узнать из счетов - фактур или товарно - транспортных накладных. Эти показатели могут быть сопоставлены с утвержденными прайс - листами, номенклатурой цен, иными документами, определяющими порядок и условия реализации.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Если продажные цены или условия продажи продукции определяются индивидуально для каждого заказчика, то необходимо удостовериться в том, что они были надлежащим образом санкционированы уполномоченным на это сотрудником экономического субъекта (например, начальником отдела продаж). В случае, если продажи базируются на выполнении нескольких крупных договоров, сумма и описание фактически доставленных товаров или оказанных услуг должны быть связаны с условиями этих соглашений.</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Проверка наличия необходимых разрешений на совершение операций по продажам, как показывает аудиторская практика, осуществляется независимо от уровня эффективности системы внутреннего контроля, однако объем выборки для проверки может быть уменьшен в случае, если было получено подтверждение эффективности системы внутреннего контроля.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u w:val="single"/>
        </w:rPr>
        <w:t>На счетах бухгалтерского учета отражены все реально совершенные сделки по продаже.</w:t>
      </w:r>
      <w:r>
        <w:rPr>
          <w:rFonts w:ascii="Garamond" w:hAnsi="Garamond" w:cs="Times New Roman"/>
          <w:sz w:val="24"/>
        </w:rPr>
        <w:t xml:space="preserve"> При проведении этого теста необходимо обратить внимание на возможность возникновения двух видов ошибок:</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данные по реально совершенным операциям не отражены в учете;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на счетах отражены фиктивные операции.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Подобные ошибки могут приводить соответственно к занижению или завышению стоимости активов и сумм продажи. Проверка полноты и достоверности отражения сумм продажи на счетах бухгалтерского учета является частью проверки эффективности системы внутреннего контроля.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проверке достоверности отражения сумм от продажи продукции, товаров следует выборочно сверить ряд записей в регистрах учета продаж с данными первичных документов (товарно - транспортных накладных и т.д.), а также с документами, свидетельствующими о приеме отгруженной продукции, для подтверждения того, что товары были действительно доставлены, и право собственности на них перешло от продавца к покупателю. В дополнение к этому необходимо также проверить условия поставки для точного определения момента перехода права собственности.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Проверка полноты учета продаж может быть эффективно осуществлена путем выборочной сверки данных товарно - транспортных накладных (или заменяющих их документов) отдела продаж со счетами - фактурами и данными бухгалтерского учета. При проведении этой проверки аудитор должен быть уверен, что все товарно - транспортные накладные собраны и надлежащим образом хранятся в отделе продаж. Это можно сделать путем анализа порядковой нумерации этих документов.</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проверке достоверности данных исходным пунктом является регистр учета продажи. На основе данных этого регистра делается выборка номеров счетов, которые затем сверяются с товарно - транспортными накладными и заказами на покупку, полученными от заказчиков (покупателей).</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проверке полноты учета, напротив, исходным пунктом служат товарно - транспортные накладные. Делается выборка товарно - транспортных накладных, данные которых сверяются с данными счетов - фактур и регистра учета продажи.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u w:val="single"/>
        </w:rPr>
        <w:t>Своевременность отражения продажи.</w:t>
      </w:r>
      <w:r>
        <w:rPr>
          <w:rFonts w:ascii="Garamond" w:hAnsi="Garamond" w:cs="Times New Roman"/>
          <w:sz w:val="24"/>
        </w:rPr>
        <w:t xml:space="preserve"> Счета на продажу должны выставляться и данные о реализации учитываться своевременно, т.е. по мере совершения операции (отгрузки) с отнесением к соответствующим периодам. Это предотвращает риск случайных пропусков данных в учете.</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проверке своевременности учета продажи, как правило, сопоставляются даты, указанные в товарно - транспортных накладных, с датами соответствующих счетов - фактур, датами записей по счетам учета реализации и дебиторской задолженности. Значительные расхождения в датах свидетельствуют о потенциальных проблемах своевременности учета реализации.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u w:val="single"/>
        </w:rPr>
        <w:t>Правильная стоимостная оценка операций по продажам.</w:t>
      </w:r>
      <w:r>
        <w:rPr>
          <w:rFonts w:ascii="Garamond" w:hAnsi="Garamond" w:cs="Times New Roman"/>
          <w:sz w:val="24"/>
        </w:rPr>
        <w:t xml:space="preserve"> Точный расчет суммы продаж влияет на правильное выставление счетов - фактур за отгруженные товары, выполненные работы, оказанные услуги и последующее отражение этих данных в бухгалтерских регистрах.</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Проверка правильности оценки продажи включает пересчет данных учета для выявления возможных математических ошибок. Как правило, подсчитываются итоговые суммы счетов - фактур либо осуществляется проверка контрольных документов, подготовленных самостоятельно.</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Если сумма продажи выражена в иностранной валюте, необходимо также проверить применение валютных курсов. Для этого аудитор должен сверить курс, использованный экономическим субъектом, с курсом ЦБ РФ, официально действовавшим на момент совершения операции, а также проследить, чтобы данные о валютной сумме продажи и ее рублевый эквивалент надлежащим образом были отражены в бухгалтерских регистрах.</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u w:val="single"/>
        </w:rPr>
        <w:t>Суммы продажи правильно классифицированы.</w:t>
      </w:r>
      <w:r>
        <w:rPr>
          <w:rFonts w:ascii="Garamond" w:hAnsi="Garamond" w:cs="Times New Roman"/>
          <w:sz w:val="24"/>
        </w:rPr>
        <w:t xml:space="preserve"> Помимо полного и достоверного учета данных о проданной продукции (выполненных работах, оказанных услугах), важно также, чтобы эти данные были правильно классифицированы в Отчете о прибылях и убытках.</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ходе проверки классификации операций необходимо на основании первичных документов определить правильность корреспонденции счетов в регистре учета продажи и правильность разноски по Главной книге.</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проверки формирования выручки следует обратить внимание на счет 90 «Продажи» [25]. К счету 90 должны быть открыты субсчета: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90/1 – «Выручка»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90/2 – «Себестоимость продаж»</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90/9 – «Прибыль/убыток от продаж»</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Если организация является плательщиком НДС и других налогов, то должны быть открыты соответствующие субсчета: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90/3 – «Налог на добавленную стоимость»</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90/4 – «Акцизы»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90/5 – «Экспортные пошлины»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90/6 – «Налог с продаж»</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Следует обратить внимание на порядок отражения реализации товаров (работ, услуг…) на счете 90. Выручки от обычных видов деятельности отражается записью </w:t>
      </w:r>
    </w:p>
    <w:p w:rsidR="00DA5F1F" w:rsidRDefault="00DA5F1F">
      <w:pPr>
        <w:pStyle w:val="ConsNormal"/>
        <w:widowControl/>
        <w:ind w:firstLine="540"/>
        <w:jc w:val="center"/>
        <w:rPr>
          <w:rFonts w:ascii="Garamond" w:hAnsi="Garamond" w:cs="Times New Roman"/>
          <w:i/>
          <w:iCs/>
          <w:sz w:val="24"/>
        </w:rPr>
      </w:pPr>
      <w:r>
        <w:rPr>
          <w:rFonts w:ascii="Garamond" w:hAnsi="Garamond" w:cs="Times New Roman"/>
          <w:i/>
          <w:iCs/>
          <w:sz w:val="24"/>
        </w:rPr>
        <w:t>Д-т 62 К-т 90/1</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Одновременно с отражением выручки должна быть списана себестоимость проданных товаров (доход от продажи которых учтен по кредиту субсчета 90/1)</w:t>
      </w:r>
    </w:p>
    <w:p w:rsidR="00DA5F1F" w:rsidRDefault="00DA5F1F">
      <w:pPr>
        <w:pStyle w:val="ConsNormal"/>
        <w:widowControl/>
        <w:ind w:firstLine="540"/>
        <w:jc w:val="center"/>
        <w:rPr>
          <w:rFonts w:ascii="Garamond" w:hAnsi="Garamond" w:cs="Times New Roman"/>
          <w:i/>
          <w:iCs/>
          <w:sz w:val="24"/>
        </w:rPr>
      </w:pPr>
      <w:r>
        <w:rPr>
          <w:rFonts w:ascii="Garamond" w:hAnsi="Garamond" w:cs="Times New Roman"/>
          <w:i/>
          <w:iCs/>
          <w:sz w:val="24"/>
        </w:rPr>
        <w:t>Д-т 90/2 К-т 41 (43,45,20…)</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Сразу после отражения в учете выручки и списания себестоимости должны быть начислены налоги, являющиеся составной частью цены (НДС, акцизы, налог с продаж). Они отражаются проводкой </w:t>
      </w:r>
    </w:p>
    <w:p w:rsidR="00DA5F1F" w:rsidRDefault="00DA5F1F">
      <w:pPr>
        <w:pStyle w:val="ConsNormal"/>
        <w:widowControl/>
        <w:ind w:firstLine="540"/>
        <w:jc w:val="center"/>
        <w:rPr>
          <w:rFonts w:ascii="Garamond" w:hAnsi="Garamond" w:cs="Times New Roman"/>
          <w:i/>
          <w:iCs/>
          <w:sz w:val="24"/>
        </w:rPr>
      </w:pPr>
      <w:r>
        <w:rPr>
          <w:rFonts w:ascii="Garamond" w:hAnsi="Garamond" w:cs="Times New Roman"/>
          <w:i/>
          <w:iCs/>
          <w:sz w:val="24"/>
        </w:rPr>
        <w:t>Д-т 90/3 К-т 68.</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итогам каждого месяца должен быть определен финансовый результат от продаж:</w:t>
      </w:r>
    </w:p>
    <w:p w:rsidR="00DA5F1F" w:rsidRDefault="00A42716">
      <w:pPr>
        <w:pStyle w:val="ConsNormal"/>
        <w:widowControl/>
        <w:ind w:firstLine="540"/>
        <w:jc w:val="both"/>
        <w:rPr>
          <w:rFonts w:ascii="Garamond" w:hAnsi="Garamond" w:cs="Times New Roman"/>
          <w:sz w:val="24"/>
        </w:rPr>
      </w:pPr>
      <w:r>
        <w:rPr>
          <w:rFonts w:ascii="Garamond" w:hAnsi="Garamond" w:cs="Times New Roman"/>
          <w:noProof/>
          <w:sz w:val="24"/>
        </w:rPr>
        <w:pict>
          <v:shapetype id="_x0000_t202" coordsize="21600,21600" o:spt="202" path="m,l,21600r21600,l21600,xe">
            <v:stroke joinstyle="miter"/>
            <v:path gradientshapeok="t" o:connecttype="rect"/>
          </v:shapetype>
          <v:shape id="_x0000_s1030" type="#_x0000_t202" style="position:absolute;left:0;text-align:left;margin-left:166.05pt;margin-top:7.75pt;width:180pt;height:45pt;z-index:251657728">
            <v:textbox style="mso-next-textbox:#_x0000_s1030">
              <w:txbxContent>
                <w:p w:rsidR="00DA5F1F" w:rsidRDefault="00DA5F1F">
                  <w:pPr>
                    <w:pStyle w:val="2"/>
                  </w:pPr>
                  <w:r>
                    <w:t>Себестоимость продаж (суммарный дебетовый оборот по Д-т 90/2, 90/3, 90/4, 90/5, 90/6)</w:t>
                  </w:r>
                </w:p>
              </w:txbxContent>
            </v:textbox>
          </v:shape>
        </w:pict>
      </w:r>
      <w:r>
        <w:rPr>
          <w:rFonts w:ascii="Garamond" w:hAnsi="Garamond" w:cs="Times New Roman"/>
          <w:noProof/>
          <w:sz w:val="24"/>
        </w:rPr>
        <w:pict>
          <v:shape id="_x0000_s1031" type="#_x0000_t202" style="position:absolute;left:0;text-align:left;margin-left:373.05pt;margin-top:7.75pt;width:90pt;height:45pt;z-index:251658752">
            <v:textbox style="mso-next-textbox:#_x0000_s1031">
              <w:txbxContent>
                <w:p w:rsidR="00DA5F1F" w:rsidRDefault="00DA5F1F">
                  <w:pPr>
                    <w:pStyle w:val="2"/>
                  </w:pPr>
                  <w:r>
                    <w:t>Финансовый результат</w:t>
                  </w:r>
                </w:p>
              </w:txbxContent>
            </v:textbox>
          </v:shape>
        </w:pict>
      </w:r>
      <w:r>
        <w:rPr>
          <w:rFonts w:ascii="Garamond" w:hAnsi="Garamond" w:cs="Times New Roman"/>
          <w:noProof/>
          <w:sz w:val="24"/>
        </w:rPr>
        <w:pict>
          <v:shape id="_x0000_s1029" type="#_x0000_t202" style="position:absolute;left:0;text-align:left;margin-left:31.05pt;margin-top:7.75pt;width:117pt;height:45pt;z-index:251656704">
            <v:textbox style="mso-next-textbox:#_x0000_s1029">
              <w:txbxContent>
                <w:p w:rsidR="00DA5F1F" w:rsidRDefault="00DA5F1F">
                  <w:pPr>
                    <w:pStyle w:val="a3"/>
                    <w:rPr>
                      <w:i/>
                      <w:iCs/>
                    </w:rPr>
                  </w:pPr>
                  <w:r>
                    <w:rPr>
                      <w:i/>
                      <w:iCs/>
                    </w:rPr>
                    <w:t>Сумма выручки от продаж (оборот по К-т 90/1)</w:t>
                  </w:r>
                </w:p>
              </w:txbxContent>
            </v:textbox>
          </v:shape>
        </w:pic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                                           -   -                                                            =            =</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Если финансовый результат положителен, то заключительными оборотами месяца прибыль списывается </w:t>
      </w:r>
    </w:p>
    <w:p w:rsidR="00DA5F1F" w:rsidRDefault="00DA5F1F">
      <w:pPr>
        <w:pStyle w:val="ConsNormal"/>
        <w:widowControl/>
        <w:ind w:firstLine="540"/>
        <w:jc w:val="center"/>
        <w:rPr>
          <w:rFonts w:ascii="Garamond" w:hAnsi="Garamond" w:cs="Times New Roman"/>
          <w:i/>
          <w:iCs/>
          <w:sz w:val="24"/>
        </w:rPr>
      </w:pPr>
      <w:r>
        <w:rPr>
          <w:rFonts w:ascii="Garamond" w:hAnsi="Garamond" w:cs="Times New Roman"/>
          <w:i/>
          <w:iCs/>
          <w:sz w:val="24"/>
        </w:rPr>
        <w:t>Д-т 90/9 К-т 99</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Если финансовый результат отрицателен, то убыток списывается </w:t>
      </w:r>
    </w:p>
    <w:p w:rsidR="00DA5F1F" w:rsidRDefault="00DA5F1F">
      <w:pPr>
        <w:pStyle w:val="ConsNormal"/>
        <w:widowControl/>
        <w:ind w:firstLine="540"/>
        <w:jc w:val="center"/>
        <w:rPr>
          <w:rFonts w:ascii="Garamond" w:hAnsi="Garamond" w:cs="Times New Roman"/>
          <w:i/>
          <w:iCs/>
          <w:sz w:val="24"/>
        </w:rPr>
      </w:pPr>
      <w:r>
        <w:rPr>
          <w:rFonts w:ascii="Garamond" w:hAnsi="Garamond" w:cs="Times New Roman"/>
          <w:i/>
          <w:iCs/>
          <w:sz w:val="24"/>
        </w:rPr>
        <w:t>Д-т 99 К-т 90/9</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На конец каждого месяца счет 90 сальдо иметь не должен. Однако все субсчета счета 90 в течении года сальдо иметь могут, и их величина будет увеличиваться начиная с января отчетного года. При этом субсчет 90/1 в течении года может иметь только кредитовое сальдо. А субсчета 90/2, 90/3, 90/4, 90/5, 90/6 – только дебетовое сальдо. Субсчет 90/9 может иметь как дебетовое сальдо (прибыль), так и кредитовое сальдо (убыток). В конце года все субсчета, открытые к счету 90 должны быть закрыты:</w:t>
      </w:r>
    </w:p>
    <w:p w:rsidR="00DA5F1F" w:rsidRDefault="00DA5F1F">
      <w:pPr>
        <w:pStyle w:val="ConsNormal"/>
        <w:widowControl/>
        <w:numPr>
          <w:ilvl w:val="0"/>
          <w:numId w:val="3"/>
        </w:numPr>
        <w:jc w:val="both"/>
        <w:rPr>
          <w:rFonts w:ascii="Garamond" w:hAnsi="Garamond" w:cs="Times New Roman"/>
          <w:i/>
          <w:iCs/>
          <w:sz w:val="24"/>
        </w:rPr>
      </w:pPr>
      <w:r>
        <w:rPr>
          <w:rFonts w:ascii="Garamond" w:hAnsi="Garamond" w:cs="Times New Roman"/>
          <w:sz w:val="24"/>
        </w:rPr>
        <w:t>Кредитовое сальдо субсчета 90/1 закрывают проводкой</w:t>
      </w:r>
      <w:r>
        <w:rPr>
          <w:rFonts w:ascii="Garamond" w:hAnsi="Garamond" w:cs="Times New Roman"/>
          <w:i/>
          <w:iCs/>
          <w:sz w:val="24"/>
        </w:rPr>
        <w:t>: Д-т 90/1 К-т 90/9</w:t>
      </w:r>
    </w:p>
    <w:p w:rsidR="00DA5F1F" w:rsidRDefault="00DA5F1F">
      <w:pPr>
        <w:pStyle w:val="ConsNormal"/>
        <w:widowControl/>
        <w:numPr>
          <w:ilvl w:val="0"/>
          <w:numId w:val="3"/>
        </w:numPr>
        <w:jc w:val="both"/>
        <w:rPr>
          <w:rFonts w:ascii="Garamond" w:hAnsi="Garamond" w:cs="Times New Roman"/>
          <w:i/>
          <w:iCs/>
          <w:sz w:val="24"/>
        </w:rPr>
      </w:pPr>
      <w:r>
        <w:rPr>
          <w:rFonts w:ascii="Garamond" w:hAnsi="Garamond" w:cs="Times New Roman"/>
          <w:sz w:val="24"/>
        </w:rPr>
        <w:t xml:space="preserve">Дебетовые сальдо субсчетов 90/2, 90/3, 90/4, 90/5, 90/6, закрывают проводками: </w:t>
      </w:r>
      <w:r>
        <w:rPr>
          <w:rFonts w:ascii="Garamond" w:hAnsi="Garamond" w:cs="Times New Roman"/>
          <w:i/>
          <w:iCs/>
          <w:sz w:val="24"/>
        </w:rPr>
        <w:t>Д-т 90/9 К-т 90/2 (90/3, 90/4, 90/5, 90/6).</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xml:space="preserve">Итак, если законом или договором купли - продажи не предусмотрен особый порядок перехода права собственности на товар, то по общему правилу право собственности переходит от поставщика к покупателю в момент отгрузки товаров и отражается записью </w:t>
      </w:r>
    </w:p>
    <w:p w:rsidR="00DA5F1F" w:rsidRDefault="00DA5F1F">
      <w:pPr>
        <w:pStyle w:val="ConsNormal"/>
        <w:widowControl/>
        <w:ind w:firstLine="0"/>
        <w:jc w:val="center"/>
        <w:rPr>
          <w:rFonts w:ascii="Garamond" w:hAnsi="Garamond" w:cs="Times New Roman"/>
          <w:i/>
          <w:iCs/>
          <w:sz w:val="22"/>
          <w:lang w:val="en-US"/>
        </w:rPr>
      </w:pPr>
      <w:r>
        <w:rPr>
          <w:rFonts w:ascii="Garamond" w:hAnsi="Garamond" w:cs="Times New Roman"/>
          <w:i/>
          <w:iCs/>
          <w:sz w:val="22"/>
        </w:rPr>
        <w:t>Д-т 62 "Расчеты с покупателями и заказчиками", К-т 90 "Продажи" субсчет 1 – «Выручка»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независимо от того, какой порядок учета выручки принят для целей налогообложения - "по оплате" или "по отгрузке". Сопоставлением дат отгрузки по первичному документу и регистру счета 62 контролируется своевременность отражения операций.</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Если договором предусмотрен особый порядок перехода права собственности на товар, то право собственности на отгруженные ценности может переходить не в момент их отгрузки, а в момент оплаты. В этом случае важно, чтобы задолженность покупателей за отгруженные и реализованные товары была отражена той же записью, но на момент оплаты. Особенно нужно это при расчетах с покупателями в иностранной валюте и при расчетах в условных единицах, так как в зависимости от даты отражения операции определяется курс валюты, а следовательно, общая задолженность, курсовые и суммовые разницы.</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Аудитору следует учитывать, что право собственности на товар, передаваемый по бартерному договору, переходит от продавца к покупателю только после того, как получено имущество передаваемое взамен. До этого момента товар, переданный покупателю по бартерному договору, учитывается на счете 45 «Товары отгруженные». Выручку от реализации продукции или товаров по товарообменному договору следует отразить в бухгалтерском учете (</w:t>
      </w:r>
      <w:r>
        <w:rPr>
          <w:rFonts w:ascii="Garamond" w:hAnsi="Garamond" w:cs="Times New Roman"/>
          <w:i/>
          <w:iCs/>
          <w:sz w:val="24"/>
        </w:rPr>
        <w:t>Д-т сч. 62, К-т сч. 90/1</w:t>
      </w:r>
      <w:r>
        <w:rPr>
          <w:rFonts w:ascii="Garamond" w:hAnsi="Garamond" w:cs="Times New Roman"/>
          <w:sz w:val="24"/>
        </w:rPr>
        <w:t>) одновременно после исполнения обязательств передачи соответствующих товаров обеими сторонами (п.3.1 Приказа Минфина России от 12.11.1996 N 97).</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Если в расчетах с покупателями используются условные единицы, контролируется правильность отражения суммовых разниц, которые в соответствии с п.п.5.6, 6.6 ПБУ 9/99 признаются доходами от обычных видов деятельности [8] и учитываются в составе выручки на счете 90 "Продажи".</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i/>
          <w:iCs/>
          <w:sz w:val="24"/>
        </w:rPr>
      </w:pPr>
      <w:r>
        <w:rPr>
          <w:rFonts w:ascii="Garamond" w:hAnsi="Garamond" w:cs="Times New Roman"/>
          <w:sz w:val="24"/>
        </w:rPr>
        <w:t xml:space="preserve">При аудите операций по реализации продукции необходимо обратить внимание на учет расходов, связанных со сбытом продукции. Они учитываются на счете </w:t>
      </w:r>
      <w:r>
        <w:rPr>
          <w:rFonts w:ascii="Garamond" w:hAnsi="Garamond" w:cs="Times New Roman"/>
          <w:i/>
          <w:iCs/>
          <w:sz w:val="24"/>
        </w:rPr>
        <w:t xml:space="preserve">44 «Расходы на продажу». </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Счет 44 "Расходы на продажу" предназначен для обобщения информации о расходах, связанных с продажей продукции, товаров, работ и услуг [3].</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В организациях, осуществляющих промышленную и иную производственную деятельность, на счете 44 "Расходы на продажу" могут быть отражены, в частности, следующие расходы: на затаривание и упаковку изделий на складах готовой продукции; по доставке продукции на станцию (пристань) отправления, погрузке в вагоны, суда, автомобили и другие транспортные средства; комиссионные сборы (отчисления), уплачиваемые сбытовым и другим посредническим организациям; по содержанию помещений для хранения продукции в местах ее продажи и оплате труда продавцов в организациях, занятых сельскохозяйственным производством; на рекламу; на представительские расходы; другие аналогичные по назначению расходы.</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В организациях, осуществляющих торговую деятельность, на счете 44 "Расходы на продажу" могут быть отражены, в частности, следующие расходы (издержки обращения): на перевозку товаров; на оплату труда; на аренду; на содержание зданий, сооружений, помещений и инвентаря; по хранению и подработке товаров; на рекламу; на представительские расходы; другие аналогичные по назначению расходы.</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В организациях, заготавливающих и перерабатывающих сельскохозяйственную продукцию (свеклу, молоко, шерсть, хлопок, кожевенное сырье, лен, скот, птицу и др.), на счете 44 "Расходы на продажу" могут быть отражены, в частности, следующие расходы: операционные расходы; общезаготовительные расходы; на содержание заготовительных и приемных пунктов; на содержание скота и птицы на базах и в приемных пунктах.</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По дебету счета 44 "Расходы на продажу" накапливаются суммы произведенных организацией расходов, связанных с продажей продукции, товаров, работ и услуг. Эти суммы списываются полностью или частично в дебет счета 90 "Продажи". При частичном списании подлежат распределению:</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 в организациях, осуществляющих промышленную и иную производственную деятельность, - расходы на упаковку и транспортировку (между отдельными видами отгруженной продукции ежемесячно исходя из их веса, объема, производственной себестоимости или другим соответствующим показателям);</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 в организациях, осуществляющих торговую и иную посредническую деятельность, - расходы на транспортировку (между проданным товаром и остатком товара на конец каждого месяца);</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 в организациях, заготавливающих и перерабатывающих сельскохозяйственную продукцию, - в дебет счетов 15 "Заготовление и приобретение материальных ценностей" (расходы по заготовке сельскохозяйственного сырья) и (или) 11 "Животные на выращивании и откорме" (расходы по заготовке скота и птицы).</w:t>
      </w:r>
    </w:p>
    <w:p w:rsidR="00DA5F1F" w:rsidRDefault="00DA5F1F">
      <w:pPr>
        <w:pStyle w:val="ConsNormal"/>
        <w:ind w:firstLine="540"/>
        <w:jc w:val="both"/>
        <w:rPr>
          <w:rFonts w:ascii="Garamond" w:hAnsi="Garamond" w:cs="Times New Roman"/>
          <w:sz w:val="24"/>
        </w:rPr>
      </w:pPr>
      <w:r>
        <w:rPr>
          <w:rFonts w:ascii="Garamond" w:hAnsi="Garamond" w:cs="Times New Roman"/>
          <w:sz w:val="24"/>
        </w:rPr>
        <w:tab/>
        <w:t>Все остальные расходы, связанные с продажей продукции, товаров, работ, услуг, ежемесячно относятся на себестоимость проданной продукции (товаров, работ, услуг).</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ab/>
        <w:t>Аналитический учет по счету 44 "Расходы на продажу" ведется по видам и статьям расходов.</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u w:val="single"/>
        </w:rPr>
        <w:t>Суммы дебиторской задолженности по расчетам за поставку продукции правильно отражены.</w:t>
      </w:r>
      <w:r>
        <w:rPr>
          <w:rFonts w:ascii="Garamond" w:hAnsi="Garamond" w:cs="Times New Roman"/>
          <w:sz w:val="24"/>
        </w:rPr>
        <w:t xml:space="preserve"> Полнота отражения данных о продаже в регистре учета расчетов с покупателями и заказчиками имеет важное значение, поскольку влияет на возможность экономического субъекта контролировать оплату непогашенной дебиторской задолженности.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Во многих случаях разноска данных на счетах учета дебиторской задолженности в Главной книге основывается не на данных регистра учета продажи, а на данных журналов - ордеров по учету дебиторской задолженности, которые включают не только сведения о выставленных за период счетах, но и информацию о полученных платежах. В этом случае необходимо проверить, что сумма выставленных счетов, указанная в журналах - ордерах по учету дебиторской задолженности, соответствует сумме продаж по регистру учета продажи. Кроме того, необходимо удостовериться, что данные журналов - ордеров по счетам учета расчетов с покупателями и заказчиками надлежащим образом разнесены по соответствующим счетам Главной книги.</w:t>
      </w:r>
    </w:p>
    <w:p w:rsidR="00DA5F1F" w:rsidRDefault="00DA5F1F">
      <w:pPr>
        <w:rPr>
          <w:rFonts w:ascii="Garamond" w:hAnsi="Garamond"/>
          <w:sz w:val="24"/>
        </w:rPr>
      </w:pPr>
    </w:p>
    <w:p w:rsidR="00DA5F1F" w:rsidRDefault="00DA5F1F">
      <w:pPr>
        <w:rPr>
          <w:rFonts w:ascii="Garamond" w:hAnsi="Garamond"/>
          <w:b/>
          <w:bCs/>
          <w:sz w:val="24"/>
          <w:u w:val="single"/>
        </w:rPr>
      </w:pPr>
      <w:r>
        <w:rPr>
          <w:rFonts w:ascii="Garamond" w:hAnsi="Garamond"/>
          <w:b/>
          <w:bCs/>
          <w:sz w:val="24"/>
          <w:u w:val="single"/>
        </w:rPr>
        <w:t>Б) Аудит расчетов с покупателями.</w:t>
      </w:r>
    </w:p>
    <w:p w:rsidR="00DA5F1F" w:rsidRDefault="00DA5F1F">
      <w:pPr>
        <w:pStyle w:val="ConsNormal"/>
        <w:widowControl/>
        <w:ind w:firstLine="540"/>
        <w:jc w:val="both"/>
        <w:rPr>
          <w:rFonts w:ascii="Garamond" w:hAnsi="Garamond" w:cs="Times New Roman"/>
          <w:sz w:val="24"/>
        </w:rPr>
      </w:pP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Непосредственную проверку начинают с установления соответствия данных бухгалтерского баланса, Главной книги, регистров синтетического и аналитического учета по счету 62.</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сверке обращают внимание на соблюдение следующих правил:</w:t>
      </w:r>
    </w:p>
    <w:p w:rsidR="00DA5F1F" w:rsidRDefault="00DA5F1F">
      <w:pPr>
        <w:pStyle w:val="ConsNormal"/>
        <w:ind w:firstLine="540"/>
        <w:jc w:val="both"/>
        <w:rPr>
          <w:rFonts w:ascii="Garamond" w:hAnsi="Garamond" w:cs="Times New Roman"/>
          <w:sz w:val="24"/>
        </w:rPr>
      </w:pPr>
      <w:r>
        <w:rPr>
          <w:rFonts w:ascii="Garamond" w:hAnsi="Garamond" w:cs="Times New Roman"/>
          <w:sz w:val="24"/>
        </w:rPr>
        <w:t>- аналитический учет по счету 62 "Расчеты с покупателями и заказчиками" ведется по каждому предъявленному покупателям (заказчикам) счету, а при расчетах плановыми платежами - по каждому покупателю и заказчику [3]. При этом построение аналитического учета должно обеспечивать возможность получения необходимых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дебиторская задолженность, по которой создан резерв по сомнительным долгам, должна быть уменьшена на сумму резерва.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Одновременно на основе данных аналитического учета по соответствующим счетам расчетов проверяют правильность группировки дебиторской задолженности на краткосрочную и долгосрочную с выделением "просроченной", а из нее - длительностью свыше 3 месяцев и более чем через 12 месяцев. Исходя из требований составления отчетности к долгосрочной относится задолженность, которая должна быть погашена в течение 12 месяцев, а не на дату заключения договора.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выявленным несоответствиям определяют существенность, характер и возможные причины возникновения отклонений.</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Для определения реальности задолженности анализируются материалы инвентаризации. В случае отсутствия материалов по инвентаризации или если данные инвентаризации вызывают сомнения, аудиторы проводят сплошную или выборочную инвентаризацию расчетов.</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Реальность задолженности определяют также проверкой документальной обоснованности остатков дебиторской и кредиторской задолженности по каждому виду расчетов. Суммы задолженности, не подтвержденные документами, относятся к нереальной задолженности. К нереальной задолженности относятся также суммы задолженности с истекшими сроками давности, выявляемые при анализе задолженности по срокам возникновения.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фактам обнаружения нереальной задолженности аудитор устанавливает причины, виновных лиц и влияние на достоверность соответствующих статей баланса.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подтверждении сальдо по внешним расчетным операциям выясняется наличие сомнительных долгов. В соответствии с п.70 Положения по ведению бухгалтерского учета и бухгалтерской отчетности в Российской Федерации, утвержденного Приказом Минфина России от 29.07.1998 N 34н, сомнительным долгом признается дебиторская задолженность, которая не погашена в сроки, установленные договором, и не обеспечена соответствующими гарантиями [2]. В случае наличия сомнительных долгов проверяются факт и правильность образования резерва по сомнительным долгам.</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проверке операций по расчетам с покупателями и заказчиками устанавливают тождество данных регистра по счету 62 "Расчеты с покупателями и заказчиками" с Главной книгой и взаимосвязанными регистрами. Записи по счету 62 сверяются с записями корреспондирующих счетов.</w:t>
      </w:r>
    </w:p>
    <w:p w:rsidR="00DA5F1F" w:rsidRDefault="00DA5F1F">
      <w:pPr>
        <w:pStyle w:val="ConsNormal"/>
        <w:ind w:firstLine="540"/>
        <w:jc w:val="center"/>
        <w:rPr>
          <w:rFonts w:ascii="Garamond" w:hAnsi="Garamond" w:cs="Times New Roman"/>
          <w:i/>
          <w:iCs/>
          <w:sz w:val="24"/>
        </w:rPr>
      </w:pPr>
      <w:r>
        <w:rPr>
          <w:rFonts w:ascii="Garamond" w:hAnsi="Garamond" w:cs="Times New Roman"/>
          <w:i/>
          <w:iCs/>
          <w:sz w:val="24"/>
        </w:rPr>
        <w:t>Счет 62 "Расчеты с покупателями и заказчиками"</w:t>
      </w:r>
    </w:p>
    <w:p w:rsidR="00DA5F1F" w:rsidRDefault="00DA5F1F">
      <w:pPr>
        <w:pStyle w:val="ConsNormal"/>
        <w:ind w:firstLine="540"/>
        <w:jc w:val="center"/>
        <w:rPr>
          <w:rFonts w:ascii="Garamond" w:hAnsi="Garamond" w:cs="Times New Roman"/>
          <w:i/>
          <w:iCs/>
          <w:sz w:val="24"/>
        </w:rPr>
      </w:pPr>
      <w:r>
        <w:rPr>
          <w:rFonts w:ascii="Garamond" w:hAnsi="Garamond" w:cs="Times New Roman"/>
          <w:i/>
          <w:iCs/>
          <w:sz w:val="24"/>
        </w:rPr>
        <w:t>корреспондирует со счетами: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4502"/>
      </w:tblGrid>
      <w:tr w:rsidR="00DA5F1F">
        <w:tc>
          <w:tcPr>
            <w:tcW w:w="4502" w:type="dxa"/>
          </w:tcPr>
          <w:p w:rsidR="00DA5F1F" w:rsidRDefault="00DA5F1F">
            <w:pPr>
              <w:pStyle w:val="ConsNormal"/>
              <w:ind w:firstLine="0"/>
              <w:jc w:val="center"/>
              <w:rPr>
                <w:rFonts w:ascii="Garamond" w:hAnsi="Garamond" w:cs="Times New Roman"/>
                <w:sz w:val="24"/>
              </w:rPr>
            </w:pPr>
            <w:r>
              <w:rPr>
                <w:rFonts w:ascii="Garamond" w:hAnsi="Garamond" w:cs="Times New Roman"/>
                <w:sz w:val="24"/>
              </w:rPr>
              <w:t>Д-т 62 / К-т счетов</w:t>
            </w:r>
          </w:p>
        </w:tc>
        <w:tc>
          <w:tcPr>
            <w:tcW w:w="4502" w:type="dxa"/>
          </w:tcPr>
          <w:p w:rsidR="00DA5F1F" w:rsidRDefault="00DA5F1F">
            <w:pPr>
              <w:pStyle w:val="ConsNormal"/>
              <w:ind w:firstLine="0"/>
              <w:jc w:val="center"/>
              <w:rPr>
                <w:rFonts w:ascii="Garamond" w:hAnsi="Garamond" w:cs="Times New Roman"/>
                <w:sz w:val="24"/>
              </w:rPr>
            </w:pPr>
            <w:r>
              <w:rPr>
                <w:rFonts w:ascii="Garamond" w:hAnsi="Garamond" w:cs="Times New Roman"/>
                <w:sz w:val="24"/>
              </w:rPr>
              <w:t>К-т 62/с Д-т счетов</w:t>
            </w:r>
          </w:p>
        </w:tc>
      </w:tr>
      <w:tr w:rsidR="00DA5F1F">
        <w:tc>
          <w:tcPr>
            <w:tcW w:w="4502" w:type="dxa"/>
          </w:tcPr>
          <w:p w:rsidR="00DA5F1F" w:rsidRDefault="00DA5F1F">
            <w:pPr>
              <w:pStyle w:val="ConsNormal"/>
              <w:ind w:firstLine="0"/>
              <w:rPr>
                <w:rFonts w:ascii="Garamond" w:hAnsi="Garamond" w:cs="Times New Roman"/>
                <w:sz w:val="16"/>
              </w:rPr>
            </w:pPr>
            <w:r>
              <w:rPr>
                <w:rFonts w:ascii="Garamond" w:hAnsi="Garamond" w:cs="Times New Roman"/>
                <w:sz w:val="16"/>
              </w:rPr>
              <w:t xml:space="preserve">46 Выполненные этапы по незавершенным работам        </w:t>
            </w:r>
          </w:p>
          <w:p w:rsidR="00DA5F1F" w:rsidRDefault="00DA5F1F">
            <w:pPr>
              <w:pStyle w:val="ConsNormal"/>
              <w:ind w:firstLine="0"/>
              <w:jc w:val="both"/>
              <w:rPr>
                <w:rFonts w:ascii="Garamond" w:hAnsi="Garamond" w:cs="Times New Roman"/>
                <w:sz w:val="16"/>
              </w:rPr>
            </w:pPr>
            <w:r>
              <w:rPr>
                <w:rFonts w:ascii="Garamond" w:hAnsi="Garamond" w:cs="Times New Roman"/>
                <w:sz w:val="16"/>
              </w:rPr>
              <w:t>50 Касса</w:t>
            </w:r>
          </w:p>
          <w:p w:rsidR="00DA5F1F" w:rsidRDefault="00DA5F1F">
            <w:pPr>
              <w:pStyle w:val="ConsNormal"/>
              <w:ind w:firstLine="0"/>
              <w:jc w:val="both"/>
              <w:rPr>
                <w:rFonts w:ascii="Garamond" w:hAnsi="Garamond" w:cs="Times New Roman"/>
                <w:sz w:val="16"/>
              </w:rPr>
            </w:pPr>
            <w:r>
              <w:rPr>
                <w:rFonts w:ascii="Garamond" w:hAnsi="Garamond" w:cs="Times New Roman"/>
                <w:sz w:val="16"/>
              </w:rPr>
              <w:t>51 Расчетные счета</w:t>
            </w:r>
          </w:p>
          <w:p w:rsidR="00DA5F1F" w:rsidRDefault="00DA5F1F">
            <w:pPr>
              <w:pStyle w:val="ConsNormal"/>
              <w:ind w:firstLine="0"/>
              <w:jc w:val="both"/>
              <w:rPr>
                <w:rFonts w:ascii="Garamond" w:hAnsi="Garamond" w:cs="Times New Roman"/>
                <w:sz w:val="16"/>
              </w:rPr>
            </w:pPr>
            <w:r>
              <w:rPr>
                <w:rFonts w:ascii="Garamond" w:hAnsi="Garamond" w:cs="Times New Roman"/>
                <w:sz w:val="16"/>
              </w:rPr>
              <w:t>52 Валютные счета</w:t>
            </w:r>
          </w:p>
          <w:p w:rsidR="00DA5F1F" w:rsidRDefault="00DA5F1F">
            <w:pPr>
              <w:pStyle w:val="ConsNormal"/>
              <w:ind w:firstLine="0"/>
              <w:jc w:val="both"/>
              <w:rPr>
                <w:rFonts w:ascii="Garamond" w:hAnsi="Garamond" w:cs="Times New Roman"/>
                <w:sz w:val="16"/>
              </w:rPr>
            </w:pPr>
            <w:r>
              <w:rPr>
                <w:rFonts w:ascii="Garamond" w:hAnsi="Garamond" w:cs="Times New Roman"/>
                <w:sz w:val="16"/>
              </w:rPr>
              <w:t xml:space="preserve">55 Специальные счета в банках </w:t>
            </w:r>
          </w:p>
          <w:p w:rsidR="00DA5F1F" w:rsidRDefault="00DA5F1F">
            <w:pPr>
              <w:pStyle w:val="ConsNormal"/>
              <w:ind w:firstLine="0"/>
              <w:jc w:val="both"/>
              <w:rPr>
                <w:rFonts w:ascii="Garamond" w:hAnsi="Garamond" w:cs="Times New Roman"/>
                <w:sz w:val="16"/>
              </w:rPr>
            </w:pPr>
            <w:r>
              <w:rPr>
                <w:rFonts w:ascii="Garamond" w:hAnsi="Garamond" w:cs="Times New Roman"/>
                <w:sz w:val="16"/>
              </w:rPr>
              <w:t>57 Переводы в пути</w:t>
            </w:r>
          </w:p>
          <w:p w:rsidR="00DA5F1F" w:rsidRDefault="00DA5F1F">
            <w:pPr>
              <w:pStyle w:val="ConsNormal"/>
              <w:ind w:firstLine="0"/>
              <w:jc w:val="both"/>
              <w:rPr>
                <w:rFonts w:ascii="Garamond" w:hAnsi="Garamond" w:cs="Times New Roman"/>
                <w:sz w:val="16"/>
              </w:rPr>
            </w:pPr>
            <w:r>
              <w:rPr>
                <w:rFonts w:ascii="Garamond" w:hAnsi="Garamond" w:cs="Times New Roman"/>
                <w:sz w:val="16"/>
              </w:rPr>
              <w:t xml:space="preserve">62 Расчеты с покупателями и заказчиками                        </w:t>
            </w:r>
          </w:p>
          <w:p w:rsidR="00DA5F1F" w:rsidRDefault="00DA5F1F">
            <w:pPr>
              <w:pStyle w:val="ConsNormal"/>
              <w:ind w:firstLine="0"/>
              <w:rPr>
                <w:rFonts w:ascii="Garamond" w:hAnsi="Garamond" w:cs="Times New Roman"/>
                <w:sz w:val="16"/>
              </w:rPr>
            </w:pPr>
            <w:r>
              <w:rPr>
                <w:rFonts w:ascii="Garamond" w:hAnsi="Garamond" w:cs="Times New Roman"/>
                <w:sz w:val="16"/>
              </w:rPr>
              <w:t>76 Расчеты с разными дебиторами и кредиторами</w:t>
            </w:r>
          </w:p>
          <w:p w:rsidR="00DA5F1F" w:rsidRDefault="00DA5F1F">
            <w:pPr>
              <w:pStyle w:val="ConsNormal"/>
              <w:ind w:firstLine="0"/>
              <w:jc w:val="both"/>
              <w:rPr>
                <w:rFonts w:ascii="Garamond" w:hAnsi="Garamond" w:cs="Times New Roman"/>
                <w:sz w:val="16"/>
              </w:rPr>
            </w:pPr>
            <w:r>
              <w:rPr>
                <w:rFonts w:ascii="Garamond" w:hAnsi="Garamond" w:cs="Times New Roman"/>
                <w:sz w:val="16"/>
              </w:rPr>
              <w:t>79 Внутрихозяйственные расчеты</w:t>
            </w:r>
          </w:p>
          <w:p w:rsidR="00DA5F1F" w:rsidRDefault="00DA5F1F">
            <w:pPr>
              <w:pStyle w:val="ConsNormal"/>
              <w:ind w:firstLine="0"/>
              <w:jc w:val="both"/>
              <w:rPr>
                <w:rFonts w:ascii="Garamond" w:hAnsi="Garamond" w:cs="Times New Roman"/>
                <w:sz w:val="16"/>
              </w:rPr>
            </w:pPr>
            <w:r>
              <w:rPr>
                <w:rFonts w:ascii="Garamond" w:hAnsi="Garamond" w:cs="Times New Roman"/>
                <w:sz w:val="16"/>
              </w:rPr>
              <w:t>90 Продажи</w:t>
            </w:r>
          </w:p>
          <w:p w:rsidR="00DA5F1F" w:rsidRDefault="00DA5F1F">
            <w:pPr>
              <w:pStyle w:val="ConsNormal"/>
              <w:ind w:firstLine="0"/>
              <w:jc w:val="both"/>
              <w:rPr>
                <w:rFonts w:ascii="Garamond" w:hAnsi="Garamond" w:cs="Times New Roman"/>
                <w:sz w:val="16"/>
              </w:rPr>
            </w:pPr>
            <w:r>
              <w:rPr>
                <w:rFonts w:ascii="Garamond" w:hAnsi="Garamond" w:cs="Times New Roman"/>
                <w:sz w:val="16"/>
              </w:rPr>
              <w:t xml:space="preserve">91 Прочие доходы и расходы            </w:t>
            </w:r>
          </w:p>
        </w:tc>
        <w:tc>
          <w:tcPr>
            <w:tcW w:w="4502" w:type="dxa"/>
          </w:tcPr>
          <w:p w:rsidR="00DA5F1F" w:rsidRDefault="00DA5F1F">
            <w:pPr>
              <w:pStyle w:val="ConsNormal"/>
              <w:ind w:firstLine="0"/>
              <w:rPr>
                <w:rFonts w:ascii="Garamond" w:hAnsi="Garamond" w:cs="Times New Roman"/>
                <w:sz w:val="16"/>
              </w:rPr>
            </w:pPr>
            <w:r>
              <w:rPr>
                <w:rFonts w:ascii="Garamond" w:hAnsi="Garamond" w:cs="Times New Roman"/>
                <w:sz w:val="16"/>
              </w:rPr>
              <w:t>50 Касса</w:t>
            </w:r>
          </w:p>
          <w:p w:rsidR="00DA5F1F" w:rsidRDefault="00DA5F1F">
            <w:pPr>
              <w:pStyle w:val="ConsNormal"/>
              <w:ind w:firstLine="0"/>
              <w:rPr>
                <w:rFonts w:ascii="Garamond" w:hAnsi="Garamond" w:cs="Times New Roman"/>
                <w:sz w:val="16"/>
              </w:rPr>
            </w:pPr>
            <w:r>
              <w:rPr>
                <w:rFonts w:ascii="Garamond" w:hAnsi="Garamond" w:cs="Times New Roman"/>
                <w:sz w:val="16"/>
              </w:rPr>
              <w:t>51 Расчетные счета</w:t>
            </w:r>
          </w:p>
          <w:p w:rsidR="00DA5F1F" w:rsidRDefault="00DA5F1F">
            <w:pPr>
              <w:pStyle w:val="ConsNormal"/>
              <w:ind w:firstLine="0"/>
              <w:rPr>
                <w:rFonts w:ascii="Garamond" w:hAnsi="Garamond" w:cs="Times New Roman"/>
                <w:sz w:val="16"/>
              </w:rPr>
            </w:pPr>
            <w:r>
              <w:rPr>
                <w:rFonts w:ascii="Garamond" w:hAnsi="Garamond" w:cs="Times New Roman"/>
                <w:sz w:val="16"/>
              </w:rPr>
              <w:t>52 Валютные счета</w:t>
            </w:r>
          </w:p>
          <w:p w:rsidR="00DA5F1F" w:rsidRDefault="00DA5F1F">
            <w:pPr>
              <w:pStyle w:val="ConsNormal"/>
              <w:ind w:firstLine="0"/>
              <w:rPr>
                <w:rFonts w:ascii="Garamond" w:hAnsi="Garamond" w:cs="Times New Roman"/>
                <w:sz w:val="16"/>
              </w:rPr>
            </w:pPr>
            <w:r>
              <w:rPr>
                <w:rFonts w:ascii="Garamond" w:hAnsi="Garamond" w:cs="Times New Roman"/>
                <w:sz w:val="16"/>
              </w:rPr>
              <w:t>55 Специальные счета в банках</w:t>
            </w:r>
          </w:p>
          <w:p w:rsidR="00DA5F1F" w:rsidRDefault="00DA5F1F">
            <w:pPr>
              <w:pStyle w:val="ConsNormal"/>
              <w:ind w:firstLine="0"/>
              <w:rPr>
                <w:rFonts w:ascii="Garamond" w:hAnsi="Garamond" w:cs="Times New Roman"/>
                <w:sz w:val="16"/>
              </w:rPr>
            </w:pPr>
            <w:r>
              <w:rPr>
                <w:rFonts w:ascii="Garamond" w:hAnsi="Garamond" w:cs="Times New Roman"/>
                <w:sz w:val="16"/>
              </w:rPr>
              <w:t>57 Переводы в пути</w:t>
            </w:r>
          </w:p>
          <w:p w:rsidR="00DA5F1F" w:rsidRDefault="00DA5F1F">
            <w:pPr>
              <w:pStyle w:val="ConsNormal"/>
              <w:ind w:firstLine="0"/>
              <w:rPr>
                <w:rFonts w:ascii="Garamond" w:hAnsi="Garamond" w:cs="Times New Roman"/>
                <w:sz w:val="16"/>
              </w:rPr>
            </w:pPr>
            <w:r>
              <w:rPr>
                <w:rFonts w:ascii="Garamond" w:hAnsi="Garamond" w:cs="Times New Roman"/>
                <w:sz w:val="16"/>
              </w:rPr>
              <w:t>60 Расчеты с поставщиками и подрядчиками</w:t>
            </w:r>
          </w:p>
          <w:p w:rsidR="00DA5F1F" w:rsidRDefault="00DA5F1F">
            <w:pPr>
              <w:pStyle w:val="ConsNormal"/>
              <w:ind w:firstLine="0"/>
              <w:rPr>
                <w:rFonts w:ascii="Garamond" w:hAnsi="Garamond" w:cs="Times New Roman"/>
                <w:sz w:val="16"/>
              </w:rPr>
            </w:pPr>
            <w:r>
              <w:rPr>
                <w:rFonts w:ascii="Garamond" w:hAnsi="Garamond" w:cs="Times New Roman"/>
                <w:sz w:val="16"/>
              </w:rPr>
              <w:t xml:space="preserve">62 Расчеты с покупателями заказчиками </w:t>
            </w:r>
          </w:p>
          <w:p w:rsidR="00DA5F1F" w:rsidRDefault="00DA5F1F">
            <w:pPr>
              <w:pStyle w:val="ConsNormal"/>
              <w:ind w:firstLine="0"/>
              <w:rPr>
                <w:rFonts w:ascii="Garamond" w:hAnsi="Garamond" w:cs="Times New Roman"/>
                <w:sz w:val="16"/>
              </w:rPr>
            </w:pPr>
            <w:r>
              <w:rPr>
                <w:rFonts w:ascii="Garamond" w:hAnsi="Garamond" w:cs="Times New Roman"/>
                <w:sz w:val="16"/>
              </w:rPr>
              <w:t>63 Резервы по сомнительным долгам</w:t>
            </w:r>
          </w:p>
          <w:p w:rsidR="00DA5F1F" w:rsidRDefault="00DA5F1F">
            <w:pPr>
              <w:pStyle w:val="ConsNormal"/>
              <w:ind w:firstLine="0"/>
              <w:rPr>
                <w:rFonts w:ascii="Garamond" w:hAnsi="Garamond" w:cs="Times New Roman"/>
                <w:sz w:val="16"/>
              </w:rPr>
            </w:pPr>
            <w:r>
              <w:rPr>
                <w:rFonts w:ascii="Garamond" w:hAnsi="Garamond" w:cs="Times New Roman"/>
                <w:sz w:val="16"/>
              </w:rPr>
              <w:t>66 Расчеты по краткосрочным кредитам и займам</w:t>
            </w:r>
          </w:p>
          <w:p w:rsidR="00DA5F1F" w:rsidRDefault="00DA5F1F">
            <w:pPr>
              <w:pStyle w:val="ConsNormal"/>
              <w:ind w:firstLine="0"/>
              <w:rPr>
                <w:rFonts w:ascii="Garamond" w:hAnsi="Garamond" w:cs="Times New Roman"/>
                <w:sz w:val="16"/>
              </w:rPr>
            </w:pPr>
            <w:r>
              <w:rPr>
                <w:rFonts w:ascii="Garamond" w:hAnsi="Garamond" w:cs="Times New Roman"/>
                <w:sz w:val="16"/>
              </w:rPr>
              <w:t>67 Расчеты по долгосрочным кредитам и займам</w:t>
            </w:r>
          </w:p>
          <w:p w:rsidR="00DA5F1F" w:rsidRDefault="00DA5F1F">
            <w:pPr>
              <w:pStyle w:val="ConsNormal"/>
              <w:ind w:firstLine="0"/>
              <w:rPr>
                <w:rFonts w:ascii="Garamond" w:hAnsi="Garamond" w:cs="Times New Roman"/>
                <w:sz w:val="16"/>
              </w:rPr>
            </w:pPr>
            <w:r>
              <w:rPr>
                <w:rFonts w:ascii="Garamond" w:hAnsi="Garamond" w:cs="Times New Roman"/>
                <w:sz w:val="16"/>
              </w:rPr>
              <w:t>73 Расчеты с персоналом по прочим операциям</w:t>
            </w:r>
          </w:p>
          <w:p w:rsidR="00DA5F1F" w:rsidRDefault="00DA5F1F">
            <w:pPr>
              <w:pStyle w:val="ConsNormal"/>
              <w:ind w:firstLine="0"/>
              <w:rPr>
                <w:rFonts w:ascii="Garamond" w:hAnsi="Garamond" w:cs="Times New Roman"/>
                <w:sz w:val="16"/>
              </w:rPr>
            </w:pPr>
            <w:r>
              <w:rPr>
                <w:rFonts w:ascii="Garamond" w:hAnsi="Garamond" w:cs="Times New Roman"/>
                <w:sz w:val="16"/>
              </w:rPr>
              <w:t>75 Расчеты с учредителями</w:t>
            </w:r>
          </w:p>
          <w:p w:rsidR="00DA5F1F" w:rsidRDefault="00DA5F1F">
            <w:pPr>
              <w:pStyle w:val="ConsNormal"/>
              <w:ind w:firstLine="0"/>
              <w:rPr>
                <w:rFonts w:ascii="Garamond" w:hAnsi="Garamond" w:cs="Times New Roman"/>
                <w:sz w:val="16"/>
              </w:rPr>
            </w:pPr>
            <w:r>
              <w:rPr>
                <w:rFonts w:ascii="Garamond" w:hAnsi="Garamond" w:cs="Times New Roman"/>
                <w:sz w:val="16"/>
              </w:rPr>
              <w:t>76 Расчеты с разными дебиторами и кредиторами</w:t>
            </w:r>
          </w:p>
          <w:p w:rsidR="00DA5F1F" w:rsidRDefault="00DA5F1F">
            <w:pPr>
              <w:pStyle w:val="ConsNormal"/>
              <w:ind w:firstLine="0"/>
              <w:rPr>
                <w:rFonts w:ascii="Garamond" w:hAnsi="Garamond" w:cs="Times New Roman"/>
                <w:sz w:val="16"/>
              </w:rPr>
            </w:pPr>
            <w:r>
              <w:rPr>
                <w:rFonts w:ascii="Garamond" w:hAnsi="Garamond" w:cs="Times New Roman"/>
                <w:sz w:val="16"/>
              </w:rPr>
              <w:t>79 Внутрихозяйственные расчеты</w:t>
            </w:r>
          </w:p>
          <w:p w:rsidR="00DA5F1F" w:rsidRDefault="00DA5F1F">
            <w:pPr>
              <w:pStyle w:val="ConsNormal"/>
              <w:ind w:firstLine="0"/>
              <w:jc w:val="both"/>
              <w:rPr>
                <w:rFonts w:ascii="Garamond" w:hAnsi="Garamond" w:cs="Times New Roman"/>
                <w:sz w:val="16"/>
              </w:rPr>
            </w:pPr>
          </w:p>
        </w:tc>
      </w:tr>
    </w:tbl>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Оценив состояние учета, контроля и реальность сальдо счета 62 "Расчеты с покупателями и заказчиками", аудитор проверяет достоверность учета операций по расчетам с покупателями и заказчиками. Важность проверки оборотов по этому счету обуславливается формированием информации по важнейшему показателю деятельности организации - выручке от продажи (счет 90).</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проверке документальной обоснованности операций устанавливается соответствие формирования цены товара (продукции, работ, услуг) условиям договора, а также правильность сумм НДС и других элементов счетов, предъявляемых покупателям. Полнота и своевременность оплаты счетов покупателями устанавливается путем взаимной сверки данных корреспондирующих счетов 50, 51, 52 и прослеживания записей в регистрах аналитического учета.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Аудитор выясняет порядок отражения полученных авансов. С введением в действие нового Плана счетов бухгалтерского учета финансово - хозяйственной деятельности организаций и Инструкции по его применению, полученные авансы и предварительные оплаты учитываются на счете 62 обособленно.</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Проверяется правильность отражения вексельных процентов по полученным векселям и НДС, обязательство по уплате которых возникает при поступлении денежных средств (товаров, зачете встречного требования) по векселю.</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В ходе проверки анализируются факты просроченной дебиторской задолженности покупателей с установлением истребованной и неистребованной задолженности. По фактам списания дебиторской задолженности аудитор выясняет обоснованность и правильность отражения. Суммы неистребованной кредитором задолженности подлежат списанию по истечении 4 месяцев со дня фактического получения предприятием - должником товаров - как безнадежная дебиторская задолженность - на убытки предприятия, за исключением случаев, когда в его действиях отсутствует умысел.</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Аудитор проверяет наличие доказательств фактов истребования дебиторской задолженности (предъявление иска в арбитражный суд не позднее 4 месяцев с момента отпуска товаров, работ, услуг, документы об оплате госпошлины, признание должника банкротом, постановление правоохранительных органов о прекращении уголовного дела и т.п.).</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Истребованная дебиторская задолженность может числиться на балансе до истечения срока исковой давности - 3 года [1] (ст.196 ГК РФ).</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При проверке списания дебиторской задолженности, по которой истек срок исковой давности, и других долгов, нереальных для взыскания, аудитор устанавливает соблюдение требований п.77 Положения по ведению бухгалтерского учета и бухгалтерской отчетности, а именно:</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правильность исчисления срока исковой давности. В соответствии со ст.200 ГК РФ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срока исковой давности начинается по окончании этого срока;</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списание должно производиться по каждому обязательству;</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наличие акта о проведении инвентаризации задолженности;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наличие письменного обоснования и приказа (распоряжения) руководителя организации;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списание за счет резерва сомнительных долгов (Д-т сч. 63 "Резервы по сомнительным долгам", К-т сч. 62 "Расчеты с покупателями и заказчиками") либо на финансовые результаты (Д-т сч. 91 "Прочие доходы и расходы", К-т сч. 62 "Расчеты с покупателями и заказчиками"), если резерв не создавался;</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 ведение учета на забалансовом счете 007 "Списанная в убыток задолженность неплатежеспособных дебиторов" в течение 5 лет [2].</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По фактам списания неистребованной дебиторской задолженности покупателей в связи с истечением предельного срока исполнения обязательств по расчетам за поставленные товары (работы, услуги) проверяется правильность определения налогооблагаемой прибыли. Сумма списания такой задолженности не уменьшает финансового результата, учитываемого при налогообложении прибыли.</w:t>
      </w:r>
    </w:p>
    <w:p w:rsidR="00DA5F1F" w:rsidRDefault="00DA5F1F">
      <w:pPr>
        <w:pStyle w:val="ConsNormal"/>
        <w:widowControl/>
        <w:ind w:firstLine="540"/>
        <w:jc w:val="both"/>
        <w:rPr>
          <w:rFonts w:ascii="Garamond" w:hAnsi="Garamond" w:cs="Times New Roman"/>
          <w:sz w:val="24"/>
        </w:rPr>
      </w:pPr>
      <w:r>
        <w:rPr>
          <w:rFonts w:ascii="Garamond" w:hAnsi="Garamond" w:cs="Times New Roman"/>
          <w:sz w:val="24"/>
        </w:rPr>
        <w:t>Процедуры проверки состояния дебиторской задолженности и ее списания пересекаются с проверкой правильности образования и использования резерва по сомнительным долгам. Проверка обоснованности использования резерва по сомнительным долгам рассматривается при проверке списания дебиторской задолженности.</w:t>
      </w:r>
    </w:p>
    <w:p w:rsidR="00DA5F1F" w:rsidRDefault="00DA5F1F">
      <w:pPr>
        <w:pStyle w:val="ConsNormal"/>
        <w:widowControl/>
        <w:ind w:firstLine="540"/>
        <w:jc w:val="both"/>
        <w:rPr>
          <w:rFonts w:ascii="Garamond" w:hAnsi="Garamond" w:cs="Times New Roman"/>
          <w:sz w:val="24"/>
        </w:rPr>
      </w:pPr>
    </w:p>
    <w:p w:rsidR="00DA5F1F" w:rsidRDefault="00DA5F1F">
      <w:pPr>
        <w:rPr>
          <w:rFonts w:ascii="Garamond" w:hAnsi="Garamond"/>
          <w:sz w:val="24"/>
        </w:rPr>
      </w:pPr>
    </w:p>
    <w:p w:rsidR="00DA5F1F" w:rsidRDefault="00DA5F1F">
      <w:pPr>
        <w:pStyle w:val="ConsNonformat"/>
        <w:widowControl/>
        <w:rPr>
          <w:rFonts w:ascii="Garamond" w:hAnsi="Garamond" w:cs="Times New Roman"/>
          <w:sz w:val="24"/>
          <w:u w:val="single"/>
        </w:rPr>
      </w:pPr>
      <w:r>
        <w:rPr>
          <w:rFonts w:ascii="Garamond" w:hAnsi="Garamond" w:cs="Times New Roman"/>
          <w:sz w:val="24"/>
          <w:u w:val="single"/>
          <w:lang w:val="en-US"/>
        </w:rPr>
        <w:t>III</w:t>
      </w:r>
      <w:r>
        <w:rPr>
          <w:rFonts w:ascii="Garamond" w:hAnsi="Garamond" w:cs="Times New Roman"/>
          <w:sz w:val="24"/>
          <w:u w:val="single"/>
        </w:rPr>
        <w:t xml:space="preserve"> ЭТАП: ЗАКЛЮЧИТЕЛЬНЫЙ</w:t>
      </w:r>
    </w:p>
    <w:p w:rsidR="00DA5F1F" w:rsidRDefault="00DA5F1F">
      <w:pPr>
        <w:pStyle w:val="ConsNonformat"/>
        <w:widowControl/>
        <w:rPr>
          <w:rFonts w:ascii="Garamond" w:hAnsi="Garamond" w:cs="Times New Roman"/>
          <w:sz w:val="24"/>
        </w:rPr>
      </w:pPr>
    </w:p>
    <w:p w:rsidR="00DA5F1F" w:rsidRDefault="00DA5F1F">
      <w:pPr>
        <w:pStyle w:val="ConsNonformat"/>
        <w:widowControl/>
        <w:ind w:firstLine="567"/>
        <w:jc w:val="both"/>
        <w:rPr>
          <w:rFonts w:ascii="Garamond" w:hAnsi="Garamond" w:cs="Times New Roman"/>
          <w:sz w:val="24"/>
        </w:rPr>
      </w:pPr>
      <w:r>
        <w:rPr>
          <w:rFonts w:ascii="Garamond" w:hAnsi="Garamond" w:cs="Times New Roman"/>
          <w:sz w:val="24"/>
        </w:rPr>
        <w:t xml:space="preserve">Заключительная стадия аудиторской проверки предусматривает проведение следующих мероприятий: </w:t>
      </w:r>
    </w:p>
    <w:p w:rsidR="00DA5F1F" w:rsidRDefault="00DA5F1F">
      <w:pPr>
        <w:pStyle w:val="ConsNonformat"/>
        <w:widowControl/>
        <w:numPr>
          <w:ilvl w:val="0"/>
          <w:numId w:val="3"/>
        </w:numPr>
        <w:ind w:firstLine="567"/>
        <w:jc w:val="both"/>
        <w:rPr>
          <w:rFonts w:ascii="Garamond" w:hAnsi="Garamond" w:cs="Times New Roman"/>
          <w:sz w:val="24"/>
        </w:rPr>
      </w:pPr>
      <w:r>
        <w:rPr>
          <w:rFonts w:ascii="Garamond" w:hAnsi="Garamond" w:cs="Times New Roman"/>
          <w:sz w:val="24"/>
        </w:rPr>
        <w:t>систематизацию результатов проверки;</w:t>
      </w:r>
    </w:p>
    <w:p w:rsidR="00DA5F1F" w:rsidRDefault="00DA5F1F">
      <w:pPr>
        <w:pStyle w:val="ConsNonformat"/>
        <w:widowControl/>
        <w:numPr>
          <w:ilvl w:val="0"/>
          <w:numId w:val="3"/>
        </w:numPr>
        <w:ind w:firstLine="567"/>
        <w:jc w:val="both"/>
        <w:rPr>
          <w:rFonts w:ascii="Garamond" w:hAnsi="Garamond" w:cs="Times New Roman"/>
          <w:sz w:val="24"/>
        </w:rPr>
      </w:pPr>
      <w:r>
        <w:rPr>
          <w:rFonts w:ascii="Garamond" w:hAnsi="Garamond" w:cs="Times New Roman"/>
          <w:sz w:val="24"/>
        </w:rPr>
        <w:t>анализ результатов проверки;</w:t>
      </w:r>
    </w:p>
    <w:p w:rsidR="00DA5F1F" w:rsidRDefault="00DA5F1F">
      <w:pPr>
        <w:pStyle w:val="ConsNonformat"/>
        <w:widowControl/>
        <w:numPr>
          <w:ilvl w:val="0"/>
          <w:numId w:val="3"/>
        </w:numPr>
        <w:ind w:firstLine="567"/>
        <w:jc w:val="both"/>
        <w:rPr>
          <w:rFonts w:ascii="Garamond" w:hAnsi="Garamond" w:cs="Times New Roman"/>
          <w:sz w:val="24"/>
        </w:rPr>
      </w:pPr>
      <w:r>
        <w:rPr>
          <w:rFonts w:ascii="Garamond" w:hAnsi="Garamond" w:cs="Times New Roman"/>
          <w:sz w:val="24"/>
        </w:rPr>
        <w:t>составление аудиторского заключения.</w:t>
      </w:r>
    </w:p>
    <w:p w:rsidR="00DA5F1F" w:rsidRDefault="00DA5F1F">
      <w:pPr>
        <w:pStyle w:val="ConsNonformat"/>
        <w:widowControl/>
        <w:ind w:firstLine="567"/>
        <w:rPr>
          <w:rFonts w:ascii="Garamond" w:hAnsi="Garamond" w:cs="Times New Roman"/>
          <w:sz w:val="24"/>
        </w:rPr>
      </w:pPr>
    </w:p>
    <w:p w:rsidR="00DA5F1F" w:rsidRDefault="00DA5F1F">
      <w:pPr>
        <w:pStyle w:val="ConsNonformat"/>
        <w:widowControl/>
        <w:ind w:firstLine="567"/>
        <w:jc w:val="both"/>
        <w:rPr>
          <w:rFonts w:ascii="Garamond" w:hAnsi="Garamond" w:cs="Times New Roman"/>
          <w:sz w:val="24"/>
        </w:rPr>
      </w:pPr>
      <w:r>
        <w:rPr>
          <w:rFonts w:ascii="Garamond" w:hAnsi="Garamond" w:cs="Times New Roman"/>
          <w:b/>
          <w:bCs/>
          <w:sz w:val="24"/>
        </w:rPr>
        <w:t>Систематизация результатов проверки</w:t>
      </w:r>
      <w:r>
        <w:rPr>
          <w:rFonts w:ascii="Garamond" w:hAnsi="Garamond" w:cs="Times New Roman"/>
          <w:sz w:val="24"/>
        </w:rPr>
        <w:t xml:space="preserve"> состоит в приведении в определенную последовательность всех полученных результатов.  Необходимо четко произвести систематизацию полученных сведений. Систематизируют данные по разделам проверяемых тем (учет реализации, расчетов с поставщиками и т.п.), а внутри тем -  по аналитическим и другим признакам. Выделяют более существенные замечания: неверные записи на счетах, нарушение налогового законодательства, отсутствие записей на счетах и пр.</w:t>
      </w:r>
    </w:p>
    <w:p w:rsidR="00DA5F1F" w:rsidRDefault="00DA5F1F">
      <w:pPr>
        <w:pStyle w:val="ConsNonformat"/>
        <w:widowControl/>
        <w:ind w:firstLine="567"/>
        <w:jc w:val="both"/>
        <w:rPr>
          <w:rFonts w:ascii="Garamond" w:hAnsi="Garamond" w:cs="Times New Roman"/>
          <w:sz w:val="24"/>
        </w:rPr>
      </w:pPr>
      <w:r>
        <w:rPr>
          <w:rFonts w:ascii="Garamond" w:hAnsi="Garamond" w:cs="Times New Roman"/>
          <w:b/>
          <w:bCs/>
          <w:sz w:val="24"/>
        </w:rPr>
        <w:t>Анализ результатов проверки</w:t>
      </w:r>
      <w:r>
        <w:rPr>
          <w:rFonts w:ascii="Garamond" w:hAnsi="Garamond" w:cs="Times New Roman"/>
          <w:sz w:val="24"/>
        </w:rPr>
        <w:t xml:space="preserve"> может проводится по полученным данным и имеет несколько целей:</w:t>
      </w:r>
    </w:p>
    <w:p w:rsidR="00DA5F1F" w:rsidRDefault="00DA5F1F">
      <w:pPr>
        <w:pStyle w:val="ConsNonformat"/>
        <w:widowControl/>
        <w:numPr>
          <w:ilvl w:val="0"/>
          <w:numId w:val="3"/>
        </w:numPr>
        <w:jc w:val="both"/>
        <w:rPr>
          <w:rFonts w:ascii="Garamond" w:hAnsi="Garamond" w:cs="Times New Roman"/>
          <w:sz w:val="24"/>
        </w:rPr>
      </w:pPr>
      <w:r>
        <w:rPr>
          <w:rFonts w:ascii="Garamond" w:hAnsi="Garamond" w:cs="Times New Roman"/>
          <w:sz w:val="24"/>
        </w:rPr>
        <w:t>общий анализ учетной политики, принятой клиентом;</w:t>
      </w:r>
    </w:p>
    <w:p w:rsidR="00DA5F1F" w:rsidRDefault="00DA5F1F">
      <w:pPr>
        <w:pStyle w:val="ConsNonformat"/>
        <w:widowControl/>
        <w:numPr>
          <w:ilvl w:val="0"/>
          <w:numId w:val="3"/>
        </w:numPr>
        <w:jc w:val="both"/>
        <w:rPr>
          <w:rFonts w:ascii="Garamond" w:hAnsi="Garamond" w:cs="Times New Roman"/>
          <w:sz w:val="24"/>
        </w:rPr>
      </w:pPr>
      <w:r>
        <w:rPr>
          <w:rFonts w:ascii="Garamond" w:hAnsi="Garamond" w:cs="Times New Roman"/>
          <w:sz w:val="24"/>
        </w:rPr>
        <w:t>правильность ведения учета по отдельным разделам и счетам;</w:t>
      </w:r>
    </w:p>
    <w:p w:rsidR="00DA5F1F" w:rsidRDefault="00DA5F1F">
      <w:pPr>
        <w:pStyle w:val="ConsNonformat"/>
        <w:widowControl/>
        <w:numPr>
          <w:ilvl w:val="0"/>
          <w:numId w:val="3"/>
        </w:numPr>
        <w:jc w:val="both"/>
        <w:rPr>
          <w:rFonts w:ascii="Garamond" w:hAnsi="Garamond" w:cs="Times New Roman"/>
          <w:sz w:val="24"/>
        </w:rPr>
      </w:pPr>
      <w:r>
        <w:rPr>
          <w:rFonts w:ascii="Garamond" w:hAnsi="Garamond" w:cs="Times New Roman"/>
          <w:sz w:val="24"/>
        </w:rPr>
        <w:t>соблюдение налогового законодательства;</w:t>
      </w:r>
    </w:p>
    <w:p w:rsidR="00DA5F1F" w:rsidRDefault="00DA5F1F">
      <w:pPr>
        <w:pStyle w:val="ConsNonformat"/>
        <w:widowControl/>
        <w:numPr>
          <w:ilvl w:val="0"/>
          <w:numId w:val="3"/>
        </w:numPr>
        <w:jc w:val="both"/>
        <w:rPr>
          <w:rFonts w:ascii="Garamond" w:hAnsi="Garamond" w:cs="Times New Roman"/>
          <w:sz w:val="24"/>
        </w:rPr>
      </w:pPr>
      <w:r>
        <w:rPr>
          <w:rFonts w:ascii="Garamond" w:hAnsi="Garamond" w:cs="Times New Roman"/>
          <w:sz w:val="24"/>
        </w:rPr>
        <w:t>анализ финансового состояния клиента</w:t>
      </w:r>
    </w:p>
    <w:p w:rsidR="00DA5F1F" w:rsidRDefault="00DA5F1F">
      <w:pPr>
        <w:pStyle w:val="ConsNonformat"/>
        <w:widowControl/>
        <w:ind w:left="540"/>
        <w:jc w:val="both"/>
        <w:rPr>
          <w:rFonts w:ascii="Garamond" w:hAnsi="Garamond" w:cs="Times New Roman"/>
          <w:sz w:val="24"/>
        </w:rPr>
      </w:pPr>
    </w:p>
    <w:p w:rsidR="00DA5F1F" w:rsidRDefault="00DA5F1F">
      <w:pPr>
        <w:pStyle w:val="ConsNonformat"/>
        <w:ind w:firstLine="567"/>
        <w:jc w:val="both"/>
        <w:rPr>
          <w:rFonts w:ascii="Garamond" w:hAnsi="Garamond" w:cs="Times New Roman"/>
          <w:sz w:val="24"/>
        </w:rPr>
      </w:pPr>
      <w:r>
        <w:rPr>
          <w:rFonts w:ascii="Garamond" w:hAnsi="Garamond" w:cs="Times New Roman"/>
          <w:b/>
          <w:bCs/>
          <w:sz w:val="24"/>
        </w:rPr>
        <w:t>Аудиторское заключение</w:t>
      </w:r>
      <w:r>
        <w:rPr>
          <w:rFonts w:ascii="Garamond" w:hAnsi="Garamond" w:cs="Times New Roman"/>
          <w:sz w:val="24"/>
        </w:rPr>
        <w:t xml:space="preserve"> о бухгалтерской отчетности экономического субъекта представляет мнение аудиторской фирмы о достоверности этой отчетности.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Мнение о достоверности бухгалтерской отчетности должно выражать оценку аудиторской фирмой соответствия во всех существенных аспектах бухгалтерской отчетности нормативному акту, регулирующему бухгалтерский учет и отчетность в Российской Федерации [21].</w:t>
      </w:r>
    </w:p>
    <w:p w:rsidR="00DA5F1F" w:rsidRDefault="00DA5F1F">
      <w:pPr>
        <w:pStyle w:val="ConsNonformat"/>
        <w:widowControl/>
        <w:ind w:firstLine="567"/>
        <w:jc w:val="both"/>
        <w:rPr>
          <w:rFonts w:ascii="Garamond" w:hAnsi="Garamond" w:cs="Times New Roman"/>
          <w:sz w:val="24"/>
        </w:rPr>
      </w:pPr>
      <w:r>
        <w:rPr>
          <w:rFonts w:ascii="Garamond" w:hAnsi="Garamond" w:cs="Times New Roman"/>
          <w:sz w:val="24"/>
        </w:rPr>
        <w:tab/>
        <w:t>Мнение аудиторской фирмы о достоверности бухгалтерской отчетности экономического субъекта не может и не должно трактоваться этим субъектом и заинтересованными пользователями аудиторского заключения как-либо иначе.</w:t>
      </w:r>
    </w:p>
    <w:p w:rsidR="00DA5F1F" w:rsidRDefault="00DA5F1F">
      <w:pPr>
        <w:pStyle w:val="ConsNonformat"/>
        <w:ind w:firstLine="567"/>
        <w:jc w:val="both"/>
        <w:rPr>
          <w:rFonts w:ascii="Garamond" w:hAnsi="Garamond" w:cs="Times New Roman"/>
          <w:sz w:val="24"/>
        </w:rPr>
      </w:pPr>
      <w:r>
        <w:rPr>
          <w:rFonts w:ascii="Garamond" w:hAnsi="Garamond" w:cs="Times New Roman"/>
          <w:sz w:val="24"/>
        </w:rPr>
        <w:t>Если в результате аудита аудиторская фирма обнаружила, что имущественное и финансовое положение экономического субъекта таково, что существует серьезное сомнение по поводу возможности этого субъекта продолжать деятельность и исполнять свои обязательства в течение, как минимум, 12 месяцев, следующих за отчетным периодом, то мнение аудиторской фирмы о достоверности бухгалтерской отчетности должно выражать данное сомнение [21].</w:t>
      </w:r>
    </w:p>
    <w:p w:rsidR="00DA5F1F" w:rsidRDefault="00DA5F1F">
      <w:pPr>
        <w:pStyle w:val="ConsNonformat"/>
        <w:widowControl/>
        <w:ind w:firstLine="567"/>
        <w:jc w:val="both"/>
        <w:rPr>
          <w:rFonts w:ascii="Garamond" w:hAnsi="Garamond" w:cs="Times New Roman"/>
          <w:sz w:val="24"/>
        </w:rPr>
      </w:pPr>
      <w:r>
        <w:rPr>
          <w:rFonts w:ascii="Garamond" w:hAnsi="Garamond" w:cs="Times New Roman"/>
          <w:sz w:val="24"/>
        </w:rPr>
        <w:t>По результатам проведенного аудита бухгалтерской отчетности экономического субъекта аудиторская фирма должна выразить мнение о достоверности этой отчетности в форме безусловно положительного, условно положительного или отрицательного аудиторского заключения либо отказаться в аудиторском заключении от выражения своего мнения.</w:t>
      </w:r>
    </w:p>
    <w:p w:rsidR="00DA5F1F" w:rsidRDefault="00DA5F1F">
      <w:pPr>
        <w:pStyle w:val="ConsNonformat"/>
        <w:ind w:firstLine="567"/>
        <w:jc w:val="both"/>
        <w:rPr>
          <w:rFonts w:ascii="Garamond" w:hAnsi="Garamond" w:cs="Times New Roman"/>
          <w:sz w:val="24"/>
        </w:rPr>
      </w:pPr>
      <w:r>
        <w:rPr>
          <w:rFonts w:ascii="Garamond" w:hAnsi="Garamond" w:cs="Times New Roman"/>
          <w:i/>
          <w:iCs/>
          <w:sz w:val="24"/>
        </w:rPr>
        <w:t>В безусловно положительном</w:t>
      </w:r>
      <w:r>
        <w:rPr>
          <w:rFonts w:ascii="Garamond" w:hAnsi="Garamond" w:cs="Times New Roman"/>
          <w:sz w:val="24"/>
        </w:rPr>
        <w:t xml:space="preserve"> аудиторском заключении мнение аудиторской фирмы о достоверности бухгалтерской отчетности экономического субъекта означает, что эта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DA5F1F" w:rsidRDefault="00DA5F1F">
      <w:pPr>
        <w:pStyle w:val="ConsNonformat"/>
        <w:ind w:firstLine="567"/>
        <w:jc w:val="both"/>
        <w:rPr>
          <w:rFonts w:ascii="Garamond" w:hAnsi="Garamond" w:cs="Times New Roman"/>
          <w:sz w:val="24"/>
        </w:rPr>
      </w:pPr>
      <w:r>
        <w:rPr>
          <w:rFonts w:ascii="Garamond" w:hAnsi="Garamond" w:cs="Times New Roman"/>
          <w:i/>
          <w:iCs/>
          <w:sz w:val="24"/>
        </w:rPr>
        <w:t>В условно положительном</w:t>
      </w:r>
      <w:r>
        <w:rPr>
          <w:rFonts w:ascii="Garamond" w:hAnsi="Garamond" w:cs="Times New Roman"/>
          <w:sz w:val="24"/>
        </w:rPr>
        <w:t xml:space="preserve"> аудиторском заключении мнение аудиторской фирмы о достоверности бухгалтерской отчетности экономического субъекта означает, что, за исключением определенных в аудиторском заключении обстоятельств, бухгалтерская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r>
      <w:r>
        <w:rPr>
          <w:rFonts w:ascii="Garamond" w:hAnsi="Garamond" w:cs="Times New Roman"/>
          <w:i/>
          <w:iCs/>
          <w:sz w:val="24"/>
        </w:rPr>
        <w:t>В отрицательном</w:t>
      </w:r>
      <w:r>
        <w:rPr>
          <w:rFonts w:ascii="Garamond" w:hAnsi="Garamond" w:cs="Times New Roman"/>
          <w:sz w:val="24"/>
        </w:rPr>
        <w:t xml:space="preserve"> аудиторском заключении мнение аудиторской фирмы о достоверности бухгалтерской отчетности экономического субъекта означает, что в связи с определенными обстоятельствами эта отчетность подготовлена таким образом, что она не обеспечивает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DA5F1F" w:rsidRDefault="00DA5F1F">
      <w:pPr>
        <w:pStyle w:val="ConsNonformat"/>
        <w:ind w:firstLine="567"/>
        <w:jc w:val="both"/>
        <w:rPr>
          <w:rFonts w:ascii="Garamond" w:hAnsi="Garamond" w:cs="Times New Roman"/>
          <w:sz w:val="24"/>
        </w:rPr>
      </w:pPr>
      <w:r>
        <w:rPr>
          <w:rFonts w:ascii="Garamond" w:hAnsi="Garamond" w:cs="Times New Roman"/>
          <w:i/>
          <w:iCs/>
          <w:sz w:val="24"/>
        </w:rPr>
        <w:t>Отказ аудиторской фирмы от выражения своего мнения</w:t>
      </w:r>
      <w:r>
        <w:rPr>
          <w:rFonts w:ascii="Garamond" w:hAnsi="Garamond" w:cs="Times New Roman"/>
          <w:sz w:val="24"/>
        </w:rPr>
        <w:t xml:space="preserve"> о достоверности бухгалтерской отчетности экономического субъекта в аудиторском заключении означает, что в результате определенных обстоятельств аудиторская фирма не может выразить и не выражает такое мнение в одной из установленных форм.</w:t>
      </w:r>
    </w:p>
    <w:p w:rsidR="00DA5F1F" w:rsidRDefault="00DA5F1F">
      <w:pPr>
        <w:pStyle w:val="ConsNonformat"/>
        <w:widowControl/>
        <w:ind w:firstLine="567"/>
        <w:jc w:val="both"/>
        <w:rPr>
          <w:rFonts w:ascii="Garamond" w:hAnsi="Garamond" w:cs="Times New Roman"/>
          <w:sz w:val="24"/>
        </w:rPr>
      </w:pPr>
      <w:r>
        <w:rPr>
          <w:rFonts w:ascii="Garamond" w:hAnsi="Garamond" w:cs="Times New Roman"/>
          <w:sz w:val="24"/>
        </w:rPr>
        <w:t>Мнение аудиторской фирмы о достоверности бухгалтерской отчетности экономического субъекта должно быть выражено так, чтобы этому субъекту и пользователям были очевидны содержание и форма его.</w:t>
      </w:r>
    </w:p>
    <w:p w:rsidR="00DA5F1F" w:rsidRDefault="00DA5F1F">
      <w:pPr>
        <w:pStyle w:val="ConsNonformat"/>
        <w:widowControl/>
        <w:ind w:firstLine="567"/>
        <w:jc w:val="both"/>
        <w:rPr>
          <w:rFonts w:ascii="Garamond" w:hAnsi="Garamond" w:cs="Times New Roman"/>
          <w:sz w:val="24"/>
        </w:rPr>
      </w:pPr>
    </w:p>
    <w:p w:rsidR="00DA5F1F" w:rsidRDefault="00DA5F1F">
      <w:pPr>
        <w:pStyle w:val="ConsNonformat"/>
        <w:ind w:firstLine="567"/>
        <w:jc w:val="both"/>
        <w:rPr>
          <w:rFonts w:ascii="Garamond" w:hAnsi="Garamond" w:cs="Times New Roman"/>
          <w:sz w:val="24"/>
        </w:rPr>
      </w:pPr>
      <w:r>
        <w:rPr>
          <w:rFonts w:ascii="Garamond" w:hAnsi="Garamond" w:cs="Times New Roman"/>
          <w:sz w:val="24"/>
        </w:rPr>
        <w:t>Аудиторское заключение должно состоять из трех частей: вводной, аналитической и итоговой. К аудиторскому заключению должна быть приложена бухгалтерская отчетность экономического субъекта, в отношении которой проводился аудит [21].</w:t>
      </w:r>
    </w:p>
    <w:p w:rsidR="00DA5F1F" w:rsidRDefault="00DA5F1F">
      <w:pPr>
        <w:pStyle w:val="ConsNonformat"/>
        <w:ind w:firstLine="567"/>
        <w:jc w:val="both"/>
        <w:rPr>
          <w:rFonts w:ascii="Garamond" w:hAnsi="Garamond" w:cs="Times New Roman"/>
          <w:i/>
          <w:iCs/>
          <w:sz w:val="24"/>
        </w:rPr>
      </w:pPr>
      <w:r>
        <w:rPr>
          <w:rFonts w:ascii="Garamond" w:hAnsi="Garamond" w:cs="Times New Roman"/>
          <w:i/>
          <w:iCs/>
          <w:sz w:val="24"/>
        </w:rPr>
        <w:t>Вводная часть аудиторского заключения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Вводная часть представляет собой общие сведения об аудиторской фирме. Вводная часть аудиторского заключения, выдаваемого аудиторской фирмой (аудитором), должна включать:</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название документа в целом - "Аудиторское заключение";</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юридический адрес и телефоны аудиторской фирмы (фамилию, имя, отчество и стаж работы в качестве аудитора, если проверку проводит аудитор, работающий самостоятельно);</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номер, дату выдачи и наименование органа, выдавшего аудиторской фирме (аудитору) лицензию на осуществление аудиторской деятельности, а также срок действия лицензии;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номер свидетельства о государственной регистрации аудиторской фирмы (номер регистрационного свидетельства аудитора);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номер расчетного счета аудиторской фирмы (аудитора);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фамилии, имена и отчества всех аудиторов, принимавших участие в аудите.</w:t>
      </w:r>
    </w:p>
    <w:p w:rsidR="00DA5F1F" w:rsidRDefault="00DA5F1F">
      <w:pPr>
        <w:pStyle w:val="ConsNonformat"/>
        <w:ind w:firstLine="567"/>
        <w:jc w:val="both"/>
        <w:rPr>
          <w:rFonts w:ascii="Garamond" w:hAnsi="Garamond" w:cs="Times New Roman"/>
          <w:i/>
          <w:iCs/>
          <w:sz w:val="24"/>
        </w:rPr>
      </w:pPr>
      <w:r>
        <w:rPr>
          <w:rFonts w:ascii="Garamond" w:hAnsi="Garamond" w:cs="Times New Roman"/>
          <w:i/>
          <w:iCs/>
          <w:sz w:val="24"/>
        </w:rPr>
        <w:t>Аналитическая часть аудиторского заключения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Аналитическая часть представляет собой отчет аудиторской фирмы экономическому субъекту об общих результатах проверки состояния внутреннего контроля, бухгалтерского учета и отчетности экономического субъекта, а также соблюдения экономическим субъектом законодательства при совершении финансово - хозяйственных операций.</w:t>
      </w:r>
    </w:p>
    <w:p w:rsidR="00DA5F1F" w:rsidRDefault="00DA5F1F">
      <w:pPr>
        <w:pStyle w:val="ConsNonformat"/>
        <w:ind w:firstLine="567"/>
        <w:jc w:val="both"/>
        <w:rPr>
          <w:rFonts w:ascii="Garamond" w:hAnsi="Garamond" w:cs="Times New Roman"/>
          <w:sz w:val="24"/>
        </w:rPr>
      </w:pPr>
      <w:r>
        <w:rPr>
          <w:rFonts w:ascii="Garamond" w:hAnsi="Garamond" w:cs="Times New Roman"/>
          <w:sz w:val="24"/>
        </w:rPr>
        <w:t>Аналитическая часть должна включать:</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название данной части;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кому адресована аналитическая часть;</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наименование экономического субъекта;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объект аудита;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общие результаты проверки состояния внутреннего контроля у экономического субъекта;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общие результаты проверки состояния бухгалтерского учета и отчетности;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общие результаты проверки соблюдения законодательства при совершении финансово - хозяйственных операций.</w:t>
      </w:r>
    </w:p>
    <w:p w:rsidR="00DA5F1F" w:rsidRDefault="00DA5F1F">
      <w:pPr>
        <w:pStyle w:val="ConsNonformat"/>
        <w:ind w:firstLine="567"/>
        <w:jc w:val="both"/>
        <w:rPr>
          <w:rFonts w:ascii="Garamond" w:hAnsi="Garamond" w:cs="Times New Roman"/>
          <w:sz w:val="24"/>
        </w:rPr>
      </w:pPr>
      <w:r>
        <w:rPr>
          <w:rFonts w:ascii="Garamond" w:hAnsi="Garamond" w:cs="Times New Roman"/>
          <w:sz w:val="24"/>
        </w:rPr>
        <w:t>Аналитическая часть аудиторского заключения, выдаваемого аудиторской фирмой, должна быть озаглавлена "Отчет аудиторской фирмы", а аналитическая часть аудиторского заключения, выдаваемого аудитором, работающим самостоятельно, - "Отчет аудитора".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Аналитическая часть должна быть адресована исполнительному органу, осуществляющему функцию управления экономическим субъектом (в дальнейшем - исполнительный орган)</w:t>
      </w:r>
    </w:p>
    <w:p w:rsidR="00DA5F1F" w:rsidRDefault="00DA5F1F">
      <w:pPr>
        <w:pStyle w:val="ConsNonformat"/>
        <w:ind w:firstLine="567"/>
        <w:jc w:val="both"/>
        <w:rPr>
          <w:rFonts w:ascii="Garamond" w:hAnsi="Garamond" w:cs="Times New Roman"/>
          <w:i/>
          <w:iCs/>
          <w:sz w:val="24"/>
        </w:rPr>
      </w:pPr>
      <w:r>
        <w:rPr>
          <w:rFonts w:ascii="Garamond" w:hAnsi="Garamond" w:cs="Times New Roman"/>
          <w:i/>
          <w:iCs/>
          <w:sz w:val="24"/>
        </w:rPr>
        <w:t>Итоговая часть аудиторского заключения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Итоговая часть представляет собой мнение аудиторской фирмы о достоверности бухгалтерской отчетности экономического субъекта.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Итоговая часть должна включать:</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название данной части;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кому адресована итоговая часть;</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наименование экономического субъекта;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объект аудита;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указание на нормативный акт, которому должна соответствовать бухгалтерская отчетность;</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распределение ответственности экономического субъекта и аудиторской фирмы в отношении бухгалтерской отчетности;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указание на нормативный акт, в соответствии с которым проводился аудит;</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изложение существенных обстоятельств, приведших к составлению аудиторского заключения в форме, отличной от безусловно положительного, и оценку в стоимостном выражении, если это возможно, их влияния на бухгалтерскую отчетность экономического субъекта;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мнение аудиторской фирмы о достоверности бухгалтерской отчетности экономического субъекта;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дату аудиторского заключения.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Итоговая часть аудиторского заключения, выдаваемого аудиторской фирмой, должна быть озаглавлена "Заключение аудиторской фирмы", а итоговая часть аудиторского заключения, выдаваемого аудитором, работающим самостоятельно, - "Заключение аудитора".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Итоговая часть должна быть адресована учредителям (участникам) экономического субъекта, если иное не предусмотрено договором на проведение аудита.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В итоговой части должен быть указан нормативный акт, регулирующий бухгалтерский учет и отчетность в Российской Федерации и которому должна соответствовать бухгалтерская отчетность. Обозначение соответствующего нормативного акта должно содержать полное официальное наименование документа, наименование органа, издавшего документ, дату издания документа и его номер (если таковой имеется).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В итоговой части должно быть описано распределение ответственности между экономическим субъектом и аудиторской фирмой в отношении бухгалтерской отчетности. При этом подразумевается, что:</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экономический субъект несет ответственность за подготовку и достоверность бухгалтерской отчетности, в отношении которой аудиторская фирма проводила аудит;</w:t>
      </w:r>
    </w:p>
    <w:p w:rsidR="00DA5F1F" w:rsidRDefault="00DA5F1F">
      <w:pPr>
        <w:pStyle w:val="ConsNonformat"/>
        <w:ind w:firstLine="567"/>
        <w:jc w:val="both"/>
        <w:rPr>
          <w:rFonts w:ascii="Garamond" w:hAnsi="Garamond" w:cs="Times New Roman"/>
          <w:sz w:val="24"/>
        </w:rPr>
      </w:pPr>
      <w:r>
        <w:rPr>
          <w:rFonts w:ascii="Garamond" w:hAnsi="Garamond" w:cs="Times New Roman"/>
          <w:sz w:val="24"/>
        </w:rPr>
        <w:tab/>
        <w:t>аудиторская фирма несет ответственность за высказанное на основе проведенного аудита мнение о достоверности бухгалтерской отчетности экономического субъекта.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Итоговая часть должна содержать указание на нормативный акт, регулирующий аудиторскую деятельность в Российской Федерации, а также кратко описывать подход аудиторской фирмы к проведению аудита. Обозначение соответствующего нормативного акта должно содержать полное официальное наименование документа, наименование органа, издавшего документ, дату издания документа и его номер (если таковой имеется).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Итоговая часть не может быть датирована ранее даты подписания бухгалтерской отчетности экономического субъекта [21].</w:t>
      </w:r>
    </w:p>
    <w:p w:rsidR="00DA5F1F" w:rsidRDefault="00DA5F1F">
      <w:pPr>
        <w:pStyle w:val="ConsNonformat"/>
        <w:ind w:firstLine="567"/>
        <w:jc w:val="both"/>
        <w:rPr>
          <w:rFonts w:ascii="Garamond" w:hAnsi="Garamond" w:cs="Times New Roman"/>
          <w:sz w:val="24"/>
        </w:rPr>
      </w:pPr>
    </w:p>
    <w:p w:rsidR="00DA5F1F" w:rsidRDefault="00DA5F1F">
      <w:pPr>
        <w:pStyle w:val="ConsNonformat"/>
        <w:ind w:firstLine="567"/>
        <w:rPr>
          <w:rFonts w:ascii="Garamond" w:hAnsi="Garamond" w:cs="Times New Roman"/>
          <w:sz w:val="24"/>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lang w:val="en-US"/>
        </w:rPr>
      </w:pPr>
    </w:p>
    <w:p w:rsidR="00DA5F1F" w:rsidRDefault="00DA5F1F">
      <w:pPr>
        <w:pStyle w:val="ConsNonformat"/>
        <w:jc w:val="center"/>
        <w:rPr>
          <w:rFonts w:ascii="Garamond" w:hAnsi="Garamond" w:cs="Times New Roman"/>
          <w:b/>
          <w:bCs/>
          <w:sz w:val="24"/>
        </w:rPr>
      </w:pPr>
      <w:r>
        <w:rPr>
          <w:rFonts w:ascii="Garamond" w:hAnsi="Garamond" w:cs="Times New Roman"/>
          <w:b/>
          <w:bCs/>
          <w:sz w:val="24"/>
          <w:lang w:val="en-US"/>
        </w:rPr>
        <w:t>V</w:t>
      </w:r>
      <w:r>
        <w:rPr>
          <w:rFonts w:ascii="Garamond" w:hAnsi="Garamond" w:cs="Times New Roman"/>
          <w:b/>
          <w:bCs/>
          <w:sz w:val="24"/>
        </w:rPr>
        <w:t>. АУДИТОРСКАЯ ПРОВЕРАКА РАСЧЕТОВ С ПОКУПАТЕЛЯМИ</w:t>
      </w:r>
    </w:p>
    <w:p w:rsidR="00DA5F1F" w:rsidRDefault="00DA5F1F">
      <w:pPr>
        <w:pStyle w:val="ConsNonformat"/>
        <w:tabs>
          <w:tab w:val="center" w:pos="4394"/>
          <w:tab w:val="left" w:pos="6375"/>
        </w:tabs>
        <w:rPr>
          <w:rFonts w:ascii="Garamond" w:hAnsi="Garamond" w:cs="Times New Roman"/>
          <w:b/>
          <w:bCs/>
          <w:sz w:val="24"/>
        </w:rPr>
      </w:pPr>
      <w:r>
        <w:rPr>
          <w:rFonts w:ascii="Garamond" w:hAnsi="Garamond" w:cs="Times New Roman"/>
          <w:b/>
          <w:bCs/>
          <w:sz w:val="24"/>
        </w:rPr>
        <w:tab/>
        <w:t>на примере ЗАО «Эрикон»</w:t>
      </w:r>
      <w:r>
        <w:rPr>
          <w:rFonts w:ascii="Garamond" w:hAnsi="Garamond" w:cs="Times New Roman"/>
          <w:b/>
          <w:bCs/>
          <w:sz w:val="24"/>
        </w:rPr>
        <w:tab/>
      </w:r>
    </w:p>
    <w:p w:rsidR="00DA5F1F" w:rsidRDefault="00DA5F1F">
      <w:pPr>
        <w:pStyle w:val="ConsNonformat"/>
        <w:ind w:firstLine="567"/>
        <w:rPr>
          <w:rFonts w:ascii="Garamond" w:hAnsi="Garamond" w:cs="Times New Roman"/>
          <w:sz w:val="24"/>
        </w:rPr>
      </w:pPr>
    </w:p>
    <w:p w:rsidR="00DA5F1F" w:rsidRDefault="00DA5F1F">
      <w:pPr>
        <w:pStyle w:val="ConsNonformat"/>
        <w:ind w:firstLine="567"/>
        <w:jc w:val="both"/>
        <w:rPr>
          <w:rFonts w:ascii="Garamond" w:hAnsi="Garamond" w:cs="Times New Roman"/>
          <w:sz w:val="24"/>
        </w:rPr>
      </w:pPr>
      <w:r>
        <w:rPr>
          <w:rFonts w:ascii="Garamond" w:hAnsi="Garamond" w:cs="Times New Roman"/>
          <w:sz w:val="24"/>
        </w:rPr>
        <w:t>1.Ознакомившись с учредительными документами ЗАО «ЭРИКОН» мы получили представление о видах деятельности предприятия. Основным видом деятельности является оптовая торговля.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2.В учетной политике ЗАО «ЭРИКОН» проработаны основополагающие принципы ведения бухгалтерского учета. Применительно к расчетам с покупателями в учетной политике не предусмотрено создание Резерва по сомнительным долгам.</w:t>
      </w:r>
    </w:p>
    <w:p w:rsidR="00DA5F1F" w:rsidRDefault="00DA5F1F">
      <w:pPr>
        <w:pStyle w:val="ConsNonformat"/>
        <w:ind w:firstLine="567"/>
        <w:jc w:val="both"/>
        <w:rPr>
          <w:rFonts w:ascii="Garamond" w:hAnsi="Garamond" w:cs="Times New Roman"/>
          <w:sz w:val="24"/>
        </w:rPr>
      </w:pPr>
      <w:r>
        <w:rPr>
          <w:rFonts w:ascii="Garamond" w:hAnsi="Garamond" w:cs="Times New Roman"/>
          <w:sz w:val="24"/>
        </w:rPr>
        <w:t>3. План счетов соответствует «Плану счетов бухгалтерского учета финансово-хозяйственной деятельности организаций и Инструкция по его применению» (Приказ МФ РФ от 31.10.2001 № 94н)</w:t>
      </w:r>
    </w:p>
    <w:p w:rsidR="00DA5F1F" w:rsidRDefault="00DA5F1F">
      <w:pPr>
        <w:pStyle w:val="ConsNonformat"/>
        <w:ind w:firstLine="567"/>
        <w:jc w:val="both"/>
        <w:rPr>
          <w:rFonts w:ascii="Garamond" w:hAnsi="Garamond" w:cs="Times New Roman"/>
          <w:sz w:val="24"/>
        </w:rPr>
      </w:pPr>
      <w:r>
        <w:rPr>
          <w:rFonts w:ascii="Garamond" w:hAnsi="Garamond" w:cs="Times New Roman"/>
          <w:sz w:val="24"/>
        </w:rPr>
        <w:t>4.Оценка системы внутреннего контроля является низкой (см. Таблицу 1), следовательно мы не можем опираться на систему внутреннего контроля предприятия.</w:t>
      </w:r>
    </w:p>
    <w:p w:rsidR="00DA5F1F" w:rsidRDefault="00DA5F1F">
      <w:pPr>
        <w:pStyle w:val="ConsNonformat"/>
        <w:ind w:firstLine="567"/>
        <w:jc w:val="both"/>
        <w:rPr>
          <w:rFonts w:ascii="Garamond" w:hAnsi="Garamond" w:cs="Times New Roman"/>
          <w:sz w:val="24"/>
        </w:rPr>
      </w:pPr>
      <w:r>
        <w:rPr>
          <w:rFonts w:ascii="Garamond" w:hAnsi="Garamond" w:cs="Times New Roman"/>
          <w:sz w:val="24"/>
        </w:rPr>
        <w:t>5.Бухгалтерский учет на предприятии автоматизирован и ведется с применением системы ПАРУС версия 7.20. Проанализируем систему с помощью теста:</w:t>
      </w:r>
    </w:p>
    <w:p w:rsidR="00DA5F1F" w:rsidRDefault="00DA5F1F">
      <w:pPr>
        <w:pStyle w:val="ConsNonformat"/>
        <w:ind w:firstLine="567"/>
        <w:jc w:val="right"/>
        <w:rPr>
          <w:rFonts w:ascii="Garamond" w:hAnsi="Garamond" w:cs="Times New Roman"/>
          <w:sz w:val="24"/>
          <w:u w:val="single"/>
        </w:rPr>
      </w:pPr>
      <w:r>
        <w:rPr>
          <w:rFonts w:ascii="Garamond" w:hAnsi="Garamond" w:cs="Times New Roman"/>
          <w:sz w:val="24"/>
          <w:u w:val="single"/>
        </w:rPr>
        <w:t>Таблица 2</w:t>
      </w:r>
    </w:p>
    <w:p w:rsidR="00DA5F1F" w:rsidRDefault="00DA5F1F">
      <w:pPr>
        <w:pStyle w:val="ConsNonformat"/>
        <w:ind w:firstLine="567"/>
        <w:rPr>
          <w:rFonts w:ascii="Garamond" w:hAnsi="Garamond"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2092"/>
      </w:tblGrid>
      <w:tr w:rsidR="00DA5F1F">
        <w:tc>
          <w:tcPr>
            <w:tcW w:w="6912" w:type="dxa"/>
          </w:tcPr>
          <w:p w:rsidR="00DA5F1F" w:rsidRDefault="00DA5F1F">
            <w:pPr>
              <w:pStyle w:val="ConsNonformat"/>
              <w:jc w:val="center"/>
              <w:rPr>
                <w:rFonts w:ascii="Garamond" w:hAnsi="Garamond" w:cs="Times New Roman"/>
                <w:b/>
                <w:bCs/>
                <w:sz w:val="24"/>
              </w:rPr>
            </w:pPr>
            <w:r>
              <w:rPr>
                <w:rFonts w:ascii="Garamond" w:hAnsi="Garamond" w:cs="Times New Roman"/>
                <w:b/>
                <w:bCs/>
                <w:sz w:val="24"/>
              </w:rPr>
              <w:t>Вопрос</w:t>
            </w:r>
          </w:p>
        </w:tc>
        <w:tc>
          <w:tcPr>
            <w:tcW w:w="2092" w:type="dxa"/>
          </w:tcPr>
          <w:p w:rsidR="00DA5F1F" w:rsidRDefault="00DA5F1F">
            <w:pPr>
              <w:pStyle w:val="ConsNonformat"/>
              <w:jc w:val="center"/>
              <w:rPr>
                <w:rFonts w:ascii="Garamond" w:hAnsi="Garamond" w:cs="Times New Roman"/>
                <w:b/>
                <w:bCs/>
                <w:sz w:val="24"/>
              </w:rPr>
            </w:pPr>
            <w:r>
              <w:rPr>
                <w:rFonts w:ascii="Garamond" w:hAnsi="Garamond" w:cs="Times New Roman"/>
                <w:b/>
                <w:bCs/>
                <w:sz w:val="24"/>
              </w:rPr>
              <w:t>Ответ</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1. Децентральзованна ли компьютерная среда</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НЕТ</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2. Существует ли географическая разбросанность компьютеров</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НЕТ</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3. Правильно ли запрограммированы бухгалтерские программы</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ДА</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4. Обеспечен ли контроль за функционированием системы компьютерной обработки данных</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ДА</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5. Существует ли возможность доступа посторонних лиц к компьютеру и угроза изменения программы и БД</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НЕТ</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6. Является ли система АБУ лицензированной</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ДА</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7. Обновляется ли программное обеспечение</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ДА</w:t>
            </w:r>
          </w:p>
        </w:tc>
      </w:tr>
      <w:tr w:rsidR="00DA5F1F">
        <w:tc>
          <w:tcPr>
            <w:tcW w:w="6912" w:type="dxa"/>
          </w:tcPr>
          <w:p w:rsidR="00DA5F1F" w:rsidRDefault="00DA5F1F">
            <w:pPr>
              <w:pStyle w:val="ConsNonformat"/>
              <w:rPr>
                <w:rFonts w:ascii="Garamond" w:hAnsi="Garamond" w:cs="Times New Roman"/>
              </w:rPr>
            </w:pPr>
            <w:r>
              <w:rPr>
                <w:rFonts w:ascii="Garamond" w:hAnsi="Garamond" w:cs="Times New Roman"/>
              </w:rPr>
              <w:t>8. Регулярно ли выполняется резервное копирование БД</w:t>
            </w:r>
          </w:p>
        </w:tc>
        <w:tc>
          <w:tcPr>
            <w:tcW w:w="2092" w:type="dxa"/>
          </w:tcPr>
          <w:p w:rsidR="00DA5F1F" w:rsidRDefault="00DA5F1F">
            <w:pPr>
              <w:pStyle w:val="ConsNonformat"/>
              <w:jc w:val="center"/>
              <w:rPr>
                <w:rFonts w:ascii="Garamond" w:hAnsi="Garamond" w:cs="Times New Roman"/>
              </w:rPr>
            </w:pPr>
            <w:r>
              <w:rPr>
                <w:rFonts w:ascii="Garamond" w:hAnsi="Garamond" w:cs="Times New Roman"/>
              </w:rPr>
              <w:t>ДА</w:t>
            </w:r>
          </w:p>
        </w:tc>
      </w:tr>
      <w:tr w:rsidR="00DA5F1F">
        <w:tc>
          <w:tcPr>
            <w:tcW w:w="6912" w:type="dxa"/>
          </w:tcPr>
          <w:p w:rsidR="00DA5F1F" w:rsidRDefault="00DA5F1F">
            <w:pPr>
              <w:pStyle w:val="ConsNonformat"/>
              <w:rPr>
                <w:rFonts w:ascii="Garamond" w:hAnsi="Garamond" w:cs="Times New Roman"/>
              </w:rPr>
            </w:pPr>
          </w:p>
        </w:tc>
        <w:tc>
          <w:tcPr>
            <w:tcW w:w="2092" w:type="dxa"/>
          </w:tcPr>
          <w:p w:rsidR="00DA5F1F" w:rsidRDefault="00DA5F1F">
            <w:pPr>
              <w:pStyle w:val="ConsNonformat"/>
              <w:rPr>
                <w:rFonts w:ascii="Garamond" w:hAnsi="Garamond" w:cs="Times New Roman"/>
              </w:rPr>
            </w:pPr>
          </w:p>
        </w:tc>
      </w:tr>
    </w:tbl>
    <w:p w:rsidR="00DA5F1F" w:rsidRDefault="00DA5F1F">
      <w:pPr>
        <w:pStyle w:val="ConsNonformat"/>
        <w:ind w:firstLine="567"/>
        <w:rPr>
          <w:rFonts w:ascii="Garamond" w:hAnsi="Garamond" w:cs="Times New Roman"/>
          <w:sz w:val="24"/>
        </w:rPr>
      </w:pPr>
    </w:p>
    <w:p w:rsidR="00DA5F1F" w:rsidRDefault="00DA5F1F">
      <w:pPr>
        <w:pStyle w:val="ConsNonformat"/>
        <w:ind w:firstLine="567"/>
        <w:jc w:val="both"/>
        <w:rPr>
          <w:rFonts w:ascii="Garamond" w:hAnsi="Garamond" w:cs="Times New Roman"/>
          <w:sz w:val="24"/>
        </w:rPr>
      </w:pPr>
      <w:r>
        <w:rPr>
          <w:rFonts w:ascii="Garamond" w:hAnsi="Garamond" w:cs="Times New Roman"/>
          <w:sz w:val="24"/>
        </w:rPr>
        <w:t>Тест позволяет нам оценить программу, используемую при автоматизации ведения бухгалтерского учета как надежную. Следовательно, мы можем использовать распечатки документов данной программой.</w:t>
      </w:r>
    </w:p>
    <w:p w:rsidR="00DA5F1F" w:rsidRDefault="00DA5F1F">
      <w:pPr>
        <w:pStyle w:val="ConsNonformat"/>
        <w:ind w:firstLine="567"/>
        <w:jc w:val="both"/>
        <w:rPr>
          <w:rFonts w:ascii="Garamond" w:hAnsi="Garamond" w:cs="Times New Roman"/>
          <w:sz w:val="24"/>
        </w:rPr>
      </w:pPr>
      <w:r>
        <w:rPr>
          <w:rFonts w:ascii="Garamond" w:hAnsi="Garamond" w:cs="Times New Roman"/>
          <w:sz w:val="24"/>
        </w:rPr>
        <w:t>6.В связи с небольшим объемом документооборота мы можем сделать 100%-ю выборку документов по расчетам с покупателями.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7.Предоставленные документы:</w:t>
      </w:r>
    </w:p>
    <w:p w:rsidR="00DA5F1F" w:rsidRDefault="00DA5F1F">
      <w:pPr>
        <w:pStyle w:val="ConsNonformat"/>
        <w:ind w:firstLine="567"/>
        <w:jc w:val="both"/>
        <w:rPr>
          <w:rFonts w:ascii="Garamond" w:hAnsi="Garamond" w:cs="Times New Roman"/>
          <w:sz w:val="24"/>
        </w:rPr>
      </w:pPr>
      <w:r>
        <w:rPr>
          <w:rFonts w:ascii="Garamond" w:hAnsi="Garamond" w:cs="Times New Roman"/>
          <w:sz w:val="24"/>
        </w:rPr>
        <w:t>а) учетная политика</w:t>
      </w:r>
    </w:p>
    <w:p w:rsidR="00DA5F1F" w:rsidRDefault="00DA5F1F">
      <w:pPr>
        <w:pStyle w:val="ConsNonformat"/>
        <w:ind w:firstLine="567"/>
        <w:jc w:val="both"/>
        <w:rPr>
          <w:rFonts w:ascii="Garamond" w:hAnsi="Garamond" w:cs="Times New Roman"/>
          <w:sz w:val="24"/>
        </w:rPr>
      </w:pPr>
      <w:r>
        <w:rPr>
          <w:rFonts w:ascii="Garamond" w:hAnsi="Garamond" w:cs="Times New Roman"/>
          <w:sz w:val="24"/>
        </w:rPr>
        <w:t>б) план счетов</w:t>
      </w:r>
    </w:p>
    <w:p w:rsidR="00DA5F1F" w:rsidRDefault="00DA5F1F">
      <w:pPr>
        <w:pStyle w:val="ConsNonformat"/>
        <w:ind w:firstLine="567"/>
        <w:jc w:val="both"/>
        <w:rPr>
          <w:rFonts w:ascii="Garamond" w:hAnsi="Garamond" w:cs="Times New Roman"/>
          <w:sz w:val="24"/>
        </w:rPr>
      </w:pPr>
      <w:r>
        <w:rPr>
          <w:rFonts w:ascii="Garamond" w:hAnsi="Garamond" w:cs="Times New Roman"/>
          <w:sz w:val="24"/>
        </w:rPr>
        <w:t>в) главная книга (Приложение 26)</w:t>
      </w:r>
    </w:p>
    <w:p w:rsidR="00DA5F1F" w:rsidRDefault="00DA5F1F">
      <w:pPr>
        <w:pStyle w:val="ConsNonformat"/>
        <w:ind w:firstLine="567"/>
        <w:jc w:val="both"/>
        <w:rPr>
          <w:rFonts w:ascii="Garamond" w:hAnsi="Garamond" w:cs="Times New Roman"/>
          <w:sz w:val="24"/>
        </w:rPr>
      </w:pPr>
      <w:r>
        <w:rPr>
          <w:rFonts w:ascii="Garamond" w:hAnsi="Garamond" w:cs="Times New Roman"/>
          <w:sz w:val="24"/>
        </w:rPr>
        <w:t xml:space="preserve">г) бухгалтерский баланс (Приложение 27) </w:t>
      </w:r>
    </w:p>
    <w:p w:rsidR="00DA5F1F" w:rsidRDefault="00DA5F1F">
      <w:pPr>
        <w:pStyle w:val="ConsNonformat"/>
        <w:ind w:firstLine="567"/>
        <w:jc w:val="both"/>
        <w:rPr>
          <w:rFonts w:ascii="Garamond" w:hAnsi="Garamond" w:cs="Times New Roman"/>
          <w:sz w:val="24"/>
        </w:rPr>
      </w:pPr>
      <w:r>
        <w:rPr>
          <w:rFonts w:ascii="Garamond" w:hAnsi="Garamond" w:cs="Times New Roman"/>
          <w:sz w:val="24"/>
        </w:rPr>
        <w:t>д) документы на отгрузку (счета (Приложения 1 – 6), накладные (Приложения 7 - 12, счета фактуры (Приложения 13 – 18))</w:t>
      </w:r>
    </w:p>
    <w:p w:rsidR="00DA5F1F" w:rsidRDefault="00DA5F1F">
      <w:pPr>
        <w:pStyle w:val="ConsNonformat"/>
        <w:ind w:firstLine="567"/>
        <w:jc w:val="both"/>
        <w:rPr>
          <w:rFonts w:ascii="Garamond" w:hAnsi="Garamond" w:cs="Times New Roman"/>
          <w:sz w:val="24"/>
        </w:rPr>
      </w:pPr>
      <w:r>
        <w:rPr>
          <w:rFonts w:ascii="Garamond" w:hAnsi="Garamond" w:cs="Times New Roman"/>
          <w:sz w:val="24"/>
        </w:rPr>
        <w:t>е) накопительная ведомость по счету 62 (Приложение 25)</w:t>
      </w:r>
    </w:p>
    <w:p w:rsidR="00DA5F1F" w:rsidRDefault="00DA5F1F">
      <w:pPr>
        <w:pStyle w:val="ConsNonformat"/>
        <w:ind w:firstLine="567"/>
        <w:jc w:val="both"/>
        <w:rPr>
          <w:rFonts w:ascii="Garamond" w:hAnsi="Garamond" w:cs="Times New Roman"/>
          <w:sz w:val="24"/>
        </w:rPr>
      </w:pPr>
      <w:r>
        <w:rPr>
          <w:rFonts w:ascii="Garamond" w:hAnsi="Garamond" w:cs="Times New Roman"/>
          <w:sz w:val="24"/>
        </w:rPr>
        <w:t>ж) журнал учета хозяйственных операций (Приложение 21)</w:t>
      </w:r>
    </w:p>
    <w:p w:rsidR="00DA5F1F" w:rsidRDefault="00DA5F1F">
      <w:pPr>
        <w:pStyle w:val="ConsNonformat"/>
        <w:ind w:firstLine="567"/>
        <w:jc w:val="both"/>
        <w:rPr>
          <w:rFonts w:ascii="Garamond" w:hAnsi="Garamond" w:cs="Times New Roman"/>
          <w:sz w:val="24"/>
        </w:rPr>
      </w:pPr>
      <w:r>
        <w:rPr>
          <w:rFonts w:ascii="Garamond" w:hAnsi="Garamond" w:cs="Times New Roman"/>
          <w:sz w:val="24"/>
        </w:rPr>
        <w:t>з) договора, письма (Приложения 19 –20)</w:t>
      </w:r>
    </w:p>
    <w:p w:rsidR="00DA5F1F" w:rsidRDefault="00DA5F1F">
      <w:pPr>
        <w:pStyle w:val="ConsNonformat"/>
        <w:ind w:firstLine="567"/>
        <w:jc w:val="both"/>
        <w:rPr>
          <w:rFonts w:ascii="Garamond" w:hAnsi="Garamond" w:cs="Times New Roman"/>
          <w:sz w:val="24"/>
        </w:rPr>
      </w:pPr>
      <w:r>
        <w:rPr>
          <w:rFonts w:ascii="Garamond" w:hAnsi="Garamond" w:cs="Times New Roman"/>
          <w:sz w:val="24"/>
        </w:rPr>
        <w:t>и) банковские документы</w:t>
      </w:r>
    </w:p>
    <w:p w:rsidR="00DA5F1F" w:rsidRDefault="00DA5F1F">
      <w:pPr>
        <w:pStyle w:val="ConsNonformat"/>
        <w:ind w:firstLine="567"/>
        <w:jc w:val="both"/>
        <w:rPr>
          <w:rFonts w:ascii="Garamond" w:hAnsi="Garamond" w:cs="Times New Roman"/>
          <w:sz w:val="24"/>
        </w:rPr>
      </w:pPr>
      <w:r>
        <w:rPr>
          <w:rFonts w:ascii="Garamond" w:hAnsi="Garamond" w:cs="Times New Roman"/>
          <w:sz w:val="24"/>
        </w:rPr>
        <w:t>к) карточки расчетов с одним дебитором / кредитором (Приложения 22 – 24)</w:t>
      </w:r>
    </w:p>
    <w:p w:rsidR="00DA5F1F" w:rsidRDefault="00DA5F1F">
      <w:pPr>
        <w:pStyle w:val="ConsNonformat"/>
        <w:ind w:firstLine="567"/>
        <w:jc w:val="both"/>
        <w:rPr>
          <w:rFonts w:ascii="Garamond" w:hAnsi="Garamond" w:cs="Times New Roman"/>
          <w:sz w:val="24"/>
        </w:rPr>
      </w:pPr>
      <w:r>
        <w:rPr>
          <w:rFonts w:ascii="Garamond" w:hAnsi="Garamond" w:cs="Times New Roman"/>
          <w:sz w:val="24"/>
        </w:rPr>
        <w:t xml:space="preserve">8. Проверим соответствие данных бухгалтерского баланса, Главной книги и регистров синтетического и аналитического учета по счету 62: Бухгалтерский баланс (в тысячах рублях) Раздел </w:t>
      </w:r>
      <w:r>
        <w:rPr>
          <w:rFonts w:ascii="Garamond" w:hAnsi="Garamond" w:cs="Times New Roman"/>
          <w:sz w:val="24"/>
          <w:lang w:val="en-US"/>
        </w:rPr>
        <w:t>II</w:t>
      </w:r>
      <w:r>
        <w:rPr>
          <w:rFonts w:ascii="Garamond" w:hAnsi="Garamond" w:cs="Times New Roman"/>
          <w:sz w:val="24"/>
        </w:rPr>
        <w:t xml:space="preserve"> Оборотные активы» стр.241 «Покупатели заказчики»  содержит показатель «94» (Приложение 27 Лист2), что соответствует данным Главной книги (Приложение 26) и остатку по Накопительной ведомости по счету 62 за декабрь 2001 года (приложение 25) – 93972,40.</w:t>
      </w:r>
    </w:p>
    <w:p w:rsidR="00DA5F1F" w:rsidRDefault="00DA5F1F">
      <w:pPr>
        <w:pStyle w:val="ConsNonformat"/>
        <w:ind w:firstLine="567"/>
        <w:jc w:val="both"/>
        <w:rPr>
          <w:rFonts w:ascii="Garamond" w:hAnsi="Garamond" w:cs="Times New Roman"/>
          <w:sz w:val="24"/>
        </w:rPr>
      </w:pPr>
      <w:r>
        <w:rPr>
          <w:rFonts w:ascii="Garamond" w:hAnsi="Garamond" w:cs="Times New Roman"/>
          <w:sz w:val="24"/>
        </w:rPr>
        <w:t>9.Проанализируем счет 62.</w:t>
      </w:r>
    </w:p>
    <w:p w:rsidR="00DA5F1F" w:rsidRDefault="00DA5F1F">
      <w:pPr>
        <w:pStyle w:val="ConsNonformat"/>
        <w:ind w:firstLine="567"/>
        <w:jc w:val="both"/>
        <w:rPr>
          <w:rFonts w:ascii="Garamond" w:hAnsi="Garamond" w:cs="Times New Roman"/>
          <w:sz w:val="24"/>
        </w:rPr>
      </w:pPr>
      <w:r>
        <w:rPr>
          <w:rFonts w:ascii="Garamond" w:hAnsi="Garamond" w:cs="Times New Roman"/>
          <w:sz w:val="24"/>
        </w:rPr>
        <w:t>Аналитический учет на счете 62 «расчеты с покупателями и заказчиками» ведется по каждому предъявленному покупателю счету и по каждому покупателю отдельно. Это видно из Накопительной ведомости по счету 62 и по Карточкам расчетов с одним дебитором/кредитором (Приложения 22 – 24).</w:t>
      </w:r>
    </w:p>
    <w:p w:rsidR="00DA5F1F" w:rsidRDefault="00DA5F1F">
      <w:pPr>
        <w:pStyle w:val="ConsNonformat"/>
        <w:ind w:firstLine="567"/>
        <w:jc w:val="both"/>
        <w:rPr>
          <w:rFonts w:ascii="Garamond" w:hAnsi="Garamond" w:cs="Times New Roman"/>
          <w:sz w:val="24"/>
        </w:rPr>
      </w:pPr>
      <w:r>
        <w:rPr>
          <w:rFonts w:ascii="Garamond" w:hAnsi="Garamond" w:cs="Times New Roman"/>
          <w:sz w:val="24"/>
        </w:rPr>
        <w:t>На счете 62 существует краткосрочная задолженность за покупателем РНПК, которая образовалась в сентябре 2001 года и является сомнительной, согласно п.70 Положения по ведению бухгалтерского учета и отчетности в РФ, утвержденного Приказом МФ РФ от 29.07.98 № 34н, согласно которому сомнительным долгом признается дебиторская задолженность, которая не погашена в сроки, установленные договором, и не обеспеченная соответствующими гарантиями. Резерв по сомнительным долгам, согласно Учетной политике не создается. Задолженность не является просроченной.</w:t>
      </w:r>
    </w:p>
    <w:p w:rsidR="00DA5F1F" w:rsidRDefault="00DA5F1F">
      <w:pPr>
        <w:pStyle w:val="ConsNonformat"/>
        <w:ind w:firstLine="567"/>
        <w:jc w:val="both"/>
        <w:rPr>
          <w:rFonts w:ascii="Garamond" w:hAnsi="Garamond" w:cs="Times New Roman"/>
          <w:sz w:val="24"/>
        </w:rPr>
      </w:pPr>
      <w:r>
        <w:rPr>
          <w:rFonts w:ascii="Garamond" w:hAnsi="Garamond" w:cs="Times New Roman"/>
          <w:sz w:val="24"/>
        </w:rPr>
        <w:t>10. Операции по продаже товаров покупателям надлежащим образом санкционированы. Этот вывод мы можем сделать на основании того, что все отгрузочные документы содержат подписи уполномоченных на то лиц, первичные документы правильно оформлены, содержат все предусмотренные формами реквизиты.</w:t>
      </w:r>
    </w:p>
    <w:p w:rsidR="00DA5F1F" w:rsidRDefault="00DA5F1F">
      <w:pPr>
        <w:pStyle w:val="ConsNonformat"/>
        <w:ind w:firstLine="567"/>
        <w:jc w:val="both"/>
        <w:rPr>
          <w:rFonts w:ascii="Garamond" w:hAnsi="Garamond" w:cs="Times New Roman"/>
          <w:sz w:val="24"/>
        </w:rPr>
      </w:pPr>
      <w:r>
        <w:rPr>
          <w:rFonts w:ascii="Garamond" w:hAnsi="Garamond" w:cs="Times New Roman"/>
          <w:sz w:val="24"/>
        </w:rPr>
        <w:t>11. Суммы отгрузки покупателю отражены верно, т.к. сверив данные накладных с данными счетов-фактур и данными бухгалтерских записей расхождений не обнаружено. Кроме того, анализ порядковых номеров документов позволяет нам убедится, что пропущенных (неучтенных) документов нет. Т.к.  документами не предусмотрено другой порядок перехода права собственности, то право собственности на товар от продавца к покупателю перешло в момент отгрузки товара и предъявления счета-фактуры, т.е. весь отгруженный товар верно отражен на счете 62.</w:t>
      </w:r>
    </w:p>
    <w:p w:rsidR="00DA5F1F" w:rsidRDefault="00DA5F1F">
      <w:pPr>
        <w:pStyle w:val="ConsNonformat"/>
        <w:ind w:firstLine="567"/>
        <w:jc w:val="both"/>
        <w:rPr>
          <w:rFonts w:ascii="Garamond" w:hAnsi="Garamond" w:cs="Times New Roman"/>
          <w:sz w:val="24"/>
        </w:rPr>
      </w:pPr>
      <w:r>
        <w:rPr>
          <w:rFonts w:ascii="Garamond" w:hAnsi="Garamond" w:cs="Times New Roman"/>
          <w:sz w:val="24"/>
        </w:rPr>
        <w:t>12. Сопоставив даты в накладных и даты в счетах-фактурах с датами записей в Журнале учета хозяйственных операций (Приложение 21), и не обнаружив расхождения, мы можем сделать вывод, что отгрузки покупателю отражены в учете своевременно.</w:t>
      </w:r>
    </w:p>
    <w:p w:rsidR="00DA5F1F" w:rsidRDefault="00DA5F1F">
      <w:pPr>
        <w:pStyle w:val="ConsNonformat"/>
        <w:ind w:firstLine="567"/>
        <w:jc w:val="both"/>
        <w:rPr>
          <w:rFonts w:ascii="Garamond" w:hAnsi="Garamond" w:cs="Times New Roman"/>
          <w:sz w:val="24"/>
        </w:rPr>
      </w:pPr>
      <w:r>
        <w:rPr>
          <w:rFonts w:ascii="Garamond" w:hAnsi="Garamond" w:cs="Times New Roman"/>
          <w:sz w:val="24"/>
        </w:rPr>
        <w:t xml:space="preserve">13. Проверив отсутствие математических ошибок в первичных документах мы можем сделать вывод, что документы, предъявленные покупателю имеют правильную стоимостную оценку. </w:t>
      </w:r>
    </w:p>
    <w:p w:rsidR="00DA5F1F" w:rsidRDefault="00DA5F1F">
      <w:pPr>
        <w:pStyle w:val="ConsNonformat"/>
        <w:ind w:firstLine="567"/>
        <w:jc w:val="both"/>
        <w:rPr>
          <w:rFonts w:ascii="Garamond" w:hAnsi="Garamond" w:cs="Times New Roman"/>
          <w:sz w:val="24"/>
        </w:rPr>
      </w:pPr>
      <w:r>
        <w:rPr>
          <w:rFonts w:ascii="Garamond" w:hAnsi="Garamond" w:cs="Times New Roman"/>
          <w:sz w:val="24"/>
        </w:rPr>
        <w:t>10.Проверим учет операций по расчетам с покупателями.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Проверив первичные документы (накладные, счета-фактуры) мы можем сказать, что на счетах бухгалтерского учета отражены все реально совершенные сделки.</w:t>
      </w:r>
    </w:p>
    <w:p w:rsidR="00DA5F1F" w:rsidRDefault="00DA5F1F">
      <w:pPr>
        <w:pStyle w:val="ConsNonformat"/>
        <w:ind w:firstLine="567"/>
        <w:jc w:val="both"/>
        <w:rPr>
          <w:rFonts w:ascii="Garamond" w:hAnsi="Garamond" w:cs="Times New Roman"/>
          <w:sz w:val="24"/>
        </w:rPr>
      </w:pPr>
      <w:r>
        <w:rPr>
          <w:rFonts w:ascii="Garamond" w:hAnsi="Garamond" w:cs="Times New Roman"/>
          <w:sz w:val="24"/>
        </w:rPr>
        <w:t>В журнале учета хозяйственных операций проверим правильность бухгалтерских проводок при отгрузке товара покупателю:</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Д-т 62 К-т 90/1</w:t>
      </w:r>
      <w:r>
        <w:rPr>
          <w:rFonts w:ascii="Garamond" w:hAnsi="Garamond" w:cs="Times New Roman"/>
          <w:sz w:val="24"/>
        </w:rPr>
        <w:tab/>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 xml:space="preserve">Оплата за товар, поступившая на расчетный счет правильно отражена проводкой: </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 xml:space="preserve">Д-т 51 К-т 62  </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Задолженность за отгруженный товар ООО «М-ТЕХНИКС» погашена путем проведения взаимозачета. Счет на выставленный товар был акцептован покупателем. Взаимозачет задолженностей произведен на основании письменного уведомления одной стороны другой о производстве зачета взаимных обязательств. Согласно ст.410 ГК РФ 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Таким образом зачет взаимных требований правомерно отражен в бухгалтерском учете проводками:</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Д-т 62 К-т 60 «Расчеты с покупателями и заказчиками» – на основании письма исх.№ 48 от 21.12.01 (Приложение 19)</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и</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Д-т 62 К-т 66 «Расчеты по краткосрочным кредитам и займам» – на основании письма исх.№ 52 от 28.12.01. (Приложение 20)</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11.Остатки и обороты Накопительной ведомости по 62 счету совпадают с показателями Главной книги по счету 62.</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12. Показатели счета 62 верно разнесены в соответствующие формы Бухгалтерского баланса.</w:t>
      </w:r>
    </w:p>
    <w:p w:rsidR="00DA5F1F" w:rsidRDefault="00DA5F1F">
      <w:pPr>
        <w:pStyle w:val="ConsNonformat"/>
        <w:tabs>
          <w:tab w:val="left" w:pos="2550"/>
        </w:tabs>
        <w:ind w:firstLine="567"/>
        <w:rPr>
          <w:rFonts w:ascii="Garamond" w:hAnsi="Garamond" w:cs="Times New Roman"/>
          <w:sz w:val="24"/>
        </w:rPr>
      </w:pPr>
    </w:p>
    <w:p w:rsidR="00DA5F1F" w:rsidRDefault="00DA5F1F">
      <w:pPr>
        <w:pStyle w:val="ConsNonformat"/>
        <w:tabs>
          <w:tab w:val="left" w:pos="2550"/>
        </w:tabs>
        <w:ind w:firstLine="567"/>
        <w:rPr>
          <w:rFonts w:ascii="Garamond" w:hAnsi="Garamond" w:cs="Times New Roman"/>
          <w:i/>
          <w:iCs/>
          <w:sz w:val="24"/>
          <w:lang w:val="en-US"/>
        </w:rPr>
      </w:pPr>
      <w:r>
        <w:rPr>
          <w:rFonts w:ascii="Garamond" w:hAnsi="Garamond" w:cs="Times New Roman"/>
          <w:i/>
          <w:iCs/>
          <w:sz w:val="24"/>
        </w:rPr>
        <w:t>Переходим к составлению аудиторского заключения.</w:t>
      </w:r>
    </w:p>
    <w:p w:rsidR="00DA5F1F" w:rsidRDefault="00DA5F1F">
      <w:pPr>
        <w:pStyle w:val="ConsNonformat"/>
        <w:tabs>
          <w:tab w:val="left" w:pos="2550"/>
        </w:tabs>
        <w:ind w:firstLine="567"/>
        <w:rPr>
          <w:rFonts w:ascii="Garamond" w:hAnsi="Garamond" w:cs="Times New Roman"/>
          <w:sz w:val="24"/>
          <w:lang w:val="en-US"/>
        </w:rPr>
      </w:pPr>
    </w:p>
    <w:p w:rsidR="00DA5F1F" w:rsidRDefault="00DA5F1F">
      <w:pPr>
        <w:pStyle w:val="ConsNonformat"/>
        <w:tabs>
          <w:tab w:val="left" w:pos="2550"/>
        </w:tabs>
        <w:ind w:firstLine="567"/>
        <w:jc w:val="center"/>
        <w:rPr>
          <w:rFonts w:ascii="Garamond" w:hAnsi="Garamond" w:cs="Times New Roman"/>
          <w:sz w:val="24"/>
        </w:rPr>
      </w:pPr>
      <w:r>
        <w:rPr>
          <w:rFonts w:ascii="Garamond" w:hAnsi="Garamond" w:cs="Times New Roman"/>
          <w:sz w:val="24"/>
        </w:rPr>
        <w:t>АУДИТОРСКОЕ ЗАКЛЮЧЕНИЕ</w:t>
      </w:r>
    </w:p>
    <w:p w:rsidR="00DA5F1F" w:rsidRDefault="00DA5F1F">
      <w:pPr>
        <w:pStyle w:val="ConsNonformat"/>
        <w:tabs>
          <w:tab w:val="left" w:pos="2550"/>
        </w:tabs>
        <w:ind w:firstLine="567"/>
        <w:rPr>
          <w:rFonts w:ascii="Garamond" w:hAnsi="Garamond" w:cs="Times New Roman"/>
          <w:sz w:val="24"/>
        </w:rPr>
      </w:pP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Юридический адрес: ХХХХХХХХХХХХХХХХХХХХХХХХХХХХХХХХХХ</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Телефон: 31-91-72</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Лицензия на проведение общего аудита № ХХХХХХХ выдана ХХХХХХХХХ. Лицензия действительна до ХХ.ХХ.ХХ</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Свидетельство государственной регистрации ХХХХХХХХХ № ХХХХ выдано ХХХХХХХХХХХХХХХХХХХХХХХХ.</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Расчетный счет № ХХХХХХХХХХХХХХХХХХХХ в Советском филиале АКБ Приупскбанк г.Тула.</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 xml:space="preserve">В аудите принимали участие: </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Комзина Елена Александровна</w:t>
      </w:r>
    </w:p>
    <w:p w:rsidR="00DA5F1F" w:rsidRDefault="00DA5F1F">
      <w:pPr>
        <w:pStyle w:val="ConsNonformat"/>
        <w:tabs>
          <w:tab w:val="left" w:pos="2550"/>
        </w:tabs>
        <w:ind w:firstLine="567"/>
        <w:rPr>
          <w:rFonts w:ascii="Garamond" w:hAnsi="Garamond" w:cs="Times New Roman"/>
          <w:sz w:val="24"/>
        </w:rPr>
      </w:pPr>
    </w:p>
    <w:p w:rsidR="00DA5F1F" w:rsidRDefault="00DA5F1F">
      <w:pPr>
        <w:pStyle w:val="ConsNonformat"/>
        <w:tabs>
          <w:tab w:val="left" w:pos="2550"/>
        </w:tabs>
        <w:ind w:firstLine="567"/>
        <w:jc w:val="center"/>
        <w:rPr>
          <w:rFonts w:ascii="Garamond" w:hAnsi="Garamond" w:cs="Times New Roman"/>
          <w:sz w:val="24"/>
        </w:rPr>
      </w:pPr>
      <w:r>
        <w:rPr>
          <w:rFonts w:ascii="Garamond" w:hAnsi="Garamond" w:cs="Times New Roman"/>
          <w:sz w:val="24"/>
        </w:rPr>
        <w:t>ОТЧЕТ АУДИТОРСКОЙ ФИРМЫ ИСПОЛНИТЕЛЬНОМУ ОРГАНУ</w:t>
      </w:r>
    </w:p>
    <w:p w:rsidR="00DA5F1F" w:rsidRDefault="00DA5F1F">
      <w:pPr>
        <w:pStyle w:val="ConsNonformat"/>
        <w:tabs>
          <w:tab w:val="left" w:pos="2550"/>
        </w:tabs>
        <w:ind w:firstLine="567"/>
        <w:jc w:val="center"/>
        <w:rPr>
          <w:rFonts w:ascii="Garamond" w:hAnsi="Garamond" w:cs="Times New Roman"/>
          <w:sz w:val="24"/>
        </w:rPr>
      </w:pPr>
      <w:r>
        <w:rPr>
          <w:rFonts w:ascii="Garamond" w:hAnsi="Garamond" w:cs="Times New Roman"/>
          <w:sz w:val="24"/>
        </w:rPr>
        <w:t>ЗАО «ЭРИКОН»</w:t>
      </w:r>
    </w:p>
    <w:p w:rsidR="00DA5F1F" w:rsidRDefault="00DA5F1F">
      <w:pPr>
        <w:pStyle w:val="ConsNonformat"/>
        <w:tabs>
          <w:tab w:val="left" w:pos="2550"/>
        </w:tabs>
        <w:ind w:firstLine="567"/>
        <w:rPr>
          <w:rFonts w:ascii="Garamond" w:hAnsi="Garamond" w:cs="Times New Roman"/>
          <w:sz w:val="24"/>
        </w:rPr>
      </w:pP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1. Нами проведен аудит расчетов с покупателями ЗАО «ЭРИКОН» за декабрь 2001 года.</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 xml:space="preserve">2. При планировании и проведении аудита, указанной в параграфе 1 настоящей части, нами рассмотрено состояние внутреннего контроля у ЗАО «ЭРИКОН». </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3. Мы рассмотрели состояние внутреннего контроля исключительно для того, чтобы определить объем работ, необходимых для формирования аудиторского заключения о достоверности бухгалтерской отчетности. Проделанная в процессе аудита работа не означает проведения полной и всеобъемлющей проверки системы внутреннего контроля ЗАО «ЭРИКОН» в целях выявления всех возможных недостатков.</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4. В процессе аудита нами были обнаружены факты, позволяющие сделать вывод о ненадежности системы внутреннего контроля ЗАО «ЭРИКОН».</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5. Наше мнение о достоверности отчетности, указанной в параграфе 1 настоящей части, приведено в следующей части Аудиторского заключения. Нами не обнаружены никакие серьезные нарушения установленного порядка ведения бухгалтерского учета и подготовки бухгалтерской отчетности, которые могли бы существенно повлиять на достоверность бухгалтерской отчетности.</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6. При проведении аудита отчетности, указанной в параграфе 1 настоящей части, нами рассмотрено соблюдение ЗАО «ЭРИКОН» применимого законодательства Российской Федерации при совершении финансово-хозяйственных операций.  Ответственность за соблюдение применимого законодательства Российской Федерации при совершении финансово-хозяйственных операций несет исполнительный орган ЗАО «ЭРИКОН».</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7. Мы проверили соответствие ряда совершенных ЗАО «ЭРИКОН» финансово-хозяйственных операций применимому законодательству исключительно для того, чтобы получить достаточную уверенность в том, что бухгалтерская отчетность не содержит существенных искажений. Однако цель проведенного нами аудита бухгалтерской отчетности не состояла в том, чтобы выразить мнение о полном соответствии деятельности ЗАО «ЭРИКОН» законодательству. Поэтому такое мнение мы не высказываем.</w:t>
      </w:r>
    </w:p>
    <w:p w:rsidR="00DA5F1F" w:rsidRDefault="00DA5F1F">
      <w:pPr>
        <w:pStyle w:val="ConsNonformat"/>
        <w:tabs>
          <w:tab w:val="left" w:pos="2550"/>
        </w:tabs>
        <w:ind w:firstLine="567"/>
        <w:jc w:val="both"/>
        <w:rPr>
          <w:rFonts w:ascii="Garamond" w:hAnsi="Garamond" w:cs="Times New Roman"/>
          <w:sz w:val="24"/>
        </w:rPr>
      </w:pPr>
      <w:r>
        <w:rPr>
          <w:rFonts w:ascii="Garamond" w:hAnsi="Garamond" w:cs="Times New Roman"/>
          <w:sz w:val="24"/>
        </w:rPr>
        <w:t>8.Результаты проведенной нами проверки показывают, что проведенные финансово-хозяйственные операции осуществлялись ЗАО «ЭРИКОН» во всех существенных отношениях в соответствии с указанным в предыдущем параграфе настоящей части законодательством.</w:t>
      </w:r>
    </w:p>
    <w:p w:rsidR="00DA5F1F" w:rsidRDefault="00DA5F1F">
      <w:pPr>
        <w:pStyle w:val="ConsNonformat"/>
        <w:tabs>
          <w:tab w:val="left" w:pos="2550"/>
        </w:tabs>
        <w:ind w:firstLine="567"/>
        <w:rPr>
          <w:rFonts w:ascii="Garamond" w:hAnsi="Garamond" w:cs="Times New Roman"/>
          <w:sz w:val="24"/>
        </w:rPr>
      </w:pPr>
    </w:p>
    <w:p w:rsidR="00DA5F1F" w:rsidRDefault="00DA5F1F">
      <w:pPr>
        <w:pStyle w:val="ConsNonformat"/>
        <w:tabs>
          <w:tab w:val="left" w:pos="2550"/>
        </w:tabs>
        <w:ind w:firstLine="567"/>
        <w:jc w:val="center"/>
        <w:rPr>
          <w:rFonts w:ascii="Garamond" w:hAnsi="Garamond" w:cs="Times New Roman"/>
          <w:sz w:val="24"/>
        </w:rPr>
      </w:pPr>
      <w:r>
        <w:rPr>
          <w:rFonts w:ascii="Garamond" w:hAnsi="Garamond" w:cs="Times New Roman"/>
          <w:sz w:val="24"/>
        </w:rPr>
        <w:t>ЗАКЛЮЧЕНИЕ АУДИТОРСКОЙ ФИРМЫ</w:t>
      </w:r>
    </w:p>
    <w:p w:rsidR="00DA5F1F" w:rsidRDefault="00DA5F1F">
      <w:pPr>
        <w:pStyle w:val="ConsNonformat"/>
        <w:tabs>
          <w:tab w:val="left" w:pos="2550"/>
        </w:tabs>
        <w:ind w:firstLine="567"/>
        <w:jc w:val="center"/>
        <w:rPr>
          <w:rFonts w:ascii="Garamond" w:hAnsi="Garamond" w:cs="Times New Roman"/>
          <w:sz w:val="24"/>
        </w:rPr>
      </w:pPr>
      <w:r>
        <w:rPr>
          <w:rFonts w:ascii="Garamond" w:hAnsi="Garamond" w:cs="Times New Roman"/>
          <w:sz w:val="24"/>
        </w:rPr>
        <w:t>«ХХХХХХХХХХХХ»</w:t>
      </w:r>
    </w:p>
    <w:p w:rsidR="00DA5F1F" w:rsidRDefault="00DA5F1F">
      <w:pPr>
        <w:pStyle w:val="ConsNonformat"/>
        <w:tabs>
          <w:tab w:val="left" w:pos="2550"/>
        </w:tabs>
        <w:ind w:firstLine="567"/>
        <w:jc w:val="center"/>
        <w:rPr>
          <w:rFonts w:ascii="Garamond" w:hAnsi="Garamond" w:cs="Times New Roman"/>
          <w:sz w:val="24"/>
          <w:lang w:val="en-US"/>
        </w:rPr>
      </w:pPr>
      <w:r>
        <w:rPr>
          <w:rFonts w:ascii="Garamond" w:hAnsi="Garamond" w:cs="Times New Roman"/>
          <w:sz w:val="24"/>
        </w:rPr>
        <w:t>О БУХГАЛТЕРСКОЙ ОТЧЕТНОСТИ</w:t>
      </w:r>
    </w:p>
    <w:p w:rsidR="00DA5F1F" w:rsidRDefault="00DA5F1F">
      <w:pPr>
        <w:pStyle w:val="ConsNonformat"/>
        <w:tabs>
          <w:tab w:val="left" w:pos="2550"/>
        </w:tabs>
        <w:ind w:firstLine="567"/>
        <w:jc w:val="center"/>
        <w:rPr>
          <w:rFonts w:ascii="Garamond" w:hAnsi="Garamond" w:cs="Times New Roman"/>
          <w:sz w:val="24"/>
          <w:lang w:val="en-US"/>
        </w:rPr>
      </w:pPr>
      <w:r>
        <w:rPr>
          <w:rFonts w:ascii="Garamond" w:hAnsi="Garamond" w:cs="Times New Roman"/>
          <w:sz w:val="24"/>
        </w:rPr>
        <w:t>ЗАО «ЭРИКОН»</w:t>
      </w:r>
    </w:p>
    <w:p w:rsidR="00DA5F1F" w:rsidRDefault="00DA5F1F">
      <w:pPr>
        <w:pStyle w:val="ConsNonformat"/>
        <w:tabs>
          <w:tab w:val="left" w:pos="2550"/>
        </w:tabs>
        <w:ind w:firstLine="567"/>
        <w:jc w:val="center"/>
        <w:rPr>
          <w:rFonts w:ascii="Garamond" w:hAnsi="Garamond" w:cs="Times New Roman"/>
          <w:sz w:val="24"/>
        </w:rPr>
      </w:pPr>
      <w:r>
        <w:rPr>
          <w:rFonts w:ascii="Garamond" w:hAnsi="Garamond" w:cs="Times New Roman"/>
          <w:sz w:val="24"/>
        </w:rPr>
        <w:t>ЗА ДЕКАБРЬ 2001 ГОДА.</w:t>
      </w:r>
    </w:p>
    <w:p w:rsidR="00DA5F1F" w:rsidRDefault="00DA5F1F">
      <w:pPr>
        <w:pStyle w:val="ConsNonformat"/>
        <w:tabs>
          <w:tab w:val="left" w:pos="2550"/>
        </w:tabs>
        <w:ind w:firstLine="567"/>
        <w:rPr>
          <w:rFonts w:ascii="Garamond" w:hAnsi="Garamond" w:cs="Times New Roman"/>
          <w:sz w:val="24"/>
        </w:rPr>
      </w:pPr>
    </w:p>
    <w:p w:rsidR="00DA5F1F" w:rsidRDefault="00DA5F1F">
      <w:pPr>
        <w:pStyle w:val="ConsNormal"/>
        <w:ind w:firstLine="567"/>
        <w:jc w:val="both"/>
        <w:rPr>
          <w:rFonts w:ascii="Garamond" w:hAnsi="Garamond" w:cs="Times New Roman"/>
          <w:sz w:val="24"/>
        </w:rPr>
      </w:pPr>
      <w:r>
        <w:rPr>
          <w:rFonts w:ascii="Garamond" w:hAnsi="Garamond" w:cs="Times New Roman"/>
          <w:sz w:val="24"/>
        </w:rPr>
        <w:t>1. Нами проведен аудит прилагаемой бухгалтерской отчетности ЗАО «ЭРИКОН» за декабрь 2001 года. Данная отчетность подготовлена исполнительным органом ЗАО «ЭРИКОН» исходя из «Положение по ведению бухгалтерского учета и бухгалтерской отчетности  в Российской Федерации» (Приказ МФ РФ от 29.07.1998 № 34н).</w:t>
      </w:r>
    </w:p>
    <w:p w:rsidR="00DA5F1F" w:rsidRDefault="00DA5F1F">
      <w:pPr>
        <w:pStyle w:val="ConsNormal"/>
        <w:ind w:firstLine="567"/>
        <w:jc w:val="both"/>
        <w:rPr>
          <w:rFonts w:ascii="Garamond" w:hAnsi="Garamond" w:cs="Times New Roman"/>
          <w:sz w:val="24"/>
        </w:rPr>
      </w:pPr>
      <w:r>
        <w:rPr>
          <w:rFonts w:ascii="Garamond" w:hAnsi="Garamond" w:cs="Times New Roman"/>
          <w:sz w:val="24"/>
        </w:rPr>
        <w:t>2. Ответственность за подготовку данной отчетности несет исполнительный орган ЗАО «ЭРИКОН». Наша обязанность заключается в том, чтобы высказать мнение о достоверности во всех существенных аспектах данной отчетности на основе проведенного аудита.</w:t>
      </w:r>
    </w:p>
    <w:p w:rsidR="00DA5F1F" w:rsidRDefault="00DA5F1F">
      <w:pPr>
        <w:pStyle w:val="ConsNormal"/>
        <w:ind w:firstLine="567"/>
        <w:jc w:val="both"/>
        <w:rPr>
          <w:rFonts w:ascii="Garamond" w:hAnsi="Garamond" w:cs="Times New Roman"/>
          <w:sz w:val="24"/>
        </w:rPr>
      </w:pPr>
      <w:r>
        <w:rPr>
          <w:rFonts w:ascii="Garamond" w:hAnsi="Garamond" w:cs="Times New Roman"/>
          <w:sz w:val="24"/>
        </w:rPr>
        <w:t>3. Мы проводили аудит в соответствии с Федеральным законом об аудиторской деятельности от 7 августа 2001 года № 119-ФЗ (принят ГД ФС РФ 13.07.2001). Аудит планировался и проводился таким образом, чтобы получит достаточную уверенность в том, что бухгалтерская отчетность не содержит существенных искажений. Аудит включал проверку на выборочной основе подтверждений числовых данных и пояснений, содержащихся в бухгалтерской отчетности. Мы полагаем, что проведенный аудит дает достаточное основание для того, чтобы высказать мнение о достоверности данной отчетности.</w:t>
      </w:r>
    </w:p>
    <w:p w:rsidR="00DA5F1F" w:rsidRDefault="00DA5F1F">
      <w:pPr>
        <w:pStyle w:val="ConsNormal"/>
        <w:ind w:firstLine="567"/>
        <w:jc w:val="both"/>
        <w:rPr>
          <w:rFonts w:ascii="Garamond" w:hAnsi="Garamond" w:cs="Times New Roman"/>
          <w:sz w:val="24"/>
        </w:rPr>
      </w:pPr>
      <w:r>
        <w:rPr>
          <w:rFonts w:ascii="Garamond" w:hAnsi="Garamond" w:cs="Times New Roman"/>
          <w:sz w:val="24"/>
        </w:rPr>
        <w:t>4. По нашему мнению, прилагаемая к настоящему Заключению бухгалтерская отчетность достоверна, т.е. подготовлена таким образом, чтобы обеспечить во всех существенных аспектах отражение активов и пассивов ЗАО «ЭРИКОН» по состоянию на 1 января 2002 года и финансовых результатов его деятельности за 2001 год исходя из Положения по ведению бухгалтерского учета и бухгалтерской отчетности  в Российской Федерации (Приказ МФ РФ от 29.07.1998 № 34н).</w:t>
      </w:r>
    </w:p>
    <w:p w:rsidR="00DA5F1F" w:rsidRDefault="00DA5F1F">
      <w:pPr>
        <w:pStyle w:val="ConsNormal"/>
        <w:ind w:firstLine="567"/>
        <w:jc w:val="both"/>
        <w:rPr>
          <w:rFonts w:ascii="Garamond" w:hAnsi="Garamond" w:cs="Times New Roman"/>
          <w:sz w:val="24"/>
        </w:rPr>
      </w:pPr>
    </w:p>
    <w:p w:rsidR="00DA5F1F" w:rsidRDefault="00DA5F1F">
      <w:pPr>
        <w:pStyle w:val="ConsNormal"/>
        <w:ind w:firstLine="567"/>
        <w:jc w:val="both"/>
        <w:rPr>
          <w:rFonts w:ascii="Garamond" w:hAnsi="Garamond" w:cs="Times New Roman"/>
          <w:sz w:val="24"/>
        </w:rPr>
      </w:pPr>
    </w:p>
    <w:p w:rsidR="00DA5F1F" w:rsidRDefault="00DA5F1F">
      <w:pPr>
        <w:pStyle w:val="ConsNormal"/>
        <w:ind w:firstLine="567"/>
        <w:jc w:val="both"/>
        <w:rPr>
          <w:rFonts w:ascii="Garamond" w:hAnsi="Garamond" w:cs="Times New Roman"/>
          <w:sz w:val="24"/>
        </w:rPr>
      </w:pPr>
      <w:r>
        <w:rPr>
          <w:rFonts w:ascii="Garamond" w:hAnsi="Garamond" w:cs="Times New Roman"/>
          <w:sz w:val="24"/>
        </w:rPr>
        <w:t>Руководитель аудиторской фирмы</w:t>
      </w:r>
    </w:p>
    <w:p w:rsidR="00DA5F1F" w:rsidRDefault="00DA5F1F">
      <w:pPr>
        <w:pStyle w:val="ConsNormal"/>
        <w:ind w:firstLine="567"/>
        <w:jc w:val="both"/>
        <w:rPr>
          <w:rFonts w:ascii="Garamond" w:hAnsi="Garamond" w:cs="Times New Roman"/>
          <w:sz w:val="24"/>
        </w:rPr>
      </w:pPr>
    </w:p>
    <w:p w:rsidR="00DA5F1F" w:rsidRDefault="00DA5F1F">
      <w:pPr>
        <w:pStyle w:val="ConsNormal"/>
        <w:ind w:firstLine="567"/>
        <w:jc w:val="both"/>
        <w:rPr>
          <w:rFonts w:ascii="Garamond" w:hAnsi="Garamond" w:cs="Times New Roman"/>
          <w:sz w:val="24"/>
        </w:rPr>
      </w:pPr>
      <w:r>
        <w:rPr>
          <w:rFonts w:ascii="Garamond" w:hAnsi="Garamond" w:cs="Times New Roman"/>
          <w:sz w:val="24"/>
        </w:rPr>
        <w:t>21.02.2002</w:t>
      </w:r>
    </w:p>
    <w:p w:rsidR="00DA5F1F" w:rsidRDefault="00DA5F1F">
      <w:pPr>
        <w:pStyle w:val="ConsNormal"/>
        <w:ind w:firstLine="567"/>
        <w:jc w:val="both"/>
        <w:rPr>
          <w:rFonts w:ascii="Garamond" w:hAnsi="Garamond" w:cs="Times New Roman"/>
          <w:sz w:val="24"/>
        </w:rPr>
      </w:pPr>
    </w:p>
    <w:p w:rsidR="00DA5F1F" w:rsidRDefault="00DA5F1F">
      <w:pPr>
        <w:pStyle w:val="ConsNonformat"/>
        <w:tabs>
          <w:tab w:val="left" w:pos="2550"/>
        </w:tabs>
        <w:ind w:firstLine="567"/>
        <w:rPr>
          <w:rFonts w:ascii="Garamond" w:hAnsi="Garamond" w:cs="Times New Roman"/>
          <w:sz w:val="24"/>
        </w:rPr>
      </w:pPr>
    </w:p>
    <w:p w:rsidR="00DA5F1F" w:rsidRDefault="00DA5F1F">
      <w:pPr>
        <w:pStyle w:val="ConsNonformat"/>
        <w:tabs>
          <w:tab w:val="left" w:pos="2550"/>
        </w:tabs>
        <w:jc w:val="center"/>
        <w:rPr>
          <w:rFonts w:ascii="Garamond" w:hAnsi="Garamond" w:cs="Times New Roman"/>
          <w:b/>
          <w:bCs/>
          <w:sz w:val="24"/>
          <w:lang w:val="en-US"/>
        </w:rPr>
      </w:pPr>
    </w:p>
    <w:p w:rsidR="00DA5F1F" w:rsidRDefault="00DA5F1F">
      <w:pPr>
        <w:pStyle w:val="ConsNonformat"/>
        <w:tabs>
          <w:tab w:val="left" w:pos="2550"/>
        </w:tabs>
        <w:jc w:val="center"/>
        <w:rPr>
          <w:rFonts w:ascii="Garamond" w:hAnsi="Garamond" w:cs="Times New Roman"/>
          <w:b/>
          <w:bCs/>
          <w:sz w:val="24"/>
        </w:rPr>
      </w:pPr>
    </w:p>
    <w:p w:rsidR="00DA5F1F" w:rsidRDefault="00DA5F1F">
      <w:pPr>
        <w:pStyle w:val="ConsNonformat"/>
        <w:tabs>
          <w:tab w:val="left" w:pos="2550"/>
        </w:tabs>
        <w:jc w:val="center"/>
        <w:rPr>
          <w:rFonts w:ascii="Garamond" w:hAnsi="Garamond" w:cs="Times New Roman"/>
          <w:b/>
          <w:bCs/>
          <w:sz w:val="24"/>
        </w:rPr>
      </w:pPr>
    </w:p>
    <w:p w:rsidR="00DA5F1F" w:rsidRDefault="00DA5F1F">
      <w:pPr>
        <w:pStyle w:val="ConsNonformat"/>
        <w:tabs>
          <w:tab w:val="left" w:pos="2550"/>
        </w:tabs>
        <w:jc w:val="center"/>
        <w:rPr>
          <w:rFonts w:ascii="Garamond" w:hAnsi="Garamond" w:cs="Times New Roman"/>
          <w:b/>
          <w:bCs/>
          <w:sz w:val="24"/>
          <w:lang w:val="en-US"/>
        </w:rPr>
      </w:pPr>
    </w:p>
    <w:p w:rsidR="00DA5F1F" w:rsidRDefault="00DA5F1F">
      <w:pPr>
        <w:pStyle w:val="ConsNonformat"/>
        <w:tabs>
          <w:tab w:val="left" w:pos="2550"/>
        </w:tabs>
        <w:jc w:val="center"/>
        <w:rPr>
          <w:rFonts w:ascii="Garamond" w:hAnsi="Garamond" w:cs="Times New Roman"/>
          <w:b/>
          <w:bCs/>
          <w:sz w:val="24"/>
          <w:lang w:val="en-US"/>
        </w:rPr>
      </w:pPr>
    </w:p>
    <w:p w:rsidR="00DA5F1F" w:rsidRDefault="00DA5F1F">
      <w:pPr>
        <w:pStyle w:val="ConsNonformat"/>
        <w:tabs>
          <w:tab w:val="left" w:pos="2550"/>
        </w:tabs>
        <w:jc w:val="center"/>
        <w:rPr>
          <w:rFonts w:ascii="Garamond" w:hAnsi="Garamond" w:cs="Times New Roman"/>
          <w:b/>
          <w:bCs/>
          <w:sz w:val="24"/>
          <w:lang w:val="en-US"/>
        </w:rPr>
      </w:pPr>
    </w:p>
    <w:p w:rsidR="00DA5F1F" w:rsidRDefault="00DA5F1F">
      <w:pPr>
        <w:pStyle w:val="ConsNonformat"/>
        <w:tabs>
          <w:tab w:val="left" w:pos="2550"/>
        </w:tabs>
        <w:jc w:val="center"/>
        <w:rPr>
          <w:rFonts w:ascii="Garamond" w:hAnsi="Garamond" w:cs="Times New Roman"/>
          <w:b/>
          <w:bCs/>
          <w:sz w:val="24"/>
        </w:rPr>
      </w:pPr>
      <w:r>
        <w:rPr>
          <w:rFonts w:ascii="Garamond" w:hAnsi="Garamond" w:cs="Times New Roman"/>
          <w:b/>
          <w:bCs/>
          <w:sz w:val="24"/>
        </w:rPr>
        <w:t>ЗАКЛЮЧЕНИЕ</w:t>
      </w:r>
    </w:p>
    <w:p w:rsidR="00DA5F1F" w:rsidRDefault="00DA5F1F">
      <w:pPr>
        <w:pStyle w:val="ConsNonformat"/>
        <w:tabs>
          <w:tab w:val="left" w:pos="2550"/>
        </w:tabs>
        <w:ind w:firstLine="567"/>
        <w:rPr>
          <w:rFonts w:ascii="Garamond" w:hAnsi="Garamond" w:cs="Times New Roman"/>
          <w:sz w:val="24"/>
        </w:rPr>
      </w:pPr>
    </w:p>
    <w:p w:rsidR="00DA5F1F" w:rsidRDefault="00DA5F1F">
      <w:pPr>
        <w:pStyle w:val="ConsNormal"/>
        <w:jc w:val="both"/>
        <w:rPr>
          <w:rFonts w:ascii="Garamond" w:hAnsi="Garamond" w:cs="Times New Roman"/>
          <w:sz w:val="24"/>
        </w:rPr>
      </w:pPr>
      <w:r>
        <w:rPr>
          <w:rFonts w:ascii="Garamond" w:hAnsi="Garamond" w:cs="Times New Roman"/>
          <w:sz w:val="24"/>
        </w:rPr>
        <w:t>При написании данной курсовой работы изучена литература по предмету Аудит, рассмотрена нормативные документы регулирующие аудиторскую деятельность, практика проведения аудиторской проверки на предприятии, а также схема построения Аудиторского заключения.</w:t>
      </w:r>
    </w:p>
    <w:p w:rsidR="00DA5F1F" w:rsidRDefault="00DA5F1F">
      <w:pPr>
        <w:pStyle w:val="ConsNormal"/>
        <w:jc w:val="both"/>
        <w:rPr>
          <w:rFonts w:ascii="Garamond" w:hAnsi="Garamond" w:cs="Times New Roman"/>
          <w:sz w:val="24"/>
        </w:rPr>
      </w:pPr>
      <w:r>
        <w:rPr>
          <w:rFonts w:ascii="Garamond" w:hAnsi="Garamond" w:cs="Times New Roman"/>
          <w:sz w:val="24"/>
        </w:rPr>
        <w:t xml:space="preserve">Подробно изучены новые нормативные документы о бухгалтерском учете и аудите вступившие в силу в 2001-2002 г.г. </w:t>
      </w:r>
    </w:p>
    <w:p w:rsidR="00DA5F1F" w:rsidRDefault="00DA5F1F">
      <w:pPr>
        <w:pStyle w:val="ConsNormal"/>
        <w:jc w:val="both"/>
        <w:rPr>
          <w:rFonts w:ascii="Garamond" w:hAnsi="Garamond" w:cs="Times New Roman"/>
          <w:sz w:val="24"/>
        </w:rPr>
      </w:pPr>
      <w:r>
        <w:rPr>
          <w:rFonts w:ascii="Garamond" w:hAnsi="Garamond" w:cs="Times New Roman"/>
          <w:sz w:val="24"/>
        </w:rPr>
        <w:t>Подробно изложены схема проведения аудиторской проверки, структура Аудиторского заключения.</w:t>
      </w:r>
    </w:p>
    <w:p w:rsidR="00DA5F1F" w:rsidRDefault="00DA5F1F">
      <w:pPr>
        <w:pStyle w:val="ConsNormal"/>
        <w:jc w:val="both"/>
        <w:rPr>
          <w:rFonts w:ascii="Garamond" w:hAnsi="Garamond" w:cs="Times New Roman"/>
          <w:sz w:val="24"/>
        </w:rPr>
      </w:pPr>
      <w:r>
        <w:rPr>
          <w:rFonts w:ascii="Garamond" w:hAnsi="Garamond" w:cs="Times New Roman"/>
          <w:sz w:val="24"/>
        </w:rPr>
        <w:t>В результате изучения литературы можно выделить основные положения определяющие аудиторскую деятельности:</w:t>
      </w:r>
    </w:p>
    <w:p w:rsidR="00DA5F1F" w:rsidRDefault="00DA5F1F">
      <w:pPr>
        <w:pStyle w:val="ConsNormal"/>
        <w:jc w:val="both"/>
        <w:rPr>
          <w:rFonts w:ascii="Garamond" w:hAnsi="Garamond" w:cs="Times New Roman"/>
          <w:sz w:val="24"/>
        </w:rPr>
      </w:pPr>
      <w:r>
        <w:rPr>
          <w:rFonts w:ascii="Garamond" w:hAnsi="Garamond" w:cs="Times New Roman"/>
          <w:sz w:val="24"/>
        </w:rPr>
        <w:t>Федеральный закон об аудиторской деятельности от 07.08.2001г. № 119 ФЗ определяет аудиторскую деятельность, аудит как предпринимательскую деятельность по независимой проверке бухгалтерского учета и финансовой (бухгалтерской) отчетности организаций и индивидуальных предпринимателей (аудируемых лиц).</w:t>
      </w:r>
    </w:p>
    <w:p w:rsidR="00DA5F1F" w:rsidRDefault="00DA5F1F">
      <w:pPr>
        <w:pStyle w:val="ConsNormal"/>
        <w:jc w:val="both"/>
        <w:rPr>
          <w:rFonts w:ascii="Garamond" w:hAnsi="Garamond" w:cs="Times New Roman"/>
          <w:sz w:val="24"/>
        </w:rPr>
      </w:pPr>
      <w:r>
        <w:rPr>
          <w:rFonts w:ascii="Garamond" w:hAnsi="Garamond" w:cs="Times New Roman"/>
          <w:sz w:val="24"/>
        </w:rPr>
        <w:t>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w:t>
      </w:r>
    </w:p>
    <w:p w:rsidR="00DA5F1F" w:rsidRDefault="00DA5F1F">
      <w:pPr>
        <w:pStyle w:val="ConsNormal"/>
        <w:jc w:val="both"/>
        <w:rPr>
          <w:rFonts w:ascii="Garamond" w:hAnsi="Garamond" w:cs="Times New Roman"/>
          <w:sz w:val="24"/>
        </w:rPr>
      </w:pPr>
      <w:r>
        <w:rPr>
          <w:rFonts w:ascii="Garamond" w:hAnsi="Garamond" w:cs="Times New Roman"/>
          <w:sz w:val="24"/>
        </w:rPr>
        <w:t>В целом ситуация существующая в данный момент в России, позволяет с уверенностью заявить, что такое понятие как «Российский аудит» состоялось, и есть все предпосылки для дальнейшего совершенствования аудиторской системы.</w:t>
      </w: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jc w:val="both"/>
        <w:rPr>
          <w:rFonts w:ascii="Garamond" w:hAnsi="Garamond" w:cs="Times New Roman"/>
          <w:sz w:val="24"/>
        </w:rPr>
      </w:pPr>
    </w:p>
    <w:p w:rsidR="00DA5F1F" w:rsidRDefault="00DA5F1F">
      <w:pPr>
        <w:pStyle w:val="ConsNormal"/>
        <w:rPr>
          <w:rFonts w:ascii="Garamond" w:hAnsi="Garamond" w:cs="Times New Roman"/>
          <w:sz w:val="24"/>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lang w:val="en-US"/>
        </w:rPr>
      </w:pPr>
    </w:p>
    <w:p w:rsidR="00DA5F1F" w:rsidRDefault="00DA5F1F">
      <w:pPr>
        <w:pStyle w:val="ConsNormal"/>
        <w:jc w:val="center"/>
        <w:rPr>
          <w:rFonts w:ascii="Garamond" w:hAnsi="Garamond" w:cs="Times New Roman"/>
          <w:b/>
          <w:bCs/>
          <w:sz w:val="24"/>
        </w:rPr>
      </w:pPr>
      <w:r>
        <w:rPr>
          <w:rFonts w:ascii="Garamond" w:hAnsi="Garamond" w:cs="Times New Roman"/>
          <w:b/>
          <w:bCs/>
          <w:sz w:val="24"/>
        </w:rPr>
        <w:t>СПИСОК ИСПОЛЬЗУЕМОЙ ЛИТЕРАТУРЫ</w:t>
      </w:r>
    </w:p>
    <w:p w:rsidR="00DA5F1F" w:rsidRDefault="00DA5F1F">
      <w:pPr>
        <w:pStyle w:val="ConsNormal"/>
        <w:rPr>
          <w:rFonts w:ascii="Garamond" w:hAnsi="Garamond" w:cs="Times New Roman"/>
          <w:sz w:val="24"/>
        </w:rPr>
      </w:pPr>
    </w:p>
    <w:p w:rsidR="00DA5F1F" w:rsidRDefault="00DA5F1F">
      <w:pPr>
        <w:pStyle w:val="ConsNormal"/>
        <w:numPr>
          <w:ilvl w:val="0"/>
          <w:numId w:val="7"/>
        </w:numPr>
        <w:jc w:val="both"/>
        <w:rPr>
          <w:rFonts w:ascii="Garamond" w:hAnsi="Garamond" w:cs="Times New Roman"/>
        </w:rPr>
      </w:pPr>
      <w:r>
        <w:rPr>
          <w:rFonts w:ascii="Garamond" w:hAnsi="Garamond" w:cs="Times New Roman"/>
        </w:rPr>
        <w:t xml:space="preserve">Гражданский кодекс РФ. Части </w:t>
      </w:r>
      <w:r>
        <w:rPr>
          <w:rFonts w:ascii="Garamond" w:hAnsi="Garamond" w:cs="Times New Roman"/>
          <w:lang w:val="en-US"/>
        </w:rPr>
        <w:t>I</w:t>
      </w:r>
      <w:r>
        <w:rPr>
          <w:rFonts w:ascii="Garamond" w:hAnsi="Garamond" w:cs="Times New Roman"/>
        </w:rPr>
        <w:t xml:space="preserve"> и </w:t>
      </w:r>
      <w:r>
        <w:rPr>
          <w:rFonts w:ascii="Garamond" w:hAnsi="Garamond" w:cs="Times New Roman"/>
          <w:lang w:val="en-US"/>
        </w:rPr>
        <w:t>II</w:t>
      </w:r>
      <w:r>
        <w:rPr>
          <w:rFonts w:ascii="Garamond" w:hAnsi="Garamond" w:cs="Times New Roman"/>
        </w:rPr>
        <w:t>.</w:t>
      </w:r>
    </w:p>
    <w:p w:rsidR="00DA5F1F" w:rsidRDefault="00DA5F1F">
      <w:pPr>
        <w:pStyle w:val="ConsNormal"/>
        <w:numPr>
          <w:ilvl w:val="0"/>
          <w:numId w:val="7"/>
        </w:numPr>
        <w:jc w:val="both"/>
        <w:rPr>
          <w:rFonts w:ascii="Garamond" w:hAnsi="Garamond"/>
        </w:rPr>
      </w:pPr>
      <w:r>
        <w:rPr>
          <w:rFonts w:ascii="Garamond" w:hAnsi="Garamond" w:cs="Times New Roman"/>
        </w:rPr>
        <w:t xml:space="preserve">Положение по ведению бухгалтерского учета и бухгалтерской отчетности  в Российской Федерации (Приказ МФ РФ от 29.07.1998 № 34н) </w:t>
      </w:r>
    </w:p>
    <w:p w:rsidR="00DA5F1F" w:rsidRDefault="00DA5F1F">
      <w:pPr>
        <w:pStyle w:val="ConsNormal"/>
        <w:numPr>
          <w:ilvl w:val="0"/>
          <w:numId w:val="7"/>
        </w:numPr>
        <w:jc w:val="both"/>
        <w:rPr>
          <w:rFonts w:ascii="Garamond" w:hAnsi="Garamond" w:cs="Times New Roman"/>
        </w:rPr>
      </w:pPr>
      <w:r>
        <w:rPr>
          <w:rFonts w:ascii="Garamond" w:hAnsi="Garamond" w:cs="Times New Roman"/>
        </w:rPr>
        <w:t xml:space="preserve">План счетов бухгалтерского учета финансово-хозяйственной деятельности организаций и Инструкция по его применению (Приказ МФ РФ от 31.10.2001 № 94н) </w:t>
      </w:r>
    </w:p>
    <w:p w:rsidR="00DA5F1F" w:rsidRDefault="00DA5F1F">
      <w:pPr>
        <w:pStyle w:val="ConsNormal"/>
        <w:numPr>
          <w:ilvl w:val="0"/>
          <w:numId w:val="7"/>
        </w:numPr>
        <w:jc w:val="both"/>
        <w:rPr>
          <w:rFonts w:ascii="Garamond" w:hAnsi="Garamond" w:cs="Times New Roman"/>
        </w:rPr>
      </w:pPr>
      <w:r>
        <w:rPr>
          <w:rFonts w:ascii="Garamond" w:hAnsi="Garamond" w:cs="Times New Roman"/>
        </w:rPr>
        <w:t xml:space="preserve">Налоговый кодекс РФ. Части </w:t>
      </w:r>
      <w:r>
        <w:rPr>
          <w:rFonts w:ascii="Garamond" w:hAnsi="Garamond" w:cs="Times New Roman"/>
          <w:lang w:val="en-US"/>
        </w:rPr>
        <w:t>I</w:t>
      </w:r>
      <w:r>
        <w:rPr>
          <w:rFonts w:ascii="Garamond" w:hAnsi="Garamond" w:cs="Times New Roman"/>
        </w:rPr>
        <w:t xml:space="preserve"> и </w:t>
      </w:r>
      <w:r>
        <w:rPr>
          <w:rFonts w:ascii="Garamond" w:hAnsi="Garamond" w:cs="Times New Roman"/>
          <w:lang w:val="en-US"/>
        </w:rPr>
        <w:t>II</w:t>
      </w:r>
      <w:r>
        <w:rPr>
          <w:rFonts w:ascii="Garamond" w:hAnsi="Garamond" w:cs="Times New Roman"/>
        </w:rPr>
        <w:t xml:space="preserve">. </w:t>
      </w:r>
    </w:p>
    <w:p w:rsidR="00DA5F1F" w:rsidRDefault="00DA5F1F">
      <w:pPr>
        <w:pStyle w:val="ConsNormal"/>
        <w:numPr>
          <w:ilvl w:val="0"/>
          <w:numId w:val="7"/>
        </w:numPr>
        <w:jc w:val="both"/>
        <w:rPr>
          <w:rFonts w:ascii="Garamond" w:hAnsi="Garamond" w:cs="Times New Roman"/>
        </w:rPr>
      </w:pPr>
      <w:r>
        <w:rPr>
          <w:rFonts w:ascii="Garamond" w:hAnsi="Garamond" w:cs="Times New Roman"/>
        </w:rPr>
        <w:t xml:space="preserve">Федеральный закон О внесении изменений и дополнений в часть </w:t>
      </w:r>
      <w:r>
        <w:rPr>
          <w:rFonts w:ascii="Garamond" w:hAnsi="Garamond" w:cs="Times New Roman"/>
          <w:lang w:val="en-US"/>
        </w:rPr>
        <w:t>II</w:t>
      </w:r>
      <w:r>
        <w:rPr>
          <w:rFonts w:ascii="Garamond" w:hAnsi="Garamond" w:cs="Times New Roman"/>
        </w:rPr>
        <w:t xml:space="preserve"> Налогового кодекса РФ и некоторые другие акты законодательства РФ о налогах и сборах, а также о признании утратившими силу отдельных актов (положений актов) законодательства РФ о налогах и сборах (Федеральный закон от 06.08.2001 № 110-ФЗ) </w:t>
      </w:r>
    </w:p>
    <w:p w:rsidR="00DA5F1F" w:rsidRDefault="00DA5F1F">
      <w:pPr>
        <w:pStyle w:val="ConsNormal"/>
        <w:numPr>
          <w:ilvl w:val="0"/>
          <w:numId w:val="7"/>
        </w:numPr>
        <w:jc w:val="both"/>
        <w:rPr>
          <w:rFonts w:ascii="Garamond" w:hAnsi="Garamond" w:cs="Times New Roman"/>
        </w:rPr>
      </w:pPr>
      <w:r>
        <w:rPr>
          <w:rFonts w:ascii="Garamond" w:hAnsi="Garamond" w:cs="Times New Roman"/>
        </w:rPr>
        <w:t xml:space="preserve">ПБУ 1/1998 «Учетная политика организации» (Приказ МФ РФ от 09.12.1998 № 60н) </w:t>
      </w:r>
    </w:p>
    <w:p w:rsidR="00DA5F1F" w:rsidRDefault="00DA5F1F">
      <w:pPr>
        <w:pStyle w:val="ConsNormal"/>
        <w:numPr>
          <w:ilvl w:val="0"/>
          <w:numId w:val="7"/>
        </w:numPr>
        <w:jc w:val="both"/>
        <w:rPr>
          <w:rFonts w:ascii="Garamond" w:hAnsi="Garamond" w:cs="Times New Roman"/>
        </w:rPr>
      </w:pPr>
      <w:r>
        <w:rPr>
          <w:rFonts w:ascii="Garamond" w:hAnsi="Garamond" w:cs="Times New Roman"/>
        </w:rPr>
        <w:t xml:space="preserve">ПБУ 4/1999 «Бухгалтерская отчетность организации» (Приказ МФ РФ от 06.07.1999 № 43н) </w:t>
      </w:r>
    </w:p>
    <w:p w:rsidR="00DA5F1F" w:rsidRDefault="00DA5F1F">
      <w:pPr>
        <w:pStyle w:val="ConsNormal"/>
        <w:numPr>
          <w:ilvl w:val="0"/>
          <w:numId w:val="7"/>
        </w:numPr>
        <w:jc w:val="both"/>
        <w:rPr>
          <w:rFonts w:ascii="Garamond" w:hAnsi="Garamond" w:cs="Times New Roman"/>
        </w:rPr>
      </w:pPr>
      <w:r>
        <w:rPr>
          <w:rFonts w:ascii="Garamond" w:hAnsi="Garamond" w:cs="Times New Roman"/>
        </w:rPr>
        <w:t>ПБУ 9/1999 «Доходы организации» (Приказ МФ РФ от 06.05.1999 № 32н)</w:t>
      </w:r>
    </w:p>
    <w:p w:rsidR="00DA5F1F" w:rsidRDefault="00DA5F1F">
      <w:pPr>
        <w:pStyle w:val="ConsNormal"/>
        <w:numPr>
          <w:ilvl w:val="0"/>
          <w:numId w:val="7"/>
        </w:numPr>
        <w:jc w:val="both"/>
        <w:rPr>
          <w:rFonts w:ascii="Garamond" w:hAnsi="Garamond" w:cs="Times New Roman"/>
        </w:rPr>
      </w:pPr>
      <w:r>
        <w:rPr>
          <w:rFonts w:ascii="Garamond" w:hAnsi="Garamond" w:cs="Times New Roman"/>
        </w:rPr>
        <w:t xml:space="preserve">ПБУ 10/1999 «Расходы организации» (Приказ МФ РФ от 06.05.1999 № 33н) </w:t>
      </w:r>
    </w:p>
    <w:p w:rsidR="00DA5F1F" w:rsidRDefault="00DA5F1F">
      <w:pPr>
        <w:pStyle w:val="ConsNormal"/>
        <w:numPr>
          <w:ilvl w:val="0"/>
          <w:numId w:val="7"/>
        </w:numPr>
        <w:jc w:val="both"/>
        <w:rPr>
          <w:rFonts w:ascii="Garamond" w:hAnsi="Garamond" w:cs="Times New Roman"/>
        </w:rPr>
      </w:pPr>
      <w:r>
        <w:rPr>
          <w:rFonts w:ascii="Garamond" w:hAnsi="Garamond" w:cs="Times New Roman"/>
        </w:rPr>
        <w:t>ПБУ 3/2001 «Учет активов и обязательств, стоимость которых выражена в иностранной валюте» (Приказ МФ РФ от 10.01.2001 № 2н)</w:t>
      </w:r>
    </w:p>
    <w:p w:rsidR="00DA5F1F" w:rsidRDefault="00DA5F1F">
      <w:pPr>
        <w:pStyle w:val="ConsNormal"/>
        <w:numPr>
          <w:ilvl w:val="0"/>
          <w:numId w:val="7"/>
        </w:numPr>
        <w:jc w:val="both"/>
        <w:rPr>
          <w:rFonts w:ascii="Garamond" w:hAnsi="Garamond" w:cs="Times New Roman"/>
        </w:rPr>
      </w:pPr>
      <w:r>
        <w:rPr>
          <w:rFonts w:ascii="Garamond" w:hAnsi="Garamond" w:cs="Times New Roman"/>
        </w:rPr>
        <w:t>Порядок ведения кассовых операций в РФ (Центральный Банк России от 04.10.1993 №18)</w:t>
      </w:r>
    </w:p>
    <w:p w:rsidR="00DA5F1F" w:rsidRDefault="00DA5F1F">
      <w:pPr>
        <w:pStyle w:val="ConsNormal"/>
        <w:numPr>
          <w:ilvl w:val="0"/>
          <w:numId w:val="7"/>
        </w:numPr>
        <w:jc w:val="both"/>
        <w:rPr>
          <w:rFonts w:ascii="Garamond" w:hAnsi="Garamond" w:cs="Times New Roman"/>
        </w:rPr>
      </w:pPr>
      <w:r>
        <w:rPr>
          <w:rFonts w:ascii="Garamond" w:hAnsi="Garamond" w:cs="Times New Roman"/>
        </w:rPr>
        <w:t>Положение о безналичных расчетов в РФ (ЦБ РФ от 12.04.2001 №2-П)</w:t>
      </w:r>
    </w:p>
    <w:p w:rsidR="00DA5F1F" w:rsidRDefault="00DA5F1F">
      <w:pPr>
        <w:pStyle w:val="ConsNormal"/>
        <w:numPr>
          <w:ilvl w:val="0"/>
          <w:numId w:val="7"/>
        </w:numPr>
        <w:jc w:val="both"/>
        <w:rPr>
          <w:rFonts w:ascii="Garamond" w:hAnsi="Garamond" w:cs="Times New Roman"/>
        </w:rPr>
      </w:pPr>
      <w:r>
        <w:rPr>
          <w:rFonts w:ascii="Garamond" w:hAnsi="Garamond" w:cs="Times New Roman"/>
        </w:rPr>
        <w:t>Методические указания по инвентаризации имущества и финансовых обязательств (МФ РФ от 13.06.1995 №49)</w:t>
      </w:r>
    </w:p>
    <w:p w:rsidR="00DA5F1F" w:rsidRDefault="00DA5F1F">
      <w:pPr>
        <w:pStyle w:val="ConsNormal"/>
        <w:numPr>
          <w:ilvl w:val="0"/>
          <w:numId w:val="7"/>
        </w:numPr>
        <w:jc w:val="both"/>
        <w:rPr>
          <w:rFonts w:ascii="Garamond" w:hAnsi="Garamond" w:cs="Times New Roman"/>
        </w:rPr>
      </w:pPr>
      <w:r>
        <w:rPr>
          <w:rFonts w:ascii="Garamond" w:hAnsi="Garamond" w:cs="Times New Roman"/>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 N 552 с изменениями и дополнениями, утвержденными Постановлениями от 12.07.1999 № 794 и 31.05.2001 №420)</w:t>
      </w:r>
    </w:p>
    <w:p w:rsidR="00DA5F1F" w:rsidRDefault="00DA5F1F">
      <w:pPr>
        <w:pStyle w:val="ConsNormal"/>
        <w:numPr>
          <w:ilvl w:val="0"/>
          <w:numId w:val="7"/>
        </w:numPr>
        <w:jc w:val="both"/>
        <w:rPr>
          <w:rFonts w:ascii="Garamond" w:hAnsi="Garamond" w:cs="Times New Roman"/>
        </w:rPr>
      </w:pPr>
      <w:r>
        <w:rPr>
          <w:rFonts w:ascii="Garamond" w:hAnsi="Garamond" w:cs="Times New Roman"/>
        </w:rPr>
        <w:t>О порядке отражения в бухгалтерском учете товарообменных операций или операций, осуществляемых на бартерной основе (МФ РФ от 30.10.1992 № 16-05/4)</w:t>
      </w:r>
    </w:p>
    <w:p w:rsidR="00DA5F1F" w:rsidRDefault="00DA5F1F">
      <w:pPr>
        <w:pStyle w:val="ConsNormal"/>
        <w:numPr>
          <w:ilvl w:val="0"/>
          <w:numId w:val="7"/>
        </w:numPr>
        <w:jc w:val="both"/>
        <w:rPr>
          <w:rFonts w:ascii="Garamond" w:hAnsi="Garamond" w:cs="Times New Roman"/>
        </w:rPr>
      </w:pPr>
      <w:r>
        <w:rPr>
          <w:rFonts w:ascii="Garamond" w:hAnsi="Garamond" w:cs="Times New Roman"/>
        </w:rPr>
        <w:t>О порядке начисления и уплаты акцизов (ГНС РФ от 17.07.1995 №36)</w:t>
      </w:r>
    </w:p>
    <w:p w:rsidR="00DA5F1F" w:rsidRDefault="00DA5F1F">
      <w:pPr>
        <w:pStyle w:val="ConsNormal"/>
        <w:numPr>
          <w:ilvl w:val="0"/>
          <w:numId w:val="7"/>
        </w:numPr>
        <w:jc w:val="both"/>
        <w:rPr>
          <w:rFonts w:ascii="Garamond" w:hAnsi="Garamond" w:cs="Times New Roman"/>
        </w:rPr>
      </w:pPr>
      <w:r>
        <w:rPr>
          <w:rFonts w:ascii="Garamond" w:hAnsi="Garamond" w:cs="Times New Roman"/>
        </w:rPr>
        <w:t>Правило (стандарт) аудиторской деятельности «Цели и основные принципы, связанные с аудитом бухгалтерской отчетности» (Одобрено комиссией по аудиторской деятельности при Президенте РФ 20.08.1999 Протокол №5)</w:t>
      </w:r>
    </w:p>
    <w:p w:rsidR="00DA5F1F" w:rsidRDefault="00DA5F1F">
      <w:pPr>
        <w:pStyle w:val="ConsNormal"/>
        <w:numPr>
          <w:ilvl w:val="0"/>
          <w:numId w:val="7"/>
        </w:numPr>
        <w:jc w:val="both"/>
        <w:rPr>
          <w:rFonts w:ascii="Garamond" w:hAnsi="Garamond" w:cs="Times New Roman"/>
        </w:rPr>
      </w:pPr>
      <w:r>
        <w:rPr>
          <w:rFonts w:ascii="Garamond" w:hAnsi="Garamond" w:cs="Times New Roman"/>
        </w:rPr>
        <w:t>Правило (стандарт) аудиторской деятельности «Понимание деятельности экономического субъекта» (Одобрено комиссией по аудиторской деятельности при Президенте РФ 27.04.1999 Протокол №3)</w:t>
      </w:r>
    </w:p>
    <w:p w:rsidR="00DA5F1F" w:rsidRDefault="00DA5F1F">
      <w:pPr>
        <w:pStyle w:val="ConsNormal"/>
        <w:numPr>
          <w:ilvl w:val="0"/>
          <w:numId w:val="7"/>
        </w:numPr>
        <w:jc w:val="both"/>
        <w:rPr>
          <w:rFonts w:ascii="Garamond" w:hAnsi="Garamond" w:cs="Times New Roman"/>
        </w:rPr>
      </w:pPr>
      <w:r>
        <w:rPr>
          <w:rFonts w:ascii="Garamond" w:hAnsi="Garamond" w:cs="Times New Roman"/>
        </w:rPr>
        <w:t>Правило (стандарт) аудиторской деятельности «Аналитические процедуры»  (Одобрено комиссией по аудиторской деятельности при Президенте РФ 22.01.1998 Протокол №2)</w:t>
      </w:r>
    </w:p>
    <w:p w:rsidR="00DA5F1F" w:rsidRDefault="00DA5F1F">
      <w:pPr>
        <w:pStyle w:val="ConsNormal"/>
        <w:numPr>
          <w:ilvl w:val="0"/>
          <w:numId w:val="7"/>
        </w:numPr>
        <w:jc w:val="both"/>
        <w:rPr>
          <w:rFonts w:ascii="Garamond" w:hAnsi="Garamond" w:cs="Times New Roman"/>
        </w:rPr>
      </w:pPr>
      <w:r>
        <w:rPr>
          <w:rFonts w:ascii="Garamond" w:hAnsi="Garamond" w:cs="Times New Roman"/>
        </w:rPr>
        <w:t>Правило (стандарт) аудиторской деятельности «Аудит в условиях компьютерной обработки данных»  (Одобрено комиссией по аудиторской деятельности при Президенте РФ 22.01.1998 Протокол №2)</w:t>
      </w:r>
    </w:p>
    <w:p w:rsidR="00DA5F1F" w:rsidRDefault="00DA5F1F">
      <w:pPr>
        <w:pStyle w:val="ConsNormal"/>
        <w:numPr>
          <w:ilvl w:val="0"/>
          <w:numId w:val="7"/>
        </w:numPr>
        <w:jc w:val="both"/>
        <w:rPr>
          <w:rFonts w:ascii="Garamond" w:hAnsi="Garamond" w:cs="Times New Roman"/>
        </w:rPr>
      </w:pPr>
      <w:r>
        <w:rPr>
          <w:rFonts w:ascii="Garamond" w:hAnsi="Garamond" w:cs="Times New Roman"/>
        </w:rPr>
        <w:t>Правило (стандарт) аудиторской деятельности «Порядок составления аудиторского заключения о бухгалтерской отчетности»  (Одобрено комиссией по аудиторской деятельности при Президенте РФ 09.02.1996 Протокол №1)</w:t>
      </w:r>
    </w:p>
    <w:p w:rsidR="00DA5F1F" w:rsidRDefault="00DA5F1F">
      <w:pPr>
        <w:pStyle w:val="ConsNormal"/>
        <w:numPr>
          <w:ilvl w:val="0"/>
          <w:numId w:val="7"/>
        </w:numPr>
        <w:jc w:val="both"/>
        <w:rPr>
          <w:rFonts w:ascii="Garamond" w:hAnsi="Garamond" w:cs="Times New Roman"/>
        </w:rPr>
      </w:pPr>
      <w:r>
        <w:rPr>
          <w:rFonts w:ascii="Garamond" w:hAnsi="Garamond" w:cs="Times New Roman"/>
        </w:rPr>
        <w:t>Федеральный закон об аудиторской деятельности от 07.08.2001г. № 119 ФЗ</w:t>
      </w:r>
    </w:p>
    <w:p w:rsidR="00DA5F1F" w:rsidRDefault="00DA5F1F">
      <w:pPr>
        <w:pStyle w:val="ConsNormal"/>
        <w:numPr>
          <w:ilvl w:val="0"/>
          <w:numId w:val="7"/>
        </w:numPr>
        <w:jc w:val="both"/>
        <w:rPr>
          <w:rFonts w:ascii="Garamond" w:hAnsi="Garamond" w:cs="Times New Roman"/>
        </w:rPr>
      </w:pPr>
      <w:r>
        <w:rPr>
          <w:rFonts w:ascii="Garamond" w:hAnsi="Garamond" w:cs="Times New Roman"/>
        </w:rPr>
        <w:t>Е.А.Мозгалина, «Аудит: стадия планирования», Аудиторские ведомости № 11 1999 год</w:t>
      </w:r>
    </w:p>
    <w:p w:rsidR="00DA5F1F" w:rsidRDefault="00DA5F1F">
      <w:pPr>
        <w:pStyle w:val="ConsNormal"/>
        <w:numPr>
          <w:ilvl w:val="0"/>
          <w:numId w:val="7"/>
        </w:numPr>
        <w:jc w:val="both"/>
        <w:rPr>
          <w:rFonts w:ascii="Garamond" w:hAnsi="Garamond" w:cs="Times New Roman"/>
        </w:rPr>
      </w:pPr>
      <w:r>
        <w:rPr>
          <w:rFonts w:ascii="Garamond" w:hAnsi="Garamond"/>
        </w:rPr>
        <w:t xml:space="preserve">Е.И.Ширкина, «Аудиторская проверка внешних расчетных операций», Бухгалтерский учет, №22, 2000 </w:t>
      </w:r>
    </w:p>
    <w:p w:rsidR="00DA5F1F" w:rsidRDefault="00DA5F1F">
      <w:pPr>
        <w:pStyle w:val="ConsNormal"/>
        <w:numPr>
          <w:ilvl w:val="0"/>
          <w:numId w:val="7"/>
        </w:numPr>
        <w:jc w:val="both"/>
        <w:rPr>
          <w:rFonts w:ascii="Garamond" w:hAnsi="Garamond" w:cs="Times New Roman"/>
        </w:rPr>
      </w:pPr>
      <w:r>
        <w:rPr>
          <w:rFonts w:ascii="Garamond" w:hAnsi="Garamond" w:cs="Times New Roman"/>
        </w:rPr>
        <w:t>Статья «Счет 90 «Продажи»», Расчет, июль 2001</w:t>
      </w:r>
    </w:p>
    <w:p w:rsidR="00DA5F1F" w:rsidRDefault="00DA5F1F">
      <w:pPr>
        <w:pStyle w:val="ConsNormal"/>
        <w:numPr>
          <w:ilvl w:val="0"/>
          <w:numId w:val="7"/>
        </w:numPr>
        <w:jc w:val="both"/>
        <w:rPr>
          <w:rFonts w:ascii="Garamond" w:hAnsi="Garamond" w:cs="Times New Roman"/>
        </w:rPr>
      </w:pPr>
      <w:r>
        <w:rPr>
          <w:rFonts w:ascii="Garamond" w:hAnsi="Garamond" w:cs="Times New Roman"/>
        </w:rPr>
        <w:t>А.В.Газарян, «Аудиторская проверка финансовых результатов и их использования», Бухгалтерский учет, №5, 2001</w:t>
      </w:r>
    </w:p>
    <w:p w:rsidR="00DA5F1F" w:rsidRDefault="00DA5F1F">
      <w:pPr>
        <w:pStyle w:val="ConsNormal"/>
        <w:ind w:left="720" w:firstLine="0"/>
        <w:jc w:val="both"/>
        <w:rPr>
          <w:rFonts w:ascii="Garamond" w:hAnsi="Garamond" w:cs="Times New Roman"/>
        </w:rPr>
      </w:pPr>
    </w:p>
    <w:p w:rsidR="00DA5F1F" w:rsidRDefault="00DA5F1F">
      <w:pPr>
        <w:pStyle w:val="ConsNormal"/>
        <w:rPr>
          <w:rFonts w:ascii="Garamond" w:hAnsi="Garamond" w:cs="Times New Roman"/>
        </w:rPr>
      </w:pPr>
      <w:bookmarkStart w:id="10" w:name="_GoBack"/>
      <w:bookmarkEnd w:id="10"/>
    </w:p>
    <w:sectPr w:rsidR="00DA5F1F">
      <w:headerReference w:type="default" r:id="rId7"/>
      <w:footerReference w:type="even" r:id="rId8"/>
      <w:footerReference w:type="default" r:id="rId9"/>
      <w:pgSz w:w="11906" w:h="16838"/>
      <w:pgMar w:top="1418" w:right="991" w:bottom="1276" w:left="2127" w:header="28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F1F" w:rsidRDefault="00DA5F1F">
      <w:r>
        <w:separator/>
      </w:r>
    </w:p>
  </w:endnote>
  <w:endnote w:type="continuationSeparator" w:id="0">
    <w:p w:rsidR="00DA5F1F" w:rsidRDefault="00DA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onet">
    <w:altName w:val="Mistral"/>
    <w:charset w:val="CC"/>
    <w:family w:val="script"/>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F1F" w:rsidRDefault="00DA5F1F">
    <w:pPr>
      <w:pStyle w:val="a5"/>
      <w:framePr w:wrap="around" w:vAnchor="text" w:hAnchor="margin" w:xAlign="right" w:y="1"/>
      <w:rPr>
        <w:rStyle w:val="a6"/>
      </w:rPr>
    </w:pPr>
  </w:p>
  <w:p w:rsidR="00DA5F1F" w:rsidRDefault="00DA5F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F1F" w:rsidRDefault="0028771F">
    <w:pPr>
      <w:pStyle w:val="a5"/>
      <w:framePr w:wrap="around" w:vAnchor="text" w:hAnchor="margin" w:xAlign="right" w:y="1"/>
      <w:rPr>
        <w:rStyle w:val="a6"/>
      </w:rPr>
    </w:pPr>
    <w:r>
      <w:rPr>
        <w:rStyle w:val="a6"/>
        <w:noProof/>
      </w:rPr>
      <w:t>2</w:t>
    </w:r>
  </w:p>
  <w:p w:rsidR="00DA5F1F" w:rsidRDefault="00DA5F1F">
    <w:pPr>
      <w:pStyle w:val="a5"/>
      <w:framePr w:wrap="around" w:vAnchor="text" w:hAnchor="page" w:x="10882" w:y="-85"/>
      <w:ind w:right="360"/>
      <w:rPr>
        <w:rStyle w:val="a6"/>
      </w:rPr>
    </w:pPr>
  </w:p>
  <w:p w:rsidR="00DA5F1F" w:rsidRDefault="00DA5F1F">
    <w:pPr>
      <w:pStyle w:val="a5"/>
      <w:ind w:right="360"/>
      <w:jc w:val="center"/>
      <w:rPr>
        <w:i/>
        <w:iCs/>
        <w:sz w:val="16"/>
      </w:rPr>
    </w:pPr>
  </w:p>
  <w:p w:rsidR="00DA5F1F" w:rsidRDefault="00DA5F1F">
    <w:pPr>
      <w:pStyle w:val="a5"/>
      <w:ind w:left="-567" w:right="-568"/>
      <w:jc w:val="center"/>
      <w:rPr>
        <w:i/>
        <w:iCs/>
        <w:color w:val="808080"/>
        <w:sz w:val="16"/>
      </w:rPr>
    </w:pPr>
    <w:r>
      <w:rPr>
        <w:i/>
        <w:iCs/>
        <w:color w:val="808080"/>
        <w:sz w:val="16"/>
      </w:rPr>
      <w:t>___________________________________________________________________________________________________________________________</w:t>
    </w:r>
  </w:p>
  <w:p w:rsidR="00DA5F1F" w:rsidRDefault="00DA5F1F">
    <w:pPr>
      <w:pStyle w:val="a5"/>
      <w:ind w:left="-567" w:right="-568"/>
      <w:jc w:val="center"/>
      <w:rPr>
        <w:i/>
        <w:iCs/>
        <w:color w:val="808080"/>
        <w:sz w:val="16"/>
      </w:rPr>
    </w:pPr>
    <w:r>
      <w:rPr>
        <w:i/>
        <w:iCs/>
        <w:color w:val="808080"/>
        <w:sz w:val="16"/>
      </w:rPr>
      <w:t xml:space="preserve">Выполнила студентка </w:t>
    </w:r>
    <w:r>
      <w:rPr>
        <w:i/>
        <w:iCs/>
        <w:color w:val="808080"/>
        <w:sz w:val="16"/>
        <w:lang w:val="en-US"/>
      </w:rPr>
      <w:t>V</w:t>
    </w:r>
    <w:r>
      <w:rPr>
        <w:i/>
        <w:iCs/>
        <w:color w:val="808080"/>
        <w:sz w:val="16"/>
      </w:rPr>
      <w:t xml:space="preserve"> курса специальности БУ и А</w:t>
    </w:r>
  </w:p>
  <w:p w:rsidR="00DA5F1F" w:rsidRDefault="00DA5F1F">
    <w:pPr>
      <w:pStyle w:val="a5"/>
      <w:ind w:left="-567" w:right="-568"/>
      <w:jc w:val="center"/>
      <w:rPr>
        <w:color w:val="808080"/>
      </w:rPr>
    </w:pPr>
    <w:r>
      <w:rPr>
        <w:i/>
        <w:iCs/>
        <w:color w:val="808080"/>
        <w:sz w:val="16"/>
      </w:rPr>
      <w:t>Комзина Елена Александровна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F1F" w:rsidRDefault="00DA5F1F">
      <w:r>
        <w:separator/>
      </w:r>
    </w:p>
  </w:footnote>
  <w:footnote w:type="continuationSeparator" w:id="0">
    <w:p w:rsidR="00DA5F1F" w:rsidRDefault="00DA5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F1F" w:rsidRDefault="00DA5F1F">
    <w:pPr>
      <w:pStyle w:val="a7"/>
      <w:tabs>
        <w:tab w:val="clear" w:pos="9355"/>
        <w:tab w:val="right" w:pos="9214"/>
      </w:tabs>
      <w:ind w:left="-567" w:right="-568"/>
      <w:jc w:val="center"/>
      <w:rPr>
        <w:i/>
        <w:iCs/>
        <w:color w:val="808080"/>
        <w:sz w:val="16"/>
      </w:rPr>
    </w:pPr>
    <w:r>
      <w:rPr>
        <w:i/>
        <w:iCs/>
        <w:color w:val="808080"/>
        <w:sz w:val="16"/>
      </w:rPr>
      <w:t>ВЗФЭИ</w:t>
    </w:r>
  </w:p>
  <w:p w:rsidR="00DA5F1F" w:rsidRDefault="00DA5F1F">
    <w:pPr>
      <w:pStyle w:val="a7"/>
      <w:tabs>
        <w:tab w:val="clear" w:pos="9355"/>
        <w:tab w:val="right" w:pos="9214"/>
      </w:tabs>
      <w:ind w:left="-567" w:right="-568"/>
      <w:jc w:val="center"/>
      <w:rPr>
        <w:i/>
        <w:iCs/>
        <w:color w:val="808080"/>
        <w:sz w:val="16"/>
      </w:rPr>
    </w:pPr>
    <w:r>
      <w:rPr>
        <w:i/>
        <w:iCs/>
        <w:color w:val="808080"/>
        <w:sz w:val="16"/>
      </w:rPr>
      <w:t>Курсовая работа «Аудит расчетов с покупателями, операций по реализации продукции»</w:t>
    </w:r>
  </w:p>
  <w:p w:rsidR="00DA5F1F" w:rsidRDefault="00DA5F1F">
    <w:pPr>
      <w:pStyle w:val="a7"/>
      <w:tabs>
        <w:tab w:val="clear" w:pos="9355"/>
        <w:tab w:val="right" w:pos="9214"/>
      </w:tabs>
      <w:ind w:left="-567" w:right="-568"/>
      <w:jc w:val="center"/>
      <w:rPr>
        <w:i/>
        <w:iCs/>
        <w:color w:val="808080"/>
        <w:sz w:val="16"/>
      </w:rPr>
    </w:pPr>
    <w:r>
      <w:rPr>
        <w:i/>
        <w:iCs/>
        <w:color w:val="808080"/>
        <w:sz w:val="16"/>
      </w:rPr>
      <w:t>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330B50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8C7CEE8C"/>
    <w:lvl w:ilvl="0">
      <w:numFmt w:val="decimal"/>
      <w:lvlText w:val="*"/>
      <w:lvlJc w:val="left"/>
    </w:lvl>
  </w:abstractNum>
  <w:abstractNum w:abstractNumId="2">
    <w:nsid w:val="10E609ED"/>
    <w:multiLevelType w:val="hybridMultilevel"/>
    <w:tmpl w:val="885CD6F0"/>
    <w:lvl w:ilvl="0" w:tplc="FAE60B8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25862F4"/>
    <w:multiLevelType w:val="hybridMultilevel"/>
    <w:tmpl w:val="9EBAE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645849"/>
    <w:multiLevelType w:val="hybridMultilevel"/>
    <w:tmpl w:val="97447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C47F3C"/>
    <w:multiLevelType w:val="hybridMultilevel"/>
    <w:tmpl w:val="D16A7F78"/>
    <w:lvl w:ilvl="0" w:tplc="0ACC86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5462C69"/>
    <w:multiLevelType w:val="hybridMultilevel"/>
    <w:tmpl w:val="4F0CCEFE"/>
    <w:lvl w:ilvl="0" w:tplc="CD42EE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4"/>
  </w:num>
  <w:num w:numId="5">
    <w:abstractNumId w:val="5"/>
  </w:num>
  <w:num w:numId="6">
    <w:abstractNumId w:val="1"/>
    <w:lvlOverride w:ilvl="0">
      <w:lvl w:ilvl="0">
        <w:start w:val="1"/>
        <w:numFmt w:val="bullet"/>
        <w:lvlText w:val=""/>
        <w:legacy w:legacy="1" w:legacySpace="0" w:legacyIndent="113"/>
        <w:lvlJc w:val="left"/>
        <w:pPr>
          <w:ind w:left="567" w:hanging="113"/>
        </w:pPr>
        <w:rPr>
          <w:rFonts w:ascii="Symbol" w:hAnsi="Symbol" w:hint="default"/>
          <w:sz w:val="20"/>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71F"/>
    <w:rsid w:val="00045BD3"/>
    <w:rsid w:val="0028771F"/>
    <w:rsid w:val="00A42716"/>
    <w:rsid w:val="00DA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0719DDFE-721D-4D2E-9C3F-A232563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outlineLvl w:val="0"/>
    </w:pPr>
    <w:rPr>
      <w:rFonts w:ascii="Monotype Corsiva" w:hAnsi="Monotype Corsiva"/>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styleId="a3">
    <w:name w:val="Body Text"/>
    <w:basedOn w:val="a"/>
    <w:semiHidden/>
    <w:pPr>
      <w:jc w:val="center"/>
    </w:pPr>
  </w:style>
  <w:style w:type="paragraph" w:styleId="a4">
    <w:name w:val="Block Text"/>
    <w:basedOn w:val="a"/>
    <w:semiHidden/>
    <w:pPr>
      <w:spacing w:after="120"/>
      <w:ind w:left="1440" w:right="1440"/>
    </w:pPr>
  </w:style>
  <w:style w:type="paragraph" w:styleId="2">
    <w:name w:val="Body Text 2"/>
    <w:basedOn w:val="a"/>
    <w:semiHidden/>
    <w:pPr>
      <w:jc w:val="center"/>
    </w:pPr>
    <w:rPr>
      <w:i/>
      <w:iCs/>
    </w:rPr>
  </w:style>
  <w:style w:type="paragraph" w:customStyle="1" w:styleId="FR1">
    <w:name w:val="FR1"/>
    <w:pPr>
      <w:widowControl w:val="0"/>
      <w:ind w:left="840" w:right="800"/>
      <w:jc w:val="center"/>
    </w:pPr>
    <w:rPr>
      <w:rFonts w:ascii="Arial Narrow" w:hAnsi="Arial Narrow"/>
      <w:b/>
      <w:snapToGrid w:val="0"/>
      <w:sz w:val="28"/>
    </w:rPr>
  </w:style>
  <w:style w:type="paragraph" w:styleId="3">
    <w:name w:val="Body Text 3"/>
    <w:basedOn w:val="a"/>
    <w:semiHidden/>
    <w:pPr>
      <w:jc w:val="center"/>
    </w:pPr>
    <w:rPr>
      <w:b/>
      <w:bCs/>
      <w:sz w:val="24"/>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a8">
    <w:name w:val="Title"/>
    <w:basedOn w:val="a"/>
    <w:qFormat/>
    <w:pPr>
      <w:jc w:val="center"/>
    </w:pPr>
    <w:rPr>
      <w:rFonts w:ascii="Coronet" w:hAnsi="Coronet"/>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12541</Words>
  <Characters>71489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"Аудиторские ведомости", N 11, 1999</vt:lpstr>
    </vt:vector>
  </TitlesOfParts>
  <Company>ЗАО "ЭРИКСОН"</Company>
  <LinksUpToDate>false</LinksUpToDate>
  <CharactersWithSpaces>83863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"Аудиторские ведомости", N 11, 1999</dc:title>
  <dc:subject/>
  <dc:creator>Елена</dc:creator>
  <cp:keywords/>
  <dc:description/>
  <cp:lastModifiedBy>Irina</cp:lastModifiedBy>
  <cp:revision>2</cp:revision>
  <cp:lastPrinted>2002-02-21T09:58:00Z</cp:lastPrinted>
  <dcterms:created xsi:type="dcterms:W3CDTF">2014-08-03T19:15:00Z</dcterms:created>
  <dcterms:modified xsi:type="dcterms:W3CDTF">2014-08-03T19:15:00Z</dcterms:modified>
</cp:coreProperties>
</file>