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5BC" w:rsidRDefault="005C05BC" w:rsidP="00376F74">
      <w:pPr>
        <w:pStyle w:val="1"/>
        <w:spacing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lang w:val="uk-UA"/>
        </w:rPr>
      </w:pPr>
      <w:r w:rsidRPr="00376F74">
        <w:rPr>
          <w:rFonts w:ascii="Times New Roman" w:hAnsi="Times New Roman"/>
          <w:color w:val="auto"/>
          <w:sz w:val="28"/>
        </w:rPr>
        <w:t>Маркетинг</w:t>
      </w:r>
    </w:p>
    <w:p w:rsidR="00376F74" w:rsidRPr="00376F74" w:rsidRDefault="00376F74" w:rsidP="00376F74">
      <w:pPr>
        <w:pStyle w:val="1"/>
        <w:spacing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lang w:val="uk-UA"/>
        </w:rPr>
      </w:pP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В основі поняття «маркетинг» (англ. marketing) лежить термін «ринок» (англ. market). Це поняття в найбільш загальному виді припускає ринкову діяльність. Під маркетингом розуміється такий вид ринкової діяльності, при якому виробником використовується системний підхід і програмно-цільовий метод вирішення господарських проблем, а ринок, його вимоги і характер реакції є критерієм ефективності діяльності.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Важливе місце в ринкових відносинах належить маркетингу саме у сфері виробничого і торговельного бізнесу, оскільки тут стоїть питання реалізації товару (продукції) та послуг. Успішна маркетингова діяльність у цих сфера дає змогу отримувати високі результати.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Маркетингова діяльність саме у цих галузях повинна забезпечити: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надійну, достовірну і своєчасну інформацію про ринок, структурі і динаміці конкретного попиту, смаках і перевагах покупців, тобто інформацію про зовнішні умови функціонування фірми;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створення такого товару, набору товарів (асортименту), що більш повно задовольняє вимогам ринку, чим товари конкурентів;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необхідний вплив на споживача, на попит, на ринок, що забезпечує максимально можливий контроль сфери реалізації.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В основі діяльності виробників, що працюють на основі принципів маркетингу, лежить девіз: робити тільки те, що вимагають ринок, покупець. Вихідним моментом, що лежить в основі маркетингу, виступає ідея людських нестатків, потреб, запитів. Звідси сутність маркетингу гранично коротко перебуває в наступному: варто робити тільки те, що безумовно знайде збут, а не намагатися нав'язати покупцю «неузгоджену» попередньо з ринком продукцію.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Із сутності маркетингу випливають основні принципи, що включають: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Націленість на досягнення кінцевого практичного результату виробничо-збутової діяльності. Ефективна реалізація товару на ринку в намічених кількостях означає, по суті, оволодіння його визначеної долі відповідно до довгострокової мети, наміченої підприємством.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Концентрацію дослідницьких, виробничих і збутових зусиль на вирішальних напрямках маркетингової діяльності.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Спрямованість підприємства не на короткочасний, а на довгостроковий результат маркетингової роботи. Це вимагає особливої уваги до прогнозних досліджень, розробки на основі їхніх результатів товарів ринкової новизни, що забезпечують високоприбуткову господарську діяльність.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Застосування в єдності і взаємозв'язку стратегії і тактики активного пристосування до вимог потенційних покупців з одночасним цілеспрямованим впливом на них.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Методи маркетингової діяльності полягають у тому, що проводяться: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аналіз зовнішньої (стосовно підприємства) середовищ, у якому входить не тільки ринок, але і політичні, соціальні, культурні й інші умови. Аналіз дозволяє виявити чинники, що сприяють комерційному успіху або перешкоджають йому. У підсумку аналізу формується банк даних для оцінки навколишнього середовища і її можливостей;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аналіз споживачів, як реальних, так і потенційних. Даний аналіз полягає в дослідженні демографічних, економічних, соціальних, географічних і інших характеристик людей, що приймають вирішення про покупку, а також їхніх потреб у широкому змісті цього поняття і процесів придбання ними як нашого, так і конкуруючих товарів;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вивчення існуючих і планування майбутніх товарів, тобто розробка концепцій створення нових товарів і/або модернізації старих, включаючи їхній асортимент і параметричні ряди, упакування і т.д. Застарілі, що не дають розрахункового прибутку товари наймаються з виробництва і ринку.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планування товарорух і збуту, включаючи створення, при необхідності, що відповідають власних збутових мереж із складами і магазинами і/або агентських мереж;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забезпечення формування попиту і стимулювання збуту (ФОССТИС) шляхом комбінації реклами, особистого продажу, некомерційних престижних заходів («паблик рилейшнз») і різного роду матеріальних стимулів, спрямованих на покупців, агентів і конкретних продавців;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забезпечення цінової політики, що полягає в плануванні систем і рівнів цін на товари, що поставляються, визначенні «технології» використання цін, кредитів, знижок і т.п.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задоволення технічних і соціальних норм реґіону, у якому збувається продукція, що означає обов'язок забезпечити належну безпеку використання товару і захисти навколишнього Середовища, відповідність морально-етичним правилам, належний рівень споживчої цінності товару;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керування маркетинговою діяльністю (маркетингом) як системою, тобто планування, виконання і контроль маркетингової програми й індивідуальних обов'язків кожного учасника роботи підприємства, оцінка ризиків і прибутків, ефективності маркетингових вирішень.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Якщо на початку XX ст. виробники та торговці витрачали гроші на просування товару до споживача за допомогою реклами, то у другій половині XX ст. значного поширення набули заходи зі стимулювання продажу товарів. Є дані, що річний обсяг витрат на стимулювання продажу становить 125 млрд доларів. За рік ви</w:t>
      </w:r>
      <w:r w:rsidRPr="00376F74">
        <w:rPr>
          <w:rFonts w:ascii="Times New Roman" w:hAnsi="Times New Roman"/>
          <w:sz w:val="28"/>
        </w:rPr>
        <w:softHyphen/>
        <w:t>трати на стимулювання зростають на 12% проти збільшення ви</w:t>
      </w:r>
      <w:r w:rsidRPr="00376F74">
        <w:rPr>
          <w:rFonts w:ascii="Times New Roman" w:hAnsi="Times New Roman"/>
          <w:sz w:val="28"/>
        </w:rPr>
        <w:softHyphen/>
        <w:t xml:space="preserve">трат на рекламу лише на 7,6%. 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Таке швидке зростання є результатом кількох факторів. По-перше, стимулювання продажу є ефективним інструментом збіль</w:t>
      </w:r>
      <w:r w:rsidRPr="00376F74">
        <w:rPr>
          <w:rFonts w:ascii="Times New Roman" w:hAnsi="Times New Roman"/>
          <w:sz w:val="28"/>
        </w:rPr>
        <w:softHyphen/>
        <w:t>шення обсягів продажу товарів; по-друге, у зв'язку зі зростанням конкуренції з'являються все нові товари однакового призначення і майже однакових характеристик, тому стимулювання продажу кожної конкретної марки дає змогу покупцям якось орієнтувати</w:t>
      </w:r>
      <w:r w:rsidRPr="00376F74">
        <w:rPr>
          <w:rFonts w:ascii="Times New Roman" w:hAnsi="Times New Roman"/>
          <w:sz w:val="28"/>
        </w:rPr>
        <w:softHyphen/>
        <w:t>ся в цьому морі товарів; по-третє, ефективність рекламних захо</w:t>
      </w:r>
      <w:r w:rsidRPr="00376F74">
        <w:rPr>
          <w:rFonts w:ascii="Times New Roman" w:hAnsi="Times New Roman"/>
          <w:sz w:val="28"/>
        </w:rPr>
        <w:softHyphen/>
        <w:t>дів знизилась у зв'язку зі зростанням вартості послуг, надзвичай</w:t>
      </w:r>
      <w:r w:rsidRPr="00376F74">
        <w:rPr>
          <w:rFonts w:ascii="Times New Roman" w:hAnsi="Times New Roman"/>
          <w:sz w:val="28"/>
        </w:rPr>
        <w:softHyphen/>
        <w:t>них навантажень на засоби інформації та правових обмежень і, по-четверте, роздрібні торговці вимагають від виробників усе нових і нових підходів до стимулювання продажу товарів.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Стимулювати — значить посилити дію. Стимулювання про</w:t>
      </w:r>
      <w:r w:rsidRPr="00376F74">
        <w:rPr>
          <w:rFonts w:ascii="Times New Roman" w:hAnsi="Times New Roman"/>
          <w:sz w:val="28"/>
        </w:rPr>
        <w:softHyphen/>
        <w:t>дажу має вдихнути життя в товар, щоб успішно його продати (без продажу покупцеві та наступного використання товар є мерт</w:t>
      </w:r>
      <w:r w:rsidRPr="00376F74">
        <w:rPr>
          <w:rFonts w:ascii="Times New Roman" w:hAnsi="Times New Roman"/>
          <w:sz w:val="28"/>
        </w:rPr>
        <w:softHyphen/>
        <w:t>вим). Утім, деякі маркетологи під терміном «стимулювання» ро</w:t>
      </w:r>
      <w:r w:rsidRPr="00376F74">
        <w:rPr>
          <w:rFonts w:ascii="Times New Roman" w:hAnsi="Times New Roman"/>
          <w:sz w:val="28"/>
        </w:rPr>
        <w:softHyphen/>
        <w:t>зуміють товаропросування. Навіть теорія маркетингу, визначив</w:t>
      </w:r>
      <w:r w:rsidRPr="00376F74">
        <w:rPr>
          <w:rFonts w:ascii="Times New Roman" w:hAnsi="Times New Roman"/>
          <w:sz w:val="28"/>
        </w:rPr>
        <w:softHyphen/>
        <w:t>ши його складові через «4 р», об'єднала в одному «р» (promotion) стимулювання і рекламу. У зв'язку з цим деякі спеціалісти вва</w:t>
      </w:r>
      <w:r w:rsidRPr="00376F74">
        <w:rPr>
          <w:rFonts w:ascii="Times New Roman" w:hAnsi="Times New Roman"/>
          <w:sz w:val="28"/>
        </w:rPr>
        <w:softHyphen/>
        <w:t>жають виправданим застосування тотожного англомовного тер</w:t>
      </w:r>
      <w:r w:rsidRPr="00376F74">
        <w:rPr>
          <w:rFonts w:ascii="Times New Roman" w:hAnsi="Times New Roman"/>
          <w:sz w:val="28"/>
        </w:rPr>
        <w:softHyphen/>
        <w:t>міна «sales promotion», що саме й означає стимулювання, просу</w:t>
      </w:r>
      <w:r w:rsidRPr="00376F74">
        <w:rPr>
          <w:rFonts w:ascii="Times New Roman" w:hAnsi="Times New Roman"/>
          <w:sz w:val="28"/>
        </w:rPr>
        <w:softHyphen/>
        <w:t>вання продажу.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Стимулювання продажу має епізодичний характер та стано</w:t>
      </w:r>
      <w:r w:rsidRPr="00376F74">
        <w:rPr>
          <w:rFonts w:ascii="Times New Roman" w:hAnsi="Times New Roman"/>
          <w:sz w:val="28"/>
        </w:rPr>
        <w:softHyphen/>
        <w:t>вить кінцеву складову рекламування. У деяких країнах навіть ви</w:t>
      </w:r>
      <w:r w:rsidRPr="00376F74">
        <w:rPr>
          <w:rFonts w:ascii="Times New Roman" w:hAnsi="Times New Roman"/>
          <w:sz w:val="28"/>
        </w:rPr>
        <w:softHyphen/>
        <w:t>трати на стимулювання входять до складу рекламного бюджету.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Сучасне стимулювання продажу товарів можна визначити як сукупність прийомів, котрі застосовуються протягом усього жит</w:t>
      </w:r>
      <w:r w:rsidRPr="00376F74">
        <w:rPr>
          <w:rFonts w:ascii="Times New Roman" w:hAnsi="Times New Roman"/>
          <w:sz w:val="28"/>
        </w:rPr>
        <w:softHyphen/>
        <w:t>тєвого циклу товару до трьох учасників ринку (споживача, опто</w:t>
      </w:r>
      <w:r w:rsidRPr="00376F74">
        <w:rPr>
          <w:rFonts w:ascii="Times New Roman" w:hAnsi="Times New Roman"/>
          <w:sz w:val="28"/>
        </w:rPr>
        <w:softHyphen/>
        <w:t>вого та роздрібного торговця і власного торгового (збутового) персоналу з метою максимального (нехай і короткочасного) збіль</w:t>
      </w:r>
      <w:r w:rsidRPr="00376F74">
        <w:rPr>
          <w:rFonts w:ascii="Times New Roman" w:hAnsi="Times New Roman"/>
          <w:sz w:val="28"/>
        </w:rPr>
        <w:softHyphen/>
        <w:t>шення кількості нових покупців.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 xml:space="preserve">Ці три напрямки є кільцями одного ланцюжка «виробник — споживач». Їхня 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Ефективність впливає на ефектність усього процесу продажу так само, як і товар.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До переваг стимулювання продажу товарів спеціалісти відносять: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• більш швидкий вплив на попит, як порівняти з рекламою;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• забезпечення постійного пошуку нових ідей з урахуванням еволюції ринку та змін у менталітеті покупців;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• ефективніше забезпечення гармонічного просування товару на ринок проти інших форм комунікативної діяльності.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Щоб стати гарантом успіху виробника в його просуванні на ринку, заходи стимулювання продажу мають відповідати специ</w:t>
      </w:r>
      <w:r w:rsidRPr="00376F74">
        <w:rPr>
          <w:rFonts w:ascii="Times New Roman" w:hAnsi="Times New Roman"/>
          <w:sz w:val="28"/>
        </w:rPr>
        <w:softHyphen/>
        <w:t>фіці товару і засобів комунікації (передовсім реклами).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Дослідження зарубіжних спеціалістів доводять, що споживач віддає перевагу таким формам стимулювання, як безкоштовні зразки, додаткова кількість товару без оплати, продаж за зниженими цінами, знижки з ціни за повторної купівлі тощо. Взагалі, заходи зі стимулювання продажу тоді завойовують споживача, коли вони дають негайний виграш, економію чи вигоду.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Отже, метою стимулювання споживача є збільшення кількості покупців та кількості товару, придбаного одним покупцем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Проміжну позицію між виробником та споживачем займають посередники. Вони виконують регулюючу функцію. Посередни</w:t>
      </w:r>
      <w:r w:rsidRPr="00376F74">
        <w:rPr>
          <w:rFonts w:ascii="Times New Roman" w:hAnsi="Times New Roman"/>
          <w:sz w:val="28"/>
        </w:rPr>
        <w:softHyphen/>
        <w:t>ками можуть бути і дистриб'ютори, які самі намагатимуться най</w:t>
      </w:r>
      <w:r w:rsidRPr="00376F74">
        <w:rPr>
          <w:rFonts w:ascii="Times New Roman" w:hAnsi="Times New Roman"/>
          <w:sz w:val="28"/>
        </w:rPr>
        <w:softHyphen/>
        <w:t>більше продати, а тому самі стимулюватимуть споживачів.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За підрахунками деяких спеціалістів, нині в економічно роз</w:t>
      </w:r>
      <w:r w:rsidRPr="00376F74">
        <w:rPr>
          <w:rFonts w:ascii="Times New Roman" w:hAnsi="Times New Roman"/>
          <w:sz w:val="28"/>
        </w:rPr>
        <w:softHyphen/>
        <w:t>винутих країнах більша частина коштів на стимулювання витра</w:t>
      </w:r>
      <w:r w:rsidRPr="00376F74">
        <w:rPr>
          <w:rFonts w:ascii="Times New Roman" w:hAnsi="Times New Roman"/>
          <w:sz w:val="28"/>
        </w:rPr>
        <w:softHyphen/>
        <w:t>чається на заохочення оптових та роздрібних торговців (63%), а не споживачів (37%). І це зрозуміло, оскільки заходи стимулюю</w:t>
      </w:r>
      <w:r w:rsidRPr="00376F74">
        <w:rPr>
          <w:rFonts w:ascii="Times New Roman" w:hAnsi="Times New Roman"/>
          <w:sz w:val="28"/>
        </w:rPr>
        <w:softHyphen/>
        <w:t>чого характеру можуть переконати торговців (оптових та роздрібних) торгувати даною маркою, виділити їй належне місце на по</w:t>
      </w:r>
      <w:r w:rsidRPr="00376F74">
        <w:rPr>
          <w:rFonts w:ascii="Times New Roman" w:hAnsi="Times New Roman"/>
          <w:sz w:val="28"/>
        </w:rPr>
        <w:softHyphen/>
        <w:t>лицях своїх магазинів та демонстраційних залів, витратити кошти на рекламування її. Задля цього виробники погоджуються на зна</w:t>
      </w:r>
      <w:r w:rsidRPr="00376F74">
        <w:rPr>
          <w:rFonts w:ascii="Times New Roman" w:hAnsi="Times New Roman"/>
          <w:sz w:val="28"/>
        </w:rPr>
        <w:softHyphen/>
        <w:t>чні поступки, надають торговцям можливість повернути залишки товару тощо.</w:t>
      </w:r>
    </w:p>
    <w:p w:rsidR="005C05BC" w:rsidRPr="00376F74" w:rsidRDefault="005C05BC" w:rsidP="00376F74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376F74">
        <w:rPr>
          <w:rFonts w:ascii="Times New Roman" w:hAnsi="Times New Roman"/>
          <w:sz w:val="28"/>
        </w:rPr>
        <w:t>Торговий посередник також є продавцем, але дещо своєрід</w:t>
      </w:r>
      <w:r w:rsidRPr="00376F74">
        <w:rPr>
          <w:rFonts w:ascii="Times New Roman" w:hAnsi="Times New Roman"/>
          <w:sz w:val="28"/>
        </w:rPr>
        <w:softHyphen/>
        <w:t>ним. Так само як і виробник, торговий посередник має на меті отримання прибутку за пропонування покупцеві товарів, які йому потрібні. Однак тут інтереси виробника й посередника не збігаю</w:t>
      </w:r>
      <w:r w:rsidRPr="00376F74">
        <w:rPr>
          <w:rFonts w:ascii="Times New Roman" w:hAnsi="Times New Roman"/>
          <w:sz w:val="28"/>
        </w:rPr>
        <w:softHyphen/>
        <w:t>ться. Виробник прагне продати свій товар будь-кому. Торговий посередник має групу «своїх» покупців (тобто тих, хто користує</w:t>
      </w:r>
      <w:r w:rsidRPr="00376F74">
        <w:rPr>
          <w:rFonts w:ascii="Times New Roman" w:hAnsi="Times New Roman"/>
          <w:sz w:val="28"/>
        </w:rPr>
        <w:softHyphen/>
        <w:t>ться його послугами) і вибирає товар, виходячи з інтересів саме цих покупців. Якщо товар не відповідає цим інтересам, посеред</w:t>
      </w:r>
      <w:r w:rsidRPr="00376F74">
        <w:rPr>
          <w:rFonts w:ascii="Times New Roman" w:hAnsi="Times New Roman"/>
          <w:sz w:val="28"/>
        </w:rPr>
        <w:softHyphen/>
        <w:t>ник може відмовитися від нього. Він вільний у виборі тих вироб</w:t>
      </w:r>
      <w:r w:rsidRPr="00376F74">
        <w:rPr>
          <w:rFonts w:ascii="Times New Roman" w:hAnsi="Times New Roman"/>
          <w:sz w:val="28"/>
        </w:rPr>
        <w:softHyphen/>
        <w:t>ників, пропозиції яких відповідають його цілям, або тих, хто мо</w:t>
      </w:r>
      <w:r w:rsidRPr="00376F74">
        <w:rPr>
          <w:rFonts w:ascii="Times New Roman" w:hAnsi="Times New Roman"/>
          <w:sz w:val="28"/>
        </w:rPr>
        <w:softHyphen/>
        <w:t>же гарантувати йому певний рівень рентабельності. Відтак вели</w:t>
      </w:r>
      <w:r w:rsidRPr="00376F74">
        <w:rPr>
          <w:rFonts w:ascii="Times New Roman" w:hAnsi="Times New Roman"/>
          <w:sz w:val="28"/>
        </w:rPr>
        <w:softHyphen/>
        <w:t>кого значення набувають стимулюючі акції виробників.</w:t>
      </w:r>
    </w:p>
    <w:p w:rsidR="003F433F" w:rsidRPr="00376F74" w:rsidRDefault="003F433F" w:rsidP="00376F74">
      <w:pPr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3F433F" w:rsidRPr="00376F74" w:rsidSect="00376F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5BC"/>
    <w:rsid w:val="000152F2"/>
    <w:rsid w:val="00032531"/>
    <w:rsid w:val="0004464A"/>
    <w:rsid w:val="000821BE"/>
    <w:rsid w:val="000A1953"/>
    <w:rsid w:val="000E0A88"/>
    <w:rsid w:val="0012601C"/>
    <w:rsid w:val="00136588"/>
    <w:rsid w:val="00185855"/>
    <w:rsid w:val="00195B32"/>
    <w:rsid w:val="001C11BA"/>
    <w:rsid w:val="002003A4"/>
    <w:rsid w:val="00220497"/>
    <w:rsid w:val="00232CBB"/>
    <w:rsid w:val="002C02CA"/>
    <w:rsid w:val="002E721A"/>
    <w:rsid w:val="00302887"/>
    <w:rsid w:val="0032310E"/>
    <w:rsid w:val="003648F6"/>
    <w:rsid w:val="00376F74"/>
    <w:rsid w:val="00382693"/>
    <w:rsid w:val="00390F4C"/>
    <w:rsid w:val="003A2237"/>
    <w:rsid w:val="003B1456"/>
    <w:rsid w:val="003E1AA3"/>
    <w:rsid w:val="003F433F"/>
    <w:rsid w:val="0040002F"/>
    <w:rsid w:val="00465197"/>
    <w:rsid w:val="00465999"/>
    <w:rsid w:val="004705E5"/>
    <w:rsid w:val="004C32A1"/>
    <w:rsid w:val="004D7DF8"/>
    <w:rsid w:val="005C05BC"/>
    <w:rsid w:val="005C1E62"/>
    <w:rsid w:val="0060552F"/>
    <w:rsid w:val="006149BD"/>
    <w:rsid w:val="00623F7A"/>
    <w:rsid w:val="00670315"/>
    <w:rsid w:val="00671854"/>
    <w:rsid w:val="006774A6"/>
    <w:rsid w:val="006A2EF3"/>
    <w:rsid w:val="006C06CD"/>
    <w:rsid w:val="006C1135"/>
    <w:rsid w:val="006D0FA7"/>
    <w:rsid w:val="00711C91"/>
    <w:rsid w:val="007379E0"/>
    <w:rsid w:val="00755830"/>
    <w:rsid w:val="0077609C"/>
    <w:rsid w:val="00795BD5"/>
    <w:rsid w:val="00796520"/>
    <w:rsid w:val="007A4B59"/>
    <w:rsid w:val="007E0EA5"/>
    <w:rsid w:val="007E3332"/>
    <w:rsid w:val="007E7321"/>
    <w:rsid w:val="00807DCD"/>
    <w:rsid w:val="00811DBC"/>
    <w:rsid w:val="00841BED"/>
    <w:rsid w:val="00851286"/>
    <w:rsid w:val="008609D8"/>
    <w:rsid w:val="00874C6D"/>
    <w:rsid w:val="008D01AF"/>
    <w:rsid w:val="008E54F5"/>
    <w:rsid w:val="008F2B74"/>
    <w:rsid w:val="00903853"/>
    <w:rsid w:val="00913E12"/>
    <w:rsid w:val="0091628B"/>
    <w:rsid w:val="00997515"/>
    <w:rsid w:val="009A2192"/>
    <w:rsid w:val="009D2264"/>
    <w:rsid w:val="009D36A6"/>
    <w:rsid w:val="009F682A"/>
    <w:rsid w:val="00A14577"/>
    <w:rsid w:val="00A63D7C"/>
    <w:rsid w:val="00A7761D"/>
    <w:rsid w:val="00B11C1B"/>
    <w:rsid w:val="00B21C29"/>
    <w:rsid w:val="00B31277"/>
    <w:rsid w:val="00B61EAC"/>
    <w:rsid w:val="00B87C82"/>
    <w:rsid w:val="00BB3863"/>
    <w:rsid w:val="00BB5316"/>
    <w:rsid w:val="00BC3D9C"/>
    <w:rsid w:val="00BC4AF2"/>
    <w:rsid w:val="00BF676E"/>
    <w:rsid w:val="00C731A3"/>
    <w:rsid w:val="00C762B6"/>
    <w:rsid w:val="00CC1C21"/>
    <w:rsid w:val="00CE1A27"/>
    <w:rsid w:val="00D27B78"/>
    <w:rsid w:val="00D30476"/>
    <w:rsid w:val="00D30786"/>
    <w:rsid w:val="00D32A64"/>
    <w:rsid w:val="00D47AEC"/>
    <w:rsid w:val="00D5096C"/>
    <w:rsid w:val="00D64147"/>
    <w:rsid w:val="00DD3D50"/>
    <w:rsid w:val="00DE6CEF"/>
    <w:rsid w:val="00DF1275"/>
    <w:rsid w:val="00E00EFF"/>
    <w:rsid w:val="00E07FBD"/>
    <w:rsid w:val="00E26F57"/>
    <w:rsid w:val="00E42419"/>
    <w:rsid w:val="00E74048"/>
    <w:rsid w:val="00ED097D"/>
    <w:rsid w:val="00EE58C9"/>
    <w:rsid w:val="00F01426"/>
    <w:rsid w:val="00F738B0"/>
    <w:rsid w:val="00F75171"/>
    <w:rsid w:val="00FC3D1D"/>
    <w:rsid w:val="00FC5EAF"/>
    <w:rsid w:val="00FC68D5"/>
    <w:rsid w:val="00FC7709"/>
    <w:rsid w:val="00FC79DB"/>
    <w:rsid w:val="00FD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08B1BD-0758-48EC-A27A-957E0160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C05BC"/>
    <w:pPr>
      <w:spacing w:after="100" w:afterAutospacing="1"/>
      <w:outlineLvl w:val="0"/>
    </w:pPr>
    <w:rPr>
      <w:rFonts w:ascii="Verdana" w:hAnsi="Verdana"/>
      <w:b/>
      <w:bCs/>
      <w:color w:val="215DC6"/>
      <w:kern w:val="3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5C05BC"/>
    <w:pPr>
      <w:spacing w:before="100" w:beforeAutospacing="1" w:after="100" w:afterAutospacing="1"/>
    </w:pPr>
    <w:rPr>
      <w:rFonts w:ascii="Verdana" w:hAnsi="Verdan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Маркетинг</vt:lpstr>
    </vt:vector>
  </TitlesOfParts>
  <Company>-</Company>
  <LinksUpToDate>false</LinksUpToDate>
  <CharactersWithSpaces>9332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Маркетинг</dc:title>
  <dc:subject/>
  <dc:creator>Нана</dc:creator>
  <cp:keywords/>
  <dc:description/>
  <cp:lastModifiedBy>admin</cp:lastModifiedBy>
  <cp:revision>2</cp:revision>
  <dcterms:created xsi:type="dcterms:W3CDTF">2014-02-24T02:49:00Z</dcterms:created>
  <dcterms:modified xsi:type="dcterms:W3CDTF">2014-02-24T02:49:00Z</dcterms:modified>
</cp:coreProperties>
</file>