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A5" w:rsidRDefault="009F26BC">
      <w:pPr>
        <w:jc w:val="center"/>
        <w:rPr>
          <w:sz w:val="32"/>
        </w:rPr>
      </w:pPr>
      <w:r>
        <w:rPr>
          <w:rFonts w:ascii="Arial" w:hAnsi="Arial"/>
          <w:b/>
          <w:sz w:val="40"/>
        </w:rPr>
        <w:t>Романтизм</w:t>
      </w:r>
      <w:r>
        <w:rPr>
          <w:sz w:val="32"/>
        </w:rPr>
        <w:t>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Романтизм - это своеобразная реакция на Французскую революцию</w:t>
      </w:r>
      <w:r>
        <w:rPr>
          <w:sz w:val="30"/>
          <w:lang w:val="en-US"/>
        </w:rPr>
        <w:t xml:space="preserve"> </w:t>
      </w:r>
      <w:r>
        <w:rPr>
          <w:sz w:val="30"/>
        </w:rPr>
        <w:t>(Карл Маркс).</w:t>
      </w:r>
    </w:p>
    <w:p w:rsidR="000E6CA5" w:rsidRDefault="009F26BC">
      <w:pPr>
        <w:ind w:firstLine="284"/>
        <w:jc w:val="both"/>
        <w:rPr>
          <w:b/>
          <w:i/>
          <w:sz w:val="30"/>
        </w:rPr>
      </w:pPr>
      <w:r>
        <w:rPr>
          <w:sz w:val="30"/>
        </w:rPr>
        <w:t xml:space="preserve">Великая французская буржуазная революция завершила эпоху Просвещения. Писатели, художники, музыканты оказались свидетелями грандиозных исторических событий, революционных потрясений, неузнаваемо преобразивших жизнь. Многие из них восторженно приветствовали изменения, восхищались провозглашением идей </w:t>
      </w:r>
      <w:r>
        <w:rPr>
          <w:i/>
          <w:sz w:val="30"/>
        </w:rPr>
        <w:t>Свободы, Равенства и Братства.</w:t>
      </w:r>
      <w:r>
        <w:rPr>
          <w:b/>
          <w:i/>
          <w:sz w:val="30"/>
        </w:rPr>
        <w:t xml:space="preserve">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Но время шло, и они замечали, что новый общественный порядок далек от того общества, наступление которого предвещали   философы </w:t>
      </w:r>
      <w:r>
        <w:rPr>
          <w:sz w:val="30"/>
          <w:lang w:val="en-US"/>
        </w:rPr>
        <w:t>XVIII</w:t>
      </w:r>
      <w:r>
        <w:rPr>
          <w:sz w:val="30"/>
        </w:rPr>
        <w:t xml:space="preserve"> века. Наступила пора разочарования.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В философии и искусстве  начала века зазвучали трагические ноты сомнения в возможности преобразования мира на принципах Разума. Попытки уйти от действительности и в то же время  осмыслить ее вызвали появление новой мировоззренческой системы - РОМАНТИЗМА.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Романтики нередко идеализировали патриархальное общество, в котором видели царство добра, искренности, порядочности. Поэтизируя прошлое, они уходили в старинные легенды, народные сказки. Романтизм получил в каждой культуре свое собственное лицо: у немцев - в мистике; у англичан - в личности, которая будет противопоставлять себя разумному поведению; у французов - в необычных историях. Что объединило все это в одно течение - романтизм?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Основной задачей романтизма было изображение внутреннего мира, душевной жизни,  а это можно было делать и на материале историй, мистики и т.д. Нужно было показать парадокс  этой внутренней жизни, ее иррациональность.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Рассмотрим разницу романтизма с классицизмом и сентиментализмом. Мы увидим, что классицизм все делит по прямой, на плохое и хорошее, на черное и белое. Романтизм по прямой ничего не делит. Классицизм - это система, а романтизм - нет. Теперь обратимся к сентиментализму. Он показывает внутреннюю жизнь человека, в нем она находится в гармонии с огромным миром. А романтизм противопоставляет внутреннему миру гармонию.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Мне бы хотелось обратиться к заслугам романтизма. Романтизм продвинул продвижение нового времени от классицизма и сентиментализма. Он изображает внутреннюю жизнь человека. Именно с романтизма начинает появляться настоящий психологизм.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Кто такой романтический герой и каков он?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Это индивидуалист. Сверхчеловек, проживший две стадии: (1) до столкновения с реальностью; он живет  в ‘розовом’ состоянии,  им овладевает желание подвига, изменения мира. (2)  после столкновения с реальностью; он продолжает считать этот мир и пошлым, и скучным, но он становится скептиком, пессимистом. Четко поняв, что ничего изменить нельзя, стремление к подвигу перерождается в стремление к опасностям.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Хочу заметить что в каждой культуре был свой романтический герой, но Байрон в своем произведении «Чайльд-Гарольд» дал типичное представление романтического героя. Он надел маску своего героя (говорит о том, что между героем и автором нет дистанции) и сумел соответствовать романтическому канону.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Теперь мне бы хотелось поговорить о признаках романтического произведения.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Во-первых, в каждом романтическом произведении  нет дистанции между героем и автором.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Во-вторых, автор героя не судит, но даже если о нем говориться что-то плохое, сюжет так выстроен, что герой как бы не виноват. Сюжет в романтическом произведении, как правило, романтический. Так же романтики выстраивают особое отношение с природой, им по душе бури, грозы, катаклизмы.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  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                          РОМАНТИЗМ В РОССИИ.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В </w:t>
      </w:r>
      <w:r>
        <w:rPr>
          <w:sz w:val="30"/>
          <w:lang w:val="en-US"/>
        </w:rPr>
        <w:t>XIX</w:t>
      </w:r>
      <w:r>
        <w:rPr>
          <w:sz w:val="30"/>
        </w:rPr>
        <w:t xml:space="preserve"> веке Россия была в некоторой культурной изоляции. Романтизм возник на семь лет позже, чем в Европе. Можно говорить о его некоторой подражательности. В русской культуре противопоставления человека миру и Богу не было. Возникает Жуковский, который переделывает немецкие баллады на русский лад: ‘Светлана’ и ‘Людмила’. Вариант  романтизма байроновский  прожил и прочувствовал в своем творчестве первым в русской культуре Пушкин, потом Лермонтов. Как они восприняли романтизм? Что их привлекло? Что не устроило?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Сначала мне бы хотелось разобрать пушкинские романтические поэмы, а потом перейти к Лермонтову.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Обратимся к поэме ’’Кавказский пленник’’.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Сюжет поэмы романтический. Пушкин берет романтического героя с туманной биографией. Вроде бы все идет нормально, но при дальнейшем прочтении поэмы мы обращаем внимание на то, что идет  нарушение в системе образов, единодержавии героя. Сюжет романтический, герой романтический, но Пушкин не может за ним спрятаться, его начинает интересовать другой человек - девушка, в конце концов Пушкин сам, своей персоной, ‘влезает’ в конец поэмы, давая анализ политической обстановки на Кавказе. Итак, образовалось три героя: Пушкин, кавказский пленник, девушка. Внимание к другому человеку не позволило Пушкину соответствовать романтическому канону. Вот как говорит об этом сам Пушкин: ‘Эта поэма показала только одно, что я не гожусь в романтики.’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Братья-разбойники - это еще одна несостоявшаяся романтическая поэма. У этой поэмы сюжет романтический. Обратимся к композиции. Пушкин начинает с описания разбойников: ‘Калмык, башкирец безобразный, И рыжий финн’,.... ‘кто с каменной душой прошел все степени злодейства’. После небольшого предисловия Пушкин доверяет доказательства сказанного разбойнику. Неожиданно разбойник делает акцент на том, что они с братом   несчастные люди, у них было сиротское детство, и совсем нет опыта бескорыстной любви. Выявим несоответствие канону. Во-первых, романтический герой неподсуден, разбойник - не сверхчеловек. И, конечно же, между автором и разбойником есть дистанция. У Пушкина был дар внимания к людям, можно сказать, что он пишет это произведение не столько по романтическим законам, сколько по совести. Но и она показала, что Пушкин не годится в романтики.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Интересно, а есть ли  Пушкина  самая романтическая из романтических поэм? Да, это ‘Бахчисарайский фонтан’.   Сюжет этой поэмы романтический. Но в ней появляется три героя: Гирей, Зарема и Мария.  Гирей (а, может быть, и сам Пушкин) выбирает неромантическую Марию. ‘Марии ль чистая душа являлась мне, иль Зарема носилась, ревностью дыша’. Глагол ‘носилась’ вызывает отрицательные эмоции. Но все же, в этой ситуации любовного треугольника Пушкин сочувствует всем и допускает присутствие романтизма.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Теперь мне бы хотелось поговорить о последней несостоявшейся  поэме Пушкина - ‘Цыгане’.  Сюжет этой поэмы романтический, но происходит нарушение в системе образов: столкновения двух романтических героев, неспособных бескорыстно любить, ведет к страшным последствиям. Отец Земфиры понимает и принимает жизнь с радостями и горестями. Он прощает убийство дочери, как раньше сумел простить измену жены, но говорит Алеко: ‘Ты не рожден для дикой  доли, ты для себя лишь хочешь воли’. Мы ясно можем наблюдать, что над героем происходит суд.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Пушкин нащупал и обозначил самое уязвимое место романтической позиции человека: всего хочет только для себя. Уже позже Пушкин скажет: ‘Мы все глядим  в Наполеоны, двуногих тварей для нас орудие одно’. 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Теперь мне хотелось бы перейти к Лермонтову и  обратиться к поэме ‘Мцыри’, а потом сделать общие выводы.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 xml:space="preserve">В этой поэме два романтических героя, поэтому, если это и романтическая поэма, то она очень своеобразна: во-первых, второй герой, Ионафан, передается автором через эпиграф; </w:t>
      </w:r>
    </w:p>
    <w:p w:rsidR="000E6CA5" w:rsidRDefault="009F26BC">
      <w:pPr>
        <w:jc w:val="both"/>
        <w:rPr>
          <w:sz w:val="30"/>
        </w:rPr>
      </w:pPr>
      <w:r>
        <w:rPr>
          <w:sz w:val="30"/>
        </w:rPr>
        <w:t>во-вторых, автор не соединяется с Мцыри, мы видим, что герой решает проблему своеволия по-своему, а Лермонтов на протяжении всей поэмы лишь думает над решением этой проблемы. Героя своего он не судит, но и не оправдывает, однако встает в определенную позицию - понимания. Он понимает Мцыри, но видит последствия этого поведения, недаром есть странность в композиции: заключение, которое стоит в начале (таким образом, Лермонтов не навязывает своих мыслей читателю) говорит о разрушенном монастыре и общей соборности. Все это связано с поступком Мцыри. Получается, что романтизм в русской культуре трансформируется в размышление. Получается романтизм с точки зрения реализма.</w:t>
      </w:r>
    </w:p>
    <w:p w:rsidR="000E6CA5" w:rsidRDefault="009F26BC">
      <w:pPr>
        <w:ind w:firstLine="284"/>
        <w:jc w:val="both"/>
        <w:rPr>
          <w:sz w:val="30"/>
        </w:rPr>
      </w:pPr>
      <w:r>
        <w:rPr>
          <w:sz w:val="30"/>
        </w:rPr>
        <w:t>Итак, можно сказать, что у Пушкина и Лермонтова не получилось стать романтиками (правда, Лермонтов сумел однажды соответствовать романтическим законам - в драме ‘Маскарад’). Своими экспериментами поэты показали, что в Англии позиция индивидуалиста могла быть плодотворна, а в России - нет. Хотя у Пушкина и Лермонтова не получилось стать романтиками, они открыли путь для развития реализма. В 1825 году вышло первое реалистическое произведение: ‘Борис Годунов’, затем ‘Капитанская дочка’, ‘Евгений Онегин’, ‘Герой нашего времени’ и многие другие.</w:t>
      </w: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0E6CA5">
      <w:pPr>
        <w:ind w:firstLine="284"/>
        <w:jc w:val="both"/>
        <w:rPr>
          <w:b/>
          <w:i/>
        </w:rPr>
      </w:pPr>
    </w:p>
    <w:p w:rsidR="000E6CA5" w:rsidRDefault="009F26BC">
      <w:pPr>
        <w:ind w:firstLine="284"/>
        <w:jc w:val="center"/>
        <w:rPr>
          <w:b/>
          <w:sz w:val="96"/>
        </w:rPr>
      </w:pPr>
      <w:r>
        <w:rPr>
          <w:b/>
          <w:sz w:val="96"/>
        </w:rPr>
        <w:t>Романтизм</w:t>
      </w: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0E6CA5">
      <w:pPr>
        <w:ind w:firstLine="284"/>
        <w:jc w:val="right"/>
        <w:rPr>
          <w:i/>
          <w:sz w:val="28"/>
        </w:rPr>
      </w:pPr>
    </w:p>
    <w:p w:rsidR="000E6CA5" w:rsidRDefault="009F26BC">
      <w:pPr>
        <w:ind w:firstLine="284"/>
        <w:jc w:val="right"/>
        <w:rPr>
          <w:i/>
          <w:sz w:val="28"/>
        </w:rPr>
      </w:pPr>
      <w:r>
        <w:rPr>
          <w:i/>
          <w:sz w:val="28"/>
        </w:rPr>
        <w:t xml:space="preserve">Трапезникова Ксюша </w:t>
      </w: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9F26BC">
      <w:pPr>
        <w:ind w:firstLine="284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</w:t>
      </w: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9F26BC">
      <w:pPr>
        <w:ind w:firstLine="284"/>
        <w:jc w:val="center"/>
        <w:rPr>
          <w:i/>
          <w:sz w:val="28"/>
        </w:rPr>
      </w:pPr>
      <w:r>
        <w:rPr>
          <w:i/>
          <w:sz w:val="28"/>
        </w:rPr>
        <w:t xml:space="preserve"> </w:t>
      </w:r>
    </w:p>
    <w:p w:rsidR="000E6CA5" w:rsidRDefault="000E6CA5">
      <w:pPr>
        <w:ind w:firstLine="284"/>
        <w:jc w:val="center"/>
        <w:rPr>
          <w:i/>
          <w:sz w:val="28"/>
        </w:rPr>
      </w:pPr>
    </w:p>
    <w:p w:rsidR="000E6CA5" w:rsidRDefault="000E6CA5">
      <w:pPr>
        <w:ind w:firstLine="284"/>
        <w:jc w:val="center"/>
        <w:rPr>
          <w:b/>
          <w:i/>
        </w:rPr>
      </w:pPr>
      <w:bookmarkStart w:id="0" w:name="_GoBack"/>
      <w:bookmarkEnd w:id="0"/>
    </w:p>
    <w:sectPr w:rsidR="000E6CA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BC"/>
    <w:rsid w:val="000E6CA5"/>
    <w:rsid w:val="008C7A58"/>
    <w:rsid w:val="009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4410-8AF1-4531-87F7-DA69DD35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7276</Characters>
  <Application>Microsoft Office Word</Application>
  <DocSecurity>0</DocSecurity>
  <Lines>60</Lines>
  <Paragraphs>17</Paragraphs>
  <ScaleCrop>false</ScaleCrop>
  <Company>Elcom Ltd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Романтизм</dc:title>
  <dc:subject/>
  <dc:creator>Alexandre Katalov</dc:creator>
  <cp:keywords/>
  <dc:description/>
  <cp:lastModifiedBy>Irina</cp:lastModifiedBy>
  <cp:revision>2</cp:revision>
  <cp:lastPrinted>1998-05-16T10:25:00Z</cp:lastPrinted>
  <dcterms:created xsi:type="dcterms:W3CDTF">2014-10-30T08:36:00Z</dcterms:created>
  <dcterms:modified xsi:type="dcterms:W3CDTF">2014-10-30T08:36:00Z</dcterms:modified>
</cp:coreProperties>
</file>