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1A7" w:rsidRDefault="00C90674">
      <w:pPr>
        <w:pStyle w:val="1"/>
        <w:jc w:val="center"/>
      </w:pPr>
      <w:r>
        <w:t>Перспективные методы снижения рисков в инновационном бизнесе.</w:t>
      </w:r>
    </w:p>
    <w:p w:rsidR="008251A7" w:rsidRPr="00C90674" w:rsidRDefault="00C90674">
      <w:pPr>
        <w:pStyle w:val="a3"/>
      </w:pPr>
      <w:r>
        <w:t> </w:t>
      </w:r>
    </w:p>
    <w:p w:rsidR="008251A7" w:rsidRDefault="00C90674">
      <w:pPr>
        <w:pStyle w:val="a3"/>
      </w:pPr>
      <w:r>
        <w:t>А.С. Меркулов, А.С. Ефимов</w:t>
      </w:r>
    </w:p>
    <w:p w:rsidR="008251A7" w:rsidRDefault="00C90674">
      <w:pPr>
        <w:pStyle w:val="a3"/>
      </w:pPr>
      <w:r>
        <w:t>Национальный исследовательский Иркутский государственный технический университет</w:t>
      </w:r>
    </w:p>
    <w:p w:rsidR="008251A7" w:rsidRDefault="00C90674">
      <w:pPr>
        <w:pStyle w:val="a3"/>
      </w:pPr>
      <w:r>
        <w:t>Способность к инновации как к процессу освоения передового новшества, это требование текущего исторического момента – этапа открытой интеграции национальных экономик в единую глобальную экономическую систему. Каждая национальная экономика в него вовлечена, каждая по своему – это историческая необходимость. Требование к субъектам экономики глобального мира: найди своё место и будь готов его потерять. «Синхронизация» есть требование к управленцам глобального мира XXI века, способность к упреждающей адаптации. Человечество впервые сталкивается со столь сложными социально-техническими системами, со столь острой методологической борьбой, где чёткая организация всего множества процессов требует высокой доли творческой неопределённости.</w:t>
      </w:r>
    </w:p>
    <w:p w:rsidR="008251A7" w:rsidRDefault="00C90674">
      <w:pPr>
        <w:pStyle w:val="a3"/>
      </w:pPr>
      <w:r>
        <w:t>Освоение новшества – это всегда неопределённость: техническая, финансовая, организационная. В принятии стратегических решений «мелочи не имеют решающего значения, мелочи решают всё!».</w:t>
      </w:r>
    </w:p>
    <w:p w:rsidR="008251A7" w:rsidRDefault="00C90674">
      <w:pPr>
        <w:pStyle w:val="a3"/>
      </w:pPr>
      <w:r>
        <w:t>Актуальна ли такая постановка вопроса для современного экономического субъекта? Различать мелочи на общем фоне – ключевой профессиональный навык инновационного управленца.</w:t>
      </w:r>
    </w:p>
    <w:p w:rsidR="008251A7" w:rsidRDefault="00C90674">
      <w:pPr>
        <w:pStyle w:val="a3"/>
      </w:pPr>
      <w:r>
        <w:t>Каков процесс принятия решений такого уровня?</w:t>
      </w:r>
    </w:p>
    <w:p w:rsidR="008251A7" w:rsidRDefault="00C90674">
      <w:pPr>
        <w:pStyle w:val="a3"/>
      </w:pPr>
      <w:r>
        <w:t>Ответ очевиден: на основе субъективного представления об общем ходе вещей и тактической достоверной, актуальной и достаточно полной информации.</w:t>
      </w:r>
    </w:p>
    <w:p w:rsidR="008251A7" w:rsidRDefault="00C90674">
      <w:pPr>
        <w:pStyle w:val="a3"/>
      </w:pPr>
      <w:r>
        <w:t>Для решения первого вопроса важны личные качества субъекта управления; решением второго занимается служба коммерческой разведки на предприятии.</w:t>
      </w:r>
    </w:p>
    <w:p w:rsidR="008251A7" w:rsidRDefault="00C90674">
      <w:pPr>
        <w:pStyle w:val="a3"/>
      </w:pPr>
      <w:r>
        <w:t>Конкурентная разведка (англ. CompetitiveIntelligence, сокр. CI) есть процесс целенаправленного сбора и обработки данных из разных источников для их систематизации с картиной общего хода вещей и выработки управленческих решений и её целенаправленного распространения. Цель коммерческой разведки – снизить долю неопределённости, избежать рисков и потерь. Задача разведки – предупредить, т. е. поддержать желательные тенденции, заглушить нежелательные. Метод – работа только с открытыми источниками информации во избежание юридических рисков, и это актуально в рамках глобальной экономики (национальная специфика в процессе интеграции отомрёт как анахронизм).</w:t>
      </w:r>
    </w:p>
    <w:p w:rsidR="008251A7" w:rsidRDefault="00C90674">
      <w:pPr>
        <w:pStyle w:val="a3"/>
      </w:pPr>
      <w:r>
        <w:t>В российской практике встречаются термины: конкурентная разведка; бизнес-разведка; деловая разведка; корпоративная разведка; маркетинговая разведка; коммерческая разведка; экономическая разведка для бизнеса: де-факто являются синонимами, хотя и отражающими специфику того или иного частного случая или авторского понимания явления.</w:t>
      </w:r>
    </w:p>
    <w:p w:rsidR="008251A7" w:rsidRDefault="00C90674">
      <w:pPr>
        <w:pStyle w:val="a3"/>
      </w:pPr>
      <w:r>
        <w:t>Использование разведки в деятельности бизнеса началось отнюдь не в конце XX</w:t>
      </w:r>
    </w:p>
    <w:p w:rsidR="008251A7" w:rsidRDefault="00C90674">
      <w:pPr>
        <w:pStyle w:val="a3"/>
      </w:pPr>
      <w:r>
        <w:t>столетия (интересы были всегда, экономические – в том числе). Поэтому бизнес, это лишь одна из многих сфер применения разведки. Как в прошлом, так и сейчас управленцы не всегда достигали поставленных целей. Однако можно уверенно заявить, что управленцы, опиравшиеся на разведку, всегда оказывались более успешными, нежели те, кто этого не делал.</w:t>
      </w:r>
    </w:p>
    <w:p w:rsidR="008251A7" w:rsidRDefault="00C90674">
      <w:pPr>
        <w:pStyle w:val="a3"/>
      </w:pPr>
      <w:r>
        <w:t>В бизнесе первые шаги конкурентной разведки были неразрывно связаны с промышленным шпионажем. В силу технических средств и специфики информации стоимость подобных мероприятий была и есть очень высокая, поэтому проводят их либо государства, либо частные компании по поручению государства. Датой появления первой документально подтвержденной конкурентной разведки принято считать конец XIV века. Тогда Дом Фуггеров в германском Аугсбурге впервые стал использовать элементы конкурентной разведки организованно и на постоянной основе. Фуггеры распространяли среди своих ключевых сотрудников на местах так называемый «новостной манускрипт». Этот документ содержал целенаправленно отобранную и проанализированную коммерческую и политическую информацию, поступавшую из всех пунктов, входивших в зону интересов компании, и позволял синхронно принимать управленческие решения. Специалисты считают, что именно это позволило Фуггерам занять лидирующее положение в ключевых отраслях промышленности – они выявили долгосрочные тенденции, заблаговременно предупредили их своими действиями. Впоследствии Фуггеры создали первый в Европе банковский дом.</w:t>
      </w:r>
    </w:p>
    <w:p w:rsidR="008251A7" w:rsidRDefault="00C90674">
      <w:pPr>
        <w:pStyle w:val="a3"/>
      </w:pPr>
      <w:r>
        <w:t>К более позднему периоду относятся несколько ярких примеров, которые можно причислить к конкурентной разведке в её современном понимании. Американские авторы пишут, чтоРотшильды в конце XVIII века располагали двумястами агентами. Результаты деятельности этой сети были предоставлены в распоряжение правительства Англии, воевавшей против Наполеона. Благодаря своим информаторам и их контакту с правительственными и военными структурами, Натан Ротшильд узнал о поражении Наполеона первым вЛондоне. Может показаться, что Ротшильды владели этой информацией монопольно очень недолго, и потому этого было достаточно, чтобы они взяли под свой контроль самое передовое в технологическом плане направление того времени – текстильную промышленность. Однако нужно понимать, что такие действия требовали высочайшей управленческой компетенции, а именно: заблаговременного предвидения «окна возможности», ясного понимания, как его использовать, проведение соответствующей относительно длительной и синхронной подготовки и моментального свершения чёткого плана в назначенный час – это и есть управление на предупреждение.</w:t>
      </w:r>
    </w:p>
    <w:p w:rsidR="008251A7" w:rsidRDefault="00C90674">
      <w:pPr>
        <w:pStyle w:val="a3"/>
      </w:pPr>
      <w:r>
        <w:t>Других примеров, хотя бы отдаленно относящихся к конкурентной разведке, в литературе не встречается. Всецело царил промышленный шпионаж во всех известных сегодня формах, кроме, разве что, компьютерных преступлений, за неимением последних. Особенно актуально вопрос промышленного шпионажа, как исторически известно, встаёт в азиатском регионе, вероятно это следствие региональной культуры, основанной на философии – использовать ресурсы и противоречия внешней среды себе во благо, что вновь ярко высвечивает истинную силу управленческой компетенции как способности видеть общий ход вещей и «синхронизировать» как бы раздельные ресурсы. Японское государство дошло даже до того, что компенсировало своим фирмам и предприятиям высокие таможенные пошлины. Были ли оправданы такие траты государственного бюджета? Как на практике обеспечивается такое единство интересов государства и бизнеса, что их объединяет? Это предмет отдельной беседы. Однако, по мнению ряда экспертов, это была единственная возможность шагнуть из изоляции и феодализма в технологическое общество. Например, современная история компании Сони (Sony) началась с американского электропроигрывателя довоенного изготовления. Подходит ли такой опыт для современной России для «модернизационного» скачка? Вероятно, нет – исторический опыт указывает на то, что русская культура предлагала запредельные новшества, которые не всегда могла реализовать своими силами.</w:t>
      </w:r>
    </w:p>
    <w:p w:rsidR="008251A7" w:rsidRDefault="00C90674">
      <w:pPr>
        <w:pStyle w:val="a3"/>
      </w:pPr>
      <w:r>
        <w:t>По мере развития современных технологий удельный вес промышленного шпионажа в работе японских компаний резко сокращается за счет увеличения доли конкурентной разведки. Эта тенденция – отхода от промышленного шпионажа и преобладания конкурентной разведки в работе компаний – наблюдается сегодня во всем мире. Конкурентная разведка в её сегодняшнем виде получила сильный импульс развития в середине 1980-х годов. Родоначальником конкурентной разведки современного периода считается компания Ксерокс (Xerox), столкнувшаяся с конкуренцией со стороны японских производителей. Это была настоящая война, поскольку японцы вышли на американский рынок с розничными ценами ниже себестоимости Ксерокса. Но Ксерокс, благодаря своему японскому филиалу, создал систему работы, которую сегодня называют бенчмаркингом (англ. Benchmarking – термин, означающий процесс перенимания и адаптация чужого опыта), а затем адаптировал и применил к миру бизнеса разведывательные технологии в максимально возможном объёме. Его примеру последовали другие крупные американские компании. Через несколько лет конкурентная разведка стала применяться в Европе, а затем и во всем мире. Этот период можно считать окончательным выделением конкурентной разведки в отдельное направление деятельности.</w:t>
      </w:r>
    </w:p>
    <w:p w:rsidR="008251A7" w:rsidRDefault="00C90674">
      <w:pPr>
        <w:pStyle w:val="a3"/>
      </w:pPr>
      <w:r>
        <w:t>Сегодняшнее развитие информационных технологий сделало полноценную разведку технически и финансово доступной для крупных, средних и даже для малых компаний. Вот почему конкурентная разведка сегодня столь стремительно распространяется во всех отраслях и на всех уровнях экономики.</w:t>
      </w:r>
    </w:p>
    <w:p w:rsidR="008251A7" w:rsidRDefault="00C90674">
      <w:pPr>
        <w:pStyle w:val="a3"/>
      </w:pPr>
      <w:r>
        <w:t>Информационно-аналитическая деятельность консалтинговых фирм и подразделений конкурентной разведки в компаниях все больше основывается на современных информационных технологиях, принимает на вооружение самые последние достижения в области искусственного интеллекта – для целевого поиска разнородной (текстовой, графической, аудио, видео) информации в сети, её анализ и синтез по другим заданным характеристикам. При удачном сочетании этих технологий с наработками в области психологии, с оглядкой на законодательство, получается успешная служба конкурентной разведки, отвечающая на вопросы стратегического управления.</w:t>
      </w:r>
    </w:p>
    <w:p w:rsidR="008251A7" w:rsidRDefault="00C90674">
      <w:pPr>
        <w:pStyle w:val="a3"/>
      </w:pPr>
      <w:r>
        <w:t>Общественные институты. К началу 1990-х годов сформировались международные и национальные общества профессионалов конкурентной разведки, которые за счет выпуска периодических изданий, проведения конференций и тренингов позволили организовать обмен опытом между специалистами.</w:t>
      </w:r>
    </w:p>
    <w:p w:rsidR="008251A7" w:rsidRDefault="00C90674">
      <w:pPr>
        <w:pStyle w:val="a3"/>
      </w:pPr>
      <w:r>
        <w:t>Наиболее известны в мире такие общества как «Общество Профессионалов Конкурентной Разведки» (SocietyofCompetitiveIntelligenceProfessionals – SCIP) со штаб-квартирой в США и Competia со штаб-квартирой в Канаде. В России существует «Российское общество профессионалов конкурентной разведки» (РОПКР) и «Сообщество Практиков Конкурентной разведки» (СПКР). На Украине сообщество профессионалов конкурентной разведки представлено Харьковской областной общественной организацией «Общество аналитиков и профессионалов конкурентной разведки». Российское и Харьковское общества являются партнёрами.</w:t>
      </w:r>
    </w:p>
    <w:p w:rsidR="008251A7" w:rsidRDefault="00C90674">
      <w:pPr>
        <w:pStyle w:val="a3"/>
      </w:pPr>
      <w:r>
        <w:t>В настоящее время правильно организованная конкурентная разведка не ограничивается изучением конкурентов, а проводит работу в отношении всей среды, в которой живёт предприятие. В частности, изучается политическая и законодательная обстановка, кадровые перемещения людей, чья деятельность может оказать влияние на компанию, эксперты, способные проконсультировать по тому или иному специальному вопросу, новые технологии, собственные клиенты и поставщики компании. Такой богатый организационный и практический опыт однозначно интересен как для венчурного бизнеса, так и для комплексного управления инновациями на предприятии. Российская история развития конкурентной разведки ближе к американской модели, чем к европейской, поскольку в конкурентной разведке в России и в США велик процент бывших сотрудников спецслужб, а в европейских странах преобладают выходцы из бизнеса. Россия по состоянию на конец 2005 года находится в самом начале развития конкурентной разведки. Однако портрет российского специалиста конкурентной разведки сегодня всё больше приближается к европейскому. Такому превращению способствует появление курсов подготовки специалистов из числа сотрудников компаний, имеющих бизнес-опыт и/или бизнес-образование.</w:t>
      </w:r>
    </w:p>
    <w:p w:rsidR="008251A7" w:rsidRDefault="00C90674">
      <w:pPr>
        <w:pStyle w:val="a3"/>
      </w:pPr>
      <w:r>
        <w:t>Историческое развитие не только предъявляет новые требования, но и предоставляет достойные решения. Исследования данного направления подтверждают исторический генезис данного социального явления, ряд ярких исторических фактов и текущий этап развития социальных институтов подтверждает прикладной характер данной деятельности. Успехи конкурентной разведки оказались настолько очевидными, что государственные разведки в свою очередь приняли на вооружение методы работы с открытыми источниками информации. Требуется дальнейшее теоретическое развитие данного направления с целью применения передовых достижений практиков в области инновационного развития.</w:t>
      </w:r>
    </w:p>
    <w:p w:rsidR="008251A7" w:rsidRDefault="00C90674">
      <w:pPr>
        <w:pStyle w:val="a3"/>
      </w:pPr>
      <w:r>
        <w:t>Список литературы</w:t>
      </w:r>
    </w:p>
    <w:p w:rsidR="008251A7" w:rsidRDefault="00C90674">
      <w:pPr>
        <w:pStyle w:val="a3"/>
      </w:pPr>
      <w:r>
        <w:t>Майкл Белкин. Конкурентная разведка: взгляд без эмоций // Журнал «BEST OF SECURITY». 2006. №11.</w:t>
      </w:r>
    </w:p>
    <w:p w:rsidR="008251A7" w:rsidRDefault="00C90674">
      <w:pPr>
        <w:pStyle w:val="a3"/>
      </w:pPr>
      <w:r>
        <w:t>Евгений Ющук. Конкурентная разведка: маркетинг рисков и возможностей. М.: Вершина, 2005. ISBN 5-9626-0027-9.</w:t>
      </w:r>
    </w:p>
    <w:p w:rsidR="008251A7" w:rsidRDefault="00C90674">
      <w:pPr>
        <w:pStyle w:val="a3"/>
      </w:pPr>
      <w:r>
        <w:t>Роман Ромачев, Игорь Нежданов. Конкурентная разведка. М.: Ось-89, 2007. ISBN 978-5-98534-674-9.</w:t>
      </w:r>
    </w:p>
    <w:p w:rsidR="008251A7" w:rsidRDefault="00C90674">
      <w:pPr>
        <w:pStyle w:val="a3"/>
      </w:pPr>
      <w:r>
        <w:t>Генрих Лемке. Секреты коммерческой разведки. М.: Ось-89, 2006. ISBN 5-8018-0292-4.</w:t>
      </w:r>
    </w:p>
    <w:p w:rsidR="008251A7" w:rsidRDefault="00C90674">
      <w:pPr>
        <w:pStyle w:val="a3"/>
      </w:pPr>
      <w:r>
        <w:t>Ярочкин В. И., Бузанова Я. В. Корпоративная разведка, М.: Ось-89, 2006.</w:t>
      </w:r>
    </w:p>
    <w:p w:rsidR="008251A7" w:rsidRDefault="00C90674">
      <w:pPr>
        <w:pStyle w:val="a3"/>
      </w:pPr>
      <w:r>
        <w:t>Доронин А. И. Бизнес-разведка. М.: Ось-89, 2006.</w:t>
      </w:r>
    </w:p>
    <w:p w:rsidR="008251A7" w:rsidRDefault="00C90674">
      <w:pPr>
        <w:pStyle w:val="a3"/>
      </w:pPr>
      <w:r>
        <w:t>Дудихин В. В., Дудихина О. В. Конкурентная разведка в Интернет. М.: Изд-во АСТ, 2004.</w:t>
      </w:r>
    </w:p>
    <w:p w:rsidR="008251A7" w:rsidRDefault="00C90674">
      <w:pPr>
        <w:pStyle w:val="a3"/>
      </w:pPr>
      <w:r>
        <w:t>Игорь Нежданов. Аналитическая разведка для бизнеса. М.: Ось-89, 2008. ISBN 978-5-98534-798-2.</w:t>
      </w:r>
      <w:bookmarkStart w:id="0" w:name="_GoBack"/>
      <w:bookmarkEnd w:id="0"/>
    </w:p>
    <w:sectPr w:rsidR="008251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674"/>
    <w:rsid w:val="008251A7"/>
    <w:rsid w:val="00AF279D"/>
    <w:rsid w:val="00C9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3ACB6-BC34-424F-AD51-0CA5B805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1833</Words>
  <Characters>10453</Characters>
  <Application>Microsoft Office Word</Application>
  <DocSecurity>0</DocSecurity>
  <Lines>87</Lines>
  <Paragraphs>24</Paragraphs>
  <ScaleCrop>false</ScaleCrop>
  <Company>diakov.net</Company>
  <LinksUpToDate>false</LinksUpToDate>
  <CharactersWithSpaces>12262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Перспективные методы снижения рисков в инновационном бизнесе.</dc:title>
  <dc:subject/>
  <dc:creator>Irina</dc:creator>
  <cp:keywords/>
  <dc:description/>
  <cp:lastModifiedBy>Irina</cp:lastModifiedBy>
  <cp:revision>2</cp:revision>
  <dcterms:created xsi:type="dcterms:W3CDTF">2014-09-21T15:46:00Z</dcterms:created>
  <dcterms:modified xsi:type="dcterms:W3CDTF">2014-09-21T15:46:00Z</dcterms:modified>
</cp:coreProperties>
</file>