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CB2" w:rsidRDefault="00552CB2">
      <w:pPr>
        <w:rPr>
          <w:rStyle w:val="a4"/>
          <w:rFonts w:ascii="Arial" w:hAnsi="Arial" w:cs="Arial"/>
          <w:color w:val="000000"/>
        </w:rPr>
      </w:pPr>
    </w:p>
    <w:p w:rsidR="00D553EE" w:rsidRDefault="00D553EE">
      <w:r>
        <w:rPr>
          <w:rStyle w:val="a4"/>
          <w:rFonts w:ascii="Arial" w:hAnsi="Arial" w:cs="Arial"/>
          <w:color w:val="000000"/>
        </w:rPr>
        <w:t>Русские сестры милосердия</w:t>
      </w:r>
      <w:r>
        <w:rPr>
          <w:rFonts w:ascii="Arial" w:hAnsi="Arial" w:cs="Arial"/>
          <w:color w:val="000000"/>
        </w:rPr>
        <w:br/>
        <w:t xml:space="preserve">Примерно такая же картина сложилась по другую линию фронта. Русские раненые — так же, как английские «собратья» по несчастью, — содержались в ужасных условиях и умирали не столько от ран, сколько от плохого ухода и свирепствовавших из-за этого заразных болезней. По воспоминаниям хирурга </w:t>
      </w:r>
      <w:hyperlink r:id="rId4" w:history="1">
        <w:r>
          <w:rPr>
            <w:rStyle w:val="a3"/>
            <w:rFonts w:ascii="Arial" w:hAnsi="Arial" w:cs="Arial"/>
            <w:color w:val="0000FF"/>
          </w:rPr>
          <w:t>Николая Ивановича Пирогова</w:t>
        </w:r>
      </w:hyperlink>
      <w:r>
        <w:rPr>
          <w:rFonts w:ascii="Arial" w:hAnsi="Arial" w:cs="Arial"/>
          <w:color w:val="000000"/>
        </w:rPr>
        <w:t>, «в Симферополе лежат еще больные в конюшне, соломы для тюфяков нет, и старая, полусгнившая солома с мочой и гноем высушивается и снова употребляется для тюфяков»; бинты после перевязки почти не мылись и мокрыми вновь накладывались на раны.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Помощь раненым начали оказывать местные жительницы, по доброй воле превращавшиеся в сестер милосердия или бравшие раненых в свои дома и выхаживавшие их в домашних условиях. Среди них особую известность получила 17-летняя сирота Даша Севастопольская (Дарья Лаврентьевна Михайлова), принявшаяся выносить раненых с поля боя.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 xml:space="preserve">В ноябре 1854 года заботами </w:t>
      </w:r>
      <w:hyperlink r:id="rId5" w:history="1">
        <w:r>
          <w:rPr>
            <w:rStyle w:val="a3"/>
            <w:rFonts w:ascii="Arial" w:hAnsi="Arial" w:cs="Arial"/>
            <w:color w:val="0000FF"/>
          </w:rPr>
          <w:t>великой княгини Елены Павловны</w:t>
        </w:r>
      </w:hyperlink>
      <w:r>
        <w:rPr>
          <w:rFonts w:ascii="Arial" w:hAnsi="Arial" w:cs="Arial"/>
          <w:color w:val="000000"/>
        </w:rPr>
        <w:t xml:space="preserve"> была создана Крестовоздвиженская община сестер милосердия, под руководством Пирогова отправившаяся в Крым. 11 декабря в Симферополь прибыли 28 женщин, сразу же приступившие к выполнению своей миссии. Зимой и весной 1855 года до Севастополя добрались еще 40 человек. Всего же в Крымской войне приняли участие более 200 сестер милосердия Крестовоздвиженской общины.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Они занимались примерно тем же, что и их английские коллеги, но действовали в несравненно более тяжелых условиях — под пулями и бомбежками, в ситуации острой не хватки всего необходимого — от перевязоч ных материалов до питания.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Многие русские сестры милосердия переболели теми же болезнями, что и раненые, некоторые из них получили контузии. 17 женщин умерли, в основном от сыпного тифа. При этом они работали с огромным энтузиазмом и крайним напряжением, так что вскоре многие из них становились настолько истощенными физически, что сами нуждались в лечении.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Культурный и образовательный уровень русских сестер милосердия был несравненно выше, чем у подопечных Найтингейл, по происхождению пролетарок. В подавляющем большинстве русские санитарки были вдовами и дочерьми офицеров, чиновников и купцов, и потому вопроса о нравственности сестер милосердия, острого в условиях Скутари, в русских лазаретах попросту не поднималось. Если Найтингейл пришлось встретиться с противодействием своих подчиненных, не желавших слишком перерабатывать и следовать строгим правилам гигиены, то Пирогову приходилось одергивать соотечественниц: «Вот мой совет сестрам, всем без исключения — старшим и младшим: трудиться беспрерывно для пользы ближнего, но не до изнурения сил».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Наконец, им поручался надзор за деятельностью фельдшеров и начальников госпиталей, что оказалось эффективным средством борьбы с казнокрадством. Пирогов вспоминал: «Мы рады были, когда наши сестры вмешивались, если не прямо, то косвенно, в госпитально-экономическую администрацию. И не только врачи, многие военачальники желали этого».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Тем не менее, подвиг русских сестер милосердия остался на Западе практически не известным.</w:t>
      </w:r>
      <w:bookmarkStart w:id="0" w:name="_GoBack"/>
      <w:bookmarkEnd w:id="0"/>
    </w:p>
    <w:sectPr w:rsidR="00D55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53EE"/>
    <w:rsid w:val="000734BD"/>
    <w:rsid w:val="0055054A"/>
    <w:rsid w:val="00552CB2"/>
    <w:rsid w:val="00D5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07D58-1F10-4004-B399-981469D2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53EE"/>
    <w:rPr>
      <w:color w:val="526479"/>
      <w:u w:val="single"/>
    </w:rPr>
  </w:style>
  <w:style w:type="character" w:styleId="a4">
    <w:name w:val="Strong"/>
    <w:basedOn w:val="a0"/>
    <w:qFormat/>
    <w:rsid w:val="00D553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loserdie.ru/index.php?ss=2&amp;s=12&amp;id=9896" TargetMode="External"/><Relationship Id="rId4" Type="http://schemas.openxmlformats.org/officeDocument/2006/relationships/hyperlink" Target="http://www.nsad.ru/index.php?issue=20&amp;section=10007&amp;article=4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Русские сестры милосердия</vt:lpstr>
    </vt:vector>
  </TitlesOfParts>
  <Company>Эвариес корпорейшн</Company>
  <LinksUpToDate>false</LinksUpToDate>
  <CharactersWithSpaces>3166</CharactersWithSpaces>
  <SharedDoc>false</SharedDoc>
  <HLinks>
    <vt:vector size="12" baseType="variant">
      <vt:variant>
        <vt:i4>5308508</vt:i4>
      </vt:variant>
      <vt:variant>
        <vt:i4>3</vt:i4>
      </vt:variant>
      <vt:variant>
        <vt:i4>0</vt:i4>
      </vt:variant>
      <vt:variant>
        <vt:i4>5</vt:i4>
      </vt:variant>
      <vt:variant>
        <vt:lpwstr>http://www.miloserdie.ru/index.php?ss=2&amp;s=12&amp;id=9896</vt:lpwstr>
      </vt:variant>
      <vt:variant>
        <vt:lpwstr/>
      </vt:variant>
      <vt:variant>
        <vt:i4>7995493</vt:i4>
      </vt:variant>
      <vt:variant>
        <vt:i4>0</vt:i4>
      </vt:variant>
      <vt:variant>
        <vt:i4>0</vt:i4>
      </vt:variant>
      <vt:variant>
        <vt:i4>5</vt:i4>
      </vt:variant>
      <vt:variant>
        <vt:lpwstr>http://www.nsad.ru/index.php?issue=20&amp;section=10007&amp;article=445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Русские сестры милосердия</dc:title>
  <dc:subject/>
  <dc:creator>Кузнецов Евгений Витальевич</dc:creator>
  <cp:keywords/>
  <dc:description/>
  <cp:lastModifiedBy>admin</cp:lastModifiedBy>
  <cp:revision>2</cp:revision>
  <dcterms:created xsi:type="dcterms:W3CDTF">2014-07-10T02:34:00Z</dcterms:created>
  <dcterms:modified xsi:type="dcterms:W3CDTF">2014-07-10T02:34:00Z</dcterms:modified>
</cp:coreProperties>
</file>