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9AD" w:rsidRDefault="008559AD" w:rsidP="00914BF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14BF9">
        <w:rPr>
          <w:b/>
          <w:sz w:val="28"/>
          <w:szCs w:val="28"/>
        </w:rPr>
        <w:t>В</w:t>
      </w:r>
      <w:r w:rsidR="00104BD9" w:rsidRPr="00914BF9">
        <w:rPr>
          <w:b/>
          <w:sz w:val="28"/>
          <w:szCs w:val="28"/>
        </w:rPr>
        <w:t>в</w:t>
      </w:r>
      <w:r w:rsidRPr="00914BF9">
        <w:rPr>
          <w:b/>
          <w:sz w:val="28"/>
          <w:szCs w:val="28"/>
        </w:rPr>
        <w:t>едение</w:t>
      </w:r>
    </w:p>
    <w:p w:rsidR="00914BF9" w:rsidRPr="00914BF9" w:rsidRDefault="00914BF9" w:rsidP="00914BF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</w:rPr>
        <w:t>Эффективное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управление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оборотными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активами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играет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большую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роль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обеспечении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нормальной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работы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предприятия,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повышении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уровня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рентабельности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производства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зависит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множества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факторов.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современных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условиях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огромное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негативное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влияние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изменение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эффективности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управления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средств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замедление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оборачиваемости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оказывают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факторы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кризисного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состояния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экономики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  <w:szCs w:val="28"/>
        </w:rPr>
        <w:t>Рациональное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использование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способствует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повышению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устойчивости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платежеспособности.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условиях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своевременно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полностью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выполняет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свои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расчетно-платежные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обязательства,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позволяет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успешно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осуществлять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коммерческую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деятельность.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Управление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оборотными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активами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направлено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формирование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необходимом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достаточном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объеме,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наименьших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затратах,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также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повышение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эффективности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использования.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Эта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проблема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особо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актуальна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для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занимающихся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производством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хлебобулочных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изделий,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где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большая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доля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сосредоточена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активах.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  <w:szCs w:val="28"/>
        </w:rPr>
        <w:t>Все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подтверждает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актуальность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темы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дипломной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работы,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которая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посвящена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вопросам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примере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конкретного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</w:rPr>
        <w:t>ООО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«Хлеб»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Липецкого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района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Липецкой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области.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Целью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дипломной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работы</w:t>
      </w:r>
      <w:r w:rsidR="009B5C48">
        <w:rPr>
          <w:sz w:val="28"/>
        </w:rPr>
        <w:t xml:space="preserve"> </w:t>
      </w:r>
      <w:r w:rsidRPr="00914BF9">
        <w:rPr>
          <w:sz w:val="28"/>
        </w:rPr>
        <w:t>является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рассмотрение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состояния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управления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оборотными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активами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разработка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путей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совершенствования.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Поставленная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цель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предопределила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решение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следующих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задач: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  <w:szCs w:val="28"/>
        </w:rPr>
        <w:t>1)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Pr="00914BF9">
        <w:rPr>
          <w:sz w:val="28"/>
        </w:rPr>
        <w:t>зучить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теоретические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нормативно–правовые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основы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управления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оборотными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активами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предприятия;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2)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сделать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анализ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современного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состояния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организации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управления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оборотными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активами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исследуемого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предприятия;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lastRenderedPageBreak/>
        <w:t>3)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разработать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предложения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совершенствованию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управления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оборотными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активами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предприятия.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Объектом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исследования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послужило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ООО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«Хлеб»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Липецкого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района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Липецкой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области.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Предмет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исследования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дипломной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работы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–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процессе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управления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оборотными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активами.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Дипломная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работа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состоит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из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введения,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трех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глав,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выводов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предложений,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списка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использованной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литературы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приложений</w:t>
      </w:r>
      <w:r w:rsidR="009A2F57" w:rsidRPr="00914BF9">
        <w:rPr>
          <w:sz w:val="28"/>
        </w:rPr>
        <w:t>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процессе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написания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дипломной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работы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были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использованы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следующие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методы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исследования: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монографический,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статистико–экономический,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расчетно–конструктивный;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методы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финансового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анализа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др.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</w:p>
    <w:p w:rsidR="00EE7EA3" w:rsidRPr="0017516B" w:rsidRDefault="00EE7EA3" w:rsidP="00EE7EA3">
      <w:pPr>
        <w:rPr>
          <w:b/>
          <w:color w:val="FFFFFF"/>
          <w:sz w:val="28"/>
          <w:szCs w:val="28"/>
        </w:rPr>
      </w:pPr>
      <w:r w:rsidRPr="0017516B">
        <w:rPr>
          <w:b/>
          <w:color w:val="FFFFFF"/>
          <w:sz w:val="28"/>
          <w:szCs w:val="28"/>
        </w:rPr>
        <w:t>оборотный актив управление запас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</w:p>
    <w:p w:rsidR="008559AD" w:rsidRPr="00914BF9" w:rsidRDefault="00914BF9" w:rsidP="00914BF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8559AD" w:rsidRPr="00914BF9">
        <w:rPr>
          <w:b/>
          <w:sz w:val="28"/>
          <w:szCs w:val="28"/>
        </w:rPr>
        <w:t>1.</w:t>
      </w:r>
      <w:r w:rsidRPr="00914BF9">
        <w:rPr>
          <w:b/>
          <w:sz w:val="28"/>
        </w:rPr>
        <w:t xml:space="preserve"> </w:t>
      </w:r>
      <w:r w:rsidR="008559AD" w:rsidRPr="00914BF9">
        <w:rPr>
          <w:b/>
          <w:sz w:val="28"/>
          <w:szCs w:val="28"/>
        </w:rPr>
        <w:t>Теоретические</w:t>
      </w:r>
      <w:r w:rsidRPr="00914BF9">
        <w:rPr>
          <w:b/>
          <w:sz w:val="28"/>
          <w:szCs w:val="28"/>
        </w:rPr>
        <w:t xml:space="preserve"> </w:t>
      </w:r>
      <w:r w:rsidR="008559AD" w:rsidRPr="00914BF9">
        <w:rPr>
          <w:b/>
          <w:sz w:val="28"/>
          <w:szCs w:val="28"/>
        </w:rPr>
        <w:t>и</w:t>
      </w:r>
      <w:r w:rsidRPr="00914BF9">
        <w:rPr>
          <w:b/>
          <w:sz w:val="28"/>
          <w:szCs w:val="28"/>
        </w:rPr>
        <w:t xml:space="preserve"> </w:t>
      </w:r>
      <w:r w:rsidR="008559AD" w:rsidRPr="00914BF9">
        <w:rPr>
          <w:b/>
          <w:sz w:val="28"/>
          <w:szCs w:val="28"/>
        </w:rPr>
        <w:t>законодательно-нормативные</w:t>
      </w:r>
      <w:r w:rsidRPr="00914BF9">
        <w:rPr>
          <w:b/>
          <w:sz w:val="28"/>
          <w:szCs w:val="28"/>
        </w:rPr>
        <w:t xml:space="preserve"> </w:t>
      </w:r>
      <w:r w:rsidR="008559AD" w:rsidRPr="00914BF9">
        <w:rPr>
          <w:b/>
          <w:sz w:val="28"/>
          <w:szCs w:val="28"/>
        </w:rPr>
        <w:t>основы</w:t>
      </w:r>
      <w:r w:rsidRPr="00914BF9">
        <w:rPr>
          <w:b/>
          <w:sz w:val="28"/>
          <w:szCs w:val="28"/>
        </w:rPr>
        <w:t xml:space="preserve"> </w:t>
      </w:r>
      <w:r w:rsidR="008559AD" w:rsidRPr="00914BF9">
        <w:rPr>
          <w:b/>
          <w:sz w:val="28"/>
          <w:szCs w:val="28"/>
        </w:rPr>
        <w:t>управления</w:t>
      </w:r>
      <w:r w:rsidRPr="00914BF9">
        <w:rPr>
          <w:b/>
          <w:sz w:val="28"/>
          <w:szCs w:val="28"/>
        </w:rPr>
        <w:t xml:space="preserve"> </w:t>
      </w:r>
      <w:r w:rsidR="008559AD" w:rsidRPr="00914BF9">
        <w:rPr>
          <w:b/>
          <w:sz w:val="28"/>
          <w:szCs w:val="28"/>
        </w:rPr>
        <w:t>оборотными</w:t>
      </w:r>
      <w:r w:rsidRPr="00914BF9">
        <w:rPr>
          <w:b/>
          <w:sz w:val="28"/>
          <w:szCs w:val="28"/>
        </w:rPr>
        <w:t xml:space="preserve"> </w:t>
      </w:r>
      <w:r w:rsidR="008559AD" w:rsidRPr="00914BF9">
        <w:rPr>
          <w:b/>
          <w:sz w:val="28"/>
          <w:szCs w:val="28"/>
        </w:rPr>
        <w:t>активами</w:t>
      </w:r>
    </w:p>
    <w:p w:rsidR="00914BF9" w:rsidRPr="00914BF9" w:rsidRDefault="00914BF9" w:rsidP="00914BF9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bookmarkStart w:id="0" w:name="_Toc232850791"/>
    </w:p>
    <w:p w:rsidR="008559AD" w:rsidRPr="00914BF9" w:rsidRDefault="00914BF9" w:rsidP="00914BF9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r w:rsidRPr="00914BF9">
        <w:rPr>
          <w:rFonts w:ascii="Times New Roman" w:hAnsi="Times New Roman" w:cs="Times New Roman"/>
          <w:i w:val="0"/>
          <w:iCs w:val="0"/>
        </w:rPr>
        <w:t xml:space="preserve">1.1 </w:t>
      </w:r>
      <w:r w:rsidR="008559AD" w:rsidRPr="00914BF9">
        <w:rPr>
          <w:rFonts w:ascii="Times New Roman" w:hAnsi="Times New Roman" w:cs="Times New Roman"/>
          <w:i w:val="0"/>
          <w:iCs w:val="0"/>
        </w:rPr>
        <w:t>Экономическое</w:t>
      </w:r>
      <w:r w:rsidRPr="00914BF9">
        <w:rPr>
          <w:rFonts w:ascii="Times New Roman" w:hAnsi="Times New Roman" w:cs="Times New Roman"/>
          <w:i w:val="0"/>
          <w:iCs w:val="0"/>
        </w:rPr>
        <w:t xml:space="preserve"> </w:t>
      </w:r>
      <w:r w:rsidR="008559AD" w:rsidRPr="00914BF9">
        <w:rPr>
          <w:rFonts w:ascii="Times New Roman" w:hAnsi="Times New Roman" w:cs="Times New Roman"/>
          <w:i w:val="0"/>
          <w:iCs w:val="0"/>
        </w:rPr>
        <w:t>содержание</w:t>
      </w:r>
      <w:r w:rsidRPr="00914BF9">
        <w:rPr>
          <w:rFonts w:ascii="Times New Roman" w:hAnsi="Times New Roman" w:cs="Times New Roman"/>
          <w:i w:val="0"/>
          <w:iCs w:val="0"/>
        </w:rPr>
        <w:t xml:space="preserve"> </w:t>
      </w:r>
      <w:r w:rsidR="008559AD" w:rsidRPr="00914BF9">
        <w:rPr>
          <w:rFonts w:ascii="Times New Roman" w:hAnsi="Times New Roman" w:cs="Times New Roman"/>
          <w:i w:val="0"/>
          <w:iCs w:val="0"/>
        </w:rPr>
        <w:t>процесса</w:t>
      </w:r>
      <w:r w:rsidRPr="00914BF9">
        <w:rPr>
          <w:rFonts w:ascii="Times New Roman" w:hAnsi="Times New Roman" w:cs="Times New Roman"/>
          <w:i w:val="0"/>
          <w:iCs w:val="0"/>
        </w:rPr>
        <w:t xml:space="preserve"> </w:t>
      </w:r>
      <w:r w:rsidR="008559AD" w:rsidRPr="00914BF9">
        <w:rPr>
          <w:rFonts w:ascii="Times New Roman" w:hAnsi="Times New Roman" w:cs="Times New Roman"/>
          <w:i w:val="0"/>
          <w:iCs w:val="0"/>
        </w:rPr>
        <w:t>управления</w:t>
      </w:r>
      <w:r w:rsidRPr="00914BF9">
        <w:rPr>
          <w:rFonts w:ascii="Times New Roman" w:hAnsi="Times New Roman" w:cs="Times New Roman"/>
          <w:i w:val="0"/>
          <w:iCs w:val="0"/>
        </w:rPr>
        <w:t xml:space="preserve"> </w:t>
      </w:r>
      <w:r w:rsidR="008559AD" w:rsidRPr="00914BF9">
        <w:rPr>
          <w:rFonts w:ascii="Times New Roman" w:hAnsi="Times New Roman" w:cs="Times New Roman"/>
          <w:i w:val="0"/>
          <w:iCs w:val="0"/>
        </w:rPr>
        <w:t>оборотными</w:t>
      </w:r>
      <w:r w:rsidRPr="00914BF9">
        <w:rPr>
          <w:rFonts w:ascii="Times New Roman" w:hAnsi="Times New Roman" w:cs="Times New Roman"/>
          <w:i w:val="0"/>
          <w:iCs w:val="0"/>
        </w:rPr>
        <w:t xml:space="preserve"> </w:t>
      </w:r>
      <w:r w:rsidR="008559AD" w:rsidRPr="00914BF9">
        <w:rPr>
          <w:rFonts w:ascii="Times New Roman" w:hAnsi="Times New Roman" w:cs="Times New Roman"/>
          <w:i w:val="0"/>
          <w:iCs w:val="0"/>
        </w:rPr>
        <w:t>активами</w:t>
      </w:r>
      <w:bookmarkEnd w:id="0"/>
    </w:p>
    <w:p w:rsidR="008559AD" w:rsidRPr="00914BF9" w:rsidRDefault="008559AD" w:rsidP="00914BF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экономической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литературе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прослеживается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очевидная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грань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между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понятием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«оборотные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средства»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«оборотный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капитал»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наблюдается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единообразия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терминологии.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Логичным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представляется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рассмотрении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капитала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учитывать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способ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отражения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бухгалтерском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балансе.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случае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под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следует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понимать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баланса,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раскрывающий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предметный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имущества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частности,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текущие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(материальные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задолженность,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свободные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средства),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под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капиталом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пассив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баланса,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показывающий,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какая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величина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вложена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хозяйственную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деятельность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</w:rPr>
        <w:t>Управление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оборотными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активами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составляет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наиболее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обширную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часть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операций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финансового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менеджмента.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Это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связано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большим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количеством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элементов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внутреннего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материально-вещественного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финансового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состава,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требующих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индивидуализации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управления;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высокой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динамикой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трансформации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видов;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высокой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ролью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обеспечении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платежеспособности,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рентабельности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других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целевых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результатов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финансовой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деятельности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предприятия.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Финансовый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менеджер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должен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осознанно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оперировать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понятиями,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выбирая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которые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представляются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наиболее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предпочтительными.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Бланк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[1</w:t>
      </w:r>
      <w:r w:rsidR="003A4047" w:rsidRPr="00914BF9">
        <w:rPr>
          <w:sz w:val="28"/>
          <w:szCs w:val="28"/>
        </w:rPr>
        <w:t>5</w:t>
      </w:r>
      <w:r w:rsidRPr="00914BF9">
        <w:rPr>
          <w:sz w:val="28"/>
          <w:szCs w:val="28"/>
        </w:rPr>
        <w:t>]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считает,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характеризуют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совокупность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имущественных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ценностей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обслуживающих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текущую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производственно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коммерческую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деятельность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полностью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потребляемых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течение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одного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операционного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цикла».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Шеремет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[5</w:t>
      </w:r>
      <w:r w:rsidR="003A4047" w:rsidRPr="00914BF9">
        <w:rPr>
          <w:sz w:val="28"/>
          <w:szCs w:val="28"/>
        </w:rPr>
        <w:t>1</w:t>
      </w:r>
      <w:r w:rsidRPr="00914BF9">
        <w:rPr>
          <w:sz w:val="28"/>
          <w:szCs w:val="28"/>
        </w:rPr>
        <w:t>]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определяет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(текущие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активы)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инвестируемые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текущие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операции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течение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каждого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цикла.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Лишанский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Л.,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Круш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[4</w:t>
      </w:r>
      <w:r w:rsidR="003618A7" w:rsidRPr="00914BF9">
        <w:rPr>
          <w:sz w:val="28"/>
          <w:szCs w:val="28"/>
        </w:rPr>
        <w:t>8</w:t>
      </w:r>
      <w:r w:rsidRPr="00914BF9">
        <w:rPr>
          <w:sz w:val="28"/>
          <w:szCs w:val="28"/>
        </w:rPr>
        <w:t>]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понимают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под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предназначенные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краткосрочного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превращаемые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наличность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течение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одного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производственно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коммерческого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цикла.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Похожее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дают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экономисты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Ковалев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[25],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Шуляк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[5</w:t>
      </w:r>
      <w:r w:rsidR="003618A7" w:rsidRPr="00914BF9">
        <w:rPr>
          <w:sz w:val="28"/>
          <w:szCs w:val="28"/>
        </w:rPr>
        <w:t>1</w:t>
      </w:r>
      <w:r w:rsidRPr="00914BF9">
        <w:rPr>
          <w:sz w:val="28"/>
          <w:szCs w:val="28"/>
        </w:rPr>
        <w:t>].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Они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считают,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возобновляемые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определенной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регулярностью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текущей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деятельности,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вложения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которые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минимум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однократно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оборачиваются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течение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года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одного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производственно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коммерческого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цикла,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материализованная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сферы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обращения.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Крейнина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[2</w:t>
      </w:r>
      <w:r w:rsidR="003A4047" w:rsidRPr="00914BF9">
        <w:rPr>
          <w:sz w:val="28"/>
          <w:szCs w:val="28"/>
        </w:rPr>
        <w:t>8</w:t>
      </w:r>
      <w:r w:rsidRPr="00914BF9">
        <w:rPr>
          <w:sz w:val="28"/>
          <w:szCs w:val="28"/>
        </w:rPr>
        <w:t>]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под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(средствами)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понимает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производственные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фонды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фонды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обращения.</w:t>
      </w:r>
    </w:p>
    <w:p w:rsidR="008559AD" w:rsidRPr="00914BF9" w:rsidRDefault="008559AD" w:rsidP="00914BF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BF9">
        <w:rPr>
          <w:rFonts w:ascii="Times New Roman" w:hAnsi="Times New Roman"/>
          <w:sz w:val="28"/>
          <w:szCs w:val="28"/>
        </w:rPr>
        <w:t>Гаврилова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А.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Н.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[4</w:t>
      </w:r>
      <w:r w:rsidR="003618A7" w:rsidRPr="00914BF9">
        <w:rPr>
          <w:rFonts w:ascii="Times New Roman" w:hAnsi="Times New Roman"/>
          <w:sz w:val="28"/>
          <w:szCs w:val="28"/>
        </w:rPr>
        <w:t>7</w:t>
      </w:r>
      <w:r w:rsidRPr="00914BF9">
        <w:rPr>
          <w:rFonts w:ascii="Times New Roman" w:hAnsi="Times New Roman"/>
          <w:sz w:val="28"/>
          <w:szCs w:val="28"/>
        </w:rPr>
        <w:t>]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трактует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оборотные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активы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(средства)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следующим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образом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–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денежные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средства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предприятия,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авансированные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для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планомерного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образования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и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использования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оборотных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производственных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фондов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и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фондов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обращения.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Итак,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одни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ученые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акцентируют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внимание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тождество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капитала,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другие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стоимостной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оценке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участии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лишь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одном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кругообороте,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третьи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двух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аспектах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категории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натурально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вещественной.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При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написании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данной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дипломной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работ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будем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придерживаться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мнения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Круш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Жигалкиной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[2</w:t>
      </w:r>
      <w:r w:rsidR="003A4047" w:rsidRPr="00914BF9">
        <w:rPr>
          <w:sz w:val="28"/>
          <w:szCs w:val="28"/>
        </w:rPr>
        <w:t>5</w:t>
      </w:r>
      <w:r w:rsidRPr="00914BF9">
        <w:rPr>
          <w:sz w:val="28"/>
          <w:szCs w:val="28"/>
        </w:rPr>
        <w:t>]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том,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категорию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«оборотные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средства»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целесообразно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рассматривать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общеэкономическую,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«оборотные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активы»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учетно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понятие,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«оборотный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капитал»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экономическую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категорию.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Таким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образом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будем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придерживаться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понятия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отождествляя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их.</w:t>
      </w:r>
      <w:r w:rsidR="00AA250B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считать,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(оборотные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средства)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стоимость,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авансированная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фондов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фондов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обращения.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Оборотные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выполняет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функции:</w:t>
      </w:r>
    </w:p>
    <w:p w:rsidR="008559AD" w:rsidRPr="00914BF9" w:rsidRDefault="008559AD" w:rsidP="00914BF9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BF9">
        <w:rPr>
          <w:rFonts w:ascii="Times New Roman" w:hAnsi="Times New Roman"/>
          <w:sz w:val="28"/>
          <w:szCs w:val="28"/>
        </w:rPr>
        <w:t>производственную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–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т.к.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оборотный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производственный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активы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участвует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в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создании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новой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производственной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стоимости;</w:t>
      </w:r>
    </w:p>
    <w:p w:rsidR="008559AD" w:rsidRPr="00914BF9" w:rsidRDefault="008559AD" w:rsidP="00914BF9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BF9">
        <w:rPr>
          <w:rFonts w:ascii="Times New Roman" w:hAnsi="Times New Roman"/>
          <w:sz w:val="28"/>
          <w:szCs w:val="28"/>
        </w:rPr>
        <w:t>платежно-расчетную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–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т.к.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оборотные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активы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в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сфере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обращения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не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участвует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в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создании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новой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стоимости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(кроме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расходов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по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реализации)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и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способствует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превращению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готовой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продукции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в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денежные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ресурсы.</w:t>
      </w:r>
    </w:p>
    <w:p w:rsidR="008559AD" w:rsidRPr="00914BF9" w:rsidRDefault="008559AD" w:rsidP="00914BF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BF9">
        <w:rPr>
          <w:rFonts w:ascii="Times New Roman" w:hAnsi="Times New Roman"/>
          <w:sz w:val="28"/>
          <w:szCs w:val="28"/>
        </w:rPr>
        <w:t>Так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как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оборотный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средства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включают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как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материальные,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так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и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денежные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ресурсы,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а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также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финансово-кредитные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ресурсы,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от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эффективного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управления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ими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зависят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процесс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материального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производства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и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финансовая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устойчивость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предприятия.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  <w:szCs w:val="28"/>
        </w:rPr>
        <w:t>Целенаправленное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определяет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необходимость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предварительной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классификации.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позиций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финансового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менеджмента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эта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классификация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строится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следующим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основным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признакам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(см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рис.1).</w:t>
      </w:r>
    </w:p>
    <w:p w:rsidR="008559AD" w:rsidRPr="00914BF9" w:rsidRDefault="008559AD" w:rsidP="00914BF9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BF9">
        <w:rPr>
          <w:rFonts w:ascii="Times New Roman" w:hAnsi="Times New Roman"/>
          <w:sz w:val="28"/>
          <w:szCs w:val="28"/>
        </w:rPr>
        <w:t>По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характеру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финансовых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источников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формирования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выделяют:</w:t>
      </w:r>
    </w:p>
    <w:p w:rsidR="008559AD" w:rsidRPr="00914BF9" w:rsidRDefault="008559AD" w:rsidP="00914BF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BF9">
        <w:rPr>
          <w:rFonts w:ascii="Times New Roman" w:hAnsi="Times New Roman"/>
          <w:sz w:val="28"/>
          <w:szCs w:val="28"/>
        </w:rPr>
        <w:t>-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валовые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оборотные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активы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(или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оборотные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средства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в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целом)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характеризуют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общий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их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объем,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сформированный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как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за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счет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собственного,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так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и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заемного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капитала.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В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финансовой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отчетности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предприятия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они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отражены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в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разделе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II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актива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баланса;</w:t>
      </w:r>
    </w:p>
    <w:p w:rsidR="008559AD" w:rsidRPr="00914BF9" w:rsidRDefault="008559AD" w:rsidP="00914BF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BF9">
        <w:rPr>
          <w:rFonts w:ascii="Times New Roman" w:hAnsi="Times New Roman"/>
          <w:sz w:val="28"/>
          <w:szCs w:val="28"/>
        </w:rPr>
        <w:t>-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чистые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оборотные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активы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(или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чистый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рабочий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капитал)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характеризует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ту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часть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их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объема,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которая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сформирована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за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счет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собственного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и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долгосрочного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заемного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капитала;</w:t>
      </w:r>
    </w:p>
    <w:p w:rsidR="008559AD" w:rsidRPr="00914BF9" w:rsidRDefault="008559AD" w:rsidP="00914BF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BF9">
        <w:rPr>
          <w:rFonts w:ascii="Times New Roman" w:hAnsi="Times New Roman"/>
          <w:sz w:val="28"/>
          <w:szCs w:val="28"/>
        </w:rPr>
        <w:t>-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собственные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оборотные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активы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(или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собственные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оборотные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средства)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характеризуют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ту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часть,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которая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сформирована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за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счет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собственного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капитала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предприятия.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Если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предприятие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не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использует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долгосрочный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заемный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капитал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для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финансирования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оборотных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средств,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то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суммы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собственных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и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чистых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оборотных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активов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совпадают.</w:t>
      </w:r>
    </w:p>
    <w:p w:rsidR="00914BF9" w:rsidRPr="00914BF9" w:rsidRDefault="00914BF9" w:rsidP="00914BF9">
      <w:pPr>
        <w:tabs>
          <w:tab w:val="left" w:pos="1640"/>
        </w:tabs>
        <w:spacing w:line="360" w:lineRule="auto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Классификация оборотных активов</w:t>
      </w:r>
      <w:r>
        <w:rPr>
          <w:sz w:val="28"/>
          <w:szCs w:val="28"/>
        </w:rPr>
        <w:t>:</w:t>
      </w:r>
    </w:p>
    <w:p w:rsidR="00914BF9" w:rsidRPr="00914BF9" w:rsidRDefault="00914BF9" w:rsidP="00914BF9">
      <w:pPr>
        <w:tabs>
          <w:tab w:val="left" w:pos="16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14BF9">
        <w:rPr>
          <w:sz w:val="28"/>
          <w:szCs w:val="28"/>
        </w:rPr>
        <w:t>По функциональной роли в процессе производства</w:t>
      </w:r>
      <w:r>
        <w:rPr>
          <w:sz w:val="28"/>
          <w:szCs w:val="28"/>
        </w:rPr>
        <w:t>-</w:t>
      </w:r>
      <w:r w:rsidRPr="00914BF9">
        <w:rPr>
          <w:sz w:val="28"/>
          <w:szCs w:val="28"/>
        </w:rPr>
        <w:t>Оборотные производственные фонды</w:t>
      </w:r>
      <w:r>
        <w:rPr>
          <w:sz w:val="28"/>
          <w:szCs w:val="28"/>
        </w:rPr>
        <w:t>-</w:t>
      </w:r>
      <w:r w:rsidRPr="00914BF9">
        <w:rPr>
          <w:sz w:val="28"/>
          <w:szCs w:val="28"/>
        </w:rPr>
        <w:t>Фонды обращенияПо видам оборотных средств</w:t>
      </w:r>
      <w:r>
        <w:rPr>
          <w:sz w:val="28"/>
          <w:szCs w:val="28"/>
        </w:rPr>
        <w:t>:-</w:t>
      </w:r>
      <w:r w:rsidRPr="00914BF9">
        <w:rPr>
          <w:sz w:val="28"/>
          <w:szCs w:val="28"/>
        </w:rPr>
        <w:t>Запасы сырья и материалов, полуфабрикаты</w:t>
      </w:r>
      <w:r>
        <w:rPr>
          <w:sz w:val="28"/>
          <w:szCs w:val="28"/>
        </w:rPr>
        <w:t>-</w:t>
      </w:r>
      <w:r w:rsidRPr="00914BF9">
        <w:rPr>
          <w:sz w:val="28"/>
          <w:szCs w:val="28"/>
        </w:rPr>
        <w:t>Запасы готовой продукции</w:t>
      </w:r>
      <w:r>
        <w:rPr>
          <w:sz w:val="28"/>
          <w:szCs w:val="28"/>
        </w:rPr>
        <w:t>-</w:t>
      </w:r>
      <w:r w:rsidRPr="00914BF9">
        <w:rPr>
          <w:sz w:val="28"/>
          <w:szCs w:val="28"/>
        </w:rPr>
        <w:t>Дебиторская задолженность</w:t>
      </w:r>
      <w:r>
        <w:rPr>
          <w:sz w:val="28"/>
          <w:szCs w:val="28"/>
        </w:rPr>
        <w:t>-</w:t>
      </w:r>
      <w:r w:rsidRPr="00914BF9">
        <w:rPr>
          <w:sz w:val="28"/>
          <w:szCs w:val="28"/>
        </w:rPr>
        <w:t>Денежные активы</w:t>
      </w:r>
      <w:r>
        <w:rPr>
          <w:sz w:val="28"/>
          <w:szCs w:val="28"/>
        </w:rPr>
        <w:t>-</w:t>
      </w:r>
      <w:r w:rsidRPr="00914BF9">
        <w:rPr>
          <w:sz w:val="28"/>
          <w:szCs w:val="28"/>
        </w:rPr>
        <w:t>Прочие виды оборотных активовПо периоду функционирования</w:t>
      </w:r>
      <w:r>
        <w:rPr>
          <w:sz w:val="28"/>
          <w:szCs w:val="28"/>
        </w:rPr>
        <w:t>:-</w:t>
      </w:r>
      <w:r w:rsidRPr="00914BF9">
        <w:rPr>
          <w:sz w:val="28"/>
          <w:szCs w:val="28"/>
        </w:rPr>
        <w:t>Постоянная часть оборотных активов</w:t>
      </w:r>
      <w:r>
        <w:rPr>
          <w:sz w:val="28"/>
          <w:szCs w:val="28"/>
        </w:rPr>
        <w:t>-</w:t>
      </w:r>
      <w:r w:rsidRPr="00914BF9">
        <w:rPr>
          <w:sz w:val="28"/>
          <w:szCs w:val="28"/>
        </w:rPr>
        <w:t>Переменная часть оборотных активов</w:t>
      </w:r>
      <w:r>
        <w:rPr>
          <w:sz w:val="28"/>
          <w:szCs w:val="28"/>
        </w:rPr>
        <w:t>-</w:t>
      </w:r>
      <w:r w:rsidRPr="00914BF9">
        <w:rPr>
          <w:sz w:val="28"/>
          <w:szCs w:val="28"/>
        </w:rPr>
        <w:t>По степени управляемости</w:t>
      </w:r>
      <w:r>
        <w:rPr>
          <w:sz w:val="28"/>
          <w:szCs w:val="28"/>
        </w:rPr>
        <w:t>-</w:t>
      </w:r>
      <w:r w:rsidRPr="00914BF9">
        <w:rPr>
          <w:sz w:val="28"/>
          <w:szCs w:val="28"/>
        </w:rPr>
        <w:t>Нормируемые оборотные активы</w:t>
      </w:r>
      <w:r>
        <w:rPr>
          <w:sz w:val="28"/>
          <w:szCs w:val="28"/>
        </w:rPr>
        <w:t>-</w:t>
      </w:r>
      <w:r w:rsidRPr="00914BF9">
        <w:rPr>
          <w:sz w:val="28"/>
          <w:szCs w:val="28"/>
        </w:rPr>
        <w:t>Ненормируемые оборотные активыПо характеру финансовых источников</w:t>
      </w:r>
      <w:r>
        <w:rPr>
          <w:sz w:val="28"/>
          <w:szCs w:val="28"/>
        </w:rPr>
        <w:t>:-</w:t>
      </w:r>
      <w:r w:rsidRPr="00914BF9">
        <w:rPr>
          <w:sz w:val="28"/>
          <w:szCs w:val="28"/>
        </w:rPr>
        <w:t>Валовые оборотные активы</w:t>
      </w:r>
    </w:p>
    <w:p w:rsidR="00914BF9" w:rsidRDefault="00914BF9" w:rsidP="00914BF9">
      <w:pPr>
        <w:tabs>
          <w:tab w:val="left" w:pos="16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14BF9">
        <w:rPr>
          <w:sz w:val="28"/>
          <w:szCs w:val="28"/>
        </w:rPr>
        <w:t>Чистые оборотные активы</w:t>
      </w:r>
      <w:r>
        <w:rPr>
          <w:sz w:val="28"/>
          <w:szCs w:val="28"/>
        </w:rPr>
        <w:t>-</w:t>
      </w:r>
      <w:r w:rsidRPr="00914BF9">
        <w:rPr>
          <w:sz w:val="28"/>
          <w:szCs w:val="28"/>
        </w:rPr>
        <w:t>Собственные оборотные активы</w:t>
      </w:r>
    </w:p>
    <w:p w:rsidR="008559AD" w:rsidRPr="00914BF9" w:rsidRDefault="008559AD" w:rsidP="00914BF9">
      <w:pPr>
        <w:tabs>
          <w:tab w:val="left" w:pos="1640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видам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выделяют:</w:t>
      </w:r>
    </w:p>
    <w:p w:rsidR="008559AD" w:rsidRPr="00914BF9" w:rsidRDefault="008559AD" w:rsidP="00914BF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BF9">
        <w:rPr>
          <w:rFonts w:ascii="Times New Roman" w:hAnsi="Times New Roman"/>
          <w:sz w:val="28"/>
          <w:szCs w:val="28"/>
        </w:rPr>
        <w:t>-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запасы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сырья,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материалов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и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полуфабрикатов.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Этот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вид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оборотных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активов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характеризует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объем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входящих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материальных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их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потоков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в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форме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запасов,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обеспечивающих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производственную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деятельность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предприятия;</w:t>
      </w:r>
    </w:p>
    <w:p w:rsidR="008559AD" w:rsidRPr="00914BF9" w:rsidRDefault="008559AD" w:rsidP="00914BF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BF9">
        <w:rPr>
          <w:rFonts w:ascii="Times New Roman" w:hAnsi="Times New Roman"/>
          <w:sz w:val="28"/>
          <w:szCs w:val="28"/>
        </w:rPr>
        <w:t>-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запасы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готовой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продукции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–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характеризует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объем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выходящих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материальных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их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потоков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в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форме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запасов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произведенной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продукции,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предназначенной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к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реализации;</w:t>
      </w:r>
    </w:p>
    <w:p w:rsidR="008559AD" w:rsidRPr="00914BF9" w:rsidRDefault="008559AD" w:rsidP="00914BF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BF9">
        <w:rPr>
          <w:rFonts w:ascii="Times New Roman" w:hAnsi="Times New Roman"/>
          <w:sz w:val="28"/>
          <w:szCs w:val="28"/>
        </w:rPr>
        <w:t>-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дебиторская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задолженность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–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характеризует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сумму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задолженности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в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пользу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предприятия,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представленную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финансовыми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обязательствами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юридических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и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физических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лиц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по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расчетам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за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товары,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работы,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услуги,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выданные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авансы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и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т.д.;</w:t>
      </w:r>
    </w:p>
    <w:p w:rsidR="008559AD" w:rsidRPr="00914BF9" w:rsidRDefault="008559AD" w:rsidP="00914BF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BF9">
        <w:rPr>
          <w:rFonts w:ascii="Times New Roman" w:hAnsi="Times New Roman"/>
          <w:sz w:val="28"/>
          <w:szCs w:val="28"/>
        </w:rPr>
        <w:t>-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денежные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активы.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В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практике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финансового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менеджмента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к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ним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относят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не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только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остатки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денежных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средств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в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национальной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и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иностранной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валюте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(во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всех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их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формах),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но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и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сумму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краткосрочных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финансовых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вложений,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которые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рассматриваются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как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форма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инвестиционного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использования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временно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свободного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остатка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денежных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активов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(называют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«спекулятивный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остаток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денежных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средств»);</w:t>
      </w:r>
    </w:p>
    <w:p w:rsidR="008559AD" w:rsidRPr="00914BF9" w:rsidRDefault="008559AD" w:rsidP="00914BF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BF9">
        <w:rPr>
          <w:rFonts w:ascii="Times New Roman" w:hAnsi="Times New Roman"/>
          <w:sz w:val="28"/>
          <w:szCs w:val="28"/>
        </w:rPr>
        <w:t>-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прочие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виды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оборотных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активов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-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к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ним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относятся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оборотные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активы,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не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включенные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в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состав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вышерассмотренных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их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видов,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если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они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отражаются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в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общей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их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сумме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(расходы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будущих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периодов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и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т.п.).</w:t>
      </w:r>
    </w:p>
    <w:p w:rsidR="008559AD" w:rsidRPr="00914BF9" w:rsidRDefault="008559AD" w:rsidP="00914BF9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BF9">
        <w:rPr>
          <w:rFonts w:ascii="Times New Roman" w:hAnsi="Times New Roman"/>
          <w:sz w:val="28"/>
          <w:szCs w:val="28"/>
        </w:rPr>
        <w:t>По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характеру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участия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в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операционном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процессе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оборотные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активы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дифференцируются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следующим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образом:</w:t>
      </w:r>
    </w:p>
    <w:p w:rsidR="008559AD" w:rsidRPr="00914BF9" w:rsidRDefault="008559AD" w:rsidP="00914BF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BF9">
        <w:rPr>
          <w:rFonts w:ascii="Times New Roman" w:hAnsi="Times New Roman"/>
          <w:sz w:val="28"/>
          <w:szCs w:val="28"/>
        </w:rPr>
        <w:t>-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оборотные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активы,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обслуживающие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производственный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цикл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предприятия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(запасы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сырья,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материалов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и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полуфабрикатов;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объем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незавершенного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производства,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запасы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готовой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продукции);</w:t>
      </w:r>
    </w:p>
    <w:p w:rsidR="008559AD" w:rsidRPr="00914BF9" w:rsidRDefault="008559AD" w:rsidP="00914BF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BF9">
        <w:rPr>
          <w:rFonts w:ascii="Times New Roman" w:hAnsi="Times New Roman"/>
          <w:sz w:val="28"/>
          <w:szCs w:val="28"/>
        </w:rPr>
        <w:t>-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оборотные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активы,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обслуживающие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финансовый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(денежный)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цикл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предприятия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(дебиторская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задолженность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и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др.).</w:t>
      </w:r>
    </w:p>
    <w:p w:rsidR="008559AD" w:rsidRPr="00914BF9" w:rsidRDefault="008559AD" w:rsidP="00914BF9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BF9">
        <w:rPr>
          <w:rFonts w:ascii="Times New Roman" w:hAnsi="Times New Roman"/>
          <w:sz w:val="28"/>
          <w:szCs w:val="28"/>
        </w:rPr>
        <w:t>По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периоду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функционирования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оборотных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активов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выделяют:</w:t>
      </w:r>
    </w:p>
    <w:p w:rsidR="008559AD" w:rsidRPr="00914BF9" w:rsidRDefault="008559AD" w:rsidP="00914BF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BF9">
        <w:rPr>
          <w:rFonts w:ascii="Times New Roman" w:hAnsi="Times New Roman"/>
          <w:sz w:val="28"/>
          <w:szCs w:val="28"/>
        </w:rPr>
        <w:t>-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постоянная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часть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оборотных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активов,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которая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представляет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собой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неизменную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часть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их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размера,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которая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не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зависит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от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сезонных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и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других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колебаний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операционной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деятельности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предприятия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и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не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связана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формированием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запасов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товарно-материальных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ценностей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сезонного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хранения,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досрочного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завоза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и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целевого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назначения,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т.е.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это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неснижаемый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минимум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оборотных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активов,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необходимый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предприятию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для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осуществления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операционной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деятельности;</w:t>
      </w:r>
    </w:p>
    <w:p w:rsidR="008559AD" w:rsidRPr="00914BF9" w:rsidRDefault="008559AD" w:rsidP="00914BF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BF9">
        <w:rPr>
          <w:rFonts w:ascii="Times New Roman" w:hAnsi="Times New Roman"/>
          <w:sz w:val="28"/>
          <w:szCs w:val="28"/>
        </w:rPr>
        <w:t>-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переменная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часть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оборотных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активов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–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варьирующая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их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часть,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которая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связана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сезонным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возрастанием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объема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производства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и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реализации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продукции,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необходимостью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формирования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в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отдельные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периоды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хозяйственной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деятельности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предприятия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запасов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товарно-материальных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ценностей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сезонного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хранения,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досрочного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завоза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и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целевого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назначения.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В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составе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этого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вида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оборотных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активов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выделяют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обычно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максимальную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и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среднюю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их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часть.</w:t>
      </w:r>
    </w:p>
    <w:p w:rsidR="008559AD" w:rsidRPr="00914BF9" w:rsidRDefault="008559AD" w:rsidP="00914BF9">
      <w:pPr>
        <w:tabs>
          <w:tab w:val="left" w:pos="1640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Многообразие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видов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конкретных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разновидностей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определяет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сложность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задач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менеджмента,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связанных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Процесс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предполагает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выявление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структуры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комплексное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поэлементное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планирование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потребности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средствах,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выявление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источников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также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оперативную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работу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анализу,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регулированию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контролю.</w:t>
      </w:r>
    </w:p>
    <w:p w:rsidR="008559AD" w:rsidRPr="00914BF9" w:rsidRDefault="008559AD" w:rsidP="00914BF9">
      <w:pPr>
        <w:tabs>
          <w:tab w:val="left" w:pos="1640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При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достигается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только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совершенствованием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всех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перечисленных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составляющих.</w:t>
      </w:r>
    </w:p>
    <w:p w:rsidR="008559AD" w:rsidRPr="00914BF9" w:rsidRDefault="008559AD" w:rsidP="00914BF9">
      <w:pPr>
        <w:tabs>
          <w:tab w:val="left" w:pos="1640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Комплекс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стратегических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тактических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задач,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связанных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механизмы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реализации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получают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отражение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разрабатываемой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использованием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разрабатывается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несколько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этапов.</w:t>
      </w:r>
    </w:p>
    <w:p w:rsidR="008559AD" w:rsidRPr="00914BF9" w:rsidRDefault="008559AD" w:rsidP="00914BF9">
      <w:pPr>
        <w:tabs>
          <w:tab w:val="left" w:pos="1640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Первоначально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производится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анализ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характеристик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изучается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динамика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позиций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(объема,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структуры)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оцениваются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показатели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экономической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прежде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всего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рентабельность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оборачиваемость.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процессе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анализа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устанавливается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общая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продолжительность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операционного,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производственного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циклов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также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рассматривается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динамика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источников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финансирования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уровень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риска,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генерируемого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сложившейся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структурой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источников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финансирования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активов.</w:t>
      </w:r>
    </w:p>
    <w:p w:rsidR="008559AD" w:rsidRPr="00914BF9" w:rsidRDefault="008559AD" w:rsidP="00914BF9">
      <w:pPr>
        <w:tabs>
          <w:tab w:val="left" w:pos="1640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Результаты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проведенного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анализа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позволяют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определить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общий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уровень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выявить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повышения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предстоящем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периоде.</w:t>
      </w:r>
    </w:p>
    <w:p w:rsidR="008559AD" w:rsidRPr="00914BF9" w:rsidRDefault="008559AD" w:rsidP="00914BF9">
      <w:pPr>
        <w:tabs>
          <w:tab w:val="left" w:pos="1640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Далее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выводов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анализа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определяются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принципиальные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подходы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которые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отражают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общую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идеологию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позиций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приемлемого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соотношения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уровня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доходности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риска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деятельности.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Теория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менеджмента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рассматривает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три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подхода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консервативный,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умеренный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агрессивный.</w:t>
      </w:r>
    </w:p>
    <w:p w:rsidR="008559AD" w:rsidRPr="00914BF9" w:rsidRDefault="008559AD" w:rsidP="00914BF9">
      <w:pPr>
        <w:tabs>
          <w:tab w:val="left" w:pos="1640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Избранные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принципиальные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подходы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определяют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сумму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уровень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отношению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объему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операционной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деятельности.</w:t>
      </w:r>
    </w:p>
    <w:p w:rsidR="008559AD" w:rsidRPr="00914BF9" w:rsidRDefault="008559AD" w:rsidP="00914BF9">
      <w:pPr>
        <w:tabs>
          <w:tab w:val="left" w:pos="1640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Следующий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этап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разработки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предусматривает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процесс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оптимизации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объема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установления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оптимальной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величины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необходимых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организации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осуществления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нормальной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хозяйственной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деятельности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предприятия.</w:t>
      </w:r>
    </w:p>
    <w:p w:rsidR="008559AD" w:rsidRPr="00914BF9" w:rsidRDefault="008559AD" w:rsidP="00914BF9">
      <w:pPr>
        <w:tabs>
          <w:tab w:val="left" w:pos="1640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При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возникает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также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вопрос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сезонных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особенностях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осуществления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операционной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деятельности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резких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колебаниях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потребностях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отдельных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видов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Поэтому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процессе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следует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определять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сезонную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составляющую.</w:t>
      </w:r>
    </w:p>
    <w:p w:rsidR="008559AD" w:rsidRPr="00914BF9" w:rsidRDefault="008559AD" w:rsidP="00914BF9">
      <w:pPr>
        <w:tabs>
          <w:tab w:val="left" w:pos="1640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Центральным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вопросом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разработке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является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вопрос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необходимой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ликвидности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повышения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рентабельности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активов.</w:t>
      </w:r>
    </w:p>
    <w:p w:rsidR="008559AD" w:rsidRPr="00914BF9" w:rsidRDefault="008559AD" w:rsidP="00914BF9">
      <w:pPr>
        <w:tabs>
          <w:tab w:val="left" w:pos="1640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Заключительным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этапом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разработки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является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построение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систем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контроля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использованием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активов.</w:t>
      </w:r>
    </w:p>
    <w:p w:rsidR="008559AD" w:rsidRPr="00914BF9" w:rsidRDefault="008559AD" w:rsidP="00914BF9">
      <w:pPr>
        <w:tabs>
          <w:tab w:val="left" w:pos="1640"/>
        </w:tabs>
        <w:spacing w:line="360" w:lineRule="auto"/>
        <w:ind w:firstLine="709"/>
        <w:jc w:val="both"/>
        <w:rPr>
          <w:sz w:val="28"/>
          <w:szCs w:val="29"/>
        </w:rPr>
      </w:pPr>
      <w:r w:rsidRPr="00914BF9">
        <w:rPr>
          <w:sz w:val="28"/>
          <w:szCs w:val="28"/>
        </w:rPr>
        <w:t>Цели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характер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отельных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видов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имеют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существенные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отличительные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особенности.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Поэтому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большим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объемом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используемых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разрабатывается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самостоятельная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отдельными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видами: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товарно-материальных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ценностей,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задолженностью,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разрезе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групп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конкретизируется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ими,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которая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подчинена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общей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использованием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каждого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элемента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способствует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повышению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целом.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9"/>
        </w:rPr>
      </w:pPr>
    </w:p>
    <w:p w:rsidR="008559AD" w:rsidRPr="00914BF9" w:rsidRDefault="00DA33B7" w:rsidP="00914BF9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</w:rPr>
      </w:pPr>
      <w:bookmarkStart w:id="1" w:name="_Toc232850792"/>
      <w:r>
        <w:rPr>
          <w:rFonts w:ascii="Times New Roman" w:hAnsi="Times New Roman" w:cs="Times New Roman"/>
          <w:i w:val="0"/>
        </w:rPr>
        <w:br w:type="page"/>
      </w:r>
      <w:r w:rsidR="00914BF9">
        <w:rPr>
          <w:rFonts w:ascii="Times New Roman" w:hAnsi="Times New Roman" w:cs="Times New Roman"/>
          <w:i w:val="0"/>
        </w:rPr>
        <w:t>1.2</w:t>
      </w:r>
      <w:r w:rsidR="00914BF9" w:rsidRPr="00914BF9">
        <w:rPr>
          <w:rFonts w:ascii="Times New Roman" w:hAnsi="Times New Roman" w:cs="Times New Roman"/>
          <w:i w:val="0"/>
        </w:rPr>
        <w:t xml:space="preserve"> </w:t>
      </w:r>
      <w:r w:rsidR="008559AD" w:rsidRPr="00914BF9">
        <w:rPr>
          <w:rFonts w:ascii="Times New Roman" w:hAnsi="Times New Roman" w:cs="Times New Roman"/>
          <w:i w:val="0"/>
        </w:rPr>
        <w:t>Законодательно-нормативно</w:t>
      </w:r>
      <w:r w:rsidR="009B5C48">
        <w:rPr>
          <w:rFonts w:ascii="Times New Roman" w:hAnsi="Times New Roman" w:cs="Times New Roman"/>
          <w:i w:val="0"/>
        </w:rPr>
        <w:t>е</w:t>
      </w:r>
      <w:r w:rsidR="00914BF9" w:rsidRPr="00914BF9">
        <w:rPr>
          <w:rFonts w:ascii="Times New Roman" w:hAnsi="Times New Roman" w:cs="Times New Roman"/>
          <w:i w:val="0"/>
        </w:rPr>
        <w:t xml:space="preserve"> </w:t>
      </w:r>
      <w:r w:rsidR="008559AD" w:rsidRPr="00914BF9">
        <w:rPr>
          <w:rFonts w:ascii="Times New Roman" w:hAnsi="Times New Roman" w:cs="Times New Roman"/>
          <w:i w:val="0"/>
        </w:rPr>
        <w:t>обеспечение</w:t>
      </w:r>
      <w:r w:rsidR="00914BF9" w:rsidRPr="00914BF9">
        <w:rPr>
          <w:rFonts w:ascii="Times New Roman" w:hAnsi="Times New Roman" w:cs="Times New Roman"/>
          <w:i w:val="0"/>
        </w:rPr>
        <w:t xml:space="preserve"> </w:t>
      </w:r>
      <w:r w:rsidR="008559AD" w:rsidRPr="00914BF9">
        <w:rPr>
          <w:rFonts w:ascii="Times New Roman" w:hAnsi="Times New Roman" w:cs="Times New Roman"/>
          <w:i w:val="0"/>
        </w:rPr>
        <w:t>процесса</w:t>
      </w:r>
      <w:r w:rsidR="00914BF9" w:rsidRPr="00914BF9">
        <w:rPr>
          <w:rFonts w:ascii="Times New Roman" w:hAnsi="Times New Roman" w:cs="Times New Roman"/>
          <w:i w:val="0"/>
        </w:rPr>
        <w:t xml:space="preserve"> </w:t>
      </w:r>
      <w:r w:rsidR="008559AD" w:rsidRPr="00914BF9">
        <w:rPr>
          <w:rFonts w:ascii="Times New Roman" w:hAnsi="Times New Roman" w:cs="Times New Roman"/>
          <w:i w:val="0"/>
        </w:rPr>
        <w:t>управления</w:t>
      </w:r>
      <w:r w:rsidR="00914BF9" w:rsidRPr="00914BF9">
        <w:rPr>
          <w:rFonts w:ascii="Times New Roman" w:hAnsi="Times New Roman" w:cs="Times New Roman"/>
          <w:i w:val="0"/>
        </w:rPr>
        <w:t xml:space="preserve"> </w:t>
      </w:r>
      <w:r w:rsidR="008559AD" w:rsidRPr="00914BF9">
        <w:rPr>
          <w:rFonts w:ascii="Times New Roman" w:hAnsi="Times New Roman" w:cs="Times New Roman"/>
          <w:i w:val="0"/>
        </w:rPr>
        <w:t>оборотными</w:t>
      </w:r>
      <w:r w:rsidR="00914BF9" w:rsidRPr="00914BF9">
        <w:rPr>
          <w:rFonts w:ascii="Times New Roman" w:hAnsi="Times New Roman" w:cs="Times New Roman"/>
          <w:i w:val="0"/>
        </w:rPr>
        <w:t xml:space="preserve"> </w:t>
      </w:r>
      <w:r w:rsidR="008559AD" w:rsidRPr="00914BF9">
        <w:rPr>
          <w:rFonts w:ascii="Times New Roman" w:hAnsi="Times New Roman" w:cs="Times New Roman"/>
          <w:i w:val="0"/>
        </w:rPr>
        <w:t>активами</w:t>
      </w:r>
      <w:bookmarkEnd w:id="1"/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Существует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ряд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нормативно-законодательных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регламентирующих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деятельность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коммерческих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организаций,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числе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активами.</w:t>
      </w:r>
    </w:p>
    <w:p w:rsidR="008559AD" w:rsidRPr="00914BF9" w:rsidRDefault="008559AD" w:rsidP="00914BF9">
      <w:pPr>
        <w:tabs>
          <w:tab w:val="left" w:pos="1640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своей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деятельности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</w:rPr>
        <w:t>ООО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«Хлеб»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Липецкого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района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Липецкой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области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ориентируется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закон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государства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Конституцию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РФ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12.12.93г.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[1].,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наделенную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высшей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юридической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силой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определяющей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конституционного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строя.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Конституции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РФ,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принятой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всенародным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голосованием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12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декабря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1993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года,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главе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35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говориться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том,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каждый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гражданин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вправе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иметь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имущество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собственности,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владеть,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пользоваться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распоряжаться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единолично,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совместно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другими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лицами.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Исходя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этого,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каждый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гражданин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может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создавать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различные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организационно-правовой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собственности.</w:t>
      </w:r>
    </w:p>
    <w:p w:rsidR="008559AD" w:rsidRPr="00914BF9" w:rsidRDefault="008559AD" w:rsidP="00914BF9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</w:rPr>
        <w:t>ООО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«Хлеб»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Липецкого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района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Липецкой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области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осуществляет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свою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деятельность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соответствии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Гражданским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кодексом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26.01.96г.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№14-AP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законом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«Об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обществах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ограниченной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ответственностью»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принятым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08.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02.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1998г.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Государственной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Думой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редакции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изменений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дополнений,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внесенных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позже)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[2].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определяет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организационно-правовую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хозяйствования,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договорные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обязательства,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же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другие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отношения,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основанные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равенстве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имущественной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самостоятельности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участников.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Обществом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ограниченной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ответственностью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признается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учрежденное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одним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несколькими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лицами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общество,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уставный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капитал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которого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разделен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учредительными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документами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размеров;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участники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общества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ограниченной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ответственностью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отвечают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обязательствам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несут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риск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убытков,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связанных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деятельностью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общества,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пределах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стоимости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внесенных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вкладов.</w:t>
      </w:r>
    </w:p>
    <w:p w:rsidR="008559AD" w:rsidRPr="00914BF9" w:rsidRDefault="008559AD" w:rsidP="00914BF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Также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необходимо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отметить,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процессе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большое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значение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имеют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принятые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1994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1996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гг.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первая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вторая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части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Гражданского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Кодекса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РФ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(ГК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РФ).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определены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имущественные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отношения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рынка,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права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обязанности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предпринимателей.</w:t>
      </w:r>
    </w:p>
    <w:p w:rsidR="008559AD" w:rsidRPr="00914BF9" w:rsidRDefault="008559AD" w:rsidP="00914BF9">
      <w:pPr>
        <w:tabs>
          <w:tab w:val="left" w:pos="1640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Расчетным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отношениям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принадлежит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важная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роль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исполнении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взаимных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обязательств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сторон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процессе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осуществления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предпринимательской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деятельности.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правовому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регулированию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посвящена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гл.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46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РФ.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территории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РФ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платежи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осуществляются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двумя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способами: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наличными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безналичными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платежами.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между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юридическими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лицами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совершаются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безналичном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порядке,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могут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проводиться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также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наличными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деньгами,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если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установлено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законом.</w:t>
      </w:r>
    </w:p>
    <w:p w:rsidR="008559AD" w:rsidRPr="00914BF9" w:rsidRDefault="008559AD" w:rsidP="00914BF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Важное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место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регулировании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занимает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законодательство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области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бухгалтерского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учета.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следующие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нормативно-правовые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акты: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Федеральный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закон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бухгалтерском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учете»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21.11.1996г.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№129-ФЗ[</w:t>
      </w:r>
      <w:r w:rsidR="003A4047" w:rsidRPr="00914BF9">
        <w:rPr>
          <w:sz w:val="28"/>
          <w:szCs w:val="28"/>
        </w:rPr>
        <w:t>4</w:t>
      </w:r>
      <w:r w:rsidRPr="00914BF9">
        <w:rPr>
          <w:sz w:val="28"/>
          <w:szCs w:val="28"/>
        </w:rPr>
        <w:t>];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Положение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бухгалтерскому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учету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«Учетная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организации»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ПБУ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1/2008</w:t>
      </w:r>
      <w:r w:rsidR="003A4047" w:rsidRPr="00914BF9">
        <w:rPr>
          <w:sz w:val="28"/>
          <w:szCs w:val="28"/>
        </w:rPr>
        <w:t>[10]</w:t>
      </w:r>
      <w:r w:rsidRPr="00914BF9">
        <w:rPr>
          <w:sz w:val="28"/>
          <w:szCs w:val="28"/>
        </w:rPr>
        <w:t>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утвержденное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Приказом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Министерства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РФ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06.10.2008г.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№106н;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Положение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бухгалтерскому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учету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«Бухгалтерская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отчетность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организации»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ПБУ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4/99,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утвержденное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Приказом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Министерства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06.07.1999г.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№43н</w:t>
      </w:r>
      <w:r w:rsidR="003A4047" w:rsidRPr="00914BF9">
        <w:rPr>
          <w:sz w:val="28"/>
          <w:szCs w:val="28"/>
        </w:rPr>
        <w:t>[5]</w:t>
      </w:r>
      <w:r w:rsidRPr="00914BF9">
        <w:rPr>
          <w:sz w:val="28"/>
          <w:szCs w:val="28"/>
        </w:rPr>
        <w:t>;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Положение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бухгалтерскому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учету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«Учет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материально-производственных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запасов»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ПБУ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5/01,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утвержденное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Приказом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Министерства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РФ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09.06.2001г.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№44н;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Положение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бухгалтерскому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учету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«Доходы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организации»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ПБУ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9/99,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утвержденное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Приказом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Министерства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06.05.1999г.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№33н;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Положение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бухгалтерскому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учету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«Расходы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организации»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ПБУ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10/99,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утвержденное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Приказом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Министерства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06.05.1999г.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№33н;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Положение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бухгалтерскому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учету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«Учет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расходов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займам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кредитам»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ПБУ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15/2008,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утвержденное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Приказом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Министерства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06.10.2008г.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№107н</w:t>
      </w:r>
      <w:r w:rsidR="003A4047" w:rsidRPr="00914BF9">
        <w:rPr>
          <w:sz w:val="28"/>
          <w:szCs w:val="28"/>
        </w:rPr>
        <w:t>[8]</w:t>
      </w:r>
      <w:r w:rsidRPr="00914BF9">
        <w:rPr>
          <w:sz w:val="28"/>
          <w:szCs w:val="28"/>
        </w:rPr>
        <w:t>;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Положение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бухгалтерскому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учету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«Учет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вложений»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ПБУ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199/02,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утвержденное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Приказом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Министерства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10.12.2002г.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№126н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[9].</w:t>
      </w:r>
    </w:p>
    <w:p w:rsidR="008559AD" w:rsidRPr="00914BF9" w:rsidRDefault="008559AD" w:rsidP="00914BF9">
      <w:pPr>
        <w:tabs>
          <w:tab w:val="left" w:pos="1640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информации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имуществу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разрезе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отдельных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видов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</w:rPr>
        <w:t>ООО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«Хлеб»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Липецкого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района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Липецкой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области</w:t>
      </w:r>
      <w:r w:rsidRPr="00914BF9">
        <w:rPr>
          <w:sz w:val="28"/>
          <w:szCs w:val="28"/>
        </w:rPr>
        <w:t>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опирается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ПБУ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№5/01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«Учет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материально-производственных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запасов»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(утвержденный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приказом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Минфина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РФ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09.06.01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№44н)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[</w:t>
      </w:r>
      <w:r w:rsidR="00CC6835" w:rsidRPr="00914BF9">
        <w:rPr>
          <w:sz w:val="28"/>
          <w:szCs w:val="28"/>
        </w:rPr>
        <w:t>7</w:t>
      </w:r>
      <w:r w:rsidRPr="00914BF9">
        <w:rPr>
          <w:sz w:val="28"/>
          <w:szCs w:val="28"/>
        </w:rPr>
        <w:t>].</w:t>
      </w:r>
    </w:p>
    <w:p w:rsidR="008559AD" w:rsidRPr="00914BF9" w:rsidRDefault="008559AD" w:rsidP="00914BF9">
      <w:pPr>
        <w:tabs>
          <w:tab w:val="left" w:pos="1640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обязательным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компонентом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является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задолженность.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Умелое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зависит,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очень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часто,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выбранного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способа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реализуемую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продукцию.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Коммерческие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расчетах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используют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большей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степени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безналичные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формы.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Положение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Центрального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Банка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РФ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3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октября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2002г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№2-П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«Положение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безналичных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расчетах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Российской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Федерации»</w:t>
      </w:r>
      <w:r w:rsidR="00CC6835" w:rsidRPr="00914BF9">
        <w:rPr>
          <w:sz w:val="28"/>
          <w:szCs w:val="28"/>
        </w:rPr>
        <w:t>[6]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устанавливает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следующие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безналичных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расчетов: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платежными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поручениями;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аккредитиву;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чеками;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инкассо.</w:t>
      </w:r>
    </w:p>
    <w:p w:rsidR="008559AD" w:rsidRPr="00914BF9" w:rsidRDefault="008559AD" w:rsidP="00914BF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Разработка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осуществляется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Методических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рекомендаций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разработке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утвержденных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приказом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Министерства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экономики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РФ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октября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1997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№118.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[</w:t>
      </w:r>
      <w:r w:rsidR="00CC6835" w:rsidRPr="00914BF9">
        <w:rPr>
          <w:sz w:val="28"/>
          <w:szCs w:val="28"/>
        </w:rPr>
        <w:t>11</w:t>
      </w:r>
      <w:r w:rsidRPr="00914BF9">
        <w:rPr>
          <w:sz w:val="28"/>
          <w:szCs w:val="28"/>
        </w:rPr>
        <w:t>]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Целью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разработки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является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построение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системы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финансами,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направленной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достижение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стратегических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тактических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целей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предприятия.</w:t>
      </w:r>
    </w:p>
    <w:p w:rsidR="008559AD" w:rsidRPr="00914BF9" w:rsidRDefault="008559AD" w:rsidP="00914BF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Стратегическими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задачами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разработки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могут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являться: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максимизация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прибыли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предприятия;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оптимизация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структуры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капитала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устойчивости;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достижение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прозрачности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экономического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состояния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собственников,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инвесторов,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кредиторов;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инвестиционной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привлекательности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предприятия.</w:t>
      </w:r>
    </w:p>
    <w:p w:rsidR="008559AD" w:rsidRPr="00914BF9" w:rsidRDefault="008559AD" w:rsidP="00914BF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Согласно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данным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Методическим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рекомендациям,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направлением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разработки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относятся: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анализ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экономического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состояния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предприятия;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разработка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учетной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налоговой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политики;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выработка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предприятия;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средствами,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задолженностью;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издержками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включая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выбор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амортизационной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политики;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выбор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дивидендной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Таким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образом,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системе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необходимо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ориентироваться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существующие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нормативно-законодательные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самым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обеспечивать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наиболее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использование.</w:t>
      </w:r>
    </w:p>
    <w:p w:rsidR="00CC6835" w:rsidRPr="00914BF9" w:rsidRDefault="00CC6835" w:rsidP="00914BF9">
      <w:pPr>
        <w:spacing w:line="360" w:lineRule="auto"/>
        <w:ind w:firstLine="709"/>
        <w:jc w:val="both"/>
        <w:rPr>
          <w:sz w:val="28"/>
          <w:szCs w:val="28"/>
        </w:rPr>
      </w:pPr>
    </w:p>
    <w:p w:rsidR="008559AD" w:rsidRPr="00AA250B" w:rsidRDefault="00AA250B" w:rsidP="00914BF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A250B">
        <w:rPr>
          <w:b/>
          <w:sz w:val="28"/>
          <w:szCs w:val="28"/>
        </w:rPr>
        <w:t>1.3</w:t>
      </w:r>
      <w:r w:rsidR="00914BF9" w:rsidRPr="00AA250B">
        <w:rPr>
          <w:b/>
          <w:sz w:val="28"/>
        </w:rPr>
        <w:t xml:space="preserve"> </w:t>
      </w:r>
      <w:r w:rsidR="008559AD" w:rsidRPr="00AA250B">
        <w:rPr>
          <w:b/>
          <w:sz w:val="28"/>
          <w:szCs w:val="28"/>
        </w:rPr>
        <w:t>Проблемные</w:t>
      </w:r>
      <w:r w:rsidR="00914BF9" w:rsidRPr="00AA250B">
        <w:rPr>
          <w:b/>
          <w:sz w:val="28"/>
          <w:szCs w:val="28"/>
        </w:rPr>
        <w:t xml:space="preserve"> </w:t>
      </w:r>
      <w:r w:rsidR="008559AD" w:rsidRPr="00AA250B">
        <w:rPr>
          <w:b/>
          <w:sz w:val="28"/>
          <w:szCs w:val="28"/>
        </w:rPr>
        <w:t>вопросы</w:t>
      </w:r>
      <w:r w:rsidR="00914BF9" w:rsidRPr="00AA250B">
        <w:rPr>
          <w:b/>
          <w:sz w:val="28"/>
          <w:szCs w:val="28"/>
        </w:rPr>
        <w:t xml:space="preserve"> </w:t>
      </w:r>
      <w:r w:rsidR="008559AD" w:rsidRPr="00AA250B">
        <w:rPr>
          <w:b/>
          <w:sz w:val="28"/>
          <w:szCs w:val="28"/>
        </w:rPr>
        <w:t>управления</w:t>
      </w:r>
      <w:r w:rsidR="00914BF9" w:rsidRPr="00AA250B">
        <w:rPr>
          <w:b/>
          <w:sz w:val="28"/>
          <w:szCs w:val="28"/>
        </w:rPr>
        <w:t xml:space="preserve"> </w:t>
      </w:r>
      <w:r w:rsidR="008559AD" w:rsidRPr="00AA250B">
        <w:rPr>
          <w:b/>
          <w:sz w:val="28"/>
          <w:szCs w:val="28"/>
        </w:rPr>
        <w:t>оборотными</w:t>
      </w:r>
      <w:r w:rsidR="00914BF9" w:rsidRPr="00AA250B">
        <w:rPr>
          <w:b/>
          <w:sz w:val="28"/>
          <w:szCs w:val="28"/>
        </w:rPr>
        <w:t xml:space="preserve"> </w:t>
      </w:r>
      <w:r w:rsidR="008559AD" w:rsidRPr="00AA250B">
        <w:rPr>
          <w:b/>
          <w:sz w:val="28"/>
          <w:szCs w:val="28"/>
        </w:rPr>
        <w:t>активами</w:t>
      </w:r>
      <w:r w:rsidR="00914BF9" w:rsidRPr="00AA250B">
        <w:rPr>
          <w:b/>
          <w:sz w:val="28"/>
          <w:szCs w:val="28"/>
        </w:rPr>
        <w:t xml:space="preserve"> </w:t>
      </w:r>
      <w:r w:rsidR="008559AD" w:rsidRPr="00AA250B">
        <w:rPr>
          <w:b/>
          <w:sz w:val="28"/>
          <w:szCs w:val="28"/>
        </w:rPr>
        <w:t>предприятия</w:t>
      </w:r>
    </w:p>
    <w:p w:rsidR="00CC6835" w:rsidRPr="00914BF9" w:rsidRDefault="00CC6835" w:rsidP="00914BF9">
      <w:pPr>
        <w:spacing w:line="360" w:lineRule="auto"/>
        <w:ind w:firstLine="709"/>
        <w:jc w:val="both"/>
        <w:rPr>
          <w:sz w:val="28"/>
          <w:szCs w:val="28"/>
        </w:rPr>
      </w:pP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многом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зависит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состояние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устойчивость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положения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рынке,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показателями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которых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являются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платежеспособность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ликвидность.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связи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этим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экономической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литературе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постоянно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рассматриваются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проблемные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вопросы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настоящее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время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особую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актуальность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приобретает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проблема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научно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обоснованной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четко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выстроенной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предприятий.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проблема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мнению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Круш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З.А.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Левановой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А.Л.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[2</w:t>
      </w:r>
      <w:r w:rsidR="00CC6835" w:rsidRPr="00914BF9">
        <w:rPr>
          <w:sz w:val="28"/>
          <w:szCs w:val="28"/>
        </w:rPr>
        <w:t>9</w:t>
      </w:r>
      <w:r w:rsidRPr="00914BF9">
        <w:rPr>
          <w:sz w:val="28"/>
          <w:szCs w:val="28"/>
        </w:rPr>
        <w:t>]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связана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отсутствием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единого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подхода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определению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«финансовая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предприятия».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Исследование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данной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категории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сводится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учеными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четырем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подходам.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Представители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первого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подхода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Романовский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М.В.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рассмотрении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делают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акцент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выявление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предназначения.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Лихачев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О.Н.,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Щуров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С.А.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представители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второго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подхода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определяют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совокупность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методов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инструментов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ресурсами.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Третий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подход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предложен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Правительством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РФ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Методических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рекомендациях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разработке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предприятий,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утвержденных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Приказом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Министерства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экономики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РФ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1997г.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документе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определено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назначение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выделены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отдельные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разработки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ab/>
        <w:t>Авторы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четвертого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подхода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Илышева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Н.Н.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Крылов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С.И.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считают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инструментом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реализации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стратегии.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Все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четыре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подхода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имеют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недостатки.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Поэтому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Круш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З.А.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Леванова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А.Л.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дают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части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экономической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избранной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собственниками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идеологии,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выражающейся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установлении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основополагающих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принципов,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целей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методов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отношениями,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ресурсами,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капиталом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(основным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оборотным),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доходами,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расходами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инвестициями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Финансовая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определяет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структуру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пассивов,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которые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свою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очередь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позволяют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оказать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влияние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все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характеристики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устойчивости.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позиций,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отмечает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Леванова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А.Л.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[</w:t>
      </w:r>
      <w:r w:rsidR="00CC6835" w:rsidRPr="00914BF9">
        <w:rPr>
          <w:sz w:val="28"/>
          <w:szCs w:val="28"/>
        </w:rPr>
        <w:t>31</w:t>
      </w:r>
      <w:r w:rsidRPr="00914BF9">
        <w:rPr>
          <w:sz w:val="28"/>
          <w:szCs w:val="28"/>
        </w:rPr>
        <w:t>],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рациональной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капиталом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аграрных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особенно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актуально.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По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мнению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Бланка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[1</w:t>
      </w:r>
      <w:r w:rsidR="00CC6835" w:rsidRPr="00914BF9">
        <w:rPr>
          <w:sz w:val="28"/>
        </w:rPr>
        <w:t>5</w:t>
      </w:r>
      <w:r w:rsidRPr="00914BF9">
        <w:rPr>
          <w:sz w:val="28"/>
        </w:rPr>
        <w:t>],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политика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управления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оборотными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активами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представляет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собой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«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часть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общей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финансовой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стратегии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предприятия,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заключающейся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формировании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необходимого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объема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состава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активов,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оптимизации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структуры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источников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финансирования».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Анализ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имеет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большое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значение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процессе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управлении,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хотя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отдельные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экономисты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занижают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его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роль.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Однако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анализ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предыдущие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периоды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позволяет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выявить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закономерности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тенденции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кругооборота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средств,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степень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использования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рациональность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формирования,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что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свою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очередь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является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средством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оценки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эффективности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системы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управления.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Кроме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того,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результаты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анализа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служат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также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сигналом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для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внесения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политику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управления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оборотными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активами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корректирующих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воздействий,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т.е.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способствует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совершенствованию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управления.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Экономисты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Н.А.Соколова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И.Н.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Томашинская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[</w:t>
      </w:r>
      <w:r w:rsidR="00CC6835" w:rsidRPr="00914BF9">
        <w:rPr>
          <w:sz w:val="28"/>
          <w:szCs w:val="28"/>
        </w:rPr>
        <w:t>40</w:t>
      </w:r>
      <w:r w:rsidRPr="00914BF9">
        <w:rPr>
          <w:sz w:val="28"/>
          <w:szCs w:val="28"/>
        </w:rPr>
        <w:t>]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затрагивают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проблемы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условиях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кризиса.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Они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считают,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любого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необходимо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обезопасить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себя,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выбрав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самый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подходящий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способ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истребования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может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быть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истребование: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судебном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порядке;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страховом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порядке;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порядке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уступки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требования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(факторинга);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порядке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договора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форфейтинга.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Н.А.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Соколова[</w:t>
      </w:r>
      <w:r w:rsidR="00CC6835" w:rsidRPr="00914BF9">
        <w:rPr>
          <w:sz w:val="28"/>
          <w:szCs w:val="28"/>
        </w:rPr>
        <w:t>41</w:t>
      </w:r>
      <w:r w:rsidRPr="00914BF9">
        <w:rPr>
          <w:sz w:val="28"/>
          <w:szCs w:val="28"/>
        </w:rPr>
        <w:t>]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считает,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анализ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условиях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кризиса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инфляции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имеет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особое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значение,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подобная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иммобилизация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становиться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особенно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невыгодной.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Однако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же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время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экономической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ситуации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сегодняшнего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дня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существующей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конкуренции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очень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трудно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пробиться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потребителю,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давая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отсрочку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платежа.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Сейчас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проблемами,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которыми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сталкиваются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возникновении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являются: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1)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отсутствие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достоверной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информации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сроках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погашения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обязательств,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числе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величине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затрат,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связанных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изменением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времени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инкассации;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2)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отсутствие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просроченной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сомнительной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задолженности;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3)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распределение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функций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ответственности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между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подразделениями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аккумулирование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(сбор)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анализ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принятие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решения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предоставлении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кредита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Репин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[</w:t>
      </w:r>
      <w:r w:rsidR="00CC6835" w:rsidRPr="00914BF9">
        <w:rPr>
          <w:sz w:val="28"/>
        </w:rPr>
        <w:t>39</w:t>
      </w:r>
      <w:r w:rsidRPr="00914BF9">
        <w:rPr>
          <w:sz w:val="28"/>
        </w:rPr>
        <w:t>]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считает,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что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важность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управления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дебиторской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задолженностью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определяется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только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стремлением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максимизации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денежных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потоков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предприятия,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желанием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снизить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потери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предприятия,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связанные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содержанием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дебиторской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задолженности.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Потери,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возникающие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результате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предоставления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отсрочки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платежа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дебиторам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можно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рассматривать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трех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аспектах:</w:t>
      </w:r>
    </w:p>
    <w:p w:rsidR="008559AD" w:rsidRPr="00914BF9" w:rsidRDefault="008559AD" w:rsidP="00914BF9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виде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упущенных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возможностей,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складывающихся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из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размера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прибыли,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которую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могло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бы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получить,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если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бы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инвестировало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капитал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другие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альтернативные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активы;</w:t>
      </w:r>
    </w:p>
    <w:p w:rsidR="008559AD" w:rsidRPr="00914BF9" w:rsidRDefault="008559AD" w:rsidP="00914BF9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виде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затрат,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связанных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содержанием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определенного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размера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дебиторской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задолженности,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которые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определяются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ценой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источников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формирования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средств,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направленных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расчеты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дебиторами;</w:t>
      </w:r>
    </w:p>
    <w:p w:rsidR="008559AD" w:rsidRPr="00914BF9" w:rsidRDefault="008559AD" w:rsidP="00914BF9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виде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потерь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инфляции,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которые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определяются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разностью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между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номинальной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реальной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стоимостью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средств,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возникающих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из-за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отсрочки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платежа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дебиторам.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Поэтому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основной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задачей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управления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дебиторской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задолженностью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является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ускорение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ее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оборачиваемости.</w:t>
      </w:r>
    </w:p>
    <w:p w:rsidR="008559AD" w:rsidRPr="00914BF9" w:rsidRDefault="008559AD" w:rsidP="00914BF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914BF9">
        <w:rPr>
          <w:rFonts w:ascii="Times New Roman" w:hAnsi="Times New Roman"/>
          <w:sz w:val="28"/>
        </w:rPr>
        <w:t>Управление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дебиторской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задолженностью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находится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в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непосредственной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взаимосвязи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с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управлением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материальными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оборотными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средствами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предприятия,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так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как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поступления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от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дебиторов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являются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основным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источником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формирования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запасов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предприятия.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Длительность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оборота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дебиторской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задолженности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определяет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и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период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отсрочки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платежа,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который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предприятие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должно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просить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у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поставщиков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сырья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и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материалов</w:t>
      </w:r>
    </w:p>
    <w:p w:rsidR="008559AD" w:rsidRPr="00914BF9" w:rsidRDefault="008559AD" w:rsidP="00914BF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914BF9">
        <w:rPr>
          <w:rFonts w:ascii="Times New Roman" w:hAnsi="Times New Roman"/>
          <w:sz w:val="28"/>
        </w:rPr>
        <w:t>Эффективное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управления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оборотными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активами,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как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считает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Плехова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Ю.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О.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[</w:t>
      </w:r>
      <w:r w:rsidR="00CC6835" w:rsidRPr="00914BF9">
        <w:rPr>
          <w:rFonts w:ascii="Times New Roman" w:hAnsi="Times New Roman"/>
          <w:sz w:val="28"/>
        </w:rPr>
        <w:t>37</w:t>
      </w:r>
      <w:r w:rsidRPr="00914BF9">
        <w:rPr>
          <w:rFonts w:ascii="Times New Roman" w:hAnsi="Times New Roman"/>
          <w:sz w:val="28"/>
        </w:rPr>
        <w:t>]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играет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большую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роль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в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обеспечении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нормальной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работы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предприятия,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повышении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уровня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рентабельности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производства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и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зависит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от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множества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факторов.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В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современных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условиях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огромное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негативное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влияние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на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изменение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эффективности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управления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оборотных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средств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и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замедление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их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оборачиваемости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оказывают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факторы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кризисного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состояния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экономики:</w:t>
      </w:r>
    </w:p>
    <w:p w:rsidR="008559AD" w:rsidRPr="00914BF9" w:rsidRDefault="008559AD" w:rsidP="00914BF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914BF9">
        <w:rPr>
          <w:rFonts w:ascii="Times New Roman" w:hAnsi="Times New Roman"/>
          <w:sz w:val="28"/>
        </w:rPr>
        <w:t>снижение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объемов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производства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и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потребительского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спроса;</w:t>
      </w:r>
    </w:p>
    <w:p w:rsidR="008559AD" w:rsidRPr="00914BF9" w:rsidRDefault="008559AD" w:rsidP="00914BF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914BF9">
        <w:rPr>
          <w:rFonts w:ascii="Times New Roman" w:hAnsi="Times New Roman"/>
          <w:sz w:val="28"/>
        </w:rPr>
        <w:t>высокие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темпы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инфляции;</w:t>
      </w:r>
    </w:p>
    <w:p w:rsidR="008559AD" w:rsidRPr="00914BF9" w:rsidRDefault="008559AD" w:rsidP="00914BF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914BF9">
        <w:rPr>
          <w:rFonts w:ascii="Times New Roman" w:hAnsi="Times New Roman"/>
          <w:sz w:val="28"/>
        </w:rPr>
        <w:t>разрыв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хозяйственных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связей;</w:t>
      </w:r>
    </w:p>
    <w:p w:rsidR="008559AD" w:rsidRPr="00914BF9" w:rsidRDefault="008559AD" w:rsidP="00914BF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914BF9">
        <w:rPr>
          <w:rFonts w:ascii="Times New Roman" w:hAnsi="Times New Roman"/>
          <w:sz w:val="28"/>
        </w:rPr>
        <w:t>нарушение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договорной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и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платежно-расчетной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дисциплины;</w:t>
      </w:r>
    </w:p>
    <w:p w:rsidR="008559AD" w:rsidRPr="00914BF9" w:rsidRDefault="008559AD" w:rsidP="00914BF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914BF9">
        <w:rPr>
          <w:rFonts w:ascii="Times New Roman" w:hAnsi="Times New Roman"/>
          <w:sz w:val="28"/>
        </w:rPr>
        <w:t>высокий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уровень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налогового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бремени;</w:t>
      </w:r>
    </w:p>
    <w:p w:rsidR="008559AD" w:rsidRPr="00914BF9" w:rsidRDefault="008559AD" w:rsidP="00914BF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914BF9">
        <w:rPr>
          <w:rFonts w:ascii="Times New Roman" w:hAnsi="Times New Roman"/>
          <w:sz w:val="28"/>
        </w:rPr>
        <w:t>снижение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доступа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к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кредитам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вследствие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высоких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банковских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процентов.</w:t>
      </w:r>
    </w:p>
    <w:p w:rsidR="008559AD" w:rsidRPr="00914BF9" w:rsidRDefault="008559AD" w:rsidP="00914BF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914BF9">
        <w:rPr>
          <w:rFonts w:ascii="Times New Roman" w:hAnsi="Times New Roman"/>
          <w:sz w:val="28"/>
        </w:rPr>
        <w:t>Все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перечисленные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факторы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являются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объективными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и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безусловно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влияют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на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использование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и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управления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оборотными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активами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предприятия.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Вместе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с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тем,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предприятия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имеют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внутренние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резервы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повышения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эффективности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использования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оборотных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средств,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в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задачу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финансовых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служб,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соответственно,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и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входят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мероприятия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по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изысканию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таких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резервов.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К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ним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относятся:</w:t>
      </w:r>
    </w:p>
    <w:p w:rsidR="008559AD" w:rsidRPr="00914BF9" w:rsidRDefault="008559AD" w:rsidP="00914BF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914BF9">
        <w:rPr>
          <w:rFonts w:ascii="Times New Roman" w:hAnsi="Times New Roman"/>
          <w:sz w:val="28"/>
        </w:rPr>
        <w:t>рациональная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организация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производственных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запасов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(ресурсосбережение,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оптимальное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нормирование);</w:t>
      </w:r>
    </w:p>
    <w:p w:rsidR="008559AD" w:rsidRPr="00914BF9" w:rsidRDefault="008559AD" w:rsidP="00914BF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914BF9">
        <w:rPr>
          <w:rFonts w:ascii="Times New Roman" w:hAnsi="Times New Roman"/>
          <w:sz w:val="28"/>
        </w:rPr>
        <w:t>эффективная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организация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обращения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(совершенствование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системы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расчетов,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рациональная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организация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сбыта,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приближение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потребителей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продукции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к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ее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изготовителям,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систематический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контроль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за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оборачиваемостью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средств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в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расчетах);</w:t>
      </w:r>
    </w:p>
    <w:p w:rsidR="008559AD" w:rsidRPr="00914BF9" w:rsidRDefault="008559AD" w:rsidP="00914BF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914BF9">
        <w:rPr>
          <w:rFonts w:ascii="Times New Roman" w:hAnsi="Times New Roman"/>
          <w:sz w:val="28"/>
        </w:rPr>
        <w:t>управление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дебиторской</w:t>
      </w:r>
      <w:r w:rsidR="00914BF9" w:rsidRPr="00914BF9">
        <w:rPr>
          <w:rFonts w:ascii="Times New Roman" w:hAnsi="Times New Roman"/>
          <w:sz w:val="28"/>
        </w:rPr>
        <w:t xml:space="preserve"> </w:t>
      </w:r>
      <w:r w:rsidRPr="00914BF9">
        <w:rPr>
          <w:rFonts w:ascii="Times New Roman" w:hAnsi="Times New Roman"/>
          <w:sz w:val="28"/>
        </w:rPr>
        <w:t>задолженностью.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Рациональное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можно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свести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сокращению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периода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оборачиваемости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увеличению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среднего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срока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оплаты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обеспечивается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уменьшение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текущих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потребностей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превращение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отрицательную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величину.</w:t>
      </w:r>
    </w:p>
    <w:p w:rsidR="008559AD" w:rsidRPr="00914BF9" w:rsidRDefault="008559AD" w:rsidP="00914BF9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Текущие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потребности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(ТФП)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могут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определяться:</w:t>
      </w:r>
    </w:p>
    <w:p w:rsidR="008559AD" w:rsidRPr="00914BF9" w:rsidRDefault="008559AD" w:rsidP="00914BF9">
      <w:pPr>
        <w:numPr>
          <w:ilvl w:val="0"/>
          <w:numId w:val="2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как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разницу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(без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краткосрочных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обязательств;</w:t>
      </w:r>
    </w:p>
    <w:p w:rsidR="008559AD" w:rsidRPr="00914BF9" w:rsidRDefault="008559AD" w:rsidP="00914BF9">
      <w:pPr>
        <w:numPr>
          <w:ilvl w:val="0"/>
          <w:numId w:val="2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как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сумму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операционных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внеоперационных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текущих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потребностей;</w:t>
      </w:r>
    </w:p>
    <w:p w:rsidR="008559AD" w:rsidRPr="00914BF9" w:rsidRDefault="008559AD" w:rsidP="00914BF9">
      <w:pPr>
        <w:numPr>
          <w:ilvl w:val="0"/>
          <w:numId w:val="2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как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сумму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минус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сумму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задолженности;</w:t>
      </w:r>
    </w:p>
    <w:p w:rsidR="008559AD" w:rsidRPr="00914BF9" w:rsidRDefault="008559AD" w:rsidP="00914BF9">
      <w:pPr>
        <w:numPr>
          <w:ilvl w:val="0"/>
          <w:numId w:val="2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сумма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краткосрочных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вложений,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прочих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(без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минусом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краткосрочных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заемных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средств.</w:t>
      </w:r>
    </w:p>
    <w:p w:rsidR="008559AD" w:rsidRPr="00914BF9" w:rsidRDefault="008559AD" w:rsidP="00914BF9">
      <w:pPr>
        <w:numPr>
          <w:ilvl w:val="0"/>
          <w:numId w:val="2"/>
        </w:numPr>
        <w:tabs>
          <w:tab w:val="clear" w:pos="1287"/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Способы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сокращения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текущих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потребностей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находятся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«стыке»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вопросов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сбытом.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числу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принципов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способов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относятся:</w:t>
      </w:r>
    </w:p>
    <w:p w:rsidR="008559AD" w:rsidRPr="00914BF9" w:rsidRDefault="008559AD" w:rsidP="00914BF9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принцип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дешевой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покупки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дорогой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продажи;</w:t>
      </w:r>
    </w:p>
    <w:p w:rsidR="008559AD" w:rsidRPr="00914BF9" w:rsidRDefault="008559AD" w:rsidP="00914BF9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скидки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покупателям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сокращение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сроков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оплаты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полученной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продукции;</w:t>
      </w:r>
    </w:p>
    <w:p w:rsidR="008559AD" w:rsidRPr="00914BF9" w:rsidRDefault="008559AD" w:rsidP="00914BF9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учет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векселей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факторинг.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При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реализации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принципа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«дешевой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покупки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дорогой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продажи»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необходимо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учитывать:</w:t>
      </w:r>
    </w:p>
    <w:p w:rsidR="008559AD" w:rsidRPr="00914BF9" w:rsidRDefault="008559AD" w:rsidP="00914BF9">
      <w:pPr>
        <w:numPr>
          <w:ilvl w:val="0"/>
          <w:numId w:val="4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стремление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продавца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купить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товар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производителя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дешевле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дороже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целью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получения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большей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прибыли;</w:t>
      </w:r>
    </w:p>
    <w:p w:rsidR="008559AD" w:rsidRPr="00914BF9" w:rsidRDefault="008559AD" w:rsidP="00914BF9">
      <w:pPr>
        <w:numPr>
          <w:ilvl w:val="0"/>
          <w:numId w:val="4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наличие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производителя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покупателя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возможности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выбора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пользу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надежных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поставщиков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(честных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добросовестных)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условиях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свободной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конкуренции,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приводит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ограниченности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дешевых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закупок;</w:t>
      </w:r>
    </w:p>
    <w:p w:rsidR="008559AD" w:rsidRPr="00914BF9" w:rsidRDefault="008559AD" w:rsidP="00914BF9">
      <w:pPr>
        <w:numPr>
          <w:ilvl w:val="0"/>
          <w:numId w:val="4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ограниченность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дорогой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продажи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конкуренцией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желанием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приобрести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постоянную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клиентуру;</w:t>
      </w:r>
    </w:p>
    <w:p w:rsidR="008559AD" w:rsidRPr="00914BF9" w:rsidRDefault="008559AD" w:rsidP="00914BF9">
      <w:pPr>
        <w:numPr>
          <w:ilvl w:val="0"/>
          <w:numId w:val="4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ограниченность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дорогой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продажи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желанием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ускорить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(чем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короче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продолжительность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одного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больше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количество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меньше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потребность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ресурсах);</w:t>
      </w:r>
    </w:p>
    <w:p w:rsidR="008559AD" w:rsidRPr="00914BF9" w:rsidRDefault="008559AD" w:rsidP="00914BF9">
      <w:pPr>
        <w:numPr>
          <w:ilvl w:val="0"/>
          <w:numId w:val="4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необходимость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выйти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победителем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конкурентной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борьбы.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Рациональное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предполагает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также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установление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скидок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покупателям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сокращение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сроков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оплаты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полученной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продукции.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Предоставление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отсрочек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платежей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существу,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предоставление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который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является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бесплатным,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как,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получив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своевременно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платеж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положив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деньги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банк,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производитель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мог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получить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прибыль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банковского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процента.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другой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стороны,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трудно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реализовать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товар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без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коммерческого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развитых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странах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проблема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решается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введением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спонтанного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финансирования,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котором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оплату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товара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истечения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определенного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срока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покупатель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получает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солидную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скидку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цены.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После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срока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покупатель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выплачивает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полную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стоимость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соблюдении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договорного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срока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платежа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Спонтанное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финансирование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представляет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относительно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дешевый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способ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получения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кредитование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требует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клиента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привлекает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достаточно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длительными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сроками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льготного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периода.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словам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Горелкиной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И.А.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[</w:t>
      </w:r>
      <w:r w:rsidR="00CC6835" w:rsidRPr="00914BF9">
        <w:rPr>
          <w:sz w:val="28"/>
          <w:szCs w:val="28"/>
        </w:rPr>
        <w:t>1</w:t>
      </w:r>
      <w:r w:rsidRPr="00914BF9">
        <w:rPr>
          <w:sz w:val="28"/>
          <w:szCs w:val="28"/>
        </w:rPr>
        <w:t>8],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обязательствам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целесообразно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применение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терминологии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«качество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обязательств».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«Качество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обязательств»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перед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кредиторами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необходимо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оценить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точки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зрения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возникновения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времени.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«Качество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обязательств»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оценивается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точки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зрения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соблюдения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условий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договорной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дисциплины.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Обязательство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кредитам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можно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считать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качественным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отсутствии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просроченных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долгов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положительного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значения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показателя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«Эффект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рычага».В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современных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условиях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обязательствами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должно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осуществляться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системно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использованием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специфических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приемов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методов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менеджмента.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предполагает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определенную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последовательность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действий: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стратегии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организации;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обоснование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выбор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типа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обязательствами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кредиторов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дебиторов;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осуществление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средствам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осуществления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функций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менеджмента.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По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мнению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Лисициана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[3</w:t>
      </w:r>
      <w:r w:rsidR="00CC6835" w:rsidRPr="00914BF9">
        <w:rPr>
          <w:sz w:val="28"/>
        </w:rPr>
        <w:t>0</w:t>
      </w:r>
      <w:r w:rsidRPr="00914BF9">
        <w:rPr>
          <w:sz w:val="28"/>
        </w:rPr>
        <w:t>]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проблема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неплатежей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делает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необходимым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классифицировать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своих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кредиторов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срокам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просроченной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кредиторской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задолженности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зависимости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того,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кому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необходимо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заплатить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сейчас,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может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еще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подождать,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кому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можно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вообще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платить.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первых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местах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этой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очереди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стоят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выплаты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кредитам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процентам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них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коммерческим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банкам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налогам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федеральный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бюджет.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Несвоевременные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выплаты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здесь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оборачиваются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штрафными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санкциями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таком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размере,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что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легко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могут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довести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банкротства.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Необходимо,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правда,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отметить,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что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российской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хозяйственной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практике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эта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угроза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довольно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условна.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настоящее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время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возможность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банкротства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обратно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пропорциональна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величине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предприятия,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этом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для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бывших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государственных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эта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обратная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зависимость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выражается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еще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сильнее.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Обеспечение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достаточного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количества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активов,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дающих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компании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возможность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оплачивать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сырье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рабочую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силу,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производить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расходы,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связанные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производственной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сбытовой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деятельностью,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практике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сводится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необходимости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решать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несколько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весьма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сложных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задач.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Первая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из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них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-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управление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запасами.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утверждению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западных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учебников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финансового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менеджмента,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точки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зрения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достаточности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оборотного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капитала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один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фактор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имеет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такого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значения,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как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скорость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товарных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запасов.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чтобы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определить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влияние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этого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фактора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российской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действительности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нужно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иметь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как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минимум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точную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информацию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наличии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запасов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рассчитать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нормативы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использования.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есть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все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начинается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вопросов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учета.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То,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что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учетная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система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складах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требует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усовершенствования,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сомнению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подлежит.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Ведь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часто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покупает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одно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же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сырье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разной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цене.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кладовщиков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все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сырье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записано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разных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карточках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(поскольку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имеет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разную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цену).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Бухгалтерия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должна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списывать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это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сырье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какой-то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определенной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цене,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поскольку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списывается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разных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карточек,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получается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новый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метод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списывания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-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наугад,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как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легла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карточка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кладовщика.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Управлять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финансами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основании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таких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данных,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естественно,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невозможно.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Второй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аспект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проблемы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увеличения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-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совершенствование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системы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расчетов.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Для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ускорения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расчетов,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прежде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всего,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необходимо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знать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всех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плательщиков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-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нужен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реестр,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включающий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сведения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договорных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суммах,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сроках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других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параметрах,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связанных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поступлением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платежей.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этом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стоит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учитывать,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задержит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платежи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сколько,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вовсе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заплатит.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Наличие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запасов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считается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фактором,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обеспечивающим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безопасность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системы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материально-технического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снабжения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производства.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Однако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содержание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запасов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сырья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материалов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вызывает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некоторые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расходы,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которые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снижают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доходность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предприятия.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Поэтому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Коновалова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Г.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[31]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говорит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том,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что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управление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запасами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как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составная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часть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управления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оборотными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средствами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предполагает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балансирование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между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доходностью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риском.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соответствии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сказанным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выше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качестве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основных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задач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управления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запасами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выделяем: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1)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оптимизацию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общего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размера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структуры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запасов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товарно-материальных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ценностей;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2)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минимизацию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затрат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содержанию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запасов;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3)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обеспечение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контроля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движением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материальных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средств.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Определение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оптимального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размера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запасов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точки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зрения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минимизации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затрат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содержание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является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неотъемлемым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элементом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применяемой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системы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контроля.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так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как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запасы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материальных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ценностей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большинства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разнообразны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существенно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различаются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точки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зрения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денежных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вложений,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потенциальной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прибыли,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объема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возможности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ущерба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недостатка,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усилия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управлению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следует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распределять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соответствии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относительной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важностью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предметов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хранения.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Для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решения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данной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задачи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современной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практике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управления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запасами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применяется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метод</w:t>
      </w:r>
      <w:r w:rsidR="00914BF9" w:rsidRPr="00914BF9">
        <w:rPr>
          <w:sz w:val="28"/>
        </w:rPr>
        <w:t xml:space="preserve"> </w:t>
      </w:r>
      <w:r w:rsidRPr="00914BF9">
        <w:rPr>
          <w:sz w:val="28"/>
          <w:lang w:val="en-US"/>
        </w:rPr>
        <w:t>ABC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–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анализа.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Необходимо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еще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раз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подчеркнуть,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что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управление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отдельными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составляющими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должно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выходить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рамки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общей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политики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управления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оборотными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активами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противоречить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ее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целям.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Кроме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того,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управление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текущими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активами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может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быть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эффективным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только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том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случае,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если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осуществляется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непосредственном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сочетании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управлением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текущими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пассивами.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Управление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оборотными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активами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направлено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формирование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необходимого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достаточного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объема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наименьшими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затратами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повышения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эффективности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использования.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первый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взгляд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может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показаться,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что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проблема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здесь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отсутствует.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Однако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ключевой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момент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исследования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заключается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определении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для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каждого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конкретного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оптимальной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величины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структуры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активов.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Необходимо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отметить,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что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настоящее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время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многим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отечественным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предприятиям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свойственно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ситуационное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формирование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использование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активов,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которое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учитывает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перспектив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развития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носит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стихийный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характер,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зачастую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просто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сводится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приспособлению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тому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или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иному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объему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структуре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средств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обороте.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Для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того,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чтобы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формирование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использование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активов,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было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целенаправленным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предсказуемым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необходима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специальная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финансовая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политика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управления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оборотными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активами.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Экономисты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Н.Н.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Бондина,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И.А.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Бондин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Ю.А.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Незванкина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[1</w:t>
      </w:r>
      <w:r w:rsidR="00CC6835" w:rsidRPr="00914BF9">
        <w:rPr>
          <w:sz w:val="28"/>
          <w:szCs w:val="28"/>
        </w:rPr>
        <w:t>7</w:t>
      </w:r>
      <w:r w:rsidRPr="00914BF9">
        <w:rPr>
          <w:sz w:val="28"/>
          <w:szCs w:val="28"/>
        </w:rPr>
        <w:t>]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подчеркивают,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современных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условиях,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когда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отечественный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аграрный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сектор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целом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только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начинает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преодолевать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кризис,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заметно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возросла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роль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качестве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источника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Авторы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отмечают,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особую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актуальность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проблема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приобретает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условиях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инфляционных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процессов.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они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указывают,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использование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краткосрочного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банковского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качестве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источника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обоснованных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рамках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является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существенным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рычагом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повышения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экономической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всего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сельскохозяйственного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целом.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Несмотря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привлекают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кредиты,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ресурсов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определяют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многие.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обусловлено,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прежде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всего,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отсутствием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квалифицированных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специалистов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области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менеджмента,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либо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неэффективностью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работы.</w:t>
      </w:r>
    </w:p>
    <w:p w:rsidR="008559AD" w:rsidRPr="00AA250B" w:rsidRDefault="00AA250B" w:rsidP="00914BF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</w:rPr>
        <w:br w:type="page"/>
      </w:r>
      <w:r w:rsidR="008559AD" w:rsidRPr="00AA250B">
        <w:rPr>
          <w:b/>
          <w:sz w:val="28"/>
          <w:szCs w:val="28"/>
        </w:rPr>
        <w:t>2.</w:t>
      </w:r>
      <w:r w:rsidR="00914BF9" w:rsidRPr="00AA250B">
        <w:rPr>
          <w:b/>
          <w:sz w:val="28"/>
          <w:szCs w:val="28"/>
        </w:rPr>
        <w:t xml:space="preserve"> </w:t>
      </w:r>
      <w:r w:rsidR="008559AD" w:rsidRPr="00AA250B">
        <w:rPr>
          <w:b/>
          <w:sz w:val="28"/>
          <w:szCs w:val="28"/>
        </w:rPr>
        <w:t>Состояние</w:t>
      </w:r>
      <w:r w:rsidR="00914BF9" w:rsidRPr="00AA250B">
        <w:rPr>
          <w:b/>
          <w:sz w:val="28"/>
          <w:szCs w:val="28"/>
        </w:rPr>
        <w:t xml:space="preserve"> </w:t>
      </w:r>
      <w:r w:rsidR="008559AD" w:rsidRPr="00AA250B">
        <w:rPr>
          <w:b/>
          <w:sz w:val="28"/>
          <w:szCs w:val="28"/>
        </w:rPr>
        <w:t>организации</w:t>
      </w:r>
      <w:r w:rsidR="00914BF9" w:rsidRPr="00AA250B">
        <w:rPr>
          <w:b/>
          <w:sz w:val="28"/>
          <w:szCs w:val="28"/>
        </w:rPr>
        <w:t xml:space="preserve"> </w:t>
      </w:r>
      <w:r w:rsidR="008559AD" w:rsidRPr="00AA250B">
        <w:rPr>
          <w:b/>
          <w:sz w:val="28"/>
          <w:szCs w:val="28"/>
        </w:rPr>
        <w:t>управления</w:t>
      </w:r>
      <w:r w:rsidR="00914BF9" w:rsidRPr="00AA250B">
        <w:rPr>
          <w:b/>
          <w:sz w:val="28"/>
          <w:szCs w:val="28"/>
        </w:rPr>
        <w:t xml:space="preserve"> </w:t>
      </w:r>
      <w:r w:rsidR="008559AD" w:rsidRPr="00AA250B">
        <w:rPr>
          <w:b/>
          <w:sz w:val="28"/>
          <w:szCs w:val="28"/>
        </w:rPr>
        <w:t>оборотными</w:t>
      </w:r>
      <w:r w:rsidR="00914BF9" w:rsidRPr="00AA250B">
        <w:rPr>
          <w:b/>
          <w:sz w:val="28"/>
          <w:szCs w:val="28"/>
        </w:rPr>
        <w:t xml:space="preserve"> </w:t>
      </w:r>
      <w:r w:rsidR="008559AD" w:rsidRPr="00AA250B">
        <w:rPr>
          <w:b/>
          <w:sz w:val="28"/>
          <w:szCs w:val="28"/>
        </w:rPr>
        <w:t>активами</w:t>
      </w:r>
      <w:r w:rsidR="00914BF9" w:rsidRPr="00AA250B">
        <w:rPr>
          <w:b/>
          <w:sz w:val="28"/>
          <w:szCs w:val="28"/>
        </w:rPr>
        <w:t xml:space="preserve"> </w:t>
      </w:r>
      <w:r w:rsidR="008559AD" w:rsidRPr="00AA250B">
        <w:rPr>
          <w:b/>
          <w:sz w:val="28"/>
          <w:szCs w:val="28"/>
        </w:rPr>
        <w:t>в</w:t>
      </w:r>
      <w:r w:rsidR="00914BF9" w:rsidRPr="00AA250B">
        <w:rPr>
          <w:b/>
          <w:sz w:val="28"/>
          <w:szCs w:val="28"/>
        </w:rPr>
        <w:t xml:space="preserve"> </w:t>
      </w:r>
      <w:r w:rsidR="008559AD" w:rsidRPr="00AA250B">
        <w:rPr>
          <w:b/>
          <w:sz w:val="28"/>
          <w:szCs w:val="28"/>
        </w:rPr>
        <w:t>ООО</w:t>
      </w:r>
      <w:r w:rsidR="00914BF9" w:rsidRPr="00AA250B">
        <w:rPr>
          <w:b/>
          <w:sz w:val="28"/>
          <w:szCs w:val="28"/>
        </w:rPr>
        <w:t xml:space="preserve"> </w:t>
      </w:r>
      <w:r w:rsidR="008559AD" w:rsidRPr="00AA250B">
        <w:rPr>
          <w:b/>
          <w:sz w:val="28"/>
          <w:szCs w:val="28"/>
        </w:rPr>
        <w:t>«Хлеб»</w:t>
      </w:r>
      <w:r w:rsidR="00914BF9" w:rsidRPr="00AA250B">
        <w:rPr>
          <w:b/>
          <w:sz w:val="28"/>
          <w:szCs w:val="28"/>
        </w:rPr>
        <w:t xml:space="preserve"> </w:t>
      </w:r>
      <w:r w:rsidR="008559AD" w:rsidRPr="00AA250B">
        <w:rPr>
          <w:b/>
          <w:sz w:val="28"/>
          <w:szCs w:val="28"/>
        </w:rPr>
        <w:t>Липецкого</w:t>
      </w:r>
      <w:r w:rsidR="00914BF9" w:rsidRPr="00AA250B">
        <w:rPr>
          <w:b/>
          <w:sz w:val="28"/>
          <w:szCs w:val="28"/>
        </w:rPr>
        <w:t xml:space="preserve"> </w:t>
      </w:r>
      <w:r w:rsidR="008559AD" w:rsidRPr="00AA250B">
        <w:rPr>
          <w:b/>
          <w:sz w:val="28"/>
          <w:szCs w:val="28"/>
        </w:rPr>
        <w:t>района</w:t>
      </w:r>
      <w:r w:rsidR="00914BF9" w:rsidRPr="00AA250B">
        <w:rPr>
          <w:b/>
          <w:sz w:val="28"/>
          <w:szCs w:val="28"/>
        </w:rPr>
        <w:t xml:space="preserve"> </w:t>
      </w:r>
      <w:r w:rsidR="008559AD" w:rsidRPr="00AA250B">
        <w:rPr>
          <w:b/>
          <w:sz w:val="28"/>
          <w:szCs w:val="28"/>
        </w:rPr>
        <w:t>Липецкой</w:t>
      </w:r>
      <w:r w:rsidR="00914BF9" w:rsidRPr="00AA250B">
        <w:rPr>
          <w:b/>
          <w:sz w:val="28"/>
          <w:szCs w:val="28"/>
        </w:rPr>
        <w:t xml:space="preserve"> </w:t>
      </w:r>
      <w:r w:rsidR="008559AD" w:rsidRPr="00AA250B">
        <w:rPr>
          <w:b/>
          <w:sz w:val="28"/>
          <w:szCs w:val="28"/>
        </w:rPr>
        <w:t>области</w:t>
      </w:r>
    </w:p>
    <w:p w:rsidR="00AA250B" w:rsidRPr="00AA250B" w:rsidRDefault="00AA250B" w:rsidP="00914BF9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bookmarkStart w:id="2" w:name="_Toc232850795"/>
    </w:p>
    <w:p w:rsidR="008559AD" w:rsidRPr="00AA250B" w:rsidRDefault="00AA250B" w:rsidP="00914BF9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r w:rsidRPr="00AA250B">
        <w:rPr>
          <w:rFonts w:ascii="Times New Roman" w:hAnsi="Times New Roman" w:cs="Times New Roman"/>
          <w:i w:val="0"/>
          <w:iCs w:val="0"/>
        </w:rPr>
        <w:t>2.1</w:t>
      </w:r>
      <w:r w:rsidR="00914BF9" w:rsidRPr="00AA250B">
        <w:rPr>
          <w:rFonts w:ascii="Times New Roman" w:hAnsi="Times New Roman" w:cs="Times New Roman"/>
          <w:i w:val="0"/>
          <w:iCs w:val="0"/>
        </w:rPr>
        <w:t xml:space="preserve"> </w:t>
      </w:r>
      <w:r w:rsidR="008559AD" w:rsidRPr="00AA250B">
        <w:rPr>
          <w:rFonts w:ascii="Times New Roman" w:hAnsi="Times New Roman" w:cs="Times New Roman"/>
          <w:i w:val="0"/>
          <w:iCs w:val="0"/>
        </w:rPr>
        <w:t>Краткая</w:t>
      </w:r>
      <w:r w:rsidR="00914BF9" w:rsidRPr="00AA250B">
        <w:rPr>
          <w:rFonts w:ascii="Times New Roman" w:hAnsi="Times New Roman" w:cs="Times New Roman"/>
          <w:i w:val="0"/>
          <w:iCs w:val="0"/>
        </w:rPr>
        <w:t xml:space="preserve"> </w:t>
      </w:r>
      <w:r w:rsidR="008559AD" w:rsidRPr="00AA250B">
        <w:rPr>
          <w:rFonts w:ascii="Times New Roman" w:hAnsi="Times New Roman" w:cs="Times New Roman"/>
          <w:i w:val="0"/>
          <w:iCs w:val="0"/>
        </w:rPr>
        <w:t>экономическая</w:t>
      </w:r>
      <w:r w:rsidR="00914BF9" w:rsidRPr="00AA250B">
        <w:rPr>
          <w:rFonts w:ascii="Times New Roman" w:hAnsi="Times New Roman" w:cs="Times New Roman"/>
          <w:i w:val="0"/>
          <w:iCs w:val="0"/>
        </w:rPr>
        <w:t xml:space="preserve"> </w:t>
      </w:r>
      <w:r w:rsidR="008559AD" w:rsidRPr="00AA250B">
        <w:rPr>
          <w:rFonts w:ascii="Times New Roman" w:hAnsi="Times New Roman" w:cs="Times New Roman"/>
          <w:i w:val="0"/>
          <w:iCs w:val="0"/>
        </w:rPr>
        <w:t>характеристика</w:t>
      </w:r>
      <w:r w:rsidR="00914BF9" w:rsidRPr="00AA250B">
        <w:rPr>
          <w:rFonts w:ascii="Times New Roman" w:hAnsi="Times New Roman" w:cs="Times New Roman"/>
          <w:i w:val="0"/>
          <w:iCs w:val="0"/>
        </w:rPr>
        <w:t xml:space="preserve"> </w:t>
      </w:r>
      <w:r w:rsidR="008559AD" w:rsidRPr="00AA250B">
        <w:rPr>
          <w:rFonts w:ascii="Times New Roman" w:hAnsi="Times New Roman" w:cs="Times New Roman"/>
          <w:i w:val="0"/>
          <w:iCs w:val="0"/>
        </w:rPr>
        <w:t>ООО</w:t>
      </w:r>
      <w:r w:rsidR="00914BF9" w:rsidRPr="00AA250B">
        <w:rPr>
          <w:rFonts w:ascii="Times New Roman" w:hAnsi="Times New Roman" w:cs="Times New Roman"/>
          <w:i w:val="0"/>
          <w:iCs w:val="0"/>
        </w:rPr>
        <w:t xml:space="preserve"> </w:t>
      </w:r>
      <w:r w:rsidR="008559AD" w:rsidRPr="00AA250B">
        <w:rPr>
          <w:rFonts w:ascii="Times New Roman" w:hAnsi="Times New Roman" w:cs="Times New Roman"/>
          <w:i w:val="0"/>
          <w:iCs w:val="0"/>
        </w:rPr>
        <w:t>«Хлеб»</w:t>
      </w:r>
      <w:r w:rsidR="00914BF9" w:rsidRPr="00AA250B">
        <w:rPr>
          <w:rFonts w:ascii="Times New Roman" w:hAnsi="Times New Roman" w:cs="Times New Roman"/>
          <w:i w:val="0"/>
          <w:iCs w:val="0"/>
        </w:rPr>
        <w:t xml:space="preserve"> </w:t>
      </w:r>
      <w:r w:rsidR="008559AD" w:rsidRPr="00AA250B">
        <w:rPr>
          <w:rFonts w:ascii="Times New Roman" w:hAnsi="Times New Roman" w:cs="Times New Roman"/>
          <w:i w:val="0"/>
          <w:iCs w:val="0"/>
        </w:rPr>
        <w:t>Липецкого</w:t>
      </w:r>
      <w:r w:rsidR="00914BF9" w:rsidRPr="00AA250B">
        <w:rPr>
          <w:rFonts w:ascii="Times New Roman" w:hAnsi="Times New Roman" w:cs="Times New Roman"/>
          <w:i w:val="0"/>
          <w:iCs w:val="0"/>
        </w:rPr>
        <w:t xml:space="preserve"> </w:t>
      </w:r>
      <w:r w:rsidR="008559AD" w:rsidRPr="00AA250B">
        <w:rPr>
          <w:rFonts w:ascii="Times New Roman" w:hAnsi="Times New Roman" w:cs="Times New Roman"/>
          <w:i w:val="0"/>
          <w:iCs w:val="0"/>
        </w:rPr>
        <w:t>района</w:t>
      </w:r>
      <w:r w:rsidR="00914BF9" w:rsidRPr="00AA250B">
        <w:rPr>
          <w:rFonts w:ascii="Times New Roman" w:hAnsi="Times New Roman" w:cs="Times New Roman"/>
          <w:i w:val="0"/>
          <w:iCs w:val="0"/>
        </w:rPr>
        <w:t xml:space="preserve"> </w:t>
      </w:r>
      <w:r w:rsidR="008559AD" w:rsidRPr="00AA250B">
        <w:rPr>
          <w:rFonts w:ascii="Times New Roman" w:hAnsi="Times New Roman" w:cs="Times New Roman"/>
          <w:i w:val="0"/>
          <w:iCs w:val="0"/>
        </w:rPr>
        <w:t>Липецкой</w:t>
      </w:r>
      <w:r w:rsidR="00914BF9" w:rsidRPr="00AA250B">
        <w:rPr>
          <w:rFonts w:ascii="Times New Roman" w:hAnsi="Times New Roman" w:cs="Times New Roman"/>
          <w:i w:val="0"/>
          <w:iCs w:val="0"/>
        </w:rPr>
        <w:t xml:space="preserve"> </w:t>
      </w:r>
      <w:r w:rsidR="008559AD" w:rsidRPr="00AA250B">
        <w:rPr>
          <w:rFonts w:ascii="Times New Roman" w:hAnsi="Times New Roman" w:cs="Times New Roman"/>
          <w:i w:val="0"/>
          <w:iCs w:val="0"/>
        </w:rPr>
        <w:t>области</w:t>
      </w:r>
      <w:bookmarkEnd w:id="2"/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Исследуемое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ООО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«Хлеб»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находится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территории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Боринское,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которое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расположено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г.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Липецка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расстоянии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18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км.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транспортном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отношении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обслуживается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дорогой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«Липецк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-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Воронеж».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ООО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«Хлеб»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Боринское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Липецкого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района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Липецкой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области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зарегистрировано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1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января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2006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года.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Учредителем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общества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является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Липецкое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районное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потребительское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общество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(Липецкое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райпо).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формировании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уставного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капитала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участвовал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его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единственный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учредитель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–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Липецкое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райпо,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номинальная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стоимость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которого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составляет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10000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рублей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–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100%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уставного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капитала.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момент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государственной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регистрации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уставный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капитал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сформирован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полностью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составлял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10000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рублей.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процессе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производственно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–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коммерческой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деятельности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уставный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капитал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был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увеличен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50000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рублей.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2007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году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хозяйство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перерегистрировало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его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размер.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Исследуемое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ООО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«Хлеб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является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обществом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ограниченной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ответственностью.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  <w:szCs w:val="25"/>
        </w:rPr>
        <w:t>Предметом</w:t>
      </w:r>
      <w:r w:rsidR="00914BF9" w:rsidRPr="00914BF9">
        <w:rPr>
          <w:sz w:val="28"/>
          <w:szCs w:val="25"/>
        </w:rPr>
        <w:t xml:space="preserve"> </w:t>
      </w:r>
      <w:r w:rsidRPr="00914BF9">
        <w:rPr>
          <w:sz w:val="28"/>
          <w:szCs w:val="25"/>
        </w:rPr>
        <w:t>деятельности</w:t>
      </w:r>
      <w:r w:rsidR="00914BF9" w:rsidRPr="00914BF9">
        <w:rPr>
          <w:sz w:val="28"/>
          <w:szCs w:val="25"/>
        </w:rPr>
        <w:t xml:space="preserve"> </w:t>
      </w:r>
      <w:r w:rsidRPr="00914BF9">
        <w:rPr>
          <w:sz w:val="28"/>
          <w:szCs w:val="25"/>
        </w:rPr>
        <w:t>общества</w:t>
      </w:r>
      <w:r w:rsidR="00914BF9" w:rsidRPr="00914BF9">
        <w:rPr>
          <w:sz w:val="28"/>
          <w:szCs w:val="25"/>
        </w:rPr>
        <w:t xml:space="preserve"> </w:t>
      </w:r>
      <w:r w:rsidRPr="00914BF9">
        <w:rPr>
          <w:sz w:val="28"/>
          <w:szCs w:val="28"/>
        </w:rPr>
        <w:t>является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</w:rPr>
        <w:t>производство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хлебобулочных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кондитерских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изделий.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Основным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показателем,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определяющим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является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стоимость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валовой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продукции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сопоставимых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ценах.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дополнительным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показателям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относятся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выручка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реализации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продукции,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чистая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прибыль,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среднегодовая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стоимость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среднесписочная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численность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работников.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Показатели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ООО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«Хлеб»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представлены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таблице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bookmarkStart w:id="3" w:name="_Toc189472884"/>
      <w:bookmarkStart w:id="4" w:name="_Toc189472911"/>
      <w:bookmarkStart w:id="5" w:name="_Toc189472972"/>
      <w:bookmarkStart w:id="6" w:name="_Toc191976752"/>
      <w:r w:rsidRPr="00914BF9">
        <w:rPr>
          <w:sz w:val="28"/>
        </w:rPr>
        <w:t>Таблица</w:t>
      </w:r>
      <w:r w:rsidR="00914BF9" w:rsidRPr="00914BF9">
        <w:rPr>
          <w:sz w:val="28"/>
        </w:rPr>
        <w:t xml:space="preserve"> </w:t>
      </w:r>
      <w:bookmarkEnd w:id="3"/>
      <w:bookmarkEnd w:id="4"/>
      <w:bookmarkEnd w:id="5"/>
      <w:bookmarkEnd w:id="6"/>
      <w:r w:rsidRPr="00914BF9">
        <w:rPr>
          <w:sz w:val="28"/>
        </w:rPr>
        <w:t>1.</w:t>
      </w:r>
      <w:r w:rsidRPr="00914BF9">
        <w:rPr>
          <w:sz w:val="28"/>
          <w:szCs w:val="28"/>
        </w:rPr>
        <w:t>Основные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показатели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ООО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«Хлеб»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Липецкого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района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Липецкой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области</w:t>
      </w:r>
    </w:p>
    <w:tbl>
      <w:tblPr>
        <w:tblW w:w="4369" w:type="pct"/>
        <w:tblInd w:w="534" w:type="dxa"/>
        <w:tblLook w:val="0000" w:firstRow="0" w:lastRow="0" w:firstColumn="0" w:lastColumn="0" w:noHBand="0" w:noVBand="0"/>
      </w:tblPr>
      <w:tblGrid>
        <w:gridCol w:w="3822"/>
        <w:gridCol w:w="855"/>
        <w:gridCol w:w="851"/>
        <w:gridCol w:w="2835"/>
      </w:tblGrid>
      <w:tr w:rsidR="008559AD" w:rsidRPr="00AA250B" w:rsidTr="00DA33B7">
        <w:trPr>
          <w:trHeight w:val="584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Показатели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2007г.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2008г.</w:t>
            </w:r>
          </w:p>
        </w:tc>
        <w:tc>
          <w:tcPr>
            <w:tcW w:w="1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В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среднем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на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1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предприятие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Липецкого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района</w:t>
            </w:r>
          </w:p>
        </w:tc>
      </w:tr>
      <w:tr w:rsidR="008559AD" w:rsidRPr="00AA250B" w:rsidTr="00DA33B7">
        <w:trPr>
          <w:trHeight w:val="517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Выручка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от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реализации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товаров,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продукции,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работ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и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услуг,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тыс.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руб.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35070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28571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65271</w:t>
            </w:r>
          </w:p>
        </w:tc>
      </w:tr>
      <w:tr w:rsidR="008559AD" w:rsidRPr="00AA250B" w:rsidTr="00DA33B7">
        <w:trPr>
          <w:trHeight w:val="36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Чистая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прибыль,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тыс.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руб.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678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-1747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3826</w:t>
            </w:r>
          </w:p>
        </w:tc>
      </w:tr>
      <w:tr w:rsidR="008559AD" w:rsidRPr="00AA250B" w:rsidTr="00DA33B7">
        <w:trPr>
          <w:trHeight w:val="479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Среднегодовая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стоимость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основных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производственных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средств,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тыс.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руб.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587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793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15683</w:t>
            </w:r>
          </w:p>
        </w:tc>
      </w:tr>
      <w:tr w:rsidR="008559AD" w:rsidRPr="00AA250B" w:rsidTr="00DA33B7">
        <w:trPr>
          <w:trHeight w:val="639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Среднесписочная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численность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работников,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чел.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70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68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92</w:t>
            </w:r>
          </w:p>
        </w:tc>
      </w:tr>
    </w:tbl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Из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данных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таблицы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1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видно,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что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ООО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«Хлеб»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относится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мелким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предприятиям,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так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как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сравнению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другими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предприятиями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Липецкого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района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практически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все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показатели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меньше,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чем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среднем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одно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предприятие.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Выручка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  <w:szCs w:val="28"/>
        </w:rPr>
        <w:t>ООО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«Хлеб»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имеет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тенденцию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уменьшению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2008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году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величина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2,5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раза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меньше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средне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регионального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показателя.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Кроме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2008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году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исследуемое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итогам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года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получило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убыток.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Значительно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ниже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среднерайонных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данных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показатель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среднегодовой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стоимости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основных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производственных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средств,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тоже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самое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можно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сказать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среднесписочной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численности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работников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предприятия.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Как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указывалось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выше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основная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деятельность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ООО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«Хлеб»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связана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хлебобулочных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изделий.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процессе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анализа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используют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систему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оценочных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показателей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целью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оценки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</w:t>
      </w:r>
      <w:r w:rsidRPr="00914BF9">
        <w:rPr>
          <w:sz w:val="28"/>
        </w:rPr>
        <w:t>инансового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состояния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предприятия.</w:t>
      </w:r>
      <w:r w:rsidR="00914BF9" w:rsidRPr="00914BF9">
        <w:rPr>
          <w:sz w:val="28"/>
        </w:rPr>
        <w:t xml:space="preserve"> </w:t>
      </w:r>
      <w:r w:rsidRPr="00914BF9">
        <w:rPr>
          <w:sz w:val="28"/>
          <w:szCs w:val="28"/>
        </w:rPr>
        <w:t>Наибольшее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распространение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получили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пять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групп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показателей.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1.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Показателей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устойчивости.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2.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Измерители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платежеспособности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ликвидности.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3.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Показатели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рентабельности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(доходности).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4.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Параметры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деловой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активности.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5.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Показатели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рыночной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активности.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таблице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2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приведены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показатели</w:t>
      </w:r>
      <w:r w:rsidR="009B5C48">
        <w:rPr>
          <w:sz w:val="28"/>
        </w:rPr>
        <w:t>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характеризующие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платежеспособность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ООО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«Хлеб»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Липецкого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района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Липецкой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области.</w:t>
      </w:r>
    </w:p>
    <w:p w:rsidR="00876484" w:rsidRPr="00914BF9" w:rsidRDefault="00876484" w:rsidP="00914BF9">
      <w:pPr>
        <w:spacing w:line="360" w:lineRule="auto"/>
        <w:ind w:firstLine="709"/>
        <w:jc w:val="both"/>
        <w:rPr>
          <w:sz w:val="28"/>
        </w:rPr>
      </w:pPr>
    </w:p>
    <w:p w:rsidR="008559AD" w:rsidRPr="00914BF9" w:rsidRDefault="008559AD" w:rsidP="00AA250B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Таблица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2.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Показатели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платежеспособности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ООО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«Хлеб»</w:t>
      </w:r>
      <w:r w:rsidR="00AA250B">
        <w:rPr>
          <w:sz w:val="28"/>
        </w:rPr>
        <w:t xml:space="preserve"> </w:t>
      </w:r>
      <w:r w:rsidRPr="00914BF9">
        <w:rPr>
          <w:sz w:val="28"/>
        </w:rPr>
        <w:t>за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2006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–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2008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гг.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1361"/>
        <w:gridCol w:w="1134"/>
        <w:gridCol w:w="1134"/>
        <w:gridCol w:w="992"/>
        <w:gridCol w:w="992"/>
        <w:gridCol w:w="1134"/>
      </w:tblGrid>
      <w:tr w:rsidR="008559AD" w:rsidRPr="0017516B" w:rsidTr="0017516B">
        <w:trPr>
          <w:jc w:val="center"/>
        </w:trPr>
        <w:tc>
          <w:tcPr>
            <w:tcW w:w="1910" w:type="dxa"/>
            <w:vMerge w:val="restar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Показатели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Нормативное</w:t>
            </w:r>
          </w:p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значение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2006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год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2007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2008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год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Отклонение,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(+/-)</w:t>
            </w:r>
          </w:p>
        </w:tc>
      </w:tr>
      <w:tr w:rsidR="008559AD" w:rsidRPr="0017516B" w:rsidTr="0017516B">
        <w:trPr>
          <w:jc w:val="center"/>
        </w:trPr>
        <w:tc>
          <w:tcPr>
            <w:tcW w:w="1910" w:type="dxa"/>
            <w:vMerge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2008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г.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от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2006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2008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г.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от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2007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г.</w:t>
            </w:r>
          </w:p>
        </w:tc>
      </w:tr>
      <w:tr w:rsidR="008559AD" w:rsidRPr="0017516B" w:rsidTr="0017516B">
        <w:trPr>
          <w:jc w:val="center"/>
        </w:trPr>
        <w:tc>
          <w:tcPr>
            <w:tcW w:w="1910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Коэффициент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абсолютной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ликвидности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0,2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–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0,59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0,12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0,002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0,588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0,118</w:t>
            </w:r>
          </w:p>
        </w:tc>
      </w:tr>
      <w:tr w:rsidR="008559AD" w:rsidRPr="0017516B" w:rsidTr="0017516B">
        <w:trPr>
          <w:jc w:val="center"/>
        </w:trPr>
        <w:tc>
          <w:tcPr>
            <w:tcW w:w="1910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Коэффициент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срочной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ликвидности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0,7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–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+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0,1</w:t>
            </w:r>
          </w:p>
        </w:tc>
      </w:tr>
      <w:tr w:rsidR="008559AD" w:rsidRPr="0017516B" w:rsidTr="0017516B">
        <w:trPr>
          <w:jc w:val="center"/>
        </w:trPr>
        <w:tc>
          <w:tcPr>
            <w:tcW w:w="1910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Коэффициент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текущей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ликвидности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1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-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1,03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+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0,13</w:t>
            </w:r>
          </w:p>
        </w:tc>
      </w:tr>
    </w:tbl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Из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данных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таблицы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2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можно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сделать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вывод,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что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если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2006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году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коэффициенты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абсолютной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ликвидности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срочной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ликвидности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находились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пределах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нормативного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значения,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показатель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текущей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ликвидности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находился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размере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ниже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нормативного.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2008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году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отношению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2007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году,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произошло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снижение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всех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показателей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ликвидности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значение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ниже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нормативного.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Поэтому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исследуемое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является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неплатежеспособным.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Причина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заключается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том,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что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произошло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увеличение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увеличении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краткосрочных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обязательств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результате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образовался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недостаток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ликвидных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активов,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необходимых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для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покрытия.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Относительные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параметры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устойчивости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характеризуют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степень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зависимости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внешних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инвесторов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кредиторов.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Владельцы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заинтересованы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оптимизации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собственного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капитала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минимизации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заемных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общем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объеме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источников.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Кредиторы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оценивают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устойчивость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заемщика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величине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собственного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капитала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вероятности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предотвращения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банкротства.</w:t>
      </w:r>
    </w:p>
    <w:p w:rsidR="008559AD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Оценку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устойчивости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осуществляют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помощью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достаточно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большого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количества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коэффициентов.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значения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коэффициентов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ООО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«Хлеб»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представлены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таблице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3.</w:t>
      </w:r>
    </w:p>
    <w:p w:rsidR="00AA250B" w:rsidRPr="00914BF9" w:rsidRDefault="00AA250B" w:rsidP="00914BF9">
      <w:pPr>
        <w:spacing w:line="360" w:lineRule="auto"/>
        <w:ind w:firstLine="709"/>
        <w:jc w:val="both"/>
        <w:rPr>
          <w:sz w:val="28"/>
          <w:szCs w:val="28"/>
        </w:rPr>
      </w:pPr>
    </w:p>
    <w:p w:rsidR="008559AD" w:rsidRPr="00914BF9" w:rsidRDefault="008559AD" w:rsidP="00AA250B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Таблица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3.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Показатели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финансовой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устойчивости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ООО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«Хлеб»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Липецкого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района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Липецкой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области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2006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–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2008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гг.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1418"/>
        <w:gridCol w:w="1338"/>
        <w:gridCol w:w="1213"/>
        <w:gridCol w:w="1276"/>
      </w:tblGrid>
      <w:tr w:rsidR="008559AD" w:rsidRPr="0017516B" w:rsidTr="0017516B">
        <w:trPr>
          <w:trHeight w:val="483"/>
        </w:trPr>
        <w:tc>
          <w:tcPr>
            <w:tcW w:w="3260" w:type="dxa"/>
            <w:vMerge w:val="restar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Показатели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Норматив</w:t>
            </w: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2006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год</w:t>
            </w:r>
          </w:p>
        </w:tc>
        <w:tc>
          <w:tcPr>
            <w:tcW w:w="1213" w:type="dxa"/>
            <w:vMerge w:val="restar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2007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2008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год</w:t>
            </w:r>
          </w:p>
        </w:tc>
      </w:tr>
      <w:tr w:rsidR="008559AD" w:rsidRPr="0017516B" w:rsidTr="0017516B">
        <w:trPr>
          <w:trHeight w:val="483"/>
        </w:trPr>
        <w:tc>
          <w:tcPr>
            <w:tcW w:w="3260" w:type="dxa"/>
            <w:vMerge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17516B" w:rsidTr="0017516B">
        <w:tc>
          <w:tcPr>
            <w:tcW w:w="3260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Коэффициент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автономии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59AD" w:rsidRPr="0017516B" w:rsidRDefault="009A5D1F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75pt;height:15.75pt">
                  <v:imagedata r:id="rId7" o:title=""/>
                </v:shape>
              </w:pic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0,17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</w:p>
        </w:tc>
      </w:tr>
      <w:tr w:rsidR="008559AD" w:rsidRPr="0017516B" w:rsidTr="0017516B">
        <w:tc>
          <w:tcPr>
            <w:tcW w:w="3260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Коэффициент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маневренности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0,3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–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0,5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0,6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</w:p>
        </w:tc>
      </w:tr>
      <w:tr w:rsidR="008559AD" w:rsidRPr="0017516B" w:rsidTr="0017516B">
        <w:tc>
          <w:tcPr>
            <w:tcW w:w="3260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Коэффициент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финансовой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зависимости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0,4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–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0,7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5,02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9,38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</w:p>
        </w:tc>
      </w:tr>
      <w:tr w:rsidR="008559AD" w:rsidRPr="0017516B" w:rsidTr="0017516B">
        <w:tc>
          <w:tcPr>
            <w:tcW w:w="3260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Коэффициент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обеспеченности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собственными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оборотными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средствами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0,3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–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0,5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0,11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0,03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</w:p>
        </w:tc>
      </w:tr>
    </w:tbl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Из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данных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таблицы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3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видно,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что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2008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году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практически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все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коэффициенты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отсутствуют.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Причиной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тому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послужило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то,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что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2008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году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ООО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«Хлеб»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утратил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полностью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собственный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капитал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расчет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показателей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участием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этой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категории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стал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невозможен.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Следовательно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исходя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из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этого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можно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сделать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вывод,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что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ООО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«Хлеб»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финансово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неустойчиво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находится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кризисном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положении.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Финансовое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положение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организации,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ее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ликвидность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платежеспособность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многом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зависят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эффективности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использования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ею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своих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средств,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что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отражается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показателях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деловой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активности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Поэтому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мене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важным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для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характеристики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деятельности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является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анализ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показателей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деловой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активности,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которые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приведены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таблице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4.</w:t>
      </w:r>
    </w:p>
    <w:p w:rsidR="008559AD" w:rsidRPr="00914BF9" w:rsidRDefault="00AA250B" w:rsidP="00AA250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8559AD" w:rsidRPr="00914BF9">
        <w:rPr>
          <w:sz w:val="28"/>
        </w:rPr>
        <w:t>Таблица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4.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Показатели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деловой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активности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ООО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«Хлеб»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Липецкого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района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Липецкой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области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2006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–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2008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гг.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080"/>
        <w:gridCol w:w="1080"/>
        <w:gridCol w:w="1080"/>
        <w:gridCol w:w="1260"/>
        <w:gridCol w:w="1182"/>
      </w:tblGrid>
      <w:tr w:rsidR="008559AD" w:rsidRPr="0017516B" w:rsidTr="0017516B">
        <w:trPr>
          <w:jc w:val="center"/>
        </w:trPr>
        <w:tc>
          <w:tcPr>
            <w:tcW w:w="2929" w:type="dxa"/>
            <w:vMerge w:val="restar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Показатель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2006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год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2007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год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2008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год</w:t>
            </w:r>
          </w:p>
        </w:tc>
        <w:tc>
          <w:tcPr>
            <w:tcW w:w="2442" w:type="dxa"/>
            <w:gridSpan w:val="2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Отклонение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(+/-)</w:t>
            </w:r>
          </w:p>
        </w:tc>
      </w:tr>
      <w:tr w:rsidR="008559AD" w:rsidRPr="0017516B" w:rsidTr="0017516B">
        <w:trPr>
          <w:jc w:val="center"/>
        </w:trPr>
        <w:tc>
          <w:tcPr>
            <w:tcW w:w="2929" w:type="dxa"/>
            <w:vMerge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2008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г.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от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2006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г.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2008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г.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от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2007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г.</w:t>
            </w:r>
          </w:p>
        </w:tc>
      </w:tr>
      <w:tr w:rsidR="008559AD" w:rsidRPr="0017516B" w:rsidTr="0017516B">
        <w:trPr>
          <w:jc w:val="center"/>
        </w:trPr>
        <w:tc>
          <w:tcPr>
            <w:tcW w:w="2929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Коэффициент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оборачиваемости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оборотных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активов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2,8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1,9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1,3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1,5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0,6</w:t>
            </w:r>
          </w:p>
        </w:tc>
      </w:tr>
      <w:tr w:rsidR="008559AD" w:rsidRPr="0017516B" w:rsidTr="0017516B">
        <w:trPr>
          <w:jc w:val="center"/>
        </w:trPr>
        <w:tc>
          <w:tcPr>
            <w:tcW w:w="2929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Коэффициент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оборачиваемости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запасов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15,9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13,6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12,5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3,4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1,1</w:t>
            </w:r>
          </w:p>
        </w:tc>
      </w:tr>
      <w:tr w:rsidR="008559AD" w:rsidRPr="0017516B" w:rsidTr="0017516B">
        <w:trPr>
          <w:jc w:val="center"/>
        </w:trPr>
        <w:tc>
          <w:tcPr>
            <w:tcW w:w="2929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Коэффициент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оборачиваемости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дебиторской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задолженности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7,5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3,3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1,6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5,9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-1,7</w:t>
            </w:r>
          </w:p>
        </w:tc>
      </w:tr>
    </w:tbl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Данные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таблицы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4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показывают,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что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2008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году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произошло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снижение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коэффициента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оборачиваемости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сравнению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2007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годом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свидетельствует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том,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что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оборотные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ООО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«Хлеб»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используются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эффективно,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также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снижении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величины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выручки,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приходящейся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один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рубль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активов.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Это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снижение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обусловлено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тем,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что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2008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году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снизилась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скорость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оборачиваемости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запасов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дебиторской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задолженности.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Снижение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оборачиваемости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дебиторской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задолженности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указывает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рост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дебиторской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задолженности,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так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как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готовая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продукция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продается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кредит.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таблице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5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показаны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показатели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рентабельности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ООО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«Хлеб».</w:t>
      </w:r>
    </w:p>
    <w:p w:rsidR="00AA250B" w:rsidRDefault="00AA250B" w:rsidP="00914BF9">
      <w:pPr>
        <w:spacing w:line="360" w:lineRule="auto"/>
        <w:ind w:firstLine="709"/>
        <w:jc w:val="both"/>
        <w:rPr>
          <w:sz w:val="28"/>
        </w:rPr>
      </w:pP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Таблица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5.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Показатели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рентабельности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ООО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«Хлеб»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Липецкого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района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Липецкой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области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2006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–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2008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гг.</w:t>
      </w:r>
    </w:p>
    <w:tbl>
      <w:tblPr>
        <w:tblW w:w="82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4"/>
        <w:gridCol w:w="1530"/>
        <w:gridCol w:w="1418"/>
        <w:gridCol w:w="1559"/>
      </w:tblGrid>
      <w:tr w:rsidR="008559AD" w:rsidRPr="0017516B" w:rsidTr="0017516B">
        <w:trPr>
          <w:trHeight w:val="483"/>
        </w:trPr>
        <w:tc>
          <w:tcPr>
            <w:tcW w:w="3714" w:type="dxa"/>
            <w:vMerge w:val="restar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Показатель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2006г.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2007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2008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г.</w:t>
            </w:r>
          </w:p>
        </w:tc>
      </w:tr>
      <w:tr w:rsidR="008559AD" w:rsidRPr="0017516B" w:rsidTr="0017516B">
        <w:trPr>
          <w:trHeight w:val="345"/>
        </w:trPr>
        <w:tc>
          <w:tcPr>
            <w:tcW w:w="3714" w:type="dxa"/>
            <w:vMerge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17516B" w:rsidTr="0017516B">
        <w:tc>
          <w:tcPr>
            <w:tcW w:w="3714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Рентабельность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активов,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%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18,8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4,2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-6,99</w:t>
            </w:r>
          </w:p>
        </w:tc>
      </w:tr>
      <w:tr w:rsidR="008559AD" w:rsidRPr="0017516B" w:rsidTr="0017516B">
        <w:tc>
          <w:tcPr>
            <w:tcW w:w="3714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Рентабельность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продаж,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%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11,97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4,1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0,02</w:t>
            </w:r>
          </w:p>
        </w:tc>
      </w:tr>
      <w:tr w:rsidR="008559AD" w:rsidRPr="0017516B" w:rsidTr="0017516B">
        <w:tc>
          <w:tcPr>
            <w:tcW w:w="3714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Рентабельность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производства,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%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13,6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4,2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0,02</w:t>
            </w:r>
          </w:p>
        </w:tc>
      </w:tr>
    </w:tbl>
    <w:p w:rsidR="00AA250B" w:rsidRDefault="00AA250B" w:rsidP="00914BF9">
      <w:pPr>
        <w:spacing w:line="360" w:lineRule="auto"/>
        <w:ind w:firstLine="709"/>
        <w:jc w:val="both"/>
        <w:rPr>
          <w:sz w:val="28"/>
        </w:rPr>
      </w:pPr>
    </w:p>
    <w:p w:rsidR="008559AD" w:rsidRPr="00914BF9" w:rsidRDefault="00AA250B" w:rsidP="00914BF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8559AD" w:rsidRPr="00914BF9">
        <w:rPr>
          <w:sz w:val="28"/>
        </w:rPr>
        <w:t>Из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данных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таблицы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5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видно,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что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все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рассчитанные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показатели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рентабельности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анализируемом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периоде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имели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тенденцию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к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снижению,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что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свидетельствует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об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ухудшении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эффективности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деятельности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организации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о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снизившейся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эффективности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использования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имеющихся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активов.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Таким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образом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ООО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«Хлеб»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Липецкого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района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Липецкой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области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можно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охарактеризовать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неустойчивое,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неплатежеспособное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предприятие,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находящееся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кризисном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состоянии.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</w:p>
    <w:p w:rsidR="008559AD" w:rsidRPr="00AA250B" w:rsidRDefault="008559AD" w:rsidP="00914BF9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bookmarkStart w:id="7" w:name="_Toc232850796"/>
      <w:r w:rsidRPr="00AA250B">
        <w:rPr>
          <w:rFonts w:ascii="Times New Roman" w:hAnsi="Times New Roman" w:cs="Times New Roman"/>
          <w:i w:val="0"/>
          <w:iCs w:val="0"/>
        </w:rPr>
        <w:t>2.</w:t>
      </w:r>
      <w:r w:rsidR="00AA250B" w:rsidRPr="00AA250B">
        <w:rPr>
          <w:rFonts w:ascii="Times New Roman" w:hAnsi="Times New Roman" w:cs="Times New Roman"/>
          <w:i w:val="0"/>
          <w:iCs w:val="0"/>
        </w:rPr>
        <w:t>2</w:t>
      </w:r>
      <w:r w:rsidR="00914BF9" w:rsidRPr="00AA250B">
        <w:rPr>
          <w:rFonts w:ascii="Times New Roman" w:hAnsi="Times New Roman" w:cs="Times New Roman"/>
          <w:i w:val="0"/>
          <w:iCs w:val="0"/>
        </w:rPr>
        <w:t xml:space="preserve"> </w:t>
      </w:r>
      <w:r w:rsidRPr="00AA250B">
        <w:rPr>
          <w:rFonts w:ascii="Times New Roman" w:hAnsi="Times New Roman" w:cs="Times New Roman"/>
          <w:i w:val="0"/>
          <w:iCs w:val="0"/>
        </w:rPr>
        <w:t>Состав</w:t>
      </w:r>
      <w:r w:rsidR="00914BF9" w:rsidRPr="00AA250B">
        <w:rPr>
          <w:rFonts w:ascii="Times New Roman" w:hAnsi="Times New Roman" w:cs="Times New Roman"/>
          <w:i w:val="0"/>
          <w:iCs w:val="0"/>
        </w:rPr>
        <w:t xml:space="preserve"> </w:t>
      </w:r>
      <w:r w:rsidRPr="00AA250B">
        <w:rPr>
          <w:rFonts w:ascii="Times New Roman" w:hAnsi="Times New Roman" w:cs="Times New Roman"/>
          <w:i w:val="0"/>
          <w:iCs w:val="0"/>
        </w:rPr>
        <w:t>и</w:t>
      </w:r>
      <w:r w:rsidR="00914BF9" w:rsidRPr="00AA250B">
        <w:rPr>
          <w:rFonts w:ascii="Times New Roman" w:hAnsi="Times New Roman" w:cs="Times New Roman"/>
          <w:i w:val="0"/>
          <w:iCs w:val="0"/>
        </w:rPr>
        <w:t xml:space="preserve"> </w:t>
      </w:r>
      <w:r w:rsidRPr="00AA250B">
        <w:rPr>
          <w:rFonts w:ascii="Times New Roman" w:hAnsi="Times New Roman" w:cs="Times New Roman"/>
          <w:i w:val="0"/>
          <w:iCs w:val="0"/>
        </w:rPr>
        <w:t>структура</w:t>
      </w:r>
      <w:r w:rsidR="00914BF9" w:rsidRPr="00AA250B">
        <w:rPr>
          <w:rFonts w:ascii="Times New Roman" w:hAnsi="Times New Roman" w:cs="Times New Roman"/>
          <w:i w:val="0"/>
          <w:iCs w:val="0"/>
        </w:rPr>
        <w:t xml:space="preserve"> </w:t>
      </w:r>
      <w:r w:rsidRPr="00AA250B">
        <w:rPr>
          <w:rFonts w:ascii="Times New Roman" w:hAnsi="Times New Roman" w:cs="Times New Roman"/>
          <w:i w:val="0"/>
          <w:iCs w:val="0"/>
        </w:rPr>
        <w:t>оборотных</w:t>
      </w:r>
      <w:r w:rsidR="00914BF9" w:rsidRPr="00AA250B">
        <w:rPr>
          <w:rFonts w:ascii="Times New Roman" w:hAnsi="Times New Roman" w:cs="Times New Roman"/>
          <w:i w:val="0"/>
          <w:iCs w:val="0"/>
        </w:rPr>
        <w:t xml:space="preserve"> </w:t>
      </w:r>
      <w:r w:rsidRPr="00AA250B">
        <w:rPr>
          <w:rFonts w:ascii="Times New Roman" w:hAnsi="Times New Roman" w:cs="Times New Roman"/>
          <w:i w:val="0"/>
          <w:iCs w:val="0"/>
        </w:rPr>
        <w:t>активов</w:t>
      </w:r>
      <w:r w:rsidR="00914BF9" w:rsidRPr="00AA250B">
        <w:rPr>
          <w:rFonts w:ascii="Times New Roman" w:hAnsi="Times New Roman" w:cs="Times New Roman"/>
          <w:i w:val="0"/>
          <w:iCs w:val="0"/>
        </w:rPr>
        <w:t xml:space="preserve"> </w:t>
      </w:r>
      <w:r w:rsidRPr="00AA250B">
        <w:rPr>
          <w:rFonts w:ascii="Times New Roman" w:hAnsi="Times New Roman" w:cs="Times New Roman"/>
          <w:i w:val="0"/>
          <w:iCs w:val="0"/>
        </w:rPr>
        <w:t>и</w:t>
      </w:r>
      <w:r w:rsidR="00914BF9" w:rsidRPr="00AA250B">
        <w:rPr>
          <w:rFonts w:ascii="Times New Roman" w:hAnsi="Times New Roman" w:cs="Times New Roman"/>
          <w:i w:val="0"/>
          <w:iCs w:val="0"/>
        </w:rPr>
        <w:t xml:space="preserve"> </w:t>
      </w:r>
      <w:r w:rsidRPr="00AA250B">
        <w:rPr>
          <w:rFonts w:ascii="Times New Roman" w:hAnsi="Times New Roman" w:cs="Times New Roman"/>
          <w:i w:val="0"/>
          <w:iCs w:val="0"/>
        </w:rPr>
        <w:t>особенности</w:t>
      </w:r>
      <w:r w:rsidR="00914BF9" w:rsidRPr="00AA250B">
        <w:rPr>
          <w:rFonts w:ascii="Times New Roman" w:hAnsi="Times New Roman" w:cs="Times New Roman"/>
          <w:i w:val="0"/>
          <w:iCs w:val="0"/>
        </w:rPr>
        <w:t xml:space="preserve"> </w:t>
      </w:r>
      <w:r w:rsidRPr="00AA250B">
        <w:rPr>
          <w:rFonts w:ascii="Times New Roman" w:hAnsi="Times New Roman" w:cs="Times New Roman"/>
          <w:i w:val="0"/>
          <w:iCs w:val="0"/>
        </w:rPr>
        <w:t>их</w:t>
      </w:r>
      <w:r w:rsidR="00914BF9" w:rsidRPr="00AA250B">
        <w:rPr>
          <w:rFonts w:ascii="Times New Roman" w:hAnsi="Times New Roman" w:cs="Times New Roman"/>
          <w:i w:val="0"/>
          <w:iCs w:val="0"/>
        </w:rPr>
        <w:t xml:space="preserve"> </w:t>
      </w:r>
      <w:r w:rsidRPr="00AA250B">
        <w:rPr>
          <w:rFonts w:ascii="Times New Roman" w:hAnsi="Times New Roman" w:cs="Times New Roman"/>
          <w:i w:val="0"/>
          <w:iCs w:val="0"/>
        </w:rPr>
        <w:t>кругооборота</w:t>
      </w:r>
      <w:r w:rsidR="00914BF9" w:rsidRPr="00AA250B">
        <w:rPr>
          <w:rFonts w:ascii="Times New Roman" w:hAnsi="Times New Roman" w:cs="Times New Roman"/>
          <w:i w:val="0"/>
          <w:iCs w:val="0"/>
        </w:rPr>
        <w:t xml:space="preserve"> </w:t>
      </w:r>
      <w:r w:rsidRPr="00AA250B">
        <w:rPr>
          <w:rFonts w:ascii="Times New Roman" w:hAnsi="Times New Roman" w:cs="Times New Roman"/>
          <w:i w:val="0"/>
          <w:iCs w:val="0"/>
        </w:rPr>
        <w:t>в</w:t>
      </w:r>
      <w:r w:rsidR="00914BF9" w:rsidRPr="00AA250B">
        <w:rPr>
          <w:rFonts w:ascii="Times New Roman" w:hAnsi="Times New Roman" w:cs="Times New Roman"/>
          <w:i w:val="0"/>
          <w:iCs w:val="0"/>
        </w:rPr>
        <w:t xml:space="preserve"> </w:t>
      </w:r>
      <w:r w:rsidRPr="00AA250B">
        <w:rPr>
          <w:rFonts w:ascii="Times New Roman" w:hAnsi="Times New Roman" w:cs="Times New Roman"/>
          <w:i w:val="0"/>
          <w:iCs w:val="0"/>
        </w:rPr>
        <w:t>ООО</w:t>
      </w:r>
      <w:r w:rsidR="00914BF9" w:rsidRPr="00AA250B">
        <w:rPr>
          <w:rFonts w:ascii="Times New Roman" w:hAnsi="Times New Roman" w:cs="Times New Roman"/>
          <w:i w:val="0"/>
          <w:iCs w:val="0"/>
        </w:rPr>
        <w:t xml:space="preserve"> </w:t>
      </w:r>
      <w:r w:rsidRPr="00AA250B">
        <w:rPr>
          <w:rFonts w:ascii="Times New Roman" w:hAnsi="Times New Roman" w:cs="Times New Roman"/>
          <w:i w:val="0"/>
          <w:iCs w:val="0"/>
        </w:rPr>
        <w:t>«Хлеб»</w:t>
      </w:r>
      <w:r w:rsidR="00914BF9" w:rsidRPr="00AA250B">
        <w:rPr>
          <w:rFonts w:ascii="Times New Roman" w:hAnsi="Times New Roman" w:cs="Times New Roman"/>
          <w:i w:val="0"/>
          <w:iCs w:val="0"/>
        </w:rPr>
        <w:t xml:space="preserve"> </w:t>
      </w:r>
      <w:r w:rsidRPr="00AA250B">
        <w:rPr>
          <w:rFonts w:ascii="Times New Roman" w:hAnsi="Times New Roman" w:cs="Times New Roman"/>
          <w:i w:val="0"/>
          <w:iCs w:val="0"/>
        </w:rPr>
        <w:t>Липецкого</w:t>
      </w:r>
      <w:r w:rsidR="00914BF9" w:rsidRPr="00AA250B">
        <w:rPr>
          <w:rFonts w:ascii="Times New Roman" w:hAnsi="Times New Roman" w:cs="Times New Roman"/>
          <w:i w:val="0"/>
          <w:iCs w:val="0"/>
        </w:rPr>
        <w:t xml:space="preserve"> </w:t>
      </w:r>
      <w:r w:rsidRPr="00AA250B">
        <w:rPr>
          <w:rFonts w:ascii="Times New Roman" w:hAnsi="Times New Roman" w:cs="Times New Roman"/>
          <w:i w:val="0"/>
          <w:iCs w:val="0"/>
        </w:rPr>
        <w:t>района</w:t>
      </w:r>
      <w:r w:rsidR="00914BF9" w:rsidRPr="00AA250B">
        <w:rPr>
          <w:rFonts w:ascii="Times New Roman" w:hAnsi="Times New Roman" w:cs="Times New Roman"/>
          <w:i w:val="0"/>
          <w:iCs w:val="0"/>
        </w:rPr>
        <w:t xml:space="preserve"> </w:t>
      </w:r>
      <w:r w:rsidRPr="00AA250B">
        <w:rPr>
          <w:rFonts w:ascii="Times New Roman" w:hAnsi="Times New Roman" w:cs="Times New Roman"/>
          <w:i w:val="0"/>
          <w:iCs w:val="0"/>
        </w:rPr>
        <w:t>Липецкой</w:t>
      </w:r>
      <w:r w:rsidR="00914BF9" w:rsidRPr="00AA250B">
        <w:rPr>
          <w:rFonts w:ascii="Times New Roman" w:hAnsi="Times New Roman" w:cs="Times New Roman"/>
          <w:i w:val="0"/>
          <w:iCs w:val="0"/>
        </w:rPr>
        <w:t xml:space="preserve"> </w:t>
      </w:r>
      <w:r w:rsidRPr="00AA250B">
        <w:rPr>
          <w:rFonts w:ascii="Times New Roman" w:hAnsi="Times New Roman" w:cs="Times New Roman"/>
          <w:i w:val="0"/>
          <w:iCs w:val="0"/>
        </w:rPr>
        <w:t>области</w:t>
      </w:r>
      <w:bookmarkEnd w:id="7"/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</w:p>
    <w:p w:rsidR="008559AD" w:rsidRPr="00914BF9" w:rsidRDefault="008559AD" w:rsidP="00914BF9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Оборотные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совершают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кругооборот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течении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одного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производственно-коммерческого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цикла: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израсходованные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материально-производственные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вместе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затратами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труда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амортизаций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формируют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производственную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себестоимость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готовой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продукции.</w:t>
      </w:r>
    </w:p>
    <w:p w:rsidR="008559AD" w:rsidRPr="00914BF9" w:rsidRDefault="008559AD" w:rsidP="00914BF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Состав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зависит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характера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организации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отрасли,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технологии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условий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поставки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сырья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материалов,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расчетно-финансовой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дисциплины.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совокупность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элементов,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образующих,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структура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представляет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соотношение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отдельных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элементов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общей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сумме.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Структура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изменяется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времени.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Состояние,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структура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незавершенного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готовой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продукции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являются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важным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индикатором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коммерческой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деятельности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предприятия.</w:t>
      </w:r>
    </w:p>
    <w:p w:rsidR="008559AD" w:rsidRPr="00914BF9" w:rsidRDefault="008559AD" w:rsidP="00914BF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разработки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механизма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необходимо,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прежде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всего,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рассмотреть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проанализировать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структуру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динамике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учетом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особенностей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производственной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деятельности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предприятия.</w:t>
      </w:r>
    </w:p>
    <w:p w:rsidR="008559AD" w:rsidRPr="00914BF9" w:rsidRDefault="008559AD" w:rsidP="00914BF9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Так,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сырья,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материалов,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полуфабрикатов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определяются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удаленностью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сбытовой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поставщиков,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надежностью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функционирования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товаропроизводящей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сети,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широтой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ассортимента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используемых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сырья,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материалов,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общей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концепцией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ожиданиями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менеджмента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относительно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будущего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развития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спроса,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эффективностью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функционирования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складских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служб,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удаленностью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складов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цехов,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видом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используемого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доставки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сырья,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материалов,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полуфабрикатов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транспорта,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частотой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использования,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контейнеров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т.д.</w:t>
      </w:r>
    </w:p>
    <w:p w:rsidR="008559AD" w:rsidRPr="00914BF9" w:rsidRDefault="008559AD" w:rsidP="00914BF9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незавершенного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конкретного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влияют: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специфика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производственного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процесса,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цехов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планировка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оборудования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внутри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них,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виды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используемого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оборудования,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скорость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переустановки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выпуска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продукции,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удаленность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складских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помещений,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вид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используемого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транспорта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частота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доставки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комплектующих,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процент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брака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т.д.</w:t>
      </w:r>
    </w:p>
    <w:p w:rsidR="008559AD" w:rsidRPr="00914BF9" w:rsidRDefault="008559AD" w:rsidP="00914BF9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Уровень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готовой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продукции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складе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определяется,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прежде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всего,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философией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используемой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производственной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системы.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Если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носит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упреждающий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(спекулятивный)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характер,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подразумевает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прогнозирование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будущего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спроса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планов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основе,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без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существенного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накопления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готовой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продукции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просто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обойтись.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Если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же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система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гибкая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способна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быстро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выпускать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продукцию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ответ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заказ,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величина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готовой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продукции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чрезвычайно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мала.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Помимо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этого,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уровень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готовой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продукции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влияет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природа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спроса.</w:t>
      </w:r>
    </w:p>
    <w:p w:rsidR="008559AD" w:rsidRPr="00914BF9" w:rsidRDefault="008559AD" w:rsidP="00914BF9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Размер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объемами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реализации,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также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продуманностью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эффективностью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администрирования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величину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также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оказывают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влияние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состояние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конкурентной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(вид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продукции,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емкость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рынка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др.),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система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уровень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инфляции,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соотношение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также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величина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сомнительной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задолженности.</w:t>
      </w:r>
    </w:p>
    <w:p w:rsidR="008559AD" w:rsidRPr="00914BF9" w:rsidRDefault="008559AD" w:rsidP="00914BF9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Средний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уровень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зависит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рода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деятельности,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объемов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операций,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службы,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также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величины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ежедневных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расходов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риска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возникновения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непредвиденных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расходов.</w:t>
      </w:r>
    </w:p>
    <w:p w:rsidR="008559AD" w:rsidRPr="00914BF9" w:rsidRDefault="008559AD" w:rsidP="00914BF9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Рассмотрим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структуру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ООО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«Хлеб»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Липецкого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района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Липецкой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области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2006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2008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гг.</w:t>
      </w:r>
    </w:p>
    <w:p w:rsidR="00AA250B" w:rsidRDefault="00AA250B" w:rsidP="00914BF9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8559AD" w:rsidRPr="00914BF9" w:rsidRDefault="008559AD" w:rsidP="00AA250B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Таблица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6.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структура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ООО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«Хлеб»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Липецкого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района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Липецкой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области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2006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2008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гг.</w:t>
      </w:r>
    </w:p>
    <w:tbl>
      <w:tblPr>
        <w:tblW w:w="444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1136"/>
        <w:gridCol w:w="713"/>
        <w:gridCol w:w="988"/>
        <w:gridCol w:w="852"/>
        <w:gridCol w:w="1133"/>
        <w:gridCol w:w="706"/>
      </w:tblGrid>
      <w:tr w:rsidR="008559AD" w:rsidRPr="00AA250B" w:rsidTr="00AA250B">
        <w:tc>
          <w:tcPr>
            <w:tcW w:w="1750" w:type="pct"/>
            <w:vMerge w:val="restar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Показатели</w:t>
            </w:r>
          </w:p>
        </w:tc>
        <w:tc>
          <w:tcPr>
            <w:tcW w:w="1086" w:type="pct"/>
            <w:gridSpan w:val="2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2006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г.</w:t>
            </w:r>
          </w:p>
        </w:tc>
        <w:tc>
          <w:tcPr>
            <w:tcW w:w="1082" w:type="pct"/>
            <w:gridSpan w:val="2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2007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г.</w:t>
            </w:r>
          </w:p>
        </w:tc>
        <w:tc>
          <w:tcPr>
            <w:tcW w:w="1082" w:type="pct"/>
            <w:gridSpan w:val="2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2008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.</w:t>
            </w:r>
          </w:p>
        </w:tc>
      </w:tr>
      <w:tr w:rsidR="00AA250B" w:rsidRPr="00AA250B" w:rsidTr="00AA250B">
        <w:tc>
          <w:tcPr>
            <w:tcW w:w="1750" w:type="pct"/>
            <w:vMerge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8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Тыс.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руб.</w:t>
            </w:r>
          </w:p>
        </w:tc>
        <w:tc>
          <w:tcPr>
            <w:tcW w:w="419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%</w:t>
            </w:r>
          </w:p>
        </w:tc>
        <w:tc>
          <w:tcPr>
            <w:tcW w:w="581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Тыс.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руб.</w:t>
            </w:r>
          </w:p>
        </w:tc>
        <w:tc>
          <w:tcPr>
            <w:tcW w:w="500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%</w:t>
            </w:r>
          </w:p>
        </w:tc>
        <w:tc>
          <w:tcPr>
            <w:tcW w:w="666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Тыс.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руб.</w:t>
            </w:r>
          </w:p>
        </w:tc>
        <w:tc>
          <w:tcPr>
            <w:tcW w:w="416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%</w:t>
            </w:r>
          </w:p>
        </w:tc>
      </w:tr>
      <w:tr w:rsidR="00AA250B" w:rsidRPr="00AA250B" w:rsidTr="00AA250B">
        <w:tc>
          <w:tcPr>
            <w:tcW w:w="1750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1</w:t>
            </w:r>
          </w:p>
        </w:tc>
        <w:tc>
          <w:tcPr>
            <w:tcW w:w="668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2</w:t>
            </w:r>
          </w:p>
        </w:tc>
        <w:tc>
          <w:tcPr>
            <w:tcW w:w="419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3</w:t>
            </w:r>
          </w:p>
        </w:tc>
        <w:tc>
          <w:tcPr>
            <w:tcW w:w="581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5</w:t>
            </w:r>
          </w:p>
        </w:tc>
        <w:tc>
          <w:tcPr>
            <w:tcW w:w="666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6</w:t>
            </w:r>
          </w:p>
        </w:tc>
        <w:tc>
          <w:tcPr>
            <w:tcW w:w="416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7</w:t>
            </w:r>
          </w:p>
        </w:tc>
      </w:tr>
      <w:tr w:rsidR="00AA250B" w:rsidRPr="00AA250B" w:rsidTr="00AA250B">
        <w:tc>
          <w:tcPr>
            <w:tcW w:w="1750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Производственные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оборотные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активы</w:t>
            </w:r>
          </w:p>
        </w:tc>
        <w:tc>
          <w:tcPr>
            <w:tcW w:w="668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2394</w:t>
            </w:r>
          </w:p>
        </w:tc>
        <w:tc>
          <w:tcPr>
            <w:tcW w:w="419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14,9</w:t>
            </w:r>
          </w:p>
        </w:tc>
        <w:tc>
          <w:tcPr>
            <w:tcW w:w="581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3214</w:t>
            </w:r>
          </w:p>
        </w:tc>
        <w:tc>
          <w:tcPr>
            <w:tcW w:w="500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15,27</w:t>
            </w:r>
          </w:p>
        </w:tc>
        <w:tc>
          <w:tcPr>
            <w:tcW w:w="666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1319</w:t>
            </w:r>
          </w:p>
        </w:tc>
        <w:tc>
          <w:tcPr>
            <w:tcW w:w="416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5,8</w:t>
            </w:r>
          </w:p>
        </w:tc>
      </w:tr>
      <w:tr w:rsidR="00AA250B" w:rsidRPr="00AA250B" w:rsidTr="00AA250B">
        <w:tc>
          <w:tcPr>
            <w:tcW w:w="1750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в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т.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ч.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Производственные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запасы</w:t>
            </w:r>
          </w:p>
        </w:tc>
        <w:tc>
          <w:tcPr>
            <w:tcW w:w="668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2374</w:t>
            </w:r>
          </w:p>
        </w:tc>
        <w:tc>
          <w:tcPr>
            <w:tcW w:w="419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14,8</w:t>
            </w:r>
          </w:p>
        </w:tc>
        <w:tc>
          <w:tcPr>
            <w:tcW w:w="581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3197</w:t>
            </w:r>
          </w:p>
        </w:tc>
        <w:tc>
          <w:tcPr>
            <w:tcW w:w="500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15,2</w:t>
            </w:r>
          </w:p>
        </w:tc>
        <w:tc>
          <w:tcPr>
            <w:tcW w:w="666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1319</w:t>
            </w:r>
          </w:p>
        </w:tc>
        <w:tc>
          <w:tcPr>
            <w:tcW w:w="416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5,8</w:t>
            </w:r>
          </w:p>
        </w:tc>
      </w:tr>
      <w:tr w:rsidR="00AA250B" w:rsidRPr="00AA250B" w:rsidTr="00AA250B">
        <w:tc>
          <w:tcPr>
            <w:tcW w:w="1750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-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расходы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будущих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периодов</w:t>
            </w:r>
          </w:p>
        </w:tc>
        <w:tc>
          <w:tcPr>
            <w:tcW w:w="668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20</w:t>
            </w:r>
          </w:p>
        </w:tc>
        <w:tc>
          <w:tcPr>
            <w:tcW w:w="419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0,1</w:t>
            </w:r>
          </w:p>
        </w:tc>
        <w:tc>
          <w:tcPr>
            <w:tcW w:w="581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17</w:t>
            </w:r>
          </w:p>
        </w:tc>
        <w:tc>
          <w:tcPr>
            <w:tcW w:w="500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0,07</w:t>
            </w:r>
          </w:p>
        </w:tc>
        <w:tc>
          <w:tcPr>
            <w:tcW w:w="666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-</w:t>
            </w:r>
          </w:p>
        </w:tc>
        <w:tc>
          <w:tcPr>
            <w:tcW w:w="416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-</w:t>
            </w:r>
          </w:p>
        </w:tc>
      </w:tr>
      <w:tr w:rsidR="00AA250B" w:rsidRPr="00AA250B" w:rsidTr="00AA250B">
        <w:trPr>
          <w:trHeight w:val="649"/>
        </w:trPr>
        <w:tc>
          <w:tcPr>
            <w:tcW w:w="1750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Оборотные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активы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в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сфере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обращения</w:t>
            </w:r>
          </w:p>
        </w:tc>
        <w:tc>
          <w:tcPr>
            <w:tcW w:w="668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13663</w:t>
            </w:r>
          </w:p>
        </w:tc>
        <w:tc>
          <w:tcPr>
            <w:tcW w:w="419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85,1</w:t>
            </w:r>
          </w:p>
        </w:tc>
        <w:tc>
          <w:tcPr>
            <w:tcW w:w="581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17830</w:t>
            </w:r>
          </w:p>
        </w:tc>
        <w:tc>
          <w:tcPr>
            <w:tcW w:w="500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84,73</w:t>
            </w:r>
          </w:p>
        </w:tc>
        <w:tc>
          <w:tcPr>
            <w:tcW w:w="666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21274</w:t>
            </w:r>
          </w:p>
        </w:tc>
        <w:tc>
          <w:tcPr>
            <w:tcW w:w="416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94,2</w:t>
            </w:r>
          </w:p>
        </w:tc>
      </w:tr>
      <w:tr w:rsidR="00AA250B" w:rsidRPr="00AA250B" w:rsidTr="00AA250B">
        <w:tc>
          <w:tcPr>
            <w:tcW w:w="1750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в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т.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ч.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–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готовая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продукция</w:t>
            </w:r>
          </w:p>
        </w:tc>
        <w:tc>
          <w:tcPr>
            <w:tcW w:w="668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17</w:t>
            </w:r>
          </w:p>
        </w:tc>
        <w:tc>
          <w:tcPr>
            <w:tcW w:w="419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0,1</w:t>
            </w:r>
          </w:p>
        </w:tc>
        <w:tc>
          <w:tcPr>
            <w:tcW w:w="581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34</w:t>
            </w:r>
          </w:p>
        </w:tc>
        <w:tc>
          <w:tcPr>
            <w:tcW w:w="500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0,16</w:t>
            </w:r>
          </w:p>
        </w:tc>
        <w:tc>
          <w:tcPr>
            <w:tcW w:w="666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-</w:t>
            </w:r>
          </w:p>
        </w:tc>
        <w:tc>
          <w:tcPr>
            <w:tcW w:w="416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-</w:t>
            </w:r>
          </w:p>
        </w:tc>
      </w:tr>
      <w:tr w:rsidR="00AA250B" w:rsidRPr="00AA250B" w:rsidTr="00AA250B">
        <w:tc>
          <w:tcPr>
            <w:tcW w:w="1750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-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дебиторская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задолженность</w:t>
            </w:r>
          </w:p>
        </w:tc>
        <w:tc>
          <w:tcPr>
            <w:tcW w:w="668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13597</w:t>
            </w:r>
          </w:p>
        </w:tc>
        <w:tc>
          <w:tcPr>
            <w:tcW w:w="419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84,7</w:t>
            </w:r>
          </w:p>
        </w:tc>
        <w:tc>
          <w:tcPr>
            <w:tcW w:w="581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17781</w:t>
            </w:r>
          </w:p>
        </w:tc>
        <w:tc>
          <w:tcPr>
            <w:tcW w:w="500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84,5</w:t>
            </w:r>
          </w:p>
        </w:tc>
        <w:tc>
          <w:tcPr>
            <w:tcW w:w="666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21219</w:t>
            </w:r>
          </w:p>
        </w:tc>
        <w:tc>
          <w:tcPr>
            <w:tcW w:w="416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93,9</w:t>
            </w:r>
          </w:p>
        </w:tc>
      </w:tr>
      <w:tr w:rsidR="00AA250B" w:rsidRPr="00AA250B" w:rsidTr="00AA250B">
        <w:tc>
          <w:tcPr>
            <w:tcW w:w="1750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-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денежные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средства</w:t>
            </w:r>
          </w:p>
        </w:tc>
        <w:tc>
          <w:tcPr>
            <w:tcW w:w="668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49</w:t>
            </w:r>
          </w:p>
        </w:tc>
        <w:tc>
          <w:tcPr>
            <w:tcW w:w="419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0,3</w:t>
            </w:r>
          </w:p>
        </w:tc>
        <w:tc>
          <w:tcPr>
            <w:tcW w:w="581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15</w:t>
            </w:r>
          </w:p>
        </w:tc>
        <w:tc>
          <w:tcPr>
            <w:tcW w:w="500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0,07</w:t>
            </w:r>
          </w:p>
        </w:tc>
        <w:tc>
          <w:tcPr>
            <w:tcW w:w="666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55</w:t>
            </w:r>
          </w:p>
        </w:tc>
        <w:tc>
          <w:tcPr>
            <w:tcW w:w="416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0,3</w:t>
            </w:r>
          </w:p>
        </w:tc>
      </w:tr>
      <w:tr w:rsidR="00AA250B" w:rsidRPr="00AA250B" w:rsidTr="00AA250B">
        <w:tc>
          <w:tcPr>
            <w:tcW w:w="1750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Итого</w:t>
            </w:r>
          </w:p>
        </w:tc>
        <w:tc>
          <w:tcPr>
            <w:tcW w:w="668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16057</w:t>
            </w:r>
          </w:p>
        </w:tc>
        <w:tc>
          <w:tcPr>
            <w:tcW w:w="419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100</w:t>
            </w:r>
          </w:p>
        </w:tc>
        <w:tc>
          <w:tcPr>
            <w:tcW w:w="581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21044</w:t>
            </w:r>
          </w:p>
        </w:tc>
        <w:tc>
          <w:tcPr>
            <w:tcW w:w="500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100</w:t>
            </w:r>
          </w:p>
        </w:tc>
        <w:tc>
          <w:tcPr>
            <w:tcW w:w="666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22593</w:t>
            </w:r>
          </w:p>
        </w:tc>
        <w:tc>
          <w:tcPr>
            <w:tcW w:w="416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100</w:t>
            </w:r>
          </w:p>
        </w:tc>
      </w:tr>
    </w:tbl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данным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таблиц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6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можно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сделать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вывод,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наибольший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удельный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структуре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занимает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задолженность.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удельный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2006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году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составил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84,7%,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2007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году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84,5%,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2008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году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93,9%.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Имеющаяся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структура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указывает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рациональную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структуру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целом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организацию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Значительным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рост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2008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году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сравнению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2006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годом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(более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3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раза),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является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отрицательной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тенденцией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свидетельствует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необходимости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выбора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более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Кроме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того,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имеет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место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долгосрочная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задолженность,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является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признаком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неблагополучия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ООО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«Хлеб».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Оборотные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формируются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счет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различных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ресурсов,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отражающих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чью-либо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собственность: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хозяйствующих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субъектов,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банков,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кредиторов.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Проанализируем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структуру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источников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средств.</w:t>
      </w:r>
    </w:p>
    <w:p w:rsidR="008559AD" w:rsidRPr="00914BF9" w:rsidRDefault="008559AD" w:rsidP="00914BF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Источники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финансирования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характеризуют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постепенное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временное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использование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аграрными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формированиями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ресурсов.</w:t>
      </w:r>
    </w:p>
    <w:p w:rsidR="008559AD" w:rsidRPr="00914BF9" w:rsidRDefault="008559AD" w:rsidP="00914BF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Основными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источниками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служат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собственные,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заемные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привлеченные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ресурсы.</w:t>
      </w:r>
    </w:p>
    <w:p w:rsidR="008559AD" w:rsidRPr="00914BF9" w:rsidRDefault="008559AD" w:rsidP="00914BF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Собственный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капитал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(СОК)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играет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наиболее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важную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роль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обеспечении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текущей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деятельности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отражает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часть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собственного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капитала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организации,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вложенную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постоянно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находящихся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обороте.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достаточной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величины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собственного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капитала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позволяет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обеспечить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имущественную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оперативную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самостоятельность,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также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устойчивость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хозяйствующего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субъекта.</w:t>
      </w:r>
    </w:p>
    <w:p w:rsidR="008559AD" w:rsidRPr="00914BF9" w:rsidRDefault="008559AD" w:rsidP="00914BF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СОК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=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Собственный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капитал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(III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раздел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б/б)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+Долгосрочные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обязательства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(IV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раздел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б/б)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Внеоборотные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(I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раздел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б/б)</w:t>
      </w:r>
    </w:p>
    <w:p w:rsidR="008559AD" w:rsidRPr="00914BF9" w:rsidRDefault="008559AD" w:rsidP="00914BF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СОК2006=2852+0-1113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=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1739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тыс.руб</w:t>
      </w:r>
    </w:p>
    <w:p w:rsidR="008559AD" w:rsidRPr="00914BF9" w:rsidRDefault="008559AD" w:rsidP="00914BF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СОК2007=2182+0-1616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=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566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тыс.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руб</w:t>
      </w:r>
    </w:p>
    <w:p w:rsidR="008559AD" w:rsidRPr="00914BF9" w:rsidRDefault="008559AD" w:rsidP="00914BF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СОК2008=-635+0+(-2911)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=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3546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тыс.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руб.</w:t>
      </w:r>
    </w:p>
    <w:p w:rsidR="008559AD" w:rsidRPr="00914BF9" w:rsidRDefault="008559AD" w:rsidP="00914BF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Расчеты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показали,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2007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году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стал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ниже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сравнению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2006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годом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1173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тыс.руб.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составил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566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тыс.руб.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2008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году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собственный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капитал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полностью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утрачен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уже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имеет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отрицательное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значение.</w:t>
      </w:r>
    </w:p>
    <w:p w:rsidR="008559AD" w:rsidRPr="00914BF9" w:rsidRDefault="008559AD" w:rsidP="00914BF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Рассмотрим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структуру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источников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таблице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7.</w:t>
      </w:r>
    </w:p>
    <w:p w:rsidR="00AA250B" w:rsidRDefault="00AA250B" w:rsidP="00914BF9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8559AD" w:rsidRPr="00914BF9" w:rsidRDefault="008559AD" w:rsidP="00AA250B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914BF9">
        <w:rPr>
          <w:sz w:val="28"/>
          <w:szCs w:val="28"/>
        </w:rPr>
        <w:t>Таблица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7.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Структура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источников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ООО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«Хлеб»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2006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2008гг.</w:t>
      </w:r>
    </w:p>
    <w:tbl>
      <w:tblPr>
        <w:tblW w:w="444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1082"/>
        <w:gridCol w:w="801"/>
        <w:gridCol w:w="1133"/>
        <w:gridCol w:w="851"/>
        <w:gridCol w:w="1133"/>
        <w:gridCol w:w="993"/>
      </w:tblGrid>
      <w:tr w:rsidR="008559AD" w:rsidRPr="00AA250B" w:rsidTr="00AA250B">
        <w:tc>
          <w:tcPr>
            <w:tcW w:w="1477" w:type="pct"/>
            <w:vMerge w:val="restar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Показатели</w:t>
            </w:r>
          </w:p>
        </w:tc>
        <w:tc>
          <w:tcPr>
            <w:tcW w:w="1106" w:type="pct"/>
            <w:gridSpan w:val="2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2006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г.</w:t>
            </w:r>
          </w:p>
        </w:tc>
        <w:tc>
          <w:tcPr>
            <w:tcW w:w="1166" w:type="pct"/>
            <w:gridSpan w:val="2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2007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г.</w:t>
            </w:r>
          </w:p>
        </w:tc>
        <w:tc>
          <w:tcPr>
            <w:tcW w:w="1250" w:type="pct"/>
            <w:gridSpan w:val="2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2008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г.</w:t>
            </w:r>
          </w:p>
        </w:tc>
      </w:tr>
      <w:tr w:rsidR="008559AD" w:rsidRPr="00AA250B" w:rsidTr="00AA250B">
        <w:tc>
          <w:tcPr>
            <w:tcW w:w="1477" w:type="pct"/>
            <w:vMerge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Тыс.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руб.</w:t>
            </w:r>
          </w:p>
        </w:tc>
        <w:tc>
          <w:tcPr>
            <w:tcW w:w="471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%</w:t>
            </w:r>
          </w:p>
        </w:tc>
        <w:tc>
          <w:tcPr>
            <w:tcW w:w="666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Тыс.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руб.</w:t>
            </w:r>
          </w:p>
        </w:tc>
        <w:tc>
          <w:tcPr>
            <w:tcW w:w="500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%</w:t>
            </w:r>
          </w:p>
        </w:tc>
        <w:tc>
          <w:tcPr>
            <w:tcW w:w="666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Тыс.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руб.</w:t>
            </w:r>
          </w:p>
        </w:tc>
        <w:tc>
          <w:tcPr>
            <w:tcW w:w="584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%</w:t>
            </w:r>
          </w:p>
        </w:tc>
      </w:tr>
      <w:tr w:rsidR="008559AD" w:rsidRPr="00AA250B" w:rsidTr="00AA250B">
        <w:tc>
          <w:tcPr>
            <w:tcW w:w="1477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1</w:t>
            </w:r>
          </w:p>
        </w:tc>
        <w:tc>
          <w:tcPr>
            <w:tcW w:w="636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2</w:t>
            </w:r>
          </w:p>
        </w:tc>
        <w:tc>
          <w:tcPr>
            <w:tcW w:w="471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3</w:t>
            </w:r>
          </w:p>
        </w:tc>
        <w:tc>
          <w:tcPr>
            <w:tcW w:w="666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5</w:t>
            </w:r>
          </w:p>
        </w:tc>
        <w:tc>
          <w:tcPr>
            <w:tcW w:w="666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6</w:t>
            </w:r>
          </w:p>
        </w:tc>
        <w:tc>
          <w:tcPr>
            <w:tcW w:w="584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7</w:t>
            </w:r>
          </w:p>
        </w:tc>
      </w:tr>
      <w:tr w:rsidR="008559AD" w:rsidRPr="00AA250B" w:rsidTr="00AA250B">
        <w:tc>
          <w:tcPr>
            <w:tcW w:w="1477" w:type="pct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Собственные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источники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формирования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оборотных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активов</w:t>
            </w:r>
          </w:p>
        </w:tc>
        <w:tc>
          <w:tcPr>
            <w:tcW w:w="636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1739</w:t>
            </w:r>
          </w:p>
        </w:tc>
        <w:tc>
          <w:tcPr>
            <w:tcW w:w="471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12,83</w:t>
            </w:r>
          </w:p>
        </w:tc>
        <w:tc>
          <w:tcPr>
            <w:tcW w:w="666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566</w:t>
            </w:r>
          </w:p>
        </w:tc>
        <w:tc>
          <w:tcPr>
            <w:tcW w:w="500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2,69</w:t>
            </w:r>
          </w:p>
        </w:tc>
        <w:tc>
          <w:tcPr>
            <w:tcW w:w="666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-3546</w:t>
            </w:r>
          </w:p>
        </w:tc>
        <w:tc>
          <w:tcPr>
            <w:tcW w:w="584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-15,7</w:t>
            </w:r>
          </w:p>
        </w:tc>
      </w:tr>
      <w:tr w:rsidR="008559AD" w:rsidRPr="00AA250B" w:rsidTr="00AA250B">
        <w:tc>
          <w:tcPr>
            <w:tcW w:w="1477" w:type="pct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Заемные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источники</w:t>
            </w:r>
          </w:p>
        </w:tc>
        <w:tc>
          <w:tcPr>
            <w:tcW w:w="636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8540</w:t>
            </w:r>
          </w:p>
        </w:tc>
        <w:tc>
          <w:tcPr>
            <w:tcW w:w="471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51,19</w:t>
            </w:r>
          </w:p>
        </w:tc>
        <w:tc>
          <w:tcPr>
            <w:tcW w:w="666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14938</w:t>
            </w:r>
          </w:p>
        </w:tc>
        <w:tc>
          <w:tcPr>
            <w:tcW w:w="500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70,98</w:t>
            </w:r>
          </w:p>
        </w:tc>
        <w:tc>
          <w:tcPr>
            <w:tcW w:w="666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19086</w:t>
            </w:r>
          </w:p>
        </w:tc>
        <w:tc>
          <w:tcPr>
            <w:tcW w:w="584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84,5</w:t>
            </w:r>
          </w:p>
        </w:tc>
      </w:tr>
      <w:tr w:rsidR="008559AD" w:rsidRPr="00AA250B" w:rsidTr="00AA250B">
        <w:tc>
          <w:tcPr>
            <w:tcW w:w="1477" w:type="pct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Привлеченные</w:t>
            </w:r>
            <w:r w:rsidR="00914BF9" w:rsidRPr="00AA250B">
              <w:rPr>
                <w:sz w:val="20"/>
                <w:szCs w:val="20"/>
              </w:rPr>
              <w:t xml:space="preserve"> </w:t>
            </w:r>
            <w:r w:rsidRPr="00AA250B">
              <w:rPr>
                <w:sz w:val="20"/>
                <w:szCs w:val="20"/>
              </w:rPr>
              <w:t>источники</w:t>
            </w:r>
          </w:p>
        </w:tc>
        <w:tc>
          <w:tcPr>
            <w:tcW w:w="636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5778</w:t>
            </w:r>
          </w:p>
        </w:tc>
        <w:tc>
          <w:tcPr>
            <w:tcW w:w="471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35,98</w:t>
            </w:r>
          </w:p>
        </w:tc>
        <w:tc>
          <w:tcPr>
            <w:tcW w:w="666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5540</w:t>
            </w:r>
          </w:p>
        </w:tc>
        <w:tc>
          <w:tcPr>
            <w:tcW w:w="500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26,33</w:t>
            </w:r>
          </w:p>
        </w:tc>
        <w:tc>
          <w:tcPr>
            <w:tcW w:w="666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7053</w:t>
            </w:r>
          </w:p>
        </w:tc>
        <w:tc>
          <w:tcPr>
            <w:tcW w:w="584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31,2</w:t>
            </w:r>
          </w:p>
        </w:tc>
      </w:tr>
      <w:tr w:rsidR="008559AD" w:rsidRPr="00AA250B" w:rsidTr="00AA250B">
        <w:tc>
          <w:tcPr>
            <w:tcW w:w="1477" w:type="pct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Итого</w:t>
            </w:r>
          </w:p>
        </w:tc>
        <w:tc>
          <w:tcPr>
            <w:tcW w:w="636" w:type="pct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16057</w:t>
            </w:r>
          </w:p>
        </w:tc>
        <w:tc>
          <w:tcPr>
            <w:tcW w:w="471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100</w:t>
            </w:r>
          </w:p>
        </w:tc>
        <w:tc>
          <w:tcPr>
            <w:tcW w:w="666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21044</w:t>
            </w:r>
          </w:p>
        </w:tc>
        <w:tc>
          <w:tcPr>
            <w:tcW w:w="500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100</w:t>
            </w:r>
          </w:p>
        </w:tc>
        <w:tc>
          <w:tcPr>
            <w:tcW w:w="666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22593</w:t>
            </w:r>
          </w:p>
        </w:tc>
        <w:tc>
          <w:tcPr>
            <w:tcW w:w="584" w:type="pct"/>
            <w:vAlign w:val="center"/>
          </w:tcPr>
          <w:p w:rsidR="008559AD" w:rsidRPr="00AA250B" w:rsidRDefault="008559AD" w:rsidP="00AA2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A250B">
              <w:rPr>
                <w:sz w:val="20"/>
                <w:szCs w:val="20"/>
              </w:rPr>
              <w:t>100</w:t>
            </w:r>
          </w:p>
        </w:tc>
      </w:tr>
    </w:tbl>
    <w:p w:rsidR="008559AD" w:rsidRPr="00914BF9" w:rsidRDefault="008559AD" w:rsidP="00914BF9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8559AD" w:rsidRPr="00914BF9" w:rsidRDefault="008559AD" w:rsidP="00914BF9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данным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таблицы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8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можно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сделать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вывод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том,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осуществляется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преимущественно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счет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заемных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привлеченных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источников,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свидетельствует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большом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риске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банкротства.</w:t>
      </w:r>
    </w:p>
    <w:p w:rsidR="008559AD" w:rsidRPr="00914BF9" w:rsidRDefault="008559AD" w:rsidP="00914BF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Финансово-эксплуатационные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потребности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(ФЭП)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представляют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E27EB0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активы,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сформированные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счет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собственных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заемных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ФЭП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определяют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между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материально-производственными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запасами,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затратами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задолженностью,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одной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стороны,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величиной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другой.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Рассмотрим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значение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ФЭП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исследуемом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хозяйстве.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ФЭП2006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=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2411+106+5091-5778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=1830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тыс.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руб.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ФЭП2007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=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3248+106+15503-5540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=13317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тыс.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руб.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ФЭП2008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=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1319+106+21119-7053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=15491тыс.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руб.</w:t>
      </w:r>
    </w:p>
    <w:p w:rsidR="008559AD" w:rsidRPr="00914BF9" w:rsidRDefault="008559AD" w:rsidP="00914BF9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Величина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ФЭП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ООО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«Хлеб»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2006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–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2008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гг.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положительная,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это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свидетельствует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том,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что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имеется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потребность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дополнительных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финансовых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ресурсах.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Причем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наблюдается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постоянный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рост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ФЭП.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Потребность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финансовых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ресурсах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2008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году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увеличилась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8,5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раз.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Все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это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свидетельствует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неэффективной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работе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предприятия.</w:t>
      </w:r>
    </w:p>
    <w:p w:rsidR="008559AD" w:rsidRPr="00914BF9" w:rsidRDefault="008559AD" w:rsidP="00914BF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Большое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внимание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состояние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оказывает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оборачиваемость.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таблице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8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приведены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показатели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активов.</w:t>
      </w:r>
    </w:p>
    <w:p w:rsidR="00DA0748" w:rsidRDefault="00DA0748" w:rsidP="00914BF9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8"/>
        </w:rPr>
      </w:pPr>
    </w:p>
    <w:p w:rsidR="008559AD" w:rsidRPr="00914BF9" w:rsidRDefault="008559AD" w:rsidP="00914BF9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Таблица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8.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ООО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«Хлеб»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Липецкого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района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Липецкой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области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2006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2008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гг.</w:t>
      </w:r>
    </w:p>
    <w:tbl>
      <w:tblPr>
        <w:tblW w:w="4443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133"/>
        <w:gridCol w:w="1136"/>
        <w:gridCol w:w="1133"/>
        <w:gridCol w:w="1276"/>
        <w:gridCol w:w="1133"/>
      </w:tblGrid>
      <w:tr w:rsidR="00DA0748" w:rsidRPr="00DA0748" w:rsidTr="00DA0748">
        <w:trPr>
          <w:trHeight w:val="510"/>
        </w:trPr>
        <w:tc>
          <w:tcPr>
            <w:tcW w:w="1583" w:type="pct"/>
            <w:vMerge w:val="restar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Показатель</w:t>
            </w:r>
          </w:p>
        </w:tc>
        <w:tc>
          <w:tcPr>
            <w:tcW w:w="666" w:type="pct"/>
            <w:vMerge w:val="restart"/>
            <w:noWrap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2006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год</w:t>
            </w:r>
          </w:p>
        </w:tc>
        <w:tc>
          <w:tcPr>
            <w:tcW w:w="668" w:type="pct"/>
            <w:vMerge w:val="restart"/>
            <w:noWrap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2007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год</w:t>
            </w:r>
          </w:p>
        </w:tc>
        <w:tc>
          <w:tcPr>
            <w:tcW w:w="666" w:type="pct"/>
            <w:vMerge w:val="restart"/>
            <w:noWrap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2008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год</w:t>
            </w:r>
          </w:p>
        </w:tc>
        <w:tc>
          <w:tcPr>
            <w:tcW w:w="1416" w:type="pct"/>
            <w:gridSpan w:val="2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Отклонение</w:t>
            </w:r>
          </w:p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(+/-)</w:t>
            </w:r>
          </w:p>
        </w:tc>
      </w:tr>
      <w:tr w:rsidR="00DA0748" w:rsidRPr="00DA0748" w:rsidTr="00DA0748">
        <w:trPr>
          <w:trHeight w:val="510"/>
        </w:trPr>
        <w:tc>
          <w:tcPr>
            <w:tcW w:w="1583" w:type="pct"/>
            <w:vMerge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pct"/>
            <w:vMerge/>
            <w:noWrap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8" w:type="pct"/>
            <w:vMerge/>
            <w:noWrap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pct"/>
            <w:vMerge/>
            <w:noWrap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2008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г.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от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2006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г.</w:t>
            </w:r>
          </w:p>
        </w:tc>
        <w:tc>
          <w:tcPr>
            <w:tcW w:w="666" w:type="pct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2008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г.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от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2007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г.</w:t>
            </w:r>
          </w:p>
        </w:tc>
      </w:tr>
      <w:tr w:rsidR="00DA0748" w:rsidRPr="00DA0748" w:rsidTr="00DA0748">
        <w:trPr>
          <w:trHeight w:val="510"/>
        </w:trPr>
        <w:tc>
          <w:tcPr>
            <w:tcW w:w="1583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Коэффициент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оборачиваемости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оборотных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активов</w:t>
            </w:r>
          </w:p>
        </w:tc>
        <w:tc>
          <w:tcPr>
            <w:tcW w:w="666" w:type="pct"/>
            <w:noWrap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2,8</w:t>
            </w:r>
          </w:p>
        </w:tc>
        <w:tc>
          <w:tcPr>
            <w:tcW w:w="668" w:type="pct"/>
            <w:noWrap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1,9</w:t>
            </w:r>
          </w:p>
        </w:tc>
        <w:tc>
          <w:tcPr>
            <w:tcW w:w="666" w:type="pct"/>
            <w:noWrap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1,3</w:t>
            </w:r>
          </w:p>
        </w:tc>
        <w:tc>
          <w:tcPr>
            <w:tcW w:w="750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-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1,5</w:t>
            </w:r>
          </w:p>
        </w:tc>
        <w:tc>
          <w:tcPr>
            <w:tcW w:w="666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-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0,6</w:t>
            </w:r>
          </w:p>
        </w:tc>
      </w:tr>
      <w:tr w:rsidR="00DA0748" w:rsidRPr="00DA0748" w:rsidTr="00DA0748">
        <w:trPr>
          <w:trHeight w:val="510"/>
        </w:trPr>
        <w:tc>
          <w:tcPr>
            <w:tcW w:w="1583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Продолжительность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одного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оборота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оборотных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активов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в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днях</w:t>
            </w:r>
          </w:p>
        </w:tc>
        <w:tc>
          <w:tcPr>
            <w:tcW w:w="666" w:type="pct"/>
            <w:noWrap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129</w:t>
            </w:r>
          </w:p>
        </w:tc>
        <w:tc>
          <w:tcPr>
            <w:tcW w:w="668" w:type="pct"/>
            <w:noWrap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192</w:t>
            </w:r>
          </w:p>
        </w:tc>
        <w:tc>
          <w:tcPr>
            <w:tcW w:w="666" w:type="pct"/>
            <w:noWrap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281</w:t>
            </w:r>
          </w:p>
        </w:tc>
        <w:tc>
          <w:tcPr>
            <w:tcW w:w="750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+152</w:t>
            </w:r>
          </w:p>
        </w:tc>
        <w:tc>
          <w:tcPr>
            <w:tcW w:w="666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+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89</w:t>
            </w:r>
          </w:p>
        </w:tc>
      </w:tr>
      <w:tr w:rsidR="00DA0748" w:rsidRPr="00DA0748" w:rsidTr="00DA0748">
        <w:trPr>
          <w:trHeight w:val="510"/>
        </w:trPr>
        <w:tc>
          <w:tcPr>
            <w:tcW w:w="1583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Коэффициент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оборачиваемости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запасов</w:t>
            </w:r>
          </w:p>
        </w:tc>
        <w:tc>
          <w:tcPr>
            <w:tcW w:w="666" w:type="pct"/>
            <w:noWrap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15,9</w:t>
            </w:r>
          </w:p>
        </w:tc>
        <w:tc>
          <w:tcPr>
            <w:tcW w:w="668" w:type="pct"/>
            <w:noWrap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13,6</w:t>
            </w:r>
          </w:p>
        </w:tc>
        <w:tc>
          <w:tcPr>
            <w:tcW w:w="666" w:type="pct"/>
            <w:noWrap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12,5</w:t>
            </w:r>
          </w:p>
        </w:tc>
        <w:tc>
          <w:tcPr>
            <w:tcW w:w="750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-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3,4</w:t>
            </w:r>
          </w:p>
        </w:tc>
        <w:tc>
          <w:tcPr>
            <w:tcW w:w="666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-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1,1</w:t>
            </w:r>
          </w:p>
        </w:tc>
      </w:tr>
      <w:tr w:rsidR="00DA0748" w:rsidRPr="00DA0748" w:rsidTr="00DA0748">
        <w:trPr>
          <w:trHeight w:val="510"/>
        </w:trPr>
        <w:tc>
          <w:tcPr>
            <w:tcW w:w="1583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Продолжительность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оборачиваемости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запасов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в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днях</w:t>
            </w:r>
          </w:p>
        </w:tc>
        <w:tc>
          <w:tcPr>
            <w:tcW w:w="666" w:type="pct"/>
            <w:noWrap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23</w:t>
            </w:r>
          </w:p>
        </w:tc>
        <w:tc>
          <w:tcPr>
            <w:tcW w:w="668" w:type="pct"/>
            <w:noWrap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27</w:t>
            </w:r>
          </w:p>
        </w:tc>
        <w:tc>
          <w:tcPr>
            <w:tcW w:w="666" w:type="pct"/>
            <w:noWrap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30</w:t>
            </w:r>
          </w:p>
        </w:tc>
        <w:tc>
          <w:tcPr>
            <w:tcW w:w="750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+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7</w:t>
            </w:r>
          </w:p>
        </w:tc>
        <w:tc>
          <w:tcPr>
            <w:tcW w:w="666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+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3</w:t>
            </w:r>
          </w:p>
        </w:tc>
      </w:tr>
      <w:tr w:rsidR="00DA0748" w:rsidRPr="00DA0748" w:rsidTr="00DA0748">
        <w:trPr>
          <w:trHeight w:val="510"/>
        </w:trPr>
        <w:tc>
          <w:tcPr>
            <w:tcW w:w="1583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Коэффициент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оборачиваемости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ДЗ</w:t>
            </w:r>
          </w:p>
        </w:tc>
        <w:tc>
          <w:tcPr>
            <w:tcW w:w="666" w:type="pct"/>
            <w:noWrap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7,5</w:t>
            </w:r>
          </w:p>
        </w:tc>
        <w:tc>
          <w:tcPr>
            <w:tcW w:w="668" w:type="pct"/>
            <w:noWrap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3,3</w:t>
            </w:r>
          </w:p>
        </w:tc>
        <w:tc>
          <w:tcPr>
            <w:tcW w:w="666" w:type="pct"/>
            <w:noWrap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1,6</w:t>
            </w:r>
          </w:p>
        </w:tc>
        <w:tc>
          <w:tcPr>
            <w:tcW w:w="750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-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5,9</w:t>
            </w:r>
          </w:p>
        </w:tc>
        <w:tc>
          <w:tcPr>
            <w:tcW w:w="666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-1,7</w:t>
            </w:r>
          </w:p>
        </w:tc>
      </w:tr>
      <w:tr w:rsidR="00DA0748" w:rsidRPr="00DA0748" w:rsidTr="00DA0748">
        <w:trPr>
          <w:trHeight w:val="510"/>
        </w:trPr>
        <w:tc>
          <w:tcPr>
            <w:tcW w:w="1583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Продолжительность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оборота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ДЗ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в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днях</w:t>
            </w:r>
          </w:p>
        </w:tc>
        <w:tc>
          <w:tcPr>
            <w:tcW w:w="666" w:type="pct"/>
            <w:noWrap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49</w:t>
            </w:r>
          </w:p>
        </w:tc>
        <w:tc>
          <w:tcPr>
            <w:tcW w:w="668" w:type="pct"/>
            <w:noWrap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111</w:t>
            </w:r>
          </w:p>
        </w:tc>
        <w:tc>
          <w:tcPr>
            <w:tcW w:w="666" w:type="pct"/>
            <w:noWrap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229</w:t>
            </w:r>
          </w:p>
        </w:tc>
        <w:tc>
          <w:tcPr>
            <w:tcW w:w="750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+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180</w:t>
            </w:r>
          </w:p>
        </w:tc>
        <w:tc>
          <w:tcPr>
            <w:tcW w:w="666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+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118</w:t>
            </w:r>
          </w:p>
        </w:tc>
      </w:tr>
      <w:tr w:rsidR="00DA0748" w:rsidRPr="00DA0748" w:rsidTr="00DA0748">
        <w:trPr>
          <w:trHeight w:val="510"/>
        </w:trPr>
        <w:tc>
          <w:tcPr>
            <w:tcW w:w="1583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Коэффициент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оборачиваемости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готовой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продукции</w:t>
            </w:r>
          </w:p>
        </w:tc>
        <w:tc>
          <w:tcPr>
            <w:tcW w:w="666" w:type="pct"/>
            <w:noWrap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1770,7</w:t>
            </w:r>
          </w:p>
        </w:tc>
        <w:tc>
          <w:tcPr>
            <w:tcW w:w="668" w:type="pct"/>
            <w:noWrap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1375,3</w:t>
            </w:r>
          </w:p>
        </w:tc>
        <w:tc>
          <w:tcPr>
            <w:tcW w:w="666" w:type="pct"/>
            <w:noWrap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-</w:t>
            </w:r>
          </w:p>
        </w:tc>
        <w:tc>
          <w:tcPr>
            <w:tcW w:w="750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-1770,7</w:t>
            </w:r>
          </w:p>
        </w:tc>
        <w:tc>
          <w:tcPr>
            <w:tcW w:w="666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-1375,3</w:t>
            </w:r>
          </w:p>
        </w:tc>
      </w:tr>
      <w:tr w:rsidR="00DA0748" w:rsidRPr="00DA0748" w:rsidTr="00DA0748">
        <w:trPr>
          <w:trHeight w:val="510"/>
        </w:trPr>
        <w:tc>
          <w:tcPr>
            <w:tcW w:w="1583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Коэффициент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оборачиваемости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кредиторской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задолженности</w:t>
            </w:r>
          </w:p>
        </w:tc>
        <w:tc>
          <w:tcPr>
            <w:tcW w:w="666" w:type="pct"/>
            <w:noWrap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8,0</w:t>
            </w:r>
          </w:p>
        </w:tc>
        <w:tc>
          <w:tcPr>
            <w:tcW w:w="668" w:type="pct"/>
            <w:noWrap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6,2</w:t>
            </w:r>
          </w:p>
        </w:tc>
        <w:tc>
          <w:tcPr>
            <w:tcW w:w="666" w:type="pct"/>
            <w:noWrap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4,5</w:t>
            </w:r>
          </w:p>
        </w:tc>
        <w:tc>
          <w:tcPr>
            <w:tcW w:w="750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-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3,5</w:t>
            </w:r>
          </w:p>
        </w:tc>
        <w:tc>
          <w:tcPr>
            <w:tcW w:w="666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-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1,7</w:t>
            </w:r>
          </w:p>
        </w:tc>
      </w:tr>
      <w:tr w:rsidR="00DA0748" w:rsidRPr="00DA0748" w:rsidTr="00DA0748">
        <w:trPr>
          <w:trHeight w:val="510"/>
        </w:trPr>
        <w:tc>
          <w:tcPr>
            <w:tcW w:w="1583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Продолжительность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одного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оборота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кредиторской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задолженности</w:t>
            </w:r>
          </w:p>
        </w:tc>
        <w:tc>
          <w:tcPr>
            <w:tcW w:w="666" w:type="pct"/>
            <w:noWrap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46</w:t>
            </w:r>
          </w:p>
        </w:tc>
        <w:tc>
          <w:tcPr>
            <w:tcW w:w="668" w:type="pct"/>
            <w:noWrap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59</w:t>
            </w:r>
          </w:p>
        </w:tc>
        <w:tc>
          <w:tcPr>
            <w:tcW w:w="666" w:type="pct"/>
            <w:noWrap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82</w:t>
            </w:r>
          </w:p>
        </w:tc>
        <w:tc>
          <w:tcPr>
            <w:tcW w:w="750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+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36</w:t>
            </w:r>
          </w:p>
        </w:tc>
        <w:tc>
          <w:tcPr>
            <w:tcW w:w="666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+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23</w:t>
            </w:r>
          </w:p>
        </w:tc>
      </w:tr>
      <w:tr w:rsidR="00DA0748" w:rsidRPr="00DA0748" w:rsidTr="00DA0748">
        <w:trPr>
          <w:trHeight w:val="510"/>
        </w:trPr>
        <w:tc>
          <w:tcPr>
            <w:tcW w:w="1583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Коэффициент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оборачиваемости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общей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задолженности</w:t>
            </w:r>
          </w:p>
        </w:tc>
        <w:tc>
          <w:tcPr>
            <w:tcW w:w="666" w:type="pct"/>
            <w:noWrap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3,2</w:t>
            </w:r>
          </w:p>
        </w:tc>
        <w:tc>
          <w:tcPr>
            <w:tcW w:w="668" w:type="pct"/>
            <w:noWrap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2,0</w:t>
            </w:r>
          </w:p>
        </w:tc>
        <w:tc>
          <w:tcPr>
            <w:tcW w:w="666" w:type="pct"/>
            <w:noWrap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1,7</w:t>
            </w:r>
          </w:p>
        </w:tc>
        <w:tc>
          <w:tcPr>
            <w:tcW w:w="750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-1,5</w:t>
            </w:r>
          </w:p>
        </w:tc>
        <w:tc>
          <w:tcPr>
            <w:tcW w:w="666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-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0,3</w:t>
            </w:r>
          </w:p>
        </w:tc>
      </w:tr>
      <w:tr w:rsidR="00DA0748" w:rsidRPr="00DA0748" w:rsidTr="00DA0748">
        <w:trPr>
          <w:trHeight w:val="510"/>
        </w:trPr>
        <w:tc>
          <w:tcPr>
            <w:tcW w:w="1583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Коэффициент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оборачиваемости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привлеченного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финансового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капитала</w:t>
            </w:r>
          </w:p>
        </w:tc>
        <w:tc>
          <w:tcPr>
            <w:tcW w:w="666" w:type="pct"/>
            <w:noWrap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7,8</w:t>
            </w:r>
          </w:p>
        </w:tc>
        <w:tc>
          <w:tcPr>
            <w:tcW w:w="668" w:type="pct"/>
            <w:noWrap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6,2</w:t>
            </w:r>
          </w:p>
        </w:tc>
        <w:tc>
          <w:tcPr>
            <w:tcW w:w="666" w:type="pct"/>
            <w:noWrap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4,1</w:t>
            </w:r>
          </w:p>
        </w:tc>
        <w:tc>
          <w:tcPr>
            <w:tcW w:w="750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-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3,7</w:t>
            </w:r>
          </w:p>
        </w:tc>
        <w:tc>
          <w:tcPr>
            <w:tcW w:w="666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-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2,1</w:t>
            </w:r>
          </w:p>
        </w:tc>
      </w:tr>
      <w:tr w:rsidR="00DA0748" w:rsidRPr="00DA0748" w:rsidTr="00DA0748">
        <w:trPr>
          <w:trHeight w:val="510"/>
        </w:trPr>
        <w:tc>
          <w:tcPr>
            <w:tcW w:w="1583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Продолжительность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операционного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цикла</w:t>
            </w:r>
          </w:p>
        </w:tc>
        <w:tc>
          <w:tcPr>
            <w:tcW w:w="666" w:type="pct"/>
            <w:noWrap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72</w:t>
            </w:r>
          </w:p>
        </w:tc>
        <w:tc>
          <w:tcPr>
            <w:tcW w:w="668" w:type="pct"/>
            <w:noWrap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138</w:t>
            </w:r>
          </w:p>
        </w:tc>
        <w:tc>
          <w:tcPr>
            <w:tcW w:w="666" w:type="pct"/>
            <w:noWrap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259</w:t>
            </w:r>
          </w:p>
        </w:tc>
        <w:tc>
          <w:tcPr>
            <w:tcW w:w="750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+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187</w:t>
            </w:r>
          </w:p>
        </w:tc>
        <w:tc>
          <w:tcPr>
            <w:tcW w:w="666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+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121</w:t>
            </w:r>
          </w:p>
        </w:tc>
      </w:tr>
      <w:tr w:rsidR="00DA0748" w:rsidRPr="00DA0748" w:rsidTr="00DA0748">
        <w:trPr>
          <w:trHeight w:val="510"/>
        </w:trPr>
        <w:tc>
          <w:tcPr>
            <w:tcW w:w="1583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Продолжительность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финансового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цикла</w:t>
            </w:r>
          </w:p>
        </w:tc>
        <w:tc>
          <w:tcPr>
            <w:tcW w:w="666" w:type="pct"/>
            <w:noWrap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26</w:t>
            </w:r>
          </w:p>
        </w:tc>
        <w:tc>
          <w:tcPr>
            <w:tcW w:w="668" w:type="pct"/>
            <w:noWrap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79</w:t>
            </w:r>
          </w:p>
        </w:tc>
        <w:tc>
          <w:tcPr>
            <w:tcW w:w="666" w:type="pct"/>
            <w:noWrap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177</w:t>
            </w:r>
          </w:p>
        </w:tc>
        <w:tc>
          <w:tcPr>
            <w:tcW w:w="750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+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151</w:t>
            </w:r>
          </w:p>
        </w:tc>
        <w:tc>
          <w:tcPr>
            <w:tcW w:w="666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+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98</w:t>
            </w:r>
          </w:p>
        </w:tc>
      </w:tr>
    </w:tbl>
    <w:p w:rsidR="008559AD" w:rsidRPr="00914BF9" w:rsidRDefault="008559AD" w:rsidP="00914BF9">
      <w:pPr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8559AD" w:rsidRPr="00914BF9" w:rsidRDefault="008559AD" w:rsidP="00914BF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Эффективность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многом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зависит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правильного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потребности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средствах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ими,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также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выше,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выше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коэффициент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оборачиваемости.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  <w:szCs w:val="28"/>
        </w:rPr>
        <w:t>Исходя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данных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таблицы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8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можно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сделать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выводы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снижении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2008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году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произошло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снижение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всех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коэффициентов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оборачиваемости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активов: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коэффициент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оборачиваемости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снизился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2008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году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1,5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сравнению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2006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годом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свидетельствует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снижении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количества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выручки,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которую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приносит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один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рубль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активов.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Снижение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коэффициента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оборачиваемости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запасов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2008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году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3,4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сравнению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2006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годом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говорит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замедлении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скорости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оборота.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Снижение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оборачиваемости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дебиторской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показывает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увеличение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продаж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кредит,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что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является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крайне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негативной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тенденцией,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так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как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из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хозяйственного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отвлечены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средства.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Одним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из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элементов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управления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оборотными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активами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является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обоснованная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политика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управления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текущими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активами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текущими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пассивами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предприятия.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Политику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управления,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которой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придерживается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исследуемое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можно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определить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данные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таблицы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9.</w:t>
      </w:r>
    </w:p>
    <w:p w:rsidR="00DA0748" w:rsidRDefault="00DA0748" w:rsidP="00914BF9">
      <w:pPr>
        <w:spacing w:line="360" w:lineRule="auto"/>
        <w:ind w:firstLine="709"/>
        <w:jc w:val="both"/>
        <w:rPr>
          <w:sz w:val="28"/>
        </w:rPr>
      </w:pPr>
    </w:p>
    <w:p w:rsidR="008559AD" w:rsidRPr="00914BF9" w:rsidRDefault="00DA0748" w:rsidP="00914BF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8559AD" w:rsidRPr="00914BF9">
        <w:rPr>
          <w:sz w:val="28"/>
        </w:rPr>
        <w:t>Таблица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9.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Признаки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результаты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политики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управления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текущими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активами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текущими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пассивами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ООО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«Хлеб»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2008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г.</w:t>
      </w:r>
    </w:p>
    <w:tbl>
      <w:tblPr>
        <w:tblW w:w="4295" w:type="pc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3"/>
        <w:gridCol w:w="2136"/>
        <w:gridCol w:w="2552"/>
      </w:tblGrid>
      <w:tr w:rsidR="008559AD" w:rsidRPr="00DA0748" w:rsidTr="00DA0748">
        <w:tc>
          <w:tcPr>
            <w:tcW w:w="2149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Показатели</w:t>
            </w:r>
          </w:p>
        </w:tc>
        <w:tc>
          <w:tcPr>
            <w:tcW w:w="1299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Результаты</w:t>
            </w:r>
          </w:p>
        </w:tc>
        <w:tc>
          <w:tcPr>
            <w:tcW w:w="1552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Тип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политики</w:t>
            </w:r>
          </w:p>
        </w:tc>
      </w:tr>
      <w:tr w:rsidR="008559AD" w:rsidRPr="00DA0748" w:rsidTr="00DA0748">
        <w:tc>
          <w:tcPr>
            <w:tcW w:w="2149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Общая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сумма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активов,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тыс.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руб.</w:t>
            </w:r>
          </w:p>
        </w:tc>
        <w:tc>
          <w:tcPr>
            <w:tcW w:w="1299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25504</w:t>
            </w:r>
          </w:p>
        </w:tc>
        <w:tc>
          <w:tcPr>
            <w:tcW w:w="1552" w:type="pct"/>
            <w:vMerge w:val="restar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Агрессивная</w:t>
            </w:r>
          </w:p>
        </w:tc>
      </w:tr>
      <w:tr w:rsidR="008559AD" w:rsidRPr="00DA0748" w:rsidTr="00DA0748">
        <w:tc>
          <w:tcPr>
            <w:tcW w:w="2149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Оборотные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активы,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тыс.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руб.</w:t>
            </w:r>
          </w:p>
        </w:tc>
        <w:tc>
          <w:tcPr>
            <w:tcW w:w="1299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22593</w:t>
            </w:r>
          </w:p>
        </w:tc>
        <w:tc>
          <w:tcPr>
            <w:tcW w:w="1552" w:type="pct"/>
            <w:vMerge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DA0748" w:rsidTr="00DA0748">
        <w:tc>
          <w:tcPr>
            <w:tcW w:w="2149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Выручка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от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реализации,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тыс.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руб.</w:t>
            </w:r>
          </w:p>
        </w:tc>
        <w:tc>
          <w:tcPr>
            <w:tcW w:w="1299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28571</w:t>
            </w:r>
          </w:p>
        </w:tc>
        <w:tc>
          <w:tcPr>
            <w:tcW w:w="1552" w:type="pct"/>
            <w:vMerge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DA0748" w:rsidTr="00DA0748">
        <w:tc>
          <w:tcPr>
            <w:tcW w:w="2149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Доля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оборотных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активов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в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общих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активах,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%</w:t>
            </w:r>
          </w:p>
        </w:tc>
        <w:tc>
          <w:tcPr>
            <w:tcW w:w="1299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88,5</w:t>
            </w:r>
          </w:p>
        </w:tc>
        <w:tc>
          <w:tcPr>
            <w:tcW w:w="1552" w:type="pct"/>
            <w:vMerge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DA0748" w:rsidTr="00DA0748">
        <w:tc>
          <w:tcPr>
            <w:tcW w:w="2149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Период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оборачиваемости,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дни</w:t>
            </w:r>
          </w:p>
        </w:tc>
        <w:tc>
          <w:tcPr>
            <w:tcW w:w="1299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281</w:t>
            </w:r>
          </w:p>
        </w:tc>
        <w:tc>
          <w:tcPr>
            <w:tcW w:w="1552" w:type="pct"/>
            <w:vMerge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DA0748" w:rsidTr="00DA0748">
        <w:tc>
          <w:tcPr>
            <w:tcW w:w="2149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Удельный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вес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заемных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источников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в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общей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сумме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пассивов,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%</w:t>
            </w:r>
          </w:p>
        </w:tc>
        <w:tc>
          <w:tcPr>
            <w:tcW w:w="1299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74,8</w:t>
            </w:r>
          </w:p>
        </w:tc>
        <w:tc>
          <w:tcPr>
            <w:tcW w:w="1552" w:type="pct"/>
            <w:vMerge w:val="restar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Агрессивная</w:t>
            </w:r>
          </w:p>
        </w:tc>
      </w:tr>
      <w:tr w:rsidR="008559AD" w:rsidRPr="00DA0748" w:rsidTr="00DA0748">
        <w:tc>
          <w:tcPr>
            <w:tcW w:w="2149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Удельный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вес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заемных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и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привлеченных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источников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в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общей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сумме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пассивов,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%</w:t>
            </w:r>
          </w:p>
        </w:tc>
        <w:tc>
          <w:tcPr>
            <w:tcW w:w="1299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102,5</w:t>
            </w:r>
          </w:p>
        </w:tc>
        <w:tc>
          <w:tcPr>
            <w:tcW w:w="1552" w:type="pct"/>
            <w:vMerge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8559AD" w:rsidRPr="00914BF9" w:rsidRDefault="008559AD" w:rsidP="00914BF9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</w:rPr>
      </w:pPr>
    </w:p>
    <w:p w:rsidR="008559AD" w:rsidRPr="00914BF9" w:rsidRDefault="008559AD" w:rsidP="00914BF9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Данные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таблицы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9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позволяют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сделать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вывод,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придерживается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агрессивной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текущими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текущими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пассивами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предприятия.</w:t>
      </w:r>
    </w:p>
    <w:p w:rsidR="008559AD" w:rsidRPr="00914BF9" w:rsidRDefault="008559AD" w:rsidP="00914BF9">
      <w:pPr>
        <w:pStyle w:val="a7"/>
        <w:spacing w:after="0" w:line="360" w:lineRule="auto"/>
        <w:ind w:left="0" w:firstLine="709"/>
        <w:jc w:val="both"/>
        <w:rPr>
          <w:sz w:val="28"/>
        </w:rPr>
      </w:pPr>
      <w:r w:rsidRPr="00914BF9">
        <w:rPr>
          <w:sz w:val="28"/>
        </w:rPr>
        <w:t>Определим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этим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данным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тип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комплексной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политики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управления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оборотными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активами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текущими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пассивами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ООО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«Хлеб».</w:t>
      </w:r>
    </w:p>
    <w:p w:rsidR="00DA0748" w:rsidRDefault="00DA0748" w:rsidP="00914BF9">
      <w:pPr>
        <w:spacing w:line="360" w:lineRule="auto"/>
        <w:ind w:firstLine="709"/>
        <w:jc w:val="both"/>
        <w:rPr>
          <w:sz w:val="28"/>
        </w:rPr>
      </w:pP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Таблица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10.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Положение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ООО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«Хлеб»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матрице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выбора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политики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комплексного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оперативного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управления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текущими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активами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текущими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пассивами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2008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году</w:t>
      </w:r>
    </w:p>
    <w:tbl>
      <w:tblPr>
        <w:tblW w:w="4369" w:type="pc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1984"/>
        <w:gridCol w:w="1985"/>
        <w:gridCol w:w="2126"/>
      </w:tblGrid>
      <w:tr w:rsidR="008559AD" w:rsidRPr="00DA0748" w:rsidTr="00DA0748">
        <w:tc>
          <w:tcPr>
            <w:tcW w:w="1356" w:type="pct"/>
            <w:vMerge w:val="restart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Тип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политики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управления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текущими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пассивами</w:t>
            </w:r>
          </w:p>
        </w:tc>
        <w:tc>
          <w:tcPr>
            <w:tcW w:w="3644" w:type="pct"/>
            <w:gridSpan w:val="3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Тип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политики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управления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оборотными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активами</w:t>
            </w:r>
          </w:p>
        </w:tc>
      </w:tr>
      <w:tr w:rsidR="008559AD" w:rsidRPr="00DA0748" w:rsidTr="00DA0748">
        <w:tc>
          <w:tcPr>
            <w:tcW w:w="1356" w:type="pct"/>
            <w:vMerge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6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Консервативная</w:t>
            </w:r>
          </w:p>
        </w:tc>
        <w:tc>
          <w:tcPr>
            <w:tcW w:w="1187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Умеренная</w:t>
            </w:r>
          </w:p>
        </w:tc>
        <w:tc>
          <w:tcPr>
            <w:tcW w:w="1271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Агрессивная</w:t>
            </w:r>
          </w:p>
        </w:tc>
      </w:tr>
      <w:tr w:rsidR="008559AD" w:rsidRPr="00DA0748" w:rsidTr="00DA0748">
        <w:tc>
          <w:tcPr>
            <w:tcW w:w="1356" w:type="pct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Агрессивная</w:t>
            </w:r>
          </w:p>
        </w:tc>
        <w:tc>
          <w:tcPr>
            <w:tcW w:w="1186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Не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сочетается</w:t>
            </w:r>
          </w:p>
        </w:tc>
        <w:tc>
          <w:tcPr>
            <w:tcW w:w="1187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Умеренная</w:t>
            </w:r>
          </w:p>
        </w:tc>
        <w:tc>
          <w:tcPr>
            <w:tcW w:w="1271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Агрессивная</w:t>
            </w:r>
          </w:p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ООО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«Хлеб»</w:t>
            </w:r>
          </w:p>
        </w:tc>
      </w:tr>
      <w:tr w:rsidR="008559AD" w:rsidRPr="00DA0748" w:rsidTr="00DA0748">
        <w:tc>
          <w:tcPr>
            <w:tcW w:w="1356" w:type="pct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Умеренная</w:t>
            </w:r>
          </w:p>
        </w:tc>
        <w:tc>
          <w:tcPr>
            <w:tcW w:w="1186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Умеренная</w:t>
            </w:r>
          </w:p>
        </w:tc>
        <w:tc>
          <w:tcPr>
            <w:tcW w:w="1187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Умеренная</w:t>
            </w:r>
          </w:p>
        </w:tc>
        <w:tc>
          <w:tcPr>
            <w:tcW w:w="1271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Умеренная</w:t>
            </w:r>
          </w:p>
        </w:tc>
      </w:tr>
      <w:tr w:rsidR="008559AD" w:rsidRPr="00DA0748" w:rsidTr="00DA0748">
        <w:tc>
          <w:tcPr>
            <w:tcW w:w="1356" w:type="pct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Консервативная</w:t>
            </w:r>
          </w:p>
        </w:tc>
        <w:tc>
          <w:tcPr>
            <w:tcW w:w="1186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Консервативная</w:t>
            </w:r>
          </w:p>
        </w:tc>
        <w:tc>
          <w:tcPr>
            <w:tcW w:w="1187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Умеренная</w:t>
            </w:r>
          </w:p>
        </w:tc>
        <w:tc>
          <w:tcPr>
            <w:tcW w:w="1271" w:type="pct"/>
            <w:vAlign w:val="center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Не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сочетается</w:t>
            </w:r>
          </w:p>
        </w:tc>
      </w:tr>
    </w:tbl>
    <w:p w:rsidR="008559AD" w:rsidRPr="00914BF9" w:rsidRDefault="008559AD" w:rsidP="00914BF9">
      <w:pPr>
        <w:pStyle w:val="a7"/>
        <w:spacing w:after="0" w:line="360" w:lineRule="auto"/>
        <w:ind w:left="0" w:firstLine="709"/>
        <w:jc w:val="both"/>
        <w:rPr>
          <w:sz w:val="28"/>
        </w:rPr>
      </w:pPr>
    </w:p>
    <w:p w:rsidR="008559AD" w:rsidRPr="00914BF9" w:rsidRDefault="008559AD" w:rsidP="00914BF9">
      <w:pPr>
        <w:pStyle w:val="a7"/>
        <w:spacing w:after="0" w:line="360" w:lineRule="auto"/>
        <w:ind w:left="0" w:firstLine="709"/>
        <w:jc w:val="both"/>
        <w:rPr>
          <w:sz w:val="28"/>
        </w:rPr>
      </w:pPr>
      <w:r w:rsidRPr="00914BF9">
        <w:rPr>
          <w:sz w:val="28"/>
        </w:rPr>
        <w:t>Таким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образом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ООО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«Хлеб»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придерживается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агрессивной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комплексной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политики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управления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оборотными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активами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текущими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пассивами.</w:t>
      </w:r>
    </w:p>
    <w:p w:rsidR="008559AD" w:rsidRPr="00914BF9" w:rsidRDefault="008559AD" w:rsidP="00914BF9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повышения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наш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взгляд,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необходима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другая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отношению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активов.</w:t>
      </w:r>
      <w:bookmarkStart w:id="8" w:name="_Toc232850797"/>
    </w:p>
    <w:p w:rsidR="00DA0748" w:rsidRPr="00DA0748" w:rsidRDefault="00DA0748" w:rsidP="00914BF9">
      <w:pPr>
        <w:pStyle w:val="a7"/>
        <w:spacing w:after="0" w:line="360" w:lineRule="auto"/>
        <w:ind w:left="0" w:firstLine="709"/>
        <w:jc w:val="both"/>
        <w:rPr>
          <w:b/>
          <w:sz w:val="28"/>
          <w:szCs w:val="28"/>
        </w:rPr>
      </w:pPr>
    </w:p>
    <w:p w:rsidR="008559AD" w:rsidRPr="00DA0748" w:rsidRDefault="008559AD" w:rsidP="00914BF9">
      <w:pPr>
        <w:pStyle w:val="a7"/>
        <w:spacing w:after="0" w:line="360" w:lineRule="auto"/>
        <w:ind w:left="0" w:firstLine="709"/>
        <w:jc w:val="both"/>
        <w:rPr>
          <w:b/>
          <w:sz w:val="28"/>
          <w:szCs w:val="28"/>
        </w:rPr>
      </w:pPr>
      <w:r w:rsidRPr="00DA0748">
        <w:rPr>
          <w:b/>
          <w:sz w:val="28"/>
          <w:szCs w:val="28"/>
        </w:rPr>
        <w:t>2.</w:t>
      </w:r>
      <w:r w:rsidR="00DA0748" w:rsidRPr="00DA0748">
        <w:rPr>
          <w:b/>
          <w:sz w:val="28"/>
          <w:szCs w:val="28"/>
        </w:rPr>
        <w:t>3</w:t>
      </w:r>
      <w:r w:rsidR="00914BF9" w:rsidRPr="00DA0748">
        <w:rPr>
          <w:b/>
          <w:sz w:val="28"/>
          <w:szCs w:val="28"/>
        </w:rPr>
        <w:t xml:space="preserve"> </w:t>
      </w:r>
      <w:r w:rsidRPr="00DA0748">
        <w:rPr>
          <w:b/>
          <w:sz w:val="28"/>
          <w:szCs w:val="28"/>
        </w:rPr>
        <w:t>Управление</w:t>
      </w:r>
      <w:r w:rsidR="00914BF9" w:rsidRPr="00DA0748">
        <w:rPr>
          <w:b/>
          <w:sz w:val="28"/>
          <w:szCs w:val="28"/>
        </w:rPr>
        <w:t xml:space="preserve"> </w:t>
      </w:r>
      <w:r w:rsidRPr="00DA0748">
        <w:rPr>
          <w:b/>
          <w:sz w:val="28"/>
          <w:szCs w:val="28"/>
        </w:rPr>
        <w:t>запасами</w:t>
      </w:r>
      <w:bookmarkEnd w:id="8"/>
    </w:p>
    <w:p w:rsidR="008559AD" w:rsidRPr="00914BF9" w:rsidRDefault="008559AD" w:rsidP="00914BF9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Рациональная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организация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является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важным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условием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повышения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пути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сокращения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сводятся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рациональному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использованию;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ликвидации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сверхнормативных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материалов;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совершенствованию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нормирования;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улучшению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организации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снабжения,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числе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путем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установления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четких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договорных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условий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поставок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выполнения,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оптимального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выбора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поставщиков,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налаженной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работы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транспорта.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Важная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роль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принадлежит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улучшению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организации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складского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хозяйства.</w:t>
      </w:r>
    </w:p>
    <w:p w:rsidR="008559AD" w:rsidRPr="00914BF9" w:rsidRDefault="008559AD" w:rsidP="00914BF9">
      <w:pPr>
        <w:pStyle w:val="Web"/>
        <w:spacing w:before="0" w:beforeAutospacing="0" w:after="0" w:afterAutospacing="0" w:line="360" w:lineRule="auto"/>
        <w:ind w:firstLine="709"/>
        <w:jc w:val="both"/>
        <w:rPr>
          <w:rFonts w:ascii="Times New Roman" w:cs="Times New Roman"/>
          <w:color w:val="auto"/>
          <w:sz w:val="28"/>
          <w:szCs w:val="28"/>
        </w:rPr>
      </w:pPr>
      <w:r w:rsidRPr="00914BF9">
        <w:rPr>
          <w:rFonts w:ascii="Times New Roman" w:cs="Times New Roman"/>
          <w:color w:val="auto"/>
          <w:sz w:val="28"/>
          <w:szCs w:val="28"/>
        </w:rPr>
        <w:t>Эффективное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управление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запасами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позволяет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снизить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продолжительность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производственного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всего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операционного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цикла,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уменьшить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текущие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затраты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на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их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хранение,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высвободить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из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текущего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хозяйственного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оборота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часть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финансовых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средств,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реинвестируя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их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в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другие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активы.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Обеспечение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этой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эффективности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достигается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за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счет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разработки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реализации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специальной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финансовой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политики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управления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запасами.</w:t>
      </w:r>
    </w:p>
    <w:p w:rsidR="00876484" w:rsidRPr="00914BF9" w:rsidRDefault="008559AD" w:rsidP="00914BF9">
      <w:pPr>
        <w:pStyle w:val="Web"/>
        <w:spacing w:before="0" w:beforeAutospacing="0" w:after="0" w:afterAutospacing="0" w:line="360" w:lineRule="auto"/>
        <w:ind w:firstLine="709"/>
        <w:jc w:val="both"/>
        <w:rPr>
          <w:rFonts w:ascii="Times New Roman" w:cs="Times New Roman"/>
          <w:color w:val="auto"/>
          <w:sz w:val="28"/>
          <w:szCs w:val="28"/>
        </w:rPr>
      </w:pPr>
      <w:r w:rsidRPr="00914BF9">
        <w:rPr>
          <w:rFonts w:ascii="Times New Roman" w:cs="Times New Roman"/>
          <w:color w:val="auto"/>
          <w:sz w:val="28"/>
          <w:szCs w:val="28"/>
        </w:rPr>
        <w:t>Политика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управления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запасами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представляет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собой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часть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общей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политики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управления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оборотными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активами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предприятия,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заключающейся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в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оптимизации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общего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размера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структуры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запасов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товарно-материальных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ценностей,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минимизации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затрат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по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их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обслуживанию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обеспечении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эффективного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контроля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за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их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движением.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Цель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такого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управления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-обеспечение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бесперебойного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процесса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производства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продаж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продукции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при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минимизации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вложений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в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запасы.</w:t>
      </w:r>
    </w:p>
    <w:p w:rsidR="008559AD" w:rsidRPr="00914BF9" w:rsidRDefault="008559AD" w:rsidP="00914BF9">
      <w:pPr>
        <w:pStyle w:val="Web"/>
        <w:spacing w:before="0" w:beforeAutospacing="0" w:after="0" w:afterAutospacing="0" w:line="360" w:lineRule="auto"/>
        <w:ind w:firstLine="709"/>
        <w:jc w:val="both"/>
        <w:rPr>
          <w:rFonts w:ascii="Times New Roman" w:cs="Times New Roman"/>
          <w:color w:val="auto"/>
          <w:sz w:val="28"/>
          <w:szCs w:val="28"/>
        </w:rPr>
      </w:pPr>
      <w:r w:rsidRPr="00914BF9">
        <w:rPr>
          <w:rFonts w:ascii="Times New Roman" w:cs="Times New Roman"/>
          <w:color w:val="auto"/>
          <w:sz w:val="28"/>
          <w:szCs w:val="28"/>
        </w:rPr>
        <w:t>Разработка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политики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управления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запасами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охватывает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ряд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последовательно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выполняемых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этапов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работ,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которые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приведены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на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рис</w:t>
      </w:r>
      <w:r w:rsidR="00876484" w:rsidRPr="00914BF9">
        <w:rPr>
          <w:rFonts w:ascii="Times New Roman" w:cs="Times New Roman"/>
          <w:color w:val="auto"/>
          <w:sz w:val="28"/>
          <w:szCs w:val="28"/>
        </w:rPr>
        <w:t>.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="00876484" w:rsidRPr="00914BF9">
        <w:rPr>
          <w:rFonts w:ascii="Times New Roman" w:cs="Times New Roman"/>
          <w:color w:val="auto"/>
          <w:sz w:val="28"/>
          <w:szCs w:val="28"/>
        </w:rPr>
        <w:t>2</w:t>
      </w:r>
      <w:r w:rsidRPr="00914BF9">
        <w:rPr>
          <w:rFonts w:ascii="Times New Roman" w:cs="Times New Roman"/>
          <w:color w:val="auto"/>
          <w:sz w:val="28"/>
          <w:szCs w:val="28"/>
        </w:rPr>
        <w:t>.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221"/>
        <w:gridCol w:w="7539"/>
        <w:gridCol w:w="18"/>
      </w:tblGrid>
      <w:tr w:rsidR="008559AD" w:rsidRPr="00DA0748">
        <w:trPr>
          <w:cantSplit/>
        </w:trPr>
        <w:tc>
          <w:tcPr>
            <w:tcW w:w="1221" w:type="dxa"/>
            <w:tcBorders>
              <w:right w:val="single" w:sz="8" w:space="0" w:color="auto"/>
            </w:tcBorders>
            <w:vAlign w:val="bottom"/>
          </w:tcPr>
          <w:p w:rsidR="008559AD" w:rsidRPr="00DA0748" w:rsidRDefault="009A5D1F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line id="_x0000_s1026" style="position:absolute;left:0;text-align:left;z-index:251628032" from="19.2pt,3.6pt" to="19.2pt,275.2pt" strokeweight=".26mm"/>
              </w:pict>
            </w:r>
            <w:r>
              <w:rPr>
                <w:noProof/>
              </w:rPr>
              <w:pict>
                <v:line id="_x0000_s1027" style="position:absolute;left:0;text-align:left;z-index:251633152" from="19.2pt,54.8pt" to="55.9pt,54.8pt" strokeweight=".26mm">
                  <v:stroke endarrow="block"/>
                </v:line>
              </w:pict>
            </w:r>
            <w:r>
              <w:rPr>
                <w:noProof/>
              </w:rPr>
              <w:pict>
                <v:line id="_x0000_s1028" style="position:absolute;left:0;text-align:left;flip:y;z-index:251632128" from="19.2pt,216.45pt" to="57.6pt,216.8pt" strokeweight=".26mm">
                  <v:stroke endarrow="block"/>
                </v:line>
              </w:pict>
            </w:r>
            <w:r>
              <w:rPr>
                <w:noProof/>
              </w:rPr>
              <w:pict>
                <v:line id="_x0000_s1029" style="position:absolute;left:0;text-align:left;z-index:251631104" from="19.2pt,157.85pt" to="52.95pt,157.85pt" strokeweight=".26mm">
                  <v:stroke endarrow="block"/>
                </v:line>
              </w:pict>
            </w:r>
            <w:r>
              <w:rPr>
                <w:noProof/>
              </w:rPr>
              <w:pict>
                <v:line id="_x0000_s1030" style="position:absolute;left:0;text-align:left;z-index:251630080" from="19.2pt,109.15pt" to="54.45pt,109.15pt" strokeweight=".26mm">
                  <v:stroke endarrow="block"/>
                </v:line>
              </w:pict>
            </w:r>
            <w:r>
              <w:rPr>
                <w:noProof/>
              </w:rPr>
              <w:pict>
                <v:line id="_x0000_s1031" style="position:absolute;left:0;text-align:left;flip:x;z-index:251627008" from="21.05pt,3.7pt" to="54.8pt,3.7pt" strokeweight=".26mm"/>
              </w:pict>
            </w:r>
          </w:p>
        </w:tc>
        <w:tc>
          <w:tcPr>
            <w:tcW w:w="755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Этапы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формирования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политики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управления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запасами</w:t>
            </w:r>
          </w:p>
        </w:tc>
      </w:tr>
      <w:tr w:rsidR="008559AD" w:rsidRPr="00DA0748">
        <w:trPr>
          <w:gridAfter w:val="1"/>
          <w:wAfter w:w="18" w:type="dxa"/>
          <w:cantSplit/>
          <w:trHeight w:hRule="exact" w:val="317"/>
        </w:trPr>
        <w:tc>
          <w:tcPr>
            <w:tcW w:w="1221" w:type="dxa"/>
            <w:vMerge w:val="restart"/>
            <w:tcBorders>
              <w:right w:val="single" w:sz="8" w:space="0" w:color="auto"/>
            </w:tcBorders>
            <w:vAlign w:val="bottom"/>
          </w:tcPr>
          <w:p w:rsidR="008559AD" w:rsidRPr="00DA0748" w:rsidRDefault="009A5D1F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line id="_x0000_s1032" style="position:absolute;left:0;text-align:left;z-index:251629056;mso-position-horizontal-relative:text;mso-position-vertical-relative:text" from="21.05pt,257.1pt" to="46.55pt,257.1pt" strokeweight=".26mm">
                  <v:stroke endarrow="block"/>
                </v:line>
              </w:pict>
            </w:r>
          </w:p>
        </w:tc>
        <w:tc>
          <w:tcPr>
            <w:tcW w:w="7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DA0748">
        <w:trPr>
          <w:cantSplit/>
          <w:trHeight w:hRule="exact" w:val="953"/>
        </w:trPr>
        <w:tc>
          <w:tcPr>
            <w:tcW w:w="1221" w:type="dxa"/>
            <w:vMerge/>
            <w:tcBorders>
              <w:right w:val="single" w:sz="8" w:space="0" w:color="auto"/>
            </w:tcBorders>
            <w:vAlign w:val="bottom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5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Анализ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запасов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товарно-материальных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ценностей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в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предшествующем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периоде</w:t>
            </w:r>
          </w:p>
        </w:tc>
      </w:tr>
      <w:tr w:rsidR="008559AD" w:rsidRPr="00DA0748">
        <w:trPr>
          <w:gridAfter w:val="1"/>
          <w:wAfter w:w="18" w:type="dxa"/>
          <w:cantSplit/>
          <w:trHeight w:hRule="exact" w:val="317"/>
        </w:trPr>
        <w:tc>
          <w:tcPr>
            <w:tcW w:w="1221" w:type="dxa"/>
            <w:vMerge/>
            <w:tcBorders>
              <w:right w:val="single" w:sz="8" w:space="0" w:color="auto"/>
            </w:tcBorders>
            <w:vAlign w:val="bottom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DA0748">
        <w:trPr>
          <w:cantSplit/>
          <w:trHeight w:hRule="exact" w:val="636"/>
        </w:trPr>
        <w:tc>
          <w:tcPr>
            <w:tcW w:w="1221" w:type="dxa"/>
            <w:vMerge/>
            <w:tcBorders>
              <w:right w:val="single" w:sz="8" w:space="0" w:color="auto"/>
            </w:tcBorders>
            <w:vAlign w:val="bottom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5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Определение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целей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формирования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запасов</w:t>
            </w:r>
          </w:p>
        </w:tc>
      </w:tr>
      <w:tr w:rsidR="008559AD" w:rsidRPr="00DA0748">
        <w:trPr>
          <w:gridAfter w:val="1"/>
          <w:wAfter w:w="18" w:type="dxa"/>
          <w:cantSplit/>
          <w:trHeight w:hRule="exact" w:val="317"/>
        </w:trPr>
        <w:tc>
          <w:tcPr>
            <w:tcW w:w="1221" w:type="dxa"/>
            <w:vMerge/>
            <w:tcBorders>
              <w:right w:val="single" w:sz="8" w:space="0" w:color="auto"/>
            </w:tcBorders>
            <w:vAlign w:val="bottom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DA0748">
        <w:trPr>
          <w:cantSplit/>
          <w:trHeight w:hRule="exact" w:val="636"/>
        </w:trPr>
        <w:tc>
          <w:tcPr>
            <w:tcW w:w="1221" w:type="dxa"/>
            <w:vMerge/>
            <w:tcBorders>
              <w:right w:val="single" w:sz="8" w:space="0" w:color="auto"/>
            </w:tcBorders>
            <w:vAlign w:val="bottom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5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Оптимизация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размера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основных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групп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текущих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запасов</w:t>
            </w:r>
          </w:p>
        </w:tc>
      </w:tr>
      <w:tr w:rsidR="008559AD" w:rsidRPr="00DA0748">
        <w:trPr>
          <w:gridAfter w:val="1"/>
          <w:wAfter w:w="18" w:type="dxa"/>
          <w:cantSplit/>
          <w:trHeight w:hRule="exact" w:val="317"/>
        </w:trPr>
        <w:tc>
          <w:tcPr>
            <w:tcW w:w="1221" w:type="dxa"/>
            <w:vMerge/>
            <w:tcBorders>
              <w:right w:val="single" w:sz="8" w:space="0" w:color="auto"/>
            </w:tcBorders>
            <w:vAlign w:val="bottom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DA0748">
        <w:trPr>
          <w:cantSplit/>
          <w:trHeight w:hRule="exact" w:val="1270"/>
        </w:trPr>
        <w:tc>
          <w:tcPr>
            <w:tcW w:w="1221" w:type="dxa"/>
            <w:vMerge/>
            <w:tcBorders>
              <w:right w:val="single" w:sz="8" w:space="0" w:color="auto"/>
            </w:tcBorders>
            <w:vAlign w:val="bottom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5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Оптимизация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общей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суммы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запасов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товарно-материальных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ценностей,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формируемых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за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счет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оборотного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капитала</w:t>
            </w:r>
          </w:p>
        </w:tc>
      </w:tr>
      <w:tr w:rsidR="008559AD" w:rsidRPr="00DA0748">
        <w:trPr>
          <w:gridAfter w:val="1"/>
          <w:wAfter w:w="18" w:type="dxa"/>
          <w:cantSplit/>
          <w:trHeight w:hRule="exact" w:val="317"/>
        </w:trPr>
        <w:tc>
          <w:tcPr>
            <w:tcW w:w="1221" w:type="dxa"/>
            <w:vMerge/>
            <w:tcBorders>
              <w:right w:val="single" w:sz="8" w:space="0" w:color="auto"/>
            </w:tcBorders>
            <w:vAlign w:val="bottom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DA0748">
        <w:trPr>
          <w:cantSplit/>
        </w:trPr>
        <w:tc>
          <w:tcPr>
            <w:tcW w:w="1221" w:type="dxa"/>
            <w:vMerge/>
            <w:tcBorders>
              <w:bottom w:val="nil"/>
              <w:right w:val="single" w:sz="8" w:space="0" w:color="auto"/>
            </w:tcBorders>
            <w:vAlign w:val="bottom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5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Построение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эффективных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систем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контроля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за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движением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запасов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на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предприятии</w:t>
            </w:r>
          </w:p>
        </w:tc>
      </w:tr>
    </w:tbl>
    <w:p w:rsidR="008559AD" w:rsidRPr="00914BF9" w:rsidRDefault="008559AD" w:rsidP="00914BF9">
      <w:pPr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</w:rPr>
      </w:pPr>
    </w:p>
    <w:p w:rsidR="008559AD" w:rsidRPr="00914BF9" w:rsidRDefault="008559AD" w:rsidP="00914BF9">
      <w:pPr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Рис.</w:t>
      </w:r>
      <w:r w:rsidR="00914BF9" w:rsidRPr="00914BF9">
        <w:rPr>
          <w:sz w:val="28"/>
          <w:szCs w:val="28"/>
        </w:rPr>
        <w:t xml:space="preserve"> </w:t>
      </w:r>
      <w:r w:rsidR="00876484" w:rsidRPr="00914BF9">
        <w:rPr>
          <w:sz w:val="28"/>
          <w:szCs w:val="28"/>
        </w:rPr>
        <w:t>2</w:t>
      </w:r>
      <w:r w:rsidRPr="00914BF9">
        <w:rPr>
          <w:sz w:val="28"/>
          <w:szCs w:val="28"/>
        </w:rPr>
        <w:t>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Этапы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запасами.</w:t>
      </w:r>
    </w:p>
    <w:p w:rsidR="00DA0748" w:rsidRDefault="00DA0748" w:rsidP="00914BF9">
      <w:pPr>
        <w:spacing w:line="360" w:lineRule="auto"/>
        <w:ind w:firstLine="709"/>
        <w:jc w:val="both"/>
        <w:rPr>
          <w:sz w:val="28"/>
        </w:rPr>
      </w:pP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Рассмотрим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состав,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структуру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эффективность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использования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запасов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составе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ООО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«Хлеб»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2006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–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2008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гг.</w:t>
      </w:r>
    </w:p>
    <w:p w:rsidR="00DA0748" w:rsidRDefault="00DA0748" w:rsidP="00914BF9">
      <w:pPr>
        <w:spacing w:line="360" w:lineRule="auto"/>
        <w:ind w:firstLine="709"/>
        <w:jc w:val="both"/>
        <w:rPr>
          <w:sz w:val="28"/>
        </w:rPr>
      </w:pP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Таблица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11.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Состав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структура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запасов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составе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ООО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«Хлеб»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Липецкого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района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Липецкой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области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2006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–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2008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гг.</w:t>
      </w:r>
    </w:p>
    <w:tbl>
      <w:tblPr>
        <w:tblW w:w="4591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6"/>
        <w:gridCol w:w="800"/>
        <w:gridCol w:w="724"/>
        <w:gridCol w:w="933"/>
        <w:gridCol w:w="1021"/>
        <w:gridCol w:w="1019"/>
        <w:gridCol w:w="1021"/>
        <w:gridCol w:w="1694"/>
      </w:tblGrid>
      <w:tr w:rsidR="008559AD" w:rsidRPr="0017516B" w:rsidTr="0017516B">
        <w:trPr>
          <w:trHeight w:val="377"/>
        </w:trPr>
        <w:tc>
          <w:tcPr>
            <w:tcW w:w="896" w:type="pct"/>
            <w:vMerge w:val="restar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2006</w:t>
            </w:r>
          </w:p>
        </w:tc>
        <w:tc>
          <w:tcPr>
            <w:tcW w:w="1112" w:type="pct"/>
            <w:gridSpan w:val="2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2007</w:t>
            </w:r>
          </w:p>
        </w:tc>
        <w:tc>
          <w:tcPr>
            <w:tcW w:w="1161" w:type="pct"/>
            <w:gridSpan w:val="2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2008</w:t>
            </w:r>
          </w:p>
        </w:tc>
        <w:tc>
          <w:tcPr>
            <w:tcW w:w="965" w:type="pct"/>
            <w:vMerge w:val="restar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Отклонение,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тыс.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руб.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(+/-)</w:t>
            </w:r>
          </w:p>
        </w:tc>
      </w:tr>
      <w:tr w:rsidR="008559AD" w:rsidRPr="0017516B" w:rsidTr="0017516B">
        <w:trPr>
          <w:trHeight w:val="537"/>
        </w:trPr>
        <w:tc>
          <w:tcPr>
            <w:tcW w:w="896" w:type="pct"/>
            <w:vMerge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тыс.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руб.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%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тыс.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руб.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%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тыс.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руб.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%</w:t>
            </w:r>
          </w:p>
        </w:tc>
        <w:tc>
          <w:tcPr>
            <w:tcW w:w="965" w:type="pct"/>
            <w:vMerge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17516B" w:rsidTr="0017516B">
        <w:tc>
          <w:tcPr>
            <w:tcW w:w="896" w:type="pct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Запасы: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2411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100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3248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100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1319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100</w:t>
            </w:r>
          </w:p>
        </w:tc>
        <w:tc>
          <w:tcPr>
            <w:tcW w:w="965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-1929</w:t>
            </w:r>
          </w:p>
        </w:tc>
      </w:tr>
      <w:tr w:rsidR="008559AD" w:rsidRPr="0017516B" w:rsidTr="0017516B">
        <w:trPr>
          <w:trHeight w:val="805"/>
        </w:trPr>
        <w:tc>
          <w:tcPr>
            <w:tcW w:w="896" w:type="pct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Сырье,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материалы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др.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2374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98,5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3197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98,4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1319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100</w:t>
            </w:r>
          </w:p>
        </w:tc>
        <w:tc>
          <w:tcPr>
            <w:tcW w:w="965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-1878</w:t>
            </w:r>
          </w:p>
        </w:tc>
      </w:tr>
      <w:tr w:rsidR="008559AD" w:rsidRPr="0017516B" w:rsidTr="0017516B">
        <w:tc>
          <w:tcPr>
            <w:tcW w:w="896" w:type="pct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Готовая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продукция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17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0,7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34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1,1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</w:p>
        </w:tc>
        <w:tc>
          <w:tcPr>
            <w:tcW w:w="965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-34</w:t>
            </w:r>
          </w:p>
        </w:tc>
      </w:tr>
      <w:tr w:rsidR="008559AD" w:rsidRPr="0017516B" w:rsidTr="0017516B">
        <w:tc>
          <w:tcPr>
            <w:tcW w:w="896" w:type="pct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Расходы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будущих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периодов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0,8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17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0,5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</w:p>
        </w:tc>
        <w:tc>
          <w:tcPr>
            <w:tcW w:w="965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-17</w:t>
            </w:r>
          </w:p>
        </w:tc>
      </w:tr>
    </w:tbl>
    <w:p w:rsidR="008559AD" w:rsidRPr="00914BF9" w:rsidRDefault="00DA33B7" w:rsidP="00914BF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8559AD" w:rsidRPr="00914BF9">
        <w:rPr>
          <w:sz w:val="28"/>
        </w:rPr>
        <w:t>Анализируя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данные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таблицы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11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можно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сделать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вывод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о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том,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что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2008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году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произошло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значительное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снижение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размера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запасов,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по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сравнению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с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прошлым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годом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1929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тыс.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руб.</w:t>
      </w:r>
    </w:p>
    <w:p w:rsidR="00DA0748" w:rsidRDefault="00DA0748" w:rsidP="00914BF9">
      <w:pPr>
        <w:pStyle w:val="text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559AD" w:rsidRPr="00914BF9" w:rsidRDefault="008559AD" w:rsidP="00914BF9">
      <w:pPr>
        <w:pStyle w:val="text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14BF9">
        <w:rPr>
          <w:rFonts w:ascii="Times New Roman" w:hAnsi="Times New Roman" w:cs="Times New Roman"/>
          <w:sz w:val="28"/>
        </w:rPr>
        <w:t>Таблиц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12.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Эффективность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использования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запасов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в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составе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оборотных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активов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ООО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«Хлеб»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Липецкого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района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Липецкой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области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в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2006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–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200</w:t>
      </w:r>
      <w:r w:rsidR="00740E5A" w:rsidRPr="00914BF9">
        <w:rPr>
          <w:rFonts w:ascii="Times New Roman" w:hAnsi="Times New Roman" w:cs="Times New Roman"/>
          <w:sz w:val="28"/>
        </w:rPr>
        <w:t>8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гг.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1"/>
        <w:gridCol w:w="766"/>
        <w:gridCol w:w="666"/>
        <w:gridCol w:w="831"/>
        <w:gridCol w:w="1984"/>
      </w:tblGrid>
      <w:tr w:rsidR="008559AD" w:rsidRPr="0017516B" w:rsidTr="0017516B">
        <w:trPr>
          <w:jc w:val="center"/>
        </w:trPr>
        <w:tc>
          <w:tcPr>
            <w:tcW w:w="4171" w:type="dxa"/>
            <w:shd w:val="clear" w:color="auto" w:fill="auto"/>
            <w:vAlign w:val="center"/>
          </w:tcPr>
          <w:p w:rsidR="008559AD" w:rsidRPr="0017516B" w:rsidRDefault="008559AD" w:rsidP="0017516B">
            <w:pPr>
              <w:pStyle w:val="text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59AD" w:rsidRPr="0017516B" w:rsidRDefault="008559AD" w:rsidP="0017516B">
            <w:pPr>
              <w:pStyle w:val="text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59AD" w:rsidRPr="0017516B" w:rsidRDefault="008559AD" w:rsidP="0017516B">
            <w:pPr>
              <w:pStyle w:val="text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8559AD" w:rsidRPr="0017516B" w:rsidRDefault="008559AD" w:rsidP="0017516B">
            <w:pPr>
              <w:pStyle w:val="text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59AD" w:rsidRPr="0017516B" w:rsidRDefault="008559AD" w:rsidP="0017516B">
            <w:pPr>
              <w:pStyle w:val="text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  <w:r w:rsidR="00914BF9" w:rsidRPr="001751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914BF9" w:rsidRPr="001751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прошлого</w:t>
            </w:r>
            <w:r w:rsidR="00914BF9" w:rsidRPr="001751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r w:rsidR="00914BF9" w:rsidRPr="001751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(+/-)</w:t>
            </w:r>
          </w:p>
        </w:tc>
      </w:tr>
      <w:tr w:rsidR="008559AD" w:rsidRPr="0017516B" w:rsidTr="0017516B">
        <w:trPr>
          <w:jc w:val="center"/>
        </w:trPr>
        <w:tc>
          <w:tcPr>
            <w:tcW w:w="4171" w:type="dxa"/>
            <w:shd w:val="clear" w:color="auto" w:fill="auto"/>
          </w:tcPr>
          <w:p w:rsidR="008559AD" w:rsidRPr="0017516B" w:rsidRDefault="008559AD" w:rsidP="0017516B">
            <w:pPr>
              <w:pStyle w:val="text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Коэффициент</w:t>
            </w:r>
            <w:r w:rsidR="00914BF9" w:rsidRPr="001751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оборачиваемости</w:t>
            </w:r>
            <w:r w:rsidR="00914BF9" w:rsidRPr="001751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запасов: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59AD" w:rsidRPr="0017516B" w:rsidRDefault="008559AD" w:rsidP="0017516B">
            <w:pPr>
              <w:pStyle w:val="text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59AD" w:rsidRPr="0017516B" w:rsidRDefault="008559AD" w:rsidP="0017516B">
            <w:pPr>
              <w:pStyle w:val="text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8559AD" w:rsidRPr="0017516B" w:rsidRDefault="008559AD" w:rsidP="0017516B">
            <w:pPr>
              <w:pStyle w:val="text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59AD" w:rsidRPr="0017516B" w:rsidRDefault="008559AD" w:rsidP="0017516B">
            <w:pPr>
              <w:pStyle w:val="text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14BF9" w:rsidRPr="001751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8559AD" w:rsidRPr="0017516B" w:rsidTr="0017516B">
        <w:trPr>
          <w:jc w:val="center"/>
        </w:trPr>
        <w:tc>
          <w:tcPr>
            <w:tcW w:w="4171" w:type="dxa"/>
            <w:shd w:val="clear" w:color="auto" w:fill="auto"/>
          </w:tcPr>
          <w:p w:rsidR="008559AD" w:rsidRPr="0017516B" w:rsidRDefault="008559AD" w:rsidP="0017516B">
            <w:pPr>
              <w:pStyle w:val="text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Коэффициент</w:t>
            </w:r>
            <w:r w:rsidR="00914BF9" w:rsidRPr="001751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оборачиваемости</w:t>
            </w:r>
            <w:r w:rsidR="00914BF9" w:rsidRPr="001751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сырья,</w:t>
            </w:r>
            <w:r w:rsidR="00914BF9" w:rsidRPr="001751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материалов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59AD" w:rsidRPr="0017516B" w:rsidRDefault="008559AD" w:rsidP="0017516B">
            <w:pPr>
              <w:pStyle w:val="text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59AD" w:rsidRPr="0017516B" w:rsidRDefault="008559AD" w:rsidP="0017516B">
            <w:pPr>
              <w:pStyle w:val="text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8559AD" w:rsidRPr="0017516B" w:rsidRDefault="008559AD" w:rsidP="0017516B">
            <w:pPr>
              <w:pStyle w:val="text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59AD" w:rsidRPr="0017516B" w:rsidRDefault="008559AD" w:rsidP="0017516B">
            <w:pPr>
              <w:pStyle w:val="text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+0,6</w:t>
            </w:r>
          </w:p>
        </w:tc>
      </w:tr>
      <w:tr w:rsidR="008559AD" w:rsidRPr="0017516B" w:rsidTr="0017516B">
        <w:trPr>
          <w:jc w:val="center"/>
        </w:trPr>
        <w:tc>
          <w:tcPr>
            <w:tcW w:w="4171" w:type="dxa"/>
            <w:shd w:val="clear" w:color="auto" w:fill="auto"/>
          </w:tcPr>
          <w:p w:rsidR="008559AD" w:rsidRPr="0017516B" w:rsidRDefault="008559AD" w:rsidP="0017516B">
            <w:pPr>
              <w:pStyle w:val="text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Коэффициент</w:t>
            </w:r>
            <w:r w:rsidR="00914BF9" w:rsidRPr="001751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оборачиваемости</w:t>
            </w:r>
            <w:r w:rsidR="00914BF9" w:rsidRPr="001751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готовой</w:t>
            </w:r>
            <w:r w:rsidR="00914BF9" w:rsidRPr="001751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продукции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59AD" w:rsidRPr="0017516B" w:rsidRDefault="008559AD" w:rsidP="0017516B">
            <w:pPr>
              <w:pStyle w:val="text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2258,8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59AD" w:rsidRPr="0017516B" w:rsidRDefault="00740E5A" w:rsidP="0017516B">
            <w:pPr>
              <w:pStyle w:val="text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989</w:t>
            </w:r>
            <w:r w:rsidR="00876484" w:rsidRPr="0017516B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8559AD" w:rsidRPr="0017516B" w:rsidRDefault="008559AD" w:rsidP="0017516B">
            <w:pPr>
              <w:pStyle w:val="text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59AD" w:rsidRPr="0017516B" w:rsidRDefault="008559AD" w:rsidP="0017516B">
            <w:pPr>
              <w:pStyle w:val="text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740E5A" w:rsidRPr="0017516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 w:rsidR="00740E5A" w:rsidRPr="001751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559AD" w:rsidRPr="0017516B" w:rsidTr="0017516B">
        <w:trPr>
          <w:jc w:val="center"/>
        </w:trPr>
        <w:tc>
          <w:tcPr>
            <w:tcW w:w="4171" w:type="dxa"/>
            <w:shd w:val="clear" w:color="auto" w:fill="auto"/>
          </w:tcPr>
          <w:p w:rsidR="008559AD" w:rsidRPr="0017516B" w:rsidRDefault="008559AD" w:rsidP="0017516B">
            <w:pPr>
              <w:pStyle w:val="text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Продолжительность</w:t>
            </w:r>
            <w:r w:rsidR="00914BF9" w:rsidRPr="001751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914BF9" w:rsidRPr="001751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оборота</w:t>
            </w:r>
            <w:r w:rsidR="00914BF9" w:rsidRPr="001751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запасов</w:t>
            </w:r>
            <w:r w:rsidR="00914BF9" w:rsidRPr="001751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914BF9" w:rsidRPr="001751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днях: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59AD" w:rsidRPr="0017516B" w:rsidRDefault="008559AD" w:rsidP="0017516B">
            <w:pPr>
              <w:pStyle w:val="text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59AD" w:rsidRPr="0017516B" w:rsidRDefault="008559AD" w:rsidP="0017516B">
            <w:pPr>
              <w:pStyle w:val="text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8559AD" w:rsidRPr="0017516B" w:rsidRDefault="008559AD" w:rsidP="0017516B">
            <w:pPr>
              <w:pStyle w:val="text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59AD" w:rsidRPr="0017516B" w:rsidRDefault="008559AD" w:rsidP="0017516B">
            <w:pPr>
              <w:pStyle w:val="text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914BF9" w:rsidRPr="001751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559AD" w:rsidRPr="0017516B" w:rsidTr="0017516B">
        <w:trPr>
          <w:jc w:val="center"/>
        </w:trPr>
        <w:tc>
          <w:tcPr>
            <w:tcW w:w="4171" w:type="dxa"/>
            <w:shd w:val="clear" w:color="auto" w:fill="auto"/>
          </w:tcPr>
          <w:p w:rsidR="008559AD" w:rsidRPr="0017516B" w:rsidRDefault="008559AD" w:rsidP="0017516B">
            <w:pPr>
              <w:pStyle w:val="text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Продолжительность</w:t>
            </w:r>
            <w:r w:rsidR="00914BF9" w:rsidRPr="001751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914BF9" w:rsidRPr="001751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оборота</w:t>
            </w:r>
            <w:r w:rsidR="00914BF9" w:rsidRPr="001751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сырья,</w:t>
            </w:r>
            <w:r w:rsidR="00914BF9" w:rsidRPr="001751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материалов</w:t>
            </w:r>
            <w:r w:rsidR="00914BF9" w:rsidRPr="001751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914BF9" w:rsidRPr="001751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днях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59AD" w:rsidRPr="0017516B" w:rsidRDefault="008559AD" w:rsidP="0017516B">
            <w:pPr>
              <w:pStyle w:val="text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59AD" w:rsidRPr="0017516B" w:rsidRDefault="008559AD" w:rsidP="0017516B">
            <w:pPr>
              <w:pStyle w:val="text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8559AD" w:rsidRPr="0017516B" w:rsidRDefault="008559AD" w:rsidP="0017516B">
            <w:pPr>
              <w:pStyle w:val="text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59AD" w:rsidRPr="0017516B" w:rsidRDefault="008559AD" w:rsidP="0017516B">
            <w:pPr>
              <w:pStyle w:val="text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+3</w:t>
            </w:r>
          </w:p>
        </w:tc>
      </w:tr>
      <w:tr w:rsidR="008559AD" w:rsidRPr="0017516B" w:rsidTr="0017516B">
        <w:trPr>
          <w:jc w:val="center"/>
        </w:trPr>
        <w:tc>
          <w:tcPr>
            <w:tcW w:w="4171" w:type="dxa"/>
            <w:shd w:val="clear" w:color="auto" w:fill="auto"/>
          </w:tcPr>
          <w:p w:rsidR="008559AD" w:rsidRPr="0017516B" w:rsidRDefault="008559AD" w:rsidP="0017516B">
            <w:pPr>
              <w:pStyle w:val="text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Продолжительность</w:t>
            </w:r>
            <w:r w:rsidR="00914BF9" w:rsidRPr="001751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914BF9" w:rsidRPr="001751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оборота</w:t>
            </w:r>
            <w:r w:rsidR="00914BF9" w:rsidRPr="001751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готовой</w:t>
            </w:r>
            <w:r w:rsidR="00914BF9" w:rsidRPr="001751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продукции</w:t>
            </w:r>
            <w:r w:rsidR="00914BF9" w:rsidRPr="001751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914BF9" w:rsidRPr="001751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днях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59AD" w:rsidRPr="0017516B" w:rsidRDefault="008559AD" w:rsidP="0017516B">
            <w:pPr>
              <w:pStyle w:val="text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59AD" w:rsidRPr="0017516B" w:rsidRDefault="008559AD" w:rsidP="0017516B">
            <w:pPr>
              <w:pStyle w:val="text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8559AD" w:rsidRPr="0017516B" w:rsidRDefault="008559AD" w:rsidP="0017516B">
            <w:pPr>
              <w:pStyle w:val="text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59AD" w:rsidRPr="0017516B" w:rsidRDefault="008559AD" w:rsidP="0017516B">
            <w:pPr>
              <w:pStyle w:val="text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16B">
              <w:rPr>
                <w:rFonts w:ascii="Times New Roman" w:hAnsi="Times New Roman" w:cs="Times New Roman"/>
                <w:sz w:val="20"/>
                <w:szCs w:val="20"/>
              </w:rPr>
              <w:t>-0,3</w:t>
            </w:r>
          </w:p>
        </w:tc>
      </w:tr>
    </w:tbl>
    <w:p w:rsidR="008559AD" w:rsidRPr="00914BF9" w:rsidRDefault="008559AD" w:rsidP="00914BF9">
      <w:pPr>
        <w:pStyle w:val="text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559AD" w:rsidRPr="00914BF9" w:rsidRDefault="008559AD" w:rsidP="00914BF9">
      <w:pPr>
        <w:pStyle w:val="text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14BF9">
        <w:rPr>
          <w:rFonts w:ascii="Times New Roman" w:hAnsi="Times New Roman" w:cs="Times New Roman"/>
          <w:sz w:val="28"/>
        </w:rPr>
        <w:t>Из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данных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таблицы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12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можно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сделать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выводы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об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эффективности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использования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запасов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в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исследуемом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предприятии.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Так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в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2008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году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произошло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снижение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коэффициента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оборачиваемости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запасов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на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1,1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оборота,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по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сравнению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с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прошлым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годом.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Это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свидетельствует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о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снижении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скорости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реализации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запасов.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В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свою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очередь,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рост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продолжительности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одного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оборота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запасов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в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днях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в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2008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году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день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на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3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дня,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по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сравнению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с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прошлым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годом,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говорит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об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увеличении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периода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времени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нахождения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денежных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средств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в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запасах.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Все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это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является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отрицательным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моментом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в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деятельности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предприятия.</w:t>
      </w:r>
    </w:p>
    <w:p w:rsidR="008559AD" w:rsidRPr="00914BF9" w:rsidRDefault="008559AD" w:rsidP="00914BF9">
      <w:pPr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Важнейшим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элементом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является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научно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обоснованная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оптимизация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объемов.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целях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решаются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задачи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минимизации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затрат,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авансируемых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указанные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виды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товарно-материальных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ценностей.</w:t>
      </w:r>
    </w:p>
    <w:p w:rsidR="008559AD" w:rsidRPr="00914BF9" w:rsidRDefault="008559AD" w:rsidP="00914BF9">
      <w:pPr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Правильное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исчисление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потребности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имеет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большое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экономическое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значение,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устанавливается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постоянно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необходимая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минимальная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сумма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собственных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обеспечивающая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устойчивое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состояние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предприятия.</w:t>
      </w:r>
    </w:p>
    <w:p w:rsidR="008559AD" w:rsidRPr="00914BF9" w:rsidRDefault="008559AD" w:rsidP="00914BF9">
      <w:pPr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Управление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может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осуществляться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применением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различных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методов.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Одним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методов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является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нормирование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средств.</w:t>
      </w:r>
    </w:p>
    <w:p w:rsidR="008559AD" w:rsidRPr="00914BF9" w:rsidRDefault="008559AD" w:rsidP="00914BF9">
      <w:pPr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Нормирование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осуществляется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каждом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строгом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соответствии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сметами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затрат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непроизводственные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нужды,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бизнес-планом,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отражающим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все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стороны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коммерческой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деятельности.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самым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обеспечивается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взаимосвязь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показателей,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столь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необходимая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успешного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предпринимательства.</w:t>
      </w:r>
    </w:p>
    <w:p w:rsidR="008559AD" w:rsidRPr="00914BF9" w:rsidRDefault="008559AD" w:rsidP="00914BF9">
      <w:pPr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процессе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нормирования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разрабатываются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нормы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нормативы.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Норма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относительная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величина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соответствующая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минимальному,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экономически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обоснованному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объему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товарно-материальных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ценностей,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устанавливаемая,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правило,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днях.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Нормы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зависят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норм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расхода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материалов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производстве,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норм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износостойкости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частей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инструментов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длительности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производственного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цикла,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условий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снабжения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сбыта,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временно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придания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некоторым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материалам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свойств,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необходимых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производственного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потребления,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других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факторов.</w:t>
      </w:r>
    </w:p>
    <w:p w:rsidR="008559AD" w:rsidRPr="00914BF9" w:rsidRDefault="008559AD" w:rsidP="00914BF9">
      <w:pPr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Нормирование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должно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обеспечить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оптимальную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величину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всех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элементов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активов.</w:t>
      </w:r>
    </w:p>
    <w:p w:rsidR="008559AD" w:rsidRPr="00914BF9" w:rsidRDefault="008559AD" w:rsidP="00914BF9">
      <w:pPr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Норматив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минимально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необходимая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сумма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обеспечивающая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предпринимательскую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деятельность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Нормативы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определяются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учетом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потребности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средствах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деятельности,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капитального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ремонта,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осуществляемого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собственниками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силами,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жилищно-коммунального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хозяйства,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подсобных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вспомогательных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других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хозяйств,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состоящих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самостоятельном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балансе.</w:t>
      </w:r>
    </w:p>
    <w:p w:rsidR="008559AD" w:rsidRPr="00914BF9" w:rsidRDefault="008559AD" w:rsidP="00914BF9">
      <w:pPr>
        <w:pStyle w:val="text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9116A">
        <w:rPr>
          <w:rFonts w:ascii="Times New Roman" w:hAnsi="Times New Roman" w:cs="Times New Roman"/>
          <w:sz w:val="28"/>
        </w:rPr>
        <w:t>Потребность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в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оборотных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активах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для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каждого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69116A">
        <w:rPr>
          <w:rFonts w:ascii="Times New Roman" w:hAnsi="Times New Roman" w:cs="Times New Roman"/>
          <w:sz w:val="28"/>
        </w:rPr>
        <w:t>предприятия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определяется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при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составлении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финансового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плана,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т.о.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величина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69116A">
        <w:rPr>
          <w:rFonts w:ascii="Times New Roman" w:hAnsi="Times New Roman" w:cs="Times New Roman"/>
          <w:sz w:val="28"/>
        </w:rPr>
        <w:t>норматива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не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является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величиной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постоянной.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Размер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собственных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69116A">
        <w:rPr>
          <w:rFonts w:ascii="Times New Roman" w:hAnsi="Times New Roman" w:cs="Times New Roman"/>
          <w:sz w:val="28"/>
        </w:rPr>
        <w:t>оборотных</w:t>
      </w:r>
      <w:r w:rsidR="00914BF9" w:rsidRPr="0069116A">
        <w:rPr>
          <w:rFonts w:ascii="Times New Roman" w:hAnsi="Times New Roman" w:cs="Times New Roman"/>
          <w:sz w:val="28"/>
        </w:rPr>
        <w:t xml:space="preserve"> </w:t>
      </w:r>
      <w:r w:rsidRPr="0069116A">
        <w:rPr>
          <w:rFonts w:ascii="Times New Roman" w:hAnsi="Times New Roman" w:cs="Times New Roman"/>
          <w:sz w:val="28"/>
        </w:rPr>
        <w:t>средств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зависит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от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объема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производства,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условий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снабжения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и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сбыта,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69116A">
        <w:rPr>
          <w:rFonts w:ascii="Times New Roman" w:hAnsi="Times New Roman" w:cs="Times New Roman"/>
          <w:sz w:val="28"/>
        </w:rPr>
        <w:t>ассортимента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производимой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продукции,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применяемых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форм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расчетов.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Существует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несколько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методов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нормативов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собственных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метод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прямого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счета,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аналитический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коэффициентный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методы.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Метод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прямого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счета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является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наиболее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точным,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обоснованным,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вместе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довольно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трудоемким.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основан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определении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частных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нормативов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собственных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каждому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виду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нормируемых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частных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нормативов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совокупный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норматив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собственных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Процесс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нормирования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включает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следующие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этапы:</w:t>
      </w:r>
    </w:p>
    <w:p w:rsidR="008559AD" w:rsidRPr="00914BF9" w:rsidRDefault="008559AD" w:rsidP="00914BF9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BF9">
        <w:rPr>
          <w:rFonts w:ascii="Times New Roman" w:hAnsi="Times New Roman"/>
          <w:sz w:val="28"/>
          <w:szCs w:val="28"/>
        </w:rPr>
        <w:t>Разработку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норм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запаса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по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отдельным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видам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товарно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–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материальных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ценностей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всех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элементов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нормируемых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оборотных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средств;</w:t>
      </w:r>
    </w:p>
    <w:p w:rsidR="008559AD" w:rsidRPr="00914BF9" w:rsidRDefault="008559AD" w:rsidP="00914BF9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BF9">
        <w:rPr>
          <w:rFonts w:ascii="Times New Roman" w:hAnsi="Times New Roman"/>
          <w:sz w:val="28"/>
          <w:szCs w:val="28"/>
        </w:rPr>
        <w:t>Разработка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норм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запаса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по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видам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оборотных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активов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(в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днях),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Ндн;</w:t>
      </w:r>
    </w:p>
    <w:p w:rsidR="008559AD" w:rsidRPr="00914BF9" w:rsidRDefault="008559AD" w:rsidP="00914BF9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BF9">
        <w:rPr>
          <w:rFonts w:ascii="Times New Roman" w:hAnsi="Times New Roman"/>
          <w:sz w:val="28"/>
          <w:szCs w:val="28"/>
        </w:rPr>
        <w:t>Расчет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однодневного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расхода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(в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руб.),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Родн;</w:t>
      </w:r>
    </w:p>
    <w:p w:rsidR="008559AD" w:rsidRPr="00914BF9" w:rsidRDefault="008559AD" w:rsidP="00914BF9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BF9">
        <w:rPr>
          <w:rFonts w:ascii="Times New Roman" w:hAnsi="Times New Roman"/>
          <w:sz w:val="28"/>
          <w:szCs w:val="28"/>
        </w:rPr>
        <w:t>Расчет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частных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нормативов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по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каждому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элементу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оборотных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средств,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Ндн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×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Родн;</w:t>
      </w:r>
    </w:p>
    <w:p w:rsidR="008559AD" w:rsidRPr="00914BF9" w:rsidRDefault="008559AD" w:rsidP="00914BF9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BF9">
        <w:rPr>
          <w:rFonts w:ascii="Times New Roman" w:hAnsi="Times New Roman"/>
          <w:sz w:val="28"/>
          <w:szCs w:val="28"/>
        </w:rPr>
        <w:t>Расчет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совокупного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норматива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по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собственным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нормируемым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оборотным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средствам;</w:t>
      </w:r>
    </w:p>
    <w:p w:rsidR="008559AD" w:rsidRPr="00914BF9" w:rsidRDefault="008559AD" w:rsidP="00914BF9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BF9">
        <w:rPr>
          <w:rFonts w:ascii="Times New Roman" w:hAnsi="Times New Roman"/>
          <w:sz w:val="28"/>
          <w:szCs w:val="28"/>
        </w:rPr>
        <w:t>Расчет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планового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прироста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(+),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снижения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(-)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собственных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оборотных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средств;</w:t>
      </w:r>
    </w:p>
    <w:p w:rsidR="008559AD" w:rsidRPr="00914BF9" w:rsidRDefault="008559AD" w:rsidP="00914BF9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BF9">
        <w:rPr>
          <w:rFonts w:ascii="Times New Roman" w:hAnsi="Times New Roman"/>
          <w:sz w:val="28"/>
          <w:szCs w:val="28"/>
        </w:rPr>
        <w:t>Расчет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источников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покрытия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планового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прироста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совокупного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норматива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за</w:t>
      </w:r>
      <w:r w:rsidR="00914BF9" w:rsidRPr="00914BF9">
        <w:rPr>
          <w:rFonts w:ascii="Times New Roman" w:hAnsi="Times New Roman"/>
          <w:sz w:val="28"/>
          <w:szCs w:val="28"/>
        </w:rPr>
        <w:t xml:space="preserve"> </w:t>
      </w:r>
      <w:r w:rsidRPr="00914BF9">
        <w:rPr>
          <w:rFonts w:ascii="Times New Roman" w:hAnsi="Times New Roman"/>
          <w:sz w:val="28"/>
          <w:szCs w:val="28"/>
        </w:rPr>
        <w:t>год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Различают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совокупный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норматив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(общую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сумму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частные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нормативы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(размеры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соответствующим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видам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средств).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Частный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норматив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отдельному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элементу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собственных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(Нэл.ос)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рассчитывается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схеме: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Нэл.ос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=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Норма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×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Однодневный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расход,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Однодневный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расход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сырья,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выпуск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готовой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продукции,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расходы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рассчитываются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кварталу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максимальным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объемом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работ,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кварталу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минимальным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объемом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работ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Совокупный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норматив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(Wос),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определением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которого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завершается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процесс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нормирования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рассчитывается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сумма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частных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нормативов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либо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планируемый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прирост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норматива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(если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сумма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конец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года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выше,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начало),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либо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снижение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совокупного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норматива.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Трудоемкость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нормирования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собственных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методом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прямого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счета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препятствует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широкому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использованию.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практике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хозяйствования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чаще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применяется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расчетно–аналитический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коэффициентный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метод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потребности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собственных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средствах.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Расчетно-аналитический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(опытно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статистический)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метод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предполагает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укрупненный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собственных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фактических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остатков.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Данный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метод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позволят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определить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совокупный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норматив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собственных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опыту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прошлых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лет.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Коэффициентный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метод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основан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принципе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рационального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размещения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собственного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капитала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внеоборотных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поддержания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устойчивости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случае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потребность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собственных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средствах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рассчитывается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приемлемых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значений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коэффициента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маневренности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собственного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капитала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коэффициента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обеспеченности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собственным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капиталом.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мере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развития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рыночных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отношений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укрепления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платежной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дисциплины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значение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нормирования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усиливается.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Наличие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достаточных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обеспечивает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расширенное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воспроизводство,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модернизацию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структурную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перестройку.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связи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этим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возникаем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необходимость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повышения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качества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установления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прогрессивных,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экономически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обоснованных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норм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нормативов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Следует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отметить,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ООО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«Хлеб»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осуществляются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нормативов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производственно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материальных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</w:rPr>
        <w:t>отказ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нормирования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активов,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является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одной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из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причин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кризиса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производства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расчетно-платежной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дисциплины.</w:t>
      </w:r>
    </w:p>
    <w:p w:rsidR="008559AD" w:rsidRPr="00914BF9" w:rsidRDefault="008559AD" w:rsidP="00914BF9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При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известен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принцип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закупке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«точно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время».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Используется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сокращения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устранения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Предусматривается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наличие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нужного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материала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соответствующем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товарно-распределительном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центре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требуемое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время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доставка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следующий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после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заказа,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причем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хорошем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состоянии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без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потерь.</w:t>
      </w:r>
    </w:p>
    <w:p w:rsidR="008559AD" w:rsidRPr="00914BF9" w:rsidRDefault="008559AD" w:rsidP="00914BF9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Принцип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«точно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время»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предполагает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наличие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нескольких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надежных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поставщиков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длительный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срок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гарантией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высокого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качества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обслуживания.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Тесное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сотрудничество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между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производителями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поставщиками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предусматривает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совместную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работу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проектировании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изделия,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обеспечении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контроля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качества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стабилизированных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графиков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производства.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ООО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«Хлеб»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использует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принцип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«точно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время»,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хотя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несет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дополнительные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издержки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хранению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связанные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складскими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расходами,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порчей,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также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омертвлением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которые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вложены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запасы,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время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они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могли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быть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инвестированы,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например,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ценные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бумаги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целью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получения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процентного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дохода.</w:t>
      </w:r>
    </w:p>
    <w:p w:rsidR="008559AD" w:rsidRPr="00914BF9" w:rsidRDefault="008559AD" w:rsidP="00914BF9">
      <w:pPr>
        <w:pStyle w:val="Web"/>
        <w:spacing w:before="0" w:beforeAutospacing="0" w:after="0" w:afterAutospacing="0" w:line="360" w:lineRule="auto"/>
        <w:ind w:firstLine="709"/>
        <w:jc w:val="both"/>
        <w:rPr>
          <w:rFonts w:ascii="Times New Roman" w:cs="Times New Roman"/>
          <w:color w:val="auto"/>
          <w:sz w:val="28"/>
          <w:szCs w:val="28"/>
        </w:rPr>
      </w:pPr>
      <w:r w:rsidRPr="00914BF9">
        <w:rPr>
          <w:rFonts w:ascii="Times New Roman" w:cs="Times New Roman"/>
          <w:color w:val="auto"/>
          <w:sz w:val="28"/>
          <w:szCs w:val="28"/>
        </w:rPr>
        <w:t>Оптимизация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размера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основных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групп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текущих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запасов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связана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с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предварительным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разделением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всей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совокупности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запасов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товарно-материальных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ценностей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на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два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основных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вида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–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производственные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запасы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(запасы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сырья,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материалов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полуфабрикатов)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запасы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готовой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продукции.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В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разрезе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каждого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из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этих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видов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выделяются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запасы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текущего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хранения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–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постоянно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обновляемая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часть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запасов,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формируемых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на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регулярной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основе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равномерно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потребляемых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в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процессе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производства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продукции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или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ее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реализации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покупателям.</w:t>
      </w:r>
    </w:p>
    <w:p w:rsidR="008559AD" w:rsidRPr="00914BF9" w:rsidRDefault="008559AD" w:rsidP="00914BF9">
      <w:pPr>
        <w:pStyle w:val="Web"/>
        <w:spacing w:before="0" w:beforeAutospacing="0" w:after="0" w:afterAutospacing="0" w:line="360" w:lineRule="auto"/>
        <w:ind w:firstLine="709"/>
        <w:jc w:val="both"/>
        <w:rPr>
          <w:rFonts w:ascii="Times New Roman" w:cs="Times New Roman"/>
          <w:color w:val="auto"/>
          <w:sz w:val="28"/>
          <w:szCs w:val="28"/>
        </w:rPr>
      </w:pPr>
      <w:r w:rsidRPr="00914BF9">
        <w:rPr>
          <w:rFonts w:ascii="Times New Roman" w:cs="Times New Roman"/>
          <w:color w:val="auto"/>
          <w:sz w:val="28"/>
          <w:szCs w:val="28"/>
        </w:rPr>
        <w:t>Для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оптимизации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размера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текущих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запасов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товарно-материальных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ценностей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используется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ряд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моделей,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среди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которых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наибольшее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распространение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получила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«Модель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экономически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обоснованного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размера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заказа».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Она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может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быть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использована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для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оптимизации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размера,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как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производственных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запасов,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так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запасов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готовой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продукции.</w:t>
      </w:r>
    </w:p>
    <w:p w:rsidR="008559AD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Математически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Модель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EOQ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выражается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следующей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принципиальной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формулой:</w:t>
      </w:r>
    </w:p>
    <w:p w:rsidR="00DA0748" w:rsidRPr="00914BF9" w:rsidRDefault="00DA0748" w:rsidP="00914BF9">
      <w:pPr>
        <w:spacing w:line="360" w:lineRule="auto"/>
        <w:ind w:firstLine="709"/>
        <w:jc w:val="both"/>
        <w:rPr>
          <w:sz w:val="28"/>
          <w:szCs w:val="28"/>
        </w:rPr>
      </w:pPr>
    </w:p>
    <w:p w:rsidR="008559AD" w:rsidRPr="00914BF9" w:rsidRDefault="009A5D1F" w:rsidP="00914B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117pt;height:42pt">
            <v:imagedata r:id="rId8" o:title=""/>
          </v:shape>
        </w:pict>
      </w:r>
      <w:r w:rsidR="008559AD" w:rsidRPr="00914BF9">
        <w:rPr>
          <w:sz w:val="28"/>
          <w:szCs w:val="28"/>
        </w:rPr>
        <w:t>,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где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(1)</w:t>
      </w:r>
    </w:p>
    <w:p w:rsidR="00DA0748" w:rsidRDefault="00DA0748" w:rsidP="00914BF9">
      <w:pPr>
        <w:spacing w:line="360" w:lineRule="auto"/>
        <w:ind w:firstLine="709"/>
        <w:jc w:val="both"/>
        <w:rPr>
          <w:sz w:val="28"/>
        </w:rPr>
      </w:pP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  <w:lang w:val="en-US"/>
        </w:rPr>
        <w:t>F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–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затраты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размещению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заказа;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  <w:lang w:val="en-US"/>
        </w:rPr>
        <w:t>S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–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потребность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запасах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некоторый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период;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  <w:lang w:val="en-US"/>
        </w:rPr>
        <w:t>C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–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затраты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хранению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1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партии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заказа.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Управление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запасами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включает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себя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определение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приемлемой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системы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контроля.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Существует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много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систем,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самых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простых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чрезвычайно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сложных,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которые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применяются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зависимости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размера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характера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запасов.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Целесообразно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применять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метод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АВС,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согласно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которому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производственные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запасы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делятся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три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категории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степени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важности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отдельных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видов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зависимости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удельной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стоимости:</w:t>
      </w:r>
    </w:p>
    <w:p w:rsidR="008559AD" w:rsidRPr="00914BF9" w:rsidRDefault="008559AD" w:rsidP="00914BF9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</w:rPr>
      </w:pPr>
      <w:r w:rsidRPr="00914BF9">
        <w:rPr>
          <w:sz w:val="28"/>
        </w:rPr>
        <w:t>категория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включает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ограниченное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количество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наиболее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ценных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видов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ресурсов,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которые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требуют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постоянного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скрупулезного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учета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контроля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(возможно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даже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ежедневного).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Для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этих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ресурсов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обязателен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расчет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оптимального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размера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заказа;</w:t>
      </w:r>
    </w:p>
    <w:p w:rsidR="008559AD" w:rsidRPr="00914BF9" w:rsidRDefault="008559AD" w:rsidP="00914BF9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</w:rPr>
      </w:pPr>
      <w:r w:rsidRPr="00914BF9">
        <w:rPr>
          <w:sz w:val="28"/>
        </w:rPr>
        <w:t>категория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составлена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из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менее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дорогостоящих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видов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запасов,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которые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проверяются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ежемесячной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инвентаризации;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для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запасов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этой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категории,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как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категория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приемлема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методика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определения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оптимального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размера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заказа;</w:t>
      </w:r>
    </w:p>
    <w:p w:rsidR="008559AD" w:rsidRPr="00914BF9" w:rsidRDefault="008559AD" w:rsidP="00914BF9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</w:rPr>
      </w:pPr>
      <w:r w:rsidRPr="00914BF9">
        <w:rPr>
          <w:sz w:val="28"/>
        </w:rPr>
        <w:t>категория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включает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широкий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ассортимент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оставшихся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малоценных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видов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производственных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запасов,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закупаемых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обычно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большом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количестве.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Метод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АВС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позволяет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сосредоточиться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контроле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наиболее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важных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видов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запасов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категорий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(категории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уделяется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меньше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внимания)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тем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самым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сэкономить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время,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ресурсы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повысить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эффективность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управления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запасами.</w:t>
      </w:r>
    </w:p>
    <w:p w:rsidR="008559AD" w:rsidRPr="00914BF9" w:rsidRDefault="008559AD" w:rsidP="00914BF9">
      <w:pPr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Предприятию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необходимо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больше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уделять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внимание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построению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систем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контроля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движением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задачей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контролирующих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систем,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является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своевременное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размещение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заказов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пополнение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вовлечение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хозяйственный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излишне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сформированных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видов.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процессе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разработки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должны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быть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заранее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предусмотрены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меры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ускорению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вовлечения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сверхнормативных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обеспечивает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высвобождение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части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ресурсов,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также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снижение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потерь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товарно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материальных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ценностей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процессе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хранения.</w:t>
      </w:r>
    </w:p>
    <w:p w:rsidR="008559AD" w:rsidRPr="00914BF9" w:rsidRDefault="008559AD" w:rsidP="00914BF9">
      <w:pPr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Однако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уровень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контроля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движением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ООО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«Хлеб»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находится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должном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уровне.</w:t>
      </w:r>
    </w:p>
    <w:p w:rsidR="008559AD" w:rsidRPr="00914BF9" w:rsidRDefault="008559AD" w:rsidP="00914BF9">
      <w:pPr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</w:p>
    <w:p w:rsidR="008559AD" w:rsidRPr="00DA0748" w:rsidRDefault="008559AD" w:rsidP="00914BF9">
      <w:pPr>
        <w:tabs>
          <w:tab w:val="center" w:pos="4960"/>
          <w:tab w:val="right" w:pos="9638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DA0748">
        <w:rPr>
          <w:b/>
          <w:sz w:val="28"/>
          <w:szCs w:val="28"/>
        </w:rPr>
        <w:t>2.4</w:t>
      </w:r>
      <w:r w:rsidR="00914BF9" w:rsidRPr="00DA0748">
        <w:rPr>
          <w:b/>
          <w:sz w:val="28"/>
          <w:szCs w:val="28"/>
        </w:rPr>
        <w:t xml:space="preserve"> </w:t>
      </w:r>
      <w:r w:rsidRPr="00DA0748">
        <w:rPr>
          <w:b/>
          <w:sz w:val="28"/>
          <w:szCs w:val="28"/>
        </w:rPr>
        <w:t>Управление</w:t>
      </w:r>
      <w:r w:rsidR="00914BF9" w:rsidRPr="00DA0748">
        <w:rPr>
          <w:b/>
          <w:sz w:val="28"/>
          <w:szCs w:val="28"/>
        </w:rPr>
        <w:t xml:space="preserve"> </w:t>
      </w:r>
      <w:r w:rsidRPr="00DA0748">
        <w:rPr>
          <w:b/>
          <w:sz w:val="28"/>
          <w:szCs w:val="28"/>
        </w:rPr>
        <w:t>дебиторской</w:t>
      </w:r>
      <w:r w:rsidR="00914BF9" w:rsidRPr="00DA0748">
        <w:rPr>
          <w:b/>
          <w:sz w:val="28"/>
          <w:szCs w:val="28"/>
        </w:rPr>
        <w:t xml:space="preserve"> </w:t>
      </w:r>
      <w:r w:rsidR="00DA0748" w:rsidRPr="00DA0748">
        <w:rPr>
          <w:b/>
          <w:sz w:val="28"/>
          <w:szCs w:val="28"/>
        </w:rPr>
        <w:t>задолженностью</w:t>
      </w:r>
    </w:p>
    <w:p w:rsidR="008559AD" w:rsidRPr="00914BF9" w:rsidRDefault="008559AD" w:rsidP="00914BF9">
      <w:pPr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</w:p>
    <w:p w:rsidR="008559AD" w:rsidRPr="00914BF9" w:rsidRDefault="008559AD" w:rsidP="00914BF9">
      <w:pPr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Целью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является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минимизация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отвлекаемых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задолженность.</w:t>
      </w:r>
    </w:p>
    <w:p w:rsidR="008559AD" w:rsidRPr="00914BF9" w:rsidRDefault="008559AD" w:rsidP="00914BF9">
      <w:pPr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Современный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этап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экономического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развития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страны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характеризуется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значительным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замедлением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платежного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вызывающим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рост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предприятиях.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Важной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задачей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менеджмента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является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задолженностью,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направленное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оптимизацию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общего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своевременной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инкассации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долга.</w:t>
      </w:r>
    </w:p>
    <w:p w:rsidR="008559AD" w:rsidRDefault="008559AD" w:rsidP="00914BF9">
      <w:pPr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современной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хозяйственной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практике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классифицируется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следующим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видам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(рис.</w:t>
      </w:r>
      <w:r w:rsidR="00914BF9" w:rsidRPr="00914BF9">
        <w:rPr>
          <w:sz w:val="28"/>
          <w:szCs w:val="28"/>
        </w:rPr>
        <w:t xml:space="preserve"> </w:t>
      </w:r>
      <w:r w:rsidR="00740E5A" w:rsidRPr="00914BF9">
        <w:rPr>
          <w:sz w:val="28"/>
          <w:szCs w:val="28"/>
        </w:rPr>
        <w:t>3</w:t>
      </w:r>
      <w:r w:rsidRPr="00914BF9">
        <w:rPr>
          <w:sz w:val="28"/>
          <w:szCs w:val="28"/>
        </w:rPr>
        <w:t>).</w:t>
      </w:r>
    </w:p>
    <w:p w:rsidR="00DA0748" w:rsidRPr="00914BF9" w:rsidRDefault="00DA0748" w:rsidP="00914BF9">
      <w:pPr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55" w:type="dxa"/>
        <w:tblLayout w:type="fixed"/>
        <w:tblLook w:val="0000" w:firstRow="0" w:lastRow="0" w:firstColumn="0" w:lastColumn="0" w:noHBand="0" w:noVBand="0"/>
      </w:tblPr>
      <w:tblGrid>
        <w:gridCol w:w="390"/>
        <w:gridCol w:w="570"/>
        <w:gridCol w:w="4500"/>
        <w:gridCol w:w="2340"/>
        <w:gridCol w:w="256"/>
      </w:tblGrid>
      <w:tr w:rsidR="008559AD" w:rsidRPr="00DA0748">
        <w:trPr>
          <w:cantSplit/>
          <w:trHeight w:val="349"/>
        </w:trPr>
        <w:tc>
          <w:tcPr>
            <w:tcW w:w="80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Виды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дебиторской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задолженности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предприятия</w:t>
            </w:r>
          </w:p>
        </w:tc>
      </w:tr>
      <w:tr w:rsidR="00634A71" w:rsidRPr="00DA0748">
        <w:trPr>
          <w:gridAfter w:val="1"/>
          <w:wAfter w:w="256" w:type="dxa"/>
          <w:cantSplit/>
          <w:trHeight w:hRule="exact" w:val="317"/>
        </w:trPr>
        <w:tc>
          <w:tcPr>
            <w:tcW w:w="7800" w:type="dxa"/>
            <w:gridSpan w:val="4"/>
            <w:tcBorders>
              <w:top w:val="single" w:sz="8" w:space="0" w:color="auto"/>
            </w:tcBorders>
            <w:vAlign w:val="bottom"/>
          </w:tcPr>
          <w:p w:rsidR="00634A71" w:rsidRPr="00DA0748" w:rsidRDefault="00634A71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414F6" w:rsidRPr="00DA0748">
        <w:trPr>
          <w:gridAfter w:val="1"/>
          <w:wAfter w:w="256" w:type="dxa"/>
          <w:cantSplit/>
          <w:trHeight w:val="1105"/>
        </w:trPr>
        <w:tc>
          <w:tcPr>
            <w:tcW w:w="39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414F6" w:rsidRPr="00DA0748" w:rsidRDefault="009A5D1F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line id="_x0000_s1033" style="position:absolute;left:0;text-align:left;z-index:251687424;mso-position-horizontal-relative:text;mso-position-vertical-relative:text" from="-2.75pt,210.3pt" to="15.25pt,210.3pt" strokeweight=".26mm">
                  <v:stroke endarrow="block"/>
                </v:line>
              </w:pict>
            </w:r>
            <w:r>
              <w:rPr>
                <w:noProof/>
              </w:rPr>
              <w:pict>
                <v:line id="_x0000_s1034" style="position:absolute;left:0;text-align:left;z-index:251686400;mso-position-horizontal-relative:text;mso-position-vertical-relative:text" from="-2.75pt,174.3pt" to="15.25pt,174.3pt" strokeweight=".26mm">
                  <v:stroke endarrow="block"/>
                </v:line>
              </w:pict>
            </w:r>
            <w:r>
              <w:rPr>
                <w:noProof/>
              </w:rPr>
              <w:pict>
                <v:line id="_x0000_s1035" style="position:absolute;left:0;text-align:left;z-index:251684352;mso-position-horizontal-relative:text;mso-position-vertical-relative:text" from="-2.75pt,147.3pt" to="15.25pt,147.3pt" strokeweight=".26mm">
                  <v:stroke endarrow="block"/>
                </v:line>
              </w:pict>
            </w:r>
            <w:r>
              <w:rPr>
                <w:noProof/>
              </w:rPr>
              <w:pict>
                <v:line id="_x0000_s1036" style="position:absolute;left:0;text-align:left;flip:y;z-index:251682304;mso-position-horizontal-relative:text;mso-position-vertical-relative:text" from="-2.75pt,111.3pt" to="15.25pt,111.3pt" strokeweight=".26mm">
                  <v:stroke endarrow="block"/>
                </v:line>
              </w:pict>
            </w:r>
            <w:r>
              <w:rPr>
                <w:noProof/>
              </w:rPr>
              <w:pict>
                <v:line id="_x0000_s1037" style="position:absolute;left:0;text-align:left;flip:y;z-index:251685376;mso-position-horizontal-relative:text;mso-position-vertical-relative:text" from="-2.75pt,75.3pt" to="15.25pt,75.3pt" strokeweight=".26mm">
                  <v:stroke endarrow="block"/>
                </v:line>
              </w:pict>
            </w:r>
            <w:r>
              <w:rPr>
                <w:noProof/>
              </w:rPr>
              <w:pict>
                <v:line id="_x0000_s1038" style="position:absolute;left:0;text-align:left;z-index:251683328;mso-position-horizontal-relative:text;mso-position-vertical-relative:text" from="-2.75pt,16.2pt" to="15.25pt,16.2pt" strokeweight=".26mm">
                  <v:stroke endarrow="block"/>
                </v:line>
              </w:pict>
            </w:r>
          </w:p>
        </w:tc>
        <w:tc>
          <w:tcPr>
            <w:tcW w:w="7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14F6" w:rsidRPr="00DA0748" w:rsidRDefault="008414F6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Дебиторская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задолженность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за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товары,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работы,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услуги,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срок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оплаты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которых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не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наступил</w:t>
            </w:r>
          </w:p>
        </w:tc>
      </w:tr>
      <w:tr w:rsidR="008414F6" w:rsidRPr="00DA0748">
        <w:trPr>
          <w:gridAfter w:val="1"/>
          <w:wAfter w:w="256" w:type="dxa"/>
          <w:cantSplit/>
          <w:trHeight w:hRule="exact" w:val="636"/>
        </w:trPr>
        <w:tc>
          <w:tcPr>
            <w:tcW w:w="39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14F6" w:rsidRPr="00DA0748" w:rsidRDefault="008414F6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14F6" w:rsidRPr="00DA0748" w:rsidRDefault="008414F6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Дебиторская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задолженность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за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товары,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работы,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услуги,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неоплаченные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в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срок</w:t>
            </w:r>
          </w:p>
        </w:tc>
      </w:tr>
      <w:tr w:rsidR="008414F6" w:rsidRPr="00DA0748">
        <w:trPr>
          <w:gridAfter w:val="3"/>
          <w:wAfter w:w="7096" w:type="dxa"/>
          <w:cantSplit/>
          <w:trHeight w:hRule="exact" w:val="349"/>
        </w:trPr>
        <w:tc>
          <w:tcPr>
            <w:tcW w:w="39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14F6" w:rsidRPr="00DA0748" w:rsidRDefault="008414F6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414F6" w:rsidRPr="00DA0748" w:rsidRDefault="008414F6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414F6" w:rsidRPr="00DA0748">
        <w:trPr>
          <w:gridAfter w:val="1"/>
          <w:wAfter w:w="256" w:type="dxa"/>
          <w:cantSplit/>
          <w:trHeight w:hRule="exact" w:val="319"/>
        </w:trPr>
        <w:tc>
          <w:tcPr>
            <w:tcW w:w="39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14F6" w:rsidRPr="00DA0748" w:rsidRDefault="008414F6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410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bottom"/>
          </w:tcPr>
          <w:p w:rsidR="008414F6" w:rsidRPr="00DA0748" w:rsidRDefault="008414F6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Дебиторская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задолженность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по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векселям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полученным</w:t>
            </w:r>
          </w:p>
        </w:tc>
      </w:tr>
      <w:tr w:rsidR="008414F6" w:rsidRPr="00DA0748">
        <w:trPr>
          <w:gridAfter w:val="1"/>
          <w:wAfter w:w="256" w:type="dxa"/>
          <w:cantSplit/>
          <w:trHeight w:hRule="exact" w:val="349"/>
        </w:trPr>
        <w:tc>
          <w:tcPr>
            <w:tcW w:w="39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14F6" w:rsidRPr="00DA0748" w:rsidRDefault="008414F6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41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414F6" w:rsidRPr="00DA0748" w:rsidRDefault="008414F6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414F6" w:rsidRPr="00DA0748">
        <w:trPr>
          <w:gridAfter w:val="1"/>
          <w:wAfter w:w="256" w:type="dxa"/>
          <w:cantSplit/>
          <w:trHeight w:hRule="exact" w:val="319"/>
        </w:trPr>
        <w:tc>
          <w:tcPr>
            <w:tcW w:w="3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14F6" w:rsidRPr="00DA0748" w:rsidRDefault="008414F6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410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bottom"/>
          </w:tcPr>
          <w:p w:rsidR="008414F6" w:rsidRPr="00DA0748" w:rsidRDefault="008414F6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Дебиторская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задолженность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по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расчетам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с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бюджетом</w:t>
            </w:r>
          </w:p>
        </w:tc>
      </w:tr>
      <w:tr w:rsidR="008414F6" w:rsidRPr="00DA0748">
        <w:trPr>
          <w:gridAfter w:val="4"/>
          <w:wAfter w:w="7666" w:type="dxa"/>
          <w:cantSplit/>
          <w:trHeight w:hRule="exact" w:val="349"/>
        </w:trPr>
        <w:tc>
          <w:tcPr>
            <w:tcW w:w="39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8414F6" w:rsidRPr="00DA0748" w:rsidRDefault="008414F6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414F6" w:rsidRPr="00DA0748">
        <w:trPr>
          <w:gridAfter w:val="1"/>
          <w:wAfter w:w="256" w:type="dxa"/>
          <w:cantSplit/>
          <w:trHeight w:hRule="exact" w:val="319"/>
        </w:trPr>
        <w:tc>
          <w:tcPr>
            <w:tcW w:w="390" w:type="dxa"/>
            <w:vMerge/>
            <w:tcBorders>
              <w:left w:val="single" w:sz="8" w:space="0" w:color="auto"/>
            </w:tcBorders>
            <w:vAlign w:val="bottom"/>
          </w:tcPr>
          <w:p w:rsidR="008414F6" w:rsidRPr="00DA0748" w:rsidRDefault="008414F6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14F6" w:rsidRPr="00DA0748" w:rsidRDefault="008414F6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Дебиторская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задолженность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по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расчетам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с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персоналом</w:t>
            </w:r>
          </w:p>
        </w:tc>
      </w:tr>
      <w:tr w:rsidR="008414F6" w:rsidRPr="00DA0748">
        <w:trPr>
          <w:gridAfter w:val="1"/>
          <w:wAfter w:w="256" w:type="dxa"/>
          <w:cantSplit/>
          <w:trHeight w:hRule="exact" w:val="349"/>
        </w:trPr>
        <w:tc>
          <w:tcPr>
            <w:tcW w:w="390" w:type="dxa"/>
            <w:vMerge/>
            <w:tcBorders>
              <w:left w:val="single" w:sz="8" w:space="0" w:color="auto"/>
            </w:tcBorders>
            <w:vAlign w:val="bottom"/>
          </w:tcPr>
          <w:p w:rsidR="008414F6" w:rsidRPr="00DA0748" w:rsidRDefault="008414F6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8414F6" w:rsidRPr="00DA0748" w:rsidRDefault="008414F6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bottom w:val="single" w:sz="8" w:space="0" w:color="auto"/>
            </w:tcBorders>
          </w:tcPr>
          <w:p w:rsidR="008414F6" w:rsidRPr="00DA0748" w:rsidRDefault="008414F6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414F6" w:rsidRPr="00DA0748">
        <w:trPr>
          <w:gridAfter w:val="1"/>
          <w:wAfter w:w="256" w:type="dxa"/>
          <w:cantSplit/>
        </w:trPr>
        <w:tc>
          <w:tcPr>
            <w:tcW w:w="390" w:type="dxa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414F6" w:rsidRPr="00DA0748" w:rsidRDefault="008414F6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14F6" w:rsidRPr="00DA0748" w:rsidRDefault="009A5D1F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line id="_x0000_s1039" style="position:absolute;left:0;text-align:left;z-index:251681280;mso-position-horizontal-relative:text;mso-position-vertical-relative:text" from="148.75pt,15.9pt" to="148.75pt,15.9pt">
                  <v:stroke endarrow="block"/>
                </v:line>
              </w:pict>
            </w:r>
            <w:r w:rsidR="008414F6" w:rsidRPr="00DA0748">
              <w:rPr>
                <w:sz w:val="20"/>
                <w:szCs w:val="20"/>
              </w:rPr>
              <w:t>Прочие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="008414F6" w:rsidRPr="00DA0748">
              <w:rPr>
                <w:sz w:val="20"/>
                <w:szCs w:val="20"/>
              </w:rPr>
              <w:t>виды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="008414F6" w:rsidRPr="00DA0748">
              <w:rPr>
                <w:sz w:val="20"/>
                <w:szCs w:val="20"/>
              </w:rPr>
              <w:t>дебиторской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="008414F6" w:rsidRPr="00DA0748">
              <w:rPr>
                <w:sz w:val="20"/>
                <w:szCs w:val="20"/>
              </w:rPr>
              <w:t>задолженности</w:t>
            </w:r>
          </w:p>
        </w:tc>
      </w:tr>
    </w:tbl>
    <w:p w:rsidR="008559AD" w:rsidRPr="00914BF9" w:rsidRDefault="008559AD" w:rsidP="00914BF9">
      <w:pPr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Рис.</w:t>
      </w:r>
      <w:r w:rsidR="00914BF9" w:rsidRPr="00914BF9">
        <w:rPr>
          <w:sz w:val="28"/>
          <w:szCs w:val="28"/>
        </w:rPr>
        <w:t xml:space="preserve"> </w:t>
      </w:r>
      <w:r w:rsidR="00740E5A" w:rsidRPr="00914BF9">
        <w:rPr>
          <w:sz w:val="28"/>
          <w:szCs w:val="28"/>
        </w:rPr>
        <w:t>3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видов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предприятия.</w:t>
      </w:r>
    </w:p>
    <w:p w:rsidR="00DA0748" w:rsidRDefault="00DA0748" w:rsidP="00914BF9">
      <w:pPr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</w:p>
    <w:p w:rsidR="008559AD" w:rsidRPr="00914BF9" w:rsidRDefault="008559AD" w:rsidP="00914BF9">
      <w:pPr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Среди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перечисленных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видов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наибольший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объем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приходится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покупателей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отгруженную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продукцию.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общей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сумме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покупателями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приходится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80-90%.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Поэтому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связано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первую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очередь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оптимизацией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обеспечением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инкассации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покупателей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расчетам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реализованную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продукцию.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целях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должна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разрабатываться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осуществляться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особая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задолженностью.</w:t>
      </w:r>
    </w:p>
    <w:p w:rsidR="008559AD" w:rsidRDefault="008559AD" w:rsidP="00914BF9">
      <w:pPr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Формирование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осуществляется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следующим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этапам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(рис.</w:t>
      </w:r>
      <w:r w:rsidR="00914BF9" w:rsidRPr="00914BF9">
        <w:rPr>
          <w:sz w:val="28"/>
          <w:szCs w:val="28"/>
        </w:rPr>
        <w:t xml:space="preserve"> </w:t>
      </w:r>
      <w:r w:rsidR="00740E5A" w:rsidRPr="00914BF9">
        <w:rPr>
          <w:sz w:val="28"/>
          <w:szCs w:val="28"/>
        </w:rPr>
        <w:t>4</w:t>
      </w:r>
      <w:r w:rsidRPr="00914BF9">
        <w:rPr>
          <w:sz w:val="28"/>
          <w:szCs w:val="28"/>
        </w:rPr>
        <w:t>).</w:t>
      </w:r>
    </w:p>
    <w:p w:rsidR="00DA0748" w:rsidRPr="00914BF9" w:rsidRDefault="00DA0748" w:rsidP="00914BF9">
      <w:pPr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Look w:val="0000" w:firstRow="0" w:lastRow="0" w:firstColumn="0" w:lastColumn="0" w:noHBand="0" w:noVBand="0"/>
      </w:tblPr>
      <w:tblGrid>
        <w:gridCol w:w="1153"/>
        <w:gridCol w:w="6872"/>
      </w:tblGrid>
      <w:tr w:rsidR="008559AD" w:rsidRPr="00DA0748">
        <w:trPr>
          <w:cantSplit/>
          <w:trHeight w:val="519"/>
        </w:trPr>
        <w:tc>
          <w:tcPr>
            <w:tcW w:w="80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Этапы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формирования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политики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управления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дебиторской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задолженностью</w:t>
            </w:r>
          </w:p>
        </w:tc>
      </w:tr>
      <w:tr w:rsidR="008559AD" w:rsidRPr="00DA0748">
        <w:trPr>
          <w:cantSplit/>
          <w:trHeight w:hRule="exact" w:val="268"/>
        </w:trPr>
        <w:tc>
          <w:tcPr>
            <w:tcW w:w="1153" w:type="dxa"/>
            <w:vAlign w:val="bottom"/>
          </w:tcPr>
          <w:p w:rsidR="008559AD" w:rsidRPr="00DA0748" w:rsidRDefault="009A5D1F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line id="_x0000_s1040" style="position:absolute;left:0;text-align:left;z-index:251642368;mso-position-horizontal-relative:text;mso-position-vertical-relative:text" from="27.9pt,1.35pt" to="27.9pt,294.5pt" strokeweight=".26mm"/>
              </w:pict>
            </w:r>
          </w:p>
        </w:tc>
        <w:tc>
          <w:tcPr>
            <w:tcW w:w="687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Анализ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дебиторской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задолженности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предприятия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в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предшествующем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периоде</w:t>
            </w:r>
          </w:p>
        </w:tc>
      </w:tr>
      <w:tr w:rsidR="008559AD" w:rsidRPr="00DA0748">
        <w:trPr>
          <w:cantSplit/>
          <w:trHeight w:hRule="exact" w:val="368"/>
        </w:trPr>
        <w:tc>
          <w:tcPr>
            <w:tcW w:w="1153" w:type="dxa"/>
            <w:vAlign w:val="bottom"/>
          </w:tcPr>
          <w:p w:rsidR="008559AD" w:rsidRPr="00DA0748" w:rsidRDefault="009A5D1F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line id="_x0000_s1041" style="position:absolute;left:0;text-align:left;z-index:251641344;mso-position-horizontal-relative:text;mso-position-vertical-relative:text" from="27.9pt,.2pt" to="51.9pt,.2pt" strokeweight=".26mm">
                  <v:stroke endarrow="block"/>
                </v:line>
              </w:pict>
            </w:r>
          </w:p>
        </w:tc>
        <w:tc>
          <w:tcPr>
            <w:tcW w:w="68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DA0748">
        <w:trPr>
          <w:cantSplit/>
          <w:trHeight w:hRule="exact" w:val="316"/>
        </w:trPr>
        <w:tc>
          <w:tcPr>
            <w:tcW w:w="1153" w:type="dxa"/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7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Формирование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принципов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кредитной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политики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по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отношению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к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покупателям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продукции</w:t>
            </w:r>
          </w:p>
        </w:tc>
      </w:tr>
      <w:tr w:rsidR="008559AD" w:rsidRPr="00DA0748">
        <w:trPr>
          <w:cantSplit/>
          <w:trHeight w:hRule="exact" w:val="320"/>
        </w:trPr>
        <w:tc>
          <w:tcPr>
            <w:tcW w:w="1153" w:type="dxa"/>
            <w:vAlign w:val="bottom"/>
          </w:tcPr>
          <w:p w:rsidR="008559AD" w:rsidRPr="00DA0748" w:rsidRDefault="009A5D1F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line id="_x0000_s1042" style="position:absolute;left:0;text-align:left;z-index:251640320;mso-position-horizontal-relative:text;mso-position-vertical-relative:text" from="27.9pt,1.5pt" to="50.85pt,1.65pt" strokeweight=".26mm">
                  <v:stroke endarrow="block"/>
                </v:line>
              </w:pict>
            </w:r>
          </w:p>
        </w:tc>
        <w:tc>
          <w:tcPr>
            <w:tcW w:w="68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DA0748">
        <w:trPr>
          <w:cantSplit/>
          <w:trHeight w:hRule="exact" w:val="316"/>
        </w:trPr>
        <w:tc>
          <w:tcPr>
            <w:tcW w:w="1153" w:type="dxa"/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7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Определение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возможной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суммы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оборотного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капитала,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направляемого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в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дебиторскую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задолженность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по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товарному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и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потребительскому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кредиту.</w:t>
            </w:r>
          </w:p>
        </w:tc>
      </w:tr>
      <w:tr w:rsidR="008559AD" w:rsidRPr="00DA0748">
        <w:trPr>
          <w:cantSplit/>
          <w:trHeight w:hRule="exact" w:val="316"/>
        </w:trPr>
        <w:tc>
          <w:tcPr>
            <w:tcW w:w="1153" w:type="dxa"/>
            <w:vAlign w:val="bottom"/>
          </w:tcPr>
          <w:p w:rsidR="008559AD" w:rsidRPr="00DA0748" w:rsidRDefault="009A5D1F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line id="_x0000_s1043" style="position:absolute;left:0;text-align:left;z-index:251639296;mso-position-horizontal-relative:text;mso-position-vertical-relative:text" from="27.9pt,14.85pt" to="53.55pt,15pt" strokeweight=".26mm">
                  <v:stroke endarrow="block"/>
                </v:line>
              </w:pict>
            </w:r>
          </w:p>
        </w:tc>
        <w:tc>
          <w:tcPr>
            <w:tcW w:w="68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DA0748">
        <w:trPr>
          <w:cantSplit/>
          <w:trHeight w:hRule="exact" w:val="316"/>
        </w:trPr>
        <w:tc>
          <w:tcPr>
            <w:tcW w:w="1153" w:type="dxa"/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DA0748">
        <w:trPr>
          <w:cantSplit/>
          <w:trHeight w:hRule="exact" w:val="316"/>
        </w:trPr>
        <w:tc>
          <w:tcPr>
            <w:tcW w:w="1153" w:type="dxa"/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DA0748">
        <w:trPr>
          <w:cantSplit/>
          <w:trHeight w:hRule="exact" w:val="316"/>
        </w:trPr>
        <w:tc>
          <w:tcPr>
            <w:tcW w:w="1153" w:type="dxa"/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DA0748">
        <w:trPr>
          <w:cantSplit/>
          <w:trHeight w:hRule="exact" w:val="316"/>
        </w:trPr>
        <w:tc>
          <w:tcPr>
            <w:tcW w:w="1153" w:type="dxa"/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7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Формирование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системы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кредитных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условий</w:t>
            </w:r>
          </w:p>
        </w:tc>
      </w:tr>
      <w:tr w:rsidR="008559AD" w:rsidRPr="00DA0748">
        <w:trPr>
          <w:cantSplit/>
          <w:trHeight w:hRule="exact" w:val="316"/>
        </w:trPr>
        <w:tc>
          <w:tcPr>
            <w:tcW w:w="1153" w:type="dxa"/>
            <w:vAlign w:val="bottom"/>
          </w:tcPr>
          <w:p w:rsidR="008559AD" w:rsidRPr="00DA0748" w:rsidRDefault="009A5D1F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line id="_x0000_s1044" style="position:absolute;left:0;text-align:left;z-index:251638272;mso-position-horizontal-relative:text;mso-position-vertical-relative:text" from="27.9pt,1.5pt" to="51.65pt,1.5pt" strokeweight=".26mm">
                  <v:stroke endarrow="block"/>
                </v:line>
              </w:pict>
            </w:r>
          </w:p>
        </w:tc>
        <w:tc>
          <w:tcPr>
            <w:tcW w:w="68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DA0748">
        <w:trPr>
          <w:cantSplit/>
          <w:trHeight w:hRule="exact" w:val="316"/>
        </w:trPr>
        <w:tc>
          <w:tcPr>
            <w:tcW w:w="1153" w:type="dxa"/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7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Формирование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стандартов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оценки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покупателей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и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дифференциация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условий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предоставления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кредита</w:t>
            </w:r>
          </w:p>
        </w:tc>
      </w:tr>
      <w:tr w:rsidR="008559AD" w:rsidRPr="00DA0748">
        <w:trPr>
          <w:cantSplit/>
          <w:trHeight w:hRule="exact" w:val="320"/>
        </w:trPr>
        <w:tc>
          <w:tcPr>
            <w:tcW w:w="1153" w:type="dxa"/>
            <w:vAlign w:val="bottom"/>
          </w:tcPr>
          <w:p w:rsidR="008559AD" w:rsidRPr="00DA0748" w:rsidRDefault="009A5D1F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line id="_x0000_s1045" style="position:absolute;left:0;text-align:left;z-index:251637248;mso-position-horizontal-relative:text;mso-position-vertical-relative:text" from="27.9pt,.85pt" to="52.05pt,1pt" strokeweight=".26mm">
                  <v:stroke endarrow="block"/>
                </v:line>
              </w:pict>
            </w:r>
          </w:p>
        </w:tc>
        <w:tc>
          <w:tcPr>
            <w:tcW w:w="68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DA0748">
        <w:trPr>
          <w:cantSplit/>
          <w:trHeight w:hRule="exact" w:val="316"/>
        </w:trPr>
        <w:tc>
          <w:tcPr>
            <w:tcW w:w="1153" w:type="dxa"/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7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Формирование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процедуры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инкассации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дебиторской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задолженности</w:t>
            </w:r>
          </w:p>
        </w:tc>
      </w:tr>
      <w:tr w:rsidR="008559AD" w:rsidRPr="00DA0748">
        <w:trPr>
          <w:cantSplit/>
          <w:trHeight w:hRule="exact" w:val="320"/>
        </w:trPr>
        <w:tc>
          <w:tcPr>
            <w:tcW w:w="1153" w:type="dxa"/>
            <w:vAlign w:val="bottom"/>
          </w:tcPr>
          <w:p w:rsidR="008559AD" w:rsidRPr="00DA0748" w:rsidRDefault="009A5D1F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line id="_x0000_s1046" style="position:absolute;left:0;text-align:left;z-index:251636224;mso-position-horizontal-relative:text;mso-position-vertical-relative:text" from="27.9pt,1.7pt" to="52.8pt,1.7pt" strokeweight=".26mm">
                  <v:stroke endarrow="block"/>
                </v:line>
              </w:pict>
            </w:r>
          </w:p>
        </w:tc>
        <w:tc>
          <w:tcPr>
            <w:tcW w:w="68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DA0748">
        <w:trPr>
          <w:cantSplit/>
          <w:trHeight w:hRule="exact" w:val="316"/>
        </w:trPr>
        <w:tc>
          <w:tcPr>
            <w:tcW w:w="1153" w:type="dxa"/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7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Обеспечение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использования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на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предприятии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современных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форм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рефинансирования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дебиторской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задолженности</w:t>
            </w:r>
          </w:p>
        </w:tc>
      </w:tr>
      <w:tr w:rsidR="008559AD" w:rsidRPr="00DA0748">
        <w:trPr>
          <w:cantSplit/>
          <w:trHeight w:hRule="exact" w:val="316"/>
        </w:trPr>
        <w:tc>
          <w:tcPr>
            <w:tcW w:w="1153" w:type="dxa"/>
            <w:vAlign w:val="bottom"/>
          </w:tcPr>
          <w:p w:rsidR="008559AD" w:rsidRPr="00DA0748" w:rsidRDefault="009A5D1F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line id="_x0000_s1047" style="position:absolute;left:0;text-align:left;z-index:251635200;mso-position-horizontal-relative:text;mso-position-vertical-relative:text" from="27.9pt,4.75pt" to="48.9pt,4.75pt" strokeweight=".26mm">
                  <v:stroke endarrow="block"/>
                </v:line>
              </w:pict>
            </w:r>
          </w:p>
        </w:tc>
        <w:tc>
          <w:tcPr>
            <w:tcW w:w="68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DA0748">
        <w:trPr>
          <w:cantSplit/>
          <w:trHeight w:hRule="exact" w:val="321"/>
        </w:trPr>
        <w:tc>
          <w:tcPr>
            <w:tcW w:w="1153" w:type="dxa"/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DA0748">
        <w:trPr>
          <w:cantSplit/>
          <w:trHeight w:hRule="exact" w:val="316"/>
        </w:trPr>
        <w:tc>
          <w:tcPr>
            <w:tcW w:w="1153" w:type="dxa"/>
            <w:vAlign w:val="bottom"/>
          </w:tcPr>
          <w:p w:rsidR="008559AD" w:rsidRPr="00DA0748" w:rsidRDefault="009A5D1F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line id="_x0000_s1048" style="position:absolute;left:0;text-align:left;z-index:251634176;mso-position-horizontal-relative:text;mso-position-vertical-relative:text" from="27.9pt,10.15pt" to="54.3pt,10.15pt" strokeweight=".26mm">
                  <v:stroke endarrow="block"/>
                </v:line>
              </w:pict>
            </w:r>
          </w:p>
        </w:tc>
        <w:tc>
          <w:tcPr>
            <w:tcW w:w="687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Построение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эффективных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систем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контроля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за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движением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и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своевременной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инкассацией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дебиторской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задолженности</w:t>
            </w:r>
          </w:p>
        </w:tc>
      </w:tr>
      <w:tr w:rsidR="008559AD" w:rsidRPr="00DA0748">
        <w:trPr>
          <w:cantSplit/>
          <w:trHeight w:hRule="exact" w:val="637"/>
        </w:trPr>
        <w:tc>
          <w:tcPr>
            <w:tcW w:w="1153" w:type="dxa"/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8559AD" w:rsidRPr="00914BF9" w:rsidRDefault="008559AD" w:rsidP="00914BF9">
      <w:pPr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Рис.</w:t>
      </w:r>
      <w:r w:rsidR="00914BF9" w:rsidRPr="00914BF9">
        <w:rPr>
          <w:sz w:val="28"/>
          <w:szCs w:val="28"/>
        </w:rPr>
        <w:t xml:space="preserve"> </w:t>
      </w:r>
      <w:r w:rsidR="00740E5A" w:rsidRPr="00914BF9">
        <w:rPr>
          <w:sz w:val="28"/>
          <w:szCs w:val="28"/>
        </w:rPr>
        <w:t>4</w:t>
      </w:r>
      <w:r w:rsidRPr="00914BF9">
        <w:rPr>
          <w:sz w:val="28"/>
          <w:szCs w:val="28"/>
        </w:rPr>
        <w:t>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этапы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предприятия.</w:t>
      </w:r>
    </w:p>
    <w:p w:rsidR="00DA0748" w:rsidRDefault="00DA0748" w:rsidP="00914BF9">
      <w:pPr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</w:p>
    <w:p w:rsidR="008559AD" w:rsidRPr="00914BF9" w:rsidRDefault="008559AD" w:rsidP="00914BF9">
      <w:pPr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Политика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представляет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часть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общей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маркетинговой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направленной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расширение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объема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реализации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продукции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заключающейся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оптимизации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общего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обеспечении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своевременной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инкассации.</w:t>
      </w:r>
    </w:p>
    <w:p w:rsidR="008559AD" w:rsidRPr="00914BF9" w:rsidRDefault="008559AD" w:rsidP="00914BF9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Управление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дебиторской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задолженностью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непосредственно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влияет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прибыльность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определяет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кредитную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политику,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пути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ускорения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востребования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долгов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уменьшения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безнадежной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задолженности,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также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выбор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условий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продажи,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обеспечивающих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гарантированное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поступление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денежных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средств.</w:t>
      </w:r>
    </w:p>
    <w:p w:rsidR="008559AD" w:rsidRPr="00914BF9" w:rsidRDefault="008559AD" w:rsidP="00914BF9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уровень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дебиторской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задолженности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влияют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следующие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факторы:</w:t>
      </w:r>
    </w:p>
    <w:p w:rsidR="008559AD" w:rsidRPr="00914BF9" w:rsidRDefault="008559AD" w:rsidP="00914BF9">
      <w:pPr>
        <w:pStyle w:val="a9"/>
        <w:numPr>
          <w:ilvl w:val="0"/>
          <w:numId w:val="9"/>
        </w:numPr>
        <w:tabs>
          <w:tab w:val="clear" w:pos="4677"/>
          <w:tab w:val="clear" w:pos="9355"/>
        </w:tabs>
        <w:spacing w:line="360" w:lineRule="auto"/>
        <w:ind w:left="0" w:firstLine="709"/>
        <w:jc w:val="both"/>
        <w:rPr>
          <w:sz w:val="28"/>
        </w:rPr>
      </w:pPr>
      <w:r w:rsidRPr="00914BF9">
        <w:rPr>
          <w:sz w:val="28"/>
        </w:rPr>
        <w:t>оценка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классификация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клиентов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зависимости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вида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продукции,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объема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закупок,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платежеспособности,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истории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кредитных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отношений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условий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оплаты;</w:t>
      </w:r>
    </w:p>
    <w:p w:rsidR="008559AD" w:rsidRPr="00914BF9" w:rsidRDefault="008559AD" w:rsidP="00914BF9">
      <w:pPr>
        <w:pStyle w:val="a9"/>
        <w:numPr>
          <w:ilvl w:val="0"/>
          <w:numId w:val="9"/>
        </w:numPr>
        <w:tabs>
          <w:tab w:val="clear" w:pos="4677"/>
          <w:tab w:val="clear" w:pos="9355"/>
        </w:tabs>
        <w:spacing w:line="360" w:lineRule="auto"/>
        <w:ind w:left="0" w:firstLine="709"/>
        <w:jc w:val="both"/>
        <w:rPr>
          <w:sz w:val="28"/>
        </w:rPr>
      </w:pPr>
      <w:r w:rsidRPr="00914BF9">
        <w:rPr>
          <w:sz w:val="28"/>
        </w:rPr>
        <w:t>контроль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расчетов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дебиторами,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оценка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реального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состояния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дебиторской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задолженности;</w:t>
      </w:r>
    </w:p>
    <w:p w:rsidR="008559AD" w:rsidRPr="00914BF9" w:rsidRDefault="008559AD" w:rsidP="00914BF9">
      <w:pPr>
        <w:pStyle w:val="a9"/>
        <w:numPr>
          <w:ilvl w:val="0"/>
          <w:numId w:val="9"/>
        </w:numPr>
        <w:tabs>
          <w:tab w:val="clear" w:pos="4677"/>
          <w:tab w:val="clear" w:pos="935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</w:rPr>
        <w:t>анализ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планирование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денежных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потоков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учетом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коэффициентов</w:t>
      </w:r>
      <w:r w:rsidR="00914BF9" w:rsidRPr="00914BF9">
        <w:rPr>
          <w:sz w:val="28"/>
        </w:rPr>
        <w:t xml:space="preserve"> </w:t>
      </w:r>
      <w:r w:rsidRPr="00914BF9">
        <w:rPr>
          <w:sz w:val="28"/>
          <w:szCs w:val="28"/>
        </w:rPr>
        <w:t>инкассации.</w:t>
      </w:r>
    </w:p>
    <w:p w:rsidR="00DA0748" w:rsidRDefault="00DA0748" w:rsidP="00914BF9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</w:rPr>
      </w:pPr>
    </w:p>
    <w:p w:rsidR="008559AD" w:rsidRPr="00914BF9" w:rsidRDefault="00740E5A" w:rsidP="00914BF9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Таблица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13.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Состав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структура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дебиторской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задолженности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ООО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«Хлеб»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Липецкой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области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Липецкой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области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2006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–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2008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гг.</w:t>
      </w:r>
    </w:p>
    <w:tbl>
      <w:tblPr>
        <w:tblW w:w="4369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7"/>
        <w:gridCol w:w="810"/>
        <w:gridCol w:w="666"/>
        <w:gridCol w:w="1122"/>
        <w:gridCol w:w="617"/>
        <w:gridCol w:w="1032"/>
        <w:gridCol w:w="616"/>
        <w:gridCol w:w="1403"/>
      </w:tblGrid>
      <w:tr w:rsidR="008559AD" w:rsidRPr="0017516B" w:rsidTr="0017516B">
        <w:trPr>
          <w:trHeight w:val="377"/>
        </w:trPr>
        <w:tc>
          <w:tcPr>
            <w:tcW w:w="1254" w:type="pct"/>
            <w:vMerge w:val="restar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82" w:type="pct"/>
            <w:gridSpan w:val="2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2006</w:t>
            </w:r>
          </w:p>
        </w:tc>
        <w:tc>
          <w:tcPr>
            <w:tcW w:w="1040" w:type="pct"/>
            <w:gridSpan w:val="2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2007</w:t>
            </w:r>
          </w:p>
        </w:tc>
        <w:tc>
          <w:tcPr>
            <w:tcW w:w="985" w:type="pct"/>
            <w:gridSpan w:val="2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2008</w:t>
            </w:r>
          </w:p>
        </w:tc>
        <w:tc>
          <w:tcPr>
            <w:tcW w:w="839" w:type="pct"/>
            <w:vMerge w:val="restar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Отклонение,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тыс.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руб.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(+/-)</w:t>
            </w:r>
          </w:p>
        </w:tc>
      </w:tr>
      <w:tr w:rsidR="008559AD" w:rsidRPr="0017516B" w:rsidTr="0017516B">
        <w:trPr>
          <w:trHeight w:val="537"/>
        </w:trPr>
        <w:tc>
          <w:tcPr>
            <w:tcW w:w="1254" w:type="pct"/>
            <w:vMerge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Тыс.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руб.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%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тыс.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руб.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%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тыс.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руб.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%</w:t>
            </w:r>
          </w:p>
        </w:tc>
        <w:tc>
          <w:tcPr>
            <w:tcW w:w="839" w:type="pct"/>
            <w:vMerge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17516B" w:rsidTr="0017516B">
        <w:tc>
          <w:tcPr>
            <w:tcW w:w="1254" w:type="pct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Дебиторская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задолженность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(платежи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по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которой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ожидаются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более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чем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через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12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месяцев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после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отчетной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даты)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106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2,04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106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0,7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106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0,5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</w:p>
        </w:tc>
      </w:tr>
      <w:tr w:rsidR="008559AD" w:rsidRPr="0017516B" w:rsidTr="0017516B">
        <w:trPr>
          <w:trHeight w:val="805"/>
        </w:trPr>
        <w:tc>
          <w:tcPr>
            <w:tcW w:w="1254" w:type="pct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Дебиторская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задолженность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(платежи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по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которой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ожидаются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в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течение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12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месяцев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после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отчетной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даты):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5091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97,96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15503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99,3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21113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99,5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+5610</w:t>
            </w:r>
          </w:p>
        </w:tc>
      </w:tr>
      <w:tr w:rsidR="008559AD" w:rsidRPr="0017516B" w:rsidTr="0017516B">
        <w:tc>
          <w:tcPr>
            <w:tcW w:w="1254" w:type="pct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Покупатели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заказчики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505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9,9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6587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42,9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17243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81,3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+10656</w:t>
            </w:r>
          </w:p>
        </w:tc>
      </w:tr>
      <w:tr w:rsidR="008559AD" w:rsidRPr="0017516B" w:rsidTr="0017516B">
        <w:tc>
          <w:tcPr>
            <w:tcW w:w="1254" w:type="pct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Прочие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дебиторы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4586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88,06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8916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56,4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3870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18,2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-5046</w:t>
            </w:r>
          </w:p>
        </w:tc>
      </w:tr>
      <w:tr w:rsidR="008559AD" w:rsidRPr="0017516B" w:rsidTr="0017516B">
        <w:tc>
          <w:tcPr>
            <w:tcW w:w="1254" w:type="pct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Итого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5197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100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15609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100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21219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100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+5610</w:t>
            </w:r>
          </w:p>
        </w:tc>
      </w:tr>
    </w:tbl>
    <w:p w:rsidR="00DA0748" w:rsidRDefault="00DA0748" w:rsidP="00914BF9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</w:rPr>
      </w:pPr>
    </w:p>
    <w:p w:rsidR="00DA0748" w:rsidRDefault="00DA0748" w:rsidP="00914BF9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</w:rPr>
      </w:pPr>
    </w:p>
    <w:p w:rsidR="00740E5A" w:rsidRPr="00914BF9" w:rsidRDefault="00DA0748" w:rsidP="00914BF9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740E5A" w:rsidRPr="00914BF9">
        <w:rPr>
          <w:sz w:val="28"/>
        </w:rPr>
        <w:t>Ключевым</w:t>
      </w:r>
      <w:r w:rsidR="00914BF9" w:rsidRPr="00914BF9">
        <w:rPr>
          <w:sz w:val="28"/>
        </w:rPr>
        <w:t xml:space="preserve"> </w:t>
      </w:r>
      <w:r w:rsidR="00740E5A" w:rsidRPr="00914BF9">
        <w:rPr>
          <w:sz w:val="28"/>
        </w:rPr>
        <w:t>моментом</w:t>
      </w:r>
      <w:r w:rsidR="00914BF9" w:rsidRPr="00914BF9">
        <w:rPr>
          <w:sz w:val="28"/>
        </w:rPr>
        <w:t xml:space="preserve"> </w:t>
      </w:r>
      <w:r w:rsidR="00740E5A"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="00740E5A" w:rsidRPr="00914BF9">
        <w:rPr>
          <w:sz w:val="28"/>
        </w:rPr>
        <w:t>управлении</w:t>
      </w:r>
      <w:r w:rsidR="00914BF9" w:rsidRPr="00914BF9">
        <w:rPr>
          <w:sz w:val="28"/>
        </w:rPr>
        <w:t xml:space="preserve"> </w:t>
      </w:r>
      <w:r w:rsidR="00740E5A" w:rsidRPr="00914BF9">
        <w:rPr>
          <w:sz w:val="28"/>
        </w:rPr>
        <w:t>дебиторской</w:t>
      </w:r>
      <w:r w:rsidR="00914BF9" w:rsidRPr="00914BF9">
        <w:rPr>
          <w:sz w:val="28"/>
        </w:rPr>
        <w:t xml:space="preserve"> </w:t>
      </w:r>
      <w:r w:rsidR="00740E5A" w:rsidRPr="00914BF9">
        <w:rPr>
          <w:sz w:val="28"/>
        </w:rPr>
        <w:t>задолженностью</w:t>
      </w:r>
      <w:r w:rsidR="00914BF9" w:rsidRPr="00914BF9">
        <w:rPr>
          <w:sz w:val="28"/>
        </w:rPr>
        <w:t xml:space="preserve"> </w:t>
      </w:r>
      <w:r w:rsidR="00740E5A" w:rsidRPr="00914BF9">
        <w:rPr>
          <w:sz w:val="28"/>
        </w:rPr>
        <w:t>является</w:t>
      </w:r>
      <w:r w:rsidR="00914BF9" w:rsidRPr="00914BF9">
        <w:rPr>
          <w:sz w:val="28"/>
        </w:rPr>
        <w:t xml:space="preserve"> </w:t>
      </w:r>
      <w:r w:rsidR="00740E5A" w:rsidRPr="00914BF9">
        <w:rPr>
          <w:sz w:val="28"/>
        </w:rPr>
        <w:t>определение</w:t>
      </w:r>
      <w:r w:rsidR="00914BF9" w:rsidRPr="00914BF9">
        <w:rPr>
          <w:sz w:val="28"/>
        </w:rPr>
        <w:t xml:space="preserve"> </w:t>
      </w:r>
      <w:r w:rsidR="00740E5A" w:rsidRPr="00914BF9">
        <w:rPr>
          <w:sz w:val="28"/>
        </w:rPr>
        <w:t>сроков</w:t>
      </w:r>
      <w:r w:rsidR="00914BF9" w:rsidRPr="00914BF9">
        <w:rPr>
          <w:sz w:val="28"/>
        </w:rPr>
        <w:t xml:space="preserve"> </w:t>
      </w:r>
      <w:r w:rsidR="00740E5A" w:rsidRPr="00914BF9">
        <w:rPr>
          <w:sz w:val="28"/>
        </w:rPr>
        <w:t>кредита</w:t>
      </w:r>
      <w:r w:rsidR="00914BF9" w:rsidRPr="00914BF9">
        <w:rPr>
          <w:sz w:val="28"/>
        </w:rPr>
        <w:t xml:space="preserve"> </w:t>
      </w:r>
      <w:r w:rsidR="00740E5A" w:rsidRPr="00914BF9">
        <w:rPr>
          <w:sz w:val="28"/>
        </w:rPr>
        <w:t>(предоставляемого</w:t>
      </w:r>
      <w:r w:rsidR="00914BF9" w:rsidRPr="00914BF9">
        <w:rPr>
          <w:sz w:val="28"/>
        </w:rPr>
        <w:t xml:space="preserve"> </w:t>
      </w:r>
      <w:r w:rsidR="00740E5A" w:rsidRPr="00914BF9">
        <w:rPr>
          <w:sz w:val="28"/>
        </w:rPr>
        <w:t>покупателям),</w:t>
      </w:r>
      <w:r w:rsidR="00914BF9" w:rsidRPr="00914BF9">
        <w:rPr>
          <w:sz w:val="28"/>
        </w:rPr>
        <w:t xml:space="preserve"> </w:t>
      </w:r>
      <w:r w:rsidR="00740E5A" w:rsidRPr="00914BF9">
        <w:rPr>
          <w:sz w:val="28"/>
        </w:rPr>
        <w:t>которые</w:t>
      </w:r>
      <w:r w:rsidR="00914BF9" w:rsidRPr="00914BF9">
        <w:rPr>
          <w:sz w:val="28"/>
        </w:rPr>
        <w:t xml:space="preserve"> </w:t>
      </w:r>
      <w:r w:rsidR="00740E5A" w:rsidRPr="00914BF9">
        <w:rPr>
          <w:sz w:val="28"/>
        </w:rPr>
        <w:t>оказывают</w:t>
      </w:r>
      <w:r w:rsidR="00914BF9" w:rsidRPr="00914BF9">
        <w:rPr>
          <w:sz w:val="28"/>
        </w:rPr>
        <w:t xml:space="preserve"> </w:t>
      </w:r>
      <w:r w:rsidR="00740E5A" w:rsidRPr="00914BF9">
        <w:rPr>
          <w:sz w:val="28"/>
        </w:rPr>
        <w:t>влияние</w:t>
      </w:r>
      <w:r w:rsidR="00914BF9" w:rsidRPr="00914BF9">
        <w:rPr>
          <w:sz w:val="28"/>
        </w:rPr>
        <w:t xml:space="preserve"> </w:t>
      </w:r>
      <w:r w:rsidR="00740E5A"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="00740E5A" w:rsidRPr="00914BF9">
        <w:rPr>
          <w:sz w:val="28"/>
        </w:rPr>
        <w:t>объем</w:t>
      </w:r>
      <w:r w:rsidR="00914BF9" w:rsidRPr="00914BF9">
        <w:rPr>
          <w:sz w:val="28"/>
        </w:rPr>
        <w:t xml:space="preserve"> </w:t>
      </w:r>
      <w:r w:rsidR="00740E5A" w:rsidRPr="00914BF9">
        <w:rPr>
          <w:sz w:val="28"/>
        </w:rPr>
        <w:t>продаж</w:t>
      </w:r>
      <w:r w:rsidR="00914BF9" w:rsidRPr="00914BF9">
        <w:rPr>
          <w:sz w:val="28"/>
        </w:rPr>
        <w:t xml:space="preserve"> </w:t>
      </w:r>
      <w:r w:rsidR="00740E5A"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="00740E5A" w:rsidRPr="00914BF9">
        <w:rPr>
          <w:sz w:val="28"/>
        </w:rPr>
        <w:t>получение</w:t>
      </w:r>
      <w:r w:rsidR="00914BF9" w:rsidRPr="00914BF9">
        <w:rPr>
          <w:sz w:val="28"/>
        </w:rPr>
        <w:t xml:space="preserve"> </w:t>
      </w:r>
      <w:r w:rsidR="00740E5A" w:rsidRPr="00914BF9">
        <w:rPr>
          <w:sz w:val="28"/>
        </w:rPr>
        <w:t>денег</w:t>
      </w:r>
    </w:p>
    <w:p w:rsidR="00740E5A" w:rsidRPr="00914BF9" w:rsidRDefault="00740E5A" w:rsidP="00914BF9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Рассмотрим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состав,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структуру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эффективность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использования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дебиторской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задолженности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ООО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«Хлеб»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Липецкого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района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Липецкой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области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2006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–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2008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гг.</w:t>
      </w:r>
    </w:p>
    <w:p w:rsidR="008559AD" w:rsidRPr="00914BF9" w:rsidRDefault="008559AD" w:rsidP="00914BF9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Из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данных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таблицы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13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видно,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ОАО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«Хлеб»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имеется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просроченная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106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тыс.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руб.,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которая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свидетельствует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системы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Также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негативным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моментом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является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рост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величины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платежи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которой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ожидаются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течение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12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месяцев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после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отчетной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даты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5610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тыс.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руб.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2008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году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сравнению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прошлым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годом.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Необходимо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отметить,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платежи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которой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ожидаются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течение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12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месяцев,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наблюдается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значительное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увеличение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покупателей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заказчиков.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связанно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неэффективной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отношению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покупателям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заказчикам,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также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является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отрицательным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моментом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текущей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деятельности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предприятия.</w:t>
      </w:r>
    </w:p>
    <w:p w:rsidR="00DA0748" w:rsidRDefault="00DA0748" w:rsidP="00DA0748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8"/>
        </w:rPr>
      </w:pPr>
    </w:p>
    <w:p w:rsidR="008559AD" w:rsidRPr="00914BF9" w:rsidRDefault="008559AD" w:rsidP="00DA0748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Таблица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14.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Анализ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оборачиваемости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ООО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«Хлеб»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Липецкого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района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Липецкой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области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2006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2008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гг.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3"/>
        <w:gridCol w:w="925"/>
        <w:gridCol w:w="992"/>
        <w:gridCol w:w="1134"/>
        <w:gridCol w:w="1701"/>
      </w:tblGrid>
      <w:tr w:rsidR="008559AD" w:rsidRPr="0017516B" w:rsidTr="0017516B">
        <w:tc>
          <w:tcPr>
            <w:tcW w:w="3753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Показатели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2006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2007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2008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Отклонения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от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прошлого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года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(+/-)</w:t>
            </w:r>
          </w:p>
        </w:tc>
      </w:tr>
      <w:tr w:rsidR="008559AD" w:rsidRPr="0017516B" w:rsidTr="0017516B">
        <w:tc>
          <w:tcPr>
            <w:tcW w:w="3753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1.Коэффициент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оборачиваемости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дебиторской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задолженности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1,6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-1,7</w:t>
            </w:r>
          </w:p>
        </w:tc>
      </w:tr>
      <w:tr w:rsidR="008559AD" w:rsidRPr="0017516B" w:rsidTr="0017516B">
        <w:tc>
          <w:tcPr>
            <w:tcW w:w="3753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2.Продолжительность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оборота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дебиторской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задолженности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в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днях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111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+117</w:t>
            </w:r>
          </w:p>
        </w:tc>
      </w:tr>
      <w:tr w:rsidR="008559AD" w:rsidRPr="0017516B" w:rsidTr="0017516B">
        <w:tc>
          <w:tcPr>
            <w:tcW w:w="3753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3.Доля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дебиторской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задолженности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в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общем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объеме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текущих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активов,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%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31,7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73,7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93,4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+19,7</w:t>
            </w:r>
          </w:p>
        </w:tc>
      </w:tr>
      <w:tr w:rsidR="008559AD" w:rsidRPr="0017516B" w:rsidTr="0017516B">
        <w:tc>
          <w:tcPr>
            <w:tcW w:w="3753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4.Отношение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средней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величины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дебиторской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задолженности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к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выручке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от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реализации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64,1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+34,7</w:t>
            </w:r>
          </w:p>
        </w:tc>
      </w:tr>
    </w:tbl>
    <w:p w:rsidR="00DA0748" w:rsidRDefault="00DA0748" w:rsidP="00914BF9">
      <w:pPr>
        <w:spacing w:line="360" w:lineRule="auto"/>
        <w:ind w:firstLine="709"/>
        <w:jc w:val="both"/>
        <w:rPr>
          <w:sz w:val="28"/>
        </w:rPr>
      </w:pPr>
    </w:p>
    <w:p w:rsidR="008559AD" w:rsidRPr="00914BF9" w:rsidRDefault="00DA0748" w:rsidP="00914BF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8559AD" w:rsidRPr="00914BF9">
        <w:rPr>
          <w:sz w:val="28"/>
        </w:rPr>
        <w:t>Из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данных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таблицы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14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видно,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что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продолжительность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оборота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дебиторской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задолженности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2008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году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составляет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228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дней,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что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117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дней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больше,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чем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2007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году.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Все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это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указывает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неэффективную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кредитную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политику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по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отношения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к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покупателями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слабую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платежную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дисциплину.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Доля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дебиторской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задолженности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общем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объеме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текущих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активов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выросла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19,7%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составила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к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величине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текущих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активов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93,4%.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Это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указывает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значительное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отвлечение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средств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из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оборота,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снижение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ликвидность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текущих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активов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об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ухудшении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финансового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положения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предприятия.</w:t>
      </w:r>
    </w:p>
    <w:p w:rsidR="008559AD" w:rsidRPr="00914BF9" w:rsidRDefault="008559AD" w:rsidP="00914BF9">
      <w:pPr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Одним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этапов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является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принципов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отношению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покупателям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продукции.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современных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условиях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реализации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продукции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получена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широкое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распространение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направлена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повышение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операционной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деятельности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процессе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принципов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отношению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покупателям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продукции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решаются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вопроса: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каких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формах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осуществлять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реализацию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тип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следует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избрать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предприятии.</w:t>
      </w:r>
    </w:p>
    <w:p w:rsidR="008559AD" w:rsidRPr="00914BF9" w:rsidRDefault="008559AD" w:rsidP="00914BF9">
      <w:pPr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Следующими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этапами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является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возможной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суммы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инвестируемых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товарному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системы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условий,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которых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входят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следующие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элементы: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срок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предоставления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кредита;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предоставляемого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кредита;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стоимость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предоставления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кредита;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система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штрафных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санкций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просрочку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исполнения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обязательств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покупателями.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сожалению,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некоторые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элементов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учитываются.</w:t>
      </w:r>
    </w:p>
    <w:p w:rsidR="008559AD" w:rsidRPr="00914BF9" w:rsidRDefault="008559AD" w:rsidP="00914BF9">
      <w:pPr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</w:p>
    <w:p w:rsidR="008559AD" w:rsidRPr="00DA0748" w:rsidRDefault="008559AD" w:rsidP="00914BF9">
      <w:pPr>
        <w:tabs>
          <w:tab w:val="center" w:pos="5680"/>
          <w:tab w:val="right" w:pos="10358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DA0748">
        <w:rPr>
          <w:b/>
          <w:sz w:val="28"/>
          <w:szCs w:val="28"/>
        </w:rPr>
        <w:t>2.5</w:t>
      </w:r>
      <w:r w:rsidR="00914BF9" w:rsidRPr="00DA0748">
        <w:rPr>
          <w:b/>
          <w:sz w:val="28"/>
          <w:szCs w:val="28"/>
        </w:rPr>
        <w:t xml:space="preserve"> </w:t>
      </w:r>
      <w:r w:rsidRPr="00DA0748">
        <w:rPr>
          <w:b/>
          <w:sz w:val="28"/>
          <w:szCs w:val="28"/>
        </w:rPr>
        <w:t>Управление</w:t>
      </w:r>
      <w:r w:rsidR="00914BF9" w:rsidRPr="00DA0748">
        <w:rPr>
          <w:b/>
          <w:sz w:val="28"/>
          <w:szCs w:val="28"/>
        </w:rPr>
        <w:t xml:space="preserve"> </w:t>
      </w:r>
      <w:r w:rsidRPr="00DA0748">
        <w:rPr>
          <w:b/>
          <w:sz w:val="28"/>
          <w:szCs w:val="28"/>
        </w:rPr>
        <w:t>денежными</w:t>
      </w:r>
      <w:r w:rsidR="00914BF9" w:rsidRPr="00DA0748">
        <w:rPr>
          <w:b/>
          <w:sz w:val="28"/>
          <w:szCs w:val="28"/>
        </w:rPr>
        <w:t xml:space="preserve"> </w:t>
      </w:r>
      <w:r w:rsidR="00DA0748" w:rsidRPr="00DA0748">
        <w:rPr>
          <w:b/>
          <w:sz w:val="28"/>
          <w:szCs w:val="28"/>
        </w:rPr>
        <w:t>активами</w:t>
      </w:r>
    </w:p>
    <w:p w:rsidR="008559AD" w:rsidRPr="00914BF9" w:rsidRDefault="008559AD" w:rsidP="00914BF9">
      <w:pPr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</w:p>
    <w:p w:rsidR="008559AD" w:rsidRPr="00914BF9" w:rsidRDefault="008559AD" w:rsidP="00914BF9">
      <w:pPr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Основная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цель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равновесия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процессе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развития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путем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балансирования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объемов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поступления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расходования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синхронизация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времени.</w:t>
      </w:r>
    </w:p>
    <w:p w:rsidR="008559AD" w:rsidRPr="00914BF9" w:rsidRDefault="008559AD" w:rsidP="00914BF9">
      <w:pPr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Управление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остатком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постоянно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находящимся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распоряжении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составляет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неотъемлемую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часть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функций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общего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остатка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которым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оперирует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процессе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хозяйственной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деятельности,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определяет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уровень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абсолютной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платежеспособности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(готовность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немедленно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рассчитаться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всем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своим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неотложным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обязательствам),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влияет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продолжительность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операционного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цикла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следовательно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инвестируемых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активы),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также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характеризует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определенной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мере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инвестиционные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возможности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(инвестиционный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потенциал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осуществления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краткосрочных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вложений).</w:t>
      </w:r>
    </w:p>
    <w:p w:rsidR="008559AD" w:rsidRPr="00914BF9" w:rsidRDefault="008559AD" w:rsidP="00914BF9">
      <w:pPr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Управление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заключается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определении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минимально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необходимой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суммы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контроле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движением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Минимальная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сумма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сегодняшний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лимитом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кассы,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которая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каждого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индивидуально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банком.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Кроме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лимита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следует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проводить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оценку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остатков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месяцам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отчетный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период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(определить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минимальный,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максимальный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остатки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вывести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средний).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увеличении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объема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будущий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период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минимальный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остаток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следует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увеличить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объем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прироста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оптимального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остатка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расчетном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счете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используются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модели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позволяющие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оценить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общий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объем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эквиваленте,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долю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которую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следует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держать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расчетном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счете,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долю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которую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необходимо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держать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виде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быстрореализуемых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бумаг.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Модель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Баумоля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предполагается,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начинает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работать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имея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максимальный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целесообразный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уровень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затем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постепенно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расходуют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течении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некоторого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периода.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только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истощается,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свои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краткосрочные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ценные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бумаги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пополняет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первоначальной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суммы.</w:t>
      </w:r>
    </w:p>
    <w:p w:rsidR="008559AD" w:rsidRPr="00914BF9" w:rsidRDefault="008559AD" w:rsidP="00914BF9">
      <w:pPr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Формирование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вызывается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рядом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причин,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которые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положены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соответствующей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классификации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остатков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(рис.</w:t>
      </w:r>
      <w:r w:rsidR="00740E5A" w:rsidRPr="00914BF9">
        <w:rPr>
          <w:sz w:val="28"/>
          <w:szCs w:val="28"/>
        </w:rPr>
        <w:t>5</w:t>
      </w:r>
      <w:r w:rsidRPr="00914BF9">
        <w:rPr>
          <w:sz w:val="28"/>
          <w:szCs w:val="28"/>
        </w:rPr>
        <w:t>).</w:t>
      </w:r>
    </w:p>
    <w:p w:rsidR="008559AD" w:rsidRPr="00914BF9" w:rsidRDefault="008559AD" w:rsidP="00914BF9">
      <w:pPr>
        <w:shd w:val="clear" w:color="auto" w:fill="FFFFFF"/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759" w:type="dxa"/>
        <w:tblLayout w:type="fixed"/>
        <w:tblLook w:val="0000" w:firstRow="0" w:lastRow="0" w:firstColumn="0" w:lastColumn="0" w:noHBand="0" w:noVBand="0"/>
      </w:tblPr>
      <w:tblGrid>
        <w:gridCol w:w="2344"/>
        <w:gridCol w:w="932"/>
        <w:gridCol w:w="1417"/>
        <w:gridCol w:w="851"/>
        <w:gridCol w:w="2835"/>
        <w:gridCol w:w="236"/>
      </w:tblGrid>
      <w:tr w:rsidR="008559AD" w:rsidRPr="00DA0748" w:rsidTr="00DA33B7">
        <w:trPr>
          <w:cantSplit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Операционный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(или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трансакционный)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остаток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денежных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активов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Страховой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(или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резервный)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остаток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денежных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активов</w:t>
            </w:r>
          </w:p>
        </w:tc>
      </w:tr>
      <w:tr w:rsidR="008559AD" w:rsidRPr="00DA0748" w:rsidTr="00DA33B7">
        <w:trPr>
          <w:cantSplit/>
        </w:trPr>
        <w:tc>
          <w:tcPr>
            <w:tcW w:w="2344" w:type="dxa"/>
            <w:tcBorders>
              <w:right w:val="single" w:sz="4" w:space="0" w:color="auto"/>
            </w:tcBorders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Виды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денежных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авуаров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предприятия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DA0748" w:rsidTr="00DA33B7">
        <w:trPr>
          <w:cantSplit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Инвестиционный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(или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спекулятивный)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остаток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денежных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активов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Компенсационный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остаток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денежных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активов</w:t>
            </w:r>
          </w:p>
        </w:tc>
      </w:tr>
    </w:tbl>
    <w:p w:rsidR="008559AD" w:rsidRPr="00914BF9" w:rsidRDefault="008559AD" w:rsidP="00914BF9">
      <w:pPr>
        <w:shd w:val="clear" w:color="auto" w:fill="FFFFFF"/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Рис.</w:t>
      </w:r>
      <w:r w:rsidR="00740E5A" w:rsidRPr="00914BF9">
        <w:rPr>
          <w:sz w:val="28"/>
          <w:szCs w:val="28"/>
        </w:rPr>
        <w:t>5</w:t>
      </w:r>
      <w:r w:rsidRPr="00914BF9">
        <w:rPr>
          <w:sz w:val="28"/>
          <w:szCs w:val="28"/>
        </w:rPr>
        <w:t>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виды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формируемых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активов.</w:t>
      </w:r>
    </w:p>
    <w:p w:rsidR="008559AD" w:rsidRPr="00914BF9" w:rsidRDefault="008559AD" w:rsidP="00914BF9">
      <w:pPr>
        <w:shd w:val="clear" w:color="auto" w:fill="FFFFFF"/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</w:p>
    <w:p w:rsidR="008559AD" w:rsidRPr="00914BF9" w:rsidRDefault="008559AD" w:rsidP="00914BF9">
      <w:pPr>
        <w:shd w:val="clear" w:color="auto" w:fill="FFFFFF"/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Операционный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(или</w:t>
      </w:r>
      <w:r w:rsidR="00914BF9" w:rsidRPr="00914BF9">
        <w:rPr>
          <w:sz w:val="28"/>
          <w:szCs w:val="28"/>
        </w:rPr>
        <w:t xml:space="preserve"> </w:t>
      </w:r>
      <w:r w:rsidR="00DA0748" w:rsidRPr="00914BF9">
        <w:rPr>
          <w:sz w:val="28"/>
          <w:szCs w:val="28"/>
        </w:rPr>
        <w:t>транзакционный</w:t>
      </w:r>
      <w:r w:rsidRPr="00914BF9">
        <w:rPr>
          <w:sz w:val="28"/>
          <w:szCs w:val="28"/>
        </w:rPr>
        <w:t>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остаток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формируется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целью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текущих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платежей,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связанных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производственно-коммерческой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(операционной)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деятельностью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закупке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сырья,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материалов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полуфабрикатов;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оплате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труда;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уплате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налогов;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оплате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услуг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сторонних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организаций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вид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остатка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является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совокупных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предприятия.</w:t>
      </w:r>
    </w:p>
    <w:p w:rsidR="008559AD" w:rsidRPr="00914BF9" w:rsidRDefault="008559AD" w:rsidP="00914BF9">
      <w:pPr>
        <w:shd w:val="clear" w:color="auto" w:fill="FFFFFF"/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Страховой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(или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резервный)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остаток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формируется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страхования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риска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несвоевременного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поступления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операционной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деятельности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связи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ухудшением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конъюнктуры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рынке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готовой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продукции,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замедлением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платежного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другим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причинам.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Необходимость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вида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остатка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обусловлена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требованиями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поддержания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постоянной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платежеспособности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неотложным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обязательствам.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вида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остатка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значительной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мере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влияет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доступность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получения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краткосрочных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Потребность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страховом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(резервном)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остатке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рассчитанной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суммы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операционного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остатка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коэффициента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неравномерности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(коэффициента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вариации)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поступления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отдельным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месяцам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предшествующего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года.</w:t>
      </w:r>
    </w:p>
    <w:p w:rsidR="008559AD" w:rsidRPr="00914BF9" w:rsidRDefault="008559AD" w:rsidP="00914BF9">
      <w:pPr>
        <w:shd w:val="clear" w:color="auto" w:fill="FFFFFF"/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Инвестиционный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(или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спекулятивный)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остаток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формируется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целью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осуществления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краткосрочных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вложений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благоприятной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конъюнктуре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отдельных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сегментах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рынка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денег.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вид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остатка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может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целенаправленно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только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случае,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если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полностью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удовлетворена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потребность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других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видов.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современном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этапе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экономического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развития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страны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подавляющее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число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имеет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возможности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вид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Потребность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инвестиционном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(спекулятивном)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остатке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планируется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исходя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возможностей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только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после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того,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полностью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обеспечена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потребность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других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видах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остатков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Критерием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части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выступает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необходимость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более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высокого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коэффициента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рентабельности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краткосрочных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инвестиций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сравнении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коэффициентом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рентабельности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операционных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активов.</w:t>
      </w:r>
    </w:p>
    <w:p w:rsidR="008559AD" w:rsidRPr="00914BF9" w:rsidRDefault="008559AD" w:rsidP="00914BF9">
      <w:pPr>
        <w:shd w:val="clear" w:color="auto" w:fill="FFFFFF"/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Компенсационный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остаток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формируется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основном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требованию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банка,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осуществляющего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обслуживание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оказывающего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другие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виды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услуг.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представляет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неснижаемую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сумму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которую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соответствии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условиями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соглашения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банковском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обслуживании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должно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постоянно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хранить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своем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расчетном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счете.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Потребность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компенсационном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остатке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планируется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размере,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определенном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соглашением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банковском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обслуживании.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Если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соглашение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банком,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осуществляющим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обслуживание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требование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содержит,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вид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остатка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планируется.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остатка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является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одним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условий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выдачи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бланкового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(необеспеченного)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предоставления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широкого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спектра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банковских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услуг.</w:t>
      </w:r>
    </w:p>
    <w:p w:rsidR="008559AD" w:rsidRPr="00914BF9" w:rsidRDefault="008559AD" w:rsidP="00914BF9">
      <w:pPr>
        <w:shd w:val="clear" w:color="auto" w:fill="FFFFFF"/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Рассмотренные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виды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остатков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характеризуют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лишь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экономические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мотивы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своих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однако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четкое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разграничение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практических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условиях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является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довольно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проблематичным.</w:t>
      </w:r>
    </w:p>
    <w:p w:rsidR="008559AD" w:rsidRPr="00914BF9" w:rsidRDefault="008559AD" w:rsidP="00914BF9">
      <w:pPr>
        <w:shd w:val="clear" w:color="auto" w:fill="FFFFFF"/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Основной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целью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менеджмента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процессе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является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постоянной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платежеспособности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получает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свою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реализацию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функция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платежа,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обеспечивающая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реализацию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целей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операционного,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страхового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компенсационного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остатков.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Приоритетность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тем,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большой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собственного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капитала,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высокий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уровень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рентабельности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хозяйственной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деятельности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могут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застраховать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возбуждения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против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банкротстве,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если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предусмотренные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сроки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из-за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нехватки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может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рассчитаться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своим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неотложным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обязательствам.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Поэтому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практике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менеджмента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часто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отождествляется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платежеспособностью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(или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ликвидностью).</w:t>
      </w:r>
    </w:p>
    <w:p w:rsidR="008559AD" w:rsidRPr="00914BF9" w:rsidRDefault="008559AD" w:rsidP="00914BF9">
      <w:pPr>
        <w:shd w:val="clear" w:color="auto" w:fill="FFFFFF"/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Наряду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целью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важной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задачей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менеджмента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процессе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является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временно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свободных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также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сформированного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инвестиционного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остатка.</w:t>
      </w:r>
    </w:p>
    <w:p w:rsidR="008559AD" w:rsidRDefault="008559AD" w:rsidP="00914BF9">
      <w:pPr>
        <w:shd w:val="clear" w:color="auto" w:fill="FFFFFF"/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позиций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накопления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платежеспособностью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подразделяются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следующие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элементы: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национальной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валюте;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иностранной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валюте;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резервные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позиции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платежеспособности)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высоколиквидных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краткосрочных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вложений.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Более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подробно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элементов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представлен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рис.</w:t>
      </w:r>
      <w:r w:rsidR="00914BF9" w:rsidRPr="00914BF9">
        <w:rPr>
          <w:sz w:val="28"/>
          <w:szCs w:val="28"/>
        </w:rPr>
        <w:t xml:space="preserve"> </w:t>
      </w:r>
      <w:r w:rsidR="00740E5A" w:rsidRPr="00914BF9">
        <w:rPr>
          <w:sz w:val="28"/>
          <w:szCs w:val="28"/>
        </w:rPr>
        <w:t>6</w:t>
      </w:r>
      <w:r w:rsidRPr="00914BF9">
        <w:rPr>
          <w:sz w:val="28"/>
          <w:szCs w:val="28"/>
        </w:rPr>
        <w:t>.</w:t>
      </w:r>
    </w:p>
    <w:p w:rsidR="00DA0748" w:rsidRPr="00914BF9" w:rsidRDefault="00DA0748" w:rsidP="00914BF9">
      <w:pPr>
        <w:shd w:val="clear" w:color="auto" w:fill="FFFFFF"/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95"/>
        <w:gridCol w:w="1220"/>
        <w:gridCol w:w="3670"/>
        <w:gridCol w:w="1497"/>
        <w:gridCol w:w="236"/>
      </w:tblGrid>
      <w:tr w:rsidR="008559AD" w:rsidRPr="00DA0748">
        <w:trPr>
          <w:cantSplit/>
        </w:trPr>
        <w:tc>
          <w:tcPr>
            <w:tcW w:w="78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Денежные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активы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предприятия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обеспечивающие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его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платежеспособность</w:t>
            </w:r>
          </w:p>
        </w:tc>
      </w:tr>
      <w:tr w:rsidR="008559AD" w:rsidRPr="00DA0748">
        <w:trPr>
          <w:cantSplit/>
          <w:trHeight w:val="255"/>
        </w:trPr>
        <w:tc>
          <w:tcPr>
            <w:tcW w:w="1195" w:type="dxa"/>
            <w:vAlign w:val="bottom"/>
          </w:tcPr>
          <w:p w:rsidR="008559AD" w:rsidRPr="00DA0748" w:rsidRDefault="009A5D1F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line id="_x0000_s1049" style="position:absolute;left:0;text-align:left;flip:x;z-index:251660800;mso-position-horizontal-relative:text;mso-position-vertical-relative:text" from="3.6pt,1.9pt" to="3.6pt,273.35pt" strokeweight=".26mm"/>
              </w:pict>
            </w:r>
            <w:r>
              <w:rPr>
                <w:noProof/>
              </w:rPr>
              <w:pict>
                <v:line id="_x0000_s1050" style="position:absolute;left:0;text-align:left;z-index:251651584;mso-position-horizontal-relative:text;mso-position-vertical-relative:text" from="8.05pt,13.7pt" to="55.25pt,13.7pt" strokeweight=".26mm">
                  <v:stroke endarrow="block"/>
                </v:line>
              </w:pict>
            </w:r>
            <w:r>
              <w:rPr>
                <w:noProof/>
              </w:rPr>
              <w:pict>
                <v:line id="_x0000_s1051" style="position:absolute;left:0;text-align:left;z-index:251650560;mso-position-horizontal-relative:text;mso-position-vertical-relative:text" from="7.3pt,123.5pt" to="53.5pt,123.5pt" strokeweight=".26mm">
                  <v:stroke endarrow="block"/>
                </v:line>
              </w:pict>
            </w:r>
          </w:p>
        </w:tc>
        <w:tc>
          <w:tcPr>
            <w:tcW w:w="4890" w:type="dxa"/>
            <w:gridSpan w:val="2"/>
            <w:tcBorders>
              <w:lef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Денежные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активы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в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национальной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валюте</w:t>
            </w:r>
          </w:p>
        </w:tc>
        <w:tc>
          <w:tcPr>
            <w:tcW w:w="1497" w:type="dxa"/>
            <w:tcBorders>
              <w:lef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DA0748">
        <w:trPr>
          <w:cantSplit/>
          <w:trHeight w:val="255"/>
        </w:trPr>
        <w:tc>
          <w:tcPr>
            <w:tcW w:w="1195" w:type="dxa"/>
            <w:vAlign w:val="bottom"/>
          </w:tcPr>
          <w:p w:rsidR="008559AD" w:rsidRPr="00DA0748" w:rsidRDefault="009A5D1F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line id="_x0000_s1052" style="position:absolute;left:0;text-align:left;z-index:251670016;mso-position-horizontal-relative:text;mso-position-vertical-relative:text" from="52.7pt,-.15pt" to="296.45pt,-.15pt" strokeweight=".26mm"/>
              </w:pict>
            </w:r>
          </w:p>
        </w:tc>
        <w:tc>
          <w:tcPr>
            <w:tcW w:w="1220" w:type="dxa"/>
            <w:vAlign w:val="bottom"/>
          </w:tcPr>
          <w:p w:rsidR="008559AD" w:rsidRPr="00DA0748" w:rsidRDefault="009A5D1F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line id="_x0000_s1053" style="position:absolute;left:0;text-align:left;z-index:251655680;mso-position-horizontal-relative:text;mso-position-vertical-relative:text" from="10.55pt,7.3pt" to="54.05pt,7.3pt" strokeweight=".26mm">
                  <v:stroke endarrow="block"/>
                </v:line>
              </w:pict>
            </w:r>
            <w:r>
              <w:rPr>
                <w:noProof/>
              </w:rPr>
              <w:pict>
                <v:line id="_x0000_s1054" style="position:absolute;left:0;text-align:left;z-index:251652608;mso-position-horizontal-relative:text;mso-position-vertical-relative:text" from="10.05pt,.45pt" to="10.4pt,79.65pt" strokeweight=".26mm"/>
              </w:pict>
            </w:r>
          </w:p>
        </w:tc>
        <w:tc>
          <w:tcPr>
            <w:tcW w:w="54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Денежные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средства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в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кассе</w:t>
            </w:r>
          </w:p>
        </w:tc>
      </w:tr>
      <w:tr w:rsidR="008559AD" w:rsidRPr="00DA0748">
        <w:trPr>
          <w:cantSplit/>
          <w:trHeight w:val="255"/>
        </w:trPr>
        <w:tc>
          <w:tcPr>
            <w:tcW w:w="1195" w:type="dxa"/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:rsidR="008559AD" w:rsidRPr="00DA0748" w:rsidRDefault="009A5D1F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line id="_x0000_s1055" style="position:absolute;left:0;text-align:left;z-index:251653632;mso-position-horizontal-relative:text;mso-position-vertical-relative:text" from="9.2pt,12.85pt" to="54.95pt,12.85pt" strokeweight=".26mm">
                  <v:stroke endarrow="block"/>
                </v:line>
              </w:pict>
            </w:r>
          </w:p>
        </w:tc>
        <w:tc>
          <w:tcPr>
            <w:tcW w:w="540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Денежные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средства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на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расчетном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счете</w:t>
            </w:r>
          </w:p>
        </w:tc>
      </w:tr>
      <w:tr w:rsidR="008559AD" w:rsidRPr="00DA0748">
        <w:trPr>
          <w:cantSplit/>
          <w:trHeight w:val="255"/>
        </w:trPr>
        <w:tc>
          <w:tcPr>
            <w:tcW w:w="1195" w:type="dxa"/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:rsidR="008559AD" w:rsidRPr="00DA0748" w:rsidRDefault="009A5D1F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line id="_x0000_s1056" style="position:absolute;left:0;text-align:left;z-index:251654656;mso-position-horizontal-relative:text;mso-position-vertical-relative:text" from="10.55pt,11.7pt" to="55.55pt,11.7pt" strokeweight=".26mm">
                  <v:stroke endarrow="block"/>
                </v:line>
              </w:pict>
            </w:r>
          </w:p>
        </w:tc>
        <w:tc>
          <w:tcPr>
            <w:tcW w:w="540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Денежные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средства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на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специальных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счетах</w:t>
            </w:r>
          </w:p>
        </w:tc>
      </w:tr>
      <w:tr w:rsidR="008559AD" w:rsidRPr="00DA0748">
        <w:trPr>
          <w:cantSplit/>
          <w:trHeight w:val="255"/>
        </w:trPr>
        <w:tc>
          <w:tcPr>
            <w:tcW w:w="1195" w:type="dxa"/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:rsidR="008559AD" w:rsidRPr="00DA0748" w:rsidRDefault="009A5D1F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line id="_x0000_s1057" style="position:absolute;left:0;text-align:left;z-index:251666944;mso-position-horizontal-relative:text;mso-position-vertical-relative:text" from="10.4pt,8.2pt" to="55.4pt,8.2pt" strokeweight=".26mm">
                  <v:stroke endarrow="block"/>
                </v:line>
              </w:pict>
            </w:r>
          </w:p>
        </w:tc>
        <w:tc>
          <w:tcPr>
            <w:tcW w:w="540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Денежные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средства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в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пути</w:t>
            </w:r>
          </w:p>
        </w:tc>
      </w:tr>
      <w:tr w:rsidR="008559AD" w:rsidRPr="00DA0748">
        <w:trPr>
          <w:cantSplit/>
          <w:trHeight w:val="255"/>
        </w:trPr>
        <w:tc>
          <w:tcPr>
            <w:tcW w:w="1195" w:type="dxa"/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890" w:type="dxa"/>
            <w:gridSpan w:val="2"/>
            <w:tcBorders>
              <w:left w:val="single" w:sz="2" w:space="0" w:color="000000"/>
            </w:tcBorders>
            <w:vAlign w:val="bottom"/>
          </w:tcPr>
          <w:p w:rsidR="008559AD" w:rsidRPr="00DA0748" w:rsidRDefault="009A5D1F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line id="_x0000_s1058" style="position:absolute;left:0;text-align:left;z-index:251667968;mso-position-horizontal-relative:text;mso-position-vertical-relative:text" from="-5.2pt,-.2pt" to="238.55pt,-.2pt" strokeweight=".26mm"/>
              </w:pict>
            </w:r>
            <w:r w:rsidR="008559AD" w:rsidRPr="00DA0748">
              <w:rPr>
                <w:sz w:val="20"/>
                <w:szCs w:val="20"/>
              </w:rPr>
              <w:t>Денежные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="008559AD" w:rsidRPr="00DA0748">
              <w:rPr>
                <w:sz w:val="20"/>
                <w:szCs w:val="20"/>
              </w:rPr>
              <w:t>активы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="008559AD" w:rsidRPr="00DA0748">
              <w:rPr>
                <w:sz w:val="20"/>
                <w:szCs w:val="20"/>
              </w:rPr>
              <w:t>в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="008559AD" w:rsidRPr="00DA0748">
              <w:rPr>
                <w:sz w:val="20"/>
                <w:szCs w:val="20"/>
              </w:rPr>
              <w:t>иностранной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="008559AD" w:rsidRPr="00DA0748">
              <w:rPr>
                <w:sz w:val="20"/>
                <w:szCs w:val="20"/>
              </w:rPr>
              <w:t>валюте</w:t>
            </w:r>
          </w:p>
        </w:tc>
        <w:tc>
          <w:tcPr>
            <w:tcW w:w="1497" w:type="dxa"/>
            <w:tcBorders>
              <w:lef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DA0748">
        <w:trPr>
          <w:cantSplit/>
          <w:trHeight w:val="255"/>
        </w:trPr>
        <w:tc>
          <w:tcPr>
            <w:tcW w:w="1195" w:type="dxa"/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:rsidR="008559AD" w:rsidRPr="00DA0748" w:rsidRDefault="009A5D1F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line id="_x0000_s1059" style="position:absolute;left:0;text-align:left;z-index:251659776;mso-position-horizontal-relative:text;mso-position-vertical-relative:text" from="7.3pt,11.55pt" to="55.3pt,11.55pt" strokeweight=".26mm">
                  <v:stroke endarrow="block"/>
                </v:line>
              </w:pict>
            </w:r>
            <w:r>
              <w:rPr>
                <w:noProof/>
              </w:rPr>
              <w:pict>
                <v:line id="_x0000_s1060" style="position:absolute;left:0;text-align:left;z-index:251668992;mso-position-horizontal-relative:text;mso-position-vertical-relative:text" from="-5.05pt,.6pt" to="238.7pt,.6pt" strokeweight=".26mm"/>
              </w:pict>
            </w:r>
            <w:r>
              <w:rPr>
                <w:noProof/>
              </w:rPr>
              <w:pict>
                <v:line id="_x0000_s1061" style="position:absolute;left:0;text-align:left;z-index:251656704;mso-position-horizontal-relative:text;mso-position-vertical-relative:text" from="7.05pt,1.3pt" to="7.05pt,76.7pt" strokeweight=".26mm"/>
              </w:pict>
            </w:r>
          </w:p>
        </w:tc>
        <w:tc>
          <w:tcPr>
            <w:tcW w:w="54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Валютные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средства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в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кассе</w:t>
            </w:r>
          </w:p>
        </w:tc>
      </w:tr>
      <w:tr w:rsidR="008559AD" w:rsidRPr="00DA0748">
        <w:trPr>
          <w:cantSplit/>
          <w:trHeight w:val="255"/>
        </w:trPr>
        <w:tc>
          <w:tcPr>
            <w:tcW w:w="1195" w:type="dxa"/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:rsidR="008559AD" w:rsidRPr="00DA0748" w:rsidRDefault="009A5D1F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line id="_x0000_s1062" style="position:absolute;left:0;text-align:left;z-index:251657728;mso-position-horizontal-relative:text;mso-position-vertical-relative:text" from="6.45pt,10.45pt" to="54.45pt,10.45pt" strokeweight=".26mm">
                  <v:stroke endarrow="block"/>
                </v:line>
              </w:pict>
            </w:r>
          </w:p>
        </w:tc>
        <w:tc>
          <w:tcPr>
            <w:tcW w:w="540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Средства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на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валютном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счете</w:t>
            </w:r>
          </w:p>
        </w:tc>
      </w:tr>
      <w:tr w:rsidR="008559AD" w:rsidRPr="00DA0748">
        <w:trPr>
          <w:cantSplit/>
          <w:trHeight w:val="255"/>
        </w:trPr>
        <w:tc>
          <w:tcPr>
            <w:tcW w:w="1195" w:type="dxa"/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:rsidR="008559AD" w:rsidRPr="00DA0748" w:rsidRDefault="009A5D1F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line id="_x0000_s1063" style="position:absolute;left:0;text-align:left;z-index:251658752;mso-position-horizontal-relative:text;mso-position-vertical-relative:text" from="8.45pt,9.45pt" to="56.45pt,9.45pt" strokeweight=".26mm">
                  <v:stroke endarrow="block"/>
                </v:line>
              </w:pict>
            </w:r>
          </w:p>
        </w:tc>
        <w:tc>
          <w:tcPr>
            <w:tcW w:w="540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Валютные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средства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на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специальных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счетах</w:t>
            </w:r>
          </w:p>
        </w:tc>
      </w:tr>
      <w:tr w:rsidR="008559AD" w:rsidRPr="00DA0748">
        <w:trPr>
          <w:cantSplit/>
          <w:trHeight w:val="255"/>
        </w:trPr>
        <w:tc>
          <w:tcPr>
            <w:tcW w:w="1195" w:type="dxa"/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:rsidR="008559AD" w:rsidRPr="00DA0748" w:rsidRDefault="009A5D1F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line id="_x0000_s1064" style="position:absolute;left:0;text-align:left;z-index:251673088;mso-position-horizontal-relative:text;mso-position-vertical-relative:text" from="7.05pt,7.2pt" to="55.75pt,7.2pt" strokeweight=".26mm">
                  <v:stroke endarrow="block"/>
                </v:line>
              </w:pict>
            </w:r>
          </w:p>
        </w:tc>
        <w:tc>
          <w:tcPr>
            <w:tcW w:w="540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Валютные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средства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в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пути</w:t>
            </w:r>
          </w:p>
        </w:tc>
      </w:tr>
      <w:tr w:rsidR="008559AD" w:rsidRPr="00DA0748">
        <w:trPr>
          <w:cantSplit/>
          <w:trHeight w:hRule="exact" w:val="317"/>
        </w:trPr>
        <w:tc>
          <w:tcPr>
            <w:tcW w:w="1195" w:type="dxa"/>
            <w:vAlign w:val="bottom"/>
          </w:tcPr>
          <w:p w:rsidR="008559AD" w:rsidRPr="00DA0748" w:rsidRDefault="009A5D1F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line id="_x0000_s1065" style="position:absolute;left:0;text-align:left;z-index:251671040;mso-position-horizontal-relative:text;mso-position-vertical-relative:text" from="53.8pt,-.5pt" to="297.55pt,-.5pt" strokeweight=".26mm"/>
              </w:pict>
            </w:r>
          </w:p>
        </w:tc>
        <w:tc>
          <w:tcPr>
            <w:tcW w:w="4890" w:type="dxa"/>
            <w:gridSpan w:val="2"/>
            <w:vMerge w:val="restart"/>
            <w:tcBorders>
              <w:left w:val="single" w:sz="2" w:space="0" w:color="000000"/>
            </w:tcBorders>
            <w:vAlign w:val="bottom"/>
          </w:tcPr>
          <w:p w:rsidR="008559AD" w:rsidRPr="00DA0748" w:rsidRDefault="009A5D1F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line id="_x0000_s1066" style="position:absolute;left:0;text-align:left;z-index:251662848;mso-position-horizontal-relative:text;mso-position-vertical-relative:text" from="4.95pt,45pt" to="4.95pt,98.35pt" strokeweight=".26mm"/>
              </w:pict>
            </w:r>
            <w:r w:rsidR="008559AD" w:rsidRPr="00DA0748">
              <w:rPr>
                <w:sz w:val="20"/>
                <w:szCs w:val="20"/>
              </w:rPr>
              <w:t>Резервные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="008559AD" w:rsidRPr="00DA0748">
              <w:rPr>
                <w:sz w:val="20"/>
                <w:szCs w:val="20"/>
              </w:rPr>
              <w:t>денежные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="008559AD" w:rsidRPr="00DA0748">
              <w:rPr>
                <w:sz w:val="20"/>
                <w:szCs w:val="20"/>
              </w:rPr>
              <w:t>активы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="008559AD" w:rsidRPr="00DA0748">
              <w:rPr>
                <w:sz w:val="20"/>
                <w:szCs w:val="20"/>
              </w:rPr>
              <w:t>в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="008559AD" w:rsidRPr="00DA0748">
              <w:rPr>
                <w:sz w:val="20"/>
                <w:szCs w:val="20"/>
              </w:rPr>
              <w:t>форме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="008559AD" w:rsidRPr="00DA0748">
              <w:rPr>
                <w:sz w:val="20"/>
                <w:szCs w:val="20"/>
              </w:rPr>
              <w:t>краткосрочных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="008559AD" w:rsidRPr="00DA0748">
              <w:rPr>
                <w:sz w:val="20"/>
                <w:szCs w:val="20"/>
              </w:rPr>
              <w:t>финансовых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="008559AD" w:rsidRPr="00DA0748">
              <w:rPr>
                <w:sz w:val="20"/>
                <w:szCs w:val="20"/>
              </w:rPr>
              <w:t>вложений</w:t>
            </w:r>
          </w:p>
        </w:tc>
        <w:tc>
          <w:tcPr>
            <w:tcW w:w="1497" w:type="dxa"/>
            <w:tcBorders>
              <w:left w:val="single" w:sz="2" w:space="0" w:color="000000"/>
            </w:tcBorders>
            <w:tcMar>
              <w:left w:w="0" w:type="dxa"/>
              <w:right w:w="0" w:type="dxa"/>
            </w:tcMar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DA0748">
        <w:trPr>
          <w:cantSplit/>
          <w:trHeight w:val="255"/>
        </w:trPr>
        <w:tc>
          <w:tcPr>
            <w:tcW w:w="1195" w:type="dxa"/>
            <w:vAlign w:val="bottom"/>
          </w:tcPr>
          <w:p w:rsidR="008559AD" w:rsidRPr="00DA0748" w:rsidRDefault="009A5D1F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line id="_x0000_s1067" style="position:absolute;left:0;text-align:left;flip:y;z-index:251649536;mso-position-horizontal-relative:text;mso-position-vertical-relative:text" from="3.6pt,1.35pt" to="42.3pt,1.35pt" strokeweight=".26mm">
                  <v:stroke endarrow="block"/>
                </v:line>
              </w:pict>
            </w:r>
            <w:r>
              <w:rPr>
                <w:noProof/>
              </w:rPr>
              <w:pict>
                <v:line id="_x0000_s1068" style="position:absolute;left:0;text-align:left;z-index:251672064;mso-position-horizontal-relative:text;mso-position-vertical-relative:text" from="53.5pt,29.75pt" to="297.25pt,29.75pt" strokeweight=".26mm"/>
              </w:pict>
            </w:r>
          </w:p>
        </w:tc>
        <w:tc>
          <w:tcPr>
            <w:tcW w:w="4890" w:type="dxa"/>
            <w:gridSpan w:val="2"/>
            <w:vMerge/>
            <w:tcBorders>
              <w:lef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2" w:space="0" w:color="000000"/>
            </w:tcBorders>
            <w:tcMar>
              <w:left w:w="0" w:type="dxa"/>
              <w:right w:w="0" w:type="dxa"/>
            </w:tcMar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DA0748">
        <w:trPr>
          <w:cantSplit/>
          <w:trHeight w:val="255"/>
        </w:trPr>
        <w:tc>
          <w:tcPr>
            <w:tcW w:w="2415" w:type="dxa"/>
            <w:gridSpan w:val="2"/>
            <w:tcMar>
              <w:left w:w="0" w:type="dxa"/>
              <w:right w:w="0" w:type="dxa"/>
            </w:tcMar>
          </w:tcPr>
          <w:p w:rsidR="008559AD" w:rsidRPr="00DA0748" w:rsidRDefault="009A5D1F" w:rsidP="00DA0748">
            <w:pPr>
              <w:pStyle w:val="WW-1111"/>
              <w:suppressLineNumbers w:val="0"/>
              <w:tabs>
                <w:tab w:val="center" w:pos="4960"/>
                <w:tab w:val="right" w:pos="9638"/>
              </w:tabs>
              <w:spacing w:after="0" w:line="360" w:lineRule="auto"/>
              <w:jc w:val="both"/>
              <w:rPr>
                <w:rFonts w:cs="Times New Roman"/>
                <w:lang w:val="ru-RU"/>
              </w:rPr>
            </w:pPr>
            <w:r>
              <w:rPr>
                <w:noProof/>
                <w:lang w:val="ru-RU" w:eastAsia="ru-RU" w:bidi="ar-SA"/>
              </w:rPr>
              <w:pict>
                <v:line id="_x0000_s1069" style="position:absolute;left:0;text-align:left;flip:y;z-index:251663872;mso-position-horizontal-relative:text;mso-position-vertical-relative:text" from="70.35pt,23.5pt" to="120.6pt,23.5pt" strokeweight=".26mm">
                  <v:stroke endarrow="block"/>
                </v:line>
              </w:pict>
            </w:r>
          </w:p>
        </w:tc>
        <w:tc>
          <w:tcPr>
            <w:tcW w:w="54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8559AD" w:rsidRPr="00DA0748" w:rsidRDefault="009A5D1F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line id="_x0000_s1070" style="position:absolute;left:0;text-align:left;z-index:251664896;mso-position-horizontal-relative:text;mso-position-vertical-relative:text" from="-48.4pt,23.4pt" to="-48.4pt,23.4pt" strokeweight=".26mm"/>
              </w:pict>
            </w:r>
            <w:r w:rsidR="008559AD" w:rsidRPr="00DA0748">
              <w:rPr>
                <w:sz w:val="20"/>
                <w:szCs w:val="20"/>
              </w:rPr>
              <w:t>Резервные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="008559AD" w:rsidRPr="00DA0748">
              <w:rPr>
                <w:sz w:val="20"/>
                <w:szCs w:val="20"/>
              </w:rPr>
              <w:t>активы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="008559AD" w:rsidRPr="00DA0748">
              <w:rPr>
                <w:sz w:val="20"/>
                <w:szCs w:val="20"/>
              </w:rPr>
              <w:t>в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="008559AD" w:rsidRPr="00DA0748">
              <w:rPr>
                <w:sz w:val="20"/>
                <w:szCs w:val="20"/>
              </w:rPr>
              <w:t>форме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="008559AD" w:rsidRPr="00DA0748">
              <w:rPr>
                <w:sz w:val="20"/>
                <w:szCs w:val="20"/>
              </w:rPr>
              <w:t>краткосрочных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="008559AD" w:rsidRPr="00DA0748">
              <w:rPr>
                <w:sz w:val="20"/>
                <w:szCs w:val="20"/>
              </w:rPr>
              <w:t>денежных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="008559AD" w:rsidRPr="00DA0748">
              <w:rPr>
                <w:sz w:val="20"/>
                <w:szCs w:val="20"/>
              </w:rPr>
              <w:t>инструментов</w:t>
            </w:r>
          </w:p>
        </w:tc>
      </w:tr>
      <w:tr w:rsidR="008559AD" w:rsidRPr="00DA0748">
        <w:trPr>
          <w:cantSplit/>
          <w:trHeight w:val="689"/>
        </w:trPr>
        <w:tc>
          <w:tcPr>
            <w:tcW w:w="2415" w:type="dxa"/>
            <w:gridSpan w:val="2"/>
            <w:vAlign w:val="bottom"/>
          </w:tcPr>
          <w:p w:rsidR="008559AD" w:rsidRPr="00DA0748" w:rsidRDefault="009A5D1F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line id="_x0000_s1071" style="position:absolute;left:0;text-align:left;z-index:251688448;mso-position-horizontal-relative:text;mso-position-vertical-relative:text" from="3.6pt,28.85pt" to="49.8pt,28.85pt" strokeweight=".26mm">
                  <v:stroke endarrow="block"/>
                </v:line>
              </w:pict>
            </w:r>
            <w:r>
              <w:rPr>
                <w:noProof/>
              </w:rPr>
              <w:pict>
                <v:line id="_x0000_s1072" style="position:absolute;left:0;text-align:left;z-index:251661824;mso-position-horizontal-relative:text;mso-position-vertical-relative:text" from="64.9pt,12.7pt" to="114.4pt,12.7pt" strokeweight=".26mm">
                  <v:stroke endarrow="block"/>
                </v:line>
              </w:pict>
            </w:r>
          </w:p>
        </w:tc>
        <w:tc>
          <w:tcPr>
            <w:tcW w:w="540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Резервные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активы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в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форме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краткосрочных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фондовых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инструментов</w:t>
            </w:r>
          </w:p>
        </w:tc>
      </w:tr>
    </w:tbl>
    <w:p w:rsidR="008559AD" w:rsidRPr="00914BF9" w:rsidRDefault="008559AD" w:rsidP="00914BF9">
      <w:pPr>
        <w:shd w:val="clear" w:color="auto" w:fill="FFFFFF"/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Рис.</w:t>
      </w:r>
      <w:r w:rsidR="00914BF9" w:rsidRPr="00914BF9">
        <w:rPr>
          <w:sz w:val="28"/>
          <w:szCs w:val="28"/>
        </w:rPr>
        <w:t xml:space="preserve"> </w:t>
      </w:r>
      <w:r w:rsidR="00740E5A" w:rsidRPr="00914BF9">
        <w:rPr>
          <w:sz w:val="28"/>
          <w:szCs w:val="28"/>
        </w:rPr>
        <w:t>6</w:t>
      </w:r>
      <w:r w:rsidRPr="00914BF9">
        <w:rPr>
          <w:sz w:val="28"/>
          <w:szCs w:val="28"/>
        </w:rPr>
        <w:t>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элементов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обеспечивающих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платежеспособность.</w:t>
      </w:r>
    </w:p>
    <w:p w:rsidR="00DA0748" w:rsidRDefault="00DA0748" w:rsidP="00914BF9">
      <w:pPr>
        <w:shd w:val="clear" w:color="auto" w:fill="FFFFFF"/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</w:p>
    <w:p w:rsidR="008559AD" w:rsidRPr="00914BF9" w:rsidRDefault="008559AD" w:rsidP="00914BF9">
      <w:pPr>
        <w:shd w:val="clear" w:color="auto" w:fill="FFFFFF"/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Характеризуя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позиций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менеджмента,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следует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отметить,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здесь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трактовка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шире,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бухгалтерском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учете,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где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краткосрочные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вложения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рассматриваются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самостоятельный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объект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учета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отчетности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менеджмент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рассматривает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краткосрочные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вложения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резервного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размещения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свободного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остатка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которые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любой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момент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могут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быть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востребованы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неотложных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обязательств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предприятия.</w:t>
      </w:r>
    </w:p>
    <w:p w:rsidR="00DA0748" w:rsidRDefault="00DA0748" w:rsidP="00914BF9">
      <w:pPr>
        <w:shd w:val="clear" w:color="auto" w:fill="FFFFFF"/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</w:p>
    <w:p w:rsidR="008559AD" w:rsidRPr="00914BF9" w:rsidRDefault="00DA0748" w:rsidP="00914BF9">
      <w:pPr>
        <w:shd w:val="clear" w:color="auto" w:fill="FFFFFF"/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559AD" w:rsidRPr="00914BF9">
        <w:rPr>
          <w:sz w:val="28"/>
          <w:szCs w:val="28"/>
        </w:rPr>
        <w:t>Разработка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политики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денежными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активами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включает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следующие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основные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этапы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(рис.</w:t>
      </w:r>
      <w:r w:rsidR="00740E5A" w:rsidRPr="00914BF9">
        <w:rPr>
          <w:sz w:val="28"/>
          <w:szCs w:val="28"/>
        </w:rPr>
        <w:t>7</w:t>
      </w:r>
      <w:r w:rsidR="008559AD" w:rsidRPr="00914BF9">
        <w:rPr>
          <w:sz w:val="28"/>
          <w:szCs w:val="28"/>
        </w:rPr>
        <w:t>).</w:t>
      </w:r>
    </w:p>
    <w:p w:rsidR="008559AD" w:rsidRPr="00914BF9" w:rsidRDefault="008559AD" w:rsidP="00914BF9">
      <w:pPr>
        <w:shd w:val="clear" w:color="auto" w:fill="FFFFFF"/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1158" w:type="dxa"/>
        <w:tblLayout w:type="fixed"/>
        <w:tblLook w:val="0000" w:firstRow="0" w:lastRow="0" w:firstColumn="0" w:lastColumn="0" w:noHBand="0" w:noVBand="0"/>
      </w:tblPr>
      <w:tblGrid>
        <w:gridCol w:w="1236"/>
        <w:gridCol w:w="6148"/>
      </w:tblGrid>
      <w:tr w:rsidR="008559AD" w:rsidRPr="00DA0748">
        <w:trPr>
          <w:cantSplit/>
        </w:trPr>
        <w:tc>
          <w:tcPr>
            <w:tcW w:w="73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Этапы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формирования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политики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управления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денежными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активами</w:t>
            </w:r>
          </w:p>
        </w:tc>
      </w:tr>
      <w:tr w:rsidR="008559AD" w:rsidRPr="00DA0748">
        <w:trPr>
          <w:cantSplit/>
          <w:trHeight w:hRule="exact" w:val="317"/>
        </w:trPr>
        <w:tc>
          <w:tcPr>
            <w:tcW w:w="1236" w:type="dxa"/>
            <w:vAlign w:val="bottom"/>
          </w:tcPr>
          <w:p w:rsidR="008559AD" w:rsidRPr="00DA0748" w:rsidRDefault="009A5D1F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line id="_x0000_s1073" style="position:absolute;left:0;text-align:left;flip:x;z-index:251665920;mso-position-horizontal-relative:text;mso-position-vertical-relative:text" from="12.2pt,1pt" to="12.95pt,292.8pt" strokeweight=".26mm"/>
              </w:pict>
            </w:r>
          </w:p>
        </w:tc>
        <w:tc>
          <w:tcPr>
            <w:tcW w:w="614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Анализ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денежных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активов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предприятия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в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предшествующем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периоде</w:t>
            </w:r>
          </w:p>
        </w:tc>
      </w:tr>
      <w:tr w:rsidR="008559AD" w:rsidRPr="00DA0748">
        <w:trPr>
          <w:cantSplit/>
          <w:trHeight w:hRule="exact" w:val="477"/>
        </w:trPr>
        <w:tc>
          <w:tcPr>
            <w:tcW w:w="1236" w:type="dxa"/>
            <w:vAlign w:val="bottom"/>
          </w:tcPr>
          <w:p w:rsidR="008559AD" w:rsidRPr="00DA0748" w:rsidRDefault="009A5D1F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line id="_x0000_s1074" style="position:absolute;left:0;text-align:left;z-index:251643392;mso-position-horizontal-relative:text;mso-position-vertical-relative:text" from="13.8pt,3.8pt" to="57.3pt,3.8pt" strokeweight=".26mm">
                  <v:stroke endarrow="block"/>
                </v:line>
              </w:pict>
            </w:r>
          </w:p>
        </w:tc>
        <w:tc>
          <w:tcPr>
            <w:tcW w:w="614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DA0748">
        <w:trPr>
          <w:cantSplit/>
          <w:trHeight w:hRule="exact" w:val="317"/>
        </w:trPr>
        <w:tc>
          <w:tcPr>
            <w:tcW w:w="1236" w:type="dxa"/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4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Оптимизация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среднего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остатка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денежных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активов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предприятия</w:t>
            </w:r>
          </w:p>
        </w:tc>
      </w:tr>
      <w:tr w:rsidR="008559AD" w:rsidRPr="00DA0748">
        <w:trPr>
          <w:cantSplit/>
          <w:trHeight w:hRule="exact" w:val="477"/>
        </w:trPr>
        <w:tc>
          <w:tcPr>
            <w:tcW w:w="1236" w:type="dxa"/>
            <w:vAlign w:val="bottom"/>
          </w:tcPr>
          <w:p w:rsidR="008559AD" w:rsidRPr="00DA0748" w:rsidRDefault="009A5D1F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line id="_x0000_s1075" style="position:absolute;left:0;text-align:left;z-index:251648512;mso-position-horizontal-relative:text;mso-position-vertical-relative:text" from="15.3pt,3.8pt" to="58.05pt,3.8pt" strokeweight=".26mm">
                  <v:stroke endarrow="block"/>
                </v:line>
              </w:pict>
            </w:r>
          </w:p>
        </w:tc>
        <w:tc>
          <w:tcPr>
            <w:tcW w:w="614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DA0748">
        <w:trPr>
          <w:cantSplit/>
          <w:trHeight w:hRule="exact" w:val="317"/>
        </w:trPr>
        <w:tc>
          <w:tcPr>
            <w:tcW w:w="1236" w:type="dxa"/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4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Дифференциация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среднего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остатка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денежных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активов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в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разрезе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национальной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и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иностранной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валюты</w:t>
            </w:r>
          </w:p>
        </w:tc>
      </w:tr>
      <w:tr w:rsidR="008559AD" w:rsidRPr="00DA0748">
        <w:trPr>
          <w:cantSplit/>
          <w:trHeight w:hRule="exact" w:val="317"/>
        </w:trPr>
        <w:tc>
          <w:tcPr>
            <w:tcW w:w="1236" w:type="dxa"/>
            <w:vAlign w:val="bottom"/>
          </w:tcPr>
          <w:p w:rsidR="008559AD" w:rsidRPr="00DA0748" w:rsidRDefault="009A5D1F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line id="_x0000_s1076" style="position:absolute;left:0;text-align:left;z-index:251647488;mso-position-horizontal-relative:text;mso-position-vertical-relative:text" from="13.05pt,3.8pt" to="58.05pt,3.8pt" strokeweight=".26mm">
                  <v:stroke endarrow="block"/>
                </v:line>
              </w:pict>
            </w:r>
          </w:p>
        </w:tc>
        <w:tc>
          <w:tcPr>
            <w:tcW w:w="614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DA0748">
        <w:trPr>
          <w:cantSplit/>
          <w:trHeight w:hRule="exact" w:val="635"/>
        </w:trPr>
        <w:tc>
          <w:tcPr>
            <w:tcW w:w="1236" w:type="dxa"/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4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DA0748">
        <w:trPr>
          <w:cantSplit/>
          <w:trHeight w:hRule="exact" w:val="317"/>
        </w:trPr>
        <w:tc>
          <w:tcPr>
            <w:tcW w:w="1236" w:type="dxa"/>
            <w:vAlign w:val="bottom"/>
          </w:tcPr>
          <w:p w:rsidR="008559AD" w:rsidRPr="00DA0748" w:rsidRDefault="009A5D1F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line id="_x0000_s1077" style="position:absolute;left:0;text-align:left;z-index:251646464;mso-position-horizontal-relative:text;mso-position-vertical-relative:text" from="14.55pt,12.55pt" to="58.05pt,12.55pt" strokeweight=".26mm">
                  <v:stroke endarrow="block"/>
                </v:line>
              </w:pict>
            </w:r>
          </w:p>
        </w:tc>
        <w:tc>
          <w:tcPr>
            <w:tcW w:w="614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Выбор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эффективных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форм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регулирования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среднего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остатка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денежных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активов</w:t>
            </w:r>
          </w:p>
        </w:tc>
      </w:tr>
      <w:tr w:rsidR="008559AD" w:rsidRPr="00DA0748">
        <w:trPr>
          <w:cantSplit/>
          <w:trHeight w:hRule="exact" w:val="952"/>
        </w:trPr>
        <w:tc>
          <w:tcPr>
            <w:tcW w:w="1236" w:type="dxa"/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4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DA0748">
        <w:trPr>
          <w:cantSplit/>
          <w:trHeight w:hRule="exact" w:val="317"/>
        </w:trPr>
        <w:tc>
          <w:tcPr>
            <w:tcW w:w="1236" w:type="dxa"/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4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Обеспечение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рентабельного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использования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временно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свободного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остатка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денежных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средств</w:t>
            </w:r>
          </w:p>
        </w:tc>
      </w:tr>
      <w:tr w:rsidR="008559AD" w:rsidRPr="00DA0748">
        <w:trPr>
          <w:cantSplit/>
          <w:trHeight w:hRule="exact" w:val="952"/>
        </w:trPr>
        <w:tc>
          <w:tcPr>
            <w:tcW w:w="1236" w:type="dxa"/>
            <w:vAlign w:val="bottom"/>
          </w:tcPr>
          <w:p w:rsidR="008559AD" w:rsidRPr="00DA0748" w:rsidRDefault="009A5D1F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line id="_x0000_s1078" style="position:absolute;left:0;text-align:left;z-index:251645440;mso-position-horizontal-relative:text;mso-position-vertical-relative:text" from="13.8pt,1.55pt" to="56.55pt,1.55pt" strokeweight=".26mm">
                  <v:stroke endarrow="block"/>
                </v:line>
              </w:pict>
            </w:r>
          </w:p>
        </w:tc>
        <w:tc>
          <w:tcPr>
            <w:tcW w:w="614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DA0748">
        <w:trPr>
          <w:cantSplit/>
          <w:trHeight w:hRule="exact" w:val="317"/>
        </w:trPr>
        <w:tc>
          <w:tcPr>
            <w:tcW w:w="1236" w:type="dxa"/>
            <w:vAlign w:val="bottom"/>
          </w:tcPr>
          <w:p w:rsidR="008559AD" w:rsidRPr="00DA0748" w:rsidRDefault="009A5D1F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line id="_x0000_s1079" style="position:absolute;left:0;text-align:left;z-index:251644416;mso-position-horizontal-relative:text;mso-position-vertical-relative:text" from="12.3pt,23.05pt" to="57.3pt,23.05pt" strokeweight=".26mm">
                  <v:stroke endarrow="block"/>
                </v:line>
              </w:pict>
            </w:r>
          </w:p>
        </w:tc>
        <w:tc>
          <w:tcPr>
            <w:tcW w:w="614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A0748">
              <w:rPr>
                <w:sz w:val="20"/>
                <w:szCs w:val="20"/>
              </w:rPr>
              <w:t>Построение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эффективных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систем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контроля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за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денежными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активами</w:t>
            </w:r>
            <w:r w:rsidR="00914BF9" w:rsidRPr="00DA0748">
              <w:rPr>
                <w:sz w:val="20"/>
                <w:szCs w:val="20"/>
              </w:rPr>
              <w:t xml:space="preserve"> </w:t>
            </w:r>
            <w:r w:rsidRPr="00DA0748">
              <w:rPr>
                <w:sz w:val="20"/>
                <w:szCs w:val="20"/>
              </w:rPr>
              <w:t>предприятия</w:t>
            </w:r>
          </w:p>
        </w:tc>
      </w:tr>
      <w:tr w:rsidR="008559AD" w:rsidRPr="00DA0748">
        <w:trPr>
          <w:cantSplit/>
          <w:trHeight w:hRule="exact" w:val="952"/>
        </w:trPr>
        <w:tc>
          <w:tcPr>
            <w:tcW w:w="1236" w:type="dxa"/>
            <w:vAlign w:val="bottom"/>
          </w:tcPr>
          <w:p w:rsidR="008559AD" w:rsidRPr="00DA0748" w:rsidRDefault="008559AD" w:rsidP="00DA0748">
            <w:pPr>
              <w:tabs>
                <w:tab w:val="center" w:pos="4960"/>
                <w:tab w:val="right" w:pos="9638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4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9AD" w:rsidRPr="00DA0748" w:rsidRDefault="008559AD" w:rsidP="00DA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8559AD" w:rsidRPr="00914BF9" w:rsidRDefault="008559AD" w:rsidP="00914BF9">
      <w:pPr>
        <w:shd w:val="clear" w:color="auto" w:fill="FFFFFF"/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Рис.</w:t>
      </w:r>
      <w:r w:rsidR="00914BF9" w:rsidRPr="00914BF9">
        <w:rPr>
          <w:sz w:val="28"/>
          <w:szCs w:val="28"/>
        </w:rPr>
        <w:t xml:space="preserve"> </w:t>
      </w:r>
      <w:r w:rsidR="00740E5A" w:rsidRPr="00914BF9">
        <w:rPr>
          <w:sz w:val="28"/>
          <w:szCs w:val="28"/>
        </w:rPr>
        <w:t>7</w:t>
      </w:r>
      <w:r w:rsidRPr="00914BF9">
        <w:rPr>
          <w:sz w:val="28"/>
          <w:szCs w:val="28"/>
        </w:rPr>
        <w:t>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этапы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предприятия.</w:t>
      </w:r>
    </w:p>
    <w:p w:rsidR="00DA0748" w:rsidRDefault="00DA0748" w:rsidP="00914BF9">
      <w:pPr>
        <w:shd w:val="clear" w:color="auto" w:fill="FFFFFF"/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</w:p>
    <w:p w:rsidR="008559AD" w:rsidRPr="00914BF9" w:rsidRDefault="008559AD" w:rsidP="00914BF9">
      <w:pPr>
        <w:shd w:val="clear" w:color="auto" w:fill="FFFFFF"/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учетом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менеджмента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процессе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осуществления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формируется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соответствующая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управления.</w:t>
      </w:r>
    </w:p>
    <w:p w:rsidR="008559AD" w:rsidRPr="00914BF9" w:rsidRDefault="008559AD" w:rsidP="00914BF9">
      <w:pPr>
        <w:shd w:val="clear" w:color="auto" w:fill="FFFFFF"/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Политика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представляет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часть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общей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заключающуюся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оптимизации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совокупного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остатка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целью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постоянной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платежеспособности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процессе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хранения.</w:t>
      </w:r>
    </w:p>
    <w:p w:rsidR="008559AD" w:rsidRPr="00914BF9" w:rsidRDefault="008559AD" w:rsidP="00914BF9">
      <w:pPr>
        <w:shd w:val="clear" w:color="auto" w:fill="FFFFFF"/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процессе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следует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учесть,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требования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постоянной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платежеспособности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определяют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необходимость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создания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высокого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Т.е.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преследуют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максимизации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среднего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остатка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рамках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возможностей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российской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практике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1996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появилась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№4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«Отчет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движении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средств»,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которой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источники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использование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приводятся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разбивке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трем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видам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деятельности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текущей,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инвестиционной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финансовой.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позволяет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определить,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вид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деятельности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генерирует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потребляет,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важно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позиций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контроля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оценки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деятельности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Денежный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поток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представляет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разницу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между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поступившими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выплаченными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средствами.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поток,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котором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отток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превышает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приток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называется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негативным.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поток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превышением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притока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называется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позитивным.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Составляющие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потока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видам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деятельность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представлены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таблице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15.</w:t>
      </w:r>
    </w:p>
    <w:p w:rsidR="008559AD" w:rsidRPr="00914BF9" w:rsidRDefault="008559AD" w:rsidP="00914BF9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Все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три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рассмотренных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вида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деятельности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формируют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единую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сумму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денежных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ресурсов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предприятия,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нормальное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функционирование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которого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невозможно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без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постоянного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перелива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денежных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потоков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из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одной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сферы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другую.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Само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существование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трех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областей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деятельности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направлено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обеспечение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его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работоспособности.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Даже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прибыльная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производственно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–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хозяйственная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деятельность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всегда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может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приносить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достаточную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сумму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денег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для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приобретения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внеоборотных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(недвижимости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или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оборудования).</w:t>
      </w:r>
    </w:p>
    <w:p w:rsidR="00DA0748" w:rsidRDefault="00DA0748" w:rsidP="00914BF9">
      <w:pPr>
        <w:spacing w:line="360" w:lineRule="auto"/>
        <w:ind w:firstLine="709"/>
        <w:jc w:val="both"/>
        <w:rPr>
          <w:sz w:val="28"/>
          <w:szCs w:val="28"/>
        </w:rPr>
      </w:pPr>
    </w:p>
    <w:p w:rsidR="00DA0748" w:rsidRDefault="00DA0748" w:rsidP="00914BF9">
      <w:pPr>
        <w:spacing w:line="360" w:lineRule="auto"/>
        <w:ind w:firstLine="709"/>
        <w:jc w:val="both"/>
        <w:rPr>
          <w:sz w:val="28"/>
          <w:szCs w:val="28"/>
        </w:rPr>
      </w:pPr>
    </w:p>
    <w:p w:rsidR="008559AD" w:rsidRPr="00914BF9" w:rsidRDefault="00DA0748" w:rsidP="00914B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559AD" w:rsidRPr="00914BF9">
        <w:rPr>
          <w:sz w:val="28"/>
          <w:szCs w:val="28"/>
        </w:rPr>
        <w:t>Таблица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15.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Составляющие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денежного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потока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0"/>
        <w:gridCol w:w="3828"/>
      </w:tblGrid>
      <w:tr w:rsidR="008559AD" w:rsidRPr="0017516B" w:rsidTr="0017516B">
        <w:tc>
          <w:tcPr>
            <w:tcW w:w="4110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Приток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денежных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средств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Отток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денежных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средств</w:t>
            </w:r>
          </w:p>
        </w:tc>
      </w:tr>
      <w:tr w:rsidR="008559AD" w:rsidRPr="0017516B" w:rsidTr="0017516B">
        <w:tc>
          <w:tcPr>
            <w:tcW w:w="7938" w:type="dxa"/>
            <w:gridSpan w:val="2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Текущая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деятельность</w:t>
            </w:r>
          </w:p>
        </w:tc>
      </w:tr>
      <w:tr w:rsidR="008559AD" w:rsidRPr="0017516B" w:rsidTr="0017516B">
        <w:tc>
          <w:tcPr>
            <w:tcW w:w="4110" w:type="dxa"/>
            <w:tcBorders>
              <w:bottom w:val="nil"/>
            </w:tcBorders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выручка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от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реализации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товаров,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работ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услуг;</w:t>
            </w:r>
          </w:p>
        </w:tc>
        <w:tc>
          <w:tcPr>
            <w:tcW w:w="3828" w:type="dxa"/>
            <w:tcBorders>
              <w:bottom w:val="nil"/>
            </w:tcBorders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платежи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поставщикам;</w:t>
            </w:r>
          </w:p>
        </w:tc>
      </w:tr>
      <w:tr w:rsidR="008559AD" w:rsidRPr="0017516B" w:rsidTr="0017516B">
        <w:tc>
          <w:tcPr>
            <w:tcW w:w="41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поступления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дебиторской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задолженности;</w:t>
            </w:r>
          </w:p>
        </w:tc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выплата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заработной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платы;</w:t>
            </w:r>
          </w:p>
        </w:tc>
      </w:tr>
      <w:tr w:rsidR="008559AD" w:rsidRPr="0017516B" w:rsidTr="0017516B">
        <w:tc>
          <w:tcPr>
            <w:tcW w:w="41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поступления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от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продажи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материальных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ценностей,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бартера;</w:t>
            </w:r>
          </w:p>
        </w:tc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платежи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в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бюджет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внебюджетные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фонды;</w:t>
            </w:r>
          </w:p>
        </w:tc>
      </w:tr>
      <w:tr w:rsidR="008559AD" w:rsidRPr="0017516B" w:rsidTr="0017516B">
        <w:tc>
          <w:tcPr>
            <w:tcW w:w="41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авансы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покупателей.</w:t>
            </w:r>
          </w:p>
        </w:tc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уплата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процентов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за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кредит;</w:t>
            </w:r>
          </w:p>
        </w:tc>
      </w:tr>
      <w:tr w:rsidR="008559AD" w:rsidRPr="0017516B" w:rsidTr="0017516B">
        <w:tc>
          <w:tcPr>
            <w:tcW w:w="4110" w:type="dxa"/>
            <w:tcBorders>
              <w:top w:val="nil"/>
            </w:tcBorders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</w:tcBorders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погашение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кредиторской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задолженности.</w:t>
            </w:r>
          </w:p>
        </w:tc>
      </w:tr>
      <w:tr w:rsidR="008559AD" w:rsidRPr="0017516B" w:rsidTr="0017516B">
        <w:tc>
          <w:tcPr>
            <w:tcW w:w="7938" w:type="dxa"/>
            <w:gridSpan w:val="2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Инвестиционная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деятельность</w:t>
            </w:r>
          </w:p>
        </w:tc>
      </w:tr>
      <w:tr w:rsidR="008559AD" w:rsidRPr="0017516B" w:rsidTr="0017516B">
        <w:tc>
          <w:tcPr>
            <w:tcW w:w="4110" w:type="dxa"/>
            <w:tcBorders>
              <w:bottom w:val="nil"/>
            </w:tcBorders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продажа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основных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фондов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нематериальных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активов,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завершенного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строительства;</w:t>
            </w:r>
          </w:p>
        </w:tc>
        <w:tc>
          <w:tcPr>
            <w:tcW w:w="3828" w:type="dxa"/>
            <w:tcBorders>
              <w:bottom w:val="nil"/>
            </w:tcBorders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капитальные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вложения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на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развитие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производства;</w:t>
            </w:r>
          </w:p>
        </w:tc>
      </w:tr>
      <w:tr w:rsidR="008559AD" w:rsidRPr="0017516B" w:rsidTr="0017516B">
        <w:tc>
          <w:tcPr>
            <w:tcW w:w="41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поступление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средств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от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продажи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–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долгосрочных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финансовых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вложений;</w:t>
            </w:r>
          </w:p>
        </w:tc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долгосрочные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финансовые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вложения.</w:t>
            </w:r>
          </w:p>
        </w:tc>
      </w:tr>
      <w:tr w:rsidR="008559AD" w:rsidRPr="0017516B" w:rsidTr="0017516B">
        <w:tc>
          <w:tcPr>
            <w:tcW w:w="4110" w:type="dxa"/>
            <w:tcBorders>
              <w:top w:val="nil"/>
            </w:tcBorders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дивиденды,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проценты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от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долгосрочных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финансовых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вложений</w:t>
            </w:r>
          </w:p>
        </w:tc>
        <w:tc>
          <w:tcPr>
            <w:tcW w:w="3828" w:type="dxa"/>
            <w:tcBorders>
              <w:top w:val="nil"/>
            </w:tcBorders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17516B" w:rsidTr="0017516B">
        <w:tc>
          <w:tcPr>
            <w:tcW w:w="7938" w:type="dxa"/>
            <w:gridSpan w:val="2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Финансовая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деятельность</w:t>
            </w:r>
          </w:p>
        </w:tc>
      </w:tr>
      <w:tr w:rsidR="008559AD" w:rsidRPr="0017516B" w:rsidTr="0017516B">
        <w:tc>
          <w:tcPr>
            <w:tcW w:w="4110" w:type="dxa"/>
            <w:tcBorders>
              <w:bottom w:val="nil"/>
            </w:tcBorders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краткосрочные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кредиты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займы;</w:t>
            </w:r>
          </w:p>
        </w:tc>
        <w:tc>
          <w:tcPr>
            <w:tcW w:w="3828" w:type="dxa"/>
            <w:tcBorders>
              <w:bottom w:val="nil"/>
            </w:tcBorders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погашение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краткосрочных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обязательств;</w:t>
            </w:r>
          </w:p>
        </w:tc>
      </w:tr>
      <w:tr w:rsidR="008559AD" w:rsidRPr="0017516B" w:rsidTr="0017516B">
        <w:tc>
          <w:tcPr>
            <w:tcW w:w="41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долгосрочные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кредиты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займы;</w:t>
            </w:r>
          </w:p>
        </w:tc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погашение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долгосрочных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кредитов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займов;</w:t>
            </w:r>
          </w:p>
        </w:tc>
      </w:tr>
      <w:tr w:rsidR="008559AD" w:rsidRPr="0017516B" w:rsidTr="0017516B">
        <w:tc>
          <w:tcPr>
            <w:tcW w:w="41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поступления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от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продажи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векселей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оплаты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их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должникам;</w:t>
            </w:r>
          </w:p>
        </w:tc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выплата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дивидендов;</w:t>
            </w:r>
          </w:p>
        </w:tc>
      </w:tr>
      <w:tr w:rsidR="008559AD" w:rsidRPr="0017516B" w:rsidTr="0017516B">
        <w:tc>
          <w:tcPr>
            <w:tcW w:w="41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поступления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от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эмиссии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акций;</w:t>
            </w:r>
          </w:p>
        </w:tc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покупка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оплата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векселей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предприятием.</w:t>
            </w:r>
          </w:p>
        </w:tc>
      </w:tr>
      <w:tr w:rsidR="008559AD" w:rsidRPr="0017516B" w:rsidTr="0017516B">
        <w:tc>
          <w:tcPr>
            <w:tcW w:w="4110" w:type="dxa"/>
            <w:tcBorders>
              <w:top w:val="nil"/>
            </w:tcBorders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целевое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финансирование.</w:t>
            </w:r>
          </w:p>
        </w:tc>
        <w:tc>
          <w:tcPr>
            <w:tcW w:w="3828" w:type="dxa"/>
            <w:tcBorders>
              <w:top w:val="nil"/>
            </w:tcBorders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DA0748" w:rsidRDefault="00DA0748" w:rsidP="00914BF9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</w:rPr>
      </w:pPr>
    </w:p>
    <w:p w:rsidR="008559AD" w:rsidRPr="00914BF9" w:rsidRDefault="008559AD" w:rsidP="00914BF9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Основной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задачей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расчета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движения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денежных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средств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являются:</w:t>
      </w:r>
    </w:p>
    <w:p w:rsidR="008559AD" w:rsidRPr="00914BF9" w:rsidRDefault="008559AD" w:rsidP="00914BF9">
      <w:pPr>
        <w:pStyle w:val="a9"/>
        <w:numPr>
          <w:ilvl w:val="0"/>
          <w:numId w:val="12"/>
        </w:numPr>
        <w:tabs>
          <w:tab w:val="clear" w:pos="4677"/>
          <w:tab w:val="clear" w:pos="9355"/>
        </w:tabs>
        <w:spacing w:line="360" w:lineRule="auto"/>
        <w:ind w:left="0" w:firstLine="709"/>
        <w:jc w:val="both"/>
        <w:rPr>
          <w:sz w:val="28"/>
        </w:rPr>
      </w:pPr>
      <w:r w:rsidRPr="00914BF9">
        <w:rPr>
          <w:sz w:val="28"/>
        </w:rPr>
        <w:t>анализ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причин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создавшегося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положения;</w:t>
      </w:r>
    </w:p>
    <w:p w:rsidR="00740E5A" w:rsidRPr="00914BF9" w:rsidRDefault="008559AD" w:rsidP="00914BF9">
      <w:pPr>
        <w:pStyle w:val="a9"/>
        <w:numPr>
          <w:ilvl w:val="0"/>
          <w:numId w:val="12"/>
        </w:numPr>
        <w:tabs>
          <w:tab w:val="clear" w:pos="4677"/>
          <w:tab w:val="clear" w:pos="9355"/>
        </w:tabs>
        <w:spacing w:line="360" w:lineRule="auto"/>
        <w:ind w:left="0" w:firstLine="709"/>
        <w:jc w:val="both"/>
        <w:rPr>
          <w:sz w:val="28"/>
        </w:rPr>
      </w:pPr>
      <w:r w:rsidRPr="00914BF9">
        <w:rPr>
          <w:sz w:val="28"/>
        </w:rPr>
        <w:t>определение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причин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сфер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возникновения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притока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или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оттока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денежных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средств;</w:t>
      </w:r>
    </w:p>
    <w:p w:rsidR="008559AD" w:rsidRPr="00914BF9" w:rsidRDefault="008559AD" w:rsidP="00914BF9">
      <w:pPr>
        <w:pStyle w:val="a9"/>
        <w:numPr>
          <w:ilvl w:val="0"/>
          <w:numId w:val="12"/>
        </w:numPr>
        <w:tabs>
          <w:tab w:val="clear" w:pos="4677"/>
          <w:tab w:val="clear" w:pos="9355"/>
        </w:tabs>
        <w:spacing w:line="360" w:lineRule="auto"/>
        <w:ind w:left="0" w:firstLine="709"/>
        <w:jc w:val="both"/>
        <w:rPr>
          <w:sz w:val="28"/>
        </w:rPr>
      </w:pPr>
      <w:r w:rsidRPr="00914BF9">
        <w:rPr>
          <w:sz w:val="28"/>
        </w:rPr>
        <w:t>анализ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влияния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выбора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тех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или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источников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финансирования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основной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инвестиционной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деятельности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его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эффективность.</w:t>
      </w:r>
    </w:p>
    <w:p w:rsidR="008559AD" w:rsidRPr="00914BF9" w:rsidRDefault="008559AD" w:rsidP="00914BF9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Применяют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два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метода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составления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отчета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движении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денежных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средств: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прямой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косвенный.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Прямой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метод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считается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более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сложным,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более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информативным,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так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как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он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основан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изучении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всех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денежных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операций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определении,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какому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виду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деятельности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они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относятся: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основной,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инвестиционной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или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финансовой.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Косвенный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метод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проще,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поскольку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он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оперирует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изменениями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данных,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содержащихся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балансе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отчете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прибылях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убытках.</w:t>
      </w:r>
    </w:p>
    <w:p w:rsidR="008559AD" w:rsidRPr="00914BF9" w:rsidRDefault="008559AD" w:rsidP="00914BF9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Прямой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метод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отражает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валовые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потоки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денег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как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платежных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средств.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Он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предполагает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идентификацию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всех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проводок,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затрагивающих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дебет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денежных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счетов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(приток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денежных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средств)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кредит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денежных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счетов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(отток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денежных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средств).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Последовательный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просмотр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всех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проводок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обеспечивает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помимо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прочего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группировку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оттоков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притоков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денежных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средств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обособленным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видам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деятельности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(текущая,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инвестиционная,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финансовая).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Поскольку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реализации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прямого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метода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расчеты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делают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исходя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из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счетов,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формальных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позиций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анализ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денежного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потока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можно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выполнить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любую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дату.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Исходным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элементом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прямого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метода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является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выручка.</w:t>
      </w:r>
      <w:r w:rsidR="006E00CB">
        <w:rPr>
          <w:sz w:val="28"/>
        </w:rPr>
        <w:t xml:space="preserve"> </w:t>
      </w:r>
      <w:r w:rsidRPr="00914BF9">
        <w:rPr>
          <w:sz w:val="28"/>
        </w:rPr>
        <w:t>Рассмотренный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метод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позволяет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судить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ликвидности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предприятия,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детально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показывая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движение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денежных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средств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его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счетах,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раскрывает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взаимосвязи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полученного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финансового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результата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изменения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величины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денежных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средств.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Поэтому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применяется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косвенный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метод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анализа,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позволяющий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объяснить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причину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расхождения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между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прибылью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например,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сокращением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денежных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средств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период.</w:t>
      </w:r>
    </w:p>
    <w:p w:rsidR="008559AD" w:rsidRPr="00914BF9" w:rsidRDefault="008559AD" w:rsidP="00914BF9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Объяснить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это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можно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тем,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что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ходе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производственной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деятельности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могут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быть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значительные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доходы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/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расходы,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влияющие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прибыль,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затрагивающие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величину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денежных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средств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предприятия.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процессе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анализа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эту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величину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производят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корректировку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чистой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прибыли.</w:t>
      </w:r>
    </w:p>
    <w:p w:rsidR="006E00CB" w:rsidRDefault="008559AD" w:rsidP="00914BF9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Таким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образом,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суть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косвенного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метода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–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преобразовании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величины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чистой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прибыли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величину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денежных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средств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путем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корректировки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чистой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прибыли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величину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расходов,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связанных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оттоком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денежных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средств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(то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есть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реальными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выплатами),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величину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доходов,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сопровождающихся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притоком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денежных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средств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(то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есть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реальными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поступлениями).</w:t>
      </w:r>
    </w:p>
    <w:p w:rsidR="008559AD" w:rsidRPr="00914BF9" w:rsidRDefault="006E00CB" w:rsidP="006E00CB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br w:type="page"/>
      </w:r>
      <w:r w:rsidR="008559AD" w:rsidRPr="00914BF9">
        <w:rPr>
          <w:sz w:val="28"/>
          <w:szCs w:val="28"/>
        </w:rPr>
        <w:t>Таблица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16.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Движение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ОАО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«Хлеб»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2008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г.</w:t>
      </w:r>
    </w:p>
    <w:tbl>
      <w:tblPr>
        <w:tblW w:w="444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6"/>
        <w:gridCol w:w="1291"/>
        <w:gridCol w:w="1276"/>
        <w:gridCol w:w="1272"/>
      </w:tblGrid>
      <w:tr w:rsidR="008559AD" w:rsidRPr="0017516B" w:rsidTr="0017516B">
        <w:trPr>
          <w:trHeight w:val="833"/>
        </w:trPr>
        <w:tc>
          <w:tcPr>
            <w:tcW w:w="2743" w:type="pct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Показатели</w:t>
            </w:r>
          </w:p>
        </w:tc>
        <w:tc>
          <w:tcPr>
            <w:tcW w:w="759" w:type="pct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Приток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денежных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средств</w:t>
            </w:r>
          </w:p>
        </w:tc>
        <w:tc>
          <w:tcPr>
            <w:tcW w:w="750" w:type="pct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Отток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денежных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средств</w:t>
            </w:r>
          </w:p>
        </w:tc>
        <w:tc>
          <w:tcPr>
            <w:tcW w:w="748" w:type="pct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Чистый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денежный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поток</w:t>
            </w:r>
          </w:p>
        </w:tc>
      </w:tr>
      <w:tr w:rsidR="008559AD" w:rsidRPr="0017516B" w:rsidTr="0017516B">
        <w:tc>
          <w:tcPr>
            <w:tcW w:w="2743" w:type="pct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Остаток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денежных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средств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на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начало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периода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15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17516B" w:rsidTr="0017516B">
        <w:trPr>
          <w:trHeight w:val="314"/>
        </w:trPr>
        <w:tc>
          <w:tcPr>
            <w:tcW w:w="2743" w:type="pct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Основная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деятельность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17516B" w:rsidTr="0017516B">
        <w:trPr>
          <w:trHeight w:val="797"/>
        </w:trPr>
        <w:tc>
          <w:tcPr>
            <w:tcW w:w="2743" w:type="pct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Поступления:</w:t>
            </w:r>
          </w:p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средства,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полученные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от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покупателей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заказчиков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26577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17516B" w:rsidTr="0017516B">
        <w:tc>
          <w:tcPr>
            <w:tcW w:w="2743" w:type="pct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прочие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доходы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25075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17516B" w:rsidTr="0017516B">
        <w:trPr>
          <w:trHeight w:val="397"/>
        </w:trPr>
        <w:tc>
          <w:tcPr>
            <w:tcW w:w="2743" w:type="pct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Итого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поступлений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51652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17516B" w:rsidTr="0017516B">
        <w:trPr>
          <w:trHeight w:val="202"/>
        </w:trPr>
        <w:tc>
          <w:tcPr>
            <w:tcW w:w="2743" w:type="pct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Расход:</w:t>
            </w:r>
          </w:p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оплата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приобретенных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товаров,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работ,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услуг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18253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17516B" w:rsidTr="0017516B">
        <w:tc>
          <w:tcPr>
            <w:tcW w:w="2743" w:type="pct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оплата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труда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5322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17516B" w:rsidTr="0017516B">
        <w:tc>
          <w:tcPr>
            <w:tcW w:w="2743" w:type="pct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выплата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дивидендов,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процентов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17516B" w:rsidTr="0017516B">
        <w:tc>
          <w:tcPr>
            <w:tcW w:w="2743" w:type="pct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расчеты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по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налогам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сборам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2701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17516B" w:rsidTr="0017516B">
        <w:tc>
          <w:tcPr>
            <w:tcW w:w="2743" w:type="pct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прочие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расходы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25286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17516B" w:rsidTr="0017516B">
        <w:trPr>
          <w:trHeight w:val="383"/>
        </w:trPr>
        <w:tc>
          <w:tcPr>
            <w:tcW w:w="2743" w:type="pct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Итого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расходы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51562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17516B" w:rsidTr="0017516B">
        <w:tc>
          <w:tcPr>
            <w:tcW w:w="2743" w:type="pct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Чистый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денежный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поток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от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основной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90</w:t>
            </w:r>
          </w:p>
        </w:tc>
      </w:tr>
      <w:tr w:rsidR="008559AD" w:rsidRPr="0017516B" w:rsidTr="0017516B">
        <w:tc>
          <w:tcPr>
            <w:tcW w:w="2743" w:type="pct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Инвестиционная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деятельность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17516B" w:rsidTr="0017516B">
        <w:tc>
          <w:tcPr>
            <w:tcW w:w="2743" w:type="pct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Приобретение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объектов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основных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средств,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доходных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вложений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в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материальные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ценности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нематериальных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активов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50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17516B" w:rsidTr="0017516B">
        <w:tc>
          <w:tcPr>
            <w:tcW w:w="2743" w:type="pct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Прочие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доходы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17516B" w:rsidTr="0017516B">
        <w:tc>
          <w:tcPr>
            <w:tcW w:w="2743" w:type="pct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Чистый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денежный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поток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от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инвестиционной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-50</w:t>
            </w:r>
          </w:p>
        </w:tc>
      </w:tr>
      <w:tr w:rsidR="008559AD" w:rsidRPr="0017516B" w:rsidTr="0017516B">
        <w:tc>
          <w:tcPr>
            <w:tcW w:w="2743" w:type="pct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Финансовая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деятельность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17516B" w:rsidTr="0017516B">
        <w:tc>
          <w:tcPr>
            <w:tcW w:w="2743" w:type="pct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Поступления:</w:t>
            </w:r>
          </w:p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от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банковских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займов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кредитов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17516B" w:rsidTr="0017516B">
        <w:tc>
          <w:tcPr>
            <w:tcW w:w="2743" w:type="pct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Расходы:</w:t>
            </w:r>
          </w:p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Погашение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займов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кредитов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(без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процентов)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59AD" w:rsidRPr="0017516B" w:rsidTr="0017516B">
        <w:tc>
          <w:tcPr>
            <w:tcW w:w="2743" w:type="pct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Чистый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денежный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поток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от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финансовой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</w:p>
        </w:tc>
      </w:tr>
      <w:tr w:rsidR="008559AD" w:rsidRPr="0017516B" w:rsidTr="0017516B">
        <w:tc>
          <w:tcPr>
            <w:tcW w:w="2743" w:type="pct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Чистое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увеличение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(уменьшение)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денежных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средств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40</w:t>
            </w:r>
          </w:p>
        </w:tc>
      </w:tr>
      <w:tr w:rsidR="008559AD" w:rsidRPr="0017516B" w:rsidTr="0017516B">
        <w:tc>
          <w:tcPr>
            <w:tcW w:w="2743" w:type="pct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Остаток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денежных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средств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на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конец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отчетного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периода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55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8559AD" w:rsidRPr="00914BF9" w:rsidRDefault="008559AD" w:rsidP="00914BF9">
      <w:pPr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8559AD" w:rsidRPr="00914BF9" w:rsidRDefault="008559AD" w:rsidP="00914BF9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По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данным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таблицы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1</w:t>
      </w:r>
      <w:r w:rsidR="006A33F5" w:rsidRPr="00914BF9">
        <w:rPr>
          <w:sz w:val="28"/>
        </w:rPr>
        <w:t>6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видно,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что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совокупный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денежный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поток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всем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видам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деятельности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сформировался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положительным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размере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40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тыс.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рублей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счет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превышения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доходов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над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расходами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основной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деятельности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размере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90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тыс.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рублей.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Недостаток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денежных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средств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инвестиционной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деятельности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был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покрыт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счет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поступлений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основной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деятельности.</w:t>
      </w:r>
    </w:p>
    <w:p w:rsidR="008559AD" w:rsidRPr="00914BF9" w:rsidRDefault="008559AD" w:rsidP="00914BF9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Подводя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итог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организации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управления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денежными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потоками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исследуемом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предприятии,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можно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сделать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вывод,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что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хозяйстве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недостаточно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уделяется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внимание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этим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вопросам.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Отсутствует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планирование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денежных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потоков,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составляются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платежные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календари.</w:t>
      </w:r>
    </w:p>
    <w:p w:rsidR="008559AD" w:rsidRPr="00914BF9" w:rsidRDefault="008559AD" w:rsidP="00914BF9">
      <w:pPr>
        <w:pStyle w:val="ae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BF9">
        <w:rPr>
          <w:rFonts w:ascii="Times New Roman" w:hAnsi="Times New Roman" w:cs="Times New Roman"/>
          <w:sz w:val="28"/>
          <w:szCs w:val="28"/>
        </w:rPr>
        <w:t>Расчет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минимально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необходимой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суммы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денежных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активов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(без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учета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их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резерва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в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форме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краткосрочных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финансовых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вложений)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основывается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на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планируемом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денежном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потоке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по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текущим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хозяйственным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операциям,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в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частности,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на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объеме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расходования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денежных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активов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по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этим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операциям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в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предшествующем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периоде.</w:t>
      </w:r>
    </w:p>
    <w:p w:rsidR="008559AD" w:rsidRDefault="008559AD" w:rsidP="00914BF9">
      <w:pPr>
        <w:pStyle w:val="ae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BF9">
        <w:rPr>
          <w:rFonts w:ascii="Times New Roman" w:hAnsi="Times New Roman" w:cs="Times New Roman"/>
          <w:sz w:val="28"/>
          <w:szCs w:val="28"/>
        </w:rPr>
        <w:t>Минимально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необходимая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потребность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в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денежных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активах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для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осуществления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текущей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хозяйственной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деятельности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может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быть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определена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по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следующей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формуле:</w:t>
      </w:r>
    </w:p>
    <w:p w:rsidR="00B1784F" w:rsidRPr="00914BF9" w:rsidRDefault="00B1784F" w:rsidP="00914BF9">
      <w:pPr>
        <w:pStyle w:val="ae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59AD" w:rsidRPr="00914BF9" w:rsidRDefault="009A5D1F" w:rsidP="00914BF9">
      <w:pPr>
        <w:pStyle w:val="ae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7" type="#_x0000_t75" style="width:81pt;height:36.75pt">
            <v:imagedata r:id="rId9" o:title=""/>
          </v:shape>
        </w:pic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="008559AD" w:rsidRPr="00914BF9">
        <w:rPr>
          <w:rFonts w:ascii="Times New Roman" w:hAnsi="Times New Roman" w:cs="Times New Roman"/>
          <w:sz w:val="28"/>
          <w:szCs w:val="28"/>
        </w:rPr>
        <w:t>,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="008559AD" w:rsidRPr="00914BF9">
        <w:rPr>
          <w:rFonts w:ascii="Times New Roman" w:hAnsi="Times New Roman" w:cs="Times New Roman"/>
          <w:sz w:val="28"/>
          <w:szCs w:val="28"/>
        </w:rPr>
        <w:t>где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="008559AD" w:rsidRPr="00914BF9">
        <w:rPr>
          <w:rFonts w:ascii="Times New Roman" w:hAnsi="Times New Roman" w:cs="Times New Roman"/>
          <w:sz w:val="28"/>
          <w:szCs w:val="28"/>
        </w:rPr>
        <w:t>(2)</w:t>
      </w:r>
    </w:p>
    <w:p w:rsidR="00B1784F" w:rsidRDefault="00B1784F" w:rsidP="00914BF9">
      <w:pPr>
        <w:pStyle w:val="ae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59AD" w:rsidRPr="00914BF9" w:rsidRDefault="008559AD" w:rsidP="00914BF9">
      <w:pPr>
        <w:pStyle w:val="ae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BF9">
        <w:rPr>
          <w:rFonts w:ascii="Times New Roman" w:hAnsi="Times New Roman" w:cs="Times New Roman"/>
          <w:sz w:val="28"/>
          <w:szCs w:val="28"/>
        </w:rPr>
        <w:t>ДА</w:t>
      </w:r>
      <w:r w:rsidRPr="00914BF9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–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минимально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необходимая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потребность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в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денежных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активах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для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осуществления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текущей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хозяйственной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деятельности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в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предшествующем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периоде;</w:t>
      </w:r>
    </w:p>
    <w:p w:rsidR="008559AD" w:rsidRPr="00914BF9" w:rsidRDefault="008559AD" w:rsidP="00914BF9">
      <w:pPr>
        <w:pStyle w:val="ae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BF9">
        <w:rPr>
          <w:rFonts w:ascii="Times New Roman" w:hAnsi="Times New Roman" w:cs="Times New Roman"/>
          <w:sz w:val="28"/>
          <w:szCs w:val="28"/>
        </w:rPr>
        <w:t>ПРДА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–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предполагаемый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объем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платежного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оборота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по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текущим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хозяйственным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операциям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в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предшествующем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периоде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(в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соответствии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с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планом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поступления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и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расходования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денежных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средств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предприятия);</w:t>
      </w:r>
    </w:p>
    <w:p w:rsidR="008559AD" w:rsidRPr="00914BF9" w:rsidRDefault="008559AD" w:rsidP="00914BF9">
      <w:pPr>
        <w:pStyle w:val="ae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BF9">
        <w:rPr>
          <w:rFonts w:ascii="Times New Roman" w:hAnsi="Times New Roman" w:cs="Times New Roman"/>
          <w:sz w:val="28"/>
          <w:szCs w:val="28"/>
        </w:rPr>
        <w:t>ОДА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–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оборачиваемость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денежных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активов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(в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разах)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в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аналогичном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по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сроку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отчетном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периоде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(она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может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быть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скорректирована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с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учетом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планируемых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мероприятий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по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ускорению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оборота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денежных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активов).</w:t>
      </w:r>
    </w:p>
    <w:p w:rsidR="008559AD" w:rsidRPr="00914BF9" w:rsidRDefault="008559AD" w:rsidP="00914BF9">
      <w:pPr>
        <w:pStyle w:val="ae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BF9">
        <w:rPr>
          <w:rFonts w:ascii="Times New Roman" w:hAnsi="Times New Roman" w:cs="Times New Roman"/>
          <w:sz w:val="28"/>
          <w:szCs w:val="28"/>
        </w:rPr>
        <w:t>В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практике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зарубежного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финансового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менеджмента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применяются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и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более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сложные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модели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определения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минимального,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оптимального,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максимального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и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среднего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остатков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денежных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активов.</w:t>
      </w:r>
    </w:p>
    <w:p w:rsidR="008559AD" w:rsidRPr="00914BF9" w:rsidRDefault="008559AD" w:rsidP="00914BF9">
      <w:pPr>
        <w:pStyle w:val="ae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BF9">
        <w:rPr>
          <w:rFonts w:ascii="Times New Roman" w:hAnsi="Times New Roman" w:cs="Times New Roman"/>
          <w:sz w:val="28"/>
          <w:szCs w:val="28"/>
        </w:rPr>
        <w:t>Так,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в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соответствии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моделью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Баумоля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остатки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денежных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активов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на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предстоящий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период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определяются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в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следующих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размерах:</w:t>
      </w:r>
    </w:p>
    <w:p w:rsidR="008559AD" w:rsidRPr="00914BF9" w:rsidRDefault="008559AD" w:rsidP="00914BF9">
      <w:pPr>
        <w:pStyle w:val="ae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BF9">
        <w:rPr>
          <w:rFonts w:ascii="Times New Roman" w:hAnsi="Times New Roman" w:cs="Times New Roman"/>
          <w:sz w:val="28"/>
          <w:szCs w:val="28"/>
        </w:rPr>
        <w:t>А)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минимальный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остаток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денежных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активов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принимается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нулевым;</w:t>
      </w:r>
    </w:p>
    <w:p w:rsidR="008559AD" w:rsidRDefault="008559AD" w:rsidP="00914BF9">
      <w:pPr>
        <w:pStyle w:val="ae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BF9">
        <w:rPr>
          <w:rFonts w:ascii="Times New Roman" w:hAnsi="Times New Roman" w:cs="Times New Roman"/>
          <w:sz w:val="28"/>
          <w:szCs w:val="28"/>
        </w:rPr>
        <w:t>Б)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оптимальный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(он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же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максимальный)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рассчитывается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по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следующей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Pr="00914BF9">
        <w:rPr>
          <w:rFonts w:ascii="Times New Roman" w:hAnsi="Times New Roman" w:cs="Times New Roman"/>
          <w:sz w:val="28"/>
          <w:szCs w:val="28"/>
        </w:rPr>
        <w:t>формуле:</w:t>
      </w:r>
    </w:p>
    <w:p w:rsidR="00B1784F" w:rsidRPr="00914BF9" w:rsidRDefault="00B1784F" w:rsidP="00914BF9">
      <w:pPr>
        <w:pStyle w:val="ae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59AD" w:rsidRPr="00914BF9" w:rsidRDefault="009A5D1F" w:rsidP="00914BF9">
      <w:pPr>
        <w:pStyle w:val="ae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8" type="#_x0000_t75" style="width:122.25pt;height:39pt">
            <v:imagedata r:id="rId10" o:title=""/>
          </v:shape>
        </w:pic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="008559AD" w:rsidRPr="00914BF9">
        <w:rPr>
          <w:rFonts w:ascii="Times New Roman" w:hAnsi="Times New Roman" w:cs="Times New Roman"/>
          <w:sz w:val="28"/>
          <w:szCs w:val="28"/>
        </w:rPr>
        <w:t>,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="008559AD" w:rsidRPr="00914BF9">
        <w:rPr>
          <w:rFonts w:ascii="Times New Roman" w:hAnsi="Times New Roman" w:cs="Times New Roman"/>
          <w:sz w:val="28"/>
          <w:szCs w:val="28"/>
        </w:rPr>
        <w:t>где</w:t>
      </w:r>
      <w:r w:rsidR="00914BF9" w:rsidRPr="00914BF9">
        <w:rPr>
          <w:rFonts w:ascii="Times New Roman" w:hAnsi="Times New Roman" w:cs="Times New Roman"/>
          <w:sz w:val="28"/>
          <w:szCs w:val="28"/>
        </w:rPr>
        <w:t xml:space="preserve"> </w:t>
      </w:r>
      <w:r w:rsidR="008559AD" w:rsidRPr="00914BF9">
        <w:rPr>
          <w:rFonts w:ascii="Times New Roman" w:hAnsi="Times New Roman" w:cs="Times New Roman"/>
          <w:sz w:val="28"/>
          <w:szCs w:val="28"/>
        </w:rPr>
        <w:t>(3)</w:t>
      </w:r>
    </w:p>
    <w:p w:rsidR="00B1784F" w:rsidRDefault="00B1784F" w:rsidP="00914BF9">
      <w:pPr>
        <w:spacing w:line="360" w:lineRule="auto"/>
        <w:ind w:firstLine="709"/>
        <w:jc w:val="both"/>
        <w:rPr>
          <w:sz w:val="28"/>
        </w:rPr>
      </w:pP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ДА</w:t>
      </w:r>
      <w:r w:rsidRPr="00914BF9">
        <w:rPr>
          <w:sz w:val="28"/>
          <w:lang w:val="en-US"/>
        </w:rPr>
        <w:t>MAX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–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оптимальный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остаток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денежных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планируемом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периоде;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РК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–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средняя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сумма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расходов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обслуживанию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одной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операции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краткосрочными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финансовыми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вложениями;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СПКФВ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–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ставка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процента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краткосрочным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финансовым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вложениям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рассматриваемом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периоде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(выраженная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десятичной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дробью).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В)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средний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остаток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денежных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соответствии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этой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моделью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планируются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как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половина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оптимального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(максимального)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остатка.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соответствии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моделью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Миллера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–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Орра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остатки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денежных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предстоящий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период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определяются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следующих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размерах: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А)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минимальный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остаток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денежных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принимается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размере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минимального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резерва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отчетном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периоде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(это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значение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должно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быть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выше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нуля);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Б)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оптимальный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остаток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денежных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рассчитывается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формуле:</w:t>
      </w:r>
    </w:p>
    <w:p w:rsidR="008559AD" w:rsidRPr="00914BF9" w:rsidRDefault="009A5D1F" w:rsidP="00914BF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29" type="#_x0000_t75" style="width:135pt;height:45pt">
            <v:imagedata r:id="rId11" o:title=""/>
          </v:shape>
        </w:pict>
      </w:r>
      <w:r w:rsidR="008559AD" w:rsidRPr="00914BF9">
        <w:rPr>
          <w:sz w:val="28"/>
        </w:rPr>
        <w:t>,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где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(4)</w:t>
      </w:r>
    </w:p>
    <w:p w:rsidR="008559AD" w:rsidRPr="00914BF9" w:rsidRDefault="006E00CB" w:rsidP="00914BF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8559AD" w:rsidRPr="00914BF9">
        <w:rPr>
          <w:sz w:val="28"/>
        </w:rPr>
        <w:t>ОТДА2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–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сумма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максимального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отклонения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денежных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активов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от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среднего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отчетном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периоде;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В)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максимальный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остаток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денежных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соответствии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этой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моделью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принимается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трехкратном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размере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ДАОПТ.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Превышение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этого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остатка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определяет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необходимость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трансформации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излишних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денежных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краткосрочные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финансовые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вложения;</w:t>
      </w:r>
    </w:p>
    <w:p w:rsidR="008559AD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Г)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средний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остаток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денежных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рассчитывается:</w:t>
      </w:r>
    </w:p>
    <w:p w:rsidR="00B1784F" w:rsidRPr="00914BF9" w:rsidRDefault="00B1784F" w:rsidP="00914BF9">
      <w:pPr>
        <w:spacing w:line="360" w:lineRule="auto"/>
        <w:ind w:firstLine="709"/>
        <w:jc w:val="both"/>
        <w:rPr>
          <w:sz w:val="28"/>
        </w:rPr>
      </w:pPr>
    </w:p>
    <w:p w:rsidR="008559AD" w:rsidRPr="00914BF9" w:rsidRDefault="009A5D1F" w:rsidP="00914BF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0" type="#_x0000_t75" style="width:122.25pt;height:52.5pt">
            <v:imagedata r:id="rId12" o:title=""/>
          </v:shape>
        </w:pict>
      </w:r>
      <w:r w:rsidR="008559AD" w:rsidRPr="00914BF9">
        <w:rPr>
          <w:sz w:val="28"/>
        </w:rPr>
        <w:t>,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где</w:t>
      </w:r>
      <w:r w:rsidR="00914BF9" w:rsidRPr="00914BF9">
        <w:rPr>
          <w:sz w:val="28"/>
        </w:rPr>
        <w:t xml:space="preserve"> </w:t>
      </w:r>
      <w:r w:rsidR="008559AD" w:rsidRPr="00914BF9">
        <w:rPr>
          <w:sz w:val="28"/>
        </w:rPr>
        <w:t>(5)</w:t>
      </w:r>
    </w:p>
    <w:p w:rsidR="00B1784F" w:rsidRDefault="00B1784F" w:rsidP="00914BF9">
      <w:pPr>
        <w:spacing w:line="360" w:lineRule="auto"/>
        <w:ind w:firstLine="709"/>
        <w:jc w:val="both"/>
        <w:rPr>
          <w:sz w:val="28"/>
        </w:rPr>
      </w:pP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ДАСР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–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средний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остаток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денежных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планируемом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периоде.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Однако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отечественной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практике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использовать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пока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сложно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следующим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причинам:</w:t>
      </w:r>
    </w:p>
    <w:p w:rsidR="008559AD" w:rsidRPr="00914BF9" w:rsidRDefault="008559AD" w:rsidP="00914BF9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</w:rPr>
      </w:pPr>
      <w:r w:rsidRPr="00914BF9">
        <w:rPr>
          <w:sz w:val="28"/>
        </w:rPr>
        <w:t>Хроническая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нехватка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позволяет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оптимизировать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остаток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денежных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активов,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он,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как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правило,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находиться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минимально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возможном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уровне;</w:t>
      </w:r>
    </w:p>
    <w:p w:rsidR="008559AD" w:rsidRPr="00914BF9" w:rsidRDefault="008559AD" w:rsidP="00914BF9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</w:rPr>
      </w:pPr>
      <w:r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размер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денежных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поступлений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большое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влияние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оказывает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замедление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платежного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оборота,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что,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соответственно,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отражается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сумме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остатка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денежных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средств;</w:t>
      </w:r>
    </w:p>
    <w:p w:rsidR="008559AD" w:rsidRPr="00914BF9" w:rsidRDefault="008559AD" w:rsidP="00914BF9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</w:rPr>
      </w:pPr>
      <w:r w:rsidRPr="00914BF9">
        <w:rPr>
          <w:sz w:val="28"/>
        </w:rPr>
        <w:t>Не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развитость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рынка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краткосрочных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финансовых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фондовых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инструментов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невысокая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ликвидность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затрудняют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краткосрочные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финансовые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вложения;</w:t>
      </w:r>
    </w:p>
    <w:p w:rsidR="008559AD" w:rsidRPr="00914BF9" w:rsidRDefault="008559AD" w:rsidP="00914BF9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</w:rPr>
      </w:pPr>
      <w:r w:rsidRPr="00914BF9">
        <w:rPr>
          <w:sz w:val="28"/>
        </w:rPr>
        <w:t>Непрекращающаяся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инфляция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делает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бессмысленным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ретроспективные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финансовые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расчеты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несопоставимыми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запасы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денежных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средств.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Необходимо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отметить,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что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рассмотренные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выше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приемы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управления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денежными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активами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ООО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«Хлеб»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используются.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</w:p>
    <w:p w:rsidR="008559AD" w:rsidRPr="00B1784F" w:rsidRDefault="00B1784F" w:rsidP="00B1784F">
      <w:pPr>
        <w:spacing w:line="360" w:lineRule="auto"/>
        <w:ind w:firstLine="709"/>
        <w:jc w:val="both"/>
        <w:rPr>
          <w:b/>
          <w:iCs/>
          <w:sz w:val="28"/>
          <w:szCs w:val="28"/>
        </w:rPr>
      </w:pPr>
      <w:r>
        <w:rPr>
          <w:sz w:val="28"/>
        </w:rPr>
        <w:br w:type="page"/>
      </w:r>
      <w:bookmarkStart w:id="9" w:name="_Toc232850800"/>
      <w:r w:rsidR="008559AD" w:rsidRPr="00B1784F">
        <w:rPr>
          <w:b/>
          <w:sz w:val="28"/>
          <w:szCs w:val="28"/>
        </w:rPr>
        <w:t>3.</w:t>
      </w:r>
      <w:r w:rsidR="00914BF9" w:rsidRPr="00B1784F">
        <w:rPr>
          <w:b/>
          <w:sz w:val="28"/>
          <w:szCs w:val="28"/>
        </w:rPr>
        <w:t xml:space="preserve"> </w:t>
      </w:r>
      <w:r w:rsidR="008559AD" w:rsidRPr="00B1784F">
        <w:rPr>
          <w:b/>
          <w:sz w:val="28"/>
          <w:szCs w:val="28"/>
        </w:rPr>
        <w:t>Пути</w:t>
      </w:r>
      <w:r w:rsidR="00914BF9" w:rsidRPr="00B1784F">
        <w:rPr>
          <w:b/>
          <w:sz w:val="28"/>
          <w:szCs w:val="28"/>
        </w:rPr>
        <w:t xml:space="preserve"> </w:t>
      </w:r>
      <w:r w:rsidR="008559AD" w:rsidRPr="00B1784F">
        <w:rPr>
          <w:b/>
          <w:sz w:val="28"/>
          <w:szCs w:val="28"/>
        </w:rPr>
        <w:t>совершенствования</w:t>
      </w:r>
      <w:r w:rsidR="00914BF9" w:rsidRPr="00B1784F">
        <w:rPr>
          <w:b/>
          <w:sz w:val="28"/>
          <w:szCs w:val="28"/>
        </w:rPr>
        <w:t xml:space="preserve"> </w:t>
      </w:r>
      <w:r w:rsidR="008559AD" w:rsidRPr="00B1784F">
        <w:rPr>
          <w:b/>
          <w:sz w:val="28"/>
          <w:szCs w:val="28"/>
        </w:rPr>
        <w:t>управления</w:t>
      </w:r>
      <w:r w:rsidR="00914BF9" w:rsidRPr="00B1784F">
        <w:rPr>
          <w:b/>
          <w:sz w:val="28"/>
          <w:szCs w:val="28"/>
        </w:rPr>
        <w:t xml:space="preserve"> </w:t>
      </w:r>
      <w:r w:rsidR="008559AD" w:rsidRPr="00B1784F">
        <w:rPr>
          <w:b/>
          <w:sz w:val="28"/>
          <w:szCs w:val="28"/>
        </w:rPr>
        <w:t>оборотными</w:t>
      </w:r>
      <w:r w:rsidR="00914BF9" w:rsidRPr="00B1784F">
        <w:rPr>
          <w:b/>
          <w:sz w:val="28"/>
          <w:szCs w:val="28"/>
        </w:rPr>
        <w:t xml:space="preserve"> </w:t>
      </w:r>
      <w:r w:rsidR="008559AD" w:rsidRPr="00B1784F">
        <w:rPr>
          <w:b/>
          <w:sz w:val="28"/>
          <w:szCs w:val="28"/>
        </w:rPr>
        <w:t>активами</w:t>
      </w:r>
      <w:r w:rsidR="00914BF9" w:rsidRPr="00B1784F">
        <w:rPr>
          <w:b/>
          <w:sz w:val="28"/>
          <w:szCs w:val="28"/>
        </w:rPr>
        <w:t xml:space="preserve"> </w:t>
      </w:r>
      <w:r w:rsidR="008559AD" w:rsidRPr="00B1784F">
        <w:rPr>
          <w:b/>
          <w:sz w:val="28"/>
          <w:szCs w:val="28"/>
        </w:rPr>
        <w:t>в</w:t>
      </w:r>
      <w:r w:rsidR="00914BF9" w:rsidRPr="00B1784F">
        <w:rPr>
          <w:b/>
          <w:sz w:val="28"/>
          <w:szCs w:val="28"/>
        </w:rPr>
        <w:t xml:space="preserve"> </w:t>
      </w:r>
      <w:r w:rsidR="008559AD" w:rsidRPr="00B1784F">
        <w:rPr>
          <w:b/>
          <w:sz w:val="28"/>
          <w:szCs w:val="28"/>
        </w:rPr>
        <w:t>ООО</w:t>
      </w:r>
      <w:r w:rsidR="00914BF9" w:rsidRPr="00B1784F">
        <w:rPr>
          <w:b/>
          <w:sz w:val="28"/>
          <w:szCs w:val="28"/>
        </w:rPr>
        <w:t xml:space="preserve"> </w:t>
      </w:r>
      <w:r w:rsidR="008559AD" w:rsidRPr="00B1784F">
        <w:rPr>
          <w:b/>
          <w:sz w:val="28"/>
          <w:szCs w:val="28"/>
        </w:rPr>
        <w:t>«Хлеб»</w:t>
      </w:r>
      <w:r w:rsidR="00914BF9" w:rsidRPr="00B1784F">
        <w:rPr>
          <w:b/>
          <w:sz w:val="28"/>
          <w:szCs w:val="28"/>
        </w:rPr>
        <w:t xml:space="preserve"> </w:t>
      </w:r>
      <w:r w:rsidR="008559AD" w:rsidRPr="00B1784F">
        <w:rPr>
          <w:b/>
          <w:sz w:val="28"/>
          <w:szCs w:val="28"/>
        </w:rPr>
        <w:t>Липецкого</w:t>
      </w:r>
      <w:r w:rsidR="00914BF9" w:rsidRPr="00B1784F">
        <w:rPr>
          <w:b/>
          <w:sz w:val="28"/>
          <w:szCs w:val="28"/>
        </w:rPr>
        <w:t xml:space="preserve"> </w:t>
      </w:r>
      <w:r w:rsidR="008559AD" w:rsidRPr="00B1784F">
        <w:rPr>
          <w:b/>
          <w:sz w:val="28"/>
          <w:szCs w:val="28"/>
        </w:rPr>
        <w:t>района</w:t>
      </w:r>
      <w:r w:rsidR="00914BF9" w:rsidRPr="00B1784F">
        <w:rPr>
          <w:b/>
          <w:sz w:val="28"/>
          <w:szCs w:val="28"/>
        </w:rPr>
        <w:t xml:space="preserve"> </w:t>
      </w:r>
      <w:r w:rsidR="008559AD" w:rsidRPr="00B1784F">
        <w:rPr>
          <w:b/>
          <w:sz w:val="28"/>
          <w:szCs w:val="28"/>
        </w:rPr>
        <w:t>Липецкой</w:t>
      </w:r>
      <w:r w:rsidR="00914BF9" w:rsidRPr="00B1784F">
        <w:rPr>
          <w:b/>
          <w:sz w:val="28"/>
          <w:szCs w:val="28"/>
        </w:rPr>
        <w:t xml:space="preserve"> </w:t>
      </w:r>
      <w:r w:rsidR="008559AD" w:rsidRPr="00B1784F">
        <w:rPr>
          <w:b/>
          <w:sz w:val="28"/>
          <w:szCs w:val="28"/>
        </w:rPr>
        <w:t>области</w:t>
      </w:r>
      <w:bookmarkEnd w:id="9"/>
    </w:p>
    <w:p w:rsidR="008559AD" w:rsidRPr="00B1784F" w:rsidRDefault="008559AD" w:rsidP="00914BF9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</w:p>
    <w:p w:rsidR="008559AD" w:rsidRPr="00B1784F" w:rsidRDefault="008559AD" w:rsidP="00914BF9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bookmarkStart w:id="10" w:name="_Toc232850801"/>
      <w:r w:rsidRPr="00B1784F">
        <w:rPr>
          <w:rFonts w:ascii="Times New Roman" w:hAnsi="Times New Roman" w:cs="Times New Roman"/>
          <w:i w:val="0"/>
          <w:iCs w:val="0"/>
        </w:rPr>
        <w:t>3.</w:t>
      </w:r>
      <w:r w:rsidR="00B1784F" w:rsidRPr="00B1784F">
        <w:rPr>
          <w:rFonts w:ascii="Times New Roman" w:hAnsi="Times New Roman" w:cs="Times New Roman"/>
          <w:i w:val="0"/>
          <w:iCs w:val="0"/>
        </w:rPr>
        <w:t>1</w:t>
      </w:r>
      <w:r w:rsidR="00914BF9" w:rsidRPr="00B1784F">
        <w:rPr>
          <w:rFonts w:ascii="Times New Roman" w:hAnsi="Times New Roman" w:cs="Times New Roman"/>
          <w:i w:val="0"/>
          <w:iCs w:val="0"/>
        </w:rPr>
        <w:t xml:space="preserve"> </w:t>
      </w:r>
      <w:r w:rsidRPr="00B1784F">
        <w:rPr>
          <w:rFonts w:ascii="Times New Roman" w:hAnsi="Times New Roman" w:cs="Times New Roman"/>
          <w:i w:val="0"/>
          <w:iCs w:val="0"/>
        </w:rPr>
        <w:t>Пути</w:t>
      </w:r>
      <w:r w:rsidR="00914BF9" w:rsidRPr="00B1784F">
        <w:rPr>
          <w:rFonts w:ascii="Times New Roman" w:hAnsi="Times New Roman" w:cs="Times New Roman"/>
          <w:i w:val="0"/>
          <w:iCs w:val="0"/>
        </w:rPr>
        <w:t xml:space="preserve"> </w:t>
      </w:r>
      <w:r w:rsidRPr="00B1784F">
        <w:rPr>
          <w:rFonts w:ascii="Times New Roman" w:hAnsi="Times New Roman" w:cs="Times New Roman"/>
          <w:i w:val="0"/>
          <w:iCs w:val="0"/>
        </w:rPr>
        <w:t>совершенствования</w:t>
      </w:r>
      <w:r w:rsidR="00914BF9" w:rsidRPr="00B1784F">
        <w:rPr>
          <w:rFonts w:ascii="Times New Roman" w:hAnsi="Times New Roman" w:cs="Times New Roman"/>
          <w:i w:val="0"/>
          <w:iCs w:val="0"/>
        </w:rPr>
        <w:t xml:space="preserve"> </w:t>
      </w:r>
      <w:r w:rsidRPr="00B1784F">
        <w:rPr>
          <w:rFonts w:ascii="Times New Roman" w:hAnsi="Times New Roman" w:cs="Times New Roman"/>
          <w:i w:val="0"/>
          <w:iCs w:val="0"/>
        </w:rPr>
        <w:t>управления</w:t>
      </w:r>
      <w:r w:rsidR="00914BF9" w:rsidRPr="00B1784F">
        <w:rPr>
          <w:rFonts w:ascii="Times New Roman" w:hAnsi="Times New Roman" w:cs="Times New Roman"/>
          <w:i w:val="0"/>
          <w:iCs w:val="0"/>
        </w:rPr>
        <w:t xml:space="preserve"> </w:t>
      </w:r>
      <w:r w:rsidRPr="00B1784F">
        <w:rPr>
          <w:rFonts w:ascii="Times New Roman" w:hAnsi="Times New Roman" w:cs="Times New Roman"/>
          <w:i w:val="0"/>
          <w:iCs w:val="0"/>
        </w:rPr>
        <w:t>запасами</w:t>
      </w:r>
      <w:bookmarkEnd w:id="10"/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</w:p>
    <w:p w:rsidR="008559AD" w:rsidRPr="00914BF9" w:rsidRDefault="008559AD" w:rsidP="00914BF9">
      <w:pPr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Цель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системы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бесперебойного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продукции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нужном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количестве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установленные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сроки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достижение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реализации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выпуска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минимальных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расходах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содержание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достижения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указанной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решаются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задачи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оптимизации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товарно-материальных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минимизации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затрат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обслуживанию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обеспечению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контроля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движением.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результате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анализа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ОАО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«Хлеб»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было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выявлено,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исследуемом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слабо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осуществляется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плановая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работа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определению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потребности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средствах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источника,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отсутствует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система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контроля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состоянием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движением.</w:t>
      </w:r>
    </w:p>
    <w:p w:rsidR="008559AD" w:rsidRPr="00914BF9" w:rsidRDefault="008559AD" w:rsidP="00914BF9">
      <w:pPr>
        <w:pStyle w:val="a7"/>
        <w:spacing w:after="0" w:line="360" w:lineRule="auto"/>
        <w:ind w:left="0" w:firstLine="709"/>
        <w:jc w:val="both"/>
        <w:rPr>
          <w:sz w:val="28"/>
        </w:rPr>
      </w:pPr>
      <w:r w:rsidRPr="00914BF9">
        <w:rPr>
          <w:sz w:val="28"/>
        </w:rPr>
        <w:t>Одним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из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элементов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управления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оборотными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активами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является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обоснованная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политика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управления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текущими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активами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текущими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пассивами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предприятия.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определено,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что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исследуемое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предприятие</w:t>
      </w:r>
      <w:r w:rsidR="00914BF9" w:rsidRPr="00914BF9">
        <w:rPr>
          <w:sz w:val="28"/>
        </w:rPr>
        <w:t xml:space="preserve"> </w:t>
      </w:r>
      <w:r w:rsidRPr="00914BF9">
        <w:rPr>
          <w:sz w:val="28"/>
          <w:szCs w:val="28"/>
        </w:rPr>
        <w:t>придерживается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агрессивной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текущими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текущими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пассивами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также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</w:rPr>
        <w:t>агрессивной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комплексной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политики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управления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оборотными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активами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текущими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пассивами.</w:t>
      </w:r>
    </w:p>
    <w:p w:rsidR="008559AD" w:rsidRPr="00914BF9" w:rsidRDefault="008559AD" w:rsidP="00914BF9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повышения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наш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взгляд,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необходима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другая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отношению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должна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быть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направлена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текущей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потребности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необходимыми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видами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минимальных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размерах,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необходимых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нормального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производственно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коммерческого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цикла,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без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излишних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создание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оптимального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собственного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капитала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минимальной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потребности,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разумным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использованием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рычага.</w:t>
      </w:r>
    </w:p>
    <w:p w:rsidR="008559AD" w:rsidRPr="00914BF9" w:rsidRDefault="008559AD" w:rsidP="00914BF9">
      <w:pPr>
        <w:pStyle w:val="Web"/>
        <w:spacing w:before="0" w:beforeAutospacing="0" w:after="0" w:afterAutospacing="0" w:line="360" w:lineRule="auto"/>
        <w:ind w:firstLine="709"/>
        <w:jc w:val="both"/>
        <w:rPr>
          <w:rFonts w:ascii="Times New Roman" w:cs="Times New Roman"/>
          <w:color w:val="auto"/>
          <w:sz w:val="28"/>
          <w:szCs w:val="28"/>
        </w:rPr>
      </w:pPr>
      <w:r w:rsidRPr="00914BF9">
        <w:rPr>
          <w:rFonts w:ascii="Times New Roman" w:cs="Times New Roman"/>
          <w:color w:val="auto"/>
          <w:sz w:val="28"/>
          <w:szCs w:val="28"/>
        </w:rPr>
        <w:t>Политика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управления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запасами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представляет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собой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часть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общей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политики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управления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оборотными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активами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предприятия,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заключающейся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в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оптимизации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общего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размера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структуры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запасов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товарно-материальных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ценностей,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минимизации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затрат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по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их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обслуживанию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обеспечении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эффективного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контроля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за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их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движением.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Цель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такого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управления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-обеспечение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бесперебойного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процесса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производства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продаж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продукции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при</w:t>
      </w:r>
    </w:p>
    <w:p w:rsidR="008559AD" w:rsidRPr="00914BF9" w:rsidRDefault="008559AD" w:rsidP="00914BF9">
      <w:pPr>
        <w:pStyle w:val="Web"/>
        <w:spacing w:before="0" w:beforeAutospacing="0" w:after="0" w:afterAutospacing="0" w:line="360" w:lineRule="auto"/>
        <w:ind w:firstLine="709"/>
        <w:jc w:val="both"/>
        <w:rPr>
          <w:rFonts w:ascii="Times New Roman" w:cs="Times New Roman"/>
          <w:color w:val="auto"/>
          <w:sz w:val="28"/>
          <w:szCs w:val="28"/>
        </w:rPr>
      </w:pPr>
      <w:r w:rsidRPr="00914BF9">
        <w:rPr>
          <w:rFonts w:ascii="Times New Roman" w:cs="Times New Roman"/>
          <w:color w:val="auto"/>
          <w:sz w:val="28"/>
          <w:szCs w:val="28"/>
        </w:rPr>
        <w:t>минимизации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вложений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в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запасы.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Рациональная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организация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предполагает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потребности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активах,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которое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обеспечило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нормальную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работу,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относится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ОАО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«Хлеб».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Существует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несколько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методов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потребности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средствах: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метод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прямого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счета,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аналитический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коэффициентный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методы.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Метод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прямого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счета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является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наиболее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точным,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обоснованным,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вместе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довольно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трудоемким.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основан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определении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частных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нормативов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собственных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каждому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виду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нормируемых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частных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нормативов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совокупный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норматив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собственных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наш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взгляд,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ОАО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«Хлеб»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приемлемым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методом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планирования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потребности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средствах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является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аналитический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метод.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Данный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метод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предполагает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укрупненный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фактических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остатков.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помощью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производится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различных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факторов,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влияющих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организацию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Данные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представлены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таблице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17.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Исходя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планируемого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ускорения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оборачиваемости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(длительности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одного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днях),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плановая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величина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коэффициента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обеспеченности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(коэффициент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загрузки):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Кз.пл.=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Кз.баз.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Тоб./100;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(6)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Кз.пл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=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0,764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72,73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100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=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0.556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(7)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Зная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плановый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коэффициент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загрузки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темп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роста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объема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реализации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продукции,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рассчитывается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величина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плановом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периоде.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Сок.пл.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=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ВР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баз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Твр./100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Кз.пл.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(8)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результате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получили,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потребность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плановый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период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изменилась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сравнению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базисным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годом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составила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16203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тыс.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рублей.</w:t>
      </w:r>
    </w:p>
    <w:p w:rsidR="00B1784F" w:rsidRDefault="00B1784F" w:rsidP="00914BF9">
      <w:pPr>
        <w:spacing w:line="360" w:lineRule="auto"/>
        <w:ind w:firstLine="709"/>
        <w:jc w:val="both"/>
        <w:rPr>
          <w:sz w:val="28"/>
          <w:szCs w:val="28"/>
        </w:rPr>
      </w:pP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Таблица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17.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потребности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ООО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«Хлеб»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конец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планируемого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года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1418"/>
        <w:gridCol w:w="1276"/>
        <w:gridCol w:w="1701"/>
      </w:tblGrid>
      <w:tr w:rsidR="008559AD" w:rsidRPr="0017516B" w:rsidTr="0017516B">
        <w:tc>
          <w:tcPr>
            <w:tcW w:w="4394" w:type="dxa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Показатели</w:t>
            </w:r>
          </w:p>
        </w:tc>
        <w:tc>
          <w:tcPr>
            <w:tcW w:w="1418" w:type="dxa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Условные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обозначения</w:t>
            </w:r>
          </w:p>
        </w:tc>
        <w:tc>
          <w:tcPr>
            <w:tcW w:w="1276" w:type="dxa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Базисный</w:t>
            </w:r>
          </w:p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период</w:t>
            </w:r>
          </w:p>
        </w:tc>
        <w:tc>
          <w:tcPr>
            <w:tcW w:w="1701" w:type="dxa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Плановый</w:t>
            </w:r>
          </w:p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период</w:t>
            </w:r>
          </w:p>
        </w:tc>
      </w:tr>
      <w:tr w:rsidR="008559AD" w:rsidRPr="0017516B" w:rsidTr="0017516B">
        <w:tc>
          <w:tcPr>
            <w:tcW w:w="4394" w:type="dxa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Выручка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от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реализации,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тыс.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руб.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28571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29142</w:t>
            </w:r>
          </w:p>
        </w:tc>
      </w:tr>
      <w:tr w:rsidR="008559AD" w:rsidRPr="0017516B" w:rsidTr="0017516B">
        <w:tc>
          <w:tcPr>
            <w:tcW w:w="4394" w:type="dxa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Рост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выручки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от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реализации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на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конец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2009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года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ТВР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1,02</w:t>
            </w:r>
          </w:p>
        </w:tc>
      </w:tr>
      <w:tr w:rsidR="008559AD" w:rsidRPr="0017516B" w:rsidTr="0017516B">
        <w:tc>
          <w:tcPr>
            <w:tcW w:w="4394" w:type="dxa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Средняя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величина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оборотных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средств,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тыс.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руб.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СОК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21819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16203</w:t>
            </w:r>
          </w:p>
        </w:tc>
      </w:tr>
      <w:tr w:rsidR="008559AD" w:rsidRPr="0017516B" w:rsidTr="0017516B">
        <w:tc>
          <w:tcPr>
            <w:tcW w:w="4394" w:type="dxa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Коэффициент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загрузки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(обеспеченности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собственными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оборотными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средствами)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КЗ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0,764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0,556</w:t>
            </w:r>
          </w:p>
        </w:tc>
      </w:tr>
      <w:tr w:rsidR="008559AD" w:rsidRPr="0017516B" w:rsidTr="0017516B">
        <w:tc>
          <w:tcPr>
            <w:tcW w:w="4394" w:type="dxa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Длительность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одного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оборота,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дн.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ОбОК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200</w:t>
            </w:r>
          </w:p>
        </w:tc>
      </w:tr>
      <w:tr w:rsidR="008559AD" w:rsidRPr="0017516B" w:rsidTr="0017516B">
        <w:tc>
          <w:tcPr>
            <w:tcW w:w="4394" w:type="dxa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Темп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изменения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продолжительности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одного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оборота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оборотных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средств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ТОБ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72,73</w:t>
            </w:r>
          </w:p>
        </w:tc>
      </w:tr>
    </w:tbl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Из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данных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таблицы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17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видно,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заданных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объемах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учетом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ускорения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оборачиваемости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общая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потребность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ООО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«Хлеб»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конец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планируемого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года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составит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16203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тыс.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руб.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Произведем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потребности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собственных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средствах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ООО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«Хлеб»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конец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планируемого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года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коэффициентным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методом,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будет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использован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коэффициент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собственных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оптимальное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значение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которого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примем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равное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0,4.</w:t>
      </w:r>
    </w:p>
    <w:p w:rsidR="00B1784F" w:rsidRDefault="00B1784F" w:rsidP="00914BF9">
      <w:pPr>
        <w:spacing w:line="360" w:lineRule="auto"/>
        <w:ind w:firstLine="709"/>
        <w:jc w:val="both"/>
        <w:rPr>
          <w:sz w:val="28"/>
          <w:szCs w:val="28"/>
        </w:rPr>
      </w:pPr>
    </w:p>
    <w:p w:rsidR="008559AD" w:rsidRPr="00914BF9" w:rsidRDefault="006E00CB" w:rsidP="00914B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559AD" w:rsidRPr="00914BF9">
        <w:rPr>
          <w:sz w:val="28"/>
          <w:szCs w:val="28"/>
        </w:rPr>
        <w:t>Таблица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18.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Расчет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потребности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собственных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средствах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ООО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«Хлеб»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конец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планируемого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года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2870"/>
        <w:gridCol w:w="2942"/>
      </w:tblGrid>
      <w:tr w:rsidR="008559AD" w:rsidRPr="0017516B" w:rsidTr="0017516B">
        <w:tc>
          <w:tcPr>
            <w:tcW w:w="3260" w:type="dxa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Сумма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оборотных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активов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на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конец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планируемого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года,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тыс.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руб.</w:t>
            </w:r>
          </w:p>
        </w:tc>
        <w:tc>
          <w:tcPr>
            <w:tcW w:w="2870" w:type="dxa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Коэффициент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собственных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оборотных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средств</w:t>
            </w:r>
          </w:p>
        </w:tc>
        <w:tc>
          <w:tcPr>
            <w:tcW w:w="2942" w:type="dxa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Потребность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в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собственных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оборотных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средствах,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тыс.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руб.</w:t>
            </w:r>
          </w:p>
        </w:tc>
      </w:tr>
      <w:tr w:rsidR="008559AD" w:rsidRPr="0017516B" w:rsidTr="0017516B">
        <w:tc>
          <w:tcPr>
            <w:tcW w:w="3260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16203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0,4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6481</w:t>
            </w:r>
          </w:p>
        </w:tc>
      </w:tr>
    </w:tbl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Из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данных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таблицы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18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видно,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потребность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собственных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средствах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ООО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«Хлеб»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плановый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период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составила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6481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тыс.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руб.</w:t>
      </w:r>
      <w:r w:rsidR="006E00CB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Умелое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минимизирует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объем,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снижая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расходы,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связанные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запасами,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повышая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доходность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Вместе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объем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должен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быть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достаточным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успешной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работы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Важнейшим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этапом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сырья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материалов,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является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оптимальной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партии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заказа.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Цель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оптимальной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партии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заказа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состоит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обеспечении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запасами,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необходимыми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поддержания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производственного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процесса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минимальных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совокупных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издержках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хранения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организации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заказов.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Посмотрим,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какое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практическое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значение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может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иметь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данная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модель.</w:t>
      </w:r>
    </w:p>
    <w:p w:rsidR="008559AD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Определим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оптимальный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партии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поставки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муки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ООО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«Хлеб».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стоимости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планируемой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годовой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закупки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муки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ООО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«Хлеб»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составляет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15564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тыс.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руб.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Стоимость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оформления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заказа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поставки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одной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партии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муки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составляет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6,3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тыс.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руб.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Стоимость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хранения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одной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партии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муки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составляет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2,8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тыс.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руб.</w:t>
      </w:r>
    </w:p>
    <w:p w:rsidR="00B1784F" w:rsidRDefault="00B1784F" w:rsidP="00914BF9">
      <w:pPr>
        <w:spacing w:line="360" w:lineRule="auto"/>
        <w:ind w:firstLine="709"/>
        <w:jc w:val="both"/>
        <w:rPr>
          <w:sz w:val="28"/>
          <w:szCs w:val="28"/>
        </w:rPr>
      </w:pP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ОРпп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=</w:t>
      </w:r>
      <w:r w:rsidR="00914BF9" w:rsidRPr="00914BF9">
        <w:rPr>
          <w:sz w:val="28"/>
          <w:szCs w:val="28"/>
        </w:rPr>
        <w:t xml:space="preserve"> </w:t>
      </w:r>
      <w:r w:rsidR="009A5D1F">
        <w:rPr>
          <w:sz w:val="28"/>
          <w:szCs w:val="28"/>
        </w:rPr>
        <w:pict>
          <v:shape id="_x0000_i1031" type="#_x0000_t75" style="width:71.25pt;height:38.25pt">
            <v:imagedata r:id="rId13" o:title=""/>
          </v:shape>
        </w:pict>
      </w:r>
      <w:r w:rsidRPr="00914BF9">
        <w:rPr>
          <w:sz w:val="28"/>
          <w:szCs w:val="28"/>
        </w:rPr>
        <w:t>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где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(9)</w:t>
      </w:r>
    </w:p>
    <w:p w:rsidR="00B1784F" w:rsidRDefault="00B1784F" w:rsidP="00914BF9">
      <w:pPr>
        <w:spacing w:line="360" w:lineRule="auto"/>
        <w:ind w:firstLine="709"/>
        <w:jc w:val="both"/>
        <w:rPr>
          <w:sz w:val="28"/>
          <w:szCs w:val="28"/>
        </w:rPr>
      </w:pP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стоимость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всего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объема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закупки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тыс.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руб.</w:t>
      </w:r>
    </w:p>
    <w:p w:rsidR="008559AD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ТЗпп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затраты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оформлению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заказа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поставке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одной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партии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тыс.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руб.</w:t>
      </w:r>
      <w:r w:rsidR="006E00CB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ТЗхр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затраты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хранению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одной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партии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тыс.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руб.</w:t>
      </w:r>
    </w:p>
    <w:p w:rsidR="008559AD" w:rsidRPr="00914BF9" w:rsidRDefault="006E00CB" w:rsidP="00914B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559AD" w:rsidRPr="00914BF9">
        <w:rPr>
          <w:sz w:val="28"/>
          <w:szCs w:val="28"/>
        </w:rPr>
        <w:t>ОРпп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=</w:t>
      </w:r>
      <w:r w:rsidR="00914BF9" w:rsidRPr="00914BF9">
        <w:rPr>
          <w:sz w:val="28"/>
          <w:szCs w:val="28"/>
        </w:rPr>
        <w:t xml:space="preserve"> </w:t>
      </w:r>
      <w:r w:rsidR="009A5D1F">
        <w:rPr>
          <w:sz w:val="28"/>
          <w:szCs w:val="28"/>
        </w:rPr>
        <w:pict>
          <v:shape id="_x0000_i1032" type="#_x0000_t75" style="width:81.75pt;height:36.75pt">
            <v:imagedata r:id="rId14" o:title=""/>
          </v:shape>
        </w:pic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=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264,6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тыс.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руб.</w:t>
      </w:r>
    </w:p>
    <w:p w:rsidR="00B1784F" w:rsidRDefault="00B1784F" w:rsidP="00914BF9">
      <w:pPr>
        <w:spacing w:line="360" w:lineRule="auto"/>
        <w:ind w:firstLine="709"/>
        <w:jc w:val="both"/>
        <w:rPr>
          <w:sz w:val="28"/>
          <w:szCs w:val="28"/>
        </w:rPr>
      </w:pP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Количество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партий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поставки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период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=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15564/264,6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=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59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партий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Периодичность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партий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поставки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днях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=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360/59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=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7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дней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Таким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образом,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оптимальный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поставки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муки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ООО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«Хлеб»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равен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264,6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тыс.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руб.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Управление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запасами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включает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себя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определение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приемлемой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системы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контроля.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Среди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систем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контроля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движением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запасов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наиболее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широкое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применение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получила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«Система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АВС».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считаем,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что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внедрение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работу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данной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системы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ООО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«Хлеб»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позволит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сосредоточиться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контроле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наиболее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важных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видов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запасов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тем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самым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сэкономить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время,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ресурсы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повысить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эффективность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управления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запасами.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Суть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контролирующей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системы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состоит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разделении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всей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совокупности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товарно-материальных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ценностей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три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категории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исходя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стоимости,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объема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частоты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расходования,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отрицательных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последствий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нехватки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хода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операционной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деятельности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результатов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т.п.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категорию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«А»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включают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наиболее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дорогостоящие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виды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продолжительным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циклом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заказа,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которые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требуют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постоянного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мониторинга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связи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серьезностью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последствий,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вызываемых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недостатком.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Частота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завоза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категории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определяется,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правило,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«Модели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ЕОQ».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Круг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конкретных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товарно-материальных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ценностей,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входящих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категорию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«А»,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обычно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ограничен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требует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еженедельного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контроля.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категорию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«В»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включают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товарно-материальные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ценности,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имеющие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меньшую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значимость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обеспечении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бесперебойного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операционного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процесса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конечных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результатов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деятельности.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группы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контролируются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обычно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один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месяц.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категорию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«С»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включают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все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остальные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товарно-материальные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ценности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низкой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стоимостью,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играющие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значимой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роли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конечных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результатов.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Объем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закупок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ценностей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может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быть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довольно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большим,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поэтому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контроль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движением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осуществляется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периодичностью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один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квартал.</w:t>
      </w:r>
    </w:p>
    <w:p w:rsidR="008559AD" w:rsidRPr="00914BF9" w:rsidRDefault="008559AD" w:rsidP="00914BF9">
      <w:pPr>
        <w:pStyle w:val="Web"/>
        <w:spacing w:before="0" w:beforeAutospacing="0" w:after="0" w:afterAutospacing="0" w:line="360" w:lineRule="auto"/>
        <w:ind w:firstLine="709"/>
        <w:jc w:val="both"/>
        <w:rPr>
          <w:rFonts w:ascii="Times New Roman" w:cs="Times New Roman"/>
          <w:color w:val="auto"/>
          <w:sz w:val="28"/>
          <w:szCs w:val="28"/>
        </w:rPr>
      </w:pPr>
      <w:r w:rsidRPr="00914BF9">
        <w:rPr>
          <w:rFonts w:ascii="Times New Roman" w:cs="Times New Roman"/>
          <w:color w:val="auto"/>
          <w:sz w:val="28"/>
          <w:szCs w:val="28"/>
        </w:rPr>
        <w:t>В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связи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с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отсутствием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соответствующей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информации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нам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не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представляется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возможным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продемонстрировать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применение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данного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метод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АВС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в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исследуемом</w:t>
      </w:r>
      <w:r w:rsidR="00914BF9" w:rsidRPr="00914BF9">
        <w:rPr>
          <w:rFonts w:ascii="Times New Roman" w:cs="Times New Roman"/>
          <w:color w:val="auto"/>
          <w:sz w:val="28"/>
          <w:szCs w:val="28"/>
        </w:rPr>
        <w:t xml:space="preserve"> </w:t>
      </w:r>
      <w:r w:rsidRPr="00914BF9">
        <w:rPr>
          <w:rFonts w:ascii="Times New Roman" w:cs="Times New Roman"/>
          <w:color w:val="auto"/>
          <w:sz w:val="28"/>
          <w:szCs w:val="28"/>
        </w:rPr>
        <w:t>хозяйстве.</w:t>
      </w:r>
    </w:p>
    <w:p w:rsidR="008559AD" w:rsidRPr="00914BF9" w:rsidRDefault="008559AD" w:rsidP="00914BF9">
      <w:pPr>
        <w:pStyle w:val="Web"/>
        <w:spacing w:before="0" w:beforeAutospacing="0" w:after="0" w:afterAutospacing="0" w:line="360" w:lineRule="auto"/>
        <w:ind w:firstLine="709"/>
        <w:jc w:val="both"/>
        <w:rPr>
          <w:rFonts w:ascii="Times New Roman" w:cs="Times New Roman"/>
          <w:color w:val="auto"/>
          <w:sz w:val="28"/>
          <w:szCs w:val="28"/>
        </w:rPr>
      </w:pPr>
    </w:p>
    <w:p w:rsidR="008559AD" w:rsidRPr="00B1784F" w:rsidRDefault="00B1784F" w:rsidP="00914BF9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bookmarkStart w:id="11" w:name="_Toc232850802"/>
      <w:r w:rsidRPr="00B1784F">
        <w:rPr>
          <w:rFonts w:ascii="Times New Roman" w:hAnsi="Times New Roman" w:cs="Times New Roman"/>
          <w:i w:val="0"/>
          <w:iCs w:val="0"/>
        </w:rPr>
        <w:t>3.2</w:t>
      </w:r>
      <w:r w:rsidR="00914BF9" w:rsidRPr="00B1784F">
        <w:rPr>
          <w:rFonts w:ascii="Times New Roman" w:hAnsi="Times New Roman" w:cs="Times New Roman"/>
          <w:i w:val="0"/>
          <w:iCs w:val="0"/>
        </w:rPr>
        <w:t xml:space="preserve"> </w:t>
      </w:r>
      <w:r w:rsidR="008559AD" w:rsidRPr="00B1784F">
        <w:rPr>
          <w:rFonts w:ascii="Times New Roman" w:hAnsi="Times New Roman" w:cs="Times New Roman"/>
          <w:i w:val="0"/>
          <w:iCs w:val="0"/>
        </w:rPr>
        <w:t>Пути</w:t>
      </w:r>
      <w:r w:rsidR="00914BF9" w:rsidRPr="00B1784F">
        <w:rPr>
          <w:rFonts w:ascii="Times New Roman" w:hAnsi="Times New Roman" w:cs="Times New Roman"/>
          <w:i w:val="0"/>
          <w:iCs w:val="0"/>
        </w:rPr>
        <w:t xml:space="preserve"> </w:t>
      </w:r>
      <w:r w:rsidR="008559AD" w:rsidRPr="00B1784F">
        <w:rPr>
          <w:rFonts w:ascii="Times New Roman" w:hAnsi="Times New Roman" w:cs="Times New Roman"/>
          <w:i w:val="0"/>
          <w:iCs w:val="0"/>
        </w:rPr>
        <w:t>совершенствования</w:t>
      </w:r>
      <w:r w:rsidR="00914BF9" w:rsidRPr="00B1784F">
        <w:rPr>
          <w:rFonts w:ascii="Times New Roman" w:hAnsi="Times New Roman" w:cs="Times New Roman"/>
          <w:i w:val="0"/>
          <w:iCs w:val="0"/>
        </w:rPr>
        <w:t xml:space="preserve"> </w:t>
      </w:r>
      <w:r w:rsidR="008559AD" w:rsidRPr="00B1784F">
        <w:rPr>
          <w:rFonts w:ascii="Times New Roman" w:hAnsi="Times New Roman" w:cs="Times New Roman"/>
          <w:i w:val="0"/>
          <w:iCs w:val="0"/>
        </w:rPr>
        <w:t>управления</w:t>
      </w:r>
      <w:r w:rsidR="00914BF9" w:rsidRPr="00B1784F">
        <w:rPr>
          <w:rFonts w:ascii="Times New Roman" w:hAnsi="Times New Roman" w:cs="Times New Roman"/>
          <w:i w:val="0"/>
          <w:iCs w:val="0"/>
        </w:rPr>
        <w:t xml:space="preserve"> </w:t>
      </w:r>
      <w:r w:rsidR="008559AD" w:rsidRPr="00B1784F">
        <w:rPr>
          <w:rFonts w:ascii="Times New Roman" w:hAnsi="Times New Roman" w:cs="Times New Roman"/>
          <w:i w:val="0"/>
          <w:iCs w:val="0"/>
        </w:rPr>
        <w:t>дебиторской</w:t>
      </w:r>
      <w:r w:rsidR="00914BF9" w:rsidRPr="00B1784F">
        <w:rPr>
          <w:rFonts w:ascii="Times New Roman" w:hAnsi="Times New Roman" w:cs="Times New Roman"/>
          <w:i w:val="0"/>
          <w:iCs w:val="0"/>
        </w:rPr>
        <w:t xml:space="preserve"> </w:t>
      </w:r>
      <w:r w:rsidR="008559AD" w:rsidRPr="00B1784F">
        <w:rPr>
          <w:rFonts w:ascii="Times New Roman" w:hAnsi="Times New Roman" w:cs="Times New Roman"/>
          <w:i w:val="0"/>
          <w:iCs w:val="0"/>
        </w:rPr>
        <w:t>задолженностью</w:t>
      </w:r>
      <w:bookmarkEnd w:id="11"/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</w:p>
    <w:p w:rsidR="008559AD" w:rsidRPr="00914BF9" w:rsidRDefault="008559AD" w:rsidP="00914BF9">
      <w:pPr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Анализ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ОАО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«Хлеб»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позволил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сделать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определенные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выводы:</w:t>
      </w:r>
    </w:p>
    <w:p w:rsidR="008559AD" w:rsidRPr="00914BF9" w:rsidRDefault="008559AD" w:rsidP="00914BF9">
      <w:pPr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1)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наблюдается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ежегодный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рост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удельный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2008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году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составил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93%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Имеется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просроченная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задолженность;</w:t>
      </w:r>
    </w:p>
    <w:p w:rsidR="008559AD" w:rsidRPr="00914BF9" w:rsidRDefault="008559AD" w:rsidP="00914BF9">
      <w:pPr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2)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ведется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работа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определению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платежеспособности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клиентов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контролируется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состояние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покупателями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просроченным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задолженностям;</w:t>
      </w:r>
    </w:p>
    <w:p w:rsidR="008559AD" w:rsidRPr="00914BF9" w:rsidRDefault="008559AD" w:rsidP="00914BF9">
      <w:pPr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3)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условия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договоров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гарантируют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своевременное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поступление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покупателей;</w:t>
      </w:r>
    </w:p>
    <w:p w:rsidR="008559AD" w:rsidRPr="00914BF9" w:rsidRDefault="008559AD" w:rsidP="00914BF9">
      <w:pPr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4)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разрабатываются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применяются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приемы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ускорению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востребования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долгов.</w:t>
      </w:r>
    </w:p>
    <w:p w:rsidR="008559AD" w:rsidRPr="00914BF9" w:rsidRDefault="008559AD" w:rsidP="00914BF9">
      <w:pPr>
        <w:pStyle w:val="a9"/>
        <w:tabs>
          <w:tab w:val="clear" w:pos="4677"/>
          <w:tab w:val="clear" w:pos="9355"/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Объем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находится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зависимости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следующих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показателей:</w:t>
      </w:r>
    </w:p>
    <w:p w:rsidR="008559AD" w:rsidRPr="00914BF9" w:rsidRDefault="008559AD" w:rsidP="00914BF9">
      <w:pPr>
        <w:pStyle w:val="a9"/>
        <w:numPr>
          <w:ilvl w:val="0"/>
          <w:numId w:val="9"/>
        </w:numPr>
        <w:tabs>
          <w:tab w:val="clear" w:pos="4677"/>
          <w:tab w:val="clear" w:pos="9355"/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объема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продаж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кредит;</w:t>
      </w:r>
    </w:p>
    <w:p w:rsidR="008559AD" w:rsidRPr="00914BF9" w:rsidRDefault="008559AD" w:rsidP="00914BF9">
      <w:pPr>
        <w:pStyle w:val="a9"/>
        <w:numPr>
          <w:ilvl w:val="0"/>
          <w:numId w:val="9"/>
        </w:numPr>
        <w:tabs>
          <w:tab w:val="clear" w:pos="4677"/>
          <w:tab w:val="clear" w:pos="9355"/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действующей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(условий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кредита);</w:t>
      </w:r>
    </w:p>
    <w:p w:rsidR="008559AD" w:rsidRPr="00914BF9" w:rsidRDefault="008559AD" w:rsidP="00914BF9">
      <w:pPr>
        <w:pStyle w:val="a9"/>
        <w:numPr>
          <w:ilvl w:val="0"/>
          <w:numId w:val="9"/>
        </w:numPr>
        <w:tabs>
          <w:tab w:val="clear" w:pos="4677"/>
          <w:tab w:val="clear" w:pos="9355"/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эффективности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сбора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долга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(инкассации);</w:t>
      </w:r>
    </w:p>
    <w:p w:rsidR="008559AD" w:rsidRPr="00914BF9" w:rsidRDefault="008559AD" w:rsidP="00914BF9">
      <w:pPr>
        <w:pStyle w:val="a9"/>
        <w:numPr>
          <w:ilvl w:val="0"/>
          <w:numId w:val="9"/>
        </w:numPr>
        <w:tabs>
          <w:tab w:val="clear" w:pos="4677"/>
          <w:tab w:val="clear" w:pos="9355"/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вероятности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возникновения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безнадежных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долгов.</w:t>
      </w:r>
    </w:p>
    <w:p w:rsidR="008559AD" w:rsidRPr="00914BF9" w:rsidRDefault="008559AD" w:rsidP="00914BF9">
      <w:pPr>
        <w:pStyle w:val="a9"/>
        <w:tabs>
          <w:tab w:val="clear" w:pos="4677"/>
          <w:tab w:val="clear" w:pos="9355"/>
          <w:tab w:val="left" w:pos="0"/>
          <w:tab w:val="left" w:pos="362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Работники,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связанные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реализацией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услуг,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могут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оказывать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влияние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прибыльность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объем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пользуясь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доступными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стандартными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инструментами,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частности,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путем: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использование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факторинга;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предоставления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товарного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кредита;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предоставления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отсрочки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платежа;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предложения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скидки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продукцию;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предложения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скидки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оплату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раньше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стандартного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срока.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Все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они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используются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стимулирования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дополнительных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объемов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продаж.</w:t>
      </w:r>
    </w:p>
    <w:p w:rsidR="008559AD" w:rsidRPr="00914BF9" w:rsidRDefault="008559AD" w:rsidP="00914BF9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Оценка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реального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состояния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т.е.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оценка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вероятности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безнадежных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долгов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один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важнейших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вопросов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оценка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ведется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отдельно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группам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различными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сроками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возникновения.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менеджер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должен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использовать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накопленную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статистику,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также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прибегнуть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услугам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экспертов-консультантов.</w:t>
      </w:r>
    </w:p>
    <w:p w:rsidR="008559AD" w:rsidRPr="00914BF9" w:rsidRDefault="008559AD" w:rsidP="00914BF9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Произведем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оценку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реального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состояния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ООО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«Хлеб»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Липецкого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района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Липецкой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области.</w:t>
      </w:r>
    </w:p>
    <w:p w:rsidR="00B1784F" w:rsidRDefault="00B1784F" w:rsidP="00914BF9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8559AD" w:rsidRPr="00914BF9" w:rsidRDefault="008559AD" w:rsidP="00914BF9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914BF9">
        <w:rPr>
          <w:bCs/>
          <w:sz w:val="28"/>
          <w:szCs w:val="28"/>
        </w:rPr>
        <w:t>Таблица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19.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Оценка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реального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состояния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дебиторской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задолженности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ООО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«Хлеб»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Липецкого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района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Липецкой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области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на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31.12.08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г.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559"/>
        <w:gridCol w:w="1559"/>
        <w:gridCol w:w="1418"/>
        <w:gridCol w:w="1276"/>
        <w:gridCol w:w="1417"/>
      </w:tblGrid>
      <w:tr w:rsidR="008559AD" w:rsidRPr="00B1784F" w:rsidTr="00B1784F">
        <w:tc>
          <w:tcPr>
            <w:tcW w:w="1701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Классификация</w:t>
            </w:r>
            <w:r w:rsidR="00914BF9" w:rsidRPr="00B1784F">
              <w:rPr>
                <w:sz w:val="20"/>
                <w:szCs w:val="20"/>
              </w:rPr>
              <w:t xml:space="preserve"> </w:t>
            </w:r>
            <w:r w:rsidRPr="00B1784F">
              <w:rPr>
                <w:sz w:val="20"/>
                <w:szCs w:val="20"/>
              </w:rPr>
              <w:t>дебиторов</w:t>
            </w:r>
            <w:r w:rsidR="00914BF9" w:rsidRPr="00B1784F">
              <w:rPr>
                <w:sz w:val="20"/>
                <w:szCs w:val="20"/>
              </w:rPr>
              <w:t xml:space="preserve"> </w:t>
            </w:r>
            <w:r w:rsidRPr="00B1784F">
              <w:rPr>
                <w:sz w:val="20"/>
                <w:szCs w:val="20"/>
              </w:rPr>
              <w:t>по</w:t>
            </w:r>
            <w:r w:rsidR="00914BF9" w:rsidRPr="00B1784F">
              <w:rPr>
                <w:sz w:val="20"/>
                <w:szCs w:val="20"/>
              </w:rPr>
              <w:t xml:space="preserve"> </w:t>
            </w:r>
            <w:r w:rsidRPr="00B1784F">
              <w:rPr>
                <w:sz w:val="20"/>
                <w:szCs w:val="20"/>
              </w:rPr>
              <w:t>срокам</w:t>
            </w:r>
            <w:r w:rsidR="00914BF9" w:rsidRPr="00B1784F">
              <w:rPr>
                <w:sz w:val="20"/>
                <w:szCs w:val="20"/>
              </w:rPr>
              <w:t xml:space="preserve"> </w:t>
            </w:r>
            <w:r w:rsidRPr="00B1784F">
              <w:rPr>
                <w:sz w:val="20"/>
                <w:szCs w:val="20"/>
              </w:rPr>
              <w:t>возникновения</w:t>
            </w:r>
            <w:r w:rsidR="00914BF9" w:rsidRPr="00B1784F">
              <w:rPr>
                <w:sz w:val="20"/>
                <w:szCs w:val="20"/>
              </w:rPr>
              <w:t xml:space="preserve"> </w:t>
            </w:r>
            <w:r w:rsidRPr="00B1784F">
              <w:rPr>
                <w:sz w:val="20"/>
                <w:szCs w:val="20"/>
              </w:rPr>
              <w:t>задолженности,</w:t>
            </w:r>
            <w:r w:rsidR="00914BF9" w:rsidRPr="00B1784F">
              <w:rPr>
                <w:sz w:val="20"/>
                <w:szCs w:val="20"/>
              </w:rPr>
              <w:t xml:space="preserve"> </w:t>
            </w:r>
            <w:r w:rsidRPr="00B1784F">
              <w:rPr>
                <w:sz w:val="20"/>
                <w:szCs w:val="20"/>
              </w:rPr>
              <w:t>дни.</w:t>
            </w:r>
          </w:p>
        </w:tc>
        <w:tc>
          <w:tcPr>
            <w:tcW w:w="1559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Сумма</w:t>
            </w:r>
            <w:r w:rsidR="00914BF9" w:rsidRPr="00B1784F">
              <w:rPr>
                <w:sz w:val="20"/>
                <w:szCs w:val="20"/>
              </w:rPr>
              <w:t xml:space="preserve"> </w:t>
            </w:r>
            <w:r w:rsidRPr="00B1784F">
              <w:rPr>
                <w:sz w:val="20"/>
                <w:szCs w:val="20"/>
              </w:rPr>
              <w:t>дебиторской</w:t>
            </w:r>
            <w:r w:rsidR="00914BF9" w:rsidRPr="00B1784F">
              <w:rPr>
                <w:sz w:val="20"/>
                <w:szCs w:val="20"/>
              </w:rPr>
              <w:t xml:space="preserve"> </w:t>
            </w:r>
            <w:r w:rsidRPr="00B1784F">
              <w:rPr>
                <w:sz w:val="20"/>
                <w:szCs w:val="20"/>
              </w:rPr>
              <w:t>задолженности,</w:t>
            </w:r>
            <w:r w:rsidR="00914BF9" w:rsidRPr="00B1784F">
              <w:rPr>
                <w:sz w:val="20"/>
                <w:szCs w:val="20"/>
              </w:rPr>
              <w:t xml:space="preserve"> </w:t>
            </w:r>
            <w:r w:rsidRPr="00B1784F">
              <w:rPr>
                <w:sz w:val="20"/>
                <w:szCs w:val="20"/>
              </w:rPr>
              <w:t>тыс.</w:t>
            </w:r>
            <w:r w:rsidR="00914BF9" w:rsidRPr="00B1784F">
              <w:rPr>
                <w:sz w:val="20"/>
                <w:szCs w:val="20"/>
              </w:rPr>
              <w:t xml:space="preserve"> </w:t>
            </w:r>
            <w:r w:rsidRPr="00B1784F">
              <w:rPr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Удельный</w:t>
            </w:r>
            <w:r w:rsidR="00914BF9" w:rsidRPr="00B1784F">
              <w:rPr>
                <w:sz w:val="20"/>
                <w:szCs w:val="20"/>
              </w:rPr>
              <w:t xml:space="preserve"> </w:t>
            </w:r>
            <w:r w:rsidRPr="00B1784F">
              <w:rPr>
                <w:sz w:val="20"/>
                <w:szCs w:val="20"/>
              </w:rPr>
              <w:t>вес</w:t>
            </w:r>
            <w:r w:rsidR="00914BF9" w:rsidRPr="00B1784F">
              <w:rPr>
                <w:sz w:val="20"/>
                <w:szCs w:val="20"/>
              </w:rPr>
              <w:t xml:space="preserve"> </w:t>
            </w:r>
            <w:r w:rsidRPr="00B1784F">
              <w:rPr>
                <w:sz w:val="20"/>
                <w:szCs w:val="20"/>
              </w:rPr>
              <w:t>в</w:t>
            </w:r>
            <w:r w:rsidR="00914BF9" w:rsidRPr="00B1784F">
              <w:rPr>
                <w:sz w:val="20"/>
                <w:szCs w:val="20"/>
              </w:rPr>
              <w:t xml:space="preserve"> </w:t>
            </w:r>
            <w:r w:rsidRPr="00B1784F">
              <w:rPr>
                <w:sz w:val="20"/>
                <w:szCs w:val="20"/>
              </w:rPr>
              <w:t>общей</w:t>
            </w:r>
            <w:r w:rsidR="00914BF9" w:rsidRPr="00B1784F">
              <w:rPr>
                <w:sz w:val="20"/>
                <w:szCs w:val="20"/>
              </w:rPr>
              <w:t xml:space="preserve"> </w:t>
            </w:r>
            <w:r w:rsidRPr="00B1784F">
              <w:rPr>
                <w:sz w:val="20"/>
                <w:szCs w:val="20"/>
              </w:rPr>
              <w:t>сумме,</w:t>
            </w:r>
          </w:p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Вероятность</w:t>
            </w:r>
            <w:r w:rsidR="00914BF9" w:rsidRPr="00B1784F">
              <w:rPr>
                <w:sz w:val="20"/>
                <w:szCs w:val="20"/>
              </w:rPr>
              <w:t xml:space="preserve"> </w:t>
            </w:r>
            <w:r w:rsidRPr="00B1784F">
              <w:rPr>
                <w:sz w:val="20"/>
                <w:szCs w:val="20"/>
              </w:rPr>
              <w:t>безнадежных</w:t>
            </w:r>
            <w:r w:rsidR="00914BF9" w:rsidRPr="00B1784F">
              <w:rPr>
                <w:sz w:val="20"/>
                <w:szCs w:val="20"/>
              </w:rPr>
              <w:t xml:space="preserve"> </w:t>
            </w:r>
            <w:r w:rsidRPr="00B1784F">
              <w:rPr>
                <w:sz w:val="20"/>
                <w:szCs w:val="20"/>
              </w:rPr>
              <w:t>долгов,</w:t>
            </w:r>
          </w:p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Сумма</w:t>
            </w:r>
            <w:r w:rsidR="00914BF9" w:rsidRPr="00B1784F">
              <w:rPr>
                <w:sz w:val="20"/>
                <w:szCs w:val="20"/>
              </w:rPr>
              <w:t xml:space="preserve"> </w:t>
            </w:r>
            <w:r w:rsidRPr="00B1784F">
              <w:rPr>
                <w:sz w:val="20"/>
                <w:szCs w:val="20"/>
              </w:rPr>
              <w:t>безнадежных</w:t>
            </w:r>
            <w:r w:rsidR="00914BF9" w:rsidRPr="00B1784F">
              <w:rPr>
                <w:sz w:val="20"/>
                <w:szCs w:val="20"/>
              </w:rPr>
              <w:t xml:space="preserve"> </w:t>
            </w:r>
            <w:r w:rsidRPr="00B1784F">
              <w:rPr>
                <w:sz w:val="20"/>
                <w:szCs w:val="20"/>
              </w:rPr>
              <w:t>долгов,</w:t>
            </w:r>
            <w:r w:rsidR="00914BF9" w:rsidRPr="00B1784F">
              <w:rPr>
                <w:sz w:val="20"/>
                <w:szCs w:val="20"/>
              </w:rPr>
              <w:t xml:space="preserve"> </w:t>
            </w:r>
            <w:r w:rsidRPr="00B1784F">
              <w:rPr>
                <w:sz w:val="20"/>
                <w:szCs w:val="20"/>
              </w:rPr>
              <w:t>тыс.руб.</w:t>
            </w:r>
          </w:p>
        </w:tc>
        <w:tc>
          <w:tcPr>
            <w:tcW w:w="1417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Реальная</w:t>
            </w:r>
            <w:r w:rsidR="00914BF9" w:rsidRPr="00B1784F">
              <w:rPr>
                <w:sz w:val="20"/>
                <w:szCs w:val="20"/>
              </w:rPr>
              <w:t xml:space="preserve"> </w:t>
            </w:r>
            <w:r w:rsidRPr="00B1784F">
              <w:rPr>
                <w:sz w:val="20"/>
                <w:szCs w:val="20"/>
              </w:rPr>
              <w:t>величина</w:t>
            </w:r>
            <w:r w:rsidR="00914BF9" w:rsidRPr="00B1784F">
              <w:rPr>
                <w:sz w:val="20"/>
                <w:szCs w:val="20"/>
              </w:rPr>
              <w:t xml:space="preserve"> </w:t>
            </w:r>
            <w:r w:rsidRPr="00B1784F">
              <w:rPr>
                <w:sz w:val="20"/>
                <w:szCs w:val="20"/>
              </w:rPr>
              <w:t>задолженности</w:t>
            </w:r>
          </w:p>
        </w:tc>
      </w:tr>
      <w:tr w:rsidR="008559AD" w:rsidRPr="00B1784F" w:rsidTr="00B1784F">
        <w:tc>
          <w:tcPr>
            <w:tcW w:w="1701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0</w:t>
            </w:r>
            <w:r w:rsidR="00914BF9" w:rsidRPr="00B1784F">
              <w:rPr>
                <w:sz w:val="20"/>
                <w:szCs w:val="20"/>
              </w:rPr>
              <w:t xml:space="preserve"> </w:t>
            </w:r>
            <w:r w:rsidRPr="00B1784F">
              <w:rPr>
                <w:sz w:val="20"/>
                <w:szCs w:val="20"/>
              </w:rPr>
              <w:t>–</w:t>
            </w:r>
            <w:r w:rsidR="00914BF9" w:rsidRPr="00B1784F">
              <w:rPr>
                <w:sz w:val="20"/>
                <w:szCs w:val="20"/>
              </w:rPr>
              <w:t xml:space="preserve"> </w:t>
            </w:r>
            <w:r w:rsidRPr="00B1784F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956</w:t>
            </w:r>
          </w:p>
        </w:tc>
        <w:tc>
          <w:tcPr>
            <w:tcW w:w="1559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5,5</w:t>
            </w:r>
          </w:p>
        </w:tc>
        <w:tc>
          <w:tcPr>
            <w:tcW w:w="1418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19,12</w:t>
            </w:r>
          </w:p>
        </w:tc>
        <w:tc>
          <w:tcPr>
            <w:tcW w:w="1417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936,88</w:t>
            </w:r>
          </w:p>
        </w:tc>
      </w:tr>
      <w:tr w:rsidR="008559AD" w:rsidRPr="00B1784F" w:rsidTr="00B1784F">
        <w:tc>
          <w:tcPr>
            <w:tcW w:w="1701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30</w:t>
            </w:r>
            <w:r w:rsidR="00914BF9" w:rsidRPr="00B1784F">
              <w:rPr>
                <w:sz w:val="20"/>
                <w:szCs w:val="20"/>
              </w:rPr>
              <w:t xml:space="preserve"> </w:t>
            </w:r>
            <w:r w:rsidRPr="00B1784F">
              <w:rPr>
                <w:sz w:val="20"/>
                <w:szCs w:val="20"/>
              </w:rPr>
              <w:t>–</w:t>
            </w:r>
            <w:r w:rsidR="00914BF9" w:rsidRPr="00B1784F">
              <w:rPr>
                <w:sz w:val="20"/>
                <w:szCs w:val="20"/>
              </w:rPr>
              <w:t xml:space="preserve"> </w:t>
            </w:r>
            <w:r w:rsidRPr="00B1784F">
              <w:rPr>
                <w:sz w:val="20"/>
                <w:szCs w:val="20"/>
              </w:rPr>
              <w:t>60</w:t>
            </w:r>
          </w:p>
        </w:tc>
        <w:tc>
          <w:tcPr>
            <w:tcW w:w="1559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2037</w:t>
            </w:r>
          </w:p>
        </w:tc>
        <w:tc>
          <w:tcPr>
            <w:tcW w:w="1559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11,8</w:t>
            </w:r>
          </w:p>
        </w:tc>
        <w:tc>
          <w:tcPr>
            <w:tcW w:w="1418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81,48</w:t>
            </w:r>
          </w:p>
        </w:tc>
        <w:tc>
          <w:tcPr>
            <w:tcW w:w="1417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1955,52</w:t>
            </w:r>
          </w:p>
        </w:tc>
      </w:tr>
      <w:tr w:rsidR="008559AD" w:rsidRPr="00B1784F" w:rsidTr="00B1784F">
        <w:tc>
          <w:tcPr>
            <w:tcW w:w="1701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60</w:t>
            </w:r>
            <w:r w:rsidR="00914BF9" w:rsidRPr="00B1784F">
              <w:rPr>
                <w:sz w:val="20"/>
                <w:szCs w:val="20"/>
              </w:rPr>
              <w:t xml:space="preserve"> </w:t>
            </w:r>
            <w:r w:rsidRPr="00B1784F">
              <w:rPr>
                <w:sz w:val="20"/>
                <w:szCs w:val="20"/>
              </w:rPr>
              <w:t>–</w:t>
            </w:r>
            <w:r w:rsidR="00914BF9" w:rsidRPr="00B1784F">
              <w:rPr>
                <w:sz w:val="20"/>
                <w:szCs w:val="20"/>
              </w:rPr>
              <w:t xml:space="preserve"> </w:t>
            </w:r>
            <w:r w:rsidRPr="00B1784F">
              <w:rPr>
                <w:sz w:val="20"/>
                <w:szCs w:val="20"/>
              </w:rPr>
              <w:t>90</w:t>
            </w:r>
          </w:p>
        </w:tc>
        <w:tc>
          <w:tcPr>
            <w:tcW w:w="1559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1841</w:t>
            </w:r>
          </w:p>
        </w:tc>
        <w:tc>
          <w:tcPr>
            <w:tcW w:w="1559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10,7</w:t>
            </w:r>
          </w:p>
        </w:tc>
        <w:tc>
          <w:tcPr>
            <w:tcW w:w="1418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128,87</w:t>
            </w:r>
          </w:p>
        </w:tc>
        <w:tc>
          <w:tcPr>
            <w:tcW w:w="1417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1712,13</w:t>
            </w:r>
          </w:p>
        </w:tc>
      </w:tr>
      <w:tr w:rsidR="008559AD" w:rsidRPr="00B1784F" w:rsidTr="00B1784F">
        <w:tc>
          <w:tcPr>
            <w:tcW w:w="1701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90</w:t>
            </w:r>
            <w:r w:rsidR="00914BF9" w:rsidRPr="00B1784F">
              <w:rPr>
                <w:sz w:val="20"/>
                <w:szCs w:val="20"/>
              </w:rPr>
              <w:t xml:space="preserve"> </w:t>
            </w:r>
            <w:r w:rsidRPr="00B1784F">
              <w:rPr>
                <w:sz w:val="20"/>
                <w:szCs w:val="20"/>
              </w:rPr>
              <w:t>–</w:t>
            </w:r>
            <w:r w:rsidR="00914BF9" w:rsidRPr="00B1784F">
              <w:rPr>
                <w:sz w:val="20"/>
                <w:szCs w:val="20"/>
              </w:rPr>
              <w:t xml:space="preserve"> </w:t>
            </w:r>
            <w:r w:rsidRPr="00B1784F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2859</w:t>
            </w:r>
          </w:p>
        </w:tc>
        <w:tc>
          <w:tcPr>
            <w:tcW w:w="1559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16,6</w:t>
            </w:r>
          </w:p>
        </w:tc>
        <w:tc>
          <w:tcPr>
            <w:tcW w:w="1418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428,85</w:t>
            </w:r>
          </w:p>
        </w:tc>
        <w:tc>
          <w:tcPr>
            <w:tcW w:w="1417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2430,15</w:t>
            </w:r>
          </w:p>
        </w:tc>
      </w:tr>
      <w:tr w:rsidR="008559AD" w:rsidRPr="00B1784F" w:rsidTr="00B1784F">
        <w:tc>
          <w:tcPr>
            <w:tcW w:w="1701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120</w:t>
            </w:r>
            <w:r w:rsidR="00914BF9" w:rsidRPr="00B1784F">
              <w:rPr>
                <w:sz w:val="20"/>
                <w:szCs w:val="20"/>
              </w:rPr>
              <w:t xml:space="preserve"> </w:t>
            </w:r>
            <w:r w:rsidRPr="00B1784F">
              <w:rPr>
                <w:sz w:val="20"/>
                <w:szCs w:val="20"/>
              </w:rPr>
              <w:t>–</w:t>
            </w:r>
            <w:r w:rsidR="00914BF9" w:rsidRPr="00B1784F">
              <w:rPr>
                <w:sz w:val="20"/>
                <w:szCs w:val="20"/>
              </w:rPr>
              <w:t xml:space="preserve"> </w:t>
            </w:r>
            <w:r w:rsidRPr="00B1784F">
              <w:rPr>
                <w:sz w:val="20"/>
                <w:szCs w:val="20"/>
              </w:rPr>
              <w:t>150</w:t>
            </w:r>
          </w:p>
        </w:tc>
        <w:tc>
          <w:tcPr>
            <w:tcW w:w="1559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1732</w:t>
            </w:r>
          </w:p>
        </w:tc>
        <w:tc>
          <w:tcPr>
            <w:tcW w:w="1559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10,1</w:t>
            </w:r>
          </w:p>
        </w:tc>
        <w:tc>
          <w:tcPr>
            <w:tcW w:w="1418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433</w:t>
            </w:r>
          </w:p>
        </w:tc>
        <w:tc>
          <w:tcPr>
            <w:tcW w:w="1417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1299</w:t>
            </w:r>
          </w:p>
        </w:tc>
      </w:tr>
      <w:tr w:rsidR="008559AD" w:rsidRPr="00B1784F" w:rsidTr="00B1784F">
        <w:tc>
          <w:tcPr>
            <w:tcW w:w="1701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150</w:t>
            </w:r>
            <w:r w:rsidR="00914BF9" w:rsidRPr="00B1784F">
              <w:rPr>
                <w:sz w:val="20"/>
                <w:szCs w:val="20"/>
              </w:rPr>
              <w:t xml:space="preserve"> </w:t>
            </w:r>
            <w:r w:rsidRPr="00B1784F">
              <w:rPr>
                <w:sz w:val="20"/>
                <w:szCs w:val="20"/>
              </w:rPr>
              <w:t>–</w:t>
            </w:r>
            <w:r w:rsidR="00914BF9" w:rsidRPr="00B1784F">
              <w:rPr>
                <w:sz w:val="20"/>
                <w:szCs w:val="20"/>
              </w:rPr>
              <w:t xml:space="preserve"> </w:t>
            </w:r>
            <w:r w:rsidRPr="00B1784F">
              <w:rPr>
                <w:sz w:val="20"/>
                <w:szCs w:val="20"/>
              </w:rPr>
              <w:t>180</w:t>
            </w:r>
          </w:p>
        </w:tc>
        <w:tc>
          <w:tcPr>
            <w:tcW w:w="1559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2159</w:t>
            </w:r>
          </w:p>
        </w:tc>
        <w:tc>
          <w:tcPr>
            <w:tcW w:w="1559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12,5</w:t>
            </w:r>
          </w:p>
        </w:tc>
        <w:tc>
          <w:tcPr>
            <w:tcW w:w="1418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1079,5</w:t>
            </w:r>
          </w:p>
        </w:tc>
        <w:tc>
          <w:tcPr>
            <w:tcW w:w="1417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1079,5</w:t>
            </w:r>
          </w:p>
        </w:tc>
      </w:tr>
      <w:tr w:rsidR="008559AD" w:rsidRPr="00B1784F" w:rsidTr="00B1784F">
        <w:tc>
          <w:tcPr>
            <w:tcW w:w="1701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180</w:t>
            </w:r>
            <w:r w:rsidR="00914BF9" w:rsidRPr="00B1784F">
              <w:rPr>
                <w:sz w:val="20"/>
                <w:szCs w:val="20"/>
              </w:rPr>
              <w:t xml:space="preserve"> </w:t>
            </w:r>
            <w:r w:rsidRPr="00B1784F">
              <w:rPr>
                <w:sz w:val="20"/>
                <w:szCs w:val="20"/>
              </w:rPr>
              <w:t>–</w:t>
            </w:r>
            <w:r w:rsidR="00914BF9" w:rsidRPr="00B1784F">
              <w:rPr>
                <w:sz w:val="20"/>
                <w:szCs w:val="20"/>
              </w:rPr>
              <w:t xml:space="preserve"> </w:t>
            </w:r>
            <w:r w:rsidRPr="00B1784F">
              <w:rPr>
                <w:sz w:val="20"/>
                <w:szCs w:val="20"/>
              </w:rPr>
              <w:t>360</w:t>
            </w:r>
          </w:p>
        </w:tc>
        <w:tc>
          <w:tcPr>
            <w:tcW w:w="1559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1533</w:t>
            </w:r>
          </w:p>
        </w:tc>
        <w:tc>
          <w:tcPr>
            <w:tcW w:w="1559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8,9</w:t>
            </w:r>
          </w:p>
        </w:tc>
        <w:tc>
          <w:tcPr>
            <w:tcW w:w="1418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75</w:t>
            </w:r>
          </w:p>
        </w:tc>
        <w:tc>
          <w:tcPr>
            <w:tcW w:w="1276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1149,75</w:t>
            </w:r>
          </w:p>
        </w:tc>
        <w:tc>
          <w:tcPr>
            <w:tcW w:w="1417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383,25</w:t>
            </w:r>
          </w:p>
        </w:tc>
      </w:tr>
      <w:tr w:rsidR="008559AD" w:rsidRPr="00B1784F" w:rsidTr="00B1784F">
        <w:tc>
          <w:tcPr>
            <w:tcW w:w="1701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Свыше</w:t>
            </w:r>
            <w:r w:rsidR="00914BF9" w:rsidRPr="00B1784F">
              <w:rPr>
                <w:sz w:val="20"/>
                <w:szCs w:val="20"/>
              </w:rPr>
              <w:t xml:space="preserve"> </w:t>
            </w:r>
            <w:r w:rsidRPr="00B1784F">
              <w:rPr>
                <w:sz w:val="20"/>
                <w:szCs w:val="20"/>
              </w:rPr>
              <w:t>360</w:t>
            </w:r>
          </w:p>
        </w:tc>
        <w:tc>
          <w:tcPr>
            <w:tcW w:w="1559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4126</w:t>
            </w:r>
          </w:p>
        </w:tc>
        <w:tc>
          <w:tcPr>
            <w:tcW w:w="1559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23,9</w:t>
            </w:r>
          </w:p>
        </w:tc>
        <w:tc>
          <w:tcPr>
            <w:tcW w:w="1418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95</w:t>
            </w:r>
          </w:p>
        </w:tc>
        <w:tc>
          <w:tcPr>
            <w:tcW w:w="1276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3919,7</w:t>
            </w:r>
          </w:p>
        </w:tc>
        <w:tc>
          <w:tcPr>
            <w:tcW w:w="1417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206,3</w:t>
            </w:r>
          </w:p>
        </w:tc>
      </w:tr>
      <w:tr w:rsidR="008559AD" w:rsidRPr="00B1784F" w:rsidTr="00B1784F">
        <w:tc>
          <w:tcPr>
            <w:tcW w:w="1701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Итого</w:t>
            </w:r>
          </w:p>
        </w:tc>
        <w:tc>
          <w:tcPr>
            <w:tcW w:w="1559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17243</w:t>
            </w:r>
          </w:p>
        </w:tc>
        <w:tc>
          <w:tcPr>
            <w:tcW w:w="1559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noProof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7240,27</w:t>
            </w:r>
          </w:p>
        </w:tc>
        <w:tc>
          <w:tcPr>
            <w:tcW w:w="1417" w:type="dxa"/>
            <w:vAlign w:val="center"/>
          </w:tcPr>
          <w:p w:rsidR="008559AD" w:rsidRPr="00B1784F" w:rsidRDefault="008559AD" w:rsidP="00B1784F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1784F">
              <w:rPr>
                <w:sz w:val="20"/>
                <w:szCs w:val="20"/>
              </w:rPr>
              <w:t>10002,73</w:t>
            </w:r>
          </w:p>
        </w:tc>
      </w:tr>
    </w:tbl>
    <w:p w:rsidR="008559AD" w:rsidRPr="00914BF9" w:rsidRDefault="006E00CB" w:rsidP="00914BF9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559AD" w:rsidRPr="00914BF9">
        <w:rPr>
          <w:sz w:val="28"/>
          <w:szCs w:val="28"/>
        </w:rPr>
        <w:t>Из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данных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таблицы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1</w:t>
      </w:r>
      <w:r w:rsidR="006A33F5" w:rsidRPr="00914BF9">
        <w:rPr>
          <w:sz w:val="28"/>
          <w:szCs w:val="28"/>
        </w:rPr>
        <w:t>9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видно,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ООО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«Хлеб»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31.12.2008г.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сумма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безнадежной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задолженности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составляет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7240,27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тыс.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руб.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основном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это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задолженность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свыше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180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дней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составляет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6149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тыс.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рублей.</w:t>
      </w:r>
    </w:p>
    <w:p w:rsidR="008559AD" w:rsidRPr="00914BF9" w:rsidRDefault="008559AD" w:rsidP="00914BF9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целью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максимизации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притока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следует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использовать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разнообразные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модели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договоров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гибкими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условиями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оплаты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ценообразования.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Возможны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различные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варианты: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предоплаты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частичной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предоплаты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передачи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реализацию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банковской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гарантии.</w:t>
      </w:r>
    </w:p>
    <w:p w:rsidR="008559AD" w:rsidRPr="00914BF9" w:rsidRDefault="008559AD" w:rsidP="00914BF9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Предложение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скидок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оправдано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трех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ситуациях:</w:t>
      </w:r>
    </w:p>
    <w:p w:rsidR="008559AD" w:rsidRPr="00914BF9" w:rsidRDefault="008559AD" w:rsidP="00914BF9">
      <w:pPr>
        <w:pStyle w:val="a9"/>
        <w:tabs>
          <w:tab w:val="clear" w:pos="4677"/>
          <w:tab w:val="clear" w:pos="9355"/>
          <w:tab w:val="num" w:pos="724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1.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Если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снижение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цены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приводит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расширению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продаж,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структура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затрат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такова,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реализация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данной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продукции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отражается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увеличении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общей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прибыли,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товар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высокоэластичен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имеет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достаточно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высокую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долю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постоянных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затрат;</w:t>
      </w:r>
    </w:p>
    <w:p w:rsidR="008559AD" w:rsidRPr="00914BF9" w:rsidRDefault="008559AD" w:rsidP="00914BF9">
      <w:pPr>
        <w:pStyle w:val="a9"/>
        <w:tabs>
          <w:tab w:val="clear" w:pos="4677"/>
          <w:tab w:val="clear" w:pos="9355"/>
          <w:tab w:val="num" w:pos="724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2.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Система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скидок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ускорение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оплаты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более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система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штрафных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санкций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просроченную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оплату.</w:t>
      </w:r>
    </w:p>
    <w:p w:rsidR="008559AD" w:rsidRPr="00914BF9" w:rsidRDefault="008559AD" w:rsidP="00914BF9">
      <w:pPr>
        <w:pStyle w:val="a9"/>
        <w:tabs>
          <w:tab w:val="clear" w:pos="4677"/>
          <w:tab w:val="clear" w:pos="9355"/>
          <w:tab w:val="num" w:pos="724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3.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Если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система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скидок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интенсифицирует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приток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условиях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дефицита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возможно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краткосрочное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критическое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снижение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вплоть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отрицательного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результата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проведения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конкретных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сделок.</w:t>
      </w:r>
    </w:p>
    <w:p w:rsidR="008559AD" w:rsidRPr="00914BF9" w:rsidRDefault="008559AD" w:rsidP="00914BF9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Во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всех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случаях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можно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говорить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спонтанном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финансировании,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которое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инфляции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ведет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уменьшению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текущей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стоимости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реализованной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продукции,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поэтому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следует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точно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оценить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возможность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предоставления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скидки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досрочной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оплате.</w:t>
      </w:r>
    </w:p>
    <w:p w:rsidR="008559AD" w:rsidRPr="00914BF9" w:rsidRDefault="008559AD" w:rsidP="00914BF9">
      <w:pPr>
        <w:pStyle w:val="a9"/>
        <w:tabs>
          <w:tab w:val="clear" w:pos="4677"/>
          <w:tab w:val="clear" w:pos="9355"/>
          <w:tab w:val="left" w:pos="0"/>
          <w:tab w:val="left" w:pos="362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При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использовании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отсрочки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платежа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получает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положительный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выраженный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повышении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объемов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продаж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увеличении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массы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прибыли.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Отрицательный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связан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тем,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субъект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начинает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определенные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издержки,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частности,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издержки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связанных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издержки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проведению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инкассационной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увеличение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вероятности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возникновения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безнадежных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долгов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из-за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увеличения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отсрочки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платежа.</w:t>
      </w:r>
    </w:p>
    <w:p w:rsidR="008559AD" w:rsidRPr="00914BF9" w:rsidRDefault="008559AD" w:rsidP="00914BF9">
      <w:pPr>
        <w:pStyle w:val="a9"/>
        <w:tabs>
          <w:tab w:val="clear" w:pos="4677"/>
          <w:tab w:val="clear" w:pos="9355"/>
          <w:tab w:val="left" w:pos="0"/>
          <w:tab w:val="left" w:pos="362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Рассмотрим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пример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сравнительной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оценки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двух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вариантов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краткосрочного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финансирования: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предоставление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скидки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ради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скорейшего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покрытия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потребности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средствах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получение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без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предоставления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скидки.</w:t>
      </w:r>
    </w:p>
    <w:p w:rsidR="008559AD" w:rsidRPr="00914BF9" w:rsidRDefault="008559AD" w:rsidP="00914BF9">
      <w:pPr>
        <w:pStyle w:val="a9"/>
        <w:tabs>
          <w:tab w:val="clear" w:pos="4677"/>
          <w:tab w:val="clear" w:pos="9355"/>
          <w:tab w:val="left" w:pos="0"/>
          <w:tab w:val="left" w:pos="362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Инфляционный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рост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среднем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месяц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достигает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1,1%;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договорный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срок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оплаты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составляет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30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дней;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оплате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факту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отгрузки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начале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месяца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скидка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3%;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банковский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процент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краткосрочному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21%;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рентабельность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альтернативных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вложений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капитала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12%.</w:t>
      </w:r>
    </w:p>
    <w:p w:rsidR="00B1784F" w:rsidRDefault="00B1784F" w:rsidP="00B1784F">
      <w:pPr>
        <w:pStyle w:val="a9"/>
        <w:tabs>
          <w:tab w:val="clear" w:pos="4677"/>
          <w:tab w:val="clear" w:pos="9355"/>
          <w:tab w:val="left" w:pos="0"/>
          <w:tab w:val="left" w:pos="362"/>
        </w:tabs>
        <w:spacing w:line="360" w:lineRule="auto"/>
        <w:ind w:firstLine="709"/>
        <w:jc w:val="both"/>
        <w:rPr>
          <w:sz w:val="28"/>
          <w:szCs w:val="28"/>
        </w:rPr>
      </w:pPr>
    </w:p>
    <w:p w:rsidR="008559AD" w:rsidRPr="00914BF9" w:rsidRDefault="008559AD" w:rsidP="00B1784F">
      <w:pPr>
        <w:pStyle w:val="a9"/>
        <w:tabs>
          <w:tab w:val="clear" w:pos="4677"/>
          <w:tab w:val="clear" w:pos="9355"/>
          <w:tab w:val="left" w:pos="0"/>
          <w:tab w:val="left" w:pos="362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Таблица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предоставления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скидки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цены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продукции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ООО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«Хлеб»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2126"/>
        <w:gridCol w:w="1985"/>
      </w:tblGrid>
      <w:tr w:rsidR="008559AD" w:rsidRPr="0017516B" w:rsidTr="0017516B">
        <w:tc>
          <w:tcPr>
            <w:tcW w:w="4111" w:type="dxa"/>
            <w:shd w:val="clear" w:color="auto" w:fill="auto"/>
            <w:vAlign w:val="center"/>
          </w:tcPr>
          <w:p w:rsidR="008559AD" w:rsidRPr="0017516B" w:rsidRDefault="008559AD" w:rsidP="0017516B">
            <w:pPr>
              <w:pStyle w:val="a9"/>
              <w:tabs>
                <w:tab w:val="clear" w:pos="4677"/>
                <w:tab w:val="clear" w:pos="9355"/>
                <w:tab w:val="left" w:pos="0"/>
                <w:tab w:val="left" w:pos="36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Показатель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559AD" w:rsidRPr="0017516B" w:rsidRDefault="008559AD" w:rsidP="0017516B">
            <w:pPr>
              <w:pStyle w:val="a9"/>
              <w:tabs>
                <w:tab w:val="clear" w:pos="4677"/>
                <w:tab w:val="clear" w:pos="9355"/>
                <w:tab w:val="left" w:pos="0"/>
                <w:tab w:val="left" w:pos="36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Предоставление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скидки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59AD" w:rsidRPr="0017516B" w:rsidRDefault="008559AD" w:rsidP="0017516B">
            <w:pPr>
              <w:pStyle w:val="a9"/>
              <w:tabs>
                <w:tab w:val="clear" w:pos="4677"/>
                <w:tab w:val="clear" w:pos="9355"/>
                <w:tab w:val="left" w:pos="0"/>
                <w:tab w:val="left" w:pos="36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Кредит</w:t>
            </w:r>
          </w:p>
        </w:tc>
      </w:tr>
      <w:tr w:rsidR="008559AD" w:rsidRPr="0017516B" w:rsidTr="0017516B">
        <w:tc>
          <w:tcPr>
            <w:tcW w:w="4111" w:type="dxa"/>
            <w:shd w:val="clear" w:color="auto" w:fill="auto"/>
          </w:tcPr>
          <w:p w:rsidR="008559AD" w:rsidRPr="0017516B" w:rsidRDefault="008559AD" w:rsidP="0017516B">
            <w:pPr>
              <w:pStyle w:val="a9"/>
              <w:tabs>
                <w:tab w:val="clear" w:pos="4677"/>
                <w:tab w:val="clear" w:pos="9355"/>
                <w:tab w:val="left" w:pos="0"/>
                <w:tab w:val="left" w:pos="36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Индекс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цен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559AD" w:rsidRPr="0017516B" w:rsidRDefault="008559AD" w:rsidP="0017516B">
            <w:pPr>
              <w:pStyle w:val="a9"/>
              <w:tabs>
                <w:tab w:val="clear" w:pos="4677"/>
                <w:tab w:val="clear" w:pos="9355"/>
                <w:tab w:val="left" w:pos="0"/>
                <w:tab w:val="left" w:pos="36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1,011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59AD" w:rsidRPr="0017516B" w:rsidRDefault="008559AD" w:rsidP="0017516B">
            <w:pPr>
              <w:pStyle w:val="a9"/>
              <w:tabs>
                <w:tab w:val="clear" w:pos="4677"/>
                <w:tab w:val="clear" w:pos="9355"/>
                <w:tab w:val="left" w:pos="0"/>
                <w:tab w:val="left" w:pos="36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1,011</w:t>
            </w:r>
          </w:p>
        </w:tc>
      </w:tr>
      <w:tr w:rsidR="008559AD" w:rsidRPr="0017516B" w:rsidTr="0017516B">
        <w:tc>
          <w:tcPr>
            <w:tcW w:w="4111" w:type="dxa"/>
            <w:shd w:val="clear" w:color="auto" w:fill="auto"/>
          </w:tcPr>
          <w:p w:rsidR="008559AD" w:rsidRPr="0017516B" w:rsidRDefault="008559AD" w:rsidP="0017516B">
            <w:pPr>
              <w:pStyle w:val="a9"/>
              <w:tabs>
                <w:tab w:val="clear" w:pos="4677"/>
                <w:tab w:val="clear" w:pos="9355"/>
                <w:tab w:val="left" w:pos="0"/>
                <w:tab w:val="left" w:pos="36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Коэффициент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дисконтирования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559AD" w:rsidRPr="0017516B" w:rsidRDefault="008559AD" w:rsidP="0017516B">
            <w:pPr>
              <w:pStyle w:val="a9"/>
              <w:tabs>
                <w:tab w:val="clear" w:pos="4677"/>
                <w:tab w:val="clear" w:pos="9355"/>
                <w:tab w:val="left" w:pos="0"/>
                <w:tab w:val="left" w:pos="36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0,99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59AD" w:rsidRPr="0017516B" w:rsidRDefault="008559AD" w:rsidP="0017516B">
            <w:pPr>
              <w:pStyle w:val="a9"/>
              <w:tabs>
                <w:tab w:val="clear" w:pos="4677"/>
                <w:tab w:val="clear" w:pos="9355"/>
                <w:tab w:val="left" w:pos="0"/>
                <w:tab w:val="left" w:pos="36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0,99</w:t>
            </w:r>
          </w:p>
        </w:tc>
      </w:tr>
      <w:tr w:rsidR="008559AD" w:rsidRPr="0017516B" w:rsidTr="0017516B">
        <w:tc>
          <w:tcPr>
            <w:tcW w:w="4111" w:type="dxa"/>
            <w:shd w:val="clear" w:color="auto" w:fill="auto"/>
          </w:tcPr>
          <w:p w:rsidR="008559AD" w:rsidRPr="0017516B" w:rsidRDefault="008559AD" w:rsidP="0017516B">
            <w:pPr>
              <w:pStyle w:val="a9"/>
              <w:tabs>
                <w:tab w:val="clear" w:pos="4677"/>
                <w:tab w:val="clear" w:pos="9355"/>
                <w:tab w:val="left" w:pos="0"/>
                <w:tab w:val="left" w:pos="36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Потери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от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скидки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с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каждой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1000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руб.,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руб.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559AD" w:rsidRPr="0017516B" w:rsidRDefault="008559AD" w:rsidP="0017516B">
            <w:pPr>
              <w:pStyle w:val="a9"/>
              <w:tabs>
                <w:tab w:val="clear" w:pos="4677"/>
                <w:tab w:val="clear" w:pos="9355"/>
                <w:tab w:val="left" w:pos="0"/>
                <w:tab w:val="left" w:pos="36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30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59AD" w:rsidRPr="0017516B" w:rsidRDefault="008559AD" w:rsidP="0017516B">
            <w:pPr>
              <w:pStyle w:val="a9"/>
              <w:tabs>
                <w:tab w:val="clear" w:pos="4677"/>
                <w:tab w:val="clear" w:pos="9355"/>
                <w:tab w:val="left" w:pos="0"/>
                <w:tab w:val="left" w:pos="36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</w:p>
        </w:tc>
      </w:tr>
      <w:tr w:rsidR="008559AD" w:rsidRPr="0017516B" w:rsidTr="0017516B">
        <w:tc>
          <w:tcPr>
            <w:tcW w:w="4111" w:type="dxa"/>
            <w:shd w:val="clear" w:color="auto" w:fill="auto"/>
          </w:tcPr>
          <w:p w:rsidR="008559AD" w:rsidRPr="0017516B" w:rsidRDefault="008559AD" w:rsidP="0017516B">
            <w:pPr>
              <w:pStyle w:val="a9"/>
              <w:tabs>
                <w:tab w:val="clear" w:pos="4677"/>
                <w:tab w:val="clear" w:pos="9355"/>
                <w:tab w:val="left" w:pos="0"/>
                <w:tab w:val="left" w:pos="36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Потери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от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инфляции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с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каждой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1000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руб.,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руб.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559AD" w:rsidRPr="0017516B" w:rsidRDefault="008559AD" w:rsidP="0017516B">
            <w:pPr>
              <w:pStyle w:val="a9"/>
              <w:tabs>
                <w:tab w:val="clear" w:pos="4677"/>
                <w:tab w:val="clear" w:pos="9355"/>
                <w:tab w:val="left" w:pos="0"/>
                <w:tab w:val="left" w:pos="36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59AD" w:rsidRPr="0017516B" w:rsidRDefault="008559AD" w:rsidP="0017516B">
            <w:pPr>
              <w:pStyle w:val="a9"/>
              <w:tabs>
                <w:tab w:val="clear" w:pos="4677"/>
                <w:tab w:val="clear" w:pos="9355"/>
                <w:tab w:val="left" w:pos="0"/>
                <w:tab w:val="left" w:pos="36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10</w:t>
            </w:r>
          </w:p>
        </w:tc>
      </w:tr>
      <w:tr w:rsidR="008559AD" w:rsidRPr="0017516B" w:rsidTr="0017516B">
        <w:tc>
          <w:tcPr>
            <w:tcW w:w="4111" w:type="dxa"/>
            <w:shd w:val="clear" w:color="auto" w:fill="auto"/>
          </w:tcPr>
          <w:p w:rsidR="008559AD" w:rsidRPr="0017516B" w:rsidRDefault="008559AD" w:rsidP="0017516B">
            <w:pPr>
              <w:pStyle w:val="a9"/>
              <w:tabs>
                <w:tab w:val="clear" w:pos="4677"/>
                <w:tab w:val="clear" w:pos="9355"/>
                <w:tab w:val="left" w:pos="0"/>
                <w:tab w:val="left" w:pos="36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Доход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от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альтернативных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вариантов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вложений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капитала,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руб.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559AD" w:rsidRPr="0017516B" w:rsidRDefault="008559AD" w:rsidP="0017516B">
            <w:pPr>
              <w:pStyle w:val="a9"/>
              <w:tabs>
                <w:tab w:val="clear" w:pos="4677"/>
                <w:tab w:val="clear" w:pos="9355"/>
                <w:tab w:val="left" w:pos="0"/>
                <w:tab w:val="left" w:pos="36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115,24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59AD" w:rsidRPr="0017516B" w:rsidRDefault="008559AD" w:rsidP="0017516B">
            <w:pPr>
              <w:pStyle w:val="a9"/>
              <w:tabs>
                <w:tab w:val="clear" w:pos="4677"/>
                <w:tab w:val="clear" w:pos="9355"/>
                <w:tab w:val="left" w:pos="0"/>
                <w:tab w:val="left" w:pos="36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118,8</w:t>
            </w:r>
          </w:p>
        </w:tc>
      </w:tr>
      <w:tr w:rsidR="008559AD" w:rsidRPr="0017516B" w:rsidTr="0017516B">
        <w:tc>
          <w:tcPr>
            <w:tcW w:w="4111" w:type="dxa"/>
            <w:shd w:val="clear" w:color="auto" w:fill="auto"/>
          </w:tcPr>
          <w:p w:rsidR="008559AD" w:rsidRPr="0017516B" w:rsidRDefault="008559AD" w:rsidP="0017516B">
            <w:pPr>
              <w:pStyle w:val="a9"/>
              <w:tabs>
                <w:tab w:val="clear" w:pos="4677"/>
                <w:tab w:val="clear" w:pos="9355"/>
                <w:tab w:val="left" w:pos="0"/>
                <w:tab w:val="left" w:pos="36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Оплата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процентов,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руб.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559AD" w:rsidRPr="0017516B" w:rsidRDefault="008559AD" w:rsidP="0017516B">
            <w:pPr>
              <w:pStyle w:val="a9"/>
              <w:tabs>
                <w:tab w:val="clear" w:pos="4677"/>
                <w:tab w:val="clear" w:pos="9355"/>
                <w:tab w:val="left" w:pos="0"/>
                <w:tab w:val="left" w:pos="36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59AD" w:rsidRPr="0017516B" w:rsidRDefault="008559AD" w:rsidP="0017516B">
            <w:pPr>
              <w:pStyle w:val="a9"/>
              <w:tabs>
                <w:tab w:val="clear" w:pos="4677"/>
                <w:tab w:val="clear" w:pos="9355"/>
                <w:tab w:val="left" w:pos="0"/>
                <w:tab w:val="left" w:pos="36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17,5</w:t>
            </w:r>
          </w:p>
        </w:tc>
      </w:tr>
      <w:tr w:rsidR="008559AD" w:rsidRPr="0017516B" w:rsidTr="0017516B">
        <w:tc>
          <w:tcPr>
            <w:tcW w:w="4111" w:type="dxa"/>
            <w:shd w:val="clear" w:color="auto" w:fill="auto"/>
          </w:tcPr>
          <w:p w:rsidR="008559AD" w:rsidRPr="0017516B" w:rsidRDefault="008559AD" w:rsidP="0017516B">
            <w:pPr>
              <w:pStyle w:val="a9"/>
              <w:tabs>
                <w:tab w:val="clear" w:pos="4677"/>
                <w:tab w:val="clear" w:pos="9355"/>
                <w:tab w:val="left" w:pos="0"/>
                <w:tab w:val="left" w:pos="36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Финансовый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результат,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руб.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559AD" w:rsidRPr="0017516B" w:rsidRDefault="008559AD" w:rsidP="0017516B">
            <w:pPr>
              <w:pStyle w:val="a9"/>
              <w:tabs>
                <w:tab w:val="clear" w:pos="4677"/>
                <w:tab w:val="clear" w:pos="9355"/>
                <w:tab w:val="left" w:pos="0"/>
                <w:tab w:val="left" w:pos="36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85,24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59AD" w:rsidRPr="0017516B" w:rsidRDefault="008559AD" w:rsidP="0017516B">
            <w:pPr>
              <w:pStyle w:val="a9"/>
              <w:tabs>
                <w:tab w:val="clear" w:pos="4677"/>
                <w:tab w:val="clear" w:pos="9355"/>
                <w:tab w:val="left" w:pos="0"/>
                <w:tab w:val="left" w:pos="36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91,3</w:t>
            </w:r>
          </w:p>
        </w:tc>
      </w:tr>
    </w:tbl>
    <w:p w:rsidR="008559AD" w:rsidRDefault="008559AD" w:rsidP="00914BF9">
      <w:pPr>
        <w:pStyle w:val="a9"/>
        <w:tabs>
          <w:tab w:val="clear" w:pos="4677"/>
          <w:tab w:val="clear" w:pos="9355"/>
          <w:tab w:val="left" w:pos="0"/>
          <w:tab w:val="left" w:pos="362"/>
        </w:tabs>
        <w:spacing w:line="360" w:lineRule="auto"/>
        <w:ind w:firstLine="709"/>
        <w:jc w:val="both"/>
        <w:rPr>
          <w:sz w:val="28"/>
          <w:szCs w:val="28"/>
        </w:rPr>
      </w:pPr>
    </w:p>
    <w:p w:rsidR="008559AD" w:rsidRPr="00914BF9" w:rsidRDefault="006E00CB" w:rsidP="00914BF9">
      <w:pPr>
        <w:pStyle w:val="a9"/>
        <w:tabs>
          <w:tab w:val="clear" w:pos="4677"/>
          <w:tab w:val="clear" w:pos="9355"/>
          <w:tab w:val="left" w:pos="0"/>
          <w:tab w:val="left" w:pos="36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Из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данных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таблицы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20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видно,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при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предоставлении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скидки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ООО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«Хлеб»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может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получить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доход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больше,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чем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при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использовании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кредита.</w:t>
      </w:r>
    </w:p>
    <w:p w:rsidR="008559AD" w:rsidRPr="00914BF9" w:rsidRDefault="008559AD" w:rsidP="00914BF9">
      <w:pPr>
        <w:pStyle w:val="a9"/>
        <w:tabs>
          <w:tab w:val="clear" w:pos="4677"/>
          <w:tab w:val="clear" w:pos="9355"/>
          <w:tab w:val="left" w:pos="0"/>
          <w:tab w:val="left" w:pos="362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Сравнивая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положительные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отрицательные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описанного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подхода,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отметим,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положительных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скидок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больше.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недостатком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системы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скидок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являются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большие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издержки,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связанные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снижением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цены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продукта.</w:t>
      </w:r>
    </w:p>
    <w:p w:rsidR="008559AD" w:rsidRPr="00914BF9" w:rsidRDefault="008559AD" w:rsidP="00914BF9">
      <w:pPr>
        <w:pStyle w:val="a9"/>
        <w:tabs>
          <w:tab w:val="clear" w:pos="4677"/>
          <w:tab w:val="clear" w:pos="9355"/>
          <w:tab w:val="left" w:pos="0"/>
          <w:tab w:val="left" w:pos="362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Эффективность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предлагаемой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модели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оценивается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критерию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максимизации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прибыли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предприятия.</w:t>
      </w:r>
    </w:p>
    <w:p w:rsidR="008559AD" w:rsidRPr="00914BF9" w:rsidRDefault="008559AD" w:rsidP="00914BF9">
      <w:pPr>
        <w:pStyle w:val="a9"/>
        <w:tabs>
          <w:tab w:val="clear" w:pos="4677"/>
          <w:tab w:val="clear" w:pos="9355"/>
          <w:tab w:val="left" w:pos="0"/>
          <w:tab w:val="left" w:pos="362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данной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модели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вводится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следующее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ограничение: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все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изменения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вступают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силу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одновременно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всех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покупателей,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любой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момент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времени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действует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только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одна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система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допускается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работать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одними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покупателями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одним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условиям,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другими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другим.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осуществления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возможности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необходимо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разделить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покупателей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группы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условиям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(они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могут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отличаться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различных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отношении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групп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хозяйствующих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субъектов)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проводить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анализ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раздельно.</w:t>
      </w:r>
    </w:p>
    <w:p w:rsidR="008559AD" w:rsidRPr="00914BF9" w:rsidRDefault="008559AD" w:rsidP="00914BF9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необходимо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следующее:</w:t>
      </w:r>
    </w:p>
    <w:p w:rsidR="008559AD" w:rsidRPr="00914BF9" w:rsidRDefault="008559AD" w:rsidP="00914BF9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1.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условий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предоставления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продаже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товаров,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срока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системы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скидок.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Необходимо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кредитном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договоре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указать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штрафов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пени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нарушении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сроков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оплаты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Например: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задержки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оплаты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15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дней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установить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пеню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5%,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задержке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оплаты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дней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10%.</w:t>
      </w:r>
    </w:p>
    <w:p w:rsidR="008559AD" w:rsidRPr="00914BF9" w:rsidRDefault="008559AD" w:rsidP="00914BF9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2.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гарантий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предоставления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Самый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простой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способ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продажи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товаров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открытый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счет,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когда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соответствии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заключенным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контрактом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покупателю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выставляется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счет.</w:t>
      </w:r>
    </w:p>
    <w:p w:rsidR="008559AD" w:rsidRPr="00914BF9" w:rsidRDefault="008559AD" w:rsidP="00914BF9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Более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сложный,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более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надежный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способ,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получение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письменного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обязательства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клиента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заплатить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деньги,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т.е.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получение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векселя.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Векселя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разделяют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обычные,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когда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покупатель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письменной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признает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свою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обязуется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заплатить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определенную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сумму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определенному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сроку,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переводные,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коммерческие.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Коммерческие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векселя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широко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используются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международной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торговле.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продавец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выписывает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покупателю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(или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агенту)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какую-то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сумму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оплате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определенному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сроку.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Если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производится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немедленная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оплата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предъявлению,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выписывается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предъявительский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переводной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вексель,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других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случаях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переводной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вексель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срок,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который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акцептируется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либо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покупателем,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либо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банком.</w:t>
      </w:r>
      <w:r w:rsidR="006E00CB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Покупателям,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которые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своевременно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рассчитываются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приобретенный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товар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услуг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необходимо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дальнейшем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отказывать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предоставлении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кредита.</w:t>
      </w:r>
    </w:p>
    <w:p w:rsidR="008559AD" w:rsidRPr="00914BF9" w:rsidRDefault="008559AD" w:rsidP="00914BF9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3.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надежности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покупателя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вероятности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оплаты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полученных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товаров.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могут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помочь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широко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распространенные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публикуемые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рейтинги,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анализ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опубликованной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отчетности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потенциального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покупателя,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конструирование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индексов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риска,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анализ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баланса.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Необходимо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иметь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широкий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спектр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потенциальных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покупателей,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чтобы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была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возможность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исключать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некредитоспособных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клиентов.</w:t>
      </w:r>
    </w:p>
    <w:p w:rsidR="008559AD" w:rsidRPr="00914BF9" w:rsidRDefault="008559AD" w:rsidP="00914BF9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4.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суммы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предоставляемого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каждому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конкретному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покупателю.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данном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случае,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правило,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делаются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расчеты,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основанные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вероятности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оплаты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покупателем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товара,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возможности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повторения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заказов,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выгод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убытков,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получаемых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оплаты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(неоплаты)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товара.</w:t>
      </w:r>
    </w:p>
    <w:p w:rsidR="008559AD" w:rsidRPr="00914BF9" w:rsidRDefault="008559AD" w:rsidP="00914BF9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5.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сбора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Фирма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определенную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плату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передает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право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получение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денег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специализированной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фирме.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Последняя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может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обеспечить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сбор,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страхование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финансирование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либо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оказать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помощь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взысканию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страхованию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сомнительных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долгов.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Существует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возможность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получения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страховки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необходимости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защиты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безнадежных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долгов.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операции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известны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факторинг.</w:t>
      </w:r>
    </w:p>
    <w:p w:rsidR="008559AD" w:rsidRPr="00914BF9" w:rsidRDefault="008559AD" w:rsidP="00914BF9">
      <w:pPr>
        <w:pStyle w:val="ae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14BF9">
        <w:rPr>
          <w:rFonts w:ascii="Times New Roman" w:hAnsi="Times New Roman" w:cs="Times New Roman"/>
          <w:sz w:val="28"/>
        </w:rPr>
        <w:t>Развитие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рыночных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отношений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и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инфраструктуры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финансового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рынка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позволяют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использовать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в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практике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финансового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менеджмента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ряд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новых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форм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управления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дебиторской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задолженностью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-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ее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рефинансирование,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т.е.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ускоренный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перевод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в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другие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формы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оборотных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активов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предприятия: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денежные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средства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и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высоколиквидные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краткосрочные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ценные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бумаги.</w:t>
      </w:r>
    </w:p>
    <w:p w:rsidR="008559AD" w:rsidRPr="00914BF9" w:rsidRDefault="008559AD" w:rsidP="00914BF9">
      <w:pPr>
        <w:pStyle w:val="ae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14BF9">
        <w:rPr>
          <w:rFonts w:ascii="Times New Roman" w:hAnsi="Times New Roman" w:cs="Times New Roman"/>
          <w:sz w:val="28"/>
        </w:rPr>
        <w:t>Основными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формами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рефинансирования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дебиторской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задолженности,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используемыми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в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настоящее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время,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являются:</w:t>
      </w:r>
    </w:p>
    <w:p w:rsidR="008559AD" w:rsidRPr="00914BF9" w:rsidRDefault="008559AD" w:rsidP="00914BF9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</w:rPr>
      </w:pPr>
      <w:r w:rsidRPr="00914BF9">
        <w:rPr>
          <w:sz w:val="28"/>
        </w:rPr>
        <w:t>факторинг;</w:t>
      </w:r>
    </w:p>
    <w:p w:rsidR="008559AD" w:rsidRPr="00914BF9" w:rsidRDefault="008559AD" w:rsidP="00914BF9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</w:rPr>
      </w:pPr>
      <w:r w:rsidRPr="00914BF9">
        <w:rPr>
          <w:sz w:val="28"/>
        </w:rPr>
        <w:t>учет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векселей,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выданных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покупателями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продукции;</w:t>
      </w:r>
    </w:p>
    <w:p w:rsidR="008559AD" w:rsidRPr="00914BF9" w:rsidRDefault="008559AD" w:rsidP="00914BF9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</w:rPr>
      </w:pPr>
      <w:r w:rsidRPr="00914BF9">
        <w:rPr>
          <w:sz w:val="28"/>
        </w:rPr>
        <w:t>форфейтинг.</w:t>
      </w:r>
    </w:p>
    <w:p w:rsidR="008559AD" w:rsidRPr="00914BF9" w:rsidRDefault="008559AD" w:rsidP="00914BF9">
      <w:pPr>
        <w:pStyle w:val="ae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14BF9">
        <w:rPr>
          <w:rFonts w:ascii="Times New Roman" w:hAnsi="Times New Roman" w:cs="Times New Roman"/>
          <w:iCs/>
          <w:sz w:val="28"/>
        </w:rPr>
        <w:t>Факторинг</w:t>
      </w:r>
      <w:r w:rsidR="00914BF9" w:rsidRPr="00914BF9">
        <w:rPr>
          <w:rFonts w:ascii="Times New Roman" w:hAnsi="Times New Roman" w:cs="Times New Roman"/>
          <w:iCs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представляет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собой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финансовую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операцию,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заключающуюся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в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уступке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предприятием-продавцом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права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получения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денежных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средств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по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платежным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документам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за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поставленную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продукцию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в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пользу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банка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или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специализированной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компании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-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&lt;фактор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компании&gt;,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которые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принимают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на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себя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все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кредитные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риски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по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инкассации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долга.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За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осуществление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такой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операции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банк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(фактор-компания)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взимают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с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предприятия-продавца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определенную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комиссионную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плату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в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процентах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к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сумме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платежа.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Ставки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комиссионной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платы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дифференцируются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с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учетом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уровня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платежеспособности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покупателя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продукции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и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предусмотренных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сроков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ее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оплаты.</w:t>
      </w:r>
    </w:p>
    <w:p w:rsidR="008559AD" w:rsidRPr="00914BF9" w:rsidRDefault="008559AD" w:rsidP="00914BF9">
      <w:pPr>
        <w:pStyle w:val="ae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14BF9">
        <w:rPr>
          <w:rFonts w:ascii="Times New Roman" w:hAnsi="Times New Roman" w:cs="Times New Roman"/>
          <w:sz w:val="28"/>
        </w:rPr>
        <w:t>Факторинг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имеет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ряд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преимуществ,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таких,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как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быстрое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предоставление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денежных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средств,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снижение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накладных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расходов,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так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как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функция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слежения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за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кредитоспособностью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больше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не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требуется,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получение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финансовых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консультаций,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обеспечение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возможности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получения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авансов,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особенно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необходимых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при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сезонных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операциях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и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укрепления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позиций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балансового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отчета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предприятия.</w:t>
      </w:r>
    </w:p>
    <w:p w:rsidR="008559AD" w:rsidRPr="00914BF9" w:rsidRDefault="008559AD" w:rsidP="00914BF9">
      <w:pPr>
        <w:pStyle w:val="ae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14BF9">
        <w:rPr>
          <w:rFonts w:ascii="Times New Roman" w:hAnsi="Times New Roman" w:cs="Times New Roman"/>
          <w:sz w:val="28"/>
        </w:rPr>
        <w:t>Недостатки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факторинга: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высокая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стоимость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и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негативное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впечатление,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складывающееся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у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покупателей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в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результате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смены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держателя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дебиторской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задолженности.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Факторинговые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фирмы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иногда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вызывают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негативные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чувства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у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покупателей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в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связи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с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командным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методом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сбора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денежных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средств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по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просроченным</w:t>
      </w:r>
      <w:r w:rsidR="00914BF9" w:rsidRPr="00914BF9">
        <w:rPr>
          <w:rFonts w:ascii="Times New Roman" w:hAnsi="Times New Roman" w:cs="Times New Roman"/>
          <w:sz w:val="28"/>
        </w:rPr>
        <w:t xml:space="preserve"> </w:t>
      </w:r>
      <w:r w:rsidRPr="00914BF9">
        <w:rPr>
          <w:rFonts w:ascii="Times New Roman" w:hAnsi="Times New Roman" w:cs="Times New Roman"/>
          <w:sz w:val="28"/>
        </w:rPr>
        <w:t>счетам.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Необходимо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использовать,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если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возможно,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механизм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факторинга.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наш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взгляд,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услугам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факторинговой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компании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следует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прибегать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основном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после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наступления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сроков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платежа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счету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периоды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острой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нехватки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денежных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средств.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Наиболее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предпочтительным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является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передача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прав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взыскания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денежных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средств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клиентов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обязательствам,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срок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возникновения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которых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составляет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180-360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дней.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более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поздним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долгам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факторинговая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компания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или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банк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может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запросить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слишком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высокий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процент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или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вообще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отказать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предоставлении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услуг.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наш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взгляд,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целесообразно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исследуемому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воспользоваться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услугами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факторинговых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компаний,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так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как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на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его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балансе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имеется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просроченная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дебиторская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задолженность.</w:t>
      </w:r>
    </w:p>
    <w:p w:rsidR="008559AD" w:rsidRDefault="008559AD" w:rsidP="00914BF9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Определим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эффективность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факторинговой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операции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для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ООО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«Хлеб».</w:t>
      </w:r>
      <w:r w:rsidR="00914BF9" w:rsidRPr="00914BF9">
        <w:rPr>
          <w:sz w:val="28"/>
        </w:rPr>
        <w:t xml:space="preserve"> </w:t>
      </w:r>
      <w:r w:rsidR="006A33F5" w:rsidRPr="00914BF9">
        <w:rPr>
          <w:sz w:val="28"/>
        </w:rPr>
        <w:t>С</w:t>
      </w:r>
      <w:r w:rsidRPr="00914BF9">
        <w:rPr>
          <w:sz w:val="28"/>
        </w:rPr>
        <w:t>умма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дебиторской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задолженности,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которая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подвергнется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факторингу,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составит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1533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тыс.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руб.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Комиссионная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плата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осуществление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факторинговой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операции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взимается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банком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размере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2%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суммы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долга;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банк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предоставляет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предприятию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кредит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форме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предварительной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оплаты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его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долговых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требований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размере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75%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суммы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долга;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процентная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ставка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за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предоставляемый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банком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кредит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составляет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21%;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средний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уровень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процентной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ставки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составляет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25%.</w:t>
      </w:r>
    </w:p>
    <w:p w:rsidR="00B1784F" w:rsidRPr="00914BF9" w:rsidRDefault="00B1784F" w:rsidP="00914BF9">
      <w:pPr>
        <w:spacing w:line="360" w:lineRule="auto"/>
        <w:ind w:firstLine="709"/>
        <w:jc w:val="both"/>
        <w:rPr>
          <w:sz w:val="28"/>
        </w:rPr>
      </w:pPr>
    </w:p>
    <w:p w:rsidR="008559AD" w:rsidRPr="00914BF9" w:rsidRDefault="008559AD" w:rsidP="00B1784F">
      <w:pPr>
        <w:spacing w:line="360" w:lineRule="auto"/>
        <w:ind w:firstLine="709"/>
        <w:jc w:val="both"/>
        <w:rPr>
          <w:sz w:val="28"/>
        </w:rPr>
      </w:pPr>
      <w:r w:rsidRPr="00914BF9">
        <w:rPr>
          <w:sz w:val="28"/>
        </w:rPr>
        <w:t>Таблица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2</w:t>
      </w:r>
      <w:r w:rsidR="006A33F5" w:rsidRPr="00914BF9">
        <w:rPr>
          <w:sz w:val="28"/>
        </w:rPr>
        <w:t>1</w:t>
      </w:r>
      <w:r w:rsidRPr="00914BF9">
        <w:rPr>
          <w:sz w:val="28"/>
        </w:rPr>
        <w:t>.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Расчет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эффективности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факторинговой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операции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6"/>
        <w:gridCol w:w="2228"/>
        <w:gridCol w:w="2126"/>
      </w:tblGrid>
      <w:tr w:rsidR="008559AD" w:rsidRPr="0017516B" w:rsidTr="0017516B">
        <w:tc>
          <w:tcPr>
            <w:tcW w:w="4576" w:type="dxa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Показатель</w:t>
            </w:r>
          </w:p>
        </w:tc>
        <w:tc>
          <w:tcPr>
            <w:tcW w:w="2228" w:type="dxa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Расчет</w:t>
            </w:r>
          </w:p>
        </w:tc>
        <w:tc>
          <w:tcPr>
            <w:tcW w:w="2126" w:type="dxa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Результат</w:t>
            </w:r>
          </w:p>
        </w:tc>
      </w:tr>
      <w:tr w:rsidR="008559AD" w:rsidRPr="0017516B" w:rsidTr="0017516B">
        <w:tc>
          <w:tcPr>
            <w:tcW w:w="4576" w:type="dxa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Комиссионная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плата,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тыс.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руб.</w:t>
            </w:r>
          </w:p>
        </w:tc>
        <w:tc>
          <w:tcPr>
            <w:tcW w:w="2228" w:type="dxa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1533*2/100</w:t>
            </w:r>
          </w:p>
        </w:tc>
        <w:tc>
          <w:tcPr>
            <w:tcW w:w="2126" w:type="dxa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30,66</w:t>
            </w:r>
          </w:p>
        </w:tc>
      </w:tr>
      <w:tr w:rsidR="008559AD" w:rsidRPr="0017516B" w:rsidTr="0017516B">
        <w:tc>
          <w:tcPr>
            <w:tcW w:w="4576" w:type="dxa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Плата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за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пользование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кредитом,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тыс.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руб.</w:t>
            </w:r>
          </w:p>
        </w:tc>
        <w:tc>
          <w:tcPr>
            <w:tcW w:w="2228" w:type="dxa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(1533*0,75)*21/100</w:t>
            </w:r>
          </w:p>
        </w:tc>
        <w:tc>
          <w:tcPr>
            <w:tcW w:w="2126" w:type="dxa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241,45</w:t>
            </w:r>
          </w:p>
        </w:tc>
      </w:tr>
      <w:tr w:rsidR="008559AD" w:rsidRPr="0017516B" w:rsidTr="0017516B">
        <w:tc>
          <w:tcPr>
            <w:tcW w:w="4576" w:type="dxa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Итого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расходы</w:t>
            </w:r>
          </w:p>
        </w:tc>
        <w:tc>
          <w:tcPr>
            <w:tcW w:w="2228" w:type="dxa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30,66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+</w:t>
            </w:r>
            <w:r w:rsidR="00914BF9" w:rsidRPr="0017516B">
              <w:rPr>
                <w:sz w:val="20"/>
                <w:szCs w:val="20"/>
              </w:rPr>
              <w:t xml:space="preserve"> </w:t>
            </w:r>
            <w:r w:rsidRPr="0017516B">
              <w:rPr>
                <w:sz w:val="20"/>
                <w:szCs w:val="20"/>
              </w:rPr>
              <w:t>241,45</w:t>
            </w:r>
          </w:p>
        </w:tc>
        <w:tc>
          <w:tcPr>
            <w:tcW w:w="2126" w:type="dxa"/>
            <w:shd w:val="clear" w:color="auto" w:fill="auto"/>
          </w:tcPr>
          <w:p w:rsidR="008559AD" w:rsidRPr="0017516B" w:rsidRDefault="008559AD" w:rsidP="001751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516B">
              <w:rPr>
                <w:sz w:val="20"/>
                <w:szCs w:val="20"/>
              </w:rPr>
              <w:t>302,77</w:t>
            </w:r>
          </w:p>
        </w:tc>
      </w:tr>
    </w:tbl>
    <w:p w:rsidR="008559AD" w:rsidRDefault="008559AD" w:rsidP="00914BF9">
      <w:pPr>
        <w:pStyle w:val="a9"/>
        <w:tabs>
          <w:tab w:val="clear" w:pos="4677"/>
          <w:tab w:val="clear" w:pos="9355"/>
          <w:tab w:val="left" w:pos="0"/>
          <w:tab w:val="left" w:pos="362"/>
        </w:tabs>
        <w:spacing w:line="360" w:lineRule="auto"/>
        <w:ind w:firstLine="709"/>
        <w:jc w:val="both"/>
        <w:rPr>
          <w:sz w:val="28"/>
          <w:szCs w:val="28"/>
        </w:rPr>
      </w:pPr>
    </w:p>
    <w:p w:rsidR="008559AD" w:rsidRPr="00914BF9" w:rsidRDefault="008559AD" w:rsidP="00914BF9">
      <w:pPr>
        <w:pStyle w:val="a9"/>
        <w:tabs>
          <w:tab w:val="clear" w:pos="4677"/>
          <w:tab w:val="clear" w:pos="9355"/>
          <w:tab w:val="left" w:pos="0"/>
          <w:tab w:val="left" w:pos="362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учетом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рассчитанной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суммы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дополнительных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расходов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определим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уровень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отношению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дополнительно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полученным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составит:</w:t>
      </w:r>
      <w:r w:rsidR="00914BF9" w:rsidRPr="00914BF9">
        <w:rPr>
          <w:sz w:val="28"/>
          <w:szCs w:val="28"/>
        </w:rPr>
        <w:t xml:space="preserve"> </w:t>
      </w:r>
      <w:r w:rsidR="009A5D1F">
        <w:rPr>
          <w:sz w:val="28"/>
          <w:szCs w:val="28"/>
        </w:rPr>
        <w:pict>
          <v:shape id="_x0000_i1033" type="#_x0000_t75" style="width:99pt;height:33pt">
            <v:imagedata r:id="rId15" o:title=""/>
          </v:shape>
        </w:pict>
      </w:r>
    </w:p>
    <w:p w:rsidR="008559AD" w:rsidRPr="00914BF9" w:rsidRDefault="008559AD" w:rsidP="00914BF9">
      <w:pPr>
        <w:pStyle w:val="a9"/>
        <w:tabs>
          <w:tab w:val="clear" w:pos="4677"/>
          <w:tab w:val="clear" w:pos="9355"/>
          <w:tab w:val="left" w:pos="0"/>
          <w:tab w:val="left" w:pos="362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Сопоставляя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полученный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показатель(23,7)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средним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уровнем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процентной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ставки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(25%)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видим,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осуществление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факторинговой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операции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ООО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«Хлеб»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более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выгодно,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получение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кредита.</w:t>
      </w:r>
    </w:p>
    <w:p w:rsidR="008559AD" w:rsidRPr="00914BF9" w:rsidRDefault="008559AD" w:rsidP="00914BF9">
      <w:pPr>
        <w:pStyle w:val="a9"/>
        <w:tabs>
          <w:tab w:val="clear" w:pos="4677"/>
          <w:tab w:val="clear" w:pos="9355"/>
          <w:tab w:val="left" w:pos="362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Управление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должно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строиться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выбранной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работы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платежами.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должна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предусматривать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следующие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направления:</w:t>
      </w:r>
    </w:p>
    <w:p w:rsidR="008559AD" w:rsidRPr="00914BF9" w:rsidRDefault="008559AD" w:rsidP="00914BF9">
      <w:pPr>
        <w:pStyle w:val="a9"/>
        <w:tabs>
          <w:tab w:val="clear" w:pos="4677"/>
          <w:tab w:val="clear" w:pos="9355"/>
          <w:tab w:val="left" w:pos="362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1.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Мониторинг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продаж.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осуществления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необходимы:</w:t>
      </w:r>
    </w:p>
    <w:p w:rsidR="008559AD" w:rsidRPr="00914BF9" w:rsidRDefault="008559AD" w:rsidP="00914BF9">
      <w:pPr>
        <w:pStyle w:val="a9"/>
        <w:numPr>
          <w:ilvl w:val="0"/>
          <w:numId w:val="9"/>
        </w:numPr>
        <w:tabs>
          <w:tab w:val="clear" w:pos="4677"/>
          <w:tab w:val="clear" w:pos="935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</w:rPr>
        <w:t>реестр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плательщиков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для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отслеживания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сумм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продаж,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сроков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платежа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т.д.;</w:t>
      </w:r>
    </w:p>
    <w:p w:rsidR="008559AD" w:rsidRPr="00914BF9" w:rsidRDefault="008559AD" w:rsidP="00914BF9">
      <w:pPr>
        <w:pStyle w:val="a9"/>
        <w:numPr>
          <w:ilvl w:val="0"/>
          <w:numId w:val="9"/>
        </w:numPr>
        <w:tabs>
          <w:tab w:val="clear" w:pos="4677"/>
          <w:tab w:val="clear" w:pos="935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классификация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реестре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продаж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группам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«постоянный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новый»;</w:t>
      </w:r>
    </w:p>
    <w:p w:rsidR="008559AD" w:rsidRPr="00914BF9" w:rsidRDefault="008559AD" w:rsidP="00914BF9">
      <w:pPr>
        <w:pStyle w:val="a9"/>
        <w:numPr>
          <w:ilvl w:val="0"/>
          <w:numId w:val="9"/>
        </w:numPr>
        <w:tabs>
          <w:tab w:val="clear" w:pos="4677"/>
          <w:tab w:val="clear" w:pos="935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отслеживание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просроченной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безнадежных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долгов;</w:t>
      </w:r>
    </w:p>
    <w:p w:rsidR="008559AD" w:rsidRPr="00914BF9" w:rsidRDefault="008559AD" w:rsidP="00914BF9">
      <w:pPr>
        <w:pStyle w:val="a9"/>
        <w:numPr>
          <w:ilvl w:val="0"/>
          <w:numId w:val="9"/>
        </w:numPr>
        <w:tabs>
          <w:tab w:val="clear" w:pos="4677"/>
          <w:tab w:val="clear" w:pos="935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расчет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потенциальной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задолженности.</w:t>
      </w:r>
    </w:p>
    <w:p w:rsidR="008559AD" w:rsidRPr="00914BF9" w:rsidRDefault="008559AD" w:rsidP="00914BF9">
      <w:pPr>
        <w:pStyle w:val="a9"/>
        <w:tabs>
          <w:tab w:val="clear" w:pos="4677"/>
          <w:tab w:val="clear" w:pos="9355"/>
          <w:tab w:val="left" w:pos="362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2.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Проработка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задолженностью,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именно:</w:t>
      </w:r>
    </w:p>
    <w:p w:rsidR="008559AD" w:rsidRPr="00914BF9" w:rsidRDefault="008559AD" w:rsidP="00914BF9">
      <w:pPr>
        <w:pStyle w:val="a9"/>
        <w:numPr>
          <w:ilvl w:val="0"/>
          <w:numId w:val="9"/>
        </w:numPr>
        <w:tabs>
          <w:tab w:val="clear" w:pos="4677"/>
          <w:tab w:val="clear" w:pos="935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работа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клиентами-неплательщиками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(встречи,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переговоры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т.д.);</w:t>
      </w:r>
    </w:p>
    <w:p w:rsidR="008559AD" w:rsidRPr="00914BF9" w:rsidRDefault="008559AD" w:rsidP="00914BF9">
      <w:pPr>
        <w:pStyle w:val="a9"/>
        <w:numPr>
          <w:ilvl w:val="0"/>
          <w:numId w:val="9"/>
        </w:numPr>
        <w:tabs>
          <w:tab w:val="clear" w:pos="4677"/>
          <w:tab w:val="clear" w:pos="935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расчет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издержек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пользование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краткосрочными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кредитами;</w:t>
      </w:r>
    </w:p>
    <w:p w:rsidR="008559AD" w:rsidRPr="00914BF9" w:rsidRDefault="008559AD" w:rsidP="00914BF9">
      <w:pPr>
        <w:pStyle w:val="a9"/>
        <w:numPr>
          <w:ilvl w:val="0"/>
          <w:numId w:val="9"/>
        </w:numPr>
        <w:tabs>
          <w:tab w:val="clear" w:pos="4677"/>
          <w:tab w:val="clear" w:pos="935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увязка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сроков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погашения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сроками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погашения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(анализ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оптимизация);</w:t>
      </w:r>
    </w:p>
    <w:p w:rsidR="008559AD" w:rsidRPr="00914BF9" w:rsidRDefault="008559AD" w:rsidP="00914BF9">
      <w:pPr>
        <w:pStyle w:val="a9"/>
        <w:numPr>
          <w:ilvl w:val="0"/>
          <w:numId w:val="9"/>
        </w:numPr>
        <w:tabs>
          <w:tab w:val="clear" w:pos="4677"/>
          <w:tab w:val="clear" w:pos="935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оценка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затрат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привлечение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специальных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«инструментов»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воздействия,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факторинга.</w:t>
      </w:r>
    </w:p>
    <w:p w:rsidR="008559AD" w:rsidRPr="00914BF9" w:rsidRDefault="008559AD" w:rsidP="00914BF9">
      <w:pPr>
        <w:pStyle w:val="a9"/>
        <w:tabs>
          <w:tab w:val="clear" w:pos="4677"/>
          <w:tab w:val="clear" w:pos="9355"/>
          <w:tab w:val="left" w:pos="362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3.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Выработка</w:t>
      </w:r>
      <w:r w:rsidR="00914BF9" w:rsidRPr="00914BF9">
        <w:rPr>
          <w:b/>
          <w:sz w:val="28"/>
          <w:szCs w:val="28"/>
        </w:rPr>
        <w:t xml:space="preserve"> </w:t>
      </w:r>
      <w:r w:rsidRPr="00914BF9">
        <w:rPr>
          <w:sz w:val="28"/>
          <w:szCs w:val="28"/>
        </w:rPr>
        <w:t>инкассационной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включающей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себя:</w:t>
      </w:r>
    </w:p>
    <w:p w:rsidR="008559AD" w:rsidRPr="00914BF9" w:rsidRDefault="008559AD" w:rsidP="00914BF9">
      <w:pPr>
        <w:pStyle w:val="a9"/>
        <w:numPr>
          <w:ilvl w:val="0"/>
          <w:numId w:val="9"/>
        </w:numPr>
        <w:tabs>
          <w:tab w:val="clear" w:pos="360"/>
          <w:tab w:val="clear" w:pos="4677"/>
          <w:tab w:val="clear" w:pos="9355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срок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количество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письменных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оповещений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долгу;</w:t>
      </w:r>
    </w:p>
    <w:p w:rsidR="008559AD" w:rsidRPr="00914BF9" w:rsidRDefault="008559AD" w:rsidP="00914BF9">
      <w:pPr>
        <w:pStyle w:val="a9"/>
        <w:numPr>
          <w:ilvl w:val="0"/>
          <w:numId w:val="9"/>
        </w:numPr>
        <w:tabs>
          <w:tab w:val="clear" w:pos="360"/>
          <w:tab w:val="clear" w:pos="4677"/>
          <w:tab w:val="clear" w:pos="9355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проведение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личных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встреч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клиентами-должниками;</w:t>
      </w:r>
    </w:p>
    <w:p w:rsidR="008559AD" w:rsidRPr="00914BF9" w:rsidRDefault="008559AD" w:rsidP="00914BF9">
      <w:pPr>
        <w:pStyle w:val="a9"/>
        <w:numPr>
          <w:ilvl w:val="0"/>
          <w:numId w:val="9"/>
        </w:numPr>
        <w:tabs>
          <w:tab w:val="clear" w:pos="360"/>
          <w:tab w:val="clear" w:pos="4677"/>
          <w:tab w:val="clear" w:pos="9355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разработку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условий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выплаты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долга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санкций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просрочку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платежа;</w:t>
      </w:r>
    </w:p>
    <w:p w:rsidR="008559AD" w:rsidRPr="00914BF9" w:rsidRDefault="008559AD" w:rsidP="00914BF9">
      <w:pPr>
        <w:pStyle w:val="a9"/>
        <w:numPr>
          <w:ilvl w:val="0"/>
          <w:numId w:val="9"/>
        </w:numPr>
        <w:tabs>
          <w:tab w:val="clear" w:pos="360"/>
          <w:tab w:val="clear" w:pos="4677"/>
          <w:tab w:val="clear" w:pos="9355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обращение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уполномоченным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органами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просьбой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взыскании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долга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неплательщика;</w:t>
      </w:r>
    </w:p>
    <w:p w:rsidR="008559AD" w:rsidRPr="00914BF9" w:rsidRDefault="008559AD" w:rsidP="00914BF9">
      <w:pPr>
        <w:pStyle w:val="a9"/>
        <w:numPr>
          <w:ilvl w:val="0"/>
          <w:numId w:val="9"/>
        </w:numPr>
        <w:tabs>
          <w:tab w:val="clear" w:pos="4677"/>
          <w:tab w:val="clear" w:pos="935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действия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продаже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долга.</w:t>
      </w:r>
    </w:p>
    <w:p w:rsidR="008559AD" w:rsidRPr="00914BF9" w:rsidRDefault="008559AD" w:rsidP="00914BF9">
      <w:pPr>
        <w:pStyle w:val="a9"/>
        <w:tabs>
          <w:tab w:val="clear" w:pos="4677"/>
          <w:tab w:val="clear" w:pos="9355"/>
          <w:tab w:val="left" w:pos="0"/>
          <w:tab w:val="left" w:pos="362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ходе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ООО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«Хлеб»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необходимо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проводить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ранжирование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группам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риска,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связанного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возникновением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несостоятельных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безнадежных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долгов.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числа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партнеров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исключаются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высоким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уровнем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риска.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необходимо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собрать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информацию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клиентах-дебиторах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тщательно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проанализировать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ее,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принимая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решение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предоставлении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отказе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(при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изучается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состояние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клиентов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значимость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(незначительный,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средний,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крупный).</w:t>
      </w:r>
    </w:p>
    <w:p w:rsidR="008559AD" w:rsidRPr="00914BF9" w:rsidRDefault="008559AD" w:rsidP="00914BF9">
      <w:pPr>
        <w:pStyle w:val="a9"/>
        <w:tabs>
          <w:tab w:val="clear" w:pos="4677"/>
          <w:tab w:val="clear" w:pos="9355"/>
          <w:tab w:val="left" w:pos="0"/>
          <w:tab w:val="left" w:pos="362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Незначительных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клиентов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условно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можно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разбить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пять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категорий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зависимости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уровня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риска,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которому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подвергается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результате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частичной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неоплаты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</w:t>
      </w:r>
    </w:p>
    <w:p w:rsidR="008559AD" w:rsidRPr="00914BF9" w:rsidRDefault="008559AD" w:rsidP="00914BF9">
      <w:pPr>
        <w:pStyle w:val="a9"/>
        <w:tabs>
          <w:tab w:val="clear" w:pos="4677"/>
          <w:tab w:val="clear" w:pos="9355"/>
          <w:tab w:val="left" w:pos="0"/>
          <w:tab w:val="left" w:pos="362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первой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категории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можно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предоставлять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автоматически.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второй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может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быть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разрешен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определенного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объема,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который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предприятием.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третьей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лимит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должен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быть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более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строгим.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четвертой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предоставляется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исключительных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случаях.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пятой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категории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предоставляется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вообще.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Крупного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клиента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следует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рассматривать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совокупность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небольших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клиентов,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случайные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убытки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которых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полностью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коррелируют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друг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другом.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Если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крупным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клиентам,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проблема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состоит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том,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чтобы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узнать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максимальный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риск,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возникающий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данной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ситуации,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возможные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последствия.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Если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возникающий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результате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убыток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будет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настолько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велик,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может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привести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банкротству,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следует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отказать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клиенту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кредите,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даже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если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вероятность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возврата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низка.</w:t>
      </w:r>
    </w:p>
    <w:p w:rsidR="008559AD" w:rsidRPr="00914BF9" w:rsidRDefault="008559AD" w:rsidP="00914BF9">
      <w:pPr>
        <w:pStyle w:val="a9"/>
        <w:tabs>
          <w:tab w:val="clear" w:pos="4677"/>
          <w:tab w:val="clear" w:pos="9355"/>
          <w:tab w:val="left" w:pos="0"/>
          <w:tab w:val="left" w:pos="362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Предприятиям,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которых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характерен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высокий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уровень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соответствующие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потери,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целесообразно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организовать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систему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аналитического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учета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только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срокам,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было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ранее,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размерам,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географии,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юридическим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физическим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лицам,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срокам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погашения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заключении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сделок.</w:t>
      </w:r>
    </w:p>
    <w:p w:rsidR="008559AD" w:rsidRPr="00914BF9" w:rsidRDefault="008559AD" w:rsidP="00914BF9">
      <w:pPr>
        <w:pStyle w:val="a9"/>
        <w:tabs>
          <w:tab w:val="clear" w:pos="4677"/>
          <w:tab w:val="clear" w:pos="9355"/>
          <w:tab w:val="left" w:pos="0"/>
          <w:tab w:val="left" w:pos="362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некоторых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случаях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целесообразно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проводить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инвентаризацию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долгов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ежемесячно,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обязательно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принятием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мер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воздействия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недобросовестных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Все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будет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способствовать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притоку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снижению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безнадежных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долгов.</w:t>
      </w:r>
    </w:p>
    <w:p w:rsidR="008559AD" w:rsidRPr="00914BF9" w:rsidRDefault="008559AD" w:rsidP="00914BF9">
      <w:pPr>
        <w:pStyle w:val="a9"/>
        <w:tabs>
          <w:tab w:val="clear" w:pos="4677"/>
          <w:tab w:val="clear" w:pos="9355"/>
          <w:tab w:val="left" w:pos="0"/>
          <w:tab w:val="left" w:pos="362"/>
        </w:tabs>
        <w:spacing w:line="360" w:lineRule="auto"/>
        <w:ind w:firstLine="709"/>
        <w:jc w:val="both"/>
        <w:rPr>
          <w:sz w:val="28"/>
          <w:szCs w:val="28"/>
        </w:rPr>
      </w:pPr>
    </w:p>
    <w:p w:rsidR="008559AD" w:rsidRPr="00B1784F" w:rsidRDefault="006E00CB" w:rsidP="00914BF9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bookmarkStart w:id="12" w:name="_Toc232850803"/>
      <w:r>
        <w:rPr>
          <w:rFonts w:ascii="Times New Roman" w:hAnsi="Times New Roman" w:cs="Times New Roman"/>
          <w:i w:val="0"/>
          <w:iCs w:val="0"/>
        </w:rPr>
        <w:br w:type="page"/>
      </w:r>
      <w:r w:rsidR="008559AD" w:rsidRPr="00B1784F">
        <w:rPr>
          <w:rFonts w:ascii="Times New Roman" w:hAnsi="Times New Roman" w:cs="Times New Roman"/>
          <w:i w:val="0"/>
          <w:iCs w:val="0"/>
        </w:rPr>
        <w:t>3.</w:t>
      </w:r>
      <w:r w:rsidR="00B1784F" w:rsidRPr="00B1784F">
        <w:rPr>
          <w:rFonts w:ascii="Times New Roman" w:hAnsi="Times New Roman" w:cs="Times New Roman"/>
          <w:i w:val="0"/>
          <w:iCs w:val="0"/>
        </w:rPr>
        <w:t>3</w:t>
      </w:r>
      <w:r w:rsidR="00914BF9" w:rsidRPr="00B1784F">
        <w:rPr>
          <w:rFonts w:ascii="Times New Roman" w:hAnsi="Times New Roman" w:cs="Times New Roman"/>
          <w:i w:val="0"/>
          <w:iCs w:val="0"/>
        </w:rPr>
        <w:t xml:space="preserve"> </w:t>
      </w:r>
      <w:r w:rsidR="008559AD" w:rsidRPr="00B1784F">
        <w:rPr>
          <w:rFonts w:ascii="Times New Roman" w:hAnsi="Times New Roman" w:cs="Times New Roman"/>
          <w:i w:val="0"/>
          <w:iCs w:val="0"/>
        </w:rPr>
        <w:t>Пути</w:t>
      </w:r>
      <w:r w:rsidR="00914BF9" w:rsidRPr="00B1784F">
        <w:rPr>
          <w:rFonts w:ascii="Times New Roman" w:hAnsi="Times New Roman" w:cs="Times New Roman"/>
          <w:i w:val="0"/>
          <w:iCs w:val="0"/>
        </w:rPr>
        <w:t xml:space="preserve"> </w:t>
      </w:r>
      <w:r w:rsidR="008559AD" w:rsidRPr="00B1784F">
        <w:rPr>
          <w:rFonts w:ascii="Times New Roman" w:hAnsi="Times New Roman" w:cs="Times New Roman"/>
          <w:i w:val="0"/>
          <w:iCs w:val="0"/>
        </w:rPr>
        <w:t>совершенствования</w:t>
      </w:r>
      <w:r w:rsidR="00914BF9" w:rsidRPr="00B1784F">
        <w:rPr>
          <w:rFonts w:ascii="Times New Roman" w:hAnsi="Times New Roman" w:cs="Times New Roman"/>
          <w:i w:val="0"/>
          <w:iCs w:val="0"/>
        </w:rPr>
        <w:t xml:space="preserve"> </w:t>
      </w:r>
      <w:r w:rsidR="008559AD" w:rsidRPr="00B1784F">
        <w:rPr>
          <w:rFonts w:ascii="Times New Roman" w:hAnsi="Times New Roman" w:cs="Times New Roman"/>
          <w:i w:val="0"/>
          <w:iCs w:val="0"/>
        </w:rPr>
        <w:t>управления</w:t>
      </w:r>
      <w:r w:rsidR="00914BF9" w:rsidRPr="00B1784F">
        <w:rPr>
          <w:rFonts w:ascii="Times New Roman" w:hAnsi="Times New Roman" w:cs="Times New Roman"/>
          <w:i w:val="0"/>
          <w:iCs w:val="0"/>
        </w:rPr>
        <w:t xml:space="preserve"> </w:t>
      </w:r>
      <w:r w:rsidR="008559AD" w:rsidRPr="00B1784F">
        <w:rPr>
          <w:rFonts w:ascii="Times New Roman" w:hAnsi="Times New Roman" w:cs="Times New Roman"/>
          <w:i w:val="0"/>
          <w:iCs w:val="0"/>
        </w:rPr>
        <w:t>денежными</w:t>
      </w:r>
      <w:r w:rsidR="00914BF9" w:rsidRPr="00B1784F">
        <w:rPr>
          <w:rFonts w:ascii="Times New Roman" w:hAnsi="Times New Roman" w:cs="Times New Roman"/>
          <w:i w:val="0"/>
          <w:iCs w:val="0"/>
        </w:rPr>
        <w:t xml:space="preserve"> </w:t>
      </w:r>
      <w:r w:rsidR="008559AD" w:rsidRPr="00B1784F">
        <w:rPr>
          <w:rFonts w:ascii="Times New Roman" w:hAnsi="Times New Roman" w:cs="Times New Roman"/>
          <w:i w:val="0"/>
          <w:iCs w:val="0"/>
        </w:rPr>
        <w:t>активами</w:t>
      </w:r>
      <w:bookmarkEnd w:id="12"/>
    </w:p>
    <w:p w:rsidR="008559AD" w:rsidRPr="00914BF9" w:rsidRDefault="008559AD" w:rsidP="00914BF9">
      <w:pPr>
        <w:pStyle w:val="a9"/>
        <w:tabs>
          <w:tab w:val="clear" w:pos="4677"/>
          <w:tab w:val="clear" w:pos="9355"/>
          <w:tab w:val="left" w:pos="0"/>
          <w:tab w:val="left" w:pos="362"/>
        </w:tabs>
        <w:spacing w:line="360" w:lineRule="auto"/>
        <w:ind w:firstLine="709"/>
        <w:jc w:val="both"/>
        <w:rPr>
          <w:sz w:val="28"/>
          <w:szCs w:val="28"/>
        </w:rPr>
      </w:pPr>
    </w:p>
    <w:p w:rsidR="008559AD" w:rsidRPr="00914BF9" w:rsidRDefault="008559AD" w:rsidP="00914BF9">
      <w:pPr>
        <w:tabs>
          <w:tab w:val="center" w:pos="496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Основной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целью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менеджмента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процессе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является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постоянной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платежеспособности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Приоритетность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тем,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большой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собственного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капитала,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высокий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уровень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рентабельности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хозяйственной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деятельности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могут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застраховать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возбуждения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против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банкротстве,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если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предусмотренные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сроки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из-за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нехватки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может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рассчитаться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своим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неотложным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обязательствам.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Наряду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целью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важной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задачей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процессе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является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временно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свободных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показал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анализ,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ОАО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«Хлеб»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осуществляется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достаточно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эффективно,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следовательно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нуждается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принятии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ряда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мер,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направленных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повышение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потоками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целью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достижения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сбалансированности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поступлений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платежей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достаточности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получаемой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прибыли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погашения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текущих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обязательств.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Одним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элементов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системы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Хлеб»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является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потоками.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Планирование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потоков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включает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себя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текущее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планирование,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процессе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которого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разрабатывается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поступления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расходования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(бюджет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движения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средств),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оперативное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планирование,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процессе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которого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разрабатывается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система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платежных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календарей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соответствующим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видам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движения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средств.</w:t>
      </w:r>
    </w:p>
    <w:p w:rsidR="008559AD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Бюджет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движения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поступлений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платежей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рассчитанный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предстоящий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временной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период.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бюджет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показывает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ожидаемое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конечное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сальдо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средствам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положение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каждый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анализируемый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период.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Таким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способом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могут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быть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запланированы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учтены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периоды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наибольшего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наименьшего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наличия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проанализированы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перспективный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уровень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платежеспособности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Бюджет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движения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разрабатывается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предстоящий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год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помесячном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разрезе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тем,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чтобы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обеспечить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сезонных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колебаний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потоков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может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составляться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отдельным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видам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хозяйственной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деятельности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целом.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Учитывая,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ряд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исходных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предпосылок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разработки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бюджета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носят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слабо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прогнозируемый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характер,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может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составляться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следующих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вариантах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«оптимистическом»,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«реалистическом»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«пессимистическом».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Кроме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того,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разработка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бюджета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движения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носит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многовариантный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характер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используемым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методам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отдельных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показателей.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Бюджет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движения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разрабатывается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последовательности,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указанной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схеме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(рис.</w:t>
      </w:r>
      <w:r w:rsidR="006A33F5" w:rsidRPr="00914BF9">
        <w:rPr>
          <w:sz w:val="28"/>
          <w:szCs w:val="28"/>
        </w:rPr>
        <w:t>8</w:t>
      </w:r>
      <w:r w:rsidRPr="00914BF9">
        <w:rPr>
          <w:sz w:val="28"/>
          <w:szCs w:val="28"/>
        </w:rPr>
        <w:t>).</w:t>
      </w:r>
    </w:p>
    <w:p w:rsidR="00B1784F" w:rsidRDefault="00B1784F" w:rsidP="00914BF9">
      <w:pPr>
        <w:spacing w:line="360" w:lineRule="auto"/>
        <w:ind w:firstLine="709"/>
        <w:jc w:val="both"/>
        <w:rPr>
          <w:sz w:val="28"/>
          <w:szCs w:val="28"/>
        </w:rPr>
      </w:pPr>
    </w:p>
    <w:p w:rsidR="008559AD" w:rsidRPr="00914BF9" w:rsidRDefault="009A5D1F" w:rsidP="00914B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80" style="position:absolute;left:0;text-align:left;z-index:251678208" from="109.35pt,48.7pt" to="123.75pt,48.7pt" o:allowincell="f">
            <v:stroke endarrow="block"/>
          </v:line>
        </w:pict>
      </w:r>
      <w:r>
        <w:rPr>
          <w:noProof/>
        </w:rPr>
        <w:pict>
          <v:rect id="_x0000_s1081" style="position:absolute;left:0;text-align:left;margin-left:368.55pt;margin-top:5.5pt;width:100.8pt;height:93.6pt;z-index:251677184" o:allowincell="f">
            <v:textbox style="mso-next-textbox:#_x0000_s1081">
              <w:txbxContent>
                <w:p w:rsidR="00914BF9" w:rsidRPr="008C47DE" w:rsidRDefault="00914BF9" w:rsidP="008559AD">
                  <w:pPr>
                    <w:jc w:val="center"/>
                    <w:rPr>
                      <w:sz w:val="20"/>
                    </w:rPr>
                  </w:pPr>
                  <w:r w:rsidRPr="008C47DE">
                    <w:rPr>
                      <w:sz w:val="20"/>
                    </w:rPr>
                    <w:t>Прогнозирование валового и чистого потоков   и динамики остатков денежных средств в целом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2" style="position:absolute;left:0;text-align:left;margin-left:246.15pt;margin-top:5.5pt;width:108pt;height:93.6pt;z-index:251676160" o:allowincell="f">
            <v:textbox style="mso-next-textbox:#_x0000_s1082">
              <w:txbxContent>
                <w:p w:rsidR="00914BF9" w:rsidRPr="008C47DE" w:rsidRDefault="00914BF9" w:rsidP="008559AD">
                  <w:pPr>
                    <w:jc w:val="center"/>
                    <w:rPr>
                      <w:sz w:val="20"/>
                    </w:rPr>
                  </w:pPr>
                  <w:r w:rsidRPr="008C47DE">
                    <w:rPr>
                      <w:sz w:val="20"/>
                    </w:rPr>
                    <w:t>Прогнозирование поступления и расходования денежных средств по финансовой деятельности</w:t>
                  </w:r>
                </w:p>
                <w:p w:rsidR="00914BF9" w:rsidRDefault="00914BF9" w:rsidP="008559AD">
                  <w:pPr>
                    <w:jc w:val="center"/>
                    <w:rPr>
                      <w:b/>
                      <w:sz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83" style="position:absolute;left:0;text-align:left;margin-left:123.75pt;margin-top:5.5pt;width:108pt;height:93.6pt;z-index:251675136" o:allowincell="f">
            <v:textbox style="mso-next-textbox:#_x0000_s1083">
              <w:txbxContent>
                <w:p w:rsidR="00914BF9" w:rsidRPr="008C47DE" w:rsidRDefault="00914BF9" w:rsidP="008559AD">
                  <w:pPr>
                    <w:jc w:val="center"/>
                    <w:rPr>
                      <w:sz w:val="20"/>
                    </w:rPr>
                  </w:pPr>
                  <w:r w:rsidRPr="008C47DE">
                    <w:rPr>
                      <w:sz w:val="20"/>
                    </w:rPr>
                    <w:t>Прогнозирование поступления и расходования денежных средств по инвестиционной деятельности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4" style="position:absolute;left:0;text-align:left;margin-left:1.35pt;margin-top:5.5pt;width:108pt;height:93.6pt;z-index:251674112" o:allowincell="f">
            <v:textbox style="mso-next-textbox:#_x0000_s1084">
              <w:txbxContent>
                <w:p w:rsidR="00914BF9" w:rsidRPr="008C47DE" w:rsidRDefault="00914BF9" w:rsidP="008559AD">
                  <w:pPr>
                    <w:jc w:val="center"/>
                    <w:rPr>
                      <w:sz w:val="20"/>
                    </w:rPr>
                  </w:pPr>
                  <w:r w:rsidRPr="008C47DE">
                    <w:rPr>
                      <w:sz w:val="20"/>
                    </w:rPr>
                    <w:t>Прогнозирование поступления и расходования денежных средств по текущей основной деятельности</w:t>
                  </w:r>
                </w:p>
              </w:txbxContent>
            </v:textbox>
          </v:rect>
        </w:pict>
      </w:r>
    </w:p>
    <w:p w:rsidR="008559AD" w:rsidRPr="00914BF9" w:rsidRDefault="009A5D1F" w:rsidP="00914BF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noProof/>
        </w:rPr>
        <w:pict>
          <v:line id="_x0000_s1085" style="position:absolute;left:0;text-align:left;z-index:251680256" from="351pt,20.85pt" to="365.4pt,20.85pt">
            <v:stroke endarrow="block"/>
          </v:line>
        </w:pict>
      </w:r>
      <w:r>
        <w:rPr>
          <w:noProof/>
        </w:rPr>
        <w:pict>
          <v:line id="_x0000_s1086" style="position:absolute;left:0;text-align:left;z-index:251679232" from="231.75pt,21.1pt" to="246.15pt,21.1pt" o:allowincell="f">
            <v:stroke endarrow="block"/>
          </v:line>
        </w:pict>
      </w:r>
    </w:p>
    <w:p w:rsidR="008559AD" w:rsidRDefault="008559AD" w:rsidP="00914BF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1784F" w:rsidRDefault="00B1784F" w:rsidP="00914BF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Рис.</w:t>
      </w:r>
      <w:r w:rsidR="006A33F5" w:rsidRPr="00914BF9">
        <w:rPr>
          <w:sz w:val="28"/>
          <w:szCs w:val="28"/>
        </w:rPr>
        <w:t>8</w:t>
      </w:r>
      <w:r w:rsidRPr="00914BF9">
        <w:rPr>
          <w:sz w:val="28"/>
          <w:szCs w:val="28"/>
        </w:rPr>
        <w:t>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Последовательность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разработки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бюджета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</w:p>
    <w:p w:rsidR="00B1784F" w:rsidRPr="00914BF9" w:rsidRDefault="00B1784F" w:rsidP="00914BF9">
      <w:pPr>
        <w:spacing w:line="360" w:lineRule="auto"/>
        <w:ind w:firstLine="709"/>
        <w:jc w:val="both"/>
        <w:rPr>
          <w:sz w:val="28"/>
          <w:szCs w:val="28"/>
        </w:rPr>
      </w:pP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Основной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целью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разработки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бюджета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движения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является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прогнозирование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времени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валового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чистого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потоков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разрезе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отдельных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видов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хозяйственной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деятельности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постоянной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платежеспособности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всех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этапах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планового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периода.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считаем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целесообразным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бюджета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ООО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«Хлеб»,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который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настоящее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время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составляется.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Еще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одним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существенным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недостатком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работе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ООО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«Хлеб»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является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платежный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календарь,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который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является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надежным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инструментом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оперативного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потоками.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позволяет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решать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следующие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задачи:</w:t>
      </w:r>
    </w:p>
    <w:p w:rsidR="008559AD" w:rsidRPr="00914BF9" w:rsidRDefault="008559AD" w:rsidP="00914BF9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свести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прогнозные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варианты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поступления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расходования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одному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реальному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заданию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потоков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рамках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одного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месяца;</w:t>
      </w:r>
    </w:p>
    <w:p w:rsidR="008559AD" w:rsidRPr="00914BF9" w:rsidRDefault="008559AD" w:rsidP="00914BF9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максимально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возможной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степени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синхронизировать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положительный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отрицательный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потоки,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повысив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самым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предприятия;</w:t>
      </w:r>
    </w:p>
    <w:p w:rsidR="008559AD" w:rsidRPr="00914BF9" w:rsidRDefault="008559AD" w:rsidP="00914BF9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обеспечить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приоритетность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платежей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критерию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влияния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конечные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результаты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деятельности;</w:t>
      </w:r>
    </w:p>
    <w:p w:rsidR="008559AD" w:rsidRPr="00914BF9" w:rsidRDefault="008559AD" w:rsidP="00914BF9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максимальной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степени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обеспечить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необходимую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абсолютную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ликвидность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потока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платежеспособность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рамках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краткосрочного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периода;</w:t>
      </w:r>
    </w:p>
    <w:p w:rsidR="008559AD" w:rsidRPr="00914BF9" w:rsidRDefault="008559AD" w:rsidP="00914BF9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включить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потоками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систему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оперативного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контроллинга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деятельности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предприятия.</w:t>
      </w:r>
    </w:p>
    <w:p w:rsidR="006E00CB" w:rsidRDefault="006E00CB" w:rsidP="00914BF9">
      <w:pPr>
        <w:spacing w:line="360" w:lineRule="auto"/>
        <w:ind w:firstLine="709"/>
        <w:jc w:val="both"/>
        <w:rPr>
          <w:sz w:val="28"/>
        </w:rPr>
      </w:pPr>
    </w:p>
    <w:p w:rsidR="008559AD" w:rsidRPr="00B1784F" w:rsidRDefault="00B1784F" w:rsidP="00914BF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</w:rPr>
        <w:br w:type="page"/>
      </w:r>
      <w:r w:rsidR="008559AD" w:rsidRPr="00B1784F">
        <w:rPr>
          <w:b/>
          <w:sz w:val="28"/>
          <w:szCs w:val="28"/>
        </w:rPr>
        <w:t>Заключение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Дипломная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работа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выполнена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примере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ООО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«Хлеб»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Липецкого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района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Липецкой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области.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Исследуемое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хозяйство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</w:rPr>
        <w:t>относится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мелким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предприятиям,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основная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деятельность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которого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связана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хлебобулочных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изделий.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ООО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«Хлеб»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Липецкого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района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Липецкой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области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можно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охарактеризовать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неустойчивое,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неплатежеспособное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предприятие,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находящееся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кризисном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состоянии.</w:t>
      </w:r>
    </w:p>
    <w:p w:rsidR="006A33F5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Анализ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позволил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сделать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соответствующие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выводы</w:t>
      </w:r>
      <w:r w:rsidR="006A33F5" w:rsidRPr="00914BF9">
        <w:rPr>
          <w:sz w:val="28"/>
          <w:szCs w:val="28"/>
        </w:rPr>
        <w:t>:</w:t>
      </w:r>
    </w:p>
    <w:p w:rsidR="006A33F5" w:rsidRPr="00914BF9" w:rsidRDefault="006A33F5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8559AD" w:rsidRPr="00914BF9">
        <w:rPr>
          <w:sz w:val="28"/>
          <w:szCs w:val="28"/>
        </w:rPr>
        <w:t>меющаяся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структура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указывает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рациональную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структуру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целом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эффективную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организацию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средств</w:t>
      </w:r>
      <w:r w:rsidRPr="00914BF9">
        <w:rPr>
          <w:sz w:val="28"/>
          <w:szCs w:val="28"/>
        </w:rPr>
        <w:t>;</w:t>
      </w:r>
    </w:p>
    <w:p w:rsidR="006A33F5" w:rsidRPr="00914BF9" w:rsidRDefault="006A33F5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</w:t>
      </w:r>
      <w:r w:rsidR="008559AD" w:rsidRPr="00914BF9">
        <w:rPr>
          <w:sz w:val="28"/>
          <w:szCs w:val="28"/>
        </w:rPr>
        <w:t>аблюдается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значительным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рост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задолженности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2008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году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сравнению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2006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годом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(более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чем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3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раза),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составе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она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составляет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93,9%.</w:t>
      </w:r>
      <w:r w:rsidRPr="00914BF9">
        <w:rPr>
          <w:sz w:val="28"/>
          <w:szCs w:val="28"/>
        </w:rPr>
        <w:t>;</w:t>
      </w:r>
    </w:p>
    <w:p w:rsidR="008559AD" w:rsidRPr="00914BF9" w:rsidRDefault="006A33F5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составе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задолженности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имеет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место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просроченная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дебиторская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задолженность,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является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признаком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финансового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неблагополучия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ООО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«Хлеб»</w:t>
      </w:r>
      <w:r w:rsidRPr="00914BF9">
        <w:rPr>
          <w:sz w:val="28"/>
          <w:szCs w:val="28"/>
        </w:rPr>
        <w:t>;</w:t>
      </w:r>
    </w:p>
    <w:p w:rsidR="008559AD" w:rsidRPr="00914BF9" w:rsidRDefault="006A33F5" w:rsidP="00914BF9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</w:t>
      </w:r>
      <w:r w:rsidR="008559AD" w:rsidRPr="00914BF9">
        <w:rPr>
          <w:sz w:val="28"/>
          <w:szCs w:val="28"/>
        </w:rPr>
        <w:t>ормирование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осуществляется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преимущественно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за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счет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заемных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привлеченных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источников,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свидетельствует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о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большом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риске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банкротства.</w:t>
      </w:r>
    </w:p>
    <w:p w:rsidR="008559AD" w:rsidRPr="00914BF9" w:rsidRDefault="003618A7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</w:t>
      </w:r>
      <w:r w:rsidR="008559AD" w:rsidRPr="00914BF9">
        <w:rPr>
          <w:sz w:val="28"/>
          <w:szCs w:val="28"/>
        </w:rPr>
        <w:t>аблюдается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снижение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эффективности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использования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="008559AD" w:rsidRPr="00914BF9">
        <w:rPr>
          <w:sz w:val="28"/>
          <w:szCs w:val="28"/>
        </w:rPr>
        <w:t>активов.</w:t>
      </w:r>
    </w:p>
    <w:p w:rsidR="008559AD" w:rsidRPr="00914BF9" w:rsidRDefault="008559AD" w:rsidP="00914BF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ООО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«Хлеб»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отсутствует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регулярное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планирование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потребности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запасах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сырья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готовой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продукции;</w:t>
      </w:r>
    </w:p>
    <w:p w:rsidR="008559AD" w:rsidRPr="00914BF9" w:rsidRDefault="008559AD" w:rsidP="00914BF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отсутствует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систематический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контроль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залежалых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неходовых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товаров,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проводится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анализ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недостач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потерь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порчи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товарно-материальных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ценностей;</w:t>
      </w:r>
    </w:p>
    <w:p w:rsidR="008559AD" w:rsidRPr="00914BF9" w:rsidRDefault="008559AD" w:rsidP="00914BF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производится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анализ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возможностей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уровня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текущей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платежеспособности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потенциальных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покупателей;</w:t>
      </w:r>
    </w:p>
    <w:p w:rsidR="008559AD" w:rsidRPr="00914BF9" w:rsidRDefault="008559AD" w:rsidP="00914BF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ведется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контроль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состояния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покупателями,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выявляется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просроченная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задолженность;</w:t>
      </w:r>
    </w:p>
    <w:p w:rsidR="008559AD" w:rsidRPr="00914BF9" w:rsidRDefault="008559AD" w:rsidP="00914BF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условия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договоров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гибкие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гарантируют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своевременное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поступление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покупателей,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рассматривается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возможность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предоставления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скидок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произведенную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предоплату;</w:t>
      </w:r>
    </w:p>
    <w:p w:rsidR="008559AD" w:rsidRPr="00914BF9" w:rsidRDefault="008559AD" w:rsidP="00914BF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разрабатываются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применяются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приемы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ускорения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востребования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долгов;</w:t>
      </w:r>
    </w:p>
    <w:p w:rsidR="008559AD" w:rsidRPr="00914BF9" w:rsidRDefault="008559AD" w:rsidP="00914BF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имеется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просроченная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задолженность,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ведется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работа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сроками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возникновения;</w:t>
      </w:r>
    </w:p>
    <w:p w:rsidR="008559AD" w:rsidRPr="00914BF9" w:rsidRDefault="008559AD" w:rsidP="00914BF9">
      <w:pPr>
        <w:pStyle w:val="a7"/>
        <w:spacing w:after="0" w:line="360" w:lineRule="auto"/>
        <w:ind w:left="0" w:firstLine="709"/>
        <w:jc w:val="both"/>
        <w:rPr>
          <w:sz w:val="28"/>
        </w:rPr>
      </w:pP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</w:rPr>
        <w:t>исследуемое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предприятие</w:t>
      </w:r>
      <w:r w:rsidR="00914BF9" w:rsidRPr="00914BF9">
        <w:rPr>
          <w:sz w:val="28"/>
        </w:rPr>
        <w:t xml:space="preserve"> </w:t>
      </w:r>
      <w:r w:rsidRPr="00914BF9">
        <w:rPr>
          <w:sz w:val="28"/>
          <w:szCs w:val="28"/>
        </w:rPr>
        <w:t>придерживается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агрессивной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текущими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текущими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пассивами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также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</w:rPr>
        <w:t>агрессивной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комплексной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политики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управления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оборотными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активами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текущими</w:t>
      </w:r>
      <w:r w:rsidR="00914BF9" w:rsidRPr="00914BF9">
        <w:rPr>
          <w:sz w:val="28"/>
        </w:rPr>
        <w:t xml:space="preserve"> </w:t>
      </w:r>
      <w:r w:rsidRPr="00914BF9">
        <w:rPr>
          <w:sz w:val="28"/>
        </w:rPr>
        <w:t>пассивами.</w:t>
      </w:r>
    </w:p>
    <w:p w:rsidR="008559AD" w:rsidRPr="00914BF9" w:rsidRDefault="008559AD" w:rsidP="00914BF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анализ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потоков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прогнозирование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хозяйстве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производится.</w:t>
      </w:r>
    </w:p>
    <w:p w:rsidR="008559AD" w:rsidRPr="00914BF9" w:rsidRDefault="008559AD" w:rsidP="00914BF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Следовательно,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нуждается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принятии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ряда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мер,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направленных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повышение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активами.</w:t>
      </w:r>
    </w:p>
    <w:p w:rsidR="008559AD" w:rsidRPr="00914BF9" w:rsidRDefault="008559AD" w:rsidP="00914BF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Исходя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этого,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предложен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комплекс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мероприятий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направленный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совершенствование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активами:</w:t>
      </w:r>
    </w:p>
    <w:p w:rsidR="008559AD" w:rsidRPr="00914BF9" w:rsidRDefault="008559AD" w:rsidP="00914BF9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повышения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наш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взгляд,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необходима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другая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отношению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должна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быть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направлена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текущей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потребности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необходимыми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видами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минимальных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размерах,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необходимых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нормального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производственно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коммерческого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цикла,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без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излишних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создание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оптимального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собственного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капитала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минимальной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потребности,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разумным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использованием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рычага;</w:t>
      </w:r>
    </w:p>
    <w:p w:rsidR="008559AD" w:rsidRPr="00914BF9" w:rsidRDefault="008559AD" w:rsidP="00914BF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оптимального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</w:t>
      </w:r>
      <w:r w:rsidR="003618A7" w:rsidRPr="00914BF9">
        <w:rPr>
          <w:sz w:val="28"/>
          <w:szCs w:val="28"/>
        </w:rPr>
        <w:t>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</w:t>
      </w:r>
      <w:r w:rsidR="003618A7" w:rsidRPr="00914BF9">
        <w:rPr>
          <w:sz w:val="28"/>
          <w:szCs w:val="28"/>
        </w:rPr>
        <w:t>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было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предложено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производить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плановый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потребности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средствах.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данным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ООО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«Хлеб»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был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произведен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потребности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аналитическим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методом,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также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произведен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потребности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собственных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средствах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ООО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«Хлеб»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конец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планируемого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года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коэффициентным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методом;</w:t>
      </w:r>
    </w:p>
    <w:p w:rsidR="008559AD" w:rsidRPr="00914BF9" w:rsidRDefault="008559AD" w:rsidP="00914BF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считаем,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целесообразным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исследуемого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определять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оптимальный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партии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заказ.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позволит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ООО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«Хлеб»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обеспечить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себя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запасами,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необходимыми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поддержания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производственного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процесса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минимальных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совокупных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издержках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хранения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организации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заказов.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использовалась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модель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Уилсона.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итогам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выяснили,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оптимальный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партии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поставки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муки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ООО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«Хлеб»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составил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264,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6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тыс.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руб.</w:t>
      </w:r>
    </w:p>
    <w:p w:rsidR="008559AD" w:rsidRPr="00914BF9" w:rsidRDefault="008559AD" w:rsidP="00914BF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кроме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того,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предложено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усиления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контроля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производственными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использовать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«Систему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АВС»;</w:t>
      </w:r>
    </w:p>
    <w:p w:rsidR="008559AD" w:rsidRPr="00914BF9" w:rsidRDefault="008559AD" w:rsidP="00914BF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оценка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реального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состояния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т.е.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оценка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вероятности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безнадежных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долгов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один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важнейших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вопросов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оценка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ведется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отдельно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группам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различными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сроками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возникновения.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произведен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реального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состояния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выявлено,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сумма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безнадежной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составляет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7240,27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тыс.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руб.</w:t>
      </w:r>
    </w:p>
    <w:p w:rsidR="008559AD" w:rsidRPr="00914BF9" w:rsidRDefault="008559AD" w:rsidP="00914BF9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целью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максимизации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притока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ООО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«Хлеб»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следует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использовать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разнообразные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модели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договоров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гибкими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условиями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оплаты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ценообразования.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Возможны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различные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варианты: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предоплаты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частичной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предоплаты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передачи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реализацию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банковской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гарантии.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Система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скидок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(спонтанное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финансирование)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будет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более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система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штрафных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санкций.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произведен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предоставления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скидок;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наш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взгляд,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целесообразно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исследуемому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воспользоваться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услугами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факторинговых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компаний,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балансе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имеется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просроченная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задолженность.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определена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факторинговой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операции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ООО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«Хлеб»;</w:t>
      </w: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ходе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ООО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«Хлеб»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необходимо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проводить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ранжирование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группам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риска,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связанного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возникновением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несостоятельных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безнадежных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долгов,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также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зависимости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величины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долга</w:t>
      </w:r>
      <w:r w:rsidR="003618A7" w:rsidRPr="00914BF9">
        <w:rPr>
          <w:sz w:val="28"/>
          <w:szCs w:val="28"/>
        </w:rPr>
        <w:t>,</w:t>
      </w:r>
      <w:r w:rsidR="00914BF9" w:rsidRPr="00914BF9">
        <w:rPr>
          <w:sz w:val="28"/>
          <w:szCs w:val="28"/>
        </w:rPr>
        <w:t xml:space="preserve"> </w:t>
      </w:r>
      <w:r w:rsidR="003618A7" w:rsidRPr="00914BF9">
        <w:rPr>
          <w:sz w:val="28"/>
          <w:szCs w:val="28"/>
        </w:rPr>
        <w:t>ч</w:t>
      </w:r>
      <w:r w:rsidRPr="00914BF9">
        <w:rPr>
          <w:sz w:val="28"/>
          <w:szCs w:val="28"/>
        </w:rPr>
        <w:t>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позволит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контролировать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задолженности;</w:t>
      </w:r>
    </w:p>
    <w:p w:rsidR="008559AD" w:rsidRPr="00914BF9" w:rsidRDefault="008559AD" w:rsidP="00914BF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можно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применить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модели,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разработанные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теории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позволяющие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оптимизировать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величину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Модель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Баумоля,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Модель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Миллера-Орри.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определения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оптимального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уровня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предложено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обеспечить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планирование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анализ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потоков.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планирование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позволит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достичь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сбалансированности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синхронизации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потоков.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Причем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планирование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должно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осуществляться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год,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более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короткий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период.</w:t>
      </w:r>
    </w:p>
    <w:p w:rsidR="008559AD" w:rsidRPr="00914BF9" w:rsidRDefault="008559AD" w:rsidP="00914BF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Мы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считаем,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что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внедрение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предложенных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мероприятий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совершенствованию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позволит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сократить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необоснованные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расходы,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размер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безнадежных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долгов,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обеспечит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сбалансированность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синхронность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денежных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потоков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целом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повысит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исследуемого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хозяйства.</w:t>
      </w:r>
    </w:p>
    <w:p w:rsidR="008559AD" w:rsidRPr="00914BF9" w:rsidRDefault="008559AD" w:rsidP="00914BF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559AD" w:rsidRPr="00914BF9" w:rsidRDefault="008559AD" w:rsidP="00914BF9">
      <w:pPr>
        <w:spacing w:line="360" w:lineRule="auto"/>
        <w:ind w:firstLine="709"/>
        <w:jc w:val="both"/>
        <w:rPr>
          <w:sz w:val="28"/>
          <w:szCs w:val="28"/>
        </w:rPr>
      </w:pPr>
    </w:p>
    <w:p w:rsidR="008559AD" w:rsidRPr="00B1784F" w:rsidRDefault="00B1784F" w:rsidP="00B1784F">
      <w:pPr>
        <w:tabs>
          <w:tab w:val="left" w:pos="5160"/>
        </w:tabs>
        <w:spacing w:line="360" w:lineRule="auto"/>
        <w:ind w:firstLine="709"/>
        <w:jc w:val="both"/>
        <w:rPr>
          <w:b/>
          <w:iCs/>
          <w:sz w:val="28"/>
          <w:szCs w:val="28"/>
        </w:rPr>
      </w:pPr>
      <w:r>
        <w:rPr>
          <w:sz w:val="28"/>
        </w:rPr>
        <w:br w:type="page"/>
      </w:r>
      <w:bookmarkStart w:id="13" w:name="_Toc232850805"/>
      <w:r w:rsidR="008559AD" w:rsidRPr="00B1784F">
        <w:rPr>
          <w:b/>
          <w:iCs/>
          <w:sz w:val="28"/>
          <w:szCs w:val="28"/>
        </w:rPr>
        <w:t>Список</w:t>
      </w:r>
      <w:r w:rsidR="00914BF9" w:rsidRPr="00B1784F">
        <w:rPr>
          <w:b/>
          <w:iCs/>
          <w:sz w:val="28"/>
          <w:szCs w:val="28"/>
        </w:rPr>
        <w:t xml:space="preserve"> </w:t>
      </w:r>
      <w:r w:rsidR="008559AD" w:rsidRPr="00B1784F">
        <w:rPr>
          <w:b/>
          <w:iCs/>
          <w:sz w:val="28"/>
          <w:szCs w:val="28"/>
        </w:rPr>
        <w:t>использованной</w:t>
      </w:r>
      <w:r w:rsidR="00914BF9" w:rsidRPr="00B1784F">
        <w:rPr>
          <w:b/>
          <w:iCs/>
          <w:sz w:val="28"/>
          <w:szCs w:val="28"/>
        </w:rPr>
        <w:t xml:space="preserve"> </w:t>
      </w:r>
      <w:r w:rsidR="008559AD" w:rsidRPr="00B1784F">
        <w:rPr>
          <w:b/>
          <w:iCs/>
          <w:sz w:val="28"/>
          <w:szCs w:val="28"/>
        </w:rPr>
        <w:t>литературы</w:t>
      </w:r>
    </w:p>
    <w:p w:rsidR="00B1784F" w:rsidRPr="00914BF9" w:rsidRDefault="00B1784F" w:rsidP="00B1784F">
      <w:pPr>
        <w:tabs>
          <w:tab w:val="left" w:pos="2175"/>
        </w:tabs>
        <w:spacing w:line="360" w:lineRule="auto"/>
        <w:ind w:firstLine="709"/>
        <w:jc w:val="both"/>
        <w:rPr>
          <w:b/>
          <w:i/>
          <w:iCs/>
        </w:rPr>
      </w:pPr>
    </w:p>
    <w:p w:rsidR="008559AD" w:rsidRPr="00914BF9" w:rsidRDefault="008559AD" w:rsidP="00B1784F">
      <w:pPr>
        <w:numPr>
          <w:ilvl w:val="0"/>
          <w:numId w:val="18"/>
        </w:numPr>
        <w:shd w:val="clear" w:color="auto" w:fill="FFFFFF"/>
        <w:tabs>
          <w:tab w:val="left" w:pos="1418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Конституция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Российской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Федерации: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Принята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всенародным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голосованием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12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дек.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1993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СПб.: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Тригон,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2008.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72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с.</w:t>
      </w:r>
    </w:p>
    <w:p w:rsidR="008559AD" w:rsidRPr="00914BF9" w:rsidRDefault="008559AD" w:rsidP="00B1784F">
      <w:pPr>
        <w:numPr>
          <w:ilvl w:val="0"/>
          <w:numId w:val="18"/>
        </w:numPr>
        <w:shd w:val="clear" w:color="auto" w:fill="FFFFFF"/>
        <w:tabs>
          <w:tab w:val="left" w:pos="1418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Гражданский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кодекс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Российской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Федерации.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Части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//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Сборник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кодексов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РФ.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СПб.: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Издательский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Торговый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«Герда»,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1999.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-856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с.</w:t>
      </w:r>
    </w:p>
    <w:p w:rsidR="008559AD" w:rsidRPr="00914BF9" w:rsidRDefault="008559AD" w:rsidP="00B1784F">
      <w:pPr>
        <w:numPr>
          <w:ilvl w:val="0"/>
          <w:numId w:val="18"/>
        </w:numPr>
        <w:shd w:val="clear" w:color="auto" w:fill="FFFFFF"/>
        <w:tabs>
          <w:tab w:val="left" w:pos="1418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Об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обществах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ограниченной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ответственностью: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Федеральный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закон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№14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08.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02.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98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//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Справочная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информационная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система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Консультант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Плюс.</w:t>
      </w:r>
    </w:p>
    <w:p w:rsidR="008559AD" w:rsidRPr="00914BF9" w:rsidRDefault="008559AD" w:rsidP="00B1784F">
      <w:pPr>
        <w:numPr>
          <w:ilvl w:val="0"/>
          <w:numId w:val="18"/>
        </w:numPr>
        <w:shd w:val="clear" w:color="auto" w:fill="FFFFFF"/>
        <w:tabs>
          <w:tab w:val="left" w:pos="1418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бухгалтерском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учете: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Федеральный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закон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21.11.96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№129-ФЗ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(ред.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03.11.06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г.)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//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Справочная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информационная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система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Консультант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Плюс.</w:t>
      </w:r>
    </w:p>
    <w:p w:rsidR="003A4047" w:rsidRPr="00914BF9" w:rsidRDefault="003A4047" w:rsidP="00B1784F">
      <w:pPr>
        <w:numPr>
          <w:ilvl w:val="0"/>
          <w:numId w:val="18"/>
        </w:numPr>
        <w:shd w:val="clear" w:color="auto" w:fill="FFFFFF"/>
        <w:tabs>
          <w:tab w:val="left" w:pos="1418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Бухгалтерская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отчетность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организаций: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Положение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бухгалтерскому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учету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(ПБУ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4/99).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Утверждено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приказом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Минфина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РФ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06.07.99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№43н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//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Справочная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информационная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система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Консультант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Плюс</w:t>
      </w:r>
      <w:r w:rsidR="00CC6835" w:rsidRPr="00914BF9">
        <w:rPr>
          <w:sz w:val="28"/>
          <w:szCs w:val="28"/>
        </w:rPr>
        <w:t>.</w:t>
      </w:r>
    </w:p>
    <w:p w:rsidR="00CC6835" w:rsidRPr="00914BF9" w:rsidRDefault="00CC6835" w:rsidP="00B1784F">
      <w:pPr>
        <w:numPr>
          <w:ilvl w:val="0"/>
          <w:numId w:val="18"/>
        </w:numPr>
        <w:shd w:val="clear" w:color="auto" w:fill="FFFFFF"/>
        <w:tabs>
          <w:tab w:val="left" w:pos="1418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Положение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безналичных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расчетах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Российской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Федерации: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Положение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Центрального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Банка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Российской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Федерации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03.10.02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№2-П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//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Справочная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информационная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система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Консультант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Плюс.</w:t>
      </w:r>
    </w:p>
    <w:p w:rsidR="008559AD" w:rsidRPr="00914BF9" w:rsidRDefault="008559AD" w:rsidP="00B1784F">
      <w:pPr>
        <w:numPr>
          <w:ilvl w:val="0"/>
          <w:numId w:val="18"/>
        </w:numPr>
        <w:shd w:val="clear" w:color="auto" w:fill="FFFFFF"/>
        <w:tabs>
          <w:tab w:val="left" w:pos="1418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Учет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материально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запасов: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Положение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бухгалтерскому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учету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ПБУ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5/01: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утверждено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приказом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Министерства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РФ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09.06.01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№44н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ред.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Приказов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Минфина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РФ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27.11.06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№156н,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26.03.07)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//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Справочная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информационная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система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Консультант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Плюс.</w:t>
      </w:r>
    </w:p>
    <w:p w:rsidR="008559AD" w:rsidRPr="00914BF9" w:rsidRDefault="008559AD" w:rsidP="00B1784F">
      <w:pPr>
        <w:numPr>
          <w:ilvl w:val="0"/>
          <w:numId w:val="18"/>
        </w:numPr>
        <w:shd w:val="clear" w:color="auto" w:fill="FFFFFF"/>
        <w:tabs>
          <w:tab w:val="left" w:pos="1418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Учет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расходов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займам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кредитам: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Положение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бухгалтерскому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учету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ПБУ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15/2008: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утверждено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приказом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Министерства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РФ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6.10.2008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№107н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//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Справочная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информационная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система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Консультант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Плюс.</w:t>
      </w:r>
    </w:p>
    <w:p w:rsidR="008559AD" w:rsidRPr="00914BF9" w:rsidRDefault="008559AD" w:rsidP="00B1784F">
      <w:pPr>
        <w:numPr>
          <w:ilvl w:val="0"/>
          <w:numId w:val="18"/>
        </w:numPr>
        <w:shd w:val="clear" w:color="auto" w:fill="FFFFFF"/>
        <w:tabs>
          <w:tab w:val="left" w:pos="1418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Учет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вложений: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Положение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бухгалтерскому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учету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ПБУ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19/02: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утверждено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приказом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Министерства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РФ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10.12.02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№126н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//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Справочная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информационная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система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Консультант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Плюс.</w:t>
      </w:r>
    </w:p>
    <w:p w:rsidR="008559AD" w:rsidRPr="00914BF9" w:rsidRDefault="008559AD" w:rsidP="00B1784F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Учетная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организации: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Положение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бухгалтерскому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учету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ПБУ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1/2008: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утверждено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Приказом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Министерства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РФ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06.10.2008.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№106н.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//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Консультант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Плюс: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Новые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документы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бухгалтера.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2008.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Вып.10.</w:t>
      </w:r>
    </w:p>
    <w:p w:rsidR="008559AD" w:rsidRPr="00914BF9" w:rsidRDefault="008559AD" w:rsidP="00B1784F">
      <w:pPr>
        <w:numPr>
          <w:ilvl w:val="0"/>
          <w:numId w:val="18"/>
        </w:numPr>
        <w:shd w:val="clear" w:color="auto" w:fill="FFFFFF"/>
        <w:tabs>
          <w:tab w:val="left" w:pos="1418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Методические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рекомендации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разработке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Приказ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Министерства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экономики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РФ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№118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01.10.97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//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Справочная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информационная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система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Консультант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Плюс.</w:t>
      </w:r>
    </w:p>
    <w:p w:rsidR="008559AD" w:rsidRPr="00914BF9" w:rsidRDefault="008559AD" w:rsidP="00B1784F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Анисимова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Е.В.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стратегии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капиталом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//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Приоритетные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совершенствования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организационно-экономического,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учетно-финансового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правового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механизма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АПК.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Сборник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научных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трудов.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Воронеж: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ФГОУ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ВГАУ,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2007.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3618A7" w:rsidRPr="00914BF9">
        <w:rPr>
          <w:sz w:val="28"/>
          <w:szCs w:val="28"/>
        </w:rPr>
        <w:t>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195-199.</w:t>
      </w:r>
    </w:p>
    <w:p w:rsidR="008559AD" w:rsidRPr="00914BF9" w:rsidRDefault="008559AD" w:rsidP="00B1784F">
      <w:pPr>
        <w:numPr>
          <w:ilvl w:val="0"/>
          <w:numId w:val="18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Анализ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взаимосвязи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результата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обеспеченности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собственными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Гаврилов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А.А.,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Калайдин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Е.И.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//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Менеджмент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России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рубежом.-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2005.-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№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1.-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95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97.</w:t>
      </w:r>
    </w:p>
    <w:p w:rsidR="008559AD" w:rsidRPr="00914BF9" w:rsidRDefault="008559AD" w:rsidP="00B1784F">
      <w:pPr>
        <w:numPr>
          <w:ilvl w:val="0"/>
          <w:numId w:val="18"/>
        </w:numPr>
        <w:tabs>
          <w:tab w:val="left" w:pos="1260"/>
          <w:tab w:val="left" w:pos="1418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Анализ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финансово-экономической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деятельности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Любушин,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Лещева.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М.: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ЮНИТИ-ДАНА,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2001.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471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с.</w:t>
      </w:r>
    </w:p>
    <w:p w:rsidR="008559AD" w:rsidRPr="00914BF9" w:rsidRDefault="008559AD" w:rsidP="00B1784F">
      <w:pPr>
        <w:numPr>
          <w:ilvl w:val="0"/>
          <w:numId w:val="18"/>
        </w:numPr>
        <w:tabs>
          <w:tab w:val="left" w:pos="1260"/>
          <w:tab w:val="left" w:pos="1418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Бланк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И.А.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К.: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«Ника-Центр»,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2000.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512с.</w:t>
      </w:r>
    </w:p>
    <w:p w:rsidR="008559AD" w:rsidRPr="00914BF9" w:rsidRDefault="008559AD" w:rsidP="00B1784F">
      <w:pPr>
        <w:numPr>
          <w:ilvl w:val="0"/>
          <w:numId w:val="18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Бланк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И.А.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использованием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капитала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И.А.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Бланк.-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К.: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«Ника-Центр»,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2001.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656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с.</w:t>
      </w:r>
    </w:p>
    <w:p w:rsidR="008559AD" w:rsidRPr="00914BF9" w:rsidRDefault="008559AD" w:rsidP="00B1784F">
      <w:pPr>
        <w:numPr>
          <w:ilvl w:val="0"/>
          <w:numId w:val="18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Бондина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Н.Н.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Роль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Н.Н.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Бондина,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И.А.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Бондин,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Ю.А.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Незванкина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//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Экономика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сельскохозяйственных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перерабатывающих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предприятий.-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2008.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№2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.-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С.49-51.</w:t>
      </w:r>
    </w:p>
    <w:p w:rsidR="008559AD" w:rsidRPr="00914BF9" w:rsidRDefault="008559AD" w:rsidP="00B1784F">
      <w:pPr>
        <w:numPr>
          <w:ilvl w:val="0"/>
          <w:numId w:val="18"/>
        </w:numPr>
        <w:tabs>
          <w:tab w:val="left" w:pos="1260"/>
          <w:tab w:val="left" w:pos="1418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Горелкина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И.А.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Системный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подход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обязательствами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организации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//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вестник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ВГАУ.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2009.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-№2.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3618A7" w:rsidRPr="00914BF9">
        <w:rPr>
          <w:sz w:val="28"/>
          <w:szCs w:val="28"/>
        </w:rPr>
        <w:t>С</w:t>
      </w:r>
      <w:r w:rsidRPr="00914BF9">
        <w:rPr>
          <w:sz w:val="28"/>
          <w:szCs w:val="28"/>
        </w:rPr>
        <w:t>.31-34.</w:t>
      </w:r>
    </w:p>
    <w:p w:rsidR="008559AD" w:rsidRPr="00914BF9" w:rsidRDefault="008559AD" w:rsidP="00B1784F">
      <w:pPr>
        <w:numPr>
          <w:ilvl w:val="0"/>
          <w:numId w:val="18"/>
        </w:numPr>
        <w:tabs>
          <w:tab w:val="left" w:pos="1260"/>
          <w:tab w:val="left" w:pos="1418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Горелкина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И.А.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менеджмент: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учебное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пособие/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И.А.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Горелкина.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Воронеж: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ФГОУ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ВПО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ВГАУ,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2008.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-225с.</w:t>
      </w:r>
    </w:p>
    <w:p w:rsidR="008559AD" w:rsidRPr="00914BF9" w:rsidRDefault="008559AD" w:rsidP="00B1784F">
      <w:pPr>
        <w:numPr>
          <w:ilvl w:val="0"/>
          <w:numId w:val="18"/>
        </w:numPr>
        <w:tabs>
          <w:tab w:val="left" w:pos="1418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Жигалкина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собственного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капитала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современном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этапе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//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вестник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ВГАУ.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Воронеж,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2006.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Выпуск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16.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141-144.</w:t>
      </w:r>
    </w:p>
    <w:p w:rsidR="008559AD" w:rsidRPr="00914BF9" w:rsidRDefault="008559AD" w:rsidP="00B1784F">
      <w:pPr>
        <w:numPr>
          <w:ilvl w:val="0"/>
          <w:numId w:val="18"/>
        </w:numPr>
        <w:tabs>
          <w:tab w:val="left" w:pos="1418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Жигалкина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организации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собственного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капитала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//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вестник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ВГАУ.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Воронеж,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2005.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Выпуск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15.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  <w:r w:rsidR="003618A7" w:rsidRPr="00914BF9">
        <w:rPr>
          <w:sz w:val="28"/>
          <w:szCs w:val="28"/>
        </w:rPr>
        <w:t>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106-109.</w:t>
      </w:r>
    </w:p>
    <w:p w:rsidR="008559AD" w:rsidRPr="00914BF9" w:rsidRDefault="008559AD" w:rsidP="00B1784F">
      <w:pPr>
        <w:numPr>
          <w:ilvl w:val="0"/>
          <w:numId w:val="18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Ефимова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О.В.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Анализ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организации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//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Бухгалтерский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учет.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2005.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№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10.-С</w:t>
      </w:r>
      <w:r w:rsidR="003618A7" w:rsidRPr="00914BF9">
        <w:rPr>
          <w:sz w:val="28"/>
          <w:szCs w:val="28"/>
        </w:rPr>
        <w:t>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34-39.</w:t>
      </w:r>
    </w:p>
    <w:p w:rsidR="008559AD" w:rsidRPr="00914BF9" w:rsidRDefault="008559AD" w:rsidP="00B1784F">
      <w:pPr>
        <w:numPr>
          <w:ilvl w:val="0"/>
          <w:numId w:val="18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Ефимова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О.В.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организации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анализ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//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Бухгалтерский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учет.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2005.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№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19.</w:t>
      </w:r>
    </w:p>
    <w:p w:rsidR="008559AD" w:rsidRPr="00914BF9" w:rsidRDefault="008559AD" w:rsidP="00B1784F">
      <w:pPr>
        <w:pStyle w:val="a7"/>
        <w:numPr>
          <w:ilvl w:val="0"/>
          <w:numId w:val="18"/>
        </w:numPr>
        <w:tabs>
          <w:tab w:val="num" w:pos="426"/>
        </w:tabs>
        <w:spacing w:after="0" w:line="360" w:lineRule="auto"/>
        <w:ind w:left="0" w:firstLine="0"/>
        <w:jc w:val="both"/>
        <w:rPr>
          <w:bCs/>
          <w:sz w:val="28"/>
          <w:szCs w:val="28"/>
        </w:rPr>
      </w:pPr>
      <w:r w:rsidRPr="00914BF9">
        <w:rPr>
          <w:bCs/>
          <w:sz w:val="28"/>
          <w:szCs w:val="28"/>
        </w:rPr>
        <w:t>Каурова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О.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В.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Учет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затрат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по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центрам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ответственности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//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Финансовый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вестник: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финансы,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налоги,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страхование,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бухгалтерский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учет.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2009.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№3-С.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49-54.</w:t>
      </w:r>
    </w:p>
    <w:p w:rsidR="008559AD" w:rsidRPr="00914BF9" w:rsidRDefault="008559AD" w:rsidP="00B1784F">
      <w:pPr>
        <w:numPr>
          <w:ilvl w:val="0"/>
          <w:numId w:val="18"/>
        </w:numPr>
        <w:tabs>
          <w:tab w:val="left" w:pos="1418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вопросу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содержании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капитала/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З.А.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Круш,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Н.В.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Жигалкина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//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вестник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ВГАУ.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Воронеж,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2005.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Выпуск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14.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="003618A7" w:rsidRPr="00914BF9">
        <w:rPr>
          <w:sz w:val="28"/>
          <w:szCs w:val="28"/>
        </w:rPr>
        <w:t>С</w:t>
      </w:r>
      <w:r w:rsidRPr="00914BF9">
        <w:rPr>
          <w:sz w:val="28"/>
          <w:szCs w:val="28"/>
        </w:rPr>
        <w:t>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22-26.</w:t>
      </w:r>
    </w:p>
    <w:p w:rsidR="008559AD" w:rsidRPr="00914BF9" w:rsidRDefault="008559AD" w:rsidP="00B1784F">
      <w:pPr>
        <w:numPr>
          <w:ilvl w:val="0"/>
          <w:numId w:val="18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Ковалев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В.В.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анализ: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капиталом.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Выбор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инвестиций.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Анализ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отчетности.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М.: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статистка,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2006.-335с.</w:t>
      </w:r>
    </w:p>
    <w:p w:rsidR="008559AD" w:rsidRPr="00914BF9" w:rsidRDefault="008559AD" w:rsidP="00B1784F">
      <w:pPr>
        <w:numPr>
          <w:ilvl w:val="0"/>
          <w:numId w:val="18"/>
        </w:numPr>
        <w:tabs>
          <w:tab w:val="left" w:pos="1418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Коновалова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Проблемы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затратами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способы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решения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//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Менеджмент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России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рубежом.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2008.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№1</w:t>
      </w:r>
      <w:r w:rsidR="003618A7" w:rsidRPr="00914BF9">
        <w:rPr>
          <w:sz w:val="28"/>
          <w:szCs w:val="28"/>
        </w:rPr>
        <w:t>.</w:t>
      </w:r>
      <w:r w:rsidR="00914BF9" w:rsidRPr="00914BF9">
        <w:rPr>
          <w:sz w:val="28"/>
          <w:szCs w:val="28"/>
        </w:rPr>
        <w:t xml:space="preserve"> </w:t>
      </w:r>
      <w:r w:rsidR="003618A7"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="003618A7" w:rsidRPr="00914BF9">
        <w:rPr>
          <w:sz w:val="28"/>
          <w:szCs w:val="28"/>
        </w:rPr>
        <w:t>С.48-51.</w:t>
      </w:r>
    </w:p>
    <w:p w:rsidR="008559AD" w:rsidRPr="00914BF9" w:rsidRDefault="008559AD" w:rsidP="00B1784F">
      <w:pPr>
        <w:numPr>
          <w:ilvl w:val="0"/>
          <w:numId w:val="18"/>
        </w:numPr>
        <w:tabs>
          <w:tab w:val="left" w:pos="1418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Крейнина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менеджмент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Учебное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пособие.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М.: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Издательство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«Дело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сервис»,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2008.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308с.</w:t>
      </w:r>
    </w:p>
    <w:p w:rsidR="008559AD" w:rsidRPr="00914BF9" w:rsidRDefault="008559AD" w:rsidP="00B1784F">
      <w:pPr>
        <w:numPr>
          <w:ilvl w:val="0"/>
          <w:numId w:val="18"/>
        </w:numPr>
        <w:tabs>
          <w:tab w:val="left" w:pos="1418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Круш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З.А.,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Леванова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А.Л.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вопросу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экономическом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содержании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аграрных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//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вестник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ВГАУ.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2009.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-№1(19).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="003618A7" w:rsidRPr="00914BF9">
        <w:rPr>
          <w:sz w:val="28"/>
          <w:szCs w:val="28"/>
        </w:rPr>
        <w:t>С</w:t>
      </w:r>
      <w:r w:rsidRPr="00914BF9">
        <w:rPr>
          <w:sz w:val="28"/>
          <w:szCs w:val="28"/>
        </w:rPr>
        <w:t>.40-45.</w:t>
      </w:r>
    </w:p>
    <w:p w:rsidR="008559AD" w:rsidRPr="00914BF9" w:rsidRDefault="008559AD" w:rsidP="00B1784F">
      <w:pPr>
        <w:numPr>
          <w:ilvl w:val="0"/>
          <w:numId w:val="18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</w:rPr>
      </w:pPr>
      <w:r w:rsidRPr="00914BF9">
        <w:rPr>
          <w:sz w:val="28"/>
          <w:szCs w:val="28"/>
        </w:rPr>
        <w:t>Лисициан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процесс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обращения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стоимости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капитала,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неплатежи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//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Вопросы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экономики.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2005.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№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9.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44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54</w:t>
      </w:r>
    </w:p>
    <w:p w:rsidR="008559AD" w:rsidRPr="00914BF9" w:rsidRDefault="008559AD" w:rsidP="00B1784F">
      <w:pPr>
        <w:numPr>
          <w:ilvl w:val="0"/>
          <w:numId w:val="18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</w:rPr>
      </w:pPr>
      <w:r w:rsidRPr="00914BF9">
        <w:rPr>
          <w:sz w:val="28"/>
          <w:szCs w:val="28"/>
        </w:rPr>
        <w:t>Леванова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А.Л.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Критерии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оценки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политики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капиталом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сельскохозяйственных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//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вестник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ВГАУ.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2009.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-№2(20).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3618A7" w:rsidRPr="00914BF9">
        <w:rPr>
          <w:sz w:val="28"/>
          <w:szCs w:val="28"/>
        </w:rPr>
        <w:t>С</w:t>
      </w:r>
      <w:r w:rsidRPr="00914BF9">
        <w:rPr>
          <w:sz w:val="28"/>
          <w:szCs w:val="28"/>
        </w:rPr>
        <w:t>.41-49</w:t>
      </w:r>
      <w:r w:rsidRPr="00914BF9">
        <w:rPr>
          <w:sz w:val="28"/>
        </w:rPr>
        <w:t>.</w:t>
      </w:r>
    </w:p>
    <w:p w:rsidR="008559AD" w:rsidRPr="00914BF9" w:rsidRDefault="008559AD" w:rsidP="00B1784F">
      <w:pPr>
        <w:numPr>
          <w:ilvl w:val="0"/>
          <w:numId w:val="18"/>
        </w:numPr>
        <w:tabs>
          <w:tab w:val="left" w:pos="1260"/>
          <w:tab w:val="left" w:pos="1418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Мездриков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Ю.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Анализ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источников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капитала/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Ю.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Мездриков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//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2004.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№8(89).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7</w:t>
      </w:r>
      <w:r w:rsidR="003618A7" w:rsidRPr="00914BF9">
        <w:rPr>
          <w:sz w:val="28"/>
          <w:szCs w:val="28"/>
        </w:rPr>
        <w:t>-9</w:t>
      </w:r>
      <w:r w:rsidRPr="00914BF9">
        <w:rPr>
          <w:sz w:val="28"/>
          <w:szCs w:val="28"/>
        </w:rPr>
        <w:t>.</w:t>
      </w:r>
    </w:p>
    <w:p w:rsidR="008559AD" w:rsidRPr="00914BF9" w:rsidRDefault="008559AD" w:rsidP="00B1784F">
      <w:pPr>
        <w:numPr>
          <w:ilvl w:val="0"/>
          <w:numId w:val="18"/>
        </w:numPr>
        <w:tabs>
          <w:tab w:val="left" w:pos="1418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Новые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пути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совершенствования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контроля</w:t>
      </w:r>
      <w:r w:rsidR="00914BF9" w:rsidRPr="00914BF9">
        <w:rPr>
          <w:sz w:val="28"/>
          <w:szCs w:val="28"/>
        </w:rPr>
        <w:t xml:space="preserve"> </w:t>
      </w:r>
      <w:r w:rsidR="00C67902" w:rsidRPr="00914BF9">
        <w:rPr>
          <w:sz w:val="28"/>
          <w:szCs w:val="28"/>
        </w:rPr>
        <w:t>эффективного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капиталом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Круш,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Ю.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Брежнев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//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вестник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ВГАУ.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Воронеж,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2007.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Выпуск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17.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50-52</w:t>
      </w:r>
    </w:p>
    <w:p w:rsidR="008559AD" w:rsidRPr="00914BF9" w:rsidRDefault="008559AD" w:rsidP="00B1784F">
      <w:pPr>
        <w:numPr>
          <w:ilvl w:val="0"/>
          <w:numId w:val="18"/>
        </w:numPr>
        <w:tabs>
          <w:tab w:val="left" w:pos="1260"/>
          <w:tab w:val="left" w:pos="1418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Никитина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менеджмент: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Учебное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пособие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Никитина.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М.: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КНОРУС,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2007.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336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с.</w:t>
      </w:r>
    </w:p>
    <w:p w:rsidR="008559AD" w:rsidRPr="00914BF9" w:rsidRDefault="008559AD" w:rsidP="00B1784F">
      <w:pPr>
        <w:numPr>
          <w:ilvl w:val="0"/>
          <w:numId w:val="18"/>
        </w:numPr>
        <w:tabs>
          <w:tab w:val="left" w:pos="1260"/>
          <w:tab w:val="left" w:pos="1418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Павлова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предприятий: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учебник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вузов.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М.: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Финансы,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ЮНИТИ,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1998.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639с.</w:t>
      </w:r>
    </w:p>
    <w:p w:rsidR="008559AD" w:rsidRPr="00914BF9" w:rsidRDefault="008559AD" w:rsidP="00B1784F">
      <w:pPr>
        <w:numPr>
          <w:ilvl w:val="0"/>
          <w:numId w:val="18"/>
        </w:numPr>
        <w:tabs>
          <w:tab w:val="left" w:pos="1260"/>
          <w:tab w:val="left" w:pos="1418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Паламарчук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средства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Паламарчук//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Справочник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экономиста.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2005.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№3.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="003618A7" w:rsidRPr="00914BF9">
        <w:rPr>
          <w:sz w:val="28"/>
          <w:szCs w:val="28"/>
        </w:rPr>
        <w:t>С</w:t>
      </w:r>
      <w:r w:rsidRPr="00914BF9">
        <w:rPr>
          <w:sz w:val="28"/>
          <w:szCs w:val="28"/>
        </w:rPr>
        <w:t>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27-34.</w:t>
      </w:r>
    </w:p>
    <w:p w:rsidR="008559AD" w:rsidRPr="00914BF9" w:rsidRDefault="008559AD" w:rsidP="00B1784F">
      <w:pPr>
        <w:numPr>
          <w:ilvl w:val="0"/>
          <w:numId w:val="18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8"/>
        </w:rPr>
      </w:pPr>
      <w:r w:rsidRPr="00914BF9">
        <w:rPr>
          <w:sz w:val="28"/>
          <w:szCs w:val="28"/>
        </w:rPr>
        <w:t>Плехова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Ю.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Эффективное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активами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бережливого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производства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//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кредит.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2007.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№19.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С.28-31.</w:t>
      </w:r>
    </w:p>
    <w:p w:rsidR="008559AD" w:rsidRPr="00914BF9" w:rsidRDefault="008559AD" w:rsidP="00B1784F">
      <w:pPr>
        <w:numPr>
          <w:ilvl w:val="0"/>
          <w:numId w:val="18"/>
        </w:numPr>
        <w:tabs>
          <w:tab w:val="left" w:pos="1418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Рационализация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структуры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источников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формирования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оборотного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капитала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З.А.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Круш,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Е.В.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Лесных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//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вестник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ВГАУ.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Воронеж,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2005.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Выпуск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14.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="003618A7" w:rsidRPr="00914BF9">
        <w:rPr>
          <w:sz w:val="28"/>
          <w:szCs w:val="28"/>
        </w:rPr>
        <w:t>С</w:t>
      </w:r>
      <w:r w:rsidRPr="00914BF9">
        <w:rPr>
          <w:sz w:val="28"/>
          <w:szCs w:val="28"/>
        </w:rPr>
        <w:t>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36-38.</w:t>
      </w:r>
    </w:p>
    <w:p w:rsidR="008559AD" w:rsidRPr="00914BF9" w:rsidRDefault="008559AD" w:rsidP="00B1784F">
      <w:pPr>
        <w:numPr>
          <w:ilvl w:val="0"/>
          <w:numId w:val="18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Репин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В.В.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задолженность: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анализ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//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Консультант.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2006.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№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18.</w:t>
      </w:r>
    </w:p>
    <w:p w:rsidR="008559AD" w:rsidRPr="00914BF9" w:rsidRDefault="008559AD" w:rsidP="00B1784F">
      <w:pPr>
        <w:numPr>
          <w:ilvl w:val="0"/>
          <w:numId w:val="18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Соколова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Н.А.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задолженностью: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способы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истребования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обязательств/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Соколова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Н.А.,И.Н.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Томашинская//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Бухгалтерский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учет.-2009.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№9.-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С.49-53.</w:t>
      </w:r>
    </w:p>
    <w:p w:rsidR="008559AD" w:rsidRPr="00914BF9" w:rsidRDefault="008559AD" w:rsidP="00B1784F">
      <w:pPr>
        <w:numPr>
          <w:ilvl w:val="0"/>
          <w:numId w:val="18"/>
        </w:numPr>
        <w:tabs>
          <w:tab w:val="clear" w:pos="720"/>
          <w:tab w:val="num" w:pos="1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Соколова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Н.А.Анализ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управление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дебиторской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задолженностью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условиях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финансового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кризиса/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Н.А.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Соколова//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Бухгалтерский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учет.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2009.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-№6.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С.56-60.</w:t>
      </w:r>
    </w:p>
    <w:p w:rsidR="008559AD" w:rsidRPr="00914BF9" w:rsidRDefault="008559AD" w:rsidP="00B1784F">
      <w:pPr>
        <w:pStyle w:val="a7"/>
        <w:numPr>
          <w:ilvl w:val="0"/>
          <w:numId w:val="18"/>
        </w:numPr>
        <w:tabs>
          <w:tab w:val="num" w:pos="426"/>
        </w:tabs>
        <w:spacing w:after="0" w:line="360" w:lineRule="auto"/>
        <w:ind w:left="0" w:firstLine="0"/>
        <w:jc w:val="both"/>
        <w:rPr>
          <w:bCs/>
          <w:sz w:val="28"/>
          <w:szCs w:val="28"/>
        </w:rPr>
      </w:pPr>
      <w:r w:rsidRPr="00914BF9">
        <w:rPr>
          <w:bCs/>
          <w:sz w:val="28"/>
          <w:szCs w:val="28"/>
        </w:rPr>
        <w:t>Управление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оборотными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активами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предприятия: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теория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и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практика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/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Ткачук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М.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И.,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Пузанкевич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О.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А.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–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М.: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Издательство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«Тесей»,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2007</w:t>
      </w:r>
      <w:r w:rsidR="003618A7" w:rsidRPr="00914BF9">
        <w:rPr>
          <w:bCs/>
          <w:sz w:val="28"/>
          <w:szCs w:val="28"/>
        </w:rPr>
        <w:t>.</w:t>
      </w:r>
    </w:p>
    <w:p w:rsidR="008559AD" w:rsidRPr="00914BF9" w:rsidRDefault="008559AD" w:rsidP="00B1784F">
      <w:pPr>
        <w:pStyle w:val="a7"/>
        <w:numPr>
          <w:ilvl w:val="0"/>
          <w:numId w:val="18"/>
        </w:numPr>
        <w:tabs>
          <w:tab w:val="num" w:pos="426"/>
        </w:tabs>
        <w:spacing w:after="0" w:line="360" w:lineRule="auto"/>
        <w:ind w:left="0" w:firstLine="0"/>
        <w:jc w:val="both"/>
        <w:rPr>
          <w:bCs/>
          <w:sz w:val="28"/>
          <w:szCs w:val="28"/>
        </w:rPr>
      </w:pPr>
      <w:r w:rsidRPr="00914BF9">
        <w:rPr>
          <w:bCs/>
          <w:sz w:val="28"/>
          <w:szCs w:val="28"/>
        </w:rPr>
        <w:t>Управление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оборотным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капиталом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организации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/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Снитко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Л.Т.,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Красная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Е.Н.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–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М.: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Издательство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РДЛ,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2002.</w:t>
      </w:r>
      <w:r w:rsidR="00914BF9" w:rsidRPr="00914BF9">
        <w:rPr>
          <w:bCs/>
          <w:sz w:val="28"/>
          <w:szCs w:val="28"/>
        </w:rPr>
        <w:t xml:space="preserve"> </w:t>
      </w:r>
      <w:r w:rsidRPr="00914BF9">
        <w:rPr>
          <w:bCs/>
          <w:sz w:val="28"/>
          <w:szCs w:val="28"/>
        </w:rPr>
        <w:t>–216</w:t>
      </w:r>
      <w:r w:rsidR="003618A7" w:rsidRPr="00914BF9">
        <w:rPr>
          <w:bCs/>
          <w:sz w:val="28"/>
          <w:szCs w:val="28"/>
        </w:rPr>
        <w:t>с</w:t>
      </w:r>
      <w:r w:rsidRPr="00914BF9">
        <w:rPr>
          <w:bCs/>
          <w:sz w:val="28"/>
          <w:szCs w:val="28"/>
        </w:rPr>
        <w:t>.</w:t>
      </w:r>
    </w:p>
    <w:p w:rsidR="008559AD" w:rsidRPr="00914BF9" w:rsidRDefault="008559AD" w:rsidP="00B1784F">
      <w:pPr>
        <w:numPr>
          <w:ilvl w:val="0"/>
          <w:numId w:val="18"/>
        </w:numPr>
        <w:tabs>
          <w:tab w:val="left" w:pos="1260"/>
          <w:tab w:val="left" w:pos="1418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Управление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результатами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компании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основе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модели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оптимизации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затрат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Лисицина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Е.,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Новопашина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//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Финансовый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менеджмент.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2007.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№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6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С58-61.</w:t>
      </w:r>
    </w:p>
    <w:p w:rsidR="008559AD" w:rsidRPr="00914BF9" w:rsidRDefault="008559AD" w:rsidP="00B1784F">
      <w:pPr>
        <w:numPr>
          <w:ilvl w:val="0"/>
          <w:numId w:val="18"/>
        </w:numPr>
        <w:tabs>
          <w:tab w:val="left" w:pos="1418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Финансы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(организаций):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Учебник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для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вузов/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В.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Колчина,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Поляк,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Бурмистрова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др.;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М.: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ЮНИТИ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ДАНА,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2004.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368с.</w:t>
      </w:r>
    </w:p>
    <w:p w:rsidR="008559AD" w:rsidRPr="00914BF9" w:rsidRDefault="008559AD" w:rsidP="00B1784F">
      <w:pPr>
        <w:numPr>
          <w:ilvl w:val="0"/>
          <w:numId w:val="18"/>
        </w:numPr>
        <w:tabs>
          <w:tab w:val="left" w:pos="1418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Финансы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предприятий: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Учебное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пособие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под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ред.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Тактарова.,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Григорьева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М.,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Перепечкина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М.: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статистика,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2006.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288с.</w:t>
      </w:r>
    </w:p>
    <w:p w:rsidR="008559AD" w:rsidRPr="00914BF9" w:rsidRDefault="008559AD" w:rsidP="00B1784F">
      <w:pPr>
        <w:numPr>
          <w:ilvl w:val="0"/>
          <w:numId w:val="18"/>
        </w:numPr>
        <w:tabs>
          <w:tab w:val="left" w:pos="1418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Финансы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организаций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(предприятий)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Н.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Гаврилова,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Попова.–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М.: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КНОРУС,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2007.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608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с.</w:t>
      </w:r>
    </w:p>
    <w:p w:rsidR="008559AD" w:rsidRPr="00914BF9" w:rsidRDefault="008559AD" w:rsidP="00B1784F">
      <w:pPr>
        <w:numPr>
          <w:ilvl w:val="0"/>
          <w:numId w:val="18"/>
        </w:numPr>
        <w:tabs>
          <w:tab w:val="left" w:pos="1418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Финансы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сельскохозяйственных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Лишанский,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З.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Круш,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Б.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Маслова,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Л.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Шохина.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КолоС,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2003.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376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</w:t>
      </w:r>
    </w:p>
    <w:p w:rsidR="008559AD" w:rsidRPr="00914BF9" w:rsidRDefault="008559AD" w:rsidP="00B1784F">
      <w:pPr>
        <w:numPr>
          <w:ilvl w:val="0"/>
          <w:numId w:val="18"/>
        </w:numPr>
        <w:tabs>
          <w:tab w:val="left" w:pos="1418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Финансовый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менеджмент: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теория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практика: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Под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ред.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Е.С.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Стояновой..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М.: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Изд-во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«Перспектива»,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2001.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656с.</w:t>
      </w:r>
    </w:p>
    <w:p w:rsidR="008559AD" w:rsidRPr="00914BF9" w:rsidRDefault="008559AD" w:rsidP="00B1784F">
      <w:pPr>
        <w:numPr>
          <w:ilvl w:val="0"/>
          <w:numId w:val="18"/>
        </w:numPr>
        <w:tabs>
          <w:tab w:val="left" w:pos="1418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BF9">
        <w:rPr>
          <w:sz w:val="28"/>
          <w:szCs w:val="28"/>
        </w:rPr>
        <w:t>Финансы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предприятий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/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А.Д.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Шеремет,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Р.С.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Сайфуллин.-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М.: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ИНФРА-М,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2006.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343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с.</w:t>
      </w:r>
    </w:p>
    <w:p w:rsidR="008559AD" w:rsidRPr="00914BF9" w:rsidRDefault="008559AD" w:rsidP="00B1784F">
      <w:pPr>
        <w:numPr>
          <w:ilvl w:val="0"/>
          <w:numId w:val="18"/>
        </w:numPr>
        <w:tabs>
          <w:tab w:val="left" w:pos="1418"/>
        </w:tabs>
        <w:spacing w:line="360" w:lineRule="auto"/>
        <w:ind w:left="0" w:firstLine="0"/>
        <w:jc w:val="both"/>
        <w:rPr>
          <w:sz w:val="28"/>
        </w:rPr>
      </w:pPr>
      <w:r w:rsidRPr="00914BF9">
        <w:rPr>
          <w:sz w:val="28"/>
          <w:szCs w:val="28"/>
        </w:rPr>
        <w:t>Шуляк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П.Н.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Финансы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предприятия: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Учебник.-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6-е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изд.,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перераб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доп.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-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М.: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Издательско-торговая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корпорация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«Дашков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и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К»,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2006.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–</w:t>
      </w:r>
      <w:r w:rsidR="00914BF9" w:rsidRPr="00914BF9">
        <w:rPr>
          <w:sz w:val="28"/>
          <w:szCs w:val="28"/>
        </w:rPr>
        <w:t xml:space="preserve"> </w:t>
      </w:r>
      <w:r w:rsidRPr="00914BF9">
        <w:rPr>
          <w:sz w:val="28"/>
          <w:szCs w:val="28"/>
        </w:rPr>
        <w:t>712</w:t>
      </w:r>
      <w:r w:rsidR="003618A7" w:rsidRPr="00914BF9">
        <w:rPr>
          <w:sz w:val="28"/>
          <w:szCs w:val="28"/>
        </w:rPr>
        <w:t>с.</w:t>
      </w:r>
    </w:p>
    <w:p w:rsidR="008559AD" w:rsidRPr="00914BF9" w:rsidRDefault="008559AD" w:rsidP="00B1784F">
      <w:pPr>
        <w:pStyle w:val="2"/>
        <w:keepNext w:val="0"/>
        <w:spacing w:before="0" w:after="0" w:line="360" w:lineRule="auto"/>
        <w:jc w:val="both"/>
        <w:rPr>
          <w:rFonts w:ascii="Times New Roman" w:hAnsi="Times New Roman" w:cs="Times New Roman"/>
          <w:b w:val="0"/>
          <w:i w:val="0"/>
          <w:iCs w:val="0"/>
        </w:rPr>
      </w:pPr>
    </w:p>
    <w:p w:rsidR="00370A8B" w:rsidRPr="0017516B" w:rsidRDefault="00370A8B" w:rsidP="00370A8B">
      <w:pPr>
        <w:spacing w:line="360" w:lineRule="auto"/>
        <w:jc w:val="center"/>
        <w:rPr>
          <w:color w:val="FFFFFF"/>
          <w:sz w:val="28"/>
          <w:szCs w:val="28"/>
        </w:rPr>
      </w:pPr>
      <w:bookmarkStart w:id="14" w:name="_GoBack"/>
      <w:bookmarkEnd w:id="13"/>
      <w:bookmarkEnd w:id="14"/>
    </w:p>
    <w:sectPr w:rsidR="00370A8B" w:rsidRPr="0017516B" w:rsidSect="00914BF9">
      <w:headerReference w:type="default" r:id="rId16"/>
      <w:footerReference w:type="even" r:id="rId17"/>
      <w:pgSz w:w="11906" w:h="16838"/>
      <w:pgMar w:top="1134" w:right="850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16B" w:rsidRDefault="0017516B">
      <w:r>
        <w:separator/>
      </w:r>
    </w:p>
  </w:endnote>
  <w:endnote w:type="continuationSeparator" w:id="0">
    <w:p w:rsidR="0017516B" w:rsidRDefault="0017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BF9" w:rsidRDefault="00914BF9" w:rsidP="00F02D3F">
    <w:pPr>
      <w:pStyle w:val="a9"/>
      <w:framePr w:wrap="around" w:vAnchor="text" w:hAnchor="margin" w:xAlign="center" w:y="1"/>
      <w:rPr>
        <w:rStyle w:val="af"/>
      </w:rPr>
    </w:pPr>
  </w:p>
  <w:p w:rsidR="00914BF9" w:rsidRDefault="00914BF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16B" w:rsidRDefault="0017516B">
      <w:r>
        <w:separator/>
      </w:r>
    </w:p>
  </w:footnote>
  <w:footnote w:type="continuationSeparator" w:id="0">
    <w:p w:rsidR="0017516B" w:rsidRDefault="00175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A8B" w:rsidRPr="00370A8B" w:rsidRDefault="00370A8B" w:rsidP="00370A8B">
    <w:pPr>
      <w:pStyle w:val="af0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D5DAD"/>
    <w:multiLevelType w:val="singleLevel"/>
    <w:tmpl w:val="DB226096"/>
    <w:lvl w:ilvl="0">
      <w:numFmt w:val="bullet"/>
      <w:lvlText w:val="-"/>
      <w:lvlJc w:val="left"/>
      <w:pPr>
        <w:tabs>
          <w:tab w:val="num" w:pos="468"/>
        </w:tabs>
        <w:ind w:left="468" w:hanging="468"/>
      </w:pPr>
      <w:rPr>
        <w:rFonts w:hint="default"/>
      </w:rPr>
    </w:lvl>
  </w:abstractNum>
  <w:abstractNum w:abstractNumId="1">
    <w:nsid w:val="0E9B0479"/>
    <w:multiLevelType w:val="hybridMultilevel"/>
    <w:tmpl w:val="97D6811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F306296"/>
    <w:multiLevelType w:val="hybridMultilevel"/>
    <w:tmpl w:val="B420AEBA"/>
    <w:lvl w:ilvl="0" w:tplc="110A14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FE45E33"/>
    <w:multiLevelType w:val="hybridMultilevel"/>
    <w:tmpl w:val="0CBA8CCA"/>
    <w:lvl w:ilvl="0" w:tplc="B56228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F7211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32E89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82653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5725B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C05C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23489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8BE6F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684F9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D22BBD"/>
    <w:multiLevelType w:val="hybridMultilevel"/>
    <w:tmpl w:val="BF828446"/>
    <w:lvl w:ilvl="0" w:tplc="0952C98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21405FE"/>
    <w:multiLevelType w:val="hybridMultilevel"/>
    <w:tmpl w:val="79E496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2B94BDF"/>
    <w:multiLevelType w:val="singleLevel"/>
    <w:tmpl w:val="FBBCE712"/>
    <w:lvl w:ilvl="0">
      <w:start w:val="2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69432AD"/>
    <w:multiLevelType w:val="hybridMultilevel"/>
    <w:tmpl w:val="31DAFFC4"/>
    <w:lvl w:ilvl="0" w:tplc="D478BB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27DF3DE0"/>
    <w:multiLevelType w:val="hybridMultilevel"/>
    <w:tmpl w:val="0D56DC8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2C711479"/>
    <w:multiLevelType w:val="hybridMultilevel"/>
    <w:tmpl w:val="503C8C9E"/>
    <w:lvl w:ilvl="0" w:tplc="0B1EC266"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eastAsia="Times New Roman" w:hAnsi="Symbol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</w:abstractNum>
  <w:abstractNum w:abstractNumId="10">
    <w:nsid w:val="2CB0252E"/>
    <w:multiLevelType w:val="hybridMultilevel"/>
    <w:tmpl w:val="1F9AC6C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2DF003ED"/>
    <w:multiLevelType w:val="hybridMultilevel"/>
    <w:tmpl w:val="A70CFA3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3288584F"/>
    <w:multiLevelType w:val="hybridMultilevel"/>
    <w:tmpl w:val="7908B364"/>
    <w:lvl w:ilvl="0" w:tplc="98662F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B085ABB"/>
    <w:multiLevelType w:val="hybridMultilevel"/>
    <w:tmpl w:val="1C82232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5BAC2370"/>
    <w:multiLevelType w:val="hybridMultilevel"/>
    <w:tmpl w:val="589AA224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5">
    <w:nsid w:val="6B7824BD"/>
    <w:multiLevelType w:val="hybridMultilevel"/>
    <w:tmpl w:val="10F61460"/>
    <w:lvl w:ilvl="0" w:tplc="AC6C255E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>
    <w:nsid w:val="6E97753D"/>
    <w:multiLevelType w:val="hybridMultilevel"/>
    <w:tmpl w:val="F988821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729167B1"/>
    <w:multiLevelType w:val="hybridMultilevel"/>
    <w:tmpl w:val="87D8059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7B0415DE"/>
    <w:multiLevelType w:val="hybridMultilevel"/>
    <w:tmpl w:val="16A6315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10"/>
  </w:num>
  <w:num w:numId="9">
    <w:abstractNumId w:val="6"/>
  </w:num>
  <w:num w:numId="10">
    <w:abstractNumId w:val="18"/>
  </w:num>
  <w:num w:numId="11">
    <w:abstractNumId w:val="14"/>
  </w:num>
  <w:num w:numId="12">
    <w:abstractNumId w:val="16"/>
  </w:num>
  <w:num w:numId="13">
    <w:abstractNumId w:val="13"/>
  </w:num>
  <w:num w:numId="14">
    <w:abstractNumId w:val="1"/>
  </w:num>
  <w:num w:numId="15">
    <w:abstractNumId w:val="15"/>
  </w:num>
  <w:num w:numId="16">
    <w:abstractNumId w:val="3"/>
  </w:num>
  <w:num w:numId="17">
    <w:abstractNumId w:val="17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59AD"/>
    <w:rsid w:val="00053E0F"/>
    <w:rsid w:val="00104BD9"/>
    <w:rsid w:val="0017237E"/>
    <w:rsid w:val="0017516B"/>
    <w:rsid w:val="00223CB3"/>
    <w:rsid w:val="0028167E"/>
    <w:rsid w:val="00354338"/>
    <w:rsid w:val="003618A7"/>
    <w:rsid w:val="00370A8B"/>
    <w:rsid w:val="003A4047"/>
    <w:rsid w:val="004C26B0"/>
    <w:rsid w:val="00542504"/>
    <w:rsid w:val="005C489B"/>
    <w:rsid w:val="005D0219"/>
    <w:rsid w:val="00634A71"/>
    <w:rsid w:val="00654166"/>
    <w:rsid w:val="0069116A"/>
    <w:rsid w:val="006A33F5"/>
    <w:rsid w:val="006B2F81"/>
    <w:rsid w:val="006E00CB"/>
    <w:rsid w:val="006F6CAE"/>
    <w:rsid w:val="00740E5A"/>
    <w:rsid w:val="007C3220"/>
    <w:rsid w:val="008414F6"/>
    <w:rsid w:val="008559AD"/>
    <w:rsid w:val="00876484"/>
    <w:rsid w:val="008C47DE"/>
    <w:rsid w:val="00914BF9"/>
    <w:rsid w:val="009A2F57"/>
    <w:rsid w:val="009A5D1F"/>
    <w:rsid w:val="009B5C48"/>
    <w:rsid w:val="00A01BF4"/>
    <w:rsid w:val="00A21885"/>
    <w:rsid w:val="00AA250B"/>
    <w:rsid w:val="00B1784F"/>
    <w:rsid w:val="00B51368"/>
    <w:rsid w:val="00B52A40"/>
    <w:rsid w:val="00C67902"/>
    <w:rsid w:val="00CC6835"/>
    <w:rsid w:val="00DA0748"/>
    <w:rsid w:val="00DA33B7"/>
    <w:rsid w:val="00E27EB0"/>
    <w:rsid w:val="00E65809"/>
    <w:rsid w:val="00EA6B1C"/>
    <w:rsid w:val="00EE7EA3"/>
    <w:rsid w:val="00F0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7"/>
    <o:shapelayout v:ext="edit">
      <o:idmap v:ext="edit" data="1"/>
    </o:shapelayout>
  </w:shapeDefaults>
  <w:decimalSymbol w:val=","/>
  <w:listSeparator w:val=";"/>
  <w14:defaultImageDpi w14:val="0"/>
  <w15:chartTrackingRefBased/>
  <w15:docId w15:val="{C5F7EC6F-AA77-48C0-9861-A982C77D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9AD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8559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uiPriority w:val="99"/>
    <w:rsid w:val="008559AD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uiPriority w:val="99"/>
    <w:semiHidden/>
    <w:locked/>
    <w:rPr>
      <w:rFonts w:ascii="Courier New" w:hAnsi="Courier New" w:cs="Courier New"/>
    </w:rPr>
  </w:style>
  <w:style w:type="paragraph" w:styleId="a5">
    <w:name w:val="List Paragraph"/>
    <w:basedOn w:val="a"/>
    <w:uiPriority w:val="34"/>
    <w:qFormat/>
    <w:rsid w:val="008559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85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8559AD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locked/>
    <w:rsid w:val="008559AD"/>
    <w:rPr>
      <w:rFonts w:cs="Times New Roman"/>
      <w:sz w:val="24"/>
      <w:szCs w:val="24"/>
      <w:lang w:val="ru-RU" w:eastAsia="ru-RU" w:bidi="ar-SA"/>
    </w:rPr>
  </w:style>
  <w:style w:type="paragraph" w:styleId="a9">
    <w:name w:val="footer"/>
    <w:basedOn w:val="a"/>
    <w:link w:val="aa"/>
    <w:uiPriority w:val="99"/>
    <w:rsid w:val="008559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4"/>
      <w:szCs w:val="24"/>
    </w:rPr>
  </w:style>
  <w:style w:type="paragraph" w:customStyle="1" w:styleId="Web">
    <w:name w:val="Обычный (Web)"/>
    <w:basedOn w:val="a"/>
    <w:rsid w:val="008559AD"/>
    <w:pPr>
      <w:spacing w:before="100" w:beforeAutospacing="1" w:after="100" w:afterAutospacing="1"/>
    </w:pPr>
    <w:rPr>
      <w:rFonts w:ascii="Arial Unicode MS" w:eastAsia="Arial Unicode MS" w:cs="Arial Unicode MS"/>
      <w:color w:val="000000"/>
    </w:rPr>
  </w:style>
  <w:style w:type="character" w:styleId="ab">
    <w:name w:val="Hyperlink"/>
    <w:uiPriority w:val="99"/>
    <w:unhideWhenUsed/>
    <w:rsid w:val="008559AD"/>
    <w:rPr>
      <w:rFonts w:cs="Times New Roman"/>
      <w:color w:val="0000FF"/>
      <w:u w:val="single"/>
    </w:rPr>
  </w:style>
  <w:style w:type="paragraph" w:customStyle="1" w:styleId="text">
    <w:name w:val="text"/>
    <w:basedOn w:val="a"/>
    <w:rsid w:val="008559A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3">
    <w:name w:val="Body Text Indent 3"/>
    <w:basedOn w:val="a"/>
    <w:link w:val="30"/>
    <w:uiPriority w:val="99"/>
    <w:rsid w:val="008559A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Pr>
      <w:rFonts w:cs="Times New Roman"/>
      <w:sz w:val="16"/>
      <w:szCs w:val="16"/>
    </w:rPr>
  </w:style>
  <w:style w:type="paragraph" w:customStyle="1" w:styleId="WW-1111">
    <w:name w:val="WW-Содержимое таблицы1111"/>
    <w:basedOn w:val="ac"/>
    <w:rsid w:val="008559AD"/>
    <w:pPr>
      <w:suppressLineNumbers/>
    </w:pPr>
    <w:rPr>
      <w:rFonts w:cs="Angsana New"/>
      <w:sz w:val="20"/>
      <w:szCs w:val="20"/>
      <w:lang w:val="en-AU" w:eastAsia="th-TH" w:bidi="th-TH"/>
    </w:rPr>
  </w:style>
  <w:style w:type="paragraph" w:styleId="ac">
    <w:name w:val="Body Text"/>
    <w:basedOn w:val="a"/>
    <w:link w:val="ad"/>
    <w:uiPriority w:val="99"/>
    <w:rsid w:val="008559AD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Normal (Web)"/>
    <w:basedOn w:val="a"/>
    <w:uiPriority w:val="99"/>
    <w:rsid w:val="008559A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f">
    <w:name w:val="page number"/>
    <w:uiPriority w:val="99"/>
    <w:rsid w:val="007C3220"/>
    <w:rPr>
      <w:rFonts w:cs="Times New Roman"/>
    </w:rPr>
  </w:style>
  <w:style w:type="paragraph" w:styleId="af0">
    <w:name w:val="header"/>
    <w:basedOn w:val="a"/>
    <w:link w:val="af1"/>
    <w:uiPriority w:val="99"/>
    <w:rsid w:val="00914BF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locked/>
    <w:rsid w:val="00914BF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20870</Words>
  <Characters>118961</Characters>
  <Application>Microsoft Office Word</Application>
  <DocSecurity>0</DocSecurity>
  <Lines>991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Ведение</vt:lpstr>
    </vt:vector>
  </TitlesOfParts>
  <Company>MoBIL GROUP</Company>
  <LinksUpToDate>false</LinksUpToDate>
  <CharactersWithSpaces>139552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Ведение</dc:title>
  <dc:subject/>
  <dc:creator>Admin</dc:creator>
  <cp:keywords/>
  <dc:description/>
  <cp:lastModifiedBy>admin</cp:lastModifiedBy>
  <cp:revision>2</cp:revision>
  <cp:lastPrinted>2010-02-24T13:31:00Z</cp:lastPrinted>
  <dcterms:created xsi:type="dcterms:W3CDTF">2014-03-25T08:15:00Z</dcterms:created>
  <dcterms:modified xsi:type="dcterms:W3CDTF">2014-03-25T08:15:00Z</dcterms:modified>
</cp:coreProperties>
</file>