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2E" w:rsidRPr="00ED41E1" w:rsidRDefault="005C082E" w:rsidP="00ED41E1">
      <w:pPr>
        <w:spacing w:line="360" w:lineRule="auto"/>
        <w:ind w:firstLine="709"/>
        <w:jc w:val="both"/>
        <w:rPr>
          <w:sz w:val="28"/>
          <w:szCs w:val="28"/>
          <w:lang w:eastAsia="en-US"/>
        </w:rPr>
      </w:pPr>
      <w:r w:rsidRPr="00ED41E1">
        <w:rPr>
          <w:sz w:val="28"/>
          <w:szCs w:val="28"/>
          <w:lang w:eastAsia="en-US"/>
        </w:rPr>
        <w:t>Содержание</w:t>
      </w:r>
    </w:p>
    <w:p w:rsidR="005C082E" w:rsidRPr="00ED41E1" w:rsidRDefault="005C082E" w:rsidP="00ED41E1">
      <w:pPr>
        <w:spacing w:line="360" w:lineRule="auto"/>
        <w:ind w:firstLine="709"/>
        <w:jc w:val="both"/>
        <w:rPr>
          <w:sz w:val="28"/>
          <w:szCs w:val="28"/>
          <w:lang w:eastAsia="en-US"/>
        </w:rPr>
      </w:pPr>
    </w:p>
    <w:p w:rsidR="00864B2C" w:rsidRPr="00ED41E1" w:rsidRDefault="00151ADC" w:rsidP="000030D1">
      <w:pPr>
        <w:spacing w:line="360" w:lineRule="auto"/>
        <w:jc w:val="both"/>
        <w:rPr>
          <w:sz w:val="28"/>
          <w:szCs w:val="28"/>
          <w:lang w:eastAsia="en-US"/>
        </w:rPr>
      </w:pPr>
      <w:r w:rsidRPr="00ED41E1">
        <w:rPr>
          <w:sz w:val="28"/>
          <w:szCs w:val="28"/>
          <w:lang w:eastAsia="en-US"/>
        </w:rPr>
        <w:t>Введение</w:t>
      </w:r>
    </w:p>
    <w:p w:rsidR="00151ADC" w:rsidRPr="00ED41E1" w:rsidRDefault="00151ADC" w:rsidP="000030D1">
      <w:pPr>
        <w:spacing w:line="360" w:lineRule="auto"/>
        <w:jc w:val="both"/>
        <w:rPr>
          <w:sz w:val="28"/>
          <w:szCs w:val="28"/>
          <w:lang w:eastAsia="en-US"/>
        </w:rPr>
      </w:pPr>
      <w:r w:rsidRPr="00ED41E1">
        <w:rPr>
          <w:sz w:val="28"/>
          <w:szCs w:val="28"/>
          <w:lang w:eastAsia="en-US"/>
        </w:rPr>
        <w:t>1. Фундаментальный анализ как метод активного управления</w:t>
      </w:r>
      <w:r w:rsidR="00E778C0" w:rsidRPr="00ED41E1">
        <w:rPr>
          <w:sz w:val="28"/>
          <w:szCs w:val="28"/>
          <w:lang w:eastAsia="en-US"/>
        </w:rPr>
        <w:t xml:space="preserve"> </w:t>
      </w:r>
      <w:r w:rsidRPr="00ED41E1">
        <w:rPr>
          <w:sz w:val="28"/>
          <w:szCs w:val="28"/>
          <w:lang w:eastAsia="en-US"/>
        </w:rPr>
        <w:t>портфелем ценных бумаг</w:t>
      </w:r>
    </w:p>
    <w:p w:rsidR="00151ADC" w:rsidRPr="00ED41E1" w:rsidRDefault="00151ADC" w:rsidP="000030D1">
      <w:pPr>
        <w:spacing w:line="360" w:lineRule="auto"/>
        <w:jc w:val="both"/>
        <w:rPr>
          <w:sz w:val="28"/>
          <w:szCs w:val="28"/>
          <w:lang w:eastAsia="en-US"/>
        </w:rPr>
      </w:pPr>
      <w:r w:rsidRPr="00ED41E1">
        <w:rPr>
          <w:sz w:val="28"/>
          <w:szCs w:val="28"/>
          <w:lang w:eastAsia="en-US"/>
        </w:rPr>
        <w:t>1.1 Понятие, цели и инструменты фундаментального анализа</w:t>
      </w:r>
    </w:p>
    <w:p w:rsidR="00151ADC" w:rsidRPr="00ED41E1" w:rsidRDefault="00151ADC" w:rsidP="000030D1">
      <w:pPr>
        <w:spacing w:line="360" w:lineRule="auto"/>
        <w:jc w:val="both"/>
        <w:rPr>
          <w:sz w:val="28"/>
          <w:szCs w:val="28"/>
          <w:lang w:eastAsia="en-US"/>
        </w:rPr>
      </w:pPr>
      <w:r w:rsidRPr="00ED41E1">
        <w:rPr>
          <w:sz w:val="28"/>
          <w:szCs w:val="28"/>
          <w:lang w:eastAsia="en-US"/>
        </w:rPr>
        <w:t>1.2 Постулаты фундаментального анализа</w:t>
      </w:r>
    </w:p>
    <w:p w:rsidR="00151ADC" w:rsidRPr="00ED41E1" w:rsidRDefault="00151ADC" w:rsidP="000030D1">
      <w:pPr>
        <w:spacing w:line="360" w:lineRule="auto"/>
        <w:jc w:val="both"/>
        <w:rPr>
          <w:sz w:val="28"/>
          <w:szCs w:val="28"/>
          <w:lang w:eastAsia="en-US"/>
        </w:rPr>
      </w:pPr>
      <w:r w:rsidRPr="00ED41E1">
        <w:rPr>
          <w:sz w:val="28"/>
          <w:szCs w:val="28"/>
          <w:lang w:eastAsia="en-US"/>
        </w:rPr>
        <w:t>1.3 Макроэкономический и отраслевой анализ</w:t>
      </w:r>
    </w:p>
    <w:p w:rsidR="00151ADC" w:rsidRPr="00ED41E1" w:rsidRDefault="00151ADC" w:rsidP="000030D1">
      <w:pPr>
        <w:spacing w:line="360" w:lineRule="auto"/>
        <w:jc w:val="both"/>
        <w:rPr>
          <w:sz w:val="28"/>
          <w:szCs w:val="28"/>
          <w:lang w:eastAsia="en-US"/>
        </w:rPr>
      </w:pPr>
      <w:r w:rsidRPr="00ED41E1">
        <w:rPr>
          <w:sz w:val="28"/>
          <w:szCs w:val="28"/>
          <w:lang w:eastAsia="en-US"/>
        </w:rPr>
        <w:t>1.3.1 Основные показатели макроэкономического анализа</w:t>
      </w:r>
    </w:p>
    <w:p w:rsidR="00151ADC" w:rsidRPr="00ED41E1" w:rsidRDefault="00151ADC" w:rsidP="000030D1">
      <w:pPr>
        <w:spacing w:line="360" w:lineRule="auto"/>
        <w:jc w:val="both"/>
        <w:rPr>
          <w:sz w:val="28"/>
          <w:szCs w:val="28"/>
          <w:lang w:eastAsia="en-US"/>
        </w:rPr>
      </w:pPr>
      <w:r w:rsidRPr="00ED41E1">
        <w:rPr>
          <w:sz w:val="28"/>
          <w:szCs w:val="28"/>
          <w:lang w:eastAsia="en-US"/>
        </w:rPr>
        <w:t>1.3.2 Отраслевой и региональный анализ</w:t>
      </w:r>
    </w:p>
    <w:p w:rsidR="00151ADC" w:rsidRPr="00ED41E1" w:rsidRDefault="00151ADC" w:rsidP="000030D1">
      <w:pPr>
        <w:spacing w:line="360" w:lineRule="auto"/>
        <w:jc w:val="both"/>
        <w:rPr>
          <w:sz w:val="28"/>
          <w:szCs w:val="28"/>
          <w:lang w:eastAsia="en-US"/>
        </w:rPr>
      </w:pPr>
      <w:r w:rsidRPr="00ED41E1">
        <w:rPr>
          <w:sz w:val="28"/>
          <w:szCs w:val="28"/>
          <w:lang w:eastAsia="en-US"/>
        </w:rPr>
        <w:t>1.4 Оценка финансово-хозяйственного положения эмитента</w:t>
      </w:r>
    </w:p>
    <w:p w:rsidR="00151ADC" w:rsidRPr="00ED41E1" w:rsidRDefault="00151ADC" w:rsidP="000030D1">
      <w:pPr>
        <w:spacing w:line="360" w:lineRule="auto"/>
        <w:jc w:val="both"/>
        <w:rPr>
          <w:sz w:val="28"/>
          <w:szCs w:val="28"/>
          <w:lang w:eastAsia="en-US"/>
        </w:rPr>
      </w:pPr>
      <w:r w:rsidRPr="00ED41E1">
        <w:rPr>
          <w:sz w:val="28"/>
          <w:szCs w:val="28"/>
          <w:lang w:eastAsia="en-US"/>
        </w:rPr>
        <w:t>1.4.1 Оценка деловой активности эмитента</w:t>
      </w:r>
    </w:p>
    <w:p w:rsidR="00151ADC" w:rsidRPr="00ED41E1" w:rsidRDefault="00151ADC" w:rsidP="000030D1">
      <w:pPr>
        <w:spacing w:line="360" w:lineRule="auto"/>
        <w:jc w:val="both"/>
        <w:rPr>
          <w:sz w:val="28"/>
          <w:szCs w:val="28"/>
          <w:lang w:eastAsia="en-US"/>
        </w:rPr>
      </w:pPr>
      <w:r w:rsidRPr="00ED41E1">
        <w:rPr>
          <w:sz w:val="28"/>
          <w:szCs w:val="28"/>
          <w:lang w:eastAsia="en-US"/>
        </w:rPr>
        <w:t>1.4.2 Финансовый анализ эмитента</w:t>
      </w:r>
    </w:p>
    <w:p w:rsidR="00151ADC" w:rsidRPr="00ED41E1" w:rsidRDefault="00151ADC" w:rsidP="000030D1">
      <w:pPr>
        <w:spacing w:line="360" w:lineRule="auto"/>
        <w:jc w:val="both"/>
        <w:rPr>
          <w:sz w:val="28"/>
          <w:szCs w:val="28"/>
          <w:lang w:eastAsia="en-US"/>
        </w:rPr>
      </w:pPr>
      <w:r w:rsidRPr="00ED41E1">
        <w:rPr>
          <w:sz w:val="28"/>
          <w:szCs w:val="28"/>
          <w:lang w:eastAsia="en-US"/>
        </w:rPr>
        <w:t>1.4.3 Особенности фундамент</w:t>
      </w:r>
      <w:r w:rsidR="000030D1">
        <w:rPr>
          <w:sz w:val="28"/>
          <w:szCs w:val="28"/>
          <w:lang w:eastAsia="en-US"/>
        </w:rPr>
        <w:t xml:space="preserve">ального анализа различных типов </w:t>
      </w:r>
      <w:r w:rsidR="00E778C0" w:rsidRPr="00ED41E1">
        <w:rPr>
          <w:sz w:val="28"/>
          <w:szCs w:val="28"/>
          <w:lang w:eastAsia="en-US"/>
        </w:rPr>
        <w:t>Э</w:t>
      </w:r>
      <w:r w:rsidRPr="00ED41E1">
        <w:rPr>
          <w:sz w:val="28"/>
          <w:szCs w:val="28"/>
          <w:lang w:eastAsia="en-US"/>
        </w:rPr>
        <w:t>митентов</w:t>
      </w:r>
    </w:p>
    <w:p w:rsidR="00151ADC" w:rsidRPr="00ED41E1" w:rsidRDefault="00151ADC" w:rsidP="000030D1">
      <w:pPr>
        <w:spacing w:line="360" w:lineRule="auto"/>
        <w:jc w:val="both"/>
        <w:rPr>
          <w:sz w:val="28"/>
          <w:szCs w:val="28"/>
          <w:lang w:eastAsia="en-US"/>
        </w:rPr>
      </w:pPr>
      <w:r w:rsidRPr="00ED41E1">
        <w:rPr>
          <w:sz w:val="28"/>
          <w:szCs w:val="28"/>
          <w:lang w:eastAsia="en-US"/>
        </w:rPr>
        <w:t>Заключение</w:t>
      </w:r>
    </w:p>
    <w:p w:rsidR="00151ADC" w:rsidRPr="00ED41E1" w:rsidRDefault="00151ADC" w:rsidP="000030D1">
      <w:pPr>
        <w:spacing w:line="360" w:lineRule="auto"/>
        <w:jc w:val="both"/>
        <w:rPr>
          <w:sz w:val="28"/>
          <w:szCs w:val="28"/>
          <w:lang w:eastAsia="en-US"/>
        </w:rPr>
      </w:pPr>
      <w:r w:rsidRPr="00ED41E1">
        <w:rPr>
          <w:sz w:val="28"/>
          <w:szCs w:val="28"/>
          <w:lang w:eastAsia="en-US"/>
        </w:rPr>
        <w:t>Список использованных источников</w:t>
      </w:r>
    </w:p>
    <w:p w:rsidR="00151ADC" w:rsidRPr="00ED41E1" w:rsidRDefault="00151ADC" w:rsidP="00ED41E1">
      <w:pPr>
        <w:spacing w:line="360" w:lineRule="auto"/>
        <w:ind w:firstLine="709"/>
        <w:jc w:val="both"/>
        <w:rPr>
          <w:sz w:val="28"/>
          <w:szCs w:val="28"/>
          <w:lang w:eastAsia="en-US"/>
        </w:rPr>
      </w:pPr>
    </w:p>
    <w:p w:rsidR="00151ADC" w:rsidRPr="00270205" w:rsidRDefault="00206ED1" w:rsidP="00ED41E1">
      <w:pPr>
        <w:spacing w:line="360" w:lineRule="auto"/>
        <w:ind w:firstLine="709"/>
        <w:jc w:val="both"/>
        <w:rPr>
          <w:color w:val="FFFFFF"/>
          <w:sz w:val="28"/>
          <w:szCs w:val="28"/>
          <w:lang w:eastAsia="en-US"/>
        </w:rPr>
      </w:pPr>
      <w:r>
        <w:rPr>
          <w:color w:val="FFFFFF"/>
          <w:sz w:val="28"/>
          <w:szCs w:val="28"/>
          <w:lang w:eastAsia="en-US"/>
        </w:rPr>
        <w:t>ценный бумага макроэкономический эмитент</w:t>
      </w:r>
    </w:p>
    <w:p w:rsidR="00151ADC" w:rsidRPr="00ED41E1" w:rsidRDefault="000030D1" w:rsidP="00ED41E1">
      <w:pPr>
        <w:spacing w:line="360" w:lineRule="auto"/>
        <w:ind w:firstLine="709"/>
        <w:jc w:val="both"/>
        <w:rPr>
          <w:sz w:val="28"/>
          <w:szCs w:val="28"/>
          <w:lang w:eastAsia="en-US"/>
        </w:rPr>
      </w:pPr>
      <w:r>
        <w:rPr>
          <w:sz w:val="28"/>
          <w:szCs w:val="28"/>
          <w:lang w:eastAsia="en-US"/>
        </w:rPr>
        <w:br w:type="page"/>
      </w:r>
      <w:r w:rsidR="00151ADC" w:rsidRPr="00ED41E1">
        <w:rPr>
          <w:sz w:val="28"/>
          <w:szCs w:val="28"/>
          <w:lang w:eastAsia="en-US"/>
        </w:rPr>
        <w:lastRenderedPageBreak/>
        <w:t>Введение</w:t>
      </w:r>
    </w:p>
    <w:p w:rsidR="00EC5E0E" w:rsidRPr="00ED41E1" w:rsidRDefault="00EC5E0E" w:rsidP="00ED41E1">
      <w:pPr>
        <w:spacing w:line="360" w:lineRule="auto"/>
        <w:ind w:firstLine="709"/>
        <w:jc w:val="both"/>
        <w:rPr>
          <w:sz w:val="28"/>
          <w:szCs w:val="28"/>
          <w:lang w:eastAsia="en-US"/>
        </w:rPr>
      </w:pPr>
    </w:p>
    <w:p w:rsidR="00EC5E0E" w:rsidRPr="00ED41E1" w:rsidRDefault="00EC5E0E" w:rsidP="00ED41E1">
      <w:pPr>
        <w:shd w:val="clear" w:color="auto" w:fill="FFFFFF"/>
        <w:spacing w:line="360" w:lineRule="auto"/>
        <w:ind w:firstLine="709"/>
        <w:jc w:val="both"/>
        <w:rPr>
          <w:sz w:val="28"/>
          <w:szCs w:val="28"/>
          <w:lang w:eastAsia="en-US"/>
        </w:rPr>
      </w:pPr>
      <w:r w:rsidRPr="00ED41E1">
        <w:rPr>
          <w:sz w:val="28"/>
          <w:szCs w:val="28"/>
          <w:lang w:eastAsia="en-US"/>
        </w:rPr>
        <w:t>Участник биржевой торговли рассчитывает получить максимальный доход и выбрать из всего многообразия котируемых активов инструментов те, которые являются наиболее эффективными с точки зрения инвестиционных предпочтений. Но как проанализировать все многообразие изменяющихся и зачастую неожиданно возникающих причин, прямо или косвенно влияющих на установление биржевых курсов?</w:t>
      </w:r>
    </w:p>
    <w:p w:rsidR="00EC5E0E" w:rsidRPr="00ED41E1" w:rsidRDefault="00EC5E0E" w:rsidP="00ED41E1">
      <w:pPr>
        <w:shd w:val="clear" w:color="auto" w:fill="FFFFFF"/>
        <w:spacing w:line="360" w:lineRule="auto"/>
        <w:ind w:firstLine="709"/>
        <w:jc w:val="both"/>
        <w:rPr>
          <w:sz w:val="28"/>
          <w:szCs w:val="28"/>
          <w:lang w:eastAsia="en-US"/>
        </w:rPr>
      </w:pPr>
      <w:r w:rsidRPr="00ED41E1">
        <w:rPr>
          <w:sz w:val="28"/>
          <w:szCs w:val="28"/>
          <w:lang w:eastAsia="en-US"/>
        </w:rPr>
        <w:t>Ответ на этот и многие другие вопросы можно получить, используя методы, приемы анализа, которые выработала теория и практика фондового рынка.</w:t>
      </w:r>
    </w:p>
    <w:p w:rsidR="00EC5E0E" w:rsidRPr="00ED41E1" w:rsidRDefault="00EC5E0E" w:rsidP="00ED41E1">
      <w:pPr>
        <w:shd w:val="clear" w:color="auto" w:fill="FFFFFF"/>
        <w:spacing w:line="360" w:lineRule="auto"/>
        <w:ind w:firstLine="709"/>
        <w:jc w:val="both"/>
        <w:rPr>
          <w:sz w:val="28"/>
          <w:szCs w:val="28"/>
          <w:lang w:eastAsia="en-US"/>
        </w:rPr>
      </w:pPr>
      <w:r w:rsidRPr="00ED41E1">
        <w:rPr>
          <w:sz w:val="28"/>
          <w:szCs w:val="28"/>
          <w:lang w:eastAsia="en-US"/>
        </w:rPr>
        <w:t>Подойти к оценке инвестиционной привлекательности активов можно двояко. Во-первых, с точки зрения их рыночной конъюнктуры, исследуя динамику курсов и, следовательно, анализируя рыночную стоимость биржевых активов. Во-вторых, изучая финансово-экономическое положение эмитента, отрасли, к которой принадлежит актив, и т.д., и на основе этого выявляется «внутренняя», или так называемая реальная, стоимость актива. Выводы аналитиков и являются основой для заключения сделок.</w:t>
      </w:r>
    </w:p>
    <w:p w:rsidR="00A93DFE" w:rsidRPr="00ED41E1" w:rsidRDefault="00EC5E0E" w:rsidP="00ED41E1">
      <w:pPr>
        <w:shd w:val="clear" w:color="auto" w:fill="FFFFFF"/>
        <w:spacing w:line="360" w:lineRule="auto"/>
        <w:ind w:firstLine="709"/>
        <w:jc w:val="both"/>
        <w:rPr>
          <w:sz w:val="28"/>
          <w:szCs w:val="28"/>
          <w:lang w:eastAsia="en-US"/>
        </w:rPr>
      </w:pPr>
      <w:r w:rsidRPr="00ED41E1">
        <w:rPr>
          <w:sz w:val="28"/>
          <w:szCs w:val="28"/>
          <w:lang w:eastAsia="en-US"/>
        </w:rPr>
        <w:t>В соответствии с подобными подходами исторически сложились два направления в анализе рынка.</w:t>
      </w:r>
      <w:r w:rsidR="00A93DFE" w:rsidRPr="00ED41E1">
        <w:rPr>
          <w:sz w:val="28"/>
          <w:szCs w:val="28"/>
          <w:lang w:eastAsia="en-US"/>
        </w:rPr>
        <w:t xml:space="preserve"> </w:t>
      </w:r>
      <w:r w:rsidRPr="00ED41E1">
        <w:rPr>
          <w:sz w:val="28"/>
          <w:szCs w:val="28"/>
          <w:lang w:eastAsia="en-US"/>
        </w:rPr>
        <w:t>Сторонники первого направления создали школу технического анализа, а последователи второго - школу фундаментального анализа.</w:t>
      </w:r>
    </w:p>
    <w:p w:rsidR="00A93DFE" w:rsidRPr="00ED41E1" w:rsidRDefault="00A93DFE"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Основы фундаментального анализа были заложены в 1934 г. в публикации "Анализ ценных бумаг", авторами которой были американцы</w:t>
      </w:r>
      <w:r w:rsidR="00ED41E1">
        <w:rPr>
          <w:sz w:val="28"/>
          <w:szCs w:val="28"/>
          <w:lang w:eastAsia="en-US"/>
        </w:rPr>
        <w:t xml:space="preserve">  </w:t>
      </w:r>
      <w:r w:rsidR="008B10C3" w:rsidRPr="00ED41E1">
        <w:rPr>
          <w:sz w:val="28"/>
          <w:szCs w:val="28"/>
          <w:lang w:eastAsia="en-US"/>
        </w:rPr>
        <w:t xml:space="preserve">Бенджамин Грэм </w:t>
      </w:r>
      <w:r w:rsidRPr="00ED41E1">
        <w:rPr>
          <w:sz w:val="28"/>
          <w:szCs w:val="28"/>
          <w:lang w:eastAsia="en-US"/>
        </w:rPr>
        <w:t>и Д</w:t>
      </w:r>
      <w:r w:rsidR="008B10C3" w:rsidRPr="00ED41E1">
        <w:rPr>
          <w:sz w:val="28"/>
          <w:szCs w:val="28"/>
          <w:lang w:eastAsia="en-US"/>
        </w:rPr>
        <w:t>эвид</w:t>
      </w:r>
      <w:r w:rsidRPr="00ED41E1">
        <w:rPr>
          <w:sz w:val="28"/>
          <w:szCs w:val="28"/>
          <w:lang w:eastAsia="en-US"/>
        </w:rPr>
        <w:t xml:space="preserve"> Додд</w:t>
      </w:r>
      <w:r w:rsidR="008B10C3" w:rsidRPr="00ED41E1">
        <w:rPr>
          <w:sz w:val="28"/>
          <w:szCs w:val="28"/>
          <w:lang w:eastAsia="en-US"/>
        </w:rPr>
        <w:t>.</w:t>
      </w:r>
      <w:r w:rsidRPr="00ED41E1">
        <w:rPr>
          <w:sz w:val="28"/>
          <w:szCs w:val="28"/>
          <w:lang w:eastAsia="en-US"/>
        </w:rPr>
        <w:t xml:space="preserve"> Именно они впервые ввели термин "фундаментальный анализ" и определили его как инструмент предсказания будущих биржевых цен акций и облигаций. Для этого необходимо исследовать: финансовые показатели компаний; доходы предприятий; дивиденды компаний; динамику рынка капитала; особенности развития отрасли; состояние экономики страны в целом (провести общеэкономический анализ).</w:t>
      </w:r>
    </w:p>
    <w:p w:rsidR="00A93DFE" w:rsidRPr="00ED41E1" w:rsidRDefault="00A93DFE"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Именно поэтому в более поздних публикациях фундаментальный анализ определяется как процесс "исследования состояния экономики, отрасли и финансового положения компании для определения рыночно</w:t>
      </w:r>
      <w:r w:rsidR="008B10C3" w:rsidRPr="00ED41E1">
        <w:rPr>
          <w:sz w:val="28"/>
          <w:szCs w:val="28"/>
          <w:lang w:eastAsia="en-US"/>
        </w:rPr>
        <w:t>й стоимости акций компании".</w:t>
      </w:r>
    </w:p>
    <w:p w:rsidR="00A93DFE" w:rsidRPr="00ED41E1" w:rsidRDefault="008B10C3" w:rsidP="00ED41E1">
      <w:pPr>
        <w:shd w:val="clear" w:color="auto" w:fill="FFFFFF"/>
        <w:spacing w:line="360" w:lineRule="auto"/>
        <w:ind w:firstLine="709"/>
        <w:jc w:val="both"/>
        <w:rPr>
          <w:sz w:val="28"/>
          <w:szCs w:val="28"/>
          <w:lang w:eastAsia="en-US"/>
        </w:rPr>
      </w:pPr>
      <w:r w:rsidRPr="00ED41E1">
        <w:rPr>
          <w:sz w:val="28"/>
          <w:szCs w:val="28"/>
          <w:lang w:eastAsia="en-US"/>
        </w:rPr>
        <w:t>Фундаментальный ана</w:t>
      </w:r>
      <w:r w:rsidR="009E015E" w:rsidRPr="00ED41E1">
        <w:rPr>
          <w:sz w:val="28"/>
          <w:szCs w:val="28"/>
          <w:lang w:eastAsia="en-US"/>
        </w:rPr>
        <w:t>лиз изучает движение цен на мак</w:t>
      </w:r>
      <w:r w:rsidRPr="00ED41E1">
        <w:rPr>
          <w:sz w:val="28"/>
          <w:szCs w:val="28"/>
          <w:lang w:eastAsia="en-US"/>
        </w:rPr>
        <w:t>роэкономическом уровне. Первостепенной целью фундаментального анализа является определение тех ценных бумаг, чья оценка завышена либо занижена. Такая цель связана с укоренившимися представлениями о том, что все ценные бумаги обладают неотъемлемой, или внутренней, стоимостью, и к ней с течением времени должны приближаться их текущая рыночная стоимость или курс, по которому они продаются.</w:t>
      </w:r>
    </w:p>
    <w:p w:rsidR="00EC5E0E" w:rsidRPr="00ED41E1" w:rsidRDefault="00EC5E0E" w:rsidP="00ED41E1">
      <w:pPr>
        <w:spacing w:line="360" w:lineRule="auto"/>
        <w:ind w:firstLine="709"/>
        <w:jc w:val="both"/>
        <w:rPr>
          <w:sz w:val="28"/>
          <w:szCs w:val="28"/>
          <w:lang w:eastAsia="en-US"/>
        </w:rPr>
      </w:pPr>
      <w:r w:rsidRPr="00ED41E1">
        <w:rPr>
          <w:sz w:val="28"/>
          <w:szCs w:val="28"/>
          <w:lang w:eastAsia="en-US"/>
        </w:rPr>
        <w:t>Цель курсовой работы – выявить фундаментальные факторы, влияющие на цену акций</w:t>
      </w:r>
      <w:r w:rsidR="008B10C3" w:rsidRPr="00ED41E1">
        <w:rPr>
          <w:sz w:val="28"/>
          <w:szCs w:val="28"/>
          <w:lang w:eastAsia="en-US"/>
        </w:rPr>
        <w:t>.</w:t>
      </w:r>
    </w:p>
    <w:p w:rsidR="001F007A" w:rsidRPr="00ED41E1" w:rsidRDefault="001F007A" w:rsidP="00ED41E1">
      <w:pPr>
        <w:spacing w:line="360" w:lineRule="auto"/>
        <w:ind w:firstLine="709"/>
        <w:jc w:val="both"/>
        <w:rPr>
          <w:sz w:val="28"/>
          <w:szCs w:val="28"/>
          <w:lang w:eastAsia="en-US"/>
        </w:rPr>
      </w:pPr>
    </w:p>
    <w:p w:rsidR="000030D1" w:rsidRDefault="000030D1" w:rsidP="00ED41E1">
      <w:pPr>
        <w:spacing w:line="360" w:lineRule="auto"/>
        <w:ind w:firstLine="709"/>
        <w:jc w:val="both"/>
        <w:rPr>
          <w:sz w:val="28"/>
          <w:szCs w:val="28"/>
          <w:lang w:eastAsia="en-US"/>
        </w:rPr>
      </w:pPr>
    </w:p>
    <w:p w:rsidR="000030D1" w:rsidRDefault="000030D1" w:rsidP="00ED41E1">
      <w:pPr>
        <w:spacing w:line="360" w:lineRule="auto"/>
        <w:ind w:firstLine="709"/>
        <w:jc w:val="both"/>
        <w:rPr>
          <w:sz w:val="28"/>
          <w:szCs w:val="28"/>
          <w:lang w:eastAsia="en-US"/>
        </w:rPr>
      </w:pPr>
      <w:r>
        <w:rPr>
          <w:sz w:val="28"/>
          <w:szCs w:val="28"/>
          <w:lang w:eastAsia="en-US"/>
        </w:rPr>
        <w:br w:type="page"/>
      </w:r>
      <w:r w:rsidR="00F7104C" w:rsidRPr="00ED41E1">
        <w:rPr>
          <w:sz w:val="28"/>
          <w:szCs w:val="28"/>
          <w:lang w:eastAsia="en-US"/>
        </w:rPr>
        <w:t xml:space="preserve">1. </w:t>
      </w:r>
      <w:r w:rsidR="00151ADC" w:rsidRPr="00ED41E1">
        <w:rPr>
          <w:sz w:val="28"/>
          <w:szCs w:val="28"/>
          <w:lang w:eastAsia="en-US"/>
        </w:rPr>
        <w:t>Фундаментальный анализ</w:t>
      </w:r>
      <w:r w:rsidR="009E015E" w:rsidRPr="00ED41E1">
        <w:rPr>
          <w:sz w:val="28"/>
          <w:szCs w:val="28"/>
          <w:lang w:eastAsia="en-US"/>
        </w:rPr>
        <w:t xml:space="preserve"> как метод активного управления </w:t>
      </w:r>
    </w:p>
    <w:p w:rsidR="00151ADC" w:rsidRPr="00ED41E1" w:rsidRDefault="00151ADC" w:rsidP="00ED41E1">
      <w:pPr>
        <w:spacing w:line="360" w:lineRule="auto"/>
        <w:ind w:firstLine="709"/>
        <w:jc w:val="both"/>
        <w:rPr>
          <w:sz w:val="28"/>
          <w:szCs w:val="28"/>
          <w:lang w:eastAsia="en-US"/>
        </w:rPr>
      </w:pPr>
      <w:r w:rsidRPr="00ED41E1">
        <w:rPr>
          <w:sz w:val="28"/>
          <w:szCs w:val="28"/>
          <w:lang w:eastAsia="en-US"/>
        </w:rPr>
        <w:t>портфелем ценных бумаг</w:t>
      </w:r>
    </w:p>
    <w:p w:rsidR="009E015E" w:rsidRPr="00ED41E1" w:rsidRDefault="009E015E" w:rsidP="00ED41E1">
      <w:pPr>
        <w:spacing w:line="360" w:lineRule="auto"/>
        <w:ind w:firstLine="709"/>
        <w:jc w:val="both"/>
        <w:rPr>
          <w:sz w:val="28"/>
          <w:szCs w:val="28"/>
          <w:lang w:eastAsia="en-US"/>
        </w:rPr>
      </w:pPr>
    </w:p>
    <w:p w:rsidR="009E015E" w:rsidRPr="00ED41E1" w:rsidRDefault="00151ADC" w:rsidP="00ED41E1">
      <w:pPr>
        <w:spacing w:line="360" w:lineRule="auto"/>
        <w:ind w:firstLine="709"/>
        <w:jc w:val="both"/>
        <w:rPr>
          <w:sz w:val="28"/>
          <w:szCs w:val="28"/>
          <w:lang w:eastAsia="en-US"/>
        </w:rPr>
      </w:pPr>
      <w:r w:rsidRPr="00ED41E1">
        <w:rPr>
          <w:sz w:val="28"/>
          <w:szCs w:val="28"/>
          <w:lang w:eastAsia="en-US"/>
        </w:rPr>
        <w:t>1.1 Понятие, цели и инструменты фундаментального анализа</w:t>
      </w:r>
    </w:p>
    <w:p w:rsidR="000F06E1" w:rsidRPr="00ED41E1" w:rsidRDefault="000F06E1" w:rsidP="00ED41E1">
      <w:pPr>
        <w:spacing w:line="360" w:lineRule="auto"/>
        <w:ind w:firstLine="709"/>
        <w:jc w:val="both"/>
        <w:rPr>
          <w:sz w:val="28"/>
          <w:szCs w:val="28"/>
          <w:lang w:eastAsia="en-US"/>
        </w:rPr>
      </w:pPr>
    </w:p>
    <w:p w:rsidR="000F06E1" w:rsidRPr="00ED41E1" w:rsidRDefault="000F06E1" w:rsidP="00ED41E1">
      <w:pPr>
        <w:spacing w:line="360" w:lineRule="auto"/>
        <w:ind w:firstLine="709"/>
        <w:jc w:val="both"/>
        <w:rPr>
          <w:sz w:val="28"/>
          <w:szCs w:val="28"/>
          <w:lang w:eastAsia="en-US"/>
        </w:rPr>
      </w:pPr>
      <w:r w:rsidRPr="00ED41E1">
        <w:rPr>
          <w:sz w:val="28"/>
          <w:szCs w:val="28"/>
          <w:lang w:eastAsia="en-US"/>
        </w:rPr>
        <w:t>Фундаментальный анализ – это оценка множества внешних и внутренних факторов, существенно влияющих на финансовую и хозяйственную деятельность компании, результаты которой находят отражение в рыночной стоимости ее ценных бумаг. Таких факторов великое множество. Это и деятельность конкурентов, и политическая ситуация в стране, и эффективность менеджмента, и неукоснительное соблюдение прав акционеров общества, и финансовое положение компании.</w:t>
      </w:r>
    </w:p>
    <w:p w:rsidR="000F06E1" w:rsidRPr="00ED41E1" w:rsidRDefault="000F06E1" w:rsidP="00ED41E1">
      <w:pPr>
        <w:spacing w:line="360" w:lineRule="auto"/>
        <w:ind w:firstLine="709"/>
        <w:jc w:val="both"/>
        <w:rPr>
          <w:sz w:val="28"/>
          <w:szCs w:val="28"/>
          <w:lang w:eastAsia="en-US"/>
        </w:rPr>
      </w:pPr>
      <w:r w:rsidRPr="00ED41E1">
        <w:rPr>
          <w:sz w:val="28"/>
          <w:szCs w:val="28"/>
          <w:lang w:eastAsia="en-US"/>
        </w:rPr>
        <w:t>Главной целью применения фундаментального анализа является определение текущей рыночной стоимости ценной бумаги и последующий ее мониторинг для принятия соответствующих инвестиционных решений.</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При проведении фундаментального анализа следует принимать во внимание и оценивать множество факторов, оказывающих существенное влияние на хозяйственную и финансовую деятельности предприятия. Все они отражаются на рыночной стоимости акций компании: общая политическая обстановка; финансовое положение предприятия; эффективность управления компанией; соблюдение прав акционеров; деятельность конкурентов и др.</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Для проведения фундаментального анализа сначала нужно собрать и обработать информацию, поскольку необходимо определить стоимость одной акции. Следовательно, для осуществления фундаментального анализа необходима информационная открытость (прозрачность) экономики и доступ к данным компаний, иначе фундаментальный анализ будет неэффективным.</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Процесс сбора информации представляет собой выделение и оценку каждого фактора, оказывающего воздействие на спрос и предложение ценных бумаг на рынке:</w:t>
      </w:r>
    </w:p>
    <w:p w:rsidR="007D5B03" w:rsidRPr="00ED41E1" w:rsidRDefault="007D5B03" w:rsidP="00ED41E1">
      <w:pPr>
        <w:widowControl w:val="0"/>
        <w:numPr>
          <w:ilvl w:val="0"/>
          <w:numId w:val="18"/>
        </w:numPr>
        <w:autoSpaceDE w:val="0"/>
        <w:autoSpaceDN w:val="0"/>
        <w:adjustRightInd w:val="0"/>
        <w:spacing w:line="360" w:lineRule="auto"/>
        <w:ind w:left="0" w:firstLine="709"/>
        <w:jc w:val="both"/>
        <w:rPr>
          <w:sz w:val="28"/>
          <w:szCs w:val="28"/>
          <w:lang w:eastAsia="en-US"/>
        </w:rPr>
      </w:pPr>
      <w:r w:rsidRPr="00ED41E1">
        <w:rPr>
          <w:sz w:val="28"/>
          <w:szCs w:val="28"/>
          <w:lang w:eastAsia="en-US"/>
        </w:rPr>
        <w:t>гибкость спроса и предложения;</w:t>
      </w:r>
    </w:p>
    <w:p w:rsidR="007D5B03" w:rsidRPr="00ED41E1" w:rsidRDefault="007D5B03" w:rsidP="00ED41E1">
      <w:pPr>
        <w:widowControl w:val="0"/>
        <w:numPr>
          <w:ilvl w:val="0"/>
          <w:numId w:val="18"/>
        </w:numPr>
        <w:autoSpaceDE w:val="0"/>
        <w:autoSpaceDN w:val="0"/>
        <w:adjustRightInd w:val="0"/>
        <w:spacing w:line="360" w:lineRule="auto"/>
        <w:ind w:left="0" w:firstLine="709"/>
        <w:jc w:val="both"/>
        <w:rPr>
          <w:sz w:val="28"/>
          <w:szCs w:val="28"/>
          <w:lang w:eastAsia="en-US"/>
        </w:rPr>
      </w:pPr>
      <w:r w:rsidRPr="00ED41E1">
        <w:rPr>
          <w:sz w:val="28"/>
          <w:szCs w:val="28"/>
          <w:lang w:eastAsia="en-US"/>
        </w:rPr>
        <w:t xml:space="preserve"> состояние экономики государства;</w:t>
      </w:r>
    </w:p>
    <w:p w:rsidR="007D5B03" w:rsidRPr="00ED41E1" w:rsidRDefault="007D5B03" w:rsidP="00ED41E1">
      <w:pPr>
        <w:widowControl w:val="0"/>
        <w:numPr>
          <w:ilvl w:val="0"/>
          <w:numId w:val="18"/>
        </w:numPr>
        <w:autoSpaceDE w:val="0"/>
        <w:autoSpaceDN w:val="0"/>
        <w:adjustRightInd w:val="0"/>
        <w:spacing w:line="360" w:lineRule="auto"/>
        <w:ind w:left="0" w:firstLine="709"/>
        <w:jc w:val="both"/>
        <w:rPr>
          <w:sz w:val="28"/>
          <w:szCs w:val="28"/>
          <w:lang w:eastAsia="en-US"/>
        </w:rPr>
      </w:pPr>
      <w:r w:rsidRPr="00ED41E1">
        <w:rPr>
          <w:sz w:val="28"/>
          <w:szCs w:val="28"/>
          <w:lang w:eastAsia="en-US"/>
        </w:rPr>
        <w:t>внешних факторов, определяющих спрос и предложение конкретного актива: общий уровень цен и уровень цен на связанные активы; изменение валютного курса; политический климат.</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Основными задачами фундаментального анализа являются</w:t>
      </w:r>
      <w:r w:rsidRPr="00ED41E1">
        <w:rPr>
          <w:rStyle w:val="af2"/>
          <w:sz w:val="28"/>
          <w:szCs w:val="28"/>
          <w:lang w:eastAsia="en-US"/>
        </w:rPr>
        <w:footnoteReference w:id="1"/>
      </w:r>
      <w:r w:rsidRPr="00ED41E1">
        <w:rPr>
          <w:sz w:val="28"/>
          <w:szCs w:val="28"/>
          <w:lang w:eastAsia="en-US"/>
        </w:rPr>
        <w:t>:</w:t>
      </w:r>
    </w:p>
    <w:p w:rsidR="007D5B03" w:rsidRPr="00ED41E1" w:rsidRDefault="007D5B03" w:rsidP="00ED41E1">
      <w:pPr>
        <w:widowControl w:val="0"/>
        <w:numPr>
          <w:ilvl w:val="0"/>
          <w:numId w:val="19"/>
        </w:numPr>
        <w:autoSpaceDE w:val="0"/>
        <w:autoSpaceDN w:val="0"/>
        <w:adjustRightInd w:val="0"/>
        <w:spacing w:line="360" w:lineRule="auto"/>
        <w:ind w:left="0" w:firstLine="709"/>
        <w:jc w:val="both"/>
        <w:rPr>
          <w:sz w:val="28"/>
          <w:szCs w:val="28"/>
          <w:lang w:eastAsia="en-US"/>
        </w:rPr>
      </w:pPr>
      <w:r w:rsidRPr="00ED41E1">
        <w:rPr>
          <w:sz w:val="28"/>
          <w:szCs w:val="28"/>
          <w:lang w:eastAsia="en-US"/>
        </w:rPr>
        <w:t xml:space="preserve"> поиск инвестиционных возможностей вложения средств в акции корпораций с максимально возможной доходностью и минимальным риском, т.е. фактически - определение инвестиционной привлекательности предприятия (страны, региона, отрасли) по экономическим показателям;</w:t>
      </w:r>
    </w:p>
    <w:p w:rsidR="007D5B03" w:rsidRPr="00ED41E1" w:rsidRDefault="007D5B03" w:rsidP="00ED41E1">
      <w:pPr>
        <w:widowControl w:val="0"/>
        <w:numPr>
          <w:ilvl w:val="0"/>
          <w:numId w:val="20"/>
        </w:numPr>
        <w:autoSpaceDE w:val="0"/>
        <w:autoSpaceDN w:val="0"/>
        <w:adjustRightInd w:val="0"/>
        <w:spacing w:line="360" w:lineRule="auto"/>
        <w:ind w:left="0" w:firstLine="709"/>
        <w:jc w:val="both"/>
        <w:rPr>
          <w:sz w:val="28"/>
          <w:szCs w:val="28"/>
          <w:lang w:eastAsia="en-US"/>
        </w:rPr>
      </w:pPr>
      <w:r w:rsidRPr="00ED41E1">
        <w:rPr>
          <w:sz w:val="28"/>
          <w:szCs w:val="28"/>
          <w:lang w:eastAsia="en-US"/>
        </w:rPr>
        <w:t>исследование ликвидности финансовых инструментов компании;</w:t>
      </w:r>
    </w:p>
    <w:p w:rsidR="007D5B03" w:rsidRPr="00ED41E1" w:rsidRDefault="007D5B03" w:rsidP="00ED41E1">
      <w:pPr>
        <w:widowControl w:val="0"/>
        <w:numPr>
          <w:ilvl w:val="0"/>
          <w:numId w:val="20"/>
        </w:numPr>
        <w:autoSpaceDE w:val="0"/>
        <w:autoSpaceDN w:val="0"/>
        <w:adjustRightInd w:val="0"/>
        <w:spacing w:line="360" w:lineRule="auto"/>
        <w:ind w:left="0" w:firstLine="709"/>
        <w:jc w:val="both"/>
        <w:rPr>
          <w:sz w:val="28"/>
          <w:szCs w:val="28"/>
          <w:lang w:eastAsia="en-US"/>
        </w:rPr>
      </w:pPr>
      <w:r w:rsidRPr="00ED41E1">
        <w:rPr>
          <w:sz w:val="28"/>
          <w:szCs w:val="28"/>
          <w:lang w:eastAsia="en-US"/>
        </w:rPr>
        <w:t>определение степени их оцененности и их сравнение с показателями аналогичных ценных бумаг схожих компаний;</w:t>
      </w:r>
    </w:p>
    <w:p w:rsidR="007D5B03" w:rsidRPr="00ED41E1" w:rsidRDefault="007D5B03" w:rsidP="00ED41E1">
      <w:pPr>
        <w:widowControl w:val="0"/>
        <w:numPr>
          <w:ilvl w:val="0"/>
          <w:numId w:val="20"/>
        </w:numPr>
        <w:autoSpaceDE w:val="0"/>
        <w:autoSpaceDN w:val="0"/>
        <w:adjustRightInd w:val="0"/>
        <w:spacing w:line="360" w:lineRule="auto"/>
        <w:ind w:left="0" w:firstLine="709"/>
        <w:jc w:val="both"/>
        <w:rPr>
          <w:sz w:val="28"/>
          <w:szCs w:val="28"/>
          <w:lang w:eastAsia="en-US"/>
        </w:rPr>
      </w:pPr>
      <w:r w:rsidRPr="00ED41E1">
        <w:rPr>
          <w:sz w:val="28"/>
          <w:szCs w:val="28"/>
          <w:lang w:eastAsia="en-US"/>
        </w:rPr>
        <w:t>расчет реальной стоимости самой инвестиционно привлекательной и недооцененной компании и сравнение ее с текущей рыночной капитализацией;</w:t>
      </w:r>
    </w:p>
    <w:p w:rsidR="007D5B03" w:rsidRPr="00ED41E1" w:rsidRDefault="007D5B03" w:rsidP="00ED41E1">
      <w:pPr>
        <w:widowControl w:val="0"/>
        <w:numPr>
          <w:ilvl w:val="0"/>
          <w:numId w:val="20"/>
        </w:numPr>
        <w:autoSpaceDE w:val="0"/>
        <w:autoSpaceDN w:val="0"/>
        <w:adjustRightInd w:val="0"/>
        <w:spacing w:line="360" w:lineRule="auto"/>
        <w:ind w:left="0" w:firstLine="709"/>
        <w:jc w:val="both"/>
        <w:rPr>
          <w:sz w:val="28"/>
          <w:szCs w:val="28"/>
          <w:lang w:eastAsia="en-US"/>
        </w:rPr>
      </w:pPr>
      <w:r w:rsidRPr="00ED41E1">
        <w:rPr>
          <w:sz w:val="28"/>
          <w:szCs w:val="28"/>
          <w:lang w:eastAsia="en-US"/>
        </w:rPr>
        <w:t>определение уровня цен, при достижении которого вкладывать средства в ценные бумаги данной компании целесообразно.</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При проведении сравнений используются финансовые и производственные показатели, помогающие проанализировать факторы, которые могут оказывать влияние (и влияют) на курсы финансовых инструментов, котируемых в биржевом и во внебиржевом обороте. Согласно основному постулату экономической теории цены активов на рынке складываются под влиянием спроса и предложения. Однако и спрос, и предложение сами находятся под влиянием большого числа различных факторов. Факторы, непосредственно влияющие на будущие значения спроса и предложения любого актива на рынке, называются курсообразующие. Например, курсообразующими факторами рынка акций являются</w:t>
      </w:r>
      <w:r w:rsidRPr="00ED41E1">
        <w:rPr>
          <w:rStyle w:val="af2"/>
          <w:sz w:val="28"/>
          <w:szCs w:val="28"/>
          <w:lang w:eastAsia="en-US"/>
        </w:rPr>
        <w:footnoteReference w:id="2"/>
      </w:r>
      <w:r w:rsidRPr="00ED41E1">
        <w:rPr>
          <w:sz w:val="28"/>
          <w:szCs w:val="28"/>
          <w:lang w:eastAsia="en-US"/>
        </w:rPr>
        <w:t>:</w:t>
      </w:r>
    </w:p>
    <w:p w:rsidR="007D5B03" w:rsidRPr="00ED41E1" w:rsidRDefault="007D5B03" w:rsidP="00ED41E1">
      <w:pPr>
        <w:widowControl w:val="0"/>
        <w:numPr>
          <w:ilvl w:val="0"/>
          <w:numId w:val="17"/>
        </w:numPr>
        <w:autoSpaceDE w:val="0"/>
        <w:autoSpaceDN w:val="0"/>
        <w:adjustRightInd w:val="0"/>
        <w:spacing w:line="360" w:lineRule="auto"/>
        <w:ind w:left="0" w:firstLine="709"/>
        <w:jc w:val="both"/>
        <w:rPr>
          <w:sz w:val="28"/>
          <w:szCs w:val="28"/>
          <w:lang w:eastAsia="en-US"/>
        </w:rPr>
      </w:pPr>
      <w:r w:rsidRPr="00ED41E1">
        <w:rPr>
          <w:sz w:val="28"/>
          <w:szCs w:val="28"/>
          <w:lang w:eastAsia="en-US"/>
        </w:rPr>
        <w:t>Макроэкономические факторы: степень экономического роста; состояние рыночной конъюнктуры; динамика цен; инвестиционный спрос; потребительский спрос; внешняя торговля; валютный курс.</w:t>
      </w:r>
    </w:p>
    <w:p w:rsidR="007D5B03" w:rsidRPr="00ED41E1" w:rsidRDefault="007D5B03" w:rsidP="00ED41E1">
      <w:pPr>
        <w:widowControl w:val="0"/>
        <w:numPr>
          <w:ilvl w:val="0"/>
          <w:numId w:val="17"/>
        </w:numPr>
        <w:autoSpaceDE w:val="0"/>
        <w:autoSpaceDN w:val="0"/>
        <w:adjustRightInd w:val="0"/>
        <w:spacing w:line="360" w:lineRule="auto"/>
        <w:ind w:left="0" w:firstLine="709"/>
        <w:jc w:val="both"/>
        <w:rPr>
          <w:sz w:val="28"/>
          <w:szCs w:val="28"/>
          <w:lang w:eastAsia="en-US"/>
        </w:rPr>
      </w:pPr>
      <w:r w:rsidRPr="00ED41E1">
        <w:rPr>
          <w:sz w:val="28"/>
          <w:szCs w:val="28"/>
          <w:lang w:eastAsia="en-US"/>
        </w:rPr>
        <w:t>Микроэкономические факторы: динамика прибыли компании; политика в области дивидендов; прогноз будущей рентабельности; уровень издержек; степень загруженности производственного аппарата (заказы); управленческое звено; сбытовые возможности.</w:t>
      </w:r>
    </w:p>
    <w:p w:rsidR="007D5B03" w:rsidRPr="00ED41E1" w:rsidRDefault="007D5B03" w:rsidP="00ED41E1">
      <w:pPr>
        <w:widowControl w:val="0"/>
        <w:numPr>
          <w:ilvl w:val="0"/>
          <w:numId w:val="17"/>
        </w:numPr>
        <w:autoSpaceDE w:val="0"/>
        <w:autoSpaceDN w:val="0"/>
        <w:adjustRightInd w:val="0"/>
        <w:spacing w:line="360" w:lineRule="auto"/>
        <w:ind w:left="0" w:firstLine="709"/>
        <w:jc w:val="both"/>
        <w:rPr>
          <w:sz w:val="28"/>
          <w:szCs w:val="28"/>
          <w:lang w:eastAsia="en-US"/>
        </w:rPr>
      </w:pPr>
      <w:r w:rsidRPr="00ED41E1">
        <w:rPr>
          <w:sz w:val="28"/>
          <w:szCs w:val="28"/>
          <w:lang w:eastAsia="en-US"/>
        </w:rPr>
        <w:t>Факторы рынка капиталов: ликвидность инвестиций; процентная ставка для облигаций; доходность иностранных инвестиций; налогообложение.</w:t>
      </w:r>
    </w:p>
    <w:p w:rsidR="007D5B03" w:rsidRPr="00ED41E1" w:rsidRDefault="007D5B03" w:rsidP="00ED41E1">
      <w:pPr>
        <w:widowControl w:val="0"/>
        <w:numPr>
          <w:ilvl w:val="0"/>
          <w:numId w:val="17"/>
        </w:numPr>
        <w:autoSpaceDE w:val="0"/>
        <w:autoSpaceDN w:val="0"/>
        <w:adjustRightInd w:val="0"/>
        <w:spacing w:line="360" w:lineRule="auto"/>
        <w:ind w:left="0" w:firstLine="709"/>
        <w:jc w:val="both"/>
        <w:rPr>
          <w:sz w:val="28"/>
          <w:szCs w:val="28"/>
          <w:lang w:eastAsia="en-US"/>
        </w:rPr>
      </w:pPr>
      <w:r w:rsidRPr="00ED41E1">
        <w:rPr>
          <w:sz w:val="28"/>
          <w:szCs w:val="28"/>
          <w:lang w:eastAsia="en-US"/>
        </w:rPr>
        <w:t>Факторы техника рынка: техника (купля-продажа) для поддержания курса; возможность получения контрольного пакета; спекуляции.</w:t>
      </w:r>
    </w:p>
    <w:p w:rsidR="007D5B03" w:rsidRPr="00ED41E1" w:rsidRDefault="007D5B03" w:rsidP="00ED41E1">
      <w:pPr>
        <w:widowControl w:val="0"/>
        <w:numPr>
          <w:ilvl w:val="0"/>
          <w:numId w:val="17"/>
        </w:numPr>
        <w:autoSpaceDE w:val="0"/>
        <w:autoSpaceDN w:val="0"/>
        <w:adjustRightInd w:val="0"/>
        <w:spacing w:line="360" w:lineRule="auto"/>
        <w:ind w:left="0" w:firstLine="709"/>
        <w:jc w:val="both"/>
        <w:rPr>
          <w:sz w:val="28"/>
          <w:szCs w:val="28"/>
          <w:lang w:eastAsia="en-US"/>
        </w:rPr>
      </w:pPr>
      <w:r w:rsidRPr="00ED41E1">
        <w:rPr>
          <w:sz w:val="28"/>
          <w:szCs w:val="28"/>
          <w:lang w:eastAsia="en-US"/>
        </w:rPr>
        <w:t>Политические факторы: социальная политика; экологическая политика.</w:t>
      </w:r>
    </w:p>
    <w:p w:rsidR="007D5B03" w:rsidRPr="00ED41E1" w:rsidRDefault="007D5B03" w:rsidP="00ED41E1">
      <w:pPr>
        <w:widowControl w:val="0"/>
        <w:numPr>
          <w:ilvl w:val="0"/>
          <w:numId w:val="17"/>
        </w:numPr>
        <w:autoSpaceDE w:val="0"/>
        <w:autoSpaceDN w:val="0"/>
        <w:adjustRightInd w:val="0"/>
        <w:spacing w:line="360" w:lineRule="auto"/>
        <w:ind w:left="0" w:firstLine="709"/>
        <w:jc w:val="both"/>
        <w:rPr>
          <w:sz w:val="28"/>
          <w:szCs w:val="28"/>
          <w:lang w:eastAsia="en-US"/>
        </w:rPr>
      </w:pPr>
      <w:r w:rsidRPr="00ED41E1">
        <w:rPr>
          <w:sz w:val="28"/>
          <w:szCs w:val="28"/>
          <w:lang w:eastAsia="en-US"/>
        </w:rPr>
        <w:t>Психологические факторы: слухи; эффект примера; оптимизм и пр.</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Все эти (а также множество других) факторов указывают на многопараметричность функции стоимости ценных бумаг, что осложняет проведение фундаментального анализа фондового рынка. Поэтому экономисты рекомендуют до проведения анализа четко изъяснить конечный результат. Методология для двух основных вариантов оперирования на фондовом рынке различна:</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 при желании торговать (работать) на фондовом рынке следует выбирать наиболее простые и эффективные способы определения целесообразности купли-продажи активов или перевода в них располагаемых денежных средств;</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 при желании играть на фондовом рынке (т.е. получать только финансовый результат), основная цель проводимого анализа - прогнозирование будущего изменения курса с большой степенью вероятности и использование полученных результатов для максимизации прибыли.</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 любом случае необходимо решить указанные выше задачи фундаментального анализа. Это происходит последовательно на соответствующих организационных этапах</w:t>
      </w:r>
      <w:r w:rsidRPr="00ED41E1">
        <w:rPr>
          <w:color w:val="FF0000"/>
          <w:sz w:val="28"/>
          <w:szCs w:val="28"/>
          <w:lang w:eastAsia="en-US"/>
        </w:rPr>
        <w:t>:</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I. Сначала выделяются наиболее предпочтительные для инвестирования страны, регионы, отрасли и компании.</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II. Затем анализируется состояние ликвидности ценных бумаг выбранных компаний.</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III. Далее выявляются наиболее ликвидные акции, недооцененные по финансовым и производственным показателям.</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IV. На наиболее трудоемком четвертом этапе проводится детальный анализ самых инвестиционно</w:t>
      </w:r>
      <w:r w:rsidR="00CA062F" w:rsidRPr="00ED41E1">
        <w:rPr>
          <w:sz w:val="28"/>
          <w:szCs w:val="28"/>
          <w:lang w:eastAsia="en-US"/>
        </w:rPr>
        <w:t xml:space="preserve"> </w:t>
      </w:r>
      <w:r w:rsidRPr="00ED41E1">
        <w:rPr>
          <w:sz w:val="28"/>
          <w:szCs w:val="28"/>
          <w:lang w:eastAsia="en-US"/>
        </w:rPr>
        <w:t>привлекательных компаний:</w:t>
      </w:r>
    </w:p>
    <w:p w:rsidR="007D5B03" w:rsidRPr="00ED41E1" w:rsidRDefault="007D5B03" w:rsidP="00ED41E1">
      <w:pPr>
        <w:widowControl w:val="0"/>
        <w:numPr>
          <w:ilvl w:val="0"/>
          <w:numId w:val="21"/>
        </w:numPr>
        <w:autoSpaceDE w:val="0"/>
        <w:autoSpaceDN w:val="0"/>
        <w:adjustRightInd w:val="0"/>
        <w:spacing w:line="360" w:lineRule="auto"/>
        <w:ind w:left="0" w:firstLine="709"/>
        <w:jc w:val="both"/>
        <w:rPr>
          <w:sz w:val="28"/>
          <w:szCs w:val="28"/>
          <w:lang w:eastAsia="en-US"/>
        </w:rPr>
      </w:pPr>
      <w:r w:rsidRPr="00ED41E1">
        <w:rPr>
          <w:sz w:val="28"/>
          <w:szCs w:val="28"/>
          <w:lang w:eastAsia="en-US"/>
        </w:rPr>
        <w:t>исследуются перспективы их деятельности;</w:t>
      </w:r>
    </w:p>
    <w:p w:rsidR="007D5B03" w:rsidRPr="00ED41E1" w:rsidRDefault="007D5B03" w:rsidP="00ED41E1">
      <w:pPr>
        <w:widowControl w:val="0"/>
        <w:numPr>
          <w:ilvl w:val="0"/>
          <w:numId w:val="21"/>
        </w:numPr>
        <w:autoSpaceDE w:val="0"/>
        <w:autoSpaceDN w:val="0"/>
        <w:adjustRightInd w:val="0"/>
        <w:spacing w:line="360" w:lineRule="auto"/>
        <w:ind w:left="0" w:firstLine="709"/>
        <w:jc w:val="both"/>
        <w:rPr>
          <w:sz w:val="28"/>
          <w:szCs w:val="28"/>
          <w:lang w:eastAsia="en-US"/>
        </w:rPr>
      </w:pPr>
      <w:r w:rsidRPr="00ED41E1">
        <w:rPr>
          <w:sz w:val="28"/>
          <w:szCs w:val="28"/>
          <w:lang w:eastAsia="en-US"/>
        </w:rPr>
        <w:t>выявляется их истинная стоимость.</w:t>
      </w:r>
    </w:p>
    <w:p w:rsidR="007D5B03" w:rsidRPr="00ED41E1" w:rsidRDefault="007D5B03"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Затем реальная стоимость компании сопоставляется с ее рыночной капитализацией (для определения прогнозируемой доходности инвестиций). Наконец, прогнозируемая доходность вложений сравнивается с альтернативными вариантами инвестирования. Полученный результат используется для расчета возможной доходности операций с акциями данной компании. На его основе можно сделать вывод о целесообразности вложения средств в определенные финансовые инструменты конкретной компании.</w:t>
      </w:r>
    </w:p>
    <w:p w:rsidR="009A1BC4" w:rsidRPr="00ED41E1" w:rsidRDefault="009A1BC4" w:rsidP="00ED41E1">
      <w:pPr>
        <w:spacing w:line="360" w:lineRule="auto"/>
        <w:ind w:firstLine="709"/>
        <w:jc w:val="both"/>
        <w:rPr>
          <w:sz w:val="28"/>
          <w:szCs w:val="28"/>
          <w:lang w:eastAsia="en-US"/>
        </w:rPr>
      </w:pPr>
    </w:p>
    <w:p w:rsidR="00151ADC" w:rsidRPr="00ED41E1" w:rsidRDefault="00151ADC" w:rsidP="00ED41E1">
      <w:pPr>
        <w:spacing w:line="360" w:lineRule="auto"/>
        <w:ind w:firstLine="709"/>
        <w:jc w:val="both"/>
        <w:rPr>
          <w:sz w:val="28"/>
          <w:szCs w:val="28"/>
          <w:lang w:eastAsia="en-US"/>
        </w:rPr>
      </w:pPr>
      <w:r w:rsidRPr="00ED41E1">
        <w:rPr>
          <w:sz w:val="28"/>
          <w:szCs w:val="28"/>
          <w:lang w:eastAsia="en-US"/>
        </w:rPr>
        <w:t>1.2 Постулаты фундаментального анализа</w:t>
      </w:r>
    </w:p>
    <w:p w:rsidR="009A1BC4" w:rsidRPr="00ED41E1" w:rsidRDefault="009A1BC4" w:rsidP="00ED41E1">
      <w:pPr>
        <w:spacing w:line="360" w:lineRule="auto"/>
        <w:ind w:firstLine="709"/>
        <w:jc w:val="both"/>
        <w:rPr>
          <w:sz w:val="28"/>
          <w:szCs w:val="28"/>
          <w:lang w:eastAsia="en-US"/>
        </w:rPr>
      </w:pPr>
    </w:p>
    <w:p w:rsidR="009A1BC4" w:rsidRPr="00ED41E1" w:rsidRDefault="009A1BC4"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Основополагающими подходами при проведении фундаментального анализа являются:</w:t>
      </w:r>
    </w:p>
    <w:p w:rsidR="009A1BC4" w:rsidRPr="00ED41E1" w:rsidRDefault="008F27F8"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Т</w:t>
      </w:r>
      <w:r w:rsidR="009A1BC4" w:rsidRPr="00ED41E1">
        <w:rPr>
          <w:sz w:val="28"/>
          <w:szCs w:val="28"/>
          <w:lang w:eastAsia="en-US"/>
        </w:rPr>
        <w:t>радиционный - подход "сверху вниз" (Top-Down Approachto Investing): начинается с макроэкономического анализа, затем следует анализ состояния отрасли, а потом переходят к микроэкономическому анализу (анализу состояния компании). Именно на основе полученной тенденции для экономики в целом инвестор выбирает подходящие отрасли, а затем - компании из этих отраслей, поскольку глобальная тенденция может отразиться на них благоприятно. В данном случае от общих условий, например конъюнктуры, исследователь переходит к индивидуальным деталям, например к особенностям отдельных компаний. Например, при низкой инфляции имеет смысл вложить средства в бумаги компаний сектора розничной торговли ввиду вероятного роста платежеспособного спроса населения. Затем следует ознакомиться с динамикой курсов ценных бумаг сетей универсальных магазинов или иных крупных компаний розничной торговли и выбрать наиболее подходящую;</w:t>
      </w:r>
    </w:p>
    <w:p w:rsidR="009A1BC4" w:rsidRPr="00ED41E1" w:rsidRDefault="008F27F8"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А</w:t>
      </w:r>
      <w:r w:rsidR="009A1BC4" w:rsidRPr="00ED41E1">
        <w:rPr>
          <w:sz w:val="28"/>
          <w:szCs w:val="28"/>
          <w:lang w:eastAsia="en-US"/>
        </w:rPr>
        <w:t>льтернативный - подход "снизу вверх" (Bottom</w:t>
      </w:r>
      <w:r w:rsidR="009A1BC4" w:rsidRPr="00ED41E1">
        <w:rPr>
          <w:rStyle w:val="af2"/>
          <w:sz w:val="28"/>
          <w:szCs w:val="28"/>
          <w:lang w:eastAsia="en-US"/>
        </w:rPr>
        <w:footnoteReference w:id="3"/>
      </w:r>
      <w:r w:rsidR="009A1BC4" w:rsidRPr="00ED41E1">
        <w:rPr>
          <w:sz w:val="28"/>
          <w:szCs w:val="28"/>
          <w:lang w:eastAsia="en-US"/>
        </w:rPr>
        <w:t xml:space="preserve"> - Up Approach to Investing): действия в обратном направлении. Конкретные акции, показывающие нестандартные результаты, выбираются до начала изучения глобальных тенденций экономики. Компании - эмитенты акций оцениваются на основе специализированных отчетов, котировок или личного впечатления (знакомства) от услуг или продуктов данной компании. Основная идея данного подхода - отдельные компании могут показывать хорошие результаты, даже когда отрасль в целом находится в затруднительном положении. Особый класс инвесторов (букв. "придонные рыбаки" - Bottom Fishers</w:t>
      </w:r>
      <w:r w:rsidR="009A1BC4" w:rsidRPr="00ED41E1">
        <w:rPr>
          <w:rStyle w:val="af2"/>
          <w:sz w:val="28"/>
          <w:szCs w:val="28"/>
          <w:lang w:eastAsia="en-US"/>
        </w:rPr>
        <w:footnoteReference w:id="4"/>
      </w:r>
      <w:r w:rsidR="009A1BC4" w:rsidRPr="00ED41E1">
        <w:rPr>
          <w:sz w:val="28"/>
          <w:szCs w:val="28"/>
          <w:lang w:eastAsia="en-US"/>
        </w:rPr>
        <w:t>) пытаются поймать момент, когда цены акций уже достигли дна, но еще не начали расти. В целом при использовании данного подхода вывод, сделанный на основе одной компании, распространяется на всю экономику.</w:t>
      </w:r>
    </w:p>
    <w:p w:rsidR="009A1BC4" w:rsidRPr="00ED41E1" w:rsidRDefault="009A1BC4"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Обычно при построении прогнозов используют метод "сверху вниз", поскольку в этом случае меньше вероятность допущения ошибок. Однако на практике часто применяется и сочетание двух подходов. Подходы не являются взаимоисключающими. Схематически взаимосвязь областей фундаментального анализа можно представить следующим образом:</w:t>
      </w:r>
    </w:p>
    <w:p w:rsidR="007B1EC8" w:rsidRPr="00ED41E1" w:rsidRDefault="007B1EC8" w:rsidP="00ED41E1">
      <w:pPr>
        <w:widowControl w:val="0"/>
        <w:autoSpaceDE w:val="0"/>
        <w:autoSpaceDN w:val="0"/>
        <w:adjustRightInd w:val="0"/>
        <w:spacing w:line="360" w:lineRule="auto"/>
        <w:ind w:firstLine="709"/>
        <w:jc w:val="both"/>
        <w:rPr>
          <w:sz w:val="28"/>
          <w:szCs w:val="28"/>
          <w:lang w:eastAsia="en-US"/>
        </w:rPr>
      </w:pPr>
    </w:p>
    <w:p w:rsidR="009A1BC4" w:rsidRPr="00ED41E1" w:rsidRDefault="009A1BC4"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Структура фундаментального анализа ценных бумаг</w:t>
      </w:r>
    </w:p>
    <w:p w:rsidR="004D1430" w:rsidRPr="00ED41E1" w:rsidRDefault="004D1430" w:rsidP="00ED41E1">
      <w:pPr>
        <w:widowControl w:val="0"/>
        <w:autoSpaceDE w:val="0"/>
        <w:autoSpaceDN w:val="0"/>
        <w:adjustRightInd w:val="0"/>
        <w:spacing w:line="360" w:lineRule="auto"/>
        <w:ind w:firstLine="709"/>
        <w:jc w:val="both"/>
        <w:rPr>
          <w:sz w:val="28"/>
          <w:szCs w:val="28"/>
          <w:lang w:eastAsia="en-US"/>
        </w:rPr>
      </w:pPr>
    </w:p>
    <w:p w:rsidR="009A1BC4" w:rsidRPr="00ED41E1" w:rsidRDefault="00453294" w:rsidP="00ED41E1">
      <w:pPr>
        <w:widowControl w:val="0"/>
        <w:autoSpaceDE w:val="0"/>
        <w:autoSpaceDN w:val="0"/>
        <w:adjustRightInd w:val="0"/>
        <w:spacing w:line="360" w:lineRule="auto"/>
        <w:ind w:firstLine="709"/>
        <w:jc w:val="both"/>
        <w:rPr>
          <w:sz w:val="28"/>
          <w:szCs w:val="28"/>
          <w:lang w:eastAsia="en-US"/>
        </w:rPr>
      </w:pPr>
      <w:r>
        <w:rPr>
          <w:noProof/>
        </w:rPr>
        <w:pict>
          <v:rect id="_x0000_s1026" style="position:absolute;left:0;text-align:left;margin-left:134.7pt;margin-top:1.45pt;width:212.25pt;height:25.5pt;z-index:251654144">
            <v:textbox style="mso-next-textbox:#_x0000_s1026">
              <w:txbxContent>
                <w:p w:rsidR="004D1430" w:rsidRPr="004D1430" w:rsidRDefault="004D1430" w:rsidP="004D1430">
                  <w:pPr>
                    <w:jc w:val="center"/>
                    <w:rPr>
                      <w:sz w:val="28"/>
                      <w:szCs w:val="28"/>
                      <w:lang w:eastAsia="en-US"/>
                    </w:rPr>
                  </w:pPr>
                  <w:r>
                    <w:rPr>
                      <w:sz w:val="28"/>
                      <w:szCs w:val="28"/>
                      <w:lang w:eastAsia="en-US"/>
                    </w:rPr>
                    <w:t>Макроэкономический анализ</w:t>
                  </w:r>
                </w:p>
              </w:txbxContent>
            </v:textbox>
          </v:rect>
        </w:pict>
      </w:r>
    </w:p>
    <w:p w:rsidR="00163871" w:rsidRPr="00ED41E1" w:rsidRDefault="00453294" w:rsidP="00ED41E1">
      <w:pPr>
        <w:widowControl w:val="0"/>
        <w:autoSpaceDE w:val="0"/>
        <w:autoSpaceDN w:val="0"/>
        <w:adjustRightInd w:val="0"/>
        <w:spacing w:line="360" w:lineRule="auto"/>
        <w:ind w:firstLine="709"/>
        <w:jc w:val="both"/>
        <w:rPr>
          <w:sz w:val="28"/>
          <w:szCs w:val="28"/>
          <w:lang w:eastAsia="en-US"/>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83.95pt;margin-top:10.85pt;width:21.75pt;height:39pt;z-index:251655168">
            <v:textbox style="layout-flow:vertical-ideographic"/>
          </v:shape>
        </w:pict>
      </w:r>
      <w:r>
        <w:rPr>
          <w:noProof/>
        </w:rPr>
        <w:pict>
          <v:shape id="_x0000_s1028" type="#_x0000_t67" style="position:absolute;left:0;text-align:left;margin-left:175.95pt;margin-top:10.85pt;width:21.75pt;height:39pt;flip:y;z-index:251656192">
            <v:textbox style="layout-flow:vertical-ideographic"/>
          </v:shape>
        </w:pict>
      </w:r>
    </w:p>
    <w:p w:rsidR="004D1430" w:rsidRPr="00ED41E1" w:rsidRDefault="004D1430" w:rsidP="00ED41E1">
      <w:pPr>
        <w:widowControl w:val="0"/>
        <w:autoSpaceDE w:val="0"/>
        <w:autoSpaceDN w:val="0"/>
        <w:adjustRightInd w:val="0"/>
        <w:spacing w:line="360" w:lineRule="auto"/>
        <w:ind w:firstLine="709"/>
        <w:jc w:val="both"/>
        <w:rPr>
          <w:sz w:val="28"/>
          <w:szCs w:val="28"/>
          <w:lang w:eastAsia="en-US"/>
        </w:rPr>
      </w:pPr>
    </w:p>
    <w:p w:rsidR="004D1430" w:rsidRPr="00ED41E1" w:rsidRDefault="004D1430" w:rsidP="00ED41E1">
      <w:pPr>
        <w:widowControl w:val="0"/>
        <w:autoSpaceDE w:val="0"/>
        <w:autoSpaceDN w:val="0"/>
        <w:adjustRightInd w:val="0"/>
        <w:spacing w:line="360" w:lineRule="auto"/>
        <w:ind w:firstLine="709"/>
        <w:jc w:val="both"/>
        <w:rPr>
          <w:sz w:val="28"/>
          <w:szCs w:val="28"/>
          <w:lang w:eastAsia="en-US"/>
        </w:rPr>
      </w:pPr>
    </w:p>
    <w:p w:rsidR="004D1430" w:rsidRPr="00ED41E1" w:rsidRDefault="00453294" w:rsidP="00ED41E1">
      <w:pPr>
        <w:widowControl w:val="0"/>
        <w:autoSpaceDE w:val="0"/>
        <w:autoSpaceDN w:val="0"/>
        <w:adjustRightInd w:val="0"/>
        <w:spacing w:line="360" w:lineRule="auto"/>
        <w:ind w:firstLine="709"/>
        <w:jc w:val="both"/>
        <w:rPr>
          <w:sz w:val="28"/>
          <w:szCs w:val="28"/>
          <w:lang w:eastAsia="en-US"/>
        </w:rPr>
      </w:pPr>
      <w:r>
        <w:rPr>
          <w:noProof/>
        </w:rPr>
        <w:pict>
          <v:rect id="_x0000_s1029" style="position:absolute;left:0;text-align:left;margin-left:134.7pt;margin-top:1.55pt;width:212.25pt;height:26.25pt;z-index:251657216">
            <v:textbox style="mso-next-textbox:#_x0000_s1029">
              <w:txbxContent>
                <w:p w:rsidR="004D1430" w:rsidRPr="004D1430" w:rsidRDefault="004D1430" w:rsidP="004D1430">
                  <w:pPr>
                    <w:jc w:val="center"/>
                    <w:rPr>
                      <w:sz w:val="28"/>
                      <w:szCs w:val="28"/>
                      <w:lang w:eastAsia="en-US"/>
                    </w:rPr>
                  </w:pPr>
                  <w:r>
                    <w:rPr>
                      <w:sz w:val="28"/>
                      <w:szCs w:val="28"/>
                      <w:lang w:eastAsia="en-US"/>
                    </w:rPr>
                    <w:t>Отраслевой анализ</w:t>
                  </w:r>
                </w:p>
              </w:txbxContent>
            </v:textbox>
          </v:rect>
        </w:pict>
      </w:r>
    </w:p>
    <w:p w:rsidR="008F27F8" w:rsidRPr="00ED41E1" w:rsidRDefault="00453294" w:rsidP="00ED41E1">
      <w:pPr>
        <w:widowControl w:val="0"/>
        <w:autoSpaceDE w:val="0"/>
        <w:autoSpaceDN w:val="0"/>
        <w:adjustRightInd w:val="0"/>
        <w:spacing w:line="360" w:lineRule="auto"/>
        <w:ind w:firstLine="709"/>
        <w:jc w:val="both"/>
        <w:rPr>
          <w:sz w:val="28"/>
          <w:szCs w:val="28"/>
          <w:lang w:eastAsia="en-US"/>
        </w:rPr>
      </w:pPr>
      <w:r>
        <w:rPr>
          <w:noProof/>
        </w:rPr>
        <w:pict>
          <v:shape id="_x0000_s1030" type="#_x0000_t67" style="position:absolute;left:0;text-align:left;margin-left:283.95pt;margin-top:11.7pt;width:21.75pt;height:39pt;z-index:251660288">
            <v:textbox style="layout-flow:vertical-ideographic"/>
          </v:shape>
        </w:pict>
      </w:r>
      <w:r>
        <w:rPr>
          <w:noProof/>
        </w:rPr>
        <w:pict>
          <v:shape id="_x0000_s1031" type="#_x0000_t67" style="position:absolute;left:0;text-align:left;margin-left:175.95pt;margin-top:11.7pt;width:21.75pt;height:39pt;flip:y;z-index:251659264">
            <v:textbox style="layout-flow:vertical-ideographic"/>
          </v:shape>
        </w:pict>
      </w:r>
    </w:p>
    <w:p w:rsidR="008F27F8" w:rsidRPr="00ED41E1" w:rsidRDefault="008F27F8" w:rsidP="00ED41E1">
      <w:pPr>
        <w:widowControl w:val="0"/>
        <w:autoSpaceDE w:val="0"/>
        <w:autoSpaceDN w:val="0"/>
        <w:adjustRightInd w:val="0"/>
        <w:spacing w:line="360" w:lineRule="auto"/>
        <w:ind w:firstLine="709"/>
        <w:jc w:val="both"/>
        <w:rPr>
          <w:sz w:val="28"/>
          <w:szCs w:val="28"/>
          <w:lang w:eastAsia="en-US"/>
        </w:rPr>
      </w:pPr>
    </w:p>
    <w:p w:rsidR="008F27F8" w:rsidRPr="00ED41E1" w:rsidRDefault="00453294" w:rsidP="00ED41E1">
      <w:pPr>
        <w:widowControl w:val="0"/>
        <w:autoSpaceDE w:val="0"/>
        <w:autoSpaceDN w:val="0"/>
        <w:adjustRightInd w:val="0"/>
        <w:spacing w:line="360" w:lineRule="auto"/>
        <w:ind w:firstLine="709"/>
        <w:jc w:val="both"/>
        <w:rPr>
          <w:sz w:val="28"/>
          <w:szCs w:val="28"/>
          <w:lang w:eastAsia="en-US"/>
        </w:rPr>
      </w:pPr>
      <w:r>
        <w:rPr>
          <w:noProof/>
        </w:rPr>
        <w:pict>
          <v:rect id="_x0000_s1032" style="position:absolute;left:0;text-align:left;margin-left:137.5pt;margin-top:12.95pt;width:212.25pt;height:24pt;z-index:251658240">
            <v:textbox style="mso-next-textbox:#_x0000_s1032">
              <w:txbxContent>
                <w:p w:rsidR="004D1430" w:rsidRPr="004D1430" w:rsidRDefault="004D1430" w:rsidP="004D1430">
                  <w:pPr>
                    <w:jc w:val="center"/>
                    <w:rPr>
                      <w:sz w:val="28"/>
                      <w:szCs w:val="28"/>
                      <w:lang w:eastAsia="en-US"/>
                    </w:rPr>
                  </w:pPr>
                  <w:r>
                    <w:rPr>
                      <w:sz w:val="28"/>
                      <w:szCs w:val="28"/>
                      <w:lang w:eastAsia="en-US"/>
                    </w:rPr>
                    <w:t>Микроэкономический анализ</w:t>
                  </w:r>
                </w:p>
              </w:txbxContent>
            </v:textbox>
          </v:rect>
        </w:pict>
      </w:r>
    </w:p>
    <w:p w:rsidR="008F27F8" w:rsidRPr="00ED41E1" w:rsidRDefault="008F27F8" w:rsidP="00ED41E1">
      <w:pPr>
        <w:widowControl w:val="0"/>
        <w:autoSpaceDE w:val="0"/>
        <w:autoSpaceDN w:val="0"/>
        <w:adjustRightInd w:val="0"/>
        <w:spacing w:line="360" w:lineRule="auto"/>
        <w:ind w:firstLine="709"/>
        <w:jc w:val="both"/>
        <w:rPr>
          <w:sz w:val="28"/>
          <w:szCs w:val="28"/>
          <w:lang w:eastAsia="en-US"/>
        </w:rPr>
      </w:pPr>
    </w:p>
    <w:p w:rsidR="00C27092" w:rsidRPr="00ED41E1" w:rsidRDefault="00C27092" w:rsidP="00ED41E1">
      <w:pPr>
        <w:pStyle w:val="af3"/>
        <w:spacing w:before="0" w:beforeAutospacing="0" w:after="0" w:afterAutospacing="0" w:line="360" w:lineRule="auto"/>
        <w:ind w:firstLine="709"/>
        <w:jc w:val="both"/>
        <w:rPr>
          <w:sz w:val="28"/>
          <w:szCs w:val="28"/>
        </w:rPr>
      </w:pPr>
    </w:p>
    <w:p w:rsidR="008C7B8F" w:rsidRPr="00ED41E1" w:rsidRDefault="008C7B8F" w:rsidP="00ED41E1">
      <w:pPr>
        <w:pStyle w:val="af3"/>
        <w:spacing w:before="0" w:beforeAutospacing="0" w:after="0" w:afterAutospacing="0" w:line="360" w:lineRule="auto"/>
        <w:ind w:firstLine="709"/>
        <w:jc w:val="both"/>
        <w:rPr>
          <w:sz w:val="28"/>
          <w:szCs w:val="28"/>
        </w:rPr>
      </w:pPr>
      <w:r w:rsidRPr="00ED41E1">
        <w:rPr>
          <w:sz w:val="28"/>
          <w:szCs w:val="28"/>
        </w:rPr>
        <w:t>Области фундаментального анализа:</w:t>
      </w:r>
    </w:p>
    <w:p w:rsidR="008C7B8F" w:rsidRPr="00ED41E1" w:rsidRDefault="008C7B8F" w:rsidP="00ED41E1">
      <w:pPr>
        <w:pStyle w:val="af3"/>
        <w:spacing w:before="0" w:beforeAutospacing="0" w:after="0" w:afterAutospacing="0" w:line="360" w:lineRule="auto"/>
        <w:ind w:firstLine="709"/>
        <w:jc w:val="both"/>
        <w:rPr>
          <w:sz w:val="28"/>
          <w:szCs w:val="28"/>
        </w:rPr>
      </w:pPr>
      <w:r w:rsidRPr="00ED41E1">
        <w:rPr>
          <w:sz w:val="28"/>
          <w:szCs w:val="28"/>
        </w:rPr>
        <w:t xml:space="preserve">1. Анализ макроэкономических факторов: </w:t>
      </w:r>
    </w:p>
    <w:p w:rsidR="008C7B8F" w:rsidRPr="00ED41E1" w:rsidRDefault="008C7B8F" w:rsidP="00ED41E1">
      <w:pPr>
        <w:numPr>
          <w:ilvl w:val="0"/>
          <w:numId w:val="22"/>
        </w:numPr>
        <w:spacing w:line="360" w:lineRule="auto"/>
        <w:ind w:left="0" w:firstLine="709"/>
        <w:jc w:val="both"/>
        <w:rPr>
          <w:sz w:val="28"/>
          <w:szCs w:val="28"/>
          <w:lang w:eastAsia="en-US"/>
        </w:rPr>
      </w:pPr>
      <w:r w:rsidRPr="00ED41E1">
        <w:rPr>
          <w:sz w:val="28"/>
          <w:szCs w:val="28"/>
          <w:lang w:eastAsia="en-US"/>
        </w:rPr>
        <w:t xml:space="preserve">Состояние национальной экономики; </w:t>
      </w:r>
    </w:p>
    <w:p w:rsidR="008C7B8F" w:rsidRPr="00ED41E1" w:rsidRDefault="008C7B8F" w:rsidP="00ED41E1">
      <w:pPr>
        <w:numPr>
          <w:ilvl w:val="0"/>
          <w:numId w:val="22"/>
        </w:numPr>
        <w:spacing w:line="360" w:lineRule="auto"/>
        <w:ind w:left="0" w:firstLine="709"/>
        <w:jc w:val="both"/>
        <w:rPr>
          <w:sz w:val="28"/>
          <w:szCs w:val="28"/>
          <w:lang w:eastAsia="en-US"/>
        </w:rPr>
      </w:pPr>
      <w:r w:rsidRPr="00ED41E1">
        <w:rPr>
          <w:sz w:val="28"/>
          <w:szCs w:val="28"/>
          <w:lang w:eastAsia="en-US"/>
        </w:rPr>
        <w:t xml:space="preserve">Экономическая политика государства; </w:t>
      </w:r>
    </w:p>
    <w:p w:rsidR="008C7B8F" w:rsidRPr="00ED41E1" w:rsidRDefault="008C7B8F" w:rsidP="00ED41E1">
      <w:pPr>
        <w:numPr>
          <w:ilvl w:val="0"/>
          <w:numId w:val="22"/>
        </w:numPr>
        <w:spacing w:line="360" w:lineRule="auto"/>
        <w:ind w:left="0" w:firstLine="709"/>
        <w:jc w:val="both"/>
        <w:rPr>
          <w:sz w:val="28"/>
          <w:szCs w:val="28"/>
          <w:lang w:eastAsia="en-US"/>
        </w:rPr>
      </w:pPr>
      <w:r w:rsidRPr="00ED41E1">
        <w:rPr>
          <w:sz w:val="28"/>
          <w:szCs w:val="28"/>
          <w:lang w:eastAsia="en-US"/>
        </w:rPr>
        <w:t xml:space="preserve">Политическая ситуация; </w:t>
      </w:r>
    </w:p>
    <w:p w:rsidR="008C7B8F" w:rsidRPr="00ED41E1" w:rsidRDefault="008C7B8F" w:rsidP="00ED41E1">
      <w:pPr>
        <w:numPr>
          <w:ilvl w:val="0"/>
          <w:numId w:val="22"/>
        </w:numPr>
        <w:spacing w:line="360" w:lineRule="auto"/>
        <w:ind w:left="0" w:firstLine="709"/>
        <w:jc w:val="both"/>
        <w:rPr>
          <w:sz w:val="28"/>
          <w:szCs w:val="28"/>
          <w:lang w:eastAsia="en-US"/>
        </w:rPr>
      </w:pPr>
      <w:r w:rsidRPr="00ED41E1">
        <w:rPr>
          <w:sz w:val="28"/>
          <w:szCs w:val="28"/>
          <w:lang w:eastAsia="en-US"/>
        </w:rPr>
        <w:t xml:space="preserve">Правовое регулирование; </w:t>
      </w:r>
    </w:p>
    <w:p w:rsidR="008C7B8F" w:rsidRPr="00ED41E1" w:rsidRDefault="008C7B8F" w:rsidP="00ED41E1">
      <w:pPr>
        <w:numPr>
          <w:ilvl w:val="0"/>
          <w:numId w:val="22"/>
        </w:numPr>
        <w:spacing w:line="360" w:lineRule="auto"/>
        <w:ind w:left="0" w:firstLine="709"/>
        <w:jc w:val="both"/>
        <w:rPr>
          <w:sz w:val="28"/>
          <w:szCs w:val="28"/>
          <w:lang w:eastAsia="en-US"/>
        </w:rPr>
      </w:pPr>
      <w:r w:rsidRPr="00ED41E1">
        <w:rPr>
          <w:sz w:val="28"/>
          <w:szCs w:val="28"/>
          <w:lang w:eastAsia="en-US"/>
        </w:rPr>
        <w:t xml:space="preserve">Конъюнктура мировых товарных и финансовых рынков. </w:t>
      </w:r>
    </w:p>
    <w:p w:rsidR="008C7B8F" w:rsidRPr="00ED41E1" w:rsidRDefault="00ED41E1" w:rsidP="00ED41E1">
      <w:pPr>
        <w:pStyle w:val="af3"/>
        <w:spacing w:before="0" w:beforeAutospacing="0" w:after="0" w:afterAutospacing="0" w:line="360" w:lineRule="auto"/>
        <w:ind w:firstLine="709"/>
        <w:jc w:val="both"/>
        <w:rPr>
          <w:sz w:val="28"/>
          <w:szCs w:val="28"/>
        </w:rPr>
      </w:pPr>
      <w:r>
        <w:rPr>
          <w:sz w:val="28"/>
          <w:szCs w:val="28"/>
        </w:rPr>
        <w:t xml:space="preserve"> </w:t>
      </w:r>
      <w:r w:rsidR="008C7B8F" w:rsidRPr="00ED41E1">
        <w:rPr>
          <w:sz w:val="28"/>
          <w:szCs w:val="28"/>
        </w:rPr>
        <w:t xml:space="preserve">2.Анализ отраслевых факторов: </w:t>
      </w:r>
    </w:p>
    <w:p w:rsidR="008C7B8F" w:rsidRPr="00ED41E1" w:rsidRDefault="008C7B8F" w:rsidP="00ED41E1">
      <w:pPr>
        <w:numPr>
          <w:ilvl w:val="0"/>
          <w:numId w:val="23"/>
        </w:numPr>
        <w:spacing w:line="360" w:lineRule="auto"/>
        <w:ind w:left="0" w:firstLine="709"/>
        <w:jc w:val="both"/>
        <w:rPr>
          <w:sz w:val="28"/>
          <w:szCs w:val="28"/>
          <w:lang w:eastAsia="en-US"/>
        </w:rPr>
      </w:pPr>
      <w:r w:rsidRPr="00ED41E1">
        <w:rPr>
          <w:sz w:val="28"/>
          <w:szCs w:val="28"/>
          <w:lang w:eastAsia="en-US"/>
        </w:rPr>
        <w:t xml:space="preserve">Конкуренция внутри отрасли; </w:t>
      </w:r>
    </w:p>
    <w:p w:rsidR="008C7B8F" w:rsidRPr="00ED41E1" w:rsidRDefault="008C7B8F" w:rsidP="00ED41E1">
      <w:pPr>
        <w:numPr>
          <w:ilvl w:val="0"/>
          <w:numId w:val="23"/>
        </w:numPr>
        <w:spacing w:line="360" w:lineRule="auto"/>
        <w:ind w:left="0" w:firstLine="709"/>
        <w:jc w:val="both"/>
        <w:rPr>
          <w:sz w:val="28"/>
          <w:szCs w:val="28"/>
          <w:lang w:eastAsia="en-US"/>
        </w:rPr>
      </w:pPr>
      <w:r w:rsidRPr="00ED41E1">
        <w:rPr>
          <w:sz w:val="28"/>
          <w:szCs w:val="28"/>
          <w:lang w:eastAsia="en-US"/>
        </w:rPr>
        <w:t xml:space="preserve">Текущая цикличность; </w:t>
      </w:r>
    </w:p>
    <w:p w:rsidR="008C7B8F" w:rsidRPr="00ED41E1" w:rsidRDefault="008C7B8F" w:rsidP="00ED41E1">
      <w:pPr>
        <w:numPr>
          <w:ilvl w:val="0"/>
          <w:numId w:val="23"/>
        </w:numPr>
        <w:spacing w:line="360" w:lineRule="auto"/>
        <w:ind w:left="0" w:firstLine="709"/>
        <w:jc w:val="both"/>
        <w:rPr>
          <w:sz w:val="28"/>
          <w:szCs w:val="28"/>
          <w:lang w:eastAsia="en-US"/>
        </w:rPr>
      </w:pPr>
      <w:r w:rsidRPr="00ED41E1">
        <w:rPr>
          <w:sz w:val="28"/>
          <w:szCs w:val="28"/>
          <w:lang w:eastAsia="en-US"/>
        </w:rPr>
        <w:t xml:space="preserve">Этап жизненного цикла и состояние отрасли. </w:t>
      </w:r>
    </w:p>
    <w:p w:rsidR="008C7B8F" w:rsidRPr="00ED41E1" w:rsidRDefault="00ED41E1" w:rsidP="00ED41E1">
      <w:pPr>
        <w:pStyle w:val="af3"/>
        <w:spacing w:before="0" w:beforeAutospacing="0" w:after="0" w:afterAutospacing="0" w:line="360" w:lineRule="auto"/>
        <w:ind w:firstLine="709"/>
        <w:jc w:val="both"/>
        <w:rPr>
          <w:sz w:val="28"/>
          <w:szCs w:val="28"/>
        </w:rPr>
      </w:pPr>
      <w:r>
        <w:rPr>
          <w:sz w:val="28"/>
          <w:szCs w:val="28"/>
        </w:rPr>
        <w:t xml:space="preserve"> </w:t>
      </w:r>
      <w:r w:rsidR="008C7B8F" w:rsidRPr="00ED41E1">
        <w:rPr>
          <w:sz w:val="28"/>
          <w:szCs w:val="28"/>
        </w:rPr>
        <w:t xml:space="preserve">3. Анализ микроэкономических факторов: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Менеджмент компании;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Модель построения бизнеса;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Рыночная продуктовая ниша;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Техническое состояние, применяемая технология;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Научный и инновационный потенциал;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Финансовое состояние;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Инвестиционные проекты;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Дивидендная политика;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Структура акционерной собственности; </w:t>
      </w:r>
    </w:p>
    <w:p w:rsidR="008C7B8F"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 xml:space="preserve">Качество корпоративного управления; </w:t>
      </w:r>
    </w:p>
    <w:p w:rsidR="004D1430" w:rsidRPr="00ED41E1" w:rsidRDefault="008C7B8F" w:rsidP="00ED41E1">
      <w:pPr>
        <w:numPr>
          <w:ilvl w:val="0"/>
          <w:numId w:val="24"/>
        </w:numPr>
        <w:spacing w:line="360" w:lineRule="auto"/>
        <w:ind w:left="0" w:firstLine="709"/>
        <w:jc w:val="both"/>
        <w:rPr>
          <w:sz w:val="28"/>
          <w:szCs w:val="28"/>
          <w:lang w:eastAsia="en-US"/>
        </w:rPr>
      </w:pPr>
      <w:r w:rsidRPr="00ED41E1">
        <w:rPr>
          <w:sz w:val="28"/>
          <w:szCs w:val="28"/>
          <w:lang w:eastAsia="en-US"/>
        </w:rPr>
        <w:t>Сделки с акциями компании.</w:t>
      </w:r>
    </w:p>
    <w:p w:rsidR="009A1BC4" w:rsidRPr="00ED41E1" w:rsidRDefault="009A1BC4"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Логичнее фундаментальный анализ начинать с исследования среды, в которой протекает деятельность компании. В рамках общеэкономического анализа, во-первых, рассматриваются конъюнктурные аспекты, во-вторых, исследуются монетарные факторы воздействия на движение акций. Развитие конъюнктуры оценивается при помощи множества называемых конъюнктурных индикаторов. Особое внимание уделяется индикаторам, позволяющим сделать заключение о перспективах развития (они называются "опережающие индикаторы", или "биржевые барометры"). Монетарные воздействия формируются под влиянием множества факторов нередко противоположной направленности. Прежде всего это заметно на ликвидности, зависящей от размера денежной массы, динамики процента, валютных курсов, а также цен и уровня заработной платы.</w:t>
      </w:r>
    </w:p>
    <w:p w:rsidR="009A1BC4" w:rsidRPr="00ED41E1" w:rsidRDefault="009A1BC4"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Вслед за общеэкономическим анализом проводится исследование конкретных, выбранных заранее отраслей экономики, которые представляют определенный интерес. Фактически отраслевой анализ - переходный момент к анализу компаний, поскольку на этом этапе выявляются бесперспективные для дальнейшего рассмотрения отрасли. Однако это не означает, что в подобных отраслях совершенно отсутствует предприятие, способное привлечь к себе внимание, выделившись, например, своей специфической продукцией или гибкой структурой, требующей меньших издержек. В рамках отраслевого анализа предпринимается попытка проанализировать влияние динамики процента, валютного курса, уровня заработной платы и т.п. на отдельные отрасли. Так, спад конъюнктуры на внешнем рынке отражается на отраслях с традиционно высокой долей экспорта сильнее, чем на отраслях, ориентирующихся на внутренний рынок. То же можно сказать и об отраслях, которые из-за ассортимента своей продукции быстрее реагируют на конъюнктурные воздействия, чем другие отрасли.</w:t>
      </w:r>
    </w:p>
    <w:p w:rsidR="009A1BC4" w:rsidRPr="00ED41E1" w:rsidRDefault="009A1BC4"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После выявления перспективных промышленных групп проводится исследование только выбранных компаний в сочетании с разработкой определенных балансовых и курсовых показателей. С помощью анализа отдельной компании и сопоставления курсов акций можно сделать предположение о вероятной тенденции курса отдельной акции.</w:t>
      </w:r>
    </w:p>
    <w:p w:rsidR="008F27F8" w:rsidRPr="00ED41E1" w:rsidRDefault="008F27F8" w:rsidP="00ED41E1">
      <w:pPr>
        <w:spacing w:line="360" w:lineRule="auto"/>
        <w:ind w:firstLine="709"/>
        <w:jc w:val="both"/>
        <w:rPr>
          <w:sz w:val="28"/>
          <w:szCs w:val="28"/>
          <w:lang w:eastAsia="en-US"/>
        </w:rPr>
      </w:pPr>
      <w:r w:rsidRPr="00ED41E1">
        <w:rPr>
          <w:sz w:val="28"/>
          <w:szCs w:val="28"/>
          <w:lang w:eastAsia="en-US"/>
        </w:rPr>
        <w:t>Для инвестора, применяющего фундаментальный анализ, наиболее рациональным является традиционный подход: начиная с общего и постепенно переходя к частному. Так как, если переходить от частного к общему, можно попасть в ситуацию, когда выбранная компания-эмитент с выгодными финансовыми показателями находится в неперспективной отрасли, которая через несколько лет может прийти в упадок.</w:t>
      </w:r>
    </w:p>
    <w:p w:rsidR="008F27F8" w:rsidRPr="00ED41E1" w:rsidRDefault="008F27F8" w:rsidP="00ED41E1">
      <w:pPr>
        <w:spacing w:line="360" w:lineRule="auto"/>
        <w:ind w:firstLine="709"/>
        <w:jc w:val="both"/>
        <w:rPr>
          <w:sz w:val="28"/>
          <w:szCs w:val="28"/>
          <w:lang w:eastAsia="en-US"/>
        </w:rPr>
      </w:pPr>
      <w:r w:rsidRPr="00ED41E1">
        <w:rPr>
          <w:sz w:val="28"/>
          <w:szCs w:val="28"/>
          <w:lang w:eastAsia="en-US"/>
        </w:rPr>
        <w:t>Согласно традиционному подходу фундаментальный анализ проводится на нескольких этапах, спускаясь сверху вниз. Первый уровень – анализ мировой экономики, второй уровень – анализ экономики страны, третий уровень – анализ отраслей промышленности и секторов услуг, четвертый заключительный этап – это анализ инвестиционной привлекательности компании. Каждые этапы имеют свои определенные особенности.</w:t>
      </w:r>
    </w:p>
    <w:p w:rsidR="009A1BC4" w:rsidRPr="00ED41E1" w:rsidRDefault="009A1BC4" w:rsidP="00ED41E1">
      <w:pPr>
        <w:spacing w:line="360" w:lineRule="auto"/>
        <w:ind w:firstLine="709"/>
        <w:jc w:val="both"/>
        <w:rPr>
          <w:sz w:val="28"/>
          <w:szCs w:val="28"/>
          <w:lang w:eastAsia="en-US"/>
        </w:rPr>
      </w:pPr>
    </w:p>
    <w:p w:rsidR="00151ADC" w:rsidRPr="00ED41E1" w:rsidRDefault="000030D1" w:rsidP="00ED41E1">
      <w:pPr>
        <w:spacing w:line="360" w:lineRule="auto"/>
        <w:ind w:firstLine="709"/>
        <w:jc w:val="both"/>
        <w:rPr>
          <w:sz w:val="28"/>
          <w:szCs w:val="28"/>
          <w:lang w:eastAsia="en-US"/>
        </w:rPr>
      </w:pPr>
      <w:r>
        <w:rPr>
          <w:sz w:val="28"/>
          <w:szCs w:val="28"/>
          <w:lang w:eastAsia="en-US"/>
        </w:rPr>
        <w:br w:type="page"/>
      </w:r>
      <w:r w:rsidR="00151ADC" w:rsidRPr="00ED41E1">
        <w:rPr>
          <w:sz w:val="28"/>
          <w:szCs w:val="28"/>
          <w:lang w:eastAsia="en-US"/>
        </w:rPr>
        <w:t>1.3 Макроэкономический и отраслевой анализ</w:t>
      </w:r>
    </w:p>
    <w:p w:rsidR="00C27092" w:rsidRPr="00ED41E1" w:rsidRDefault="00C27092" w:rsidP="00ED41E1">
      <w:pPr>
        <w:spacing w:line="360" w:lineRule="auto"/>
        <w:ind w:firstLine="709"/>
        <w:jc w:val="both"/>
        <w:rPr>
          <w:sz w:val="28"/>
          <w:szCs w:val="28"/>
          <w:lang w:eastAsia="en-US"/>
        </w:rPr>
      </w:pPr>
    </w:p>
    <w:p w:rsidR="00151ADC" w:rsidRPr="00ED41E1" w:rsidRDefault="00151ADC" w:rsidP="00ED41E1">
      <w:pPr>
        <w:spacing w:line="360" w:lineRule="auto"/>
        <w:ind w:firstLine="709"/>
        <w:jc w:val="both"/>
        <w:rPr>
          <w:sz w:val="28"/>
          <w:szCs w:val="28"/>
          <w:lang w:eastAsia="en-US"/>
        </w:rPr>
      </w:pPr>
      <w:r w:rsidRPr="00ED41E1">
        <w:rPr>
          <w:sz w:val="28"/>
          <w:szCs w:val="28"/>
          <w:lang w:eastAsia="en-US"/>
        </w:rPr>
        <w:t>1.3.1 Основные показатели макроэкономического анализа</w:t>
      </w:r>
    </w:p>
    <w:p w:rsidR="00105D41" w:rsidRPr="00ED41E1" w:rsidRDefault="00105D41" w:rsidP="00ED41E1">
      <w:pPr>
        <w:spacing w:line="360" w:lineRule="auto"/>
        <w:ind w:firstLine="709"/>
        <w:jc w:val="both"/>
        <w:rPr>
          <w:sz w:val="28"/>
          <w:szCs w:val="28"/>
          <w:lang w:eastAsia="en-US"/>
        </w:rPr>
      </w:pPr>
      <w:r w:rsidRPr="00ED41E1">
        <w:rPr>
          <w:sz w:val="28"/>
          <w:szCs w:val="28"/>
          <w:lang w:eastAsia="en-US"/>
        </w:rPr>
        <w:t>Одним из главных факторов определяющих динамику доходов фирмы является макроэкономическая ситуация на рынке. Быстрорастущая экономика привлекательна для фирм, так как существуют возможности для увеличения доходов. Состояние экономики страны во многом определяет ее инвестиционную привлекательность на международном рынке. Состояние макроэкономики описывается рядом ключевых показателей, таких как ВВП, инфляция, ставка процента, безработица, бюджетный дефицит.</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Существует немало макроэкономических индикаторов, с помощью которых можно с той или иной степенью достоверности охарактеризовать состояние экономики. Рассмотрим только показатели первой группы важности.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Учетные ставки можно назвать зеркалом большой экономики. Любое их изменение, как правило, приводит рынки в движение. Процентную ставку устанавливает центральный банк страны; это та ставка, под которую центральные банки стран дают кредит крупнейшим кредитным банкам. Все остальные ставки в стране (например, ставка, под которую банки выдают кредиты своим клиентам) определяются в конечном итоге процентной ставкой центрального банка. Можно сказать, что процентная ставка определяет стоимость денег внутри страны.</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Изменение процентной ставки - это инструмент, с помощью которого центральный банк регулирует уровень инфляции в стране. При превышении инфляцией допустимого уровня в стране начинается процесс повышения процентных ставок, инфляция снижается, но высокие процентные ставки отрицательно сказываются на экономике, так как кредиты дороги и находится не много желающих брать их для развития производства, создания новых предприятий и т.д. Тогда начинается обратный процесс - снижение процентной ставки. Процесс этот циклический, длительность цикла зависит от состояния экономики страны.</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Чем больше процентная ставка по данной валюте по сравнению с другими валютами (большой процентный дифференциал), тем больше будет желающих среди иностранных инвесторов купить данную валюту, чтобы разместить средства в депозит под высокую процентную ставку. Высокие процентные ставки делают данную валюту привлекательной в качестве инструмента инвестирования, а значит, спрос на нее на международном валютном рынке повышается, и курс этой валюты растет. Правительству большинства стран выгодно иметь высокие процентные ставки. Исключение составляют экспортно-ориентированные страны (например, Япония) - для них выгодны низкие процентные ставки, ведь низкий уровень процентных ставок стимулирует развитие экономики.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Довольно сильное влияние на финансовые рынки оказывает неожиданное изменение процентных ставок (когда большинство участников торгов, экономисты и аналитики не ожидают подобных действий от руководства центрального банка).</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ВВП (внутренний валовой продукт)</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ВВП - это денежная стоимость всех товаров и услуг, произведенных в стране за определенный период. ВВП является важнейшим обобщающим индикатором силы или слабости экономики.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Опережающий рост ВВП одной страны по сравнению с приростом ВВП другой указывает на преимущество инвестирования в экономику первой. Например, если ВВП Еврозоны растет большими темпами, чем ВВП США, то это в долгосрочной перспективе ведет к укреплению евро относительно американского доллара.</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Сальдо федерального бюджета</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Характеризует соотношение между доходами государства и его расходами. При превышении уровня доходов государства над его расходами образуется положительное сальдо (профицит). При превышении уровня расходов государства над его доходами образуется отрицательное сальдо (дефицит). Дефицит и его увеличение ведут к ослаблению валюты.</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Торговый баланс</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Торговый баланс - это разница между суммой экспорта и суммой импорта товаров данной страны (Trade Balance = Export - Import).</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Торговый баланс отражает прежде всего конкурентоспособность товаров данной страны за рубежом. Он тесно связан с уровнем курса национальной валюты, поскольку большая положительная величина торгового баланса, его положительное сальдо (преобладание экспорта над импортом) означают приток в страну иностранной валюты, что повышает курс национальной валюты. Отрицательная величина торгового баланса (дефицит торгового баланса - импорт преобладает над экспортом) означает низкую конкурентоспособность товаров данной страны на внешних рынках; это ведет к росту внешней задолженности и падению курса национальной валюты. Данные выходят ежемесячно.</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Показатели инфляции: CPI и PPI</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Процесс, при котором цены на товары и услуги постоянно растут, называется инфляцией. Определенный уровень инфляции является нормальным для экономики и даже свидетельствует о ее здоровье. Значительный рост инфляции, однако, может вызвать серьезные проблемы и привести к экономическому спаду. Современная экономическая теория считает, что оптимальный уровень инфляции должен составлять 2 - 3%. Чтобы получить более своевременные и подробные индикаторы инфляции, большая часть участников рынка использует отчеты по индексу цен на потребительские товары и индексу цен производителей, рассчитываемым Бюро трудовой статистики Министерства труда США.</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Индекс цен производителей (Producer price index - PPI), ранее (до 1978 г.) известный как индекс оптовых цен, отслеживает изменения в продажных ценах различных видов продукции на разных стадиях производства, получаемых производителями данных товаров. Этот индекс включает в себя данные по ценам на различных уровнях оптовой торговли.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Индекс цен на потребительские товары (Consumer price index - CPI) отслеживает изменение цен товаров и услуг постоянного спроса, входящих в фиксированную потребительскую корзину. CPI считается основным показателем инфляции, так как он отражает изменение стоимости конечной продукции, которая учитывает стоимость рабочей силы, кредитных ресурсов, платежеспособного спроса и других макроэкономических показателей. Как правило, отклонения на 0,2 от ожидавшегося значения бывает достаточно, чтобы вызвать заметную реакцию валютного рынка.</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Реакция рынка на выход данных о показателях CPI и PPI зависит от текущей экономической ситуации в стране. Например, CPI и PPI оказались выше ожидаемых, что говорит о резком увеличении инфляции, и выход этих показателей произошел накануне заседания ФРС по пересмотру процентной ставки. Увеличение инфляции дает основание ожидать повышения процентной ставки, и рынок отреагирует укреплением доллара.</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Рынок труда: Nonfarm Payrolls</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Этот индикатор показывает количество созданных в стране за отчетный месяц новых рабочих мест (проходящих по платежным ведомостям предприятий). Оценка делается на основе опроса около 400 тыс. компаний и 50 тыс. домашних хозяйств. Данные обновляются ежемесячно (первая пятница месяца) и корректируются с учетом сезонных колебаний, чтобы по ежемесячным изменениям параметра была видна текущая тенденция. Считается, что увеличение его значения на 200 тыс. в месяц соответствует увеличению ВВП на 3%.</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 отличие от всех рассмотренных выше показателей, динамика которых анализируется для прогнозирования долгосрочных тенденций, Nonfarm Payrolls оказывает краткосрочное влияние на валютные курсы - обычно движение цен на этой новости не превышает нескольких часов, но сам ход цены бывает достаточно сильным - порядка 100 пунктов.</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Влияние публикаций новостей на ценовую динамику</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Новости, в первую очередь публикация данных о тех или иных экономических показателях и иных фундаментальных факторах, а также собственно новости политического, природного и экономического происхождения публикуются ведущими информационными агентствами, среди которых: Reuters, Dow Jones, Bloomberg, Financial Times, CNN, CNBC, Telerate и др.</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В ожидании публикации запланированной новости рынок готовится к ней. Эксперты дают прогнозные оценки значения того или иного индикатора, аналитики составляют прогнозы поведения курсов валют в зависимости от степени совпадения прогнозных показателей с реальными данными.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После публикации реальных значений индикаторов и в зависимости от этих опубликованных значений происходит то или иное движение курса валют. Если новость опубликована и ожидания экспертов не оправдались (причем существенно), необходимо ждать движения курсов валют, что чаще всего и случается.</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Основные закономерности поведения цены при выходе новости: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1. Рынок прежде всего реагирует на неожиданности. Поскольку дилеры банков знают предварительный прогноз экономического показателя, в первые минуты после его публикации они сравнивают прогноз и реальное значение. В случае совпадения спрогнозированного и реального значения показателя сильного движения валютного курса, как правило, не происходит.</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2. Выход новости не может изменить существующий тренд. При анализе возможного влияния фундаментальных факторов крайне важно учитывать направление тренда. Если новость фундаментального характера противоречит действующему тренду, то время ее влияния на динамику рынка может ограничиться часом или несколькими часами. Если же фундаментальный фактор подтверждает тренд, то происходит его некоторое ускорение с последующим возможным откатом.</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Несмотря на то</w:t>
      </w:r>
      <w:r w:rsidR="0055727E" w:rsidRPr="00ED41E1">
        <w:rPr>
          <w:sz w:val="28"/>
          <w:szCs w:val="28"/>
          <w:lang w:eastAsia="en-US"/>
        </w:rPr>
        <w:t>,</w:t>
      </w:r>
      <w:r w:rsidRPr="00ED41E1">
        <w:rPr>
          <w:sz w:val="28"/>
          <w:szCs w:val="28"/>
          <w:lang w:eastAsia="en-US"/>
        </w:rPr>
        <w:t xml:space="preserve"> что большинство экономических индикаторов публикуется во всех странах, валютный рынок в большей степени реагирует на данные по США. В принципе, это неудивительно, ведь США являются мировым лидером по всем показателям - американский ВВП составляет более 20% от всего мирового ВВП. Американские финансовые рынки считаются наиболее сильными, упорядоченными и сбалансированными. Поэтому очень часто игроки могут проигнорировать утренние данные по Еврозоне и более резко среагировать на такие же данные по США. Ввиду того</w:t>
      </w:r>
      <w:r w:rsidR="000030D1">
        <w:rPr>
          <w:sz w:val="28"/>
          <w:szCs w:val="28"/>
          <w:lang w:eastAsia="en-US"/>
        </w:rPr>
        <w:t>,</w:t>
      </w:r>
      <w:r w:rsidRPr="00ED41E1">
        <w:rPr>
          <w:sz w:val="28"/>
          <w:szCs w:val="28"/>
          <w:lang w:eastAsia="en-US"/>
        </w:rPr>
        <w:t xml:space="preserve"> что доллар является основной мировой валютой платежей и накопления, все изменения в экономической и финансовой жизни США отражаются абсолютно на всех мировых валютах.</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Макроэкономические данные по Еврозоне в основном оказывают воздействие на курсы европейских валют и в меньшей степени - на другие региональные денежные единицы. Данные по Европе публикуются как по всей Еврозоне в целом, так и по странам в отдельности. Но на курсы валют наиболее сильное влияние оказывает публикация макроэкономических показателей лишь по Еврозоне. Некоторые данные по Германии также могут привести к сильному воздействию на курс евро. Макроэкономическая статистика по Франции и Италии хоть и публикуется, но редко может оказать влияние на ход торгов. Данные по остальным странам Евросоюза не оказывают какого-либо воздействия на игроков.</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Публикация макроэкономических показателей по Великобритании оказывает сильное влияние на курс фунта стерлингов и часто - на курс евро, так как Великобритания является основным партнером Евросоюза.</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Данные по Японии в первую очередь оказывают влияние на курс иены и другие азиатские валюты. Но если макроэкономическая статистика приводит к сильному изменению курса USD/JPY, то это может повлиять и на другие основные валюты. Кросс-курсы EUR/JPY и GBP/JPY так же сильно реагируют на всю информацию, приходящую из Японии.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Данные по Канаде в основном оказывают давление лишь на курс USD/CAD, правда, отметим, что если в этой паре происходят сильные изменения, то основные валютные пары также могут прийти в движение.</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Информация из Швейцарии крайне редко оказывает влияние на курсы основных валют, даже USD/CHF, как правило, не реагирует на макроэкономическую статистику страны.</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Макроэкономическая информация по остальному миру, включая и Россию, крайне редко может оказать сильное влияние на валютный рынок.</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Можно выделить два временных аспекта влияния фундаментальных факторов на валютный курс:</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1. Короткий цикл - не более одних суток. Характерен для всех неожиданных новостей, а также для многих макроэкономических показателей, которые не относятся к первой группе важности. Краткосрочное влияние на курс оказывают индикаторы за короткие периоды (неделя или месяц).</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2. Длинный цикл - от нескольких недель до нескольких лет. Характерен для факторов, связанных с общим состоянием национальной и мировой экономики (динамики ВВП, инфляции, безработицы и процентных ставок и т.п.). Тренд изменения валютного курса определяется на протяжении месяцев и лет.</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Большинство показателей публикуется ежемесячно, и время их выхода заранее известно. Наиболее важные макроэкономические индикаторы США выходят обычно в 16:30 и 18:00 по московскому времени.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Данные о состоянии экономики Еврозоны, Германии и Франции публикуются отдельно примерно в 9:45, 10:00 и 14:00 по московскому времени.</w:t>
      </w:r>
    </w:p>
    <w:p w:rsidR="00105D41"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Данные о состоянии экономики Великобритании можно получить в 12:30 по Москве.</w:t>
      </w:r>
    </w:p>
    <w:p w:rsidR="00540CAB" w:rsidRPr="00ED41E1" w:rsidRDefault="00105D41" w:rsidP="00ED41E1">
      <w:pPr>
        <w:widowControl w:val="0"/>
        <w:autoSpaceDE w:val="0"/>
        <w:autoSpaceDN w:val="0"/>
        <w:adjustRightInd w:val="0"/>
        <w:spacing w:line="360" w:lineRule="auto"/>
        <w:ind w:firstLine="709"/>
        <w:jc w:val="both"/>
        <w:rPr>
          <w:sz w:val="28"/>
          <w:szCs w:val="28"/>
          <w:lang w:eastAsia="en-US"/>
        </w:rPr>
      </w:pPr>
      <w:r w:rsidRPr="00ED41E1">
        <w:rPr>
          <w:sz w:val="28"/>
          <w:szCs w:val="28"/>
          <w:lang w:eastAsia="en-US"/>
        </w:rPr>
        <w:t>Расписание выхода наиболее важных новостей на ближайший период времени можно найти в торговом терминале Bank Foreign Exchange в разделе "Новости" (сайт компании "ФИНАМ").</w:t>
      </w:r>
    </w:p>
    <w:p w:rsidR="000A3B04" w:rsidRPr="00270205" w:rsidRDefault="000A3B04" w:rsidP="00ED41E1">
      <w:pPr>
        <w:spacing w:line="360" w:lineRule="auto"/>
        <w:ind w:firstLine="709"/>
        <w:jc w:val="both"/>
        <w:rPr>
          <w:sz w:val="28"/>
          <w:szCs w:val="28"/>
          <w:lang w:eastAsia="en-US"/>
        </w:rPr>
      </w:pPr>
    </w:p>
    <w:p w:rsidR="00151ADC" w:rsidRPr="00ED41E1" w:rsidRDefault="000030D1" w:rsidP="00ED41E1">
      <w:pPr>
        <w:spacing w:line="360" w:lineRule="auto"/>
        <w:ind w:firstLine="709"/>
        <w:jc w:val="both"/>
        <w:rPr>
          <w:sz w:val="28"/>
          <w:szCs w:val="28"/>
          <w:lang w:eastAsia="en-US"/>
        </w:rPr>
      </w:pPr>
      <w:r>
        <w:rPr>
          <w:sz w:val="28"/>
          <w:szCs w:val="28"/>
          <w:lang w:eastAsia="en-US"/>
        </w:rPr>
        <w:br w:type="page"/>
      </w:r>
      <w:r w:rsidR="00151ADC" w:rsidRPr="00ED41E1">
        <w:rPr>
          <w:sz w:val="28"/>
          <w:szCs w:val="28"/>
          <w:lang w:eastAsia="en-US"/>
        </w:rPr>
        <w:t>1.3.2 Отраслевой и региональный анализ</w:t>
      </w:r>
    </w:p>
    <w:p w:rsidR="00FD3F81" w:rsidRPr="00ED41E1" w:rsidRDefault="004E66DC" w:rsidP="00ED41E1">
      <w:pPr>
        <w:shd w:val="clear" w:color="auto" w:fill="FFFFFF"/>
        <w:tabs>
          <w:tab w:val="left" w:pos="581"/>
        </w:tabs>
        <w:spacing w:line="360" w:lineRule="auto"/>
        <w:ind w:firstLine="709"/>
        <w:jc w:val="both"/>
        <w:rPr>
          <w:sz w:val="28"/>
          <w:szCs w:val="28"/>
          <w:lang w:eastAsia="en-US"/>
        </w:rPr>
      </w:pPr>
      <w:r w:rsidRPr="00ED41E1">
        <w:rPr>
          <w:sz w:val="28"/>
          <w:szCs w:val="28"/>
          <w:lang w:eastAsia="en-US"/>
        </w:rPr>
        <w:t>Второй этап фундаментального анализа – анализ отрасли. Задача отраслевого анализа состоит в том, чтобы определить границы анализа при последующем рассмотрении отдельных предприятий. Это осуществляется путем отсеивания отраслей, не представляющих интереса в данном плане. Разумеется, в рамках той или иной отрасли речь постоянно заходит об особой ситуации в отдельных компаниях. Следует подчеркнуть, что отраслевому анализу всегда должен предшествовать общеэкономический (макроэкономический) анализ.</w:t>
      </w:r>
      <w:r w:rsidR="00FD3F81" w:rsidRPr="00ED41E1">
        <w:rPr>
          <w:sz w:val="28"/>
          <w:szCs w:val="28"/>
          <w:lang w:eastAsia="en-US"/>
        </w:rPr>
        <w:t xml:space="preserve"> </w:t>
      </w:r>
    </w:p>
    <w:p w:rsidR="00FD3F81" w:rsidRPr="00ED41E1" w:rsidRDefault="00FD3F81" w:rsidP="00ED41E1">
      <w:pPr>
        <w:shd w:val="clear" w:color="auto" w:fill="FFFFFF"/>
        <w:tabs>
          <w:tab w:val="left" w:pos="581"/>
        </w:tabs>
        <w:spacing w:line="360" w:lineRule="auto"/>
        <w:ind w:firstLine="709"/>
        <w:jc w:val="both"/>
        <w:rPr>
          <w:sz w:val="28"/>
          <w:szCs w:val="28"/>
          <w:lang w:eastAsia="en-US"/>
        </w:rPr>
      </w:pPr>
      <w:r w:rsidRPr="00ED41E1">
        <w:rPr>
          <w:sz w:val="28"/>
          <w:szCs w:val="28"/>
          <w:lang w:eastAsia="en-US"/>
        </w:rPr>
        <w:t>Отраслевой (индустриальный)</w:t>
      </w:r>
      <w:r w:rsidR="00ED41E1">
        <w:rPr>
          <w:sz w:val="28"/>
          <w:szCs w:val="28"/>
          <w:lang w:eastAsia="en-US"/>
        </w:rPr>
        <w:t xml:space="preserve"> </w:t>
      </w:r>
      <w:r w:rsidRPr="00ED41E1">
        <w:rPr>
          <w:sz w:val="28"/>
          <w:szCs w:val="28"/>
          <w:lang w:eastAsia="en-US"/>
        </w:rPr>
        <w:t>анализ предполагает изучение законодательного регулирования деятельности отрасли, делового цикла в данной отрасли, ее структуры, конкурентоспособности, уровня издержек, трудовых отношений, длительности производственного цикла, а также осуществление классификации отраслей по отношению к уровню деловой активности и по стадиям развития. В результате осуществляется качественный прогноз развития отрасли.</w:t>
      </w:r>
    </w:p>
    <w:p w:rsidR="004E66DC" w:rsidRPr="00ED41E1" w:rsidRDefault="004E66DC" w:rsidP="00ED41E1">
      <w:pPr>
        <w:spacing w:line="360" w:lineRule="auto"/>
        <w:ind w:firstLine="709"/>
        <w:jc w:val="both"/>
        <w:rPr>
          <w:sz w:val="28"/>
          <w:szCs w:val="28"/>
          <w:lang w:eastAsia="en-US"/>
        </w:rPr>
      </w:pPr>
      <w:r w:rsidRPr="00ED41E1">
        <w:rPr>
          <w:sz w:val="28"/>
          <w:szCs w:val="28"/>
          <w:lang w:eastAsia="en-US"/>
        </w:rPr>
        <w:t xml:space="preserve"> Когда уже готов макроэкономический анализ, необходимо его спроецировать на отдельные отрасли экономики. Не все отрасли одинаково чувствительны к текущему бизнес циклу. Так, например, акции компаний занимающихся добычей нефти зависят от цены на нефть, акции компаний цветной металлургии от цен на цветные металлы. Акции данных компаний чувствительны к текущему бизнес циклу, так как именно в периоды расцвета экономики наблюдается усиление конкуренции фирм за ресурсы. Но, к примеру, компании, работающие в сфере розничной торговли, производящие продукты питания, то есть продукты которых неэластичны по спросу менее подвержены колебаниям бизнес циклов. Вторым фактором, определяющим чувствительность компании к бизнес циклу, является операционный леверидж. </w:t>
      </w:r>
    </w:p>
    <w:p w:rsidR="004E66DC" w:rsidRPr="00ED41E1" w:rsidRDefault="004E66DC" w:rsidP="00ED41E1">
      <w:pPr>
        <w:spacing w:line="360" w:lineRule="auto"/>
        <w:ind w:firstLine="709"/>
        <w:jc w:val="both"/>
        <w:rPr>
          <w:sz w:val="28"/>
          <w:szCs w:val="28"/>
          <w:lang w:eastAsia="en-US"/>
        </w:rPr>
      </w:pPr>
      <w:r w:rsidRPr="00ED41E1">
        <w:rPr>
          <w:sz w:val="28"/>
          <w:szCs w:val="28"/>
          <w:lang w:eastAsia="en-US"/>
        </w:rPr>
        <w:t>Операционный леверидж – это соотношение постоянных и переменных затрат. Компании с большей долей переменных затрат менее чувствительны к бизнес циклам, так как они могут безболезненно урезать производство тем самым сократив затраты. Компании с большей долей постоянных затрат, не смогут также оперативно сократить затраты вместе с падением продаж и будут вынуждены терпеть убытки, то есть фирмы с высокой долей переменных затрат имеют больший финансовый леверидж, так как малое изменение условий, в которых работает бизнес, оказывает существенное влияние на прибыльность компании.</w:t>
      </w:r>
    </w:p>
    <w:p w:rsidR="004E66DC" w:rsidRPr="00ED41E1" w:rsidRDefault="004E66DC" w:rsidP="00ED41E1">
      <w:pPr>
        <w:spacing w:line="360" w:lineRule="auto"/>
        <w:ind w:firstLine="709"/>
        <w:jc w:val="both"/>
        <w:rPr>
          <w:sz w:val="28"/>
          <w:szCs w:val="28"/>
          <w:lang w:eastAsia="en-US"/>
        </w:rPr>
      </w:pPr>
      <w:r w:rsidRPr="00ED41E1">
        <w:rPr>
          <w:sz w:val="28"/>
          <w:szCs w:val="28"/>
          <w:lang w:eastAsia="en-US"/>
        </w:rPr>
        <w:t>Другим важным аспектом фундаментального анализа отрасли является определение стадии ее развития или другими словами жизненный цикл отрасли. Типичный жизненный цикл рынка может быть описан пятью стадиями. Первая стадия так называемый стартап. На этой стадии происходит зарождение новой индустрии, стадия с высоким ростом выручки, рынок не насыщен новым продуктом, прибыль компании отрицательная. Оценка компании базируется целиком на будущем росте. Вторая стадия – бурная экспансия, на этой стадии рынок растет очень быстрыми темпами, выручка компании растет такими же стремительными темпами, компания начинает приносить прибыль, которая полностью реинвестируется. Третья стадия сильный рост – и выручка и прибыль растут, компания уже может выплачивать некую сумму в дивидендах. Но при этом у компании уже появляются конкуренты, входящие в отрасль; фирма обладает какой-то операционной историей, которую</w:t>
      </w:r>
      <w:r w:rsidR="00ED41E1">
        <w:rPr>
          <w:sz w:val="28"/>
          <w:szCs w:val="28"/>
          <w:lang w:eastAsia="en-US"/>
        </w:rPr>
        <w:t xml:space="preserve"> </w:t>
      </w:r>
      <w:r w:rsidRPr="00ED41E1">
        <w:rPr>
          <w:sz w:val="28"/>
          <w:szCs w:val="28"/>
          <w:lang w:eastAsia="en-US"/>
        </w:rPr>
        <w:t>можно использовать для оценки бизнеса. Четвертая стадия – зрелость. На зрелом рынке темп роста выручки замедляется, при этом прибыль все еще растет быстрее выручки, так как компания повышает эффективность. На этой стадии фирмы платят наибольшие дивиденды. Оценка такой компании будет уже базироваться на текущих активах, чем на ожидаемом росте. И последняя стадия – снижение, выручка компании падает, прибыль снижается, компании постепенно выходят с рынка. Оценка производится в основном в соответствии с текущими активами.</w:t>
      </w:r>
    </w:p>
    <w:p w:rsidR="004E66DC" w:rsidRPr="00ED41E1" w:rsidRDefault="004E66DC" w:rsidP="00ED41E1">
      <w:pPr>
        <w:shd w:val="clear" w:color="auto" w:fill="FFFFFF"/>
        <w:spacing w:line="360" w:lineRule="auto"/>
        <w:ind w:firstLine="709"/>
        <w:jc w:val="both"/>
        <w:rPr>
          <w:sz w:val="28"/>
          <w:szCs w:val="28"/>
          <w:lang w:eastAsia="en-US"/>
        </w:rPr>
      </w:pPr>
      <w:r w:rsidRPr="00ED41E1">
        <w:rPr>
          <w:sz w:val="28"/>
          <w:szCs w:val="28"/>
          <w:lang w:eastAsia="en-US"/>
        </w:rPr>
        <w:t>Отраслевой анализ является рациональным, поскольку, как показывает опыт, экономическое развитие отрасли не обязательно идет параллельно с развитием общеэкономической конъюнктуры. Среди отраслей имеются как определяющие ее развитие, так и развивающиеся вслед за конъюнктурным циклом. Однако наряду с указанными</w:t>
      </w:r>
      <w:r w:rsidR="000030D1">
        <w:rPr>
          <w:sz w:val="28"/>
          <w:szCs w:val="28"/>
          <w:lang w:eastAsia="en-US"/>
        </w:rPr>
        <w:t>,</w:t>
      </w:r>
      <w:r w:rsidRPr="00ED41E1">
        <w:rPr>
          <w:sz w:val="28"/>
          <w:szCs w:val="28"/>
          <w:lang w:eastAsia="en-US"/>
        </w:rPr>
        <w:t xml:space="preserve"> существуют циклические отрасли, которые развиваются параллельно с конъюнктурой.</w:t>
      </w:r>
    </w:p>
    <w:p w:rsidR="004E66DC" w:rsidRPr="00ED41E1" w:rsidRDefault="004E66DC" w:rsidP="00ED41E1">
      <w:pPr>
        <w:shd w:val="clear" w:color="auto" w:fill="FFFFFF"/>
        <w:spacing w:line="360" w:lineRule="auto"/>
        <w:ind w:firstLine="709"/>
        <w:jc w:val="both"/>
        <w:rPr>
          <w:sz w:val="28"/>
          <w:szCs w:val="28"/>
          <w:lang w:eastAsia="en-US"/>
        </w:rPr>
      </w:pPr>
      <w:r w:rsidRPr="00ED41E1">
        <w:rPr>
          <w:sz w:val="28"/>
          <w:szCs w:val="28"/>
          <w:lang w:eastAsia="en-US"/>
        </w:rPr>
        <w:t>К циклическим отраслям относятся:</w:t>
      </w:r>
    </w:p>
    <w:p w:rsidR="004E66DC" w:rsidRPr="00ED41E1" w:rsidRDefault="00E8153A" w:rsidP="00ED41E1">
      <w:pPr>
        <w:shd w:val="clear" w:color="auto" w:fill="FFFFFF"/>
        <w:tabs>
          <w:tab w:val="left" w:pos="778"/>
        </w:tabs>
        <w:spacing w:line="360" w:lineRule="auto"/>
        <w:ind w:firstLine="709"/>
        <w:jc w:val="both"/>
        <w:rPr>
          <w:sz w:val="28"/>
          <w:szCs w:val="28"/>
          <w:lang w:eastAsia="en-US"/>
        </w:rPr>
      </w:pPr>
      <w:r w:rsidRPr="00ED41E1">
        <w:rPr>
          <w:sz w:val="28"/>
          <w:szCs w:val="28"/>
          <w:lang w:eastAsia="en-US"/>
        </w:rPr>
        <w:t xml:space="preserve">— </w:t>
      </w:r>
      <w:r w:rsidR="004E66DC" w:rsidRPr="00ED41E1">
        <w:rPr>
          <w:sz w:val="28"/>
          <w:szCs w:val="28"/>
          <w:lang w:eastAsia="en-US"/>
        </w:rPr>
        <w:t>автомобильная промышленность, которая опережает развитие конъюнктуры, имеет более резкие, чем экономика в целом,</w:t>
      </w:r>
      <w:r w:rsidR="00ED41E1">
        <w:rPr>
          <w:sz w:val="28"/>
          <w:szCs w:val="28"/>
          <w:lang w:eastAsia="en-US"/>
        </w:rPr>
        <w:t xml:space="preserve"> </w:t>
      </w:r>
      <w:r w:rsidR="004E66DC" w:rsidRPr="00ED41E1">
        <w:rPr>
          <w:sz w:val="28"/>
          <w:szCs w:val="28"/>
          <w:lang w:eastAsia="en-US"/>
        </w:rPr>
        <w:t>отклонения цикла. Ее развитие зависит в основном от движения</w:t>
      </w:r>
      <w:r w:rsidR="00ED41E1">
        <w:rPr>
          <w:sz w:val="28"/>
          <w:szCs w:val="28"/>
          <w:lang w:eastAsia="en-US"/>
        </w:rPr>
        <w:t xml:space="preserve"> </w:t>
      </w:r>
      <w:r w:rsidR="004E66DC" w:rsidRPr="00ED41E1">
        <w:rPr>
          <w:sz w:val="28"/>
          <w:szCs w:val="28"/>
          <w:lang w:eastAsia="en-US"/>
        </w:rPr>
        <w:t>процента, динамики покупательной способности и курса доллара;</w:t>
      </w:r>
    </w:p>
    <w:p w:rsidR="004E66DC" w:rsidRPr="00ED41E1" w:rsidRDefault="00E8153A" w:rsidP="00ED41E1">
      <w:pPr>
        <w:widowControl w:val="0"/>
        <w:numPr>
          <w:ilvl w:val="0"/>
          <w:numId w:val="26"/>
        </w:numPr>
        <w:shd w:val="clear" w:color="auto" w:fill="FFFFFF"/>
        <w:tabs>
          <w:tab w:val="left" w:pos="739"/>
        </w:tabs>
        <w:autoSpaceDE w:val="0"/>
        <w:autoSpaceDN w:val="0"/>
        <w:adjustRightInd w:val="0"/>
        <w:spacing w:line="360" w:lineRule="auto"/>
        <w:ind w:firstLine="709"/>
        <w:jc w:val="both"/>
        <w:rPr>
          <w:sz w:val="28"/>
          <w:szCs w:val="28"/>
          <w:lang w:eastAsia="en-US"/>
        </w:rPr>
      </w:pPr>
      <w:r w:rsidRPr="00ED41E1">
        <w:rPr>
          <w:sz w:val="28"/>
          <w:szCs w:val="28"/>
          <w:lang w:eastAsia="en-US"/>
        </w:rPr>
        <w:t xml:space="preserve"> </w:t>
      </w:r>
      <w:r w:rsidR="004E66DC" w:rsidRPr="00ED41E1">
        <w:rPr>
          <w:sz w:val="28"/>
          <w:szCs w:val="28"/>
          <w:lang w:eastAsia="en-US"/>
        </w:rPr>
        <w:t>химическая промышленность, у которой цикл развивается почти параллельно конъюнктурному. Но на эту зависимую от сырьевых ресурсов отрасль оказывает воздействие в первую очередь движение цен на нефть. Большое значение для данной отрасли играет не только курс национальной валюты, но и курс доллара вследствие ее сильной экспортной ориентации;</w:t>
      </w:r>
    </w:p>
    <w:p w:rsidR="004E66DC" w:rsidRPr="00ED41E1" w:rsidRDefault="00E8153A" w:rsidP="00ED41E1">
      <w:pPr>
        <w:widowControl w:val="0"/>
        <w:numPr>
          <w:ilvl w:val="0"/>
          <w:numId w:val="26"/>
        </w:numPr>
        <w:shd w:val="clear" w:color="auto" w:fill="FFFFFF"/>
        <w:tabs>
          <w:tab w:val="left" w:pos="739"/>
        </w:tabs>
        <w:autoSpaceDE w:val="0"/>
        <w:autoSpaceDN w:val="0"/>
        <w:adjustRightInd w:val="0"/>
        <w:spacing w:line="360" w:lineRule="auto"/>
        <w:ind w:firstLine="709"/>
        <w:jc w:val="both"/>
        <w:rPr>
          <w:sz w:val="28"/>
          <w:szCs w:val="28"/>
          <w:lang w:eastAsia="en-US"/>
        </w:rPr>
      </w:pPr>
      <w:r w:rsidRPr="00ED41E1">
        <w:rPr>
          <w:sz w:val="28"/>
          <w:szCs w:val="28"/>
          <w:lang w:eastAsia="en-US"/>
        </w:rPr>
        <w:t xml:space="preserve"> </w:t>
      </w:r>
      <w:r w:rsidR="004E66DC" w:rsidRPr="00ED41E1">
        <w:rPr>
          <w:sz w:val="28"/>
          <w:szCs w:val="28"/>
          <w:lang w:eastAsia="en-US"/>
        </w:rPr>
        <w:t>электропромышленность — эта отрасль немного отстает от экономического цикла, при этом она имеет более низкую амплитуду цикла, чем экономика в целом. Особое воздействие на нее оказывают инновации и развитие рынка;</w:t>
      </w:r>
    </w:p>
    <w:p w:rsidR="004E66DC" w:rsidRPr="00ED41E1" w:rsidRDefault="00E8153A" w:rsidP="00ED41E1">
      <w:pPr>
        <w:widowControl w:val="0"/>
        <w:numPr>
          <w:ilvl w:val="0"/>
          <w:numId w:val="25"/>
        </w:numPr>
        <w:shd w:val="clear" w:color="auto" w:fill="FFFFFF"/>
        <w:tabs>
          <w:tab w:val="left" w:pos="648"/>
        </w:tabs>
        <w:autoSpaceDE w:val="0"/>
        <w:autoSpaceDN w:val="0"/>
        <w:adjustRightInd w:val="0"/>
        <w:spacing w:line="360" w:lineRule="auto"/>
        <w:ind w:firstLine="709"/>
        <w:jc w:val="both"/>
        <w:rPr>
          <w:sz w:val="28"/>
          <w:szCs w:val="28"/>
          <w:lang w:eastAsia="en-US"/>
        </w:rPr>
      </w:pPr>
      <w:r w:rsidRPr="00ED41E1">
        <w:rPr>
          <w:sz w:val="28"/>
          <w:szCs w:val="28"/>
          <w:lang w:eastAsia="en-US"/>
        </w:rPr>
        <w:t xml:space="preserve"> </w:t>
      </w:r>
      <w:r w:rsidR="004E66DC" w:rsidRPr="00ED41E1">
        <w:rPr>
          <w:sz w:val="28"/>
          <w:szCs w:val="28"/>
          <w:lang w:eastAsia="en-US"/>
        </w:rPr>
        <w:t>машиностроение — отрасль, которая развивается вслед за общеэкономическим развитием и зависит от движения валютного курса и процентных ставок, влияющих на инвестиции;</w:t>
      </w:r>
    </w:p>
    <w:p w:rsidR="004E66DC" w:rsidRPr="00ED41E1" w:rsidRDefault="00E8153A" w:rsidP="00ED41E1">
      <w:pPr>
        <w:widowControl w:val="0"/>
        <w:numPr>
          <w:ilvl w:val="0"/>
          <w:numId w:val="25"/>
        </w:numPr>
        <w:shd w:val="clear" w:color="auto" w:fill="FFFFFF"/>
        <w:tabs>
          <w:tab w:val="left" w:pos="648"/>
        </w:tabs>
        <w:autoSpaceDE w:val="0"/>
        <w:autoSpaceDN w:val="0"/>
        <w:adjustRightInd w:val="0"/>
        <w:spacing w:line="360" w:lineRule="auto"/>
        <w:ind w:firstLine="709"/>
        <w:jc w:val="both"/>
        <w:rPr>
          <w:sz w:val="28"/>
          <w:szCs w:val="28"/>
          <w:lang w:eastAsia="en-US"/>
        </w:rPr>
      </w:pPr>
      <w:r w:rsidRPr="00ED41E1">
        <w:rPr>
          <w:sz w:val="28"/>
          <w:szCs w:val="28"/>
          <w:lang w:eastAsia="en-US"/>
        </w:rPr>
        <w:t xml:space="preserve"> </w:t>
      </w:r>
      <w:r w:rsidR="004E66DC" w:rsidRPr="00ED41E1">
        <w:rPr>
          <w:sz w:val="28"/>
          <w:szCs w:val="28"/>
          <w:lang w:eastAsia="en-US"/>
        </w:rPr>
        <w:t>строительная промышленность — типичный пример запаздывающей отрасли, которая особенно реагирует на движение процентных ставок и инвестиционную политику органов государственной власти;</w:t>
      </w:r>
    </w:p>
    <w:p w:rsidR="004E66DC" w:rsidRPr="00ED41E1" w:rsidRDefault="00E8153A" w:rsidP="00ED41E1">
      <w:pPr>
        <w:widowControl w:val="0"/>
        <w:numPr>
          <w:ilvl w:val="0"/>
          <w:numId w:val="25"/>
        </w:numPr>
        <w:shd w:val="clear" w:color="auto" w:fill="FFFFFF"/>
        <w:tabs>
          <w:tab w:val="left" w:pos="648"/>
        </w:tabs>
        <w:autoSpaceDE w:val="0"/>
        <w:autoSpaceDN w:val="0"/>
        <w:adjustRightInd w:val="0"/>
        <w:spacing w:line="360" w:lineRule="auto"/>
        <w:ind w:firstLine="709"/>
        <w:jc w:val="both"/>
        <w:rPr>
          <w:sz w:val="28"/>
          <w:szCs w:val="28"/>
          <w:lang w:eastAsia="en-US"/>
        </w:rPr>
      </w:pPr>
      <w:r w:rsidRPr="00ED41E1">
        <w:rPr>
          <w:sz w:val="28"/>
          <w:szCs w:val="28"/>
          <w:lang w:eastAsia="en-US"/>
        </w:rPr>
        <w:t xml:space="preserve"> </w:t>
      </w:r>
      <w:r w:rsidR="004E66DC" w:rsidRPr="00ED41E1">
        <w:rPr>
          <w:sz w:val="28"/>
          <w:szCs w:val="28"/>
          <w:lang w:eastAsia="en-US"/>
        </w:rPr>
        <w:t>промышленность потребительских товаров и текстильная промышленность. Являясь опережающими, эти отрасли сильно зависят от индивидуального конечного спроса, особенно влияет на них уровень доходов населения. Наряду с этим важную роль играют цены на материалы и уровень инфляции;</w:t>
      </w:r>
    </w:p>
    <w:p w:rsidR="004E66DC" w:rsidRPr="00ED41E1" w:rsidRDefault="00453294" w:rsidP="00ED41E1">
      <w:pPr>
        <w:shd w:val="clear" w:color="auto" w:fill="FFFFFF"/>
        <w:spacing w:line="360" w:lineRule="auto"/>
        <w:ind w:firstLine="709"/>
        <w:jc w:val="both"/>
        <w:rPr>
          <w:sz w:val="28"/>
          <w:szCs w:val="28"/>
          <w:lang w:eastAsia="en-US"/>
        </w:rPr>
      </w:pPr>
      <w:r>
        <w:rPr>
          <w:noProof/>
        </w:rPr>
        <w:pict>
          <v:line id="_x0000_s1033" style="position:absolute;left:0;text-align:left;z-index:251661312;mso-position-horizontal-relative:margin" from="744.7pt,-7.45pt" to="744.7pt,469.65pt" o:allowincell="f" strokeweight=".25pt">
            <w10:wrap anchorx="margin"/>
          </v:line>
        </w:pict>
      </w:r>
      <w:r w:rsidR="004E66DC" w:rsidRPr="00ED41E1">
        <w:rPr>
          <w:sz w:val="28"/>
          <w:szCs w:val="28"/>
          <w:lang w:eastAsia="en-US"/>
        </w:rPr>
        <w:t>— банки и страховые фирмы — эта финансовая отрасль опережает общую конъюнктуру, но сильно зависит от движения процентных ставок.</w:t>
      </w:r>
    </w:p>
    <w:p w:rsidR="004E66DC" w:rsidRPr="00ED41E1" w:rsidRDefault="004E66DC" w:rsidP="00ED41E1">
      <w:pPr>
        <w:shd w:val="clear" w:color="auto" w:fill="FFFFFF"/>
        <w:spacing w:line="360" w:lineRule="auto"/>
        <w:ind w:firstLine="709"/>
        <w:jc w:val="both"/>
        <w:rPr>
          <w:sz w:val="28"/>
          <w:szCs w:val="28"/>
          <w:lang w:eastAsia="en-US"/>
        </w:rPr>
      </w:pPr>
      <w:r w:rsidRPr="00ED41E1">
        <w:rPr>
          <w:sz w:val="28"/>
          <w:szCs w:val="28"/>
          <w:lang w:eastAsia="en-US"/>
        </w:rPr>
        <w:t>Для движения биржевых курсов особое значение наряду с отраслевой прибылью имеют два индикатора, которые как бы подают опережающие сигналы, — поступление отраслевых заказов и объем промышленного производства. Они указывают на ожидаемую динамику товарооборота и прибыли соответствующей отрасли.</w:t>
      </w:r>
    </w:p>
    <w:p w:rsidR="004E66DC" w:rsidRPr="00ED41E1" w:rsidRDefault="004E66DC" w:rsidP="00ED41E1">
      <w:pPr>
        <w:shd w:val="clear" w:color="auto" w:fill="FFFFFF"/>
        <w:spacing w:line="360" w:lineRule="auto"/>
        <w:ind w:firstLine="709"/>
        <w:jc w:val="both"/>
        <w:rPr>
          <w:sz w:val="28"/>
          <w:szCs w:val="28"/>
          <w:lang w:eastAsia="en-US"/>
        </w:rPr>
      </w:pPr>
      <w:r w:rsidRPr="00ED41E1">
        <w:rPr>
          <w:sz w:val="28"/>
          <w:szCs w:val="28"/>
          <w:lang w:eastAsia="en-US"/>
        </w:rPr>
        <w:t>Индикаторы поступления заказов и объема промышленного производства позволяют сделать опережающую оценку будущей отраслевой прибыли. При ориентации на товарооборот не следует забывать о компонентах издержек. В фазе оживления конъюнктуры снижение издержек в расчете на единицу продукции при расширении объема производства не эффективно, так как возникают непропорционально высокие расходы на реализацию относительно небольшого объема продукции при постоянной производственной мощности. Данные условия оказывают негативное воздействие на прибыль, а следовательно, и на биржевые курсы.</w:t>
      </w:r>
    </w:p>
    <w:p w:rsidR="004E66DC" w:rsidRPr="00ED41E1" w:rsidRDefault="004E66DC" w:rsidP="00ED41E1">
      <w:pPr>
        <w:shd w:val="clear" w:color="auto" w:fill="FFFFFF"/>
        <w:spacing w:line="360" w:lineRule="auto"/>
        <w:ind w:firstLine="709"/>
        <w:jc w:val="both"/>
        <w:rPr>
          <w:sz w:val="28"/>
          <w:szCs w:val="28"/>
          <w:lang w:eastAsia="en-US"/>
        </w:rPr>
      </w:pPr>
      <w:r w:rsidRPr="00ED41E1">
        <w:rPr>
          <w:sz w:val="28"/>
          <w:szCs w:val="28"/>
          <w:lang w:eastAsia="en-US"/>
        </w:rPr>
        <w:t>Динамика прибыли соответствующей отрасли является существенным фактором воздействия на движение курса акций. Кроме того, наряду с индикаторами поступления заказов и объема промышленного производства прибыль зависит от движения валютных курсов, особенно доллара, а также от того, ориентируется отрасль на экспорт или на импорт.</w:t>
      </w:r>
    </w:p>
    <w:p w:rsidR="007B1EC8" w:rsidRPr="00ED41E1" w:rsidRDefault="007B1EC8" w:rsidP="00ED41E1">
      <w:pPr>
        <w:spacing w:line="360" w:lineRule="auto"/>
        <w:ind w:firstLine="709"/>
        <w:jc w:val="both"/>
        <w:rPr>
          <w:sz w:val="28"/>
          <w:szCs w:val="28"/>
          <w:lang w:eastAsia="en-US"/>
        </w:rPr>
      </w:pPr>
    </w:p>
    <w:p w:rsidR="00151ADC" w:rsidRPr="00ED41E1" w:rsidRDefault="00151ADC" w:rsidP="00ED41E1">
      <w:pPr>
        <w:spacing w:line="360" w:lineRule="auto"/>
        <w:ind w:firstLine="709"/>
        <w:jc w:val="both"/>
        <w:rPr>
          <w:sz w:val="28"/>
          <w:szCs w:val="28"/>
          <w:lang w:eastAsia="en-US"/>
        </w:rPr>
      </w:pPr>
      <w:r w:rsidRPr="00ED41E1">
        <w:rPr>
          <w:sz w:val="28"/>
          <w:szCs w:val="28"/>
          <w:lang w:eastAsia="en-US"/>
        </w:rPr>
        <w:t>1.4 Оценка финансово-хозяйственного положения эмитента</w:t>
      </w:r>
    </w:p>
    <w:p w:rsidR="00DC5E75" w:rsidRPr="00ED41E1" w:rsidRDefault="00DC5E75" w:rsidP="00ED41E1">
      <w:pPr>
        <w:spacing w:line="360" w:lineRule="auto"/>
        <w:ind w:firstLine="709"/>
        <w:jc w:val="both"/>
        <w:rPr>
          <w:sz w:val="28"/>
          <w:szCs w:val="28"/>
          <w:lang w:eastAsia="en-US"/>
        </w:rPr>
      </w:pPr>
    </w:p>
    <w:p w:rsidR="00151ADC" w:rsidRPr="00ED41E1" w:rsidRDefault="00151ADC" w:rsidP="00ED41E1">
      <w:pPr>
        <w:spacing w:line="360" w:lineRule="auto"/>
        <w:ind w:firstLine="709"/>
        <w:jc w:val="both"/>
        <w:rPr>
          <w:sz w:val="28"/>
          <w:szCs w:val="28"/>
          <w:lang w:eastAsia="en-US"/>
        </w:rPr>
      </w:pPr>
      <w:r w:rsidRPr="00ED41E1">
        <w:rPr>
          <w:sz w:val="28"/>
          <w:szCs w:val="28"/>
          <w:lang w:eastAsia="en-US"/>
        </w:rPr>
        <w:t>1.4.1 Оценка деловой активности эмитента</w:t>
      </w:r>
    </w:p>
    <w:p w:rsidR="00EC7709" w:rsidRPr="00ED41E1" w:rsidRDefault="00EC7709" w:rsidP="00ED41E1">
      <w:pPr>
        <w:shd w:val="clear" w:color="auto" w:fill="FFFFFF"/>
        <w:spacing w:line="360" w:lineRule="auto"/>
        <w:ind w:firstLine="709"/>
        <w:jc w:val="both"/>
        <w:rPr>
          <w:sz w:val="28"/>
          <w:szCs w:val="28"/>
          <w:lang w:eastAsia="en-US"/>
        </w:rPr>
      </w:pPr>
      <w:r w:rsidRPr="00ED41E1">
        <w:rPr>
          <w:sz w:val="28"/>
          <w:szCs w:val="28"/>
          <w:lang w:eastAsia="en-US"/>
        </w:rPr>
        <w:t>Анализ отдельных компаний — это исследование динамики будущих доходов компаний. При этом на передний план выдвигаются вопросы динамики товарооборота или динамики оставшейся после вычета расходов прибыли, а также финансовые вопросы в отношении обеспеченности предприятий собственными и заемными средствами.</w:t>
      </w:r>
    </w:p>
    <w:p w:rsidR="00EC7709" w:rsidRPr="00ED41E1" w:rsidRDefault="00EC7709" w:rsidP="00ED41E1">
      <w:pPr>
        <w:shd w:val="clear" w:color="auto" w:fill="FFFFFF"/>
        <w:spacing w:line="360" w:lineRule="auto"/>
        <w:ind w:firstLine="709"/>
        <w:jc w:val="both"/>
        <w:rPr>
          <w:sz w:val="28"/>
          <w:szCs w:val="28"/>
          <w:lang w:eastAsia="en-US"/>
        </w:rPr>
      </w:pPr>
      <w:r w:rsidRPr="00ED41E1">
        <w:rPr>
          <w:sz w:val="28"/>
          <w:szCs w:val="28"/>
          <w:lang w:eastAsia="en-US"/>
        </w:rPr>
        <w:t>Необходимые данные берутся из отчетов фирм о состоянии дел, о прибылях и убытках. На основании обобщения и анализа показателей делаются соответствующие выводы, в том числе и об оценке отдельных акций на конкретном рынке.</w:t>
      </w:r>
    </w:p>
    <w:p w:rsidR="00B06D0B" w:rsidRPr="00ED41E1" w:rsidRDefault="00EC7709" w:rsidP="00ED41E1">
      <w:pPr>
        <w:shd w:val="clear" w:color="auto" w:fill="FFFFFF"/>
        <w:spacing w:line="360" w:lineRule="auto"/>
        <w:ind w:firstLine="709"/>
        <w:jc w:val="both"/>
        <w:rPr>
          <w:sz w:val="28"/>
          <w:szCs w:val="28"/>
          <w:lang w:eastAsia="en-US"/>
        </w:rPr>
      </w:pPr>
      <w:r w:rsidRPr="00ED41E1">
        <w:rPr>
          <w:sz w:val="28"/>
          <w:szCs w:val="28"/>
          <w:lang w:eastAsia="en-US"/>
        </w:rPr>
        <w:t>Любой анализ начинается с обработки данных предприятий за прошедший период для того, чтобы определить, какие существенные изменения произошли в структуре компаний или в их стратегии. При этом нельзя забывать и финансовую сторону. Необходимые сведения лучше взять из отчета о состоянии дел или его отдельных частей, например из баланса или отчета о прибылях, убытках и</w:t>
      </w:r>
      <w:r w:rsidR="000030D1">
        <w:rPr>
          <w:sz w:val="28"/>
          <w:szCs w:val="28"/>
          <w:lang w:eastAsia="en-US"/>
        </w:rPr>
        <w:t xml:space="preserve"> т.</w:t>
      </w:r>
      <w:r w:rsidRPr="00ED41E1">
        <w:rPr>
          <w:sz w:val="28"/>
          <w:szCs w:val="28"/>
          <w:lang w:eastAsia="en-US"/>
        </w:rPr>
        <w:t>д.</w:t>
      </w:r>
    </w:p>
    <w:p w:rsidR="00B06D0B" w:rsidRPr="00ED41E1" w:rsidRDefault="00B06D0B" w:rsidP="00ED41E1">
      <w:pPr>
        <w:spacing w:line="360" w:lineRule="auto"/>
        <w:ind w:firstLine="709"/>
        <w:jc w:val="both"/>
        <w:rPr>
          <w:sz w:val="28"/>
          <w:szCs w:val="28"/>
          <w:lang w:eastAsia="en-US"/>
        </w:rPr>
      </w:pPr>
      <w:r w:rsidRPr="00ED41E1">
        <w:rPr>
          <w:sz w:val="28"/>
          <w:szCs w:val="28"/>
          <w:lang w:eastAsia="en-US"/>
        </w:rPr>
        <w:t xml:space="preserve">Оценка деловой активности на качественном уровне может быть получена в результате сравнения деятельности данной компании и родственных по сфере приложения капитала компаний. Такими качественными (т.е. неформализуемыми) критериями являются: широта рынков сбыта продукции, наличие продукции, поставляемой на экспорт, репутация коммерческой организации, выражающаяся, в частности, в известности клиентов, пользующихся услугами коммерческой организации, в устойчивости связей с клиентами и др. </w:t>
      </w:r>
    </w:p>
    <w:p w:rsidR="00B06D0B" w:rsidRPr="00ED41E1" w:rsidRDefault="00B06D0B" w:rsidP="00ED41E1">
      <w:pPr>
        <w:spacing w:line="360" w:lineRule="auto"/>
        <w:ind w:firstLine="709"/>
        <w:jc w:val="both"/>
        <w:rPr>
          <w:sz w:val="28"/>
          <w:szCs w:val="28"/>
          <w:lang w:eastAsia="en-US"/>
        </w:rPr>
      </w:pPr>
      <w:r w:rsidRPr="00ED41E1">
        <w:rPr>
          <w:sz w:val="28"/>
          <w:szCs w:val="28"/>
          <w:lang w:eastAsia="en-US"/>
        </w:rPr>
        <w:t xml:space="preserve">Количественная оценка и анализ деловой активности могут быть сделаны по двум направлениям: </w:t>
      </w:r>
    </w:p>
    <w:p w:rsidR="00B06D0B" w:rsidRPr="00ED41E1" w:rsidRDefault="00B06D0B" w:rsidP="00ED41E1">
      <w:pPr>
        <w:numPr>
          <w:ilvl w:val="0"/>
          <w:numId w:val="27"/>
        </w:numPr>
        <w:spacing w:line="360" w:lineRule="auto"/>
        <w:ind w:left="0" w:firstLine="709"/>
        <w:jc w:val="both"/>
        <w:rPr>
          <w:sz w:val="28"/>
          <w:szCs w:val="28"/>
          <w:lang w:eastAsia="en-US"/>
        </w:rPr>
      </w:pPr>
      <w:r w:rsidRPr="00ED41E1">
        <w:rPr>
          <w:sz w:val="28"/>
          <w:szCs w:val="28"/>
          <w:lang w:eastAsia="en-US"/>
        </w:rPr>
        <w:t xml:space="preserve">степень выполнения плана (установленного вышестоящей организацией или самостоятельно) по основным показателям, обеспечение заданных темпов их роста; </w:t>
      </w:r>
    </w:p>
    <w:p w:rsidR="00B06D0B" w:rsidRPr="00ED41E1" w:rsidRDefault="00B06D0B" w:rsidP="00ED41E1">
      <w:pPr>
        <w:numPr>
          <w:ilvl w:val="0"/>
          <w:numId w:val="27"/>
        </w:numPr>
        <w:spacing w:line="360" w:lineRule="auto"/>
        <w:ind w:left="0" w:firstLine="709"/>
        <w:jc w:val="both"/>
        <w:rPr>
          <w:sz w:val="28"/>
          <w:szCs w:val="28"/>
          <w:lang w:eastAsia="en-US"/>
        </w:rPr>
      </w:pPr>
      <w:r w:rsidRPr="00ED41E1">
        <w:rPr>
          <w:sz w:val="28"/>
          <w:szCs w:val="28"/>
          <w:lang w:eastAsia="en-US"/>
        </w:rPr>
        <w:t xml:space="preserve">уровень эффективности использования ресурсов компании. </w:t>
      </w:r>
    </w:p>
    <w:p w:rsidR="000870E8" w:rsidRPr="00ED41E1" w:rsidRDefault="00B06D0B" w:rsidP="00ED41E1">
      <w:pPr>
        <w:spacing w:line="360" w:lineRule="auto"/>
        <w:ind w:firstLine="709"/>
        <w:jc w:val="both"/>
        <w:rPr>
          <w:sz w:val="28"/>
          <w:szCs w:val="28"/>
          <w:lang w:eastAsia="en-US"/>
        </w:rPr>
      </w:pPr>
      <w:r w:rsidRPr="00ED41E1">
        <w:rPr>
          <w:sz w:val="28"/>
          <w:szCs w:val="28"/>
          <w:lang w:eastAsia="en-US"/>
        </w:rPr>
        <w:t xml:space="preserve">Текущая деятельность любой </w:t>
      </w:r>
      <w:r w:rsidR="000870E8" w:rsidRPr="00ED41E1">
        <w:rPr>
          <w:sz w:val="28"/>
          <w:szCs w:val="28"/>
          <w:lang w:eastAsia="en-US"/>
        </w:rPr>
        <w:t xml:space="preserve">компании </w:t>
      </w:r>
      <w:r w:rsidRPr="00ED41E1">
        <w:rPr>
          <w:sz w:val="28"/>
          <w:szCs w:val="28"/>
          <w:lang w:eastAsia="en-US"/>
        </w:rPr>
        <w:t xml:space="preserve">может быть охарактеризована с различных сторон. В нашей стране основными оценочными показателями традиционно считаются объем реализации и прибыль. Помимо них в анализе применяют показатели, отражающие специфику производственной деятельности </w:t>
      </w:r>
      <w:r w:rsidR="00C3054A" w:rsidRPr="00ED41E1">
        <w:rPr>
          <w:sz w:val="28"/>
          <w:szCs w:val="28"/>
          <w:lang w:eastAsia="en-US"/>
        </w:rPr>
        <w:t>компании</w:t>
      </w:r>
      <w:r w:rsidRPr="00ED41E1">
        <w:rPr>
          <w:sz w:val="28"/>
          <w:szCs w:val="28"/>
          <w:lang w:eastAsia="en-US"/>
        </w:rPr>
        <w:t xml:space="preserve">. </w:t>
      </w:r>
    </w:p>
    <w:p w:rsidR="00B06D0B" w:rsidRPr="00ED41E1" w:rsidRDefault="00B06D0B" w:rsidP="00ED41E1">
      <w:pPr>
        <w:spacing w:line="360" w:lineRule="auto"/>
        <w:ind w:firstLine="709"/>
        <w:jc w:val="both"/>
        <w:rPr>
          <w:sz w:val="28"/>
          <w:szCs w:val="28"/>
          <w:lang w:eastAsia="en-US"/>
        </w:rPr>
      </w:pPr>
      <w:r w:rsidRPr="00ED41E1">
        <w:rPr>
          <w:sz w:val="28"/>
          <w:szCs w:val="28"/>
          <w:lang w:eastAsia="en-US"/>
        </w:rPr>
        <w:t xml:space="preserve">При анализе необходимо принимать во внимание влияние инфляции, которая может существенно искажать динамику основных показателей. Устранение этого негативного влияния и получение более обоснованных выводов о динамике показателей осуществляются по известным методикам, основанным на применении индексов цен. </w:t>
      </w:r>
    </w:p>
    <w:p w:rsidR="00B06D0B" w:rsidRPr="00ED41E1" w:rsidRDefault="00B06D0B" w:rsidP="00ED41E1">
      <w:pPr>
        <w:spacing w:line="360" w:lineRule="auto"/>
        <w:ind w:firstLine="709"/>
        <w:jc w:val="both"/>
        <w:rPr>
          <w:sz w:val="28"/>
          <w:szCs w:val="28"/>
          <w:lang w:eastAsia="en-US"/>
        </w:rPr>
      </w:pPr>
      <w:r w:rsidRPr="00ED41E1">
        <w:rPr>
          <w:sz w:val="28"/>
          <w:szCs w:val="28"/>
          <w:lang w:eastAsia="en-US"/>
        </w:rPr>
        <w:t xml:space="preserve">Для характеристики деловой активности акционерных компаний в учетно-аналитической практике экономически развитых стран помимо темповых показателей используют коэффициент устойчивости экономического роста. </w:t>
      </w:r>
    </w:p>
    <w:p w:rsidR="00B06D0B" w:rsidRPr="00ED41E1" w:rsidRDefault="00B06D0B" w:rsidP="00ED41E1">
      <w:pPr>
        <w:spacing w:line="360" w:lineRule="auto"/>
        <w:ind w:firstLine="709"/>
        <w:jc w:val="both"/>
        <w:rPr>
          <w:sz w:val="28"/>
          <w:szCs w:val="28"/>
          <w:lang w:eastAsia="en-US"/>
        </w:rPr>
      </w:pPr>
      <w:r w:rsidRPr="00ED41E1">
        <w:rPr>
          <w:sz w:val="28"/>
          <w:szCs w:val="28"/>
          <w:lang w:eastAsia="en-US"/>
        </w:rPr>
        <w:t>Собственный капитал акционерной компании может увеличиваться либо за счет дополнительного выпуска акций, либо за счет реинвестирования полученной прибыли. Таким образом, коэффициент</w:t>
      </w:r>
      <w:r w:rsidR="000870E8" w:rsidRPr="00ED41E1">
        <w:rPr>
          <w:sz w:val="28"/>
          <w:szCs w:val="28"/>
          <w:lang w:eastAsia="en-US"/>
        </w:rPr>
        <w:t xml:space="preserve"> отдачи на собственные средства </w:t>
      </w:r>
      <w:r w:rsidRPr="00ED41E1">
        <w:rPr>
          <w:sz w:val="28"/>
          <w:szCs w:val="28"/>
          <w:lang w:eastAsia="en-US"/>
        </w:rPr>
        <w:t xml:space="preserve">показывает, какими темпами в среднем увеличивается собственный капитал за счет финансово-хозяйственной деятельности, а не за счет привлечения дополнительного акционерного капитала. </w:t>
      </w:r>
    </w:p>
    <w:p w:rsidR="00B06D0B" w:rsidRPr="00ED41E1" w:rsidRDefault="00B06D0B" w:rsidP="00ED41E1">
      <w:pPr>
        <w:spacing w:line="360" w:lineRule="auto"/>
        <w:ind w:firstLine="709"/>
        <w:jc w:val="both"/>
        <w:rPr>
          <w:sz w:val="28"/>
          <w:szCs w:val="28"/>
          <w:lang w:eastAsia="en-US"/>
        </w:rPr>
      </w:pPr>
      <w:r w:rsidRPr="00ED41E1">
        <w:rPr>
          <w:sz w:val="28"/>
          <w:szCs w:val="28"/>
          <w:lang w:eastAsia="en-US"/>
        </w:rPr>
        <w:t>В зависимости от выбранной финансовой политики</w:t>
      </w:r>
      <w:r w:rsidR="00E14DA4" w:rsidRPr="00ED41E1">
        <w:rPr>
          <w:sz w:val="28"/>
          <w:szCs w:val="28"/>
          <w:lang w:eastAsia="en-US"/>
        </w:rPr>
        <w:t>,</w:t>
      </w:r>
      <w:r w:rsidRPr="00ED41E1">
        <w:rPr>
          <w:sz w:val="28"/>
          <w:szCs w:val="28"/>
          <w:lang w:eastAsia="en-US"/>
        </w:rPr>
        <w:t xml:space="preserve"> роль разных источников финансирования деятельности к</w:t>
      </w:r>
      <w:r w:rsidR="00C3054A" w:rsidRPr="00ED41E1">
        <w:rPr>
          <w:sz w:val="28"/>
          <w:szCs w:val="28"/>
          <w:lang w:eastAsia="en-US"/>
        </w:rPr>
        <w:t xml:space="preserve">омпании </w:t>
      </w:r>
      <w:r w:rsidRPr="00ED41E1">
        <w:rPr>
          <w:sz w:val="28"/>
          <w:szCs w:val="28"/>
          <w:lang w:eastAsia="en-US"/>
        </w:rPr>
        <w:t xml:space="preserve">может быть неодинаковой. Мировой опыт показывает, что большинство крупных промышленных компаний крайне неохотно прибегает к выпуску дополнительных акций как постоянной составной части своей финансовой политики. Они предпочитают рассчитывать на собственные возможности, т.е. на развитие производства главным образом за счет реинвестирования прибыли. Причин тому несколько. В частности, дополнительная эмиссия акций - это дорогостоящий процесс, нередко сопровождающийся спадом рыночной цены акций фирмы-эмитента. </w:t>
      </w:r>
    </w:p>
    <w:p w:rsidR="00B06D0B" w:rsidRPr="00ED41E1" w:rsidRDefault="00B06D0B" w:rsidP="00ED41E1">
      <w:pPr>
        <w:spacing w:line="360" w:lineRule="auto"/>
        <w:ind w:firstLine="709"/>
        <w:jc w:val="both"/>
        <w:rPr>
          <w:sz w:val="28"/>
          <w:szCs w:val="28"/>
          <w:lang w:eastAsia="en-US"/>
        </w:rPr>
      </w:pPr>
      <w:r w:rsidRPr="00ED41E1">
        <w:rPr>
          <w:sz w:val="28"/>
          <w:szCs w:val="28"/>
          <w:lang w:eastAsia="en-US"/>
        </w:rPr>
        <w:t xml:space="preserve">Второе направление оценки деловой активности - анализ и сравнение эффективности использования ресурсов коммерческой организации. Известно множество показателей, применяемых в ходе такого анализа. Обычно логика обособления подобных показателей такова. Любое предприятие имеет три вида основных ресурсов: материальные, трудовые и финансовые. </w:t>
      </w:r>
    </w:p>
    <w:p w:rsidR="007327DE" w:rsidRPr="00ED41E1" w:rsidRDefault="007327DE" w:rsidP="00ED41E1">
      <w:pPr>
        <w:spacing w:line="360" w:lineRule="auto"/>
        <w:ind w:firstLine="709"/>
        <w:jc w:val="both"/>
        <w:rPr>
          <w:sz w:val="28"/>
          <w:szCs w:val="28"/>
          <w:lang w:eastAsia="en-US"/>
        </w:rPr>
      </w:pPr>
      <w:r w:rsidRPr="00ED41E1">
        <w:rPr>
          <w:sz w:val="28"/>
          <w:szCs w:val="28"/>
          <w:lang w:eastAsia="en-US"/>
        </w:rPr>
        <w:t>Рассмотрим основные показатели деловой активности (Activity ratios).</w:t>
      </w:r>
    </w:p>
    <w:p w:rsidR="007327DE" w:rsidRPr="00ED41E1" w:rsidRDefault="007327DE" w:rsidP="00ED41E1">
      <w:pPr>
        <w:spacing w:line="360" w:lineRule="auto"/>
        <w:ind w:firstLine="709"/>
        <w:jc w:val="both"/>
        <w:rPr>
          <w:sz w:val="28"/>
          <w:szCs w:val="28"/>
          <w:lang w:eastAsia="en-US"/>
        </w:rPr>
      </w:pPr>
      <w:r w:rsidRPr="00ED41E1">
        <w:rPr>
          <w:sz w:val="28"/>
          <w:szCs w:val="28"/>
          <w:lang w:eastAsia="en-US"/>
        </w:rPr>
        <w:t xml:space="preserve">Показатели оборачиваемости активов (assets turnover) и оборачиваемости собственного капитала (equity turnover) характеризуют уровень деловой активности предприятия и рассчитываются как отношение годовой выручки от реализации продукции (работ, услуг) к среднегодовой стоимости соответственно активов и собственного капитала. Эта группа коэффициентов позволяет проанализировать, насколько эффективно предприятие использует свои средства. Показатели деловой активности особенно важно сравнивать со среднеотраслевыми, так как их величина может существенно колебаться в зависимости от отрасли. </w:t>
      </w:r>
    </w:p>
    <w:p w:rsidR="007327DE" w:rsidRPr="00ED41E1" w:rsidRDefault="007327DE" w:rsidP="00ED41E1">
      <w:pPr>
        <w:spacing w:line="360" w:lineRule="auto"/>
        <w:ind w:firstLine="709"/>
        <w:jc w:val="both"/>
        <w:rPr>
          <w:sz w:val="28"/>
          <w:szCs w:val="28"/>
          <w:lang w:eastAsia="en-US"/>
        </w:rPr>
      </w:pPr>
      <w:r w:rsidRPr="00ED41E1">
        <w:rPr>
          <w:sz w:val="28"/>
          <w:szCs w:val="28"/>
          <w:lang w:eastAsia="en-US"/>
        </w:rPr>
        <w:t>1. Коэффициент оборачиваемости рабочего капитала (Net working capital turnover) показывает насколько эффективно компания использует инвестиции в оборотный капитал и как это влияет на рост продаж. Чем выше значение этого коэффициента, тем более эффективно используется предприятием чистый оборотный капитал.</w:t>
      </w:r>
      <w:r w:rsidR="00ED41E1">
        <w:rPr>
          <w:sz w:val="28"/>
          <w:szCs w:val="28"/>
          <w:lang w:eastAsia="en-US"/>
        </w:rPr>
        <w:t xml:space="preserve"> </w:t>
      </w:r>
      <w:r w:rsidRPr="00ED41E1">
        <w:rPr>
          <w:sz w:val="28"/>
          <w:szCs w:val="28"/>
          <w:lang w:eastAsia="en-US"/>
        </w:rPr>
        <w:t xml:space="preserve">Рассчитывается по формуле: NCT = чистый объем продаж / чистый оборотный капитал. </w:t>
      </w:r>
    </w:p>
    <w:p w:rsidR="007327DE" w:rsidRPr="00ED41E1" w:rsidRDefault="007327DE" w:rsidP="00ED41E1">
      <w:pPr>
        <w:spacing w:line="360" w:lineRule="auto"/>
        <w:ind w:firstLine="709"/>
        <w:jc w:val="both"/>
        <w:rPr>
          <w:sz w:val="28"/>
          <w:szCs w:val="28"/>
          <w:lang w:eastAsia="en-US"/>
        </w:rPr>
      </w:pPr>
      <w:r w:rsidRPr="00ED41E1">
        <w:rPr>
          <w:sz w:val="28"/>
          <w:szCs w:val="28"/>
          <w:lang w:eastAsia="en-US"/>
        </w:rPr>
        <w:t>2. Коэффициент оборачиваемости основных средств (Fixed assets turnover) или фондоотдача. Этот коэффициент характеризует эффективность использования предприятием имеющихся в распоряжении основных средств. Чем выше значение коэффициента, тем более эффективно предприятие использует основные средства. Низкий уровень фондоотдачи свидетельствует о недостаточном объеме продаж или о слишком высоком уровне капитальных вложений, или о неэффективной технологии производства. Однако, значения данного коэффициента сильно отличаются друг от друга в различных отраслях. Также значение данного коэффициента сильно зависит от способов начисления амортизации и практики оценки стоимости активов. Таким образом, может сложиться ситуация, что показатель оборачиваемости основных средств будет выше на предприятии, которое имеет изношенные основные средства, и меньше где основные средства были только установлены.</w:t>
      </w:r>
      <w:r w:rsidR="00ED41E1">
        <w:rPr>
          <w:sz w:val="28"/>
          <w:szCs w:val="28"/>
          <w:lang w:eastAsia="en-US"/>
        </w:rPr>
        <w:t xml:space="preserve"> </w:t>
      </w:r>
      <w:r w:rsidRPr="00ED41E1">
        <w:rPr>
          <w:sz w:val="28"/>
          <w:szCs w:val="28"/>
          <w:lang w:eastAsia="en-US"/>
        </w:rPr>
        <w:t>Рассчитывается по формуле: FAT = чистый объем продаж / долгосрочные активы.</w:t>
      </w:r>
      <w:r w:rsidR="00ED41E1">
        <w:rPr>
          <w:sz w:val="28"/>
          <w:szCs w:val="28"/>
          <w:lang w:eastAsia="en-US"/>
        </w:rPr>
        <w:t xml:space="preserve"> </w:t>
      </w:r>
    </w:p>
    <w:p w:rsidR="007327DE" w:rsidRPr="00ED41E1" w:rsidRDefault="007327DE" w:rsidP="00ED41E1">
      <w:pPr>
        <w:spacing w:line="360" w:lineRule="auto"/>
        <w:ind w:firstLine="709"/>
        <w:jc w:val="both"/>
        <w:rPr>
          <w:sz w:val="28"/>
          <w:szCs w:val="28"/>
          <w:lang w:eastAsia="en-US"/>
        </w:rPr>
      </w:pPr>
      <w:r w:rsidRPr="00ED41E1">
        <w:rPr>
          <w:sz w:val="28"/>
          <w:szCs w:val="28"/>
          <w:lang w:eastAsia="en-US"/>
        </w:rPr>
        <w:t>3. Коэффициент оборачиваемости активов (Total assets turnover) характеризует эффективность использования компанией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 Этот коэффициент также сильно варьируется в зависимости от отрасли.</w:t>
      </w:r>
      <w:r w:rsidR="00ED41E1">
        <w:rPr>
          <w:sz w:val="28"/>
          <w:szCs w:val="28"/>
          <w:lang w:eastAsia="en-US"/>
        </w:rPr>
        <w:t xml:space="preserve"> </w:t>
      </w:r>
      <w:r w:rsidRPr="00ED41E1">
        <w:rPr>
          <w:sz w:val="28"/>
          <w:szCs w:val="28"/>
          <w:lang w:eastAsia="en-US"/>
        </w:rPr>
        <w:t>Рассчитывается по формуле: TAT = чистый объем продаж / активы предприятия.</w:t>
      </w:r>
    </w:p>
    <w:p w:rsidR="007327DE" w:rsidRPr="00ED41E1" w:rsidRDefault="007327DE" w:rsidP="00ED41E1">
      <w:pPr>
        <w:spacing w:line="360" w:lineRule="auto"/>
        <w:ind w:firstLine="709"/>
        <w:jc w:val="both"/>
        <w:rPr>
          <w:sz w:val="28"/>
          <w:szCs w:val="28"/>
          <w:lang w:eastAsia="en-US"/>
        </w:rPr>
      </w:pPr>
      <w:r w:rsidRPr="00ED41E1">
        <w:rPr>
          <w:sz w:val="28"/>
          <w:szCs w:val="28"/>
          <w:lang w:eastAsia="en-US"/>
        </w:rPr>
        <w:t>4. Коэффициент оборачиваемости запасов (Stock turnover) отражает скорость реализации запасов. Для расчета коэффициента в днях необходимо 365 дней разделить на значение коэффициента. В целом, чем выше показатель оборачиваемости запасов, тем меньше средств связано в этой наименее ликвидной группе активов. Особенно актуально повышение оборачиваемости и снижение запасов при наличии значительной задолженности в пассивах компании.</w:t>
      </w:r>
      <w:r w:rsidR="00ED41E1">
        <w:rPr>
          <w:sz w:val="28"/>
          <w:szCs w:val="28"/>
          <w:lang w:eastAsia="en-US"/>
        </w:rPr>
        <w:t xml:space="preserve"> </w:t>
      </w:r>
      <w:r w:rsidRPr="00ED41E1">
        <w:rPr>
          <w:sz w:val="28"/>
          <w:szCs w:val="28"/>
          <w:lang w:eastAsia="en-US"/>
        </w:rPr>
        <w:t>Рассчитывается по формуле: ST = себестоимость реализованной продукции</w:t>
      </w:r>
      <w:r w:rsidR="003C3201" w:rsidRPr="00ED41E1">
        <w:rPr>
          <w:sz w:val="28"/>
          <w:szCs w:val="28"/>
          <w:lang w:eastAsia="en-US"/>
        </w:rPr>
        <w:t xml:space="preserve"> / товарно-материальные запасы.</w:t>
      </w:r>
    </w:p>
    <w:p w:rsidR="003C3201" w:rsidRPr="00ED41E1" w:rsidRDefault="007327DE" w:rsidP="00ED41E1">
      <w:pPr>
        <w:spacing w:line="360" w:lineRule="auto"/>
        <w:ind w:firstLine="709"/>
        <w:jc w:val="both"/>
        <w:rPr>
          <w:sz w:val="28"/>
          <w:szCs w:val="28"/>
          <w:lang w:eastAsia="en-US"/>
        </w:rPr>
      </w:pPr>
      <w:r w:rsidRPr="00ED41E1">
        <w:rPr>
          <w:sz w:val="28"/>
          <w:szCs w:val="28"/>
          <w:lang w:eastAsia="en-US"/>
        </w:rPr>
        <w:t>5. Коэффициент оборачиваемости дебиторской задолженности (Average collection period)</w:t>
      </w:r>
      <w:r w:rsidR="003C3201" w:rsidRPr="00ED41E1">
        <w:rPr>
          <w:sz w:val="28"/>
          <w:szCs w:val="28"/>
          <w:lang w:eastAsia="en-US"/>
        </w:rPr>
        <w:t xml:space="preserve"> п</w:t>
      </w:r>
      <w:r w:rsidRPr="00ED41E1">
        <w:rPr>
          <w:sz w:val="28"/>
          <w:szCs w:val="28"/>
          <w:lang w:eastAsia="en-US"/>
        </w:rPr>
        <w:t>оказывает среднее число дней, требуемое для взыскания задолженности. Чем меньше это число, тем быстрее дебиторская задолженность обращается в денежные средства, а</w:t>
      </w:r>
      <w:r w:rsidR="003C3201" w:rsidRPr="00ED41E1">
        <w:rPr>
          <w:sz w:val="28"/>
          <w:szCs w:val="28"/>
          <w:lang w:eastAsia="en-US"/>
        </w:rPr>
        <w:t>,</w:t>
      </w:r>
      <w:r w:rsidRPr="00ED41E1">
        <w:rPr>
          <w:sz w:val="28"/>
          <w:szCs w:val="28"/>
          <w:lang w:eastAsia="en-US"/>
        </w:rPr>
        <w:t xml:space="preserve"> следовательно</w:t>
      </w:r>
      <w:r w:rsidR="003C3201" w:rsidRPr="00ED41E1">
        <w:rPr>
          <w:sz w:val="28"/>
          <w:szCs w:val="28"/>
          <w:lang w:eastAsia="en-US"/>
        </w:rPr>
        <w:t>,</w:t>
      </w:r>
      <w:r w:rsidRPr="00ED41E1">
        <w:rPr>
          <w:sz w:val="28"/>
          <w:szCs w:val="28"/>
          <w:lang w:eastAsia="en-US"/>
        </w:rPr>
        <w:t xml:space="preserve"> повышается ликвидность оборотных средств предприятия. Высокое значение коэффициента может свидетельствовать о трудностях со взысканием средств по счетам дебиторов.</w:t>
      </w:r>
      <w:r w:rsidR="00ED41E1">
        <w:rPr>
          <w:sz w:val="28"/>
          <w:szCs w:val="28"/>
          <w:lang w:eastAsia="en-US"/>
        </w:rPr>
        <w:t xml:space="preserve"> </w:t>
      </w:r>
      <w:r w:rsidRPr="00ED41E1">
        <w:rPr>
          <w:sz w:val="28"/>
          <w:szCs w:val="28"/>
          <w:lang w:eastAsia="en-US"/>
        </w:rPr>
        <w:t>Ра</w:t>
      </w:r>
      <w:r w:rsidR="003C3201" w:rsidRPr="00ED41E1">
        <w:rPr>
          <w:sz w:val="28"/>
          <w:szCs w:val="28"/>
          <w:lang w:eastAsia="en-US"/>
        </w:rPr>
        <w:t>ссчитывается по формуле: CP = (</w:t>
      </w:r>
      <w:r w:rsidRPr="00ED41E1">
        <w:rPr>
          <w:sz w:val="28"/>
          <w:szCs w:val="28"/>
          <w:lang w:eastAsia="en-US"/>
        </w:rPr>
        <w:t xml:space="preserve">счета к </w:t>
      </w:r>
      <w:r w:rsidR="003C3201" w:rsidRPr="00ED41E1">
        <w:rPr>
          <w:sz w:val="28"/>
          <w:szCs w:val="28"/>
          <w:lang w:eastAsia="en-US"/>
        </w:rPr>
        <w:t>получению / чистый объем продаж</w:t>
      </w:r>
      <w:r w:rsidRPr="00ED41E1">
        <w:rPr>
          <w:sz w:val="28"/>
          <w:szCs w:val="28"/>
          <w:lang w:eastAsia="en-US"/>
        </w:rPr>
        <w:t>) * 365</w:t>
      </w:r>
      <w:r w:rsidR="003C3201" w:rsidRPr="00ED41E1">
        <w:rPr>
          <w:sz w:val="28"/>
          <w:szCs w:val="28"/>
          <w:lang w:eastAsia="en-US"/>
        </w:rPr>
        <w:t>.</w:t>
      </w:r>
      <w:r w:rsidR="00ED41E1">
        <w:rPr>
          <w:sz w:val="28"/>
          <w:szCs w:val="28"/>
          <w:lang w:eastAsia="en-US"/>
        </w:rPr>
        <w:t xml:space="preserve"> </w:t>
      </w:r>
    </w:p>
    <w:p w:rsidR="007327DE" w:rsidRPr="00ED41E1" w:rsidRDefault="003C3201" w:rsidP="00ED41E1">
      <w:pPr>
        <w:spacing w:line="360" w:lineRule="auto"/>
        <w:ind w:firstLine="709"/>
        <w:jc w:val="both"/>
        <w:rPr>
          <w:sz w:val="28"/>
          <w:szCs w:val="28"/>
          <w:lang w:eastAsia="en-US"/>
        </w:rPr>
      </w:pPr>
      <w:r w:rsidRPr="00ED41E1">
        <w:rPr>
          <w:sz w:val="28"/>
          <w:szCs w:val="28"/>
          <w:lang w:eastAsia="en-US"/>
        </w:rPr>
        <w:t>С</w:t>
      </w:r>
      <w:r w:rsidR="007327DE" w:rsidRPr="00ED41E1">
        <w:rPr>
          <w:sz w:val="28"/>
          <w:szCs w:val="28"/>
          <w:lang w:eastAsia="en-US"/>
        </w:rPr>
        <w:t>ледует помнить, что рекомендуемые значения показателей, как правило, существенно различаются для разных отраслей, и полное представление о финансовом состоянии компании можно получить только при анализе всей совокупности финансовых показателей с учетом особенностей деятельности предприятия.</w:t>
      </w:r>
      <w:r w:rsidR="00ED41E1">
        <w:rPr>
          <w:sz w:val="28"/>
          <w:szCs w:val="28"/>
          <w:lang w:eastAsia="en-US"/>
        </w:rPr>
        <w:t xml:space="preserve"> </w:t>
      </w:r>
    </w:p>
    <w:p w:rsidR="007327DE" w:rsidRPr="00ED41E1" w:rsidRDefault="007327DE" w:rsidP="00ED41E1">
      <w:pPr>
        <w:spacing w:line="360" w:lineRule="auto"/>
        <w:ind w:firstLine="709"/>
        <w:jc w:val="both"/>
        <w:rPr>
          <w:sz w:val="28"/>
          <w:szCs w:val="28"/>
          <w:lang w:eastAsia="en-US"/>
        </w:rPr>
      </w:pPr>
    </w:p>
    <w:p w:rsidR="00151ADC" w:rsidRPr="00ED41E1" w:rsidRDefault="00151ADC" w:rsidP="00ED41E1">
      <w:pPr>
        <w:spacing w:line="360" w:lineRule="auto"/>
        <w:ind w:firstLine="709"/>
        <w:jc w:val="both"/>
        <w:rPr>
          <w:sz w:val="28"/>
          <w:szCs w:val="28"/>
          <w:lang w:eastAsia="en-US"/>
        </w:rPr>
      </w:pPr>
      <w:r w:rsidRPr="00ED41E1">
        <w:rPr>
          <w:sz w:val="28"/>
          <w:szCs w:val="28"/>
          <w:lang w:eastAsia="en-US"/>
        </w:rPr>
        <w:t>1.4.2 Финансовый анализ эмитента</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Оценивая состояние любого предприятия, приходится анализировать огромное количество различных критериев, от структурных до общеэкономических. Предполагая доступность этих данных, что для российских компаний часто остается желаемым, но не действительным, мы остановимся на основных характеристиках экономического состояния эмитента. Коэффициенты: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Ликвидность (Liquidity Ratios)</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Коэффициенты ликвидности характеризуют способность быстро погасить собственные долговые обязательства перед кредиторами.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1. Коэффициент абсолютной ликвидности (Cash ratio)</w:t>
      </w:r>
      <w:r w:rsidR="001853C4" w:rsidRPr="00ED41E1">
        <w:rPr>
          <w:sz w:val="28"/>
          <w:szCs w:val="28"/>
          <w:lang w:eastAsia="en-US"/>
        </w:rPr>
        <w:t>.</w:t>
      </w:r>
      <w:r w:rsidRP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Показывает, какая доля долговых обязательств может быть покрыта за счет денежных средств и их эквивалентов в виде высоколиквидных активов предприятия(ценные бумаги, депозиты и т.д.). Этот показатель позволяет определить, имеются ли у предприятия ресурсы, способные удовлетворить требования кредиторов в критической ситуации. Нижняя граница показателя, по рекомендациям аналитиков, — 0,2. Для стратегических инвестиций абсолютная ликвидность менее значима, чем для краткосрочных вложений.</w:t>
      </w:r>
      <w:r w:rsidR="00ED41E1">
        <w:rPr>
          <w:sz w:val="28"/>
          <w:szCs w:val="28"/>
          <w:lang w:eastAsia="en-US"/>
        </w:rPr>
        <w:t xml:space="preserve"> </w:t>
      </w:r>
      <w:r w:rsidRPr="00ED41E1">
        <w:rPr>
          <w:sz w:val="28"/>
          <w:szCs w:val="28"/>
          <w:lang w:eastAsia="en-US"/>
        </w:rPr>
        <w:t xml:space="preserve">Рассчитывается по формуле: </w:t>
      </w:r>
      <w:r w:rsidR="00A86550" w:rsidRPr="00ED41E1">
        <w:rPr>
          <w:sz w:val="28"/>
          <w:szCs w:val="28"/>
          <w:lang w:eastAsia="en-US"/>
        </w:rPr>
        <w:t>Абсолютная ликвидность</w:t>
      </w:r>
      <w:r w:rsidRPr="00ED41E1">
        <w:rPr>
          <w:sz w:val="28"/>
          <w:szCs w:val="28"/>
          <w:lang w:eastAsia="en-US"/>
        </w:rPr>
        <w:t xml:space="preserve"> = (денежн</w:t>
      </w:r>
      <w:r w:rsidR="00A86550" w:rsidRPr="00ED41E1">
        <w:rPr>
          <w:sz w:val="28"/>
          <w:szCs w:val="28"/>
          <w:lang w:eastAsia="en-US"/>
        </w:rPr>
        <w:t>ые</w:t>
      </w:r>
      <w:r w:rsidRPr="00ED41E1">
        <w:rPr>
          <w:sz w:val="28"/>
          <w:szCs w:val="28"/>
          <w:lang w:eastAsia="en-US"/>
        </w:rPr>
        <w:t xml:space="preserve"> ср</w:t>
      </w:r>
      <w:r w:rsidR="00A86550" w:rsidRPr="00ED41E1">
        <w:rPr>
          <w:sz w:val="28"/>
          <w:szCs w:val="28"/>
          <w:lang w:eastAsia="en-US"/>
        </w:rPr>
        <w:t>едства</w:t>
      </w:r>
      <w:r w:rsidRPr="00ED41E1">
        <w:rPr>
          <w:sz w:val="28"/>
          <w:szCs w:val="28"/>
          <w:lang w:eastAsia="en-US"/>
        </w:rPr>
        <w:t xml:space="preserve"> + кратк</w:t>
      </w:r>
      <w:r w:rsidR="00A86550" w:rsidRPr="00ED41E1">
        <w:rPr>
          <w:sz w:val="28"/>
          <w:szCs w:val="28"/>
          <w:lang w:eastAsia="en-US"/>
        </w:rPr>
        <w:t>осрочные</w:t>
      </w:r>
      <w:r w:rsidRPr="00ED41E1">
        <w:rPr>
          <w:sz w:val="28"/>
          <w:szCs w:val="28"/>
          <w:lang w:eastAsia="en-US"/>
        </w:rPr>
        <w:t xml:space="preserve"> фин. вложения) / текущие обязательства</w:t>
      </w:r>
      <w:r w:rsidR="00A86550" w:rsidRPr="00ED41E1">
        <w:rPr>
          <w:sz w:val="28"/>
          <w:szCs w:val="28"/>
          <w:lang w:eastAsia="en-US"/>
        </w:rPr>
        <w:t>.</w:t>
      </w:r>
      <w:r w:rsidRPr="00ED41E1">
        <w:rPr>
          <w:sz w:val="28"/>
          <w:szCs w:val="28"/>
          <w:lang w:eastAsia="en-US"/>
        </w:rPr>
        <w:t xml:space="preserve"> Рекомендуемые значения: 0,2 — 0,5</w:t>
      </w:r>
      <w:r w:rsidR="00A86550" w:rsidRPr="00ED41E1">
        <w:rPr>
          <w:sz w:val="28"/>
          <w:szCs w:val="28"/>
          <w:lang w:eastAsia="en-US"/>
        </w:rPr>
        <w:t>.</w:t>
      </w:r>
      <w:r w:rsidRP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2. Коэффициент срочной ликвидности (Quick ratio)</w:t>
      </w:r>
      <w:r w:rsidR="001853C4" w:rsidRPr="00ED41E1">
        <w:rPr>
          <w:sz w:val="28"/>
          <w:szCs w:val="28"/>
          <w:lang w:eastAsia="en-US"/>
        </w:rPr>
        <w:t>.</w:t>
      </w:r>
    </w:p>
    <w:p w:rsidR="00A86550" w:rsidRPr="00ED41E1" w:rsidRDefault="00457795" w:rsidP="00ED41E1">
      <w:pPr>
        <w:spacing w:line="360" w:lineRule="auto"/>
        <w:ind w:firstLine="709"/>
        <w:jc w:val="both"/>
        <w:rPr>
          <w:sz w:val="28"/>
          <w:szCs w:val="28"/>
          <w:lang w:eastAsia="en-US"/>
        </w:rPr>
      </w:pPr>
      <w:r w:rsidRPr="00ED41E1">
        <w:rPr>
          <w:sz w:val="28"/>
          <w:szCs w:val="28"/>
          <w:lang w:eastAsia="en-US"/>
        </w:rPr>
        <w:t>Отношение наиболее ликвидной части оборотных средств (денежные средства, дебиторская задолженность, краткосрочные финансовые вложения) к краткосрочным обязательствам. Хорошим показателем является значение этого индикатора больше 1. Однако реальные значения для российских предприятий редко составляют более 0,7 — 0,8, что признается допустимым. При снижении коэффициента срочной ликвидности предприятие может столкнуться с временным дефицитом ликвидных средств, однако эта проблема может быть разрешена, в том случае если предприятие имеет кредитную линию в кредитных учереждениях или высокий кредитный рейтинг, позволяющий выгодно продать собственные облигации на финансовом рынке.</w:t>
      </w:r>
      <w:r w:rsidR="00ED41E1">
        <w:rPr>
          <w:sz w:val="28"/>
          <w:szCs w:val="28"/>
          <w:lang w:eastAsia="en-US"/>
        </w:rPr>
        <w:t xml:space="preserve"> </w:t>
      </w:r>
      <w:r w:rsidRPr="00ED41E1">
        <w:rPr>
          <w:sz w:val="28"/>
          <w:szCs w:val="28"/>
          <w:lang w:eastAsia="en-US"/>
        </w:rPr>
        <w:t>Рассчитывается по формуле: QR = (денежн</w:t>
      </w:r>
      <w:r w:rsidR="00A86550" w:rsidRPr="00ED41E1">
        <w:rPr>
          <w:sz w:val="28"/>
          <w:szCs w:val="28"/>
          <w:lang w:eastAsia="en-US"/>
        </w:rPr>
        <w:t>ые</w:t>
      </w:r>
      <w:r w:rsidRPr="00ED41E1">
        <w:rPr>
          <w:sz w:val="28"/>
          <w:szCs w:val="28"/>
          <w:lang w:eastAsia="en-US"/>
        </w:rPr>
        <w:t xml:space="preserve"> ср</w:t>
      </w:r>
      <w:r w:rsidR="00A86550" w:rsidRPr="00ED41E1">
        <w:rPr>
          <w:sz w:val="28"/>
          <w:szCs w:val="28"/>
          <w:lang w:eastAsia="en-US"/>
        </w:rPr>
        <w:t>едства</w:t>
      </w:r>
      <w:r w:rsidRPr="00ED41E1">
        <w:rPr>
          <w:sz w:val="28"/>
          <w:szCs w:val="28"/>
          <w:lang w:eastAsia="en-US"/>
        </w:rPr>
        <w:t xml:space="preserve"> + кратк</w:t>
      </w:r>
      <w:r w:rsidR="00A86550" w:rsidRPr="00ED41E1">
        <w:rPr>
          <w:sz w:val="28"/>
          <w:szCs w:val="28"/>
          <w:lang w:eastAsia="en-US"/>
        </w:rPr>
        <w:t>осрочные</w:t>
      </w:r>
      <w:r w:rsidRPr="00ED41E1">
        <w:rPr>
          <w:sz w:val="28"/>
          <w:szCs w:val="28"/>
          <w:lang w:eastAsia="en-US"/>
        </w:rPr>
        <w:t xml:space="preserve"> фин</w:t>
      </w:r>
      <w:r w:rsidR="00A86550" w:rsidRPr="00ED41E1">
        <w:rPr>
          <w:sz w:val="28"/>
          <w:szCs w:val="28"/>
          <w:lang w:eastAsia="en-US"/>
        </w:rPr>
        <w:t>ансовые вложения</w:t>
      </w:r>
      <w:r w:rsidRPr="00ED41E1">
        <w:rPr>
          <w:sz w:val="28"/>
          <w:szCs w:val="28"/>
          <w:lang w:eastAsia="en-US"/>
        </w:rPr>
        <w:t xml:space="preserve"> + сч</w:t>
      </w:r>
      <w:r w:rsidR="00A86550" w:rsidRPr="00ED41E1">
        <w:rPr>
          <w:sz w:val="28"/>
          <w:szCs w:val="28"/>
          <w:lang w:eastAsia="en-US"/>
        </w:rPr>
        <w:t>ета</w:t>
      </w:r>
      <w:r w:rsidRPr="00ED41E1">
        <w:rPr>
          <w:sz w:val="28"/>
          <w:szCs w:val="28"/>
          <w:lang w:eastAsia="en-US"/>
        </w:rPr>
        <w:t xml:space="preserve"> к получению) / текущие пассивы</w:t>
      </w:r>
      <w:r w:rsidR="00A86550" w:rsidRPr="00ED41E1">
        <w:rPr>
          <w:sz w:val="28"/>
          <w:szCs w:val="28"/>
          <w:lang w:eastAsia="en-US"/>
        </w:rPr>
        <w:t>.</w:t>
      </w:r>
      <w:r w:rsidRPr="00ED41E1">
        <w:rPr>
          <w:sz w:val="28"/>
          <w:szCs w:val="28"/>
          <w:lang w:eastAsia="en-US"/>
        </w:rPr>
        <w:t xml:space="preserve"> Рекомендуемые значения: 0,3 — 1</w:t>
      </w:r>
      <w:r w:rsidR="00A86550" w:rsidRPr="00ED41E1">
        <w:rPr>
          <w:sz w:val="28"/>
          <w:szCs w:val="28"/>
          <w:lang w:eastAsia="en-US"/>
        </w:rPr>
        <w:t>.</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3. Коэффициент текущей ликвидности (Current Ratio) </w:t>
      </w:r>
      <w:r w:rsidR="001853C4" w:rsidRPr="00ED41E1">
        <w:rPr>
          <w:sz w:val="28"/>
          <w:szCs w:val="28"/>
          <w:lang w:eastAsia="en-US"/>
        </w:rPr>
        <w:t>.</w:t>
      </w:r>
    </w:p>
    <w:p w:rsidR="00A86550" w:rsidRPr="00ED41E1" w:rsidRDefault="00457795" w:rsidP="00ED41E1">
      <w:pPr>
        <w:spacing w:line="360" w:lineRule="auto"/>
        <w:ind w:firstLine="709"/>
        <w:jc w:val="both"/>
        <w:rPr>
          <w:sz w:val="28"/>
          <w:szCs w:val="28"/>
          <w:lang w:eastAsia="en-US"/>
        </w:rPr>
      </w:pPr>
      <w:r w:rsidRPr="00ED41E1">
        <w:rPr>
          <w:sz w:val="28"/>
          <w:szCs w:val="28"/>
          <w:lang w:eastAsia="en-US"/>
        </w:rPr>
        <w:t>Рассчитывается как частное от деления оборотных активов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 В состав оборотных активов принято в</w:t>
      </w:r>
      <w:r w:rsidR="00A86550" w:rsidRPr="00ED41E1">
        <w:rPr>
          <w:sz w:val="28"/>
          <w:szCs w:val="28"/>
          <w:lang w:eastAsia="en-US"/>
        </w:rPr>
        <w:t>ключать денежные средства</w:t>
      </w:r>
      <w:r w:rsidRPr="00ED41E1">
        <w:rPr>
          <w:sz w:val="28"/>
          <w:szCs w:val="28"/>
          <w:lang w:eastAsia="en-US"/>
        </w:rPr>
        <w:t>, к</w:t>
      </w:r>
      <w:r w:rsidR="00A86550" w:rsidRPr="00ED41E1">
        <w:rPr>
          <w:sz w:val="28"/>
          <w:szCs w:val="28"/>
          <w:lang w:eastAsia="en-US"/>
        </w:rPr>
        <w:t>раткосрочные финансовые вложения</w:t>
      </w:r>
      <w:r w:rsidRPr="00ED41E1">
        <w:rPr>
          <w:sz w:val="28"/>
          <w:szCs w:val="28"/>
          <w:lang w:eastAsia="en-US"/>
        </w:rPr>
        <w:t>, деб</w:t>
      </w:r>
      <w:r w:rsidR="00A86550" w:rsidRPr="00ED41E1">
        <w:rPr>
          <w:sz w:val="28"/>
          <w:szCs w:val="28"/>
          <w:lang w:eastAsia="en-US"/>
        </w:rPr>
        <w:t>иторскую задолженность</w:t>
      </w:r>
      <w:r w:rsidRPr="00ED41E1">
        <w:rPr>
          <w:sz w:val="28"/>
          <w:szCs w:val="28"/>
          <w:lang w:eastAsia="en-US"/>
        </w:rPr>
        <w:t>, запасы сырья, материалов, товаров</w:t>
      </w:r>
      <w:r w:rsidR="00A86550" w:rsidRPr="00ED41E1">
        <w:rPr>
          <w:sz w:val="28"/>
          <w:szCs w:val="28"/>
          <w:lang w:eastAsia="en-US"/>
        </w:rPr>
        <w:t xml:space="preserve"> и готовой продукции</w:t>
      </w:r>
      <w:r w:rsidRPr="00ED41E1">
        <w:rPr>
          <w:sz w:val="28"/>
          <w:szCs w:val="28"/>
          <w:lang w:eastAsia="en-US"/>
        </w:rPr>
        <w:t>. При исчислении данного коэффициента ряд экономистов предлагает исключить из рассмотрения все неликвидные активы. Оптимальное значение коэффициента ликвидности должно находиться в пределах от единицы до двух или иногда до трех. Нижняя граница обусловлена тем, что оборотных средств должно быть по меньшей мере достаточно для погашения краткосрочных обязательств, иначе компания окажется под угрозой банкротства. Превышение оборотных средств над краткосрочными обязательствами более чем в три раза также является нежелательным, поскольку может свидетельствовать о нерациональной структуре активов. Превышение оборотных средств в три раза может быть оправдано низкой ликвидностью части текущих активов. Рассчитывается по формуле: CR = текущие активы / текущие пассивы Рекомендуемые значения: 1 — 2</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4. Чистый оборотный капитал (Net working capital)</w:t>
      </w:r>
      <w:r w:rsidR="001853C4" w:rsidRPr="00ED41E1">
        <w:rPr>
          <w:sz w:val="28"/>
          <w:szCs w:val="28"/>
          <w:lang w:eastAsia="en-US"/>
        </w:rPr>
        <w:t>.</w:t>
      </w:r>
      <w:r w:rsidRPr="00ED41E1">
        <w:rPr>
          <w:sz w:val="28"/>
          <w:szCs w:val="28"/>
          <w:lang w:eastAsia="en-US"/>
        </w:rPr>
        <w:t xml:space="preserve"> </w:t>
      </w:r>
    </w:p>
    <w:p w:rsidR="00A86550" w:rsidRPr="00ED41E1" w:rsidRDefault="00457795" w:rsidP="00ED41E1">
      <w:pPr>
        <w:spacing w:line="360" w:lineRule="auto"/>
        <w:ind w:firstLine="709"/>
        <w:jc w:val="both"/>
        <w:rPr>
          <w:sz w:val="28"/>
          <w:szCs w:val="28"/>
          <w:lang w:eastAsia="en-US"/>
        </w:rPr>
      </w:pPr>
      <w:r w:rsidRPr="00ED41E1">
        <w:rPr>
          <w:sz w:val="28"/>
          <w:szCs w:val="28"/>
          <w:lang w:eastAsia="en-US"/>
        </w:rPr>
        <w:t>Разность между оборотными активами предприятия и его краткосрочными обязательствами. Чистый оборотный капитал необходим для поддержания финансовой устойчивости предприятия, поскольку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 Оптимальная сумма чистого оборотного капитала зависит от особенностей деятельности компании, в частности от ее масштабов, объемов реализации, скорости оборачиваемости материальных запасов и дебиторской задолженности. Недостаток оборотного капитала свидетельствует о неспособности предприятия своевременно погасить краткосрочные обязательства. Значительное превышение чистого оборотного капитала над оптимальной потребностью свидетельствует о нерациональном использовании ресурсов предприятия. Важное аналитическое значение имеет рассмотрение темпов роста собственного оборотного капитала предприятия на фоне темпов инфляции.</w:t>
      </w:r>
      <w:r w:rsidR="00ED41E1">
        <w:rPr>
          <w:sz w:val="28"/>
          <w:szCs w:val="28"/>
          <w:lang w:eastAsia="en-US"/>
        </w:rPr>
        <w:t xml:space="preserve"> </w:t>
      </w:r>
      <w:r w:rsidRPr="00ED41E1">
        <w:rPr>
          <w:sz w:val="28"/>
          <w:szCs w:val="28"/>
          <w:lang w:eastAsia="en-US"/>
        </w:rPr>
        <w:t>Рассчитывается по формуле: NWC = текущие активы — текущие пассивы Рекомендуемые значения: &gt; 0</w:t>
      </w:r>
      <w:r w:rsidR="00A86550" w:rsidRPr="00ED41E1">
        <w:rPr>
          <w:sz w:val="28"/>
          <w:szCs w:val="28"/>
          <w:lang w:eastAsia="en-US"/>
        </w:rPr>
        <w:t>.</w:t>
      </w:r>
      <w:r w:rsid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Косвенные показатели ликвидности.</w:t>
      </w:r>
    </w:p>
    <w:p w:rsidR="00A86550" w:rsidRPr="00ED41E1" w:rsidRDefault="00457795" w:rsidP="00ED41E1">
      <w:pPr>
        <w:spacing w:line="360" w:lineRule="auto"/>
        <w:ind w:firstLine="709"/>
        <w:jc w:val="both"/>
        <w:rPr>
          <w:sz w:val="28"/>
          <w:szCs w:val="28"/>
          <w:lang w:eastAsia="en-US"/>
        </w:rPr>
      </w:pPr>
      <w:r w:rsidRPr="00ED41E1">
        <w:rPr>
          <w:sz w:val="28"/>
          <w:szCs w:val="28"/>
          <w:lang w:eastAsia="en-US"/>
        </w:rPr>
        <w:t>На практике косвенными индикаторами наличия у предприятия проблем с ликвидностью могут быть задержки выплаты заработной платы сотрудникам, дивидендов акционерам, неплатежи прочим кредиторам предприятия. Согласно закону № 6-ФЗ РФ от 8 января 1998 г. «О несостоятельности (банкротстве)»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 К такому предприятию может быть применена процедура банкротства</w:t>
      </w:r>
    </w:p>
    <w:p w:rsidR="00457795" w:rsidRPr="00ED41E1" w:rsidRDefault="00A86550" w:rsidP="00ED41E1">
      <w:pPr>
        <w:spacing w:line="360" w:lineRule="auto"/>
        <w:ind w:firstLine="709"/>
        <w:jc w:val="both"/>
        <w:rPr>
          <w:sz w:val="28"/>
          <w:szCs w:val="28"/>
          <w:lang w:eastAsia="en-US"/>
        </w:rPr>
      </w:pPr>
      <w:r w:rsidRPr="00ED41E1">
        <w:rPr>
          <w:sz w:val="28"/>
          <w:szCs w:val="28"/>
          <w:lang w:eastAsia="en-US"/>
        </w:rPr>
        <w:t>С</w:t>
      </w:r>
      <w:r w:rsidR="00457795" w:rsidRPr="00ED41E1">
        <w:rPr>
          <w:sz w:val="28"/>
          <w:szCs w:val="28"/>
          <w:lang w:eastAsia="en-US"/>
        </w:rPr>
        <w:t xml:space="preserve">ледует помнить, что рекомендуемые значения показателей, как правило, существенно различаются для разных отраслей, впрочем как и для разных предприятий одной отрасли, и полное представление о финансовом состоянии компании можно получить только при анализе всей совокупности финансовых показателей с учетом особенностей деятельности предприятия.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Финансовая устойчивость (Gearing ratios)</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Финансовая устойчивость определяется структурой капитала. Показатели структуры капитала отражают соотношение собственных и заемных средств в источниках финансирования компании, т.е. характеризуют степень финансовой независимости компании от кредиторов. Для оценки структуры капитала используются следующие отношения: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1. Коэффициент финансовой независимости (Equity to Total Assets) </w:t>
      </w:r>
    </w:p>
    <w:p w:rsidR="00A86550" w:rsidRPr="00ED41E1" w:rsidRDefault="00457795" w:rsidP="00ED41E1">
      <w:pPr>
        <w:spacing w:line="360" w:lineRule="auto"/>
        <w:ind w:firstLine="709"/>
        <w:jc w:val="both"/>
        <w:rPr>
          <w:sz w:val="28"/>
          <w:szCs w:val="28"/>
          <w:lang w:eastAsia="en-US"/>
        </w:rPr>
      </w:pPr>
      <w:r w:rsidRPr="00ED41E1">
        <w:rPr>
          <w:sz w:val="28"/>
          <w:szCs w:val="28"/>
          <w:lang w:eastAsia="en-US"/>
        </w:rPr>
        <w:t>Характеризует зависимость фирмы от внешних займов. Чем ниже значение коэффициента, тем больше займов у компании, тем выше риск неплатежеспособности. Каких-либо жестких нормативов соотношения собственного и привлеченного капитала не существует, как, впрочем, не существует жестких нормативов в отношении финансовых коэффициентов в целом. Тем не менее среди аналитиков распространено мнение, что доля собственного капитала должна быть достаточно велика — не менее 50%. Считается, что в предприятие с высокой долей собственного капитала инвесторы, и особенно кредиторы, вкладывают средства более охотно, поскольку оно с большей вероятностью может погасить долги за счет собственных средств. Кроме того, компании с высокой долей привлеченных средств, как правило, должны производить значительные выплаты по процентам, и соответственно средств, остающихся для обеспечения выплат дивидендов и создания резервов, будет меньше. Установление критического уровня в размере 50% является результатом следующих рассуждений: если в определенный момент кредиторы предъявят все долги к взысканию, то компания сможет продать половину своего имущества, сформированного за счет собственных источников, даже если вторая половина имущества окажется по каким-либо причинам неликвидной. Интерпретация этого показателя зависит от многих факторов: средний уровень этого коэффициента в других отраслях, доступ компании к дополнительным долговым источникам финансирования, особенности текущей производственной деятельности. Низкий коэффициент финансовой устойчивости и высокая доля краткосрочных кредитов во внешних займах вдвойне ухудшают финансовую устойчивость предприятия.</w:t>
      </w:r>
      <w:r w:rsidR="00ED41E1">
        <w:rPr>
          <w:sz w:val="28"/>
          <w:szCs w:val="28"/>
          <w:lang w:eastAsia="en-US"/>
        </w:rPr>
        <w:t xml:space="preserve"> </w:t>
      </w:r>
      <w:r w:rsidRPr="00ED41E1">
        <w:rPr>
          <w:sz w:val="28"/>
          <w:szCs w:val="28"/>
          <w:lang w:eastAsia="en-US"/>
        </w:rPr>
        <w:t>Рассчитывается по формуле: ФН = собственный капитал / активы предприятия</w:t>
      </w:r>
      <w:r w:rsidR="001853C4" w:rsidRPr="00ED41E1">
        <w:rPr>
          <w:sz w:val="28"/>
          <w:szCs w:val="28"/>
          <w:lang w:eastAsia="en-US"/>
        </w:rPr>
        <w:t>.</w:t>
      </w:r>
      <w:r w:rsidRPr="00ED41E1">
        <w:rPr>
          <w:sz w:val="28"/>
          <w:szCs w:val="28"/>
          <w:lang w:eastAsia="en-US"/>
        </w:rPr>
        <w:t xml:space="preserve"> Рекомендуемые значения: 0,5 — 0,8</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2. Суммарные обязательства к суммарным актив</w:t>
      </w:r>
      <w:r w:rsidR="00A86550" w:rsidRPr="00ED41E1">
        <w:rPr>
          <w:sz w:val="28"/>
          <w:szCs w:val="28"/>
          <w:lang w:eastAsia="en-US"/>
        </w:rPr>
        <w:t xml:space="preserve">ам (Total debt to total assets). </w:t>
      </w:r>
      <w:r w:rsidRPr="00ED41E1">
        <w:rPr>
          <w:sz w:val="28"/>
          <w:szCs w:val="28"/>
          <w:lang w:eastAsia="en-US"/>
        </w:rPr>
        <w:t>Еще один вариант представления структуры капитала компании. Демонстрирует, какая доля активов предприятия финансируется за счет долгосрочных займов. Чем показатель меньше, тем лучше финансовая устойчивость компании.</w:t>
      </w:r>
      <w:r w:rsidR="00ED41E1">
        <w:rPr>
          <w:sz w:val="28"/>
          <w:szCs w:val="28"/>
          <w:lang w:eastAsia="en-US"/>
        </w:rPr>
        <w:t xml:space="preserve"> </w:t>
      </w:r>
      <w:r w:rsidRPr="00ED41E1">
        <w:rPr>
          <w:sz w:val="28"/>
          <w:szCs w:val="28"/>
          <w:lang w:eastAsia="en-US"/>
        </w:rPr>
        <w:t>Рассчитывается по формуле: TD / TA = (долгоср</w:t>
      </w:r>
      <w:r w:rsidR="00A86550" w:rsidRPr="00ED41E1">
        <w:rPr>
          <w:sz w:val="28"/>
          <w:szCs w:val="28"/>
          <w:lang w:eastAsia="en-US"/>
        </w:rPr>
        <w:t>очные обязательства</w:t>
      </w:r>
      <w:r w:rsidRPr="00ED41E1">
        <w:rPr>
          <w:sz w:val="28"/>
          <w:szCs w:val="28"/>
          <w:lang w:eastAsia="en-US"/>
        </w:rPr>
        <w:t xml:space="preserve"> + текущ</w:t>
      </w:r>
      <w:r w:rsidR="00A86550" w:rsidRPr="00ED41E1">
        <w:rPr>
          <w:sz w:val="28"/>
          <w:szCs w:val="28"/>
          <w:lang w:eastAsia="en-US"/>
        </w:rPr>
        <w:t>ие</w:t>
      </w:r>
      <w:r w:rsidRPr="00ED41E1">
        <w:rPr>
          <w:sz w:val="28"/>
          <w:szCs w:val="28"/>
          <w:lang w:eastAsia="en-US"/>
        </w:rPr>
        <w:t xml:space="preserve"> обязат</w:t>
      </w:r>
      <w:r w:rsidR="00A86550" w:rsidRPr="00ED41E1">
        <w:rPr>
          <w:sz w:val="28"/>
          <w:szCs w:val="28"/>
          <w:lang w:eastAsia="en-US"/>
        </w:rPr>
        <w:t>ельства)</w:t>
      </w:r>
      <w:r w:rsidRPr="00ED41E1">
        <w:rPr>
          <w:sz w:val="28"/>
          <w:szCs w:val="28"/>
          <w:lang w:eastAsia="en-US"/>
        </w:rPr>
        <w:t xml:space="preserve"> / активы предприятия</w:t>
      </w:r>
      <w:r w:rsidR="001853C4" w:rsidRPr="00ED41E1">
        <w:rPr>
          <w:sz w:val="28"/>
          <w:szCs w:val="28"/>
          <w:lang w:eastAsia="en-US"/>
        </w:rPr>
        <w:t>.</w:t>
      </w:r>
      <w:r w:rsidR="00ED41E1">
        <w:rPr>
          <w:sz w:val="28"/>
          <w:szCs w:val="28"/>
          <w:lang w:eastAsia="en-US"/>
        </w:rPr>
        <w:t xml:space="preserve"> </w:t>
      </w:r>
      <w:r w:rsidRPr="00ED41E1">
        <w:rPr>
          <w:sz w:val="28"/>
          <w:szCs w:val="28"/>
          <w:lang w:eastAsia="en-US"/>
        </w:rPr>
        <w:t xml:space="preserve">Рекомендуемые значения: 0,2 — 0,5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3. Долгосрочные обязательства к активам (Long-term debt to total assets)</w:t>
      </w:r>
      <w:r w:rsidR="001853C4" w:rsidRPr="00ED41E1">
        <w:rPr>
          <w:sz w:val="28"/>
          <w:szCs w:val="28"/>
          <w:lang w:eastAsia="en-US"/>
        </w:rPr>
        <w:t>.</w:t>
      </w:r>
      <w:r w:rsidRPr="00ED41E1">
        <w:rPr>
          <w:sz w:val="28"/>
          <w:szCs w:val="28"/>
          <w:lang w:eastAsia="en-US"/>
        </w:rPr>
        <w:t xml:space="preserve"> </w:t>
      </w:r>
    </w:p>
    <w:p w:rsidR="00A86550" w:rsidRPr="00ED41E1" w:rsidRDefault="00457795" w:rsidP="00ED41E1">
      <w:pPr>
        <w:spacing w:line="360" w:lineRule="auto"/>
        <w:ind w:firstLine="709"/>
        <w:jc w:val="both"/>
        <w:rPr>
          <w:sz w:val="28"/>
          <w:szCs w:val="28"/>
          <w:lang w:eastAsia="en-US"/>
        </w:rPr>
      </w:pPr>
      <w:r w:rsidRPr="00ED41E1">
        <w:rPr>
          <w:sz w:val="28"/>
          <w:szCs w:val="28"/>
          <w:lang w:eastAsia="en-US"/>
        </w:rPr>
        <w:t>Показывает, какая доля активов предприятия финансируется за счет долгосрочных займов.</w:t>
      </w:r>
      <w:r w:rsidR="00ED41E1">
        <w:rPr>
          <w:sz w:val="28"/>
          <w:szCs w:val="28"/>
          <w:lang w:eastAsia="en-US"/>
        </w:rPr>
        <w:t xml:space="preserve"> </w:t>
      </w:r>
      <w:r w:rsidRPr="00ED41E1">
        <w:rPr>
          <w:sz w:val="28"/>
          <w:szCs w:val="28"/>
          <w:lang w:eastAsia="en-US"/>
        </w:rPr>
        <w:t>Рассчитывается по формуле: LD / TA = долгоср</w:t>
      </w:r>
      <w:r w:rsidR="00A86550" w:rsidRPr="00ED41E1">
        <w:rPr>
          <w:sz w:val="28"/>
          <w:szCs w:val="28"/>
          <w:lang w:eastAsia="en-US"/>
        </w:rPr>
        <w:t>очные обязательства</w:t>
      </w:r>
      <w:r w:rsidRPr="00ED41E1">
        <w:rPr>
          <w:sz w:val="28"/>
          <w:szCs w:val="28"/>
          <w:lang w:eastAsia="en-US"/>
        </w:rPr>
        <w:t xml:space="preserve"> / активы предприятия</w:t>
      </w:r>
      <w:r w:rsidR="00A86550" w:rsidRPr="00ED41E1">
        <w:rPr>
          <w:sz w:val="28"/>
          <w:szCs w:val="28"/>
          <w:lang w:eastAsia="en-US"/>
        </w:rPr>
        <w:t>.</w:t>
      </w:r>
      <w:r w:rsid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4. Суммарные обязательства к собственному </w:t>
      </w:r>
      <w:r w:rsidR="00A86550" w:rsidRPr="00ED41E1">
        <w:rPr>
          <w:sz w:val="28"/>
          <w:szCs w:val="28"/>
          <w:lang w:eastAsia="en-US"/>
        </w:rPr>
        <w:t xml:space="preserve">капиталу (Total debt to equity). </w:t>
      </w:r>
      <w:r w:rsidRPr="00ED41E1">
        <w:rPr>
          <w:sz w:val="28"/>
          <w:szCs w:val="28"/>
          <w:lang w:eastAsia="en-US"/>
        </w:rPr>
        <w:t>Отношение кредитных и собственных источников финансирования. Также, как и TD/TA, является еще одной формой представления коэффициента финансовой независимости. Чем меньше коэффициент, тем более стабильным является финансовое положение предприятия.</w:t>
      </w:r>
      <w:r w:rsidR="00ED41E1">
        <w:rPr>
          <w:sz w:val="28"/>
          <w:szCs w:val="28"/>
          <w:lang w:eastAsia="en-US"/>
        </w:rPr>
        <w:t xml:space="preserve"> </w:t>
      </w:r>
      <w:r w:rsidRPr="00ED41E1">
        <w:rPr>
          <w:sz w:val="28"/>
          <w:szCs w:val="28"/>
          <w:lang w:eastAsia="en-US"/>
        </w:rPr>
        <w:t>Рассчитывается по формуле: TD / EQ = (долгоср</w:t>
      </w:r>
      <w:r w:rsidR="00A86550" w:rsidRPr="00ED41E1">
        <w:rPr>
          <w:sz w:val="28"/>
          <w:szCs w:val="28"/>
          <w:lang w:eastAsia="en-US"/>
        </w:rPr>
        <w:t>очные обязательства</w:t>
      </w:r>
      <w:r w:rsidRPr="00ED41E1">
        <w:rPr>
          <w:sz w:val="28"/>
          <w:szCs w:val="28"/>
          <w:lang w:eastAsia="en-US"/>
        </w:rPr>
        <w:t xml:space="preserve"> + текущ</w:t>
      </w:r>
      <w:r w:rsidR="001853C4" w:rsidRPr="00ED41E1">
        <w:rPr>
          <w:sz w:val="28"/>
          <w:szCs w:val="28"/>
          <w:lang w:eastAsia="en-US"/>
        </w:rPr>
        <w:t>ие</w:t>
      </w:r>
      <w:r w:rsidRPr="00ED41E1">
        <w:rPr>
          <w:sz w:val="28"/>
          <w:szCs w:val="28"/>
          <w:lang w:eastAsia="en-US"/>
        </w:rPr>
        <w:t xml:space="preserve"> обязат</w:t>
      </w:r>
      <w:r w:rsidR="001853C4" w:rsidRPr="00ED41E1">
        <w:rPr>
          <w:sz w:val="28"/>
          <w:szCs w:val="28"/>
          <w:lang w:eastAsia="en-US"/>
        </w:rPr>
        <w:t>ельства</w:t>
      </w:r>
      <w:r w:rsidRPr="00ED41E1">
        <w:rPr>
          <w:sz w:val="28"/>
          <w:szCs w:val="28"/>
          <w:lang w:eastAsia="en-US"/>
        </w:rPr>
        <w:t>) / собственный капитал</w:t>
      </w:r>
      <w:r w:rsidR="001853C4" w:rsidRPr="00ED41E1">
        <w:rPr>
          <w:sz w:val="28"/>
          <w:szCs w:val="28"/>
          <w:lang w:eastAsia="en-US"/>
        </w:rPr>
        <w:t>.</w:t>
      </w:r>
      <w:r w:rsidRPr="00ED41E1">
        <w:rPr>
          <w:sz w:val="28"/>
          <w:szCs w:val="28"/>
          <w:lang w:eastAsia="en-US"/>
        </w:rPr>
        <w:t xml:space="preserve"> Рекомендуемые значения: 0,25 — 1</w:t>
      </w:r>
      <w:r w:rsidR="001853C4" w:rsidRPr="00ED41E1">
        <w:rPr>
          <w:sz w:val="28"/>
          <w:szCs w:val="28"/>
          <w:lang w:eastAsia="en-US"/>
        </w:rPr>
        <w:t>.</w:t>
      </w:r>
      <w:r w:rsidRP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5. Долгосрочные обязательства к внеоборотным активам (Long-term debt to fixed assets) </w:t>
      </w:r>
      <w:r w:rsidR="001853C4" w:rsidRPr="00ED41E1">
        <w:rPr>
          <w:sz w:val="28"/>
          <w:szCs w:val="28"/>
          <w:lang w:eastAsia="en-US"/>
        </w:rPr>
        <w:t>д</w:t>
      </w:r>
      <w:r w:rsidRPr="00ED41E1">
        <w:rPr>
          <w:sz w:val="28"/>
          <w:szCs w:val="28"/>
          <w:lang w:eastAsia="en-US"/>
        </w:rPr>
        <w:t>емонстрирует, какая доля основных средств финансируется за счет долгосрочных займов.</w:t>
      </w:r>
      <w:r w:rsidR="00ED41E1">
        <w:rPr>
          <w:sz w:val="28"/>
          <w:szCs w:val="28"/>
          <w:lang w:eastAsia="en-US"/>
        </w:rPr>
        <w:t xml:space="preserve"> </w:t>
      </w:r>
      <w:r w:rsidRPr="00ED41E1">
        <w:rPr>
          <w:sz w:val="28"/>
          <w:szCs w:val="28"/>
          <w:lang w:eastAsia="en-US"/>
        </w:rPr>
        <w:t>Рассчитывается по формуле: TD / FA = (долгоср</w:t>
      </w:r>
      <w:r w:rsidR="001853C4" w:rsidRPr="00ED41E1">
        <w:rPr>
          <w:sz w:val="28"/>
          <w:szCs w:val="28"/>
          <w:lang w:eastAsia="en-US"/>
        </w:rPr>
        <w:t>очные</w:t>
      </w:r>
      <w:r w:rsidR="00ED41E1">
        <w:rPr>
          <w:sz w:val="28"/>
          <w:szCs w:val="28"/>
          <w:lang w:eastAsia="en-US"/>
        </w:rPr>
        <w:t xml:space="preserve"> </w:t>
      </w:r>
      <w:r w:rsidRPr="00ED41E1">
        <w:rPr>
          <w:sz w:val="28"/>
          <w:szCs w:val="28"/>
          <w:lang w:eastAsia="en-US"/>
        </w:rPr>
        <w:t>обязат</w:t>
      </w:r>
      <w:r w:rsidR="001853C4" w:rsidRPr="00ED41E1">
        <w:rPr>
          <w:sz w:val="28"/>
          <w:szCs w:val="28"/>
          <w:lang w:eastAsia="en-US"/>
        </w:rPr>
        <w:t>ельства + текущие</w:t>
      </w:r>
      <w:r w:rsidRPr="00ED41E1">
        <w:rPr>
          <w:sz w:val="28"/>
          <w:szCs w:val="28"/>
          <w:lang w:eastAsia="en-US"/>
        </w:rPr>
        <w:t xml:space="preserve"> обязат</w:t>
      </w:r>
      <w:r w:rsidR="001853C4" w:rsidRPr="00ED41E1">
        <w:rPr>
          <w:sz w:val="28"/>
          <w:szCs w:val="28"/>
          <w:lang w:eastAsia="en-US"/>
        </w:rPr>
        <w:t>ельства</w:t>
      </w:r>
      <w:r w:rsidRPr="00ED41E1">
        <w:rPr>
          <w:sz w:val="28"/>
          <w:szCs w:val="28"/>
          <w:lang w:eastAsia="en-US"/>
        </w:rPr>
        <w:t>) / долгосрочные активы</w:t>
      </w:r>
      <w:r w:rsidR="001853C4" w:rsidRPr="00ED41E1">
        <w:rPr>
          <w:sz w:val="28"/>
          <w:szCs w:val="28"/>
          <w:lang w:eastAsia="en-US"/>
        </w:rPr>
        <w:t>.</w:t>
      </w:r>
      <w:r w:rsidRP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6. Коэффициент покрытия процентов (Times interest earned) </w:t>
      </w:r>
      <w:r w:rsidR="001853C4" w:rsidRPr="00ED41E1">
        <w:rPr>
          <w:sz w:val="28"/>
          <w:szCs w:val="28"/>
          <w:lang w:eastAsia="en-US"/>
        </w:rPr>
        <w:t>.</w:t>
      </w:r>
    </w:p>
    <w:p w:rsidR="001853C4" w:rsidRPr="00ED41E1" w:rsidRDefault="00457795" w:rsidP="00ED41E1">
      <w:pPr>
        <w:spacing w:line="360" w:lineRule="auto"/>
        <w:ind w:firstLine="709"/>
        <w:jc w:val="both"/>
        <w:rPr>
          <w:sz w:val="28"/>
          <w:szCs w:val="28"/>
          <w:lang w:eastAsia="en-US"/>
        </w:rPr>
      </w:pPr>
      <w:r w:rsidRPr="00ED41E1">
        <w:rPr>
          <w:sz w:val="28"/>
          <w:szCs w:val="28"/>
          <w:lang w:eastAsia="en-US"/>
        </w:rPr>
        <w:t>Характеризует степень защищенности кредиторов от невыплаты процентов за предоставленный кредит и демонстрирует: сколько раз в течение отчетного периода компания заработала средства для выплаты процентов по займам. Этот показатель также позволяет определить допустимый уровень снижения прибыли, используемой для выплаты процентов.</w:t>
      </w:r>
      <w:r w:rsidR="00ED41E1">
        <w:rPr>
          <w:sz w:val="28"/>
          <w:szCs w:val="28"/>
          <w:lang w:eastAsia="en-US"/>
        </w:rPr>
        <w:t xml:space="preserve"> </w:t>
      </w:r>
      <w:r w:rsidRPr="00ED41E1">
        <w:rPr>
          <w:sz w:val="28"/>
          <w:szCs w:val="28"/>
          <w:lang w:eastAsia="en-US"/>
        </w:rPr>
        <w:t>Рассчитывается по формуле: TIE = прибыль до вычета налогов и % по кредитам / % по кредитам</w:t>
      </w:r>
      <w:r w:rsidR="001853C4" w:rsidRPr="00ED41E1">
        <w:rPr>
          <w:sz w:val="28"/>
          <w:szCs w:val="28"/>
          <w:lang w:eastAsia="en-US"/>
        </w:rPr>
        <w:t>.</w:t>
      </w:r>
      <w:r w:rsidRPr="00ED41E1">
        <w:rPr>
          <w:sz w:val="28"/>
          <w:szCs w:val="28"/>
          <w:lang w:eastAsia="en-US"/>
        </w:rPr>
        <w:t xml:space="preserve"> Рекомендуемые значения: &gt; 1</w:t>
      </w:r>
      <w:r w:rsidR="001853C4" w:rsidRPr="00ED41E1">
        <w:rPr>
          <w:sz w:val="28"/>
          <w:szCs w:val="28"/>
          <w:lang w:eastAsia="en-US"/>
        </w:rPr>
        <w:t>.</w:t>
      </w:r>
      <w:r w:rsidR="00ED41E1">
        <w:rPr>
          <w:sz w:val="28"/>
          <w:szCs w:val="28"/>
          <w:lang w:eastAsia="en-US"/>
        </w:rPr>
        <w:t xml:space="preserve"> </w:t>
      </w:r>
    </w:p>
    <w:p w:rsidR="001853C4" w:rsidRPr="00ED41E1" w:rsidRDefault="001853C4" w:rsidP="00ED41E1">
      <w:pPr>
        <w:spacing w:line="360" w:lineRule="auto"/>
        <w:ind w:firstLine="709"/>
        <w:jc w:val="both"/>
        <w:rPr>
          <w:sz w:val="28"/>
          <w:szCs w:val="28"/>
          <w:lang w:eastAsia="en-US"/>
        </w:rPr>
      </w:pPr>
      <w:r w:rsidRPr="00ED41E1">
        <w:rPr>
          <w:sz w:val="28"/>
          <w:szCs w:val="28"/>
          <w:lang w:eastAsia="en-US"/>
        </w:rPr>
        <w:t>С</w:t>
      </w:r>
      <w:r w:rsidR="00457795" w:rsidRPr="00ED41E1">
        <w:rPr>
          <w:sz w:val="28"/>
          <w:szCs w:val="28"/>
          <w:lang w:eastAsia="en-US"/>
        </w:rPr>
        <w:t xml:space="preserve">ледует помнить, что рекомендуемые значения показателей, как правило, существенно различаются для разных отраслей, и даже внутри одной отрасли, и полное представление о финансовом состоянии компании можно получить только при анализе всей совокупности финансовых показателей с учетом особенностей деятельности предприятия.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Рентабельность (Profitability ratios)</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 xml:space="preserve">Коэффициенты рентабельности показывают, насколько прибыльна деятельность компании.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1. Коэффициент рентабельности продаж (Return on sales), %</w:t>
      </w:r>
      <w:r w:rsidR="001853C4" w:rsidRPr="00ED41E1">
        <w:rPr>
          <w:sz w:val="28"/>
          <w:szCs w:val="28"/>
          <w:lang w:eastAsia="en-US"/>
        </w:rPr>
        <w:t>.</w:t>
      </w:r>
      <w:r w:rsidRPr="00ED41E1">
        <w:rPr>
          <w:sz w:val="28"/>
          <w:szCs w:val="28"/>
          <w:lang w:eastAsia="en-US"/>
        </w:rPr>
        <w:t xml:space="preserve"> </w:t>
      </w:r>
    </w:p>
    <w:p w:rsidR="001853C4" w:rsidRPr="00ED41E1" w:rsidRDefault="00457795" w:rsidP="00ED41E1">
      <w:pPr>
        <w:spacing w:line="360" w:lineRule="auto"/>
        <w:ind w:firstLine="709"/>
        <w:jc w:val="both"/>
        <w:rPr>
          <w:sz w:val="28"/>
          <w:szCs w:val="28"/>
          <w:lang w:eastAsia="en-US"/>
        </w:rPr>
      </w:pPr>
      <w:r w:rsidRPr="00ED41E1">
        <w:rPr>
          <w:sz w:val="28"/>
          <w:szCs w:val="28"/>
          <w:lang w:eastAsia="en-US"/>
        </w:rPr>
        <w:t>Демонстрирует долю чистой прибыли в объеме продаж предприятия. Главный и наиболее распространенный показатель рентабельности. Для российских предприятий неотрицательный коэффициент, с учетом уровня инфляции — уже хороший показатель. Для западных предприятий рентабельность сильно варьируется по отраслям.</w:t>
      </w:r>
      <w:r w:rsidR="00ED41E1">
        <w:rPr>
          <w:sz w:val="28"/>
          <w:szCs w:val="28"/>
          <w:lang w:eastAsia="en-US"/>
        </w:rPr>
        <w:t xml:space="preserve"> </w:t>
      </w:r>
      <w:r w:rsidRPr="00ED41E1">
        <w:rPr>
          <w:sz w:val="28"/>
          <w:szCs w:val="28"/>
          <w:lang w:eastAsia="en-US"/>
        </w:rPr>
        <w:t>Рассчитывается по формуле: ROS = ( чистая прибыль / чистый объем продаж )*100</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2. Коэффициент рентабельности собственного капитала (Return on shareholders’ equity), сокращенно ROE</w:t>
      </w:r>
      <w:r w:rsidR="001853C4" w:rsidRPr="00ED41E1">
        <w:rPr>
          <w:sz w:val="28"/>
          <w:szCs w:val="28"/>
          <w:lang w:eastAsia="en-US"/>
        </w:rPr>
        <w:t>.</w:t>
      </w:r>
      <w:r w:rsidRPr="00ED41E1">
        <w:rPr>
          <w:sz w:val="28"/>
          <w:szCs w:val="28"/>
          <w:lang w:eastAsia="en-US"/>
        </w:rPr>
        <w:t xml:space="preserve"> </w:t>
      </w:r>
    </w:p>
    <w:p w:rsidR="001853C4" w:rsidRPr="00ED41E1" w:rsidRDefault="00457795" w:rsidP="00ED41E1">
      <w:pPr>
        <w:spacing w:line="360" w:lineRule="auto"/>
        <w:ind w:firstLine="709"/>
        <w:jc w:val="both"/>
        <w:rPr>
          <w:sz w:val="28"/>
          <w:szCs w:val="28"/>
          <w:lang w:eastAsia="en-US"/>
        </w:rPr>
      </w:pPr>
      <w:r w:rsidRPr="00ED41E1">
        <w:rPr>
          <w:sz w:val="28"/>
          <w:szCs w:val="28"/>
          <w:lang w:eastAsia="en-US"/>
        </w:rPr>
        <w:t>По сути</w:t>
      </w:r>
      <w:r w:rsidR="001853C4" w:rsidRPr="00ED41E1">
        <w:rPr>
          <w:sz w:val="28"/>
          <w:szCs w:val="28"/>
          <w:lang w:eastAsia="en-US"/>
        </w:rPr>
        <w:t>,</w:t>
      </w:r>
      <w:r w:rsidRPr="00ED41E1">
        <w:rPr>
          <w:sz w:val="28"/>
          <w:szCs w:val="28"/>
          <w:lang w:eastAsia="en-US"/>
        </w:rPr>
        <w:t xml:space="preserve"> главный показатель для стратегических инвесторов (в российском понимании — вкладывающих средства на период более года). Позволяет определить эффективность использования капитала, инвестированного собственниками предприятия. Обычно этот показатель сравнивают с возможным альтернативным вложением средств в акции других предприятий. Под собственным капиталом обычно понимается сумма акционерного капитала и резервов, образованных из прибыли предприятия. Рентабельность собственного капитала показывает, сколько денежных единиц чистой прибыли заработала каждая единица, вложенная собственниками компании. Показатель рентабельности собственного капитала также характеризует эффективность работы менеджеров компании-эмитента. Однако коэффициент имеет и оборотную трактовку — если у компании в отрасли доход на акционерный капитал много меньше, чем у остальных, то у данной компании, при выполнении ряда условий существуют перспективы роста, а</w:t>
      </w:r>
      <w:r w:rsidR="001853C4" w:rsidRPr="00ED41E1">
        <w:rPr>
          <w:sz w:val="28"/>
          <w:szCs w:val="28"/>
          <w:lang w:eastAsia="en-US"/>
        </w:rPr>
        <w:t>,</w:t>
      </w:r>
      <w:r w:rsidRPr="00ED41E1">
        <w:rPr>
          <w:sz w:val="28"/>
          <w:szCs w:val="28"/>
          <w:lang w:eastAsia="en-US"/>
        </w:rPr>
        <w:t xml:space="preserve"> следовательно</w:t>
      </w:r>
      <w:r w:rsidR="001853C4" w:rsidRPr="00ED41E1">
        <w:rPr>
          <w:sz w:val="28"/>
          <w:szCs w:val="28"/>
          <w:lang w:eastAsia="en-US"/>
        </w:rPr>
        <w:t>,</w:t>
      </w:r>
      <w:r w:rsidRPr="00ED41E1">
        <w:rPr>
          <w:sz w:val="28"/>
          <w:szCs w:val="28"/>
          <w:lang w:eastAsia="en-US"/>
        </w:rPr>
        <w:t xml:space="preserve"> повышение рыночной стоимости акций.</w:t>
      </w:r>
      <w:r w:rsidR="00ED41E1">
        <w:rPr>
          <w:sz w:val="28"/>
          <w:szCs w:val="28"/>
          <w:lang w:eastAsia="en-US"/>
        </w:rPr>
        <w:t xml:space="preserve"> </w:t>
      </w:r>
      <w:r w:rsidRPr="00ED41E1">
        <w:rPr>
          <w:sz w:val="28"/>
          <w:szCs w:val="28"/>
          <w:lang w:eastAsia="en-US"/>
        </w:rPr>
        <w:t>Р</w:t>
      </w:r>
      <w:r w:rsidR="00021DDD" w:rsidRPr="00ED41E1">
        <w:rPr>
          <w:sz w:val="28"/>
          <w:szCs w:val="28"/>
          <w:lang w:eastAsia="en-US"/>
        </w:rPr>
        <w:t>ассчитывается по формуле: ROE =(</w:t>
      </w:r>
      <w:r w:rsidRPr="00ED41E1">
        <w:rPr>
          <w:sz w:val="28"/>
          <w:szCs w:val="28"/>
          <w:lang w:eastAsia="en-US"/>
        </w:rPr>
        <w:t>чистая прибыль / собственный</w:t>
      </w:r>
      <w:r w:rsidR="00021DDD" w:rsidRPr="00ED41E1">
        <w:rPr>
          <w:sz w:val="28"/>
          <w:szCs w:val="28"/>
          <w:lang w:eastAsia="en-US"/>
        </w:rPr>
        <w:t xml:space="preserve"> капитал</w:t>
      </w:r>
      <w:r w:rsidRPr="00ED41E1">
        <w:rPr>
          <w:sz w:val="28"/>
          <w:szCs w:val="28"/>
          <w:lang w:eastAsia="en-US"/>
        </w:rPr>
        <w:t>)*100%</w:t>
      </w:r>
      <w:r w:rsidR="001853C4" w:rsidRPr="00ED41E1">
        <w:rPr>
          <w:sz w:val="28"/>
          <w:szCs w:val="28"/>
          <w:lang w:eastAsia="en-US"/>
        </w:rPr>
        <w:t>.</w:t>
      </w:r>
      <w:r w:rsid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3. Коэффициент рентабельности активов пр</w:t>
      </w:r>
      <w:r w:rsidR="001853C4" w:rsidRPr="00ED41E1">
        <w:rPr>
          <w:sz w:val="28"/>
          <w:szCs w:val="28"/>
          <w:lang w:eastAsia="en-US"/>
        </w:rPr>
        <w:t xml:space="preserve">едприятия (Return on assets), %. </w:t>
      </w:r>
      <w:r w:rsidRPr="00ED41E1">
        <w:rPr>
          <w:sz w:val="28"/>
          <w:szCs w:val="28"/>
          <w:lang w:eastAsia="en-US"/>
        </w:rPr>
        <w:t>Также немаловажный показатель. Позволяет определить эффективность использования активов предприятия. Коэффициент рентабельности активов показывает, сколько денежных единиц чистой прибыли заработала каждая единица активов. Показатель рентабельности собственного капитала характеризует эффективность работы финансовых менеджеров компании и специалистов в области управленческого учета.</w:t>
      </w:r>
      <w:r w:rsidR="00ED41E1">
        <w:rPr>
          <w:sz w:val="28"/>
          <w:szCs w:val="28"/>
          <w:lang w:eastAsia="en-US"/>
        </w:rPr>
        <w:t xml:space="preserve"> </w:t>
      </w:r>
      <w:r w:rsidRPr="00ED41E1">
        <w:rPr>
          <w:sz w:val="28"/>
          <w:szCs w:val="28"/>
          <w:lang w:eastAsia="en-US"/>
        </w:rPr>
        <w:t xml:space="preserve">Рассчитывается по формуле: ROA = ( чистая прибыль / активы предприятия )*100% </w:t>
      </w:r>
      <w:r w:rsidR="001853C4" w:rsidRPr="00ED41E1">
        <w:rPr>
          <w:sz w:val="28"/>
          <w:szCs w:val="28"/>
          <w:lang w:eastAsia="en-US"/>
        </w:rPr>
        <w:t>.</w:t>
      </w:r>
      <w:r w:rsidRP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4. Коэффициент рентабельности оборотных активо</w:t>
      </w:r>
      <w:r w:rsidR="001853C4" w:rsidRPr="00ED41E1">
        <w:rPr>
          <w:sz w:val="28"/>
          <w:szCs w:val="28"/>
          <w:lang w:eastAsia="en-US"/>
        </w:rPr>
        <w:t xml:space="preserve">в (Return on current assets), %. </w:t>
      </w:r>
      <w:r w:rsidRPr="00ED41E1">
        <w:rPr>
          <w:sz w:val="28"/>
          <w:szCs w:val="28"/>
          <w:lang w:eastAsia="en-US"/>
        </w:rPr>
        <w:t>Демонстрирует возможности предприятия в обеспечении достаточного объема прибыли по отношению к используемым оборотным средствам компании. Чем выше значение этого коэффициента, тем более эффективно и быстро используются оборотные средства. У разных отраслей желаемый коэффициент рентабельности разный — так у отраслей с большими капитальными вложениями и длительным производственным циклом рентабельность оборотных активов будет, как правило, ниже чем у отраслей с меньшими капитальными затратами и быстрым производственным циклом.</w:t>
      </w:r>
      <w:r w:rsidR="00ED41E1">
        <w:rPr>
          <w:sz w:val="28"/>
          <w:szCs w:val="28"/>
          <w:lang w:eastAsia="en-US"/>
        </w:rPr>
        <w:t xml:space="preserve"> </w:t>
      </w:r>
      <w:r w:rsidRPr="00ED41E1">
        <w:rPr>
          <w:sz w:val="28"/>
          <w:szCs w:val="28"/>
          <w:lang w:eastAsia="en-US"/>
        </w:rPr>
        <w:t>Рассчитывается по формуле: RCA = ( чистая прибыль / текущие активы )*100%</w:t>
      </w:r>
      <w:r w:rsidR="001853C4" w:rsidRPr="00ED41E1">
        <w:rPr>
          <w:sz w:val="28"/>
          <w:szCs w:val="28"/>
          <w:lang w:eastAsia="en-US"/>
        </w:rPr>
        <w:t>.</w:t>
      </w:r>
      <w:r w:rsid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5. Коэффициент рентабельности внеоборотных акти</w:t>
      </w:r>
      <w:r w:rsidR="001853C4" w:rsidRPr="00ED41E1">
        <w:rPr>
          <w:sz w:val="28"/>
          <w:szCs w:val="28"/>
          <w:lang w:eastAsia="en-US"/>
        </w:rPr>
        <w:t xml:space="preserve">вов (Return on fixed assets), %. </w:t>
      </w:r>
      <w:r w:rsidRPr="00ED41E1">
        <w:rPr>
          <w:sz w:val="28"/>
          <w:szCs w:val="28"/>
          <w:lang w:eastAsia="en-US"/>
        </w:rPr>
        <w:t>Демонстрирует способность предприятия обеспечивать достаточный объем прибыли по отношению к основным средствам компании. Чем выше значение данного коэффициента, тем более эффективно используются основные средства, а также тем быстрее окупятся новые инвестиции в основной капитал.</w:t>
      </w:r>
      <w:r w:rsidR="00ED41E1">
        <w:rPr>
          <w:sz w:val="28"/>
          <w:szCs w:val="28"/>
          <w:lang w:eastAsia="en-US"/>
        </w:rPr>
        <w:t xml:space="preserve"> </w:t>
      </w:r>
      <w:r w:rsidRPr="00ED41E1">
        <w:rPr>
          <w:sz w:val="28"/>
          <w:szCs w:val="28"/>
          <w:lang w:eastAsia="en-US"/>
        </w:rPr>
        <w:t>Рассчитывается по формуле: RFA = ( чистая прибыль / долгосрочные активы )*100%</w:t>
      </w:r>
      <w:r w:rsidR="001853C4" w:rsidRPr="00ED41E1">
        <w:rPr>
          <w:sz w:val="28"/>
          <w:szCs w:val="28"/>
          <w:lang w:eastAsia="en-US"/>
        </w:rPr>
        <w:t>.</w:t>
      </w:r>
      <w:r w:rsid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6. Коэффициент рентабельности инвестиций (Return on investment), %</w:t>
      </w:r>
      <w:r w:rsidR="001853C4" w:rsidRPr="00ED41E1">
        <w:rPr>
          <w:sz w:val="28"/>
          <w:szCs w:val="28"/>
          <w:lang w:eastAsia="en-US"/>
        </w:rPr>
        <w:t>.</w:t>
      </w:r>
      <w:r w:rsidRP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r w:rsidRPr="00ED41E1">
        <w:rPr>
          <w:sz w:val="28"/>
          <w:szCs w:val="28"/>
          <w:lang w:eastAsia="en-US"/>
        </w:rPr>
        <w:t>Показывает, сколько денежных единиц потребовалось предприятию для получения одной денежной единицы прибыли. Этот показатель является одним из наиболее важных индикаторов конкурентоспособности и инвестиционной привлекательности.</w:t>
      </w:r>
      <w:r w:rsidR="00ED41E1">
        <w:rPr>
          <w:sz w:val="28"/>
          <w:szCs w:val="28"/>
          <w:lang w:eastAsia="en-US"/>
        </w:rPr>
        <w:t xml:space="preserve"> </w:t>
      </w:r>
      <w:r w:rsidRPr="00ED41E1">
        <w:rPr>
          <w:sz w:val="28"/>
          <w:szCs w:val="28"/>
          <w:lang w:eastAsia="en-US"/>
        </w:rPr>
        <w:t>Рассчитывается по формуле: ROI = ( чистая прибыль / собственный капитал + долгосрочные обязат</w:t>
      </w:r>
      <w:r w:rsidR="001853C4" w:rsidRPr="00ED41E1">
        <w:rPr>
          <w:sz w:val="28"/>
          <w:szCs w:val="28"/>
          <w:lang w:eastAsia="en-US"/>
        </w:rPr>
        <w:t>ельства</w:t>
      </w:r>
      <w:r w:rsidRPr="00ED41E1">
        <w:rPr>
          <w:sz w:val="28"/>
          <w:szCs w:val="28"/>
          <w:lang w:eastAsia="en-US"/>
        </w:rPr>
        <w:t xml:space="preserve"> )*100%</w:t>
      </w:r>
      <w:r w:rsidR="00ED41E1">
        <w:rPr>
          <w:sz w:val="28"/>
          <w:szCs w:val="28"/>
          <w:lang w:eastAsia="en-US"/>
        </w:rPr>
        <w:t xml:space="preserve"> </w:t>
      </w:r>
    </w:p>
    <w:p w:rsidR="001853C4" w:rsidRPr="00ED41E1" w:rsidRDefault="00457795" w:rsidP="00ED41E1">
      <w:pPr>
        <w:spacing w:line="360" w:lineRule="auto"/>
        <w:ind w:firstLine="709"/>
        <w:jc w:val="both"/>
        <w:rPr>
          <w:sz w:val="28"/>
          <w:szCs w:val="28"/>
          <w:lang w:eastAsia="en-US"/>
        </w:rPr>
      </w:pPr>
      <w:r w:rsidRPr="00ED41E1">
        <w:rPr>
          <w:sz w:val="28"/>
          <w:szCs w:val="28"/>
          <w:lang w:eastAsia="en-US"/>
        </w:rPr>
        <w:t xml:space="preserve">7. Рентабельность продаж по маржинальному доходу (Gross Profit Margin), % </w:t>
      </w:r>
      <w:r w:rsidR="001853C4" w:rsidRPr="00ED41E1">
        <w:rPr>
          <w:sz w:val="28"/>
          <w:szCs w:val="28"/>
          <w:lang w:eastAsia="en-US"/>
        </w:rPr>
        <w:t xml:space="preserve">. </w:t>
      </w:r>
      <w:r w:rsidRPr="00ED41E1">
        <w:rPr>
          <w:sz w:val="28"/>
          <w:szCs w:val="28"/>
          <w:lang w:eastAsia="en-US"/>
        </w:rPr>
        <w:t>Показывает, отношение маржинального дохода предприятия к выручке от реализации.</w:t>
      </w:r>
      <w:r w:rsidR="00ED41E1">
        <w:rPr>
          <w:sz w:val="28"/>
          <w:szCs w:val="28"/>
          <w:lang w:eastAsia="en-US"/>
        </w:rPr>
        <w:t xml:space="preserve"> </w:t>
      </w:r>
      <w:r w:rsidRPr="00ED41E1">
        <w:rPr>
          <w:sz w:val="28"/>
          <w:szCs w:val="28"/>
          <w:lang w:eastAsia="en-US"/>
        </w:rPr>
        <w:t>Рассчитывается по формуле: GPM = ( выручка от реализации за вычетом переменных затрат / выручка от реализации ) * 100%</w:t>
      </w:r>
      <w:r w:rsidR="00ED41E1">
        <w:rPr>
          <w:sz w:val="28"/>
          <w:szCs w:val="28"/>
          <w:lang w:eastAsia="en-US"/>
        </w:rPr>
        <w:t xml:space="preserve"> </w:t>
      </w:r>
      <w:r w:rsidR="001853C4" w:rsidRPr="00ED41E1">
        <w:rPr>
          <w:sz w:val="28"/>
          <w:szCs w:val="28"/>
          <w:lang w:eastAsia="en-US"/>
        </w:rPr>
        <w:t xml:space="preserve"> </w:t>
      </w:r>
    </w:p>
    <w:p w:rsidR="00457795" w:rsidRPr="00ED41E1" w:rsidRDefault="001853C4" w:rsidP="00ED41E1">
      <w:pPr>
        <w:spacing w:line="360" w:lineRule="auto"/>
        <w:ind w:firstLine="709"/>
        <w:jc w:val="both"/>
        <w:rPr>
          <w:sz w:val="28"/>
          <w:szCs w:val="28"/>
          <w:lang w:eastAsia="en-US"/>
        </w:rPr>
      </w:pPr>
      <w:r w:rsidRPr="00ED41E1">
        <w:rPr>
          <w:sz w:val="28"/>
          <w:szCs w:val="28"/>
          <w:lang w:eastAsia="en-US"/>
        </w:rPr>
        <w:t>С</w:t>
      </w:r>
      <w:r w:rsidR="00457795" w:rsidRPr="00ED41E1">
        <w:rPr>
          <w:sz w:val="28"/>
          <w:szCs w:val="28"/>
          <w:lang w:eastAsia="en-US"/>
        </w:rPr>
        <w:t>ледует помнить, что рекомендуемые значения показателей, как правило, существенно различаются для разных отраслей, и полное представление о финансовом состоянии компании можно получить только при анализе всей совокупности финансовых показателей с учетом особенностей деятельности предприятия.</w:t>
      </w:r>
      <w:r w:rsidR="00ED41E1">
        <w:rPr>
          <w:sz w:val="28"/>
          <w:szCs w:val="28"/>
          <w:lang w:eastAsia="en-US"/>
        </w:rPr>
        <w:t xml:space="preserve"> </w:t>
      </w:r>
    </w:p>
    <w:p w:rsidR="00457795" w:rsidRPr="00ED41E1" w:rsidRDefault="00457795" w:rsidP="00ED41E1">
      <w:pPr>
        <w:spacing w:line="360" w:lineRule="auto"/>
        <w:ind w:firstLine="709"/>
        <w:jc w:val="both"/>
        <w:rPr>
          <w:sz w:val="28"/>
          <w:szCs w:val="28"/>
          <w:lang w:eastAsia="en-US"/>
        </w:rPr>
      </w:pPr>
    </w:p>
    <w:p w:rsidR="000030D1" w:rsidRDefault="000030D1" w:rsidP="00ED41E1">
      <w:pPr>
        <w:spacing w:line="360" w:lineRule="auto"/>
        <w:ind w:firstLine="709"/>
        <w:jc w:val="both"/>
        <w:rPr>
          <w:sz w:val="28"/>
          <w:szCs w:val="28"/>
          <w:lang w:eastAsia="en-US"/>
        </w:rPr>
      </w:pPr>
      <w:r>
        <w:rPr>
          <w:sz w:val="28"/>
          <w:szCs w:val="28"/>
          <w:lang w:eastAsia="en-US"/>
        </w:rPr>
        <w:br w:type="page"/>
      </w:r>
      <w:r w:rsidR="00151ADC" w:rsidRPr="00ED41E1">
        <w:rPr>
          <w:sz w:val="28"/>
          <w:szCs w:val="28"/>
          <w:lang w:eastAsia="en-US"/>
        </w:rPr>
        <w:t>1</w:t>
      </w:r>
      <w:r>
        <w:rPr>
          <w:sz w:val="28"/>
          <w:szCs w:val="28"/>
          <w:lang w:eastAsia="en-US"/>
        </w:rPr>
        <w:t>.</w:t>
      </w:r>
      <w:r w:rsidR="00151ADC" w:rsidRPr="00ED41E1">
        <w:rPr>
          <w:sz w:val="28"/>
          <w:szCs w:val="28"/>
          <w:lang w:eastAsia="en-US"/>
        </w:rPr>
        <w:t xml:space="preserve">4.3 Особенности фундаментального анализа различных типов </w:t>
      </w:r>
    </w:p>
    <w:p w:rsidR="00151ADC" w:rsidRPr="00ED41E1" w:rsidRDefault="00151ADC" w:rsidP="00ED41E1">
      <w:pPr>
        <w:spacing w:line="360" w:lineRule="auto"/>
        <w:ind w:firstLine="709"/>
        <w:jc w:val="both"/>
        <w:rPr>
          <w:sz w:val="28"/>
          <w:szCs w:val="28"/>
          <w:lang w:eastAsia="en-US"/>
        </w:rPr>
      </w:pPr>
      <w:r w:rsidRPr="00ED41E1">
        <w:rPr>
          <w:sz w:val="28"/>
          <w:szCs w:val="28"/>
          <w:lang w:eastAsia="en-US"/>
        </w:rPr>
        <w:t>эмитентов</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При анализе отдельных предприятий определяется их доходность. Поскольку существует тесная связь между динамикой доходности предприятия и движением курса его акций, для аналитика большое значение имеет то, как предприятие собирается в будущем утвердиться на рынке. Прогноз доходности строится на этой рыночной позиции. Однако доходность предприятия или фирмы характеризуется не просто набором цифр, а складывается из многих отдельных значений, которые вытекают из так называемого анализа показателей. Особый интерес представляют показатели, имеющие эмпирическую связь с движением акций, а также показатели, которыми предпочитают пользоваться профессионалы-аналитики.</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Показатели можно разделить на три категории:</w:t>
      </w:r>
    </w:p>
    <w:p w:rsidR="000D5020" w:rsidRPr="00ED41E1" w:rsidRDefault="000D5020" w:rsidP="00ED41E1">
      <w:pPr>
        <w:widowControl w:val="0"/>
        <w:numPr>
          <w:ilvl w:val="0"/>
          <w:numId w:val="29"/>
        </w:numPr>
        <w:shd w:val="clear" w:color="auto" w:fill="FFFFFF"/>
        <w:tabs>
          <w:tab w:val="left" w:pos="595"/>
        </w:tabs>
        <w:autoSpaceDE w:val="0"/>
        <w:autoSpaceDN w:val="0"/>
        <w:adjustRightInd w:val="0"/>
        <w:spacing w:line="360" w:lineRule="auto"/>
        <w:ind w:left="0" w:firstLine="709"/>
        <w:jc w:val="both"/>
        <w:rPr>
          <w:sz w:val="28"/>
          <w:szCs w:val="28"/>
          <w:lang w:eastAsia="en-US"/>
        </w:rPr>
      </w:pPr>
      <w:r w:rsidRPr="00ED41E1">
        <w:rPr>
          <w:sz w:val="28"/>
          <w:szCs w:val="28"/>
          <w:lang w:eastAsia="en-US"/>
        </w:rPr>
        <w:t xml:space="preserve"> балансовые;</w:t>
      </w:r>
    </w:p>
    <w:p w:rsidR="000D5020" w:rsidRPr="00ED41E1" w:rsidRDefault="000D5020" w:rsidP="00ED41E1">
      <w:pPr>
        <w:widowControl w:val="0"/>
        <w:numPr>
          <w:ilvl w:val="0"/>
          <w:numId w:val="29"/>
        </w:numPr>
        <w:shd w:val="clear" w:color="auto" w:fill="FFFFFF"/>
        <w:tabs>
          <w:tab w:val="left" w:pos="595"/>
        </w:tabs>
        <w:autoSpaceDE w:val="0"/>
        <w:autoSpaceDN w:val="0"/>
        <w:adjustRightInd w:val="0"/>
        <w:spacing w:line="360" w:lineRule="auto"/>
        <w:ind w:left="0" w:firstLine="709"/>
        <w:jc w:val="both"/>
        <w:rPr>
          <w:sz w:val="28"/>
          <w:szCs w:val="28"/>
          <w:lang w:eastAsia="en-US"/>
        </w:rPr>
      </w:pPr>
      <w:r w:rsidRPr="00ED41E1">
        <w:rPr>
          <w:sz w:val="28"/>
          <w:szCs w:val="28"/>
          <w:lang w:eastAsia="en-US"/>
        </w:rPr>
        <w:t xml:space="preserve"> показатели, относящиеся к курсам;</w:t>
      </w:r>
    </w:p>
    <w:p w:rsidR="000D5020" w:rsidRPr="00ED41E1" w:rsidRDefault="000D5020" w:rsidP="00ED41E1">
      <w:pPr>
        <w:numPr>
          <w:ilvl w:val="0"/>
          <w:numId w:val="29"/>
        </w:numPr>
        <w:spacing w:line="360" w:lineRule="auto"/>
        <w:ind w:left="0" w:firstLine="709"/>
        <w:jc w:val="both"/>
        <w:rPr>
          <w:sz w:val="28"/>
          <w:szCs w:val="28"/>
          <w:lang w:eastAsia="en-US"/>
        </w:rPr>
      </w:pPr>
      <w:r w:rsidRPr="00ED41E1">
        <w:rPr>
          <w:sz w:val="28"/>
          <w:szCs w:val="28"/>
          <w:lang w:eastAsia="en-US"/>
        </w:rPr>
        <w:t>показатели, относящиеся к акциям.</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Балансовыми показателями являются, например, оборот, поток наличности и нетто-итог. Показатели, которые относятся к акциям, рассчитываются на одну акцию. В их числе следует назвать дивиденд на одну акцию, кэшфлоу</w:t>
      </w:r>
      <w:r w:rsidRPr="00ED41E1">
        <w:rPr>
          <w:rStyle w:val="af2"/>
          <w:sz w:val="28"/>
          <w:szCs w:val="28"/>
          <w:lang w:eastAsia="en-US"/>
        </w:rPr>
        <w:footnoteReference w:id="5"/>
      </w:r>
      <w:r w:rsidRPr="00ED41E1">
        <w:rPr>
          <w:sz w:val="28"/>
          <w:szCs w:val="28"/>
          <w:lang w:eastAsia="en-US"/>
        </w:rPr>
        <w:t xml:space="preserve"> на одну акцию или итог на одну акцию. На расчет показателей, относящихся к курсам, воздействуют соответствующие курсы акций. Такими показателями являются дивидендный фактический доход, отношение «курс/прибыль» (</w:t>
      </w:r>
      <w:r w:rsidRPr="00ED41E1">
        <w:rPr>
          <w:sz w:val="28"/>
          <w:szCs w:val="28"/>
          <w:lang w:val="en-US" w:eastAsia="en-US"/>
        </w:rPr>
        <w:t>KGV</w:t>
      </w:r>
      <w:r w:rsidRPr="00ED41E1">
        <w:rPr>
          <w:sz w:val="28"/>
          <w:szCs w:val="28"/>
          <w:lang w:eastAsia="en-US"/>
        </w:rPr>
        <w:t>) или отношение «курс/кэшфлоу» (</w:t>
      </w:r>
      <w:r w:rsidRPr="00ED41E1">
        <w:rPr>
          <w:sz w:val="28"/>
          <w:szCs w:val="28"/>
          <w:lang w:val="en-US" w:eastAsia="en-US"/>
        </w:rPr>
        <w:t>KCV</w:t>
      </w:r>
      <w:r w:rsidRPr="00ED41E1">
        <w:rPr>
          <w:sz w:val="28"/>
          <w:szCs w:val="28"/>
          <w:lang w:eastAsia="en-US"/>
        </w:rPr>
        <w:t>).</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Аналитический показатель отношение «курс/прибыль» как соотношение между фактическим курсом и прибылью в расчете на одну акцию зачастую используется для того, чтобы отличить заниженную акцию от завышенной. Отношение «курс/прибыль» показывает, какое кратное итога в данный момент платится за акцию. Иначе говоря, сколько лет потребуется фирме, чтобы при постоянном размере годовой прибыли заработать сумму, равную сегодняшней стоимости акции этого предприятия.</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После расчета этих показателей компании они сравниваются с аналогичными показателями других компаний данной отрасли или со средним отношением «курс/прибыль» на всем рынке. Это позволяет отличить относительно «дешевые» акции от относительно «дорогих».</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Курсовой показатель отношение «курс/кэшфлоу» (</w:t>
      </w:r>
      <w:r w:rsidRPr="00ED41E1">
        <w:rPr>
          <w:sz w:val="28"/>
          <w:szCs w:val="28"/>
          <w:lang w:val="en-US" w:eastAsia="en-US"/>
        </w:rPr>
        <w:t>KCV</w:t>
      </w:r>
      <w:r w:rsidRPr="00ED41E1">
        <w:rPr>
          <w:sz w:val="28"/>
          <w:szCs w:val="28"/>
          <w:lang w:eastAsia="en-US"/>
        </w:rPr>
        <w:t>) рассчитывается на основе действительного курса акций, деленного на кэшфлоу в расчете на одну акцию компании.</w:t>
      </w:r>
    </w:p>
    <w:p w:rsidR="000D5020" w:rsidRPr="00ED41E1" w:rsidRDefault="000D5020" w:rsidP="00ED41E1">
      <w:pPr>
        <w:spacing w:line="360" w:lineRule="auto"/>
        <w:ind w:firstLine="709"/>
        <w:jc w:val="both"/>
        <w:rPr>
          <w:sz w:val="28"/>
          <w:szCs w:val="28"/>
          <w:lang w:eastAsia="en-US"/>
        </w:rPr>
      </w:pPr>
      <w:r w:rsidRPr="00ED41E1">
        <w:rPr>
          <w:sz w:val="28"/>
          <w:szCs w:val="28"/>
          <w:lang w:eastAsia="en-US"/>
        </w:rPr>
        <w:t xml:space="preserve">Так же, как и для показателя </w:t>
      </w:r>
      <w:r w:rsidRPr="00ED41E1">
        <w:rPr>
          <w:sz w:val="28"/>
          <w:szCs w:val="28"/>
          <w:lang w:val="en-US" w:eastAsia="en-US"/>
        </w:rPr>
        <w:t>KGV</w:t>
      </w:r>
      <w:r w:rsidRPr="00ED41E1">
        <w:rPr>
          <w:sz w:val="28"/>
          <w:szCs w:val="28"/>
          <w:lang w:eastAsia="en-US"/>
        </w:rPr>
        <w:t xml:space="preserve">, существенным моментом для </w:t>
      </w:r>
      <w:r w:rsidRPr="00ED41E1">
        <w:rPr>
          <w:sz w:val="28"/>
          <w:szCs w:val="28"/>
          <w:lang w:val="en-US" w:eastAsia="en-US"/>
        </w:rPr>
        <w:t>KCV</w:t>
      </w:r>
      <w:r w:rsidRPr="00ED41E1">
        <w:rPr>
          <w:sz w:val="28"/>
          <w:szCs w:val="28"/>
          <w:lang w:eastAsia="en-US"/>
        </w:rPr>
        <w:t xml:space="preserve"> является деление акций на относительно «дешевые» и «дорогие». Однако показания сопоставлений рациональны только до тех пор, пока отраслевые предприятия имеют друг с другом связи. Поэтому сопоставление показателей </w:t>
      </w:r>
      <w:r w:rsidRPr="00ED41E1">
        <w:rPr>
          <w:sz w:val="28"/>
          <w:szCs w:val="28"/>
          <w:lang w:val="en-US" w:eastAsia="en-US"/>
        </w:rPr>
        <w:t>KCV</w:t>
      </w:r>
      <w:r w:rsidRPr="00ED41E1">
        <w:rPr>
          <w:sz w:val="28"/>
          <w:szCs w:val="28"/>
          <w:lang w:eastAsia="en-US"/>
        </w:rPr>
        <w:t xml:space="preserve"> компаний или предприятий, как и сопоставление показателей </w:t>
      </w:r>
      <w:r w:rsidRPr="00ED41E1">
        <w:rPr>
          <w:sz w:val="28"/>
          <w:szCs w:val="28"/>
          <w:lang w:val="en-US" w:eastAsia="en-US"/>
        </w:rPr>
        <w:t>KGV</w:t>
      </w:r>
      <w:r w:rsidRPr="00ED41E1">
        <w:rPr>
          <w:sz w:val="28"/>
          <w:szCs w:val="28"/>
          <w:lang w:eastAsia="en-US"/>
        </w:rPr>
        <w:t xml:space="preserve">, принимается лишь в рамках отрасли. Причина этого — в делении отраслей на капиталоемкие и зарплатоемкие. Отсюда вытекают различия в кэшфлоу, которые, в свою очередь, изменяют показатель </w:t>
      </w:r>
      <w:r w:rsidRPr="00ED41E1">
        <w:rPr>
          <w:sz w:val="28"/>
          <w:szCs w:val="28"/>
          <w:lang w:val="en-US" w:eastAsia="en-US"/>
        </w:rPr>
        <w:t>KCV</w:t>
      </w:r>
      <w:r w:rsidRPr="00ED41E1">
        <w:rPr>
          <w:sz w:val="28"/>
          <w:szCs w:val="28"/>
          <w:lang w:eastAsia="en-US"/>
        </w:rPr>
        <w:t xml:space="preserve">. В связи с этим такие зарплатоемкие отрасли, как, например, банки, строительная промышленность или автомобилестроение, имеют, как правило, незначительный кэшфлоу, а следовательно, наиболее высокий аналитический показатель </w:t>
      </w:r>
      <w:r w:rsidRPr="00ED41E1">
        <w:rPr>
          <w:sz w:val="28"/>
          <w:szCs w:val="28"/>
          <w:lang w:val="en-US" w:eastAsia="en-US"/>
        </w:rPr>
        <w:t>KCV</w:t>
      </w:r>
      <w:r w:rsidRPr="00ED41E1">
        <w:rPr>
          <w:sz w:val="28"/>
          <w:szCs w:val="28"/>
          <w:lang w:eastAsia="en-US"/>
        </w:rPr>
        <w:t xml:space="preserve">. Капиталоемкие отрасли (электропромышленность, машиностроение) за счет высоких амортизационных отчислений имеют значительно больший кэшфлоу и более низкий показатель </w:t>
      </w:r>
      <w:r w:rsidRPr="00ED41E1">
        <w:rPr>
          <w:sz w:val="28"/>
          <w:szCs w:val="28"/>
          <w:lang w:val="en-US" w:eastAsia="en-US"/>
        </w:rPr>
        <w:t>KCV</w:t>
      </w:r>
      <w:r w:rsidRPr="00ED41E1">
        <w:rPr>
          <w:sz w:val="28"/>
          <w:szCs w:val="28"/>
          <w:lang w:eastAsia="en-US"/>
        </w:rPr>
        <w:t>.</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 xml:space="preserve">Рассмотрение показателя </w:t>
      </w:r>
      <w:r w:rsidRPr="00ED41E1">
        <w:rPr>
          <w:sz w:val="28"/>
          <w:szCs w:val="28"/>
          <w:lang w:val="en-US" w:eastAsia="en-US"/>
        </w:rPr>
        <w:t>KCV</w:t>
      </w:r>
      <w:r w:rsidRPr="00ED41E1">
        <w:rPr>
          <w:sz w:val="28"/>
          <w:szCs w:val="28"/>
          <w:lang w:eastAsia="en-US"/>
        </w:rPr>
        <w:t xml:space="preserve"> позволяет также составить представление о цене акций в связи с так называемым поглощением</w:t>
      </w:r>
      <w:r w:rsidRPr="00ED41E1">
        <w:rPr>
          <w:rStyle w:val="af2"/>
          <w:sz w:val="28"/>
          <w:szCs w:val="28"/>
          <w:lang w:eastAsia="en-US"/>
        </w:rPr>
        <w:footnoteReference w:id="6"/>
      </w:r>
      <w:r w:rsidRPr="00ED41E1">
        <w:rPr>
          <w:sz w:val="28"/>
          <w:szCs w:val="28"/>
          <w:lang w:eastAsia="en-US"/>
        </w:rPr>
        <w:t xml:space="preserve">. Практика показывает, что покупатели, желающие приобрести контрольный пакет акций, в качестве покупной цены стараются предложить не более чем трехкратный кэшфлоу. Для держателей акций с очень низким </w:t>
      </w:r>
      <w:r w:rsidRPr="00ED41E1">
        <w:rPr>
          <w:sz w:val="28"/>
          <w:szCs w:val="28"/>
          <w:lang w:val="en-US" w:eastAsia="en-US"/>
        </w:rPr>
        <w:t>KCV</w:t>
      </w:r>
      <w:r w:rsidRPr="00ED41E1">
        <w:rPr>
          <w:sz w:val="28"/>
          <w:szCs w:val="28"/>
          <w:lang w:eastAsia="en-US"/>
        </w:rPr>
        <w:t xml:space="preserve"> это хорошая возможность приумножить свои инвестиции в связи с широким предложением компенсаций со стороны заинтересованных покупателей.</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 xml:space="preserve">Показатель </w:t>
      </w:r>
      <w:r w:rsidRPr="00ED41E1">
        <w:rPr>
          <w:sz w:val="28"/>
          <w:szCs w:val="28"/>
          <w:lang w:val="en-US" w:eastAsia="en-US"/>
        </w:rPr>
        <w:t>KCV</w:t>
      </w:r>
      <w:r w:rsidRPr="00ED41E1">
        <w:rPr>
          <w:sz w:val="28"/>
          <w:szCs w:val="28"/>
          <w:lang w:eastAsia="en-US"/>
        </w:rPr>
        <w:t xml:space="preserve"> служит также для оценки компаний, которые планируют размещать свои акции на бирже.</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 xml:space="preserve">Инвестор, намеревающийся выгодно купить акции, должен использовать оба показателя: и </w:t>
      </w:r>
      <w:r w:rsidRPr="00ED41E1">
        <w:rPr>
          <w:sz w:val="28"/>
          <w:szCs w:val="28"/>
          <w:lang w:val="en-US" w:eastAsia="en-US"/>
        </w:rPr>
        <w:t>KGV</w:t>
      </w:r>
      <w:r w:rsidRPr="00ED41E1">
        <w:rPr>
          <w:sz w:val="28"/>
          <w:szCs w:val="28"/>
          <w:lang w:eastAsia="en-US"/>
        </w:rPr>
        <w:t xml:space="preserve"> и </w:t>
      </w:r>
      <w:r w:rsidRPr="00ED41E1">
        <w:rPr>
          <w:sz w:val="28"/>
          <w:szCs w:val="28"/>
          <w:lang w:val="en-US" w:eastAsia="en-US"/>
        </w:rPr>
        <w:t>KCV</w:t>
      </w:r>
      <w:r w:rsidRPr="00ED41E1">
        <w:rPr>
          <w:sz w:val="28"/>
          <w:szCs w:val="28"/>
          <w:lang w:eastAsia="en-US"/>
        </w:rPr>
        <w:t>.</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Дивидендный фактический доход показывает, какой процент на покупку одной акции выплачивается инвестору при постоянном размере дивиденда. Если инвестор из-за изменения курса акций не получает желаемой курсовой прибыли, то он, по крайней мере, может рассчитывать на более или менее высокий процент со своего капитала. При этом курсовые потери уменьшаются за счет дивидендов. Однако дивидендный доход при оценке акций играет подчиненную роль, также ограничено и его свойство по защите курса акций. Что касается инвесторов, то они ищут такие акции, которые за счет низкой оценки обещают высокую курсовую прибыль. Дивидендный фактический доход принимается во внимание лишь косвенно, поскольку он не имеет большого значения.</w:t>
      </w:r>
    </w:p>
    <w:p w:rsidR="000D5020" w:rsidRPr="00ED41E1" w:rsidRDefault="000D5020" w:rsidP="00ED41E1">
      <w:pPr>
        <w:shd w:val="clear" w:color="auto" w:fill="FFFFFF"/>
        <w:spacing w:line="360" w:lineRule="auto"/>
        <w:ind w:firstLine="709"/>
        <w:jc w:val="both"/>
        <w:rPr>
          <w:sz w:val="28"/>
          <w:szCs w:val="28"/>
          <w:lang w:eastAsia="en-US"/>
        </w:rPr>
      </w:pPr>
      <w:r w:rsidRPr="00ED41E1">
        <w:rPr>
          <w:sz w:val="28"/>
          <w:szCs w:val="28"/>
          <w:lang w:eastAsia="en-US"/>
        </w:rPr>
        <w:t>Фундаментальный анализ является ведущим направлением в современном анализе акций и помогает делать важные выводы в отношении оценки движения акций. Тем не менее, немало относящихся к биржевому курсу явлений нельзя объяснить с его помощью и уж тем более прогнозировать. С этой задачей может справиться технический анализ.</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Рассмотрим некоторые показатели, которые могут быть рассчитаны при фундаментальном анализе</w:t>
      </w:r>
      <w:r w:rsidR="004507DD" w:rsidRPr="00ED41E1">
        <w:rPr>
          <w:sz w:val="28"/>
          <w:szCs w:val="28"/>
          <w:lang w:eastAsia="en-US"/>
        </w:rPr>
        <w:t xml:space="preserve"> акций</w:t>
      </w:r>
      <w:r w:rsidRPr="00ED41E1">
        <w:rPr>
          <w:sz w:val="28"/>
          <w:szCs w:val="28"/>
          <w:lang w:eastAsia="en-US"/>
        </w:rPr>
        <w:t>. Назовем их - инвестиционные критерии (Investment ratios)</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1. Прибыль на акцию (</w:t>
      </w:r>
      <w:r w:rsidR="00E14DA4" w:rsidRPr="00ED41E1">
        <w:rPr>
          <w:sz w:val="28"/>
          <w:szCs w:val="28"/>
          <w:lang w:val="en-US" w:eastAsia="en-US"/>
        </w:rPr>
        <w:t>Earnings</w:t>
      </w:r>
      <w:r w:rsidRPr="00ED41E1">
        <w:rPr>
          <w:sz w:val="28"/>
          <w:szCs w:val="28"/>
          <w:lang w:eastAsia="en-US"/>
        </w:rPr>
        <w:t xml:space="preserve"> </w:t>
      </w:r>
      <w:r w:rsidRPr="00ED41E1">
        <w:rPr>
          <w:sz w:val="28"/>
          <w:szCs w:val="28"/>
          <w:lang w:val="en-US" w:eastAsia="en-US"/>
        </w:rPr>
        <w:t>per</w:t>
      </w:r>
      <w:r w:rsidRPr="00ED41E1">
        <w:rPr>
          <w:sz w:val="28"/>
          <w:szCs w:val="28"/>
          <w:lang w:eastAsia="en-US"/>
        </w:rPr>
        <w:t xml:space="preserve"> </w:t>
      </w:r>
      <w:r w:rsidRPr="00ED41E1">
        <w:rPr>
          <w:sz w:val="28"/>
          <w:szCs w:val="28"/>
          <w:lang w:val="en-US" w:eastAsia="en-US"/>
        </w:rPr>
        <w:t>ordinary</w:t>
      </w:r>
      <w:r w:rsidRPr="00ED41E1">
        <w:rPr>
          <w:sz w:val="28"/>
          <w:szCs w:val="28"/>
          <w:lang w:eastAsia="en-US"/>
        </w:rPr>
        <w:t xml:space="preserve"> </w:t>
      </w:r>
      <w:r w:rsidRPr="00ED41E1">
        <w:rPr>
          <w:sz w:val="28"/>
          <w:szCs w:val="28"/>
          <w:lang w:val="en-US" w:eastAsia="en-US"/>
        </w:rPr>
        <w:t>share</w:t>
      </w:r>
      <w:r w:rsidRPr="00ED41E1">
        <w:rPr>
          <w:sz w:val="28"/>
          <w:szCs w:val="28"/>
          <w:lang w:eastAsia="en-US"/>
        </w:rPr>
        <w:t xml:space="preserve">), сокращенно </w:t>
      </w:r>
      <w:r w:rsidRPr="00ED41E1">
        <w:rPr>
          <w:sz w:val="28"/>
          <w:szCs w:val="28"/>
          <w:lang w:val="en-US" w:eastAsia="en-US"/>
        </w:rPr>
        <w:t>EPS</w:t>
      </w:r>
      <w:r w:rsidRPr="00ED41E1">
        <w:rPr>
          <w:sz w:val="28"/>
          <w:szCs w:val="28"/>
          <w:lang w:eastAsia="en-US"/>
        </w:rPr>
        <w:t xml:space="preserve">. </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Один из наиболее важных показателей, влияющих на рыночную стоимость компании. Показывает долю чистой прибыли в денежных единицах, приходящуюся на одну обыкновенную акцию. Увеличение прибыли на одну акцию свидетельствует о росте компании-эмитента и, как следствие, при прочих равных условиях приводит к росту размера дивидендов и росту курсовой стоимости акций.</w:t>
      </w:r>
      <w:r w:rsidR="00ED41E1">
        <w:rPr>
          <w:sz w:val="28"/>
          <w:szCs w:val="28"/>
          <w:lang w:eastAsia="en-US"/>
        </w:rPr>
        <w:t xml:space="preserve"> </w:t>
      </w:r>
      <w:r w:rsidRPr="00ED41E1">
        <w:rPr>
          <w:sz w:val="28"/>
          <w:szCs w:val="28"/>
          <w:lang w:eastAsia="en-US"/>
        </w:rPr>
        <w:t>Рассчитывается по формуле: EPS = ( чистая прибыль — дивиденды по привилегированным акциям ) / число обыкновенных акций.</w:t>
      </w:r>
      <w:r w:rsidR="00ED41E1">
        <w:rPr>
          <w:sz w:val="28"/>
          <w:szCs w:val="28"/>
          <w:lang w:eastAsia="en-US"/>
        </w:rPr>
        <w:t xml:space="preserve"> </w:t>
      </w:r>
    </w:p>
    <w:p w:rsidR="008C708A" w:rsidRPr="00ED41E1" w:rsidRDefault="008C708A" w:rsidP="00ED41E1">
      <w:pPr>
        <w:spacing w:line="360" w:lineRule="auto"/>
        <w:ind w:firstLine="709"/>
        <w:jc w:val="both"/>
        <w:rPr>
          <w:sz w:val="28"/>
          <w:szCs w:val="28"/>
          <w:lang w:val="en-US" w:eastAsia="en-US"/>
        </w:rPr>
      </w:pPr>
      <w:r w:rsidRPr="00ED41E1">
        <w:rPr>
          <w:sz w:val="28"/>
          <w:szCs w:val="28"/>
          <w:lang w:val="en-US" w:eastAsia="en-US"/>
        </w:rPr>
        <w:t xml:space="preserve">2. </w:t>
      </w:r>
      <w:r w:rsidRPr="00ED41E1">
        <w:rPr>
          <w:sz w:val="28"/>
          <w:szCs w:val="28"/>
          <w:lang w:eastAsia="en-US"/>
        </w:rPr>
        <w:t>Дивиденды</w:t>
      </w:r>
      <w:r w:rsidRPr="00ED41E1">
        <w:rPr>
          <w:sz w:val="28"/>
          <w:szCs w:val="28"/>
          <w:lang w:val="en-US" w:eastAsia="en-US"/>
        </w:rPr>
        <w:t xml:space="preserve"> </w:t>
      </w:r>
      <w:r w:rsidRPr="00ED41E1">
        <w:rPr>
          <w:sz w:val="28"/>
          <w:szCs w:val="28"/>
          <w:lang w:eastAsia="en-US"/>
        </w:rPr>
        <w:t>на</w:t>
      </w:r>
      <w:r w:rsidRPr="00ED41E1">
        <w:rPr>
          <w:sz w:val="28"/>
          <w:szCs w:val="28"/>
          <w:lang w:val="en-US" w:eastAsia="en-US"/>
        </w:rPr>
        <w:t xml:space="preserve"> </w:t>
      </w:r>
      <w:r w:rsidRPr="00ED41E1">
        <w:rPr>
          <w:sz w:val="28"/>
          <w:szCs w:val="28"/>
          <w:lang w:eastAsia="en-US"/>
        </w:rPr>
        <w:t>акцию</w:t>
      </w:r>
      <w:r w:rsidRPr="00ED41E1">
        <w:rPr>
          <w:sz w:val="28"/>
          <w:szCs w:val="28"/>
          <w:lang w:val="en-US" w:eastAsia="en-US"/>
        </w:rPr>
        <w:t xml:space="preserve"> (Dividends per ordinary share). </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Показывает сумму дивидендов, распределяемых на каждую обыкновенную акцию. Повышение дивидендов свидетельствует о росте прибылей компании и, как правило, является сигналом курсовой стоимости акции, в случае если до этого акции не поднимались в своей стоимости.</w:t>
      </w:r>
      <w:r w:rsidR="00ED41E1">
        <w:rPr>
          <w:sz w:val="28"/>
          <w:szCs w:val="28"/>
          <w:lang w:eastAsia="en-US"/>
        </w:rPr>
        <w:t xml:space="preserve"> </w:t>
      </w:r>
      <w:r w:rsidRPr="00ED41E1">
        <w:rPr>
          <w:sz w:val="28"/>
          <w:szCs w:val="28"/>
          <w:lang w:eastAsia="en-US"/>
        </w:rPr>
        <w:t>Рассчитывается по формуле: DPS = дивиденды по обыкновенным акциям / число обыкновенных акций.</w:t>
      </w:r>
      <w:r w:rsidR="00ED41E1">
        <w:rPr>
          <w:sz w:val="28"/>
          <w:szCs w:val="28"/>
          <w:lang w:eastAsia="en-US"/>
        </w:rPr>
        <w:t xml:space="preserve"> </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3. Соотношение цены акции и прибыли (Price to earnings).</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Один из главных показателей, которым руководствуется большая часть рядовых инвесторов и трейдеров рынка ценных бумаг. Этот коэффициент показывает, сколько денежных единиц согласны платить акционеры за одну денежную единицу чистой прибыли компании. Он, также, показывает, насколько быстро могут окупиться инвестиции в акции компании, и позволяет сравнивать цены акций на относительной основе. Акции по $50, торгующиеся с коэффициентом P/E, равным 10, относительно дешевле акций по $20, торгующихся с коэффициентом 30.</w:t>
      </w:r>
      <w:r w:rsidR="00ED41E1">
        <w:rPr>
          <w:sz w:val="28"/>
          <w:szCs w:val="28"/>
          <w:lang w:eastAsia="en-US"/>
        </w:rPr>
        <w:t xml:space="preserve"> </w:t>
      </w:r>
      <w:r w:rsidRPr="00ED41E1">
        <w:rPr>
          <w:sz w:val="28"/>
          <w:szCs w:val="28"/>
          <w:lang w:eastAsia="en-US"/>
        </w:rPr>
        <w:t>Рассчитывается по формуле: P / E = рыночная цена акции / EPS.</w:t>
      </w:r>
      <w:r w:rsidR="00ED41E1">
        <w:rPr>
          <w:sz w:val="28"/>
          <w:szCs w:val="28"/>
          <w:lang w:eastAsia="en-US"/>
        </w:rPr>
        <w:t xml:space="preserve"> </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 xml:space="preserve">4. Коэффициент выплаты (Payout ratio). </w:t>
      </w:r>
    </w:p>
    <w:p w:rsidR="008C708A" w:rsidRPr="00ED41E1" w:rsidRDefault="008C708A" w:rsidP="00ED41E1">
      <w:pPr>
        <w:spacing w:line="360" w:lineRule="auto"/>
        <w:ind w:firstLine="709"/>
        <w:jc w:val="both"/>
        <w:rPr>
          <w:sz w:val="28"/>
          <w:szCs w:val="28"/>
          <w:lang w:eastAsia="en-US"/>
        </w:rPr>
      </w:pPr>
      <w:r w:rsidRPr="00ED41E1">
        <w:rPr>
          <w:sz w:val="28"/>
          <w:szCs w:val="28"/>
          <w:lang w:eastAsia="en-US"/>
        </w:rPr>
        <w:t>Процент чистой прибыли компании, идущий на выплату дивидендов. Нормальный уровень для западных корпораций 25-50%.</w:t>
      </w:r>
      <w:r w:rsidR="00ED41E1">
        <w:rPr>
          <w:sz w:val="28"/>
          <w:szCs w:val="28"/>
          <w:lang w:eastAsia="en-US"/>
        </w:rPr>
        <w:t xml:space="preserve"> </w:t>
      </w:r>
    </w:p>
    <w:p w:rsidR="00677DF6" w:rsidRDefault="008C708A" w:rsidP="00ED41E1">
      <w:pPr>
        <w:spacing w:line="360" w:lineRule="auto"/>
        <w:ind w:firstLine="709"/>
        <w:jc w:val="both"/>
        <w:rPr>
          <w:sz w:val="28"/>
          <w:szCs w:val="28"/>
          <w:lang w:eastAsia="en-US"/>
        </w:rPr>
      </w:pPr>
      <w:r w:rsidRPr="00ED41E1">
        <w:rPr>
          <w:sz w:val="28"/>
          <w:szCs w:val="28"/>
          <w:lang w:eastAsia="en-US"/>
        </w:rPr>
        <w:t>Следует помнить, что рекомендуемые значения показателей, как правило, существенно различаются для разных отраслей, и полное представление о финансовом состоянии компании можно получить только при анализе всей совокупности финансовых показателей с учетом особенностей деятельности предприятия.</w:t>
      </w:r>
    </w:p>
    <w:p w:rsidR="00151ADC" w:rsidRPr="00ED41E1" w:rsidRDefault="00677DF6" w:rsidP="00ED41E1">
      <w:pPr>
        <w:spacing w:line="360" w:lineRule="auto"/>
        <w:ind w:firstLine="709"/>
        <w:jc w:val="both"/>
        <w:rPr>
          <w:sz w:val="28"/>
          <w:szCs w:val="28"/>
          <w:lang w:eastAsia="en-US"/>
        </w:rPr>
      </w:pPr>
      <w:r>
        <w:rPr>
          <w:sz w:val="28"/>
          <w:szCs w:val="28"/>
          <w:lang w:eastAsia="en-US"/>
        </w:rPr>
        <w:br w:type="page"/>
      </w:r>
      <w:r w:rsidR="00151ADC" w:rsidRPr="00ED41E1">
        <w:rPr>
          <w:sz w:val="28"/>
          <w:szCs w:val="28"/>
          <w:lang w:eastAsia="en-US"/>
        </w:rPr>
        <w:t>Заключение</w:t>
      </w:r>
    </w:p>
    <w:p w:rsidR="00E14DA4" w:rsidRPr="00ED41E1" w:rsidRDefault="00E14DA4" w:rsidP="00ED41E1">
      <w:pPr>
        <w:spacing w:line="360" w:lineRule="auto"/>
        <w:ind w:firstLine="709"/>
        <w:jc w:val="both"/>
        <w:rPr>
          <w:sz w:val="28"/>
          <w:szCs w:val="28"/>
          <w:lang w:eastAsia="en-US"/>
        </w:rPr>
      </w:pPr>
    </w:p>
    <w:p w:rsidR="008B10C3" w:rsidRPr="00ED41E1" w:rsidRDefault="008B10C3" w:rsidP="00ED41E1">
      <w:pPr>
        <w:shd w:val="clear" w:color="auto" w:fill="FFFFFF"/>
        <w:spacing w:line="360" w:lineRule="auto"/>
        <w:ind w:firstLine="709"/>
        <w:jc w:val="both"/>
        <w:rPr>
          <w:sz w:val="28"/>
          <w:szCs w:val="28"/>
          <w:lang w:eastAsia="en-US"/>
        </w:rPr>
      </w:pPr>
      <w:r w:rsidRPr="00ED41E1">
        <w:rPr>
          <w:sz w:val="28"/>
          <w:szCs w:val="28"/>
          <w:lang w:eastAsia="en-US"/>
        </w:rPr>
        <w:t>Специалист по ценным бумагам имеет в своем распоряжении много аналитических инструментов, но фактически все они основываются на концепции приведенной, или текущей, стоимости, т.е. внутренняя стоимость акции в действительности не что иное, как приведенная стоимость всех будущих потоков денежных средств, которые, скорее всего, получит владелец ценной бумаги в рамках соответствующего горизонта инвестиций. Эти выгоды обычно имеют форму дивидендов, либо процентов (текущий доход), а также доходов от прироста капитала или убытков (при изменении курсов), либо и того и другого одновременно.</w:t>
      </w:r>
    </w:p>
    <w:p w:rsidR="008B10C3" w:rsidRPr="00ED41E1" w:rsidRDefault="008B10C3" w:rsidP="00ED41E1">
      <w:pPr>
        <w:shd w:val="clear" w:color="auto" w:fill="FFFFFF"/>
        <w:spacing w:line="360" w:lineRule="auto"/>
        <w:ind w:firstLine="709"/>
        <w:jc w:val="both"/>
        <w:rPr>
          <w:sz w:val="28"/>
          <w:szCs w:val="28"/>
          <w:lang w:eastAsia="en-US"/>
        </w:rPr>
      </w:pPr>
      <w:r w:rsidRPr="00ED41E1">
        <w:rPr>
          <w:sz w:val="28"/>
          <w:szCs w:val="28"/>
          <w:lang w:eastAsia="en-US"/>
        </w:rPr>
        <w:t>Анализ ценных бумаг вообще и фундаментальный анализ в особенности правомерны для данной экономической и финансовой среды. В самом широком смысле фундаментальный анализ исходит из того, что некоторые ценные бумаги могут быть неверно оценены на рынке в данное время. Далее в рамках фундаментального анализа предполагается провести различие между теми ценными бумагами, которые оценены правильно, и теми, которые оценены неадекватно, и тщательно изучить внутренние характеристики каждой из рассматриваемых компаний-эмитентов.</w:t>
      </w:r>
    </w:p>
    <w:p w:rsidR="003553D2" w:rsidRPr="00ED41E1" w:rsidRDefault="008B10C3" w:rsidP="00ED41E1">
      <w:pPr>
        <w:spacing w:line="360" w:lineRule="auto"/>
        <w:ind w:firstLine="709"/>
        <w:jc w:val="both"/>
        <w:rPr>
          <w:sz w:val="28"/>
          <w:szCs w:val="28"/>
          <w:lang w:eastAsia="en-US"/>
        </w:rPr>
      </w:pPr>
      <w:r w:rsidRPr="00ED41E1">
        <w:rPr>
          <w:sz w:val="28"/>
          <w:szCs w:val="28"/>
          <w:lang w:eastAsia="en-US"/>
        </w:rPr>
        <w:t>Фундаментальный анализ начинается не с компании, а со среды, в которой протекает ее деятельность. При прогнозировани</w:t>
      </w:r>
      <w:r w:rsidR="003553D2" w:rsidRPr="00ED41E1">
        <w:rPr>
          <w:sz w:val="28"/>
          <w:szCs w:val="28"/>
          <w:lang w:eastAsia="en-US"/>
        </w:rPr>
        <w:t>и</w:t>
      </w:r>
      <w:r w:rsidRPr="00ED41E1">
        <w:rPr>
          <w:sz w:val="28"/>
          <w:szCs w:val="28"/>
          <w:lang w:eastAsia="en-US"/>
        </w:rPr>
        <w:t xml:space="preserve"> биржевых курсов в данной среде возникает ряд неопределенностей и проблем. Фундаментальный анализ дает возможность преодолеть их с помо</w:t>
      </w:r>
      <w:r w:rsidR="009E015E" w:rsidRPr="00ED41E1">
        <w:rPr>
          <w:sz w:val="28"/>
          <w:szCs w:val="28"/>
          <w:lang w:eastAsia="en-US"/>
        </w:rPr>
        <w:t xml:space="preserve">щью </w:t>
      </w:r>
    </w:p>
    <w:p w:rsidR="00F7104C" w:rsidRPr="00ED41E1" w:rsidRDefault="00F7104C" w:rsidP="00ED41E1">
      <w:pPr>
        <w:spacing w:line="360" w:lineRule="auto"/>
        <w:ind w:firstLine="709"/>
        <w:jc w:val="both"/>
        <w:rPr>
          <w:sz w:val="28"/>
          <w:szCs w:val="28"/>
          <w:lang w:eastAsia="en-US"/>
        </w:rPr>
      </w:pPr>
    </w:p>
    <w:p w:rsidR="00F7104C" w:rsidRPr="00ED41E1" w:rsidRDefault="00F7104C" w:rsidP="00ED41E1">
      <w:pPr>
        <w:spacing w:line="360" w:lineRule="auto"/>
        <w:ind w:firstLine="709"/>
        <w:jc w:val="both"/>
        <w:rPr>
          <w:sz w:val="28"/>
          <w:szCs w:val="28"/>
          <w:lang w:eastAsia="en-US"/>
        </w:rPr>
      </w:pPr>
    </w:p>
    <w:p w:rsidR="00151ADC" w:rsidRPr="00ED41E1" w:rsidRDefault="00677DF6" w:rsidP="00ED41E1">
      <w:pPr>
        <w:spacing w:line="360" w:lineRule="auto"/>
        <w:ind w:firstLine="709"/>
        <w:jc w:val="both"/>
        <w:rPr>
          <w:sz w:val="28"/>
          <w:szCs w:val="28"/>
          <w:lang w:eastAsia="en-US"/>
        </w:rPr>
      </w:pPr>
      <w:r>
        <w:rPr>
          <w:sz w:val="28"/>
          <w:szCs w:val="28"/>
          <w:lang w:eastAsia="en-US"/>
        </w:rPr>
        <w:br w:type="page"/>
      </w:r>
      <w:r w:rsidR="00151ADC" w:rsidRPr="00ED41E1">
        <w:rPr>
          <w:sz w:val="28"/>
          <w:szCs w:val="28"/>
          <w:lang w:eastAsia="en-US"/>
        </w:rPr>
        <w:t>Список использованных источников</w:t>
      </w:r>
    </w:p>
    <w:p w:rsidR="00151ADC" w:rsidRPr="00ED41E1" w:rsidRDefault="00151ADC" w:rsidP="00ED41E1">
      <w:pPr>
        <w:spacing w:line="360" w:lineRule="auto"/>
        <w:ind w:firstLine="709"/>
        <w:jc w:val="both"/>
        <w:rPr>
          <w:sz w:val="28"/>
          <w:szCs w:val="28"/>
          <w:lang w:eastAsia="en-US"/>
        </w:rPr>
      </w:pPr>
    </w:p>
    <w:p w:rsidR="0055727E" w:rsidRPr="00ED41E1" w:rsidRDefault="0055727E" w:rsidP="00677DF6">
      <w:pPr>
        <w:numPr>
          <w:ilvl w:val="0"/>
          <w:numId w:val="30"/>
        </w:numPr>
        <w:tabs>
          <w:tab w:val="clear" w:pos="1174"/>
          <w:tab w:val="left" w:pos="0"/>
          <w:tab w:val="left" w:pos="550"/>
        </w:tabs>
        <w:suppressAutoHyphens/>
        <w:spacing w:line="360" w:lineRule="auto"/>
        <w:ind w:left="0" w:firstLine="0"/>
        <w:jc w:val="both"/>
        <w:rPr>
          <w:sz w:val="28"/>
          <w:szCs w:val="28"/>
          <w:lang w:eastAsia="en-US"/>
        </w:rPr>
      </w:pPr>
      <w:r w:rsidRPr="00ED41E1">
        <w:rPr>
          <w:sz w:val="28"/>
          <w:szCs w:val="28"/>
          <w:lang w:eastAsia="en-US"/>
        </w:rPr>
        <w:t>Коттл С., Мюррей Р.Ф., Блок Ф.Е. Анализ ценных бумаг Грэма и Додда. М.: Олимп Бизнес, 2007</w:t>
      </w:r>
    </w:p>
    <w:p w:rsidR="0055727E" w:rsidRPr="00ED41E1" w:rsidRDefault="0055727E" w:rsidP="00677DF6">
      <w:pPr>
        <w:numPr>
          <w:ilvl w:val="0"/>
          <w:numId w:val="30"/>
        </w:numPr>
        <w:tabs>
          <w:tab w:val="clear" w:pos="1174"/>
          <w:tab w:val="left" w:pos="0"/>
          <w:tab w:val="left" w:pos="550"/>
        </w:tabs>
        <w:suppressAutoHyphens/>
        <w:spacing w:line="360" w:lineRule="auto"/>
        <w:ind w:left="0" w:firstLine="0"/>
        <w:jc w:val="both"/>
        <w:rPr>
          <w:sz w:val="28"/>
          <w:szCs w:val="28"/>
          <w:lang w:eastAsia="en-US"/>
        </w:rPr>
      </w:pPr>
      <w:r w:rsidRPr="00ED41E1">
        <w:rPr>
          <w:sz w:val="28"/>
          <w:szCs w:val="28"/>
          <w:lang w:eastAsia="en-US"/>
        </w:rPr>
        <w:t>Б.Б. Рубцов. Мировые фондовые рынки: современное состояние и закономерности развития. М: ФА 2000</w:t>
      </w:r>
    </w:p>
    <w:p w:rsidR="0055727E" w:rsidRPr="00ED41E1" w:rsidRDefault="00677DF6" w:rsidP="00677DF6">
      <w:pPr>
        <w:numPr>
          <w:ilvl w:val="0"/>
          <w:numId w:val="30"/>
        </w:numPr>
        <w:tabs>
          <w:tab w:val="clear" w:pos="1174"/>
          <w:tab w:val="left" w:pos="0"/>
          <w:tab w:val="left" w:pos="550"/>
        </w:tabs>
        <w:suppressAutoHyphens/>
        <w:spacing w:line="360" w:lineRule="auto"/>
        <w:ind w:left="0" w:firstLine="0"/>
        <w:jc w:val="both"/>
        <w:rPr>
          <w:sz w:val="28"/>
          <w:szCs w:val="28"/>
          <w:lang w:eastAsia="en-US"/>
        </w:rPr>
      </w:pPr>
      <w:r>
        <w:rPr>
          <w:sz w:val="28"/>
          <w:szCs w:val="28"/>
          <w:lang w:eastAsia="en-US"/>
        </w:rPr>
        <w:t>Мэрфи Д.</w:t>
      </w:r>
      <w:r w:rsidR="0055727E" w:rsidRPr="00ED41E1">
        <w:rPr>
          <w:sz w:val="28"/>
          <w:szCs w:val="28"/>
          <w:lang w:eastAsia="en-US"/>
        </w:rPr>
        <w:t>Дж. «Технический анализ фьючерсных рынков». М: «Сокол»,1996</w:t>
      </w:r>
    </w:p>
    <w:p w:rsidR="0055727E" w:rsidRPr="00ED41E1" w:rsidRDefault="0055727E" w:rsidP="00677DF6">
      <w:pPr>
        <w:numPr>
          <w:ilvl w:val="0"/>
          <w:numId w:val="30"/>
        </w:numPr>
        <w:tabs>
          <w:tab w:val="clear" w:pos="1174"/>
          <w:tab w:val="left" w:pos="0"/>
          <w:tab w:val="left" w:pos="550"/>
        </w:tabs>
        <w:suppressAutoHyphens/>
        <w:spacing w:line="360" w:lineRule="auto"/>
        <w:ind w:left="0" w:firstLine="0"/>
        <w:jc w:val="both"/>
        <w:rPr>
          <w:sz w:val="28"/>
          <w:szCs w:val="28"/>
          <w:lang w:eastAsia="en-US"/>
        </w:rPr>
      </w:pPr>
      <w:r w:rsidRPr="00ED41E1">
        <w:rPr>
          <w:sz w:val="28"/>
          <w:szCs w:val="28"/>
          <w:lang w:eastAsia="en-US"/>
        </w:rPr>
        <w:t>Элдер А. «Как играть и выигрывать на бирже». М.: «Диаграмма», 2001</w:t>
      </w:r>
    </w:p>
    <w:p w:rsidR="0055727E" w:rsidRPr="00ED41E1" w:rsidRDefault="0055727E" w:rsidP="00677DF6">
      <w:pPr>
        <w:numPr>
          <w:ilvl w:val="0"/>
          <w:numId w:val="30"/>
        </w:numPr>
        <w:tabs>
          <w:tab w:val="clear" w:pos="1174"/>
          <w:tab w:val="left" w:pos="0"/>
          <w:tab w:val="left" w:pos="550"/>
        </w:tabs>
        <w:suppressAutoHyphens/>
        <w:spacing w:line="360" w:lineRule="auto"/>
        <w:ind w:left="0" w:firstLine="0"/>
        <w:jc w:val="both"/>
        <w:rPr>
          <w:sz w:val="28"/>
          <w:szCs w:val="28"/>
          <w:lang w:eastAsia="en-US"/>
        </w:rPr>
      </w:pPr>
      <w:r w:rsidRPr="00ED41E1">
        <w:rPr>
          <w:sz w:val="28"/>
          <w:szCs w:val="28"/>
          <w:lang w:eastAsia="en-US"/>
        </w:rPr>
        <w:t>Найман Э.Л. «Малая энциклопедия трейдера»</w:t>
      </w:r>
      <w:r w:rsidR="00ED41E1">
        <w:rPr>
          <w:sz w:val="28"/>
          <w:szCs w:val="28"/>
          <w:lang w:eastAsia="en-US"/>
        </w:rPr>
        <w:t xml:space="preserve"> </w:t>
      </w:r>
      <w:r w:rsidRPr="00ED41E1">
        <w:rPr>
          <w:sz w:val="28"/>
          <w:szCs w:val="28"/>
          <w:lang w:eastAsia="en-US"/>
        </w:rPr>
        <w:t>М.: «Вира-Р Альфа-Капитал»,1999</w:t>
      </w:r>
    </w:p>
    <w:p w:rsidR="0055727E" w:rsidRPr="00ED41E1" w:rsidRDefault="0055727E" w:rsidP="00677DF6">
      <w:pPr>
        <w:numPr>
          <w:ilvl w:val="0"/>
          <w:numId w:val="30"/>
        </w:numPr>
        <w:tabs>
          <w:tab w:val="clear" w:pos="1174"/>
          <w:tab w:val="left" w:pos="0"/>
          <w:tab w:val="left" w:pos="550"/>
        </w:tabs>
        <w:suppressAutoHyphens/>
        <w:spacing w:line="360" w:lineRule="auto"/>
        <w:ind w:left="0" w:firstLine="0"/>
        <w:jc w:val="both"/>
        <w:rPr>
          <w:sz w:val="28"/>
          <w:szCs w:val="28"/>
          <w:lang w:eastAsia="en-US"/>
        </w:rPr>
      </w:pPr>
      <w:r w:rsidRPr="00ED41E1">
        <w:rPr>
          <w:sz w:val="28"/>
          <w:szCs w:val="28"/>
          <w:lang w:eastAsia="en-US"/>
        </w:rPr>
        <w:t>Даль В.И. толковый словарь живого великорусского языка, том I. М.: Русский язык, 1981</w:t>
      </w:r>
    </w:p>
    <w:p w:rsidR="0055727E" w:rsidRPr="00ED41E1" w:rsidRDefault="0055727E" w:rsidP="00677DF6">
      <w:pPr>
        <w:numPr>
          <w:ilvl w:val="0"/>
          <w:numId w:val="30"/>
        </w:numPr>
        <w:tabs>
          <w:tab w:val="clear" w:pos="1174"/>
          <w:tab w:val="left" w:pos="0"/>
          <w:tab w:val="left" w:pos="550"/>
        </w:tabs>
        <w:suppressAutoHyphens/>
        <w:spacing w:line="360" w:lineRule="auto"/>
        <w:ind w:left="0" w:firstLine="0"/>
        <w:jc w:val="both"/>
        <w:rPr>
          <w:sz w:val="28"/>
          <w:szCs w:val="28"/>
          <w:lang w:val="en-US" w:eastAsia="en-US"/>
        </w:rPr>
      </w:pPr>
      <w:r w:rsidRPr="00ED41E1">
        <w:rPr>
          <w:sz w:val="28"/>
          <w:szCs w:val="28"/>
          <w:lang w:eastAsia="en-US"/>
        </w:rPr>
        <w:t>Суверов С. Фундаментальный анализ на российском рынке. Обобщение опыта // Рынок ценных бумаг. 2006. N 17. С. 21.</w:t>
      </w:r>
    </w:p>
    <w:p w:rsidR="0055727E" w:rsidRPr="00ED41E1" w:rsidRDefault="0055727E" w:rsidP="00677DF6">
      <w:pPr>
        <w:numPr>
          <w:ilvl w:val="0"/>
          <w:numId w:val="30"/>
        </w:numPr>
        <w:tabs>
          <w:tab w:val="clear" w:pos="1174"/>
          <w:tab w:val="left" w:pos="0"/>
          <w:tab w:val="left" w:pos="550"/>
        </w:tabs>
        <w:suppressAutoHyphens/>
        <w:spacing w:line="360" w:lineRule="auto"/>
        <w:ind w:left="0" w:firstLine="0"/>
        <w:jc w:val="both"/>
        <w:rPr>
          <w:sz w:val="28"/>
          <w:szCs w:val="28"/>
          <w:lang w:eastAsia="en-US"/>
        </w:rPr>
      </w:pPr>
      <w:r w:rsidRPr="00ED41E1">
        <w:rPr>
          <w:sz w:val="28"/>
          <w:szCs w:val="28"/>
          <w:lang w:eastAsia="en-US"/>
        </w:rPr>
        <w:t>Кравченко П.П. Как не проигрывать на финансовых рынках. М.: ИАУЦ НАУФОР, 1999, с. 208</w:t>
      </w:r>
    </w:p>
    <w:p w:rsidR="00151ADC" w:rsidRPr="00270205" w:rsidRDefault="00151ADC" w:rsidP="00ED41E1">
      <w:pPr>
        <w:spacing w:line="360" w:lineRule="auto"/>
        <w:ind w:firstLine="709"/>
        <w:jc w:val="both"/>
        <w:rPr>
          <w:color w:val="FFFFFF"/>
          <w:sz w:val="28"/>
          <w:szCs w:val="28"/>
          <w:lang w:eastAsia="en-US"/>
        </w:rPr>
      </w:pPr>
      <w:bookmarkStart w:id="0" w:name="_GoBack"/>
      <w:bookmarkEnd w:id="0"/>
    </w:p>
    <w:sectPr w:rsidR="00151ADC" w:rsidRPr="00270205" w:rsidSect="00ED41E1">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4B" w:rsidRDefault="0063404B" w:rsidP="007D5B03">
      <w:pPr>
        <w:ind w:left="1066" w:hanging="357"/>
        <w:rPr>
          <w:rFonts w:ascii="Calibri" w:hAnsi="Calibri"/>
          <w:sz w:val="22"/>
          <w:szCs w:val="22"/>
          <w:lang w:eastAsia="en-US"/>
        </w:rPr>
      </w:pPr>
      <w:r>
        <w:rPr>
          <w:rFonts w:ascii="Calibri" w:hAnsi="Calibri"/>
          <w:sz w:val="22"/>
          <w:szCs w:val="22"/>
          <w:lang w:eastAsia="en-US"/>
        </w:rPr>
        <w:separator/>
      </w:r>
    </w:p>
  </w:endnote>
  <w:endnote w:type="continuationSeparator" w:id="0">
    <w:p w:rsidR="0063404B" w:rsidRDefault="0063404B" w:rsidP="007D5B03">
      <w:pPr>
        <w:ind w:left="1066" w:hanging="357"/>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2E" w:rsidRDefault="00EA414A">
    <w:pPr>
      <w:pStyle w:val="af6"/>
      <w:jc w:val="center"/>
    </w:pPr>
    <w:r>
      <w:rPr>
        <w:noProof/>
      </w:rPr>
      <w:t>1</w:t>
    </w:r>
  </w:p>
  <w:p w:rsidR="005C082E" w:rsidRDefault="005C082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4B" w:rsidRDefault="0063404B" w:rsidP="007D5B03">
      <w:pPr>
        <w:ind w:left="1066" w:hanging="357"/>
        <w:rPr>
          <w:rFonts w:ascii="Calibri" w:hAnsi="Calibri"/>
          <w:sz w:val="22"/>
          <w:szCs w:val="22"/>
          <w:lang w:eastAsia="en-US"/>
        </w:rPr>
      </w:pPr>
      <w:r>
        <w:rPr>
          <w:rFonts w:ascii="Calibri" w:hAnsi="Calibri"/>
          <w:sz w:val="22"/>
          <w:szCs w:val="22"/>
          <w:lang w:eastAsia="en-US"/>
        </w:rPr>
        <w:separator/>
      </w:r>
    </w:p>
  </w:footnote>
  <w:footnote w:type="continuationSeparator" w:id="0">
    <w:p w:rsidR="0063404B" w:rsidRDefault="0063404B" w:rsidP="007D5B03">
      <w:pPr>
        <w:ind w:left="1066" w:hanging="357"/>
        <w:rPr>
          <w:rFonts w:ascii="Calibri" w:hAnsi="Calibri"/>
          <w:sz w:val="22"/>
          <w:szCs w:val="22"/>
          <w:lang w:eastAsia="en-US"/>
        </w:rPr>
      </w:pPr>
      <w:r>
        <w:rPr>
          <w:rFonts w:ascii="Calibri" w:hAnsi="Calibri"/>
          <w:sz w:val="22"/>
          <w:szCs w:val="22"/>
          <w:lang w:eastAsia="en-US"/>
        </w:rPr>
        <w:continuationSeparator/>
      </w:r>
    </w:p>
  </w:footnote>
  <w:footnote w:id="1">
    <w:p w:rsidR="0063404B" w:rsidRDefault="007D5B03" w:rsidP="000030D1">
      <w:pPr>
        <w:pStyle w:val="af0"/>
        <w:spacing w:line="360" w:lineRule="auto"/>
        <w:ind w:left="0" w:firstLine="0"/>
        <w:jc w:val="both"/>
      </w:pPr>
      <w:r w:rsidRPr="000030D1">
        <w:rPr>
          <w:rStyle w:val="af2"/>
          <w:rFonts w:ascii="Times New Roman" w:hAnsi="Times New Roman"/>
        </w:rPr>
        <w:footnoteRef/>
      </w:r>
      <w:r w:rsidRPr="000030D1">
        <w:rPr>
          <w:rFonts w:ascii="Times New Roman" w:hAnsi="Times New Roman" w:cs="Times New Roman"/>
        </w:rPr>
        <w:t xml:space="preserve"> Суверов С. Фундаментальный анализ на российском рынке. Обобщение опыта // Рынок ценных бумаг. 2006. N 17. С. 21.</w:t>
      </w:r>
    </w:p>
  </w:footnote>
  <w:footnote w:id="2">
    <w:p w:rsidR="0063404B" w:rsidRDefault="007D5B03" w:rsidP="000030D1">
      <w:pPr>
        <w:pStyle w:val="af0"/>
        <w:spacing w:line="360" w:lineRule="auto"/>
        <w:ind w:left="0" w:firstLine="0"/>
        <w:jc w:val="both"/>
      </w:pPr>
      <w:r w:rsidRPr="000030D1">
        <w:rPr>
          <w:rStyle w:val="af2"/>
          <w:rFonts w:ascii="Times New Roman" w:hAnsi="Times New Roman"/>
        </w:rPr>
        <w:footnoteRef/>
      </w:r>
      <w:r w:rsidRPr="000030D1">
        <w:rPr>
          <w:rFonts w:ascii="Times New Roman" w:hAnsi="Times New Roman" w:cs="Times New Roman"/>
        </w:rPr>
        <w:t xml:space="preserve"> Кравченко П.П. Как не проигрывать на финансовых рынках // М.: ИАУЦ НАУФОР, 1999, с. 208</w:t>
      </w:r>
    </w:p>
  </w:footnote>
  <w:footnote w:id="3">
    <w:p w:rsidR="0063404B" w:rsidRDefault="009A1BC4" w:rsidP="000030D1">
      <w:pPr>
        <w:widowControl w:val="0"/>
        <w:autoSpaceDE w:val="0"/>
        <w:autoSpaceDN w:val="0"/>
        <w:adjustRightInd w:val="0"/>
        <w:spacing w:line="360" w:lineRule="auto"/>
        <w:jc w:val="both"/>
      </w:pPr>
      <w:r w:rsidRPr="000030D1">
        <w:rPr>
          <w:rStyle w:val="af2"/>
          <w:sz w:val="20"/>
          <w:szCs w:val="20"/>
          <w:lang w:eastAsia="en-US"/>
        </w:rPr>
        <w:footnoteRef/>
      </w:r>
      <w:r w:rsidRPr="000030D1">
        <w:rPr>
          <w:sz w:val="20"/>
          <w:szCs w:val="20"/>
          <w:lang w:eastAsia="en-US"/>
        </w:rPr>
        <w:t xml:space="preserve"> "Дно" (Bottom) - на жаргоне трейдеров - 1) самая низкая цена бумаг в течение дня (сезона, года, цикла); 2) низший уровень цен на рынке в целом. Измеряется с помощью индексов. Когда цены падают ниже дна и существует большая вероятность продолжения тенденции (цены будут неуправляемо снижаться), говорят, что "дно выпало" (Bottom Dropped Out), поскольку цены опустились ниже уровня поддержки. Когда цены начинают расти, они подни</w:t>
      </w:r>
      <w:r w:rsidR="00163871" w:rsidRPr="000030D1">
        <w:rPr>
          <w:sz w:val="20"/>
          <w:szCs w:val="20"/>
          <w:lang w:eastAsia="en-US"/>
        </w:rPr>
        <w:t>маются выше дна (Bottomed Out).</w:t>
      </w:r>
    </w:p>
  </w:footnote>
  <w:footnote w:id="4">
    <w:p w:rsidR="0063404B" w:rsidRDefault="009A1BC4" w:rsidP="000030D1">
      <w:pPr>
        <w:widowControl w:val="0"/>
        <w:autoSpaceDE w:val="0"/>
        <w:autoSpaceDN w:val="0"/>
        <w:adjustRightInd w:val="0"/>
        <w:spacing w:line="360" w:lineRule="auto"/>
        <w:jc w:val="both"/>
      </w:pPr>
      <w:r w:rsidRPr="000030D1">
        <w:rPr>
          <w:rStyle w:val="af2"/>
          <w:sz w:val="20"/>
          <w:szCs w:val="20"/>
          <w:lang w:eastAsia="en-US"/>
        </w:rPr>
        <w:footnoteRef/>
      </w:r>
      <w:r w:rsidRPr="000030D1">
        <w:rPr>
          <w:sz w:val="20"/>
          <w:szCs w:val="20"/>
          <w:lang w:eastAsia="en-US"/>
        </w:rPr>
        <w:t xml:space="preserve"> Иногда так же называют инвесторов, приобретающих ценные бумаги компаний в стадии (пред)банкротства.</w:t>
      </w:r>
    </w:p>
  </w:footnote>
  <w:footnote w:id="5">
    <w:p w:rsidR="0063404B" w:rsidRDefault="000D5020" w:rsidP="000030D1">
      <w:pPr>
        <w:pStyle w:val="af0"/>
        <w:spacing w:line="360" w:lineRule="auto"/>
        <w:ind w:left="0" w:firstLine="0"/>
        <w:jc w:val="both"/>
      </w:pPr>
      <w:r w:rsidRPr="000D5020">
        <w:rPr>
          <w:rStyle w:val="af2"/>
          <w:rFonts w:ascii="Times New Roman" w:hAnsi="Times New Roman"/>
        </w:rPr>
        <w:footnoteRef/>
      </w:r>
      <w:r w:rsidRPr="000D5020">
        <w:rPr>
          <w:rFonts w:ascii="Times New Roman" w:hAnsi="Times New Roman" w:cs="Times New Roman"/>
        </w:rPr>
        <w:t xml:space="preserve"> </w:t>
      </w:r>
      <w:r w:rsidRPr="000D5020">
        <w:rPr>
          <w:rFonts w:ascii="Times New Roman" w:hAnsi="Times New Roman" w:cs="Times New Roman"/>
          <w:i/>
          <w:iCs/>
          <w:spacing w:val="-1"/>
        </w:rPr>
        <w:t>Кэшфлоу (</w:t>
      </w:r>
      <w:r w:rsidRPr="000D5020">
        <w:rPr>
          <w:rFonts w:ascii="Times New Roman" w:hAnsi="Times New Roman" w:cs="Times New Roman"/>
          <w:i/>
          <w:iCs/>
          <w:spacing w:val="-1"/>
          <w:lang w:val="en-US"/>
        </w:rPr>
        <w:t>cashflow</w:t>
      </w:r>
      <w:r w:rsidRPr="000D5020">
        <w:rPr>
          <w:rFonts w:ascii="Times New Roman" w:hAnsi="Times New Roman" w:cs="Times New Roman"/>
          <w:i/>
          <w:iCs/>
          <w:spacing w:val="-1"/>
        </w:rPr>
        <w:t xml:space="preserve">) — </w:t>
      </w:r>
      <w:r w:rsidRPr="000D5020">
        <w:rPr>
          <w:rFonts w:ascii="Times New Roman" w:hAnsi="Times New Roman" w:cs="Times New Roman"/>
          <w:spacing w:val="-1"/>
        </w:rPr>
        <w:t>сумма полученных или выплаченных наличных денег.</w:t>
      </w:r>
    </w:p>
  </w:footnote>
  <w:footnote w:id="6">
    <w:p w:rsidR="0063404B" w:rsidRDefault="000D5020" w:rsidP="00677DF6">
      <w:pPr>
        <w:pStyle w:val="af0"/>
        <w:spacing w:line="360" w:lineRule="auto"/>
        <w:ind w:left="0" w:firstLine="0"/>
        <w:jc w:val="both"/>
      </w:pPr>
      <w:r w:rsidRPr="00677DF6">
        <w:rPr>
          <w:rStyle w:val="af2"/>
          <w:rFonts w:ascii="Times New Roman" w:hAnsi="Times New Roman"/>
        </w:rPr>
        <w:footnoteRef/>
      </w:r>
      <w:r w:rsidRPr="00677DF6">
        <w:rPr>
          <w:rFonts w:ascii="Times New Roman" w:hAnsi="Times New Roman" w:cs="Times New Roman"/>
        </w:rPr>
        <w:t xml:space="preserve"> Поглощение одной компаний контрольного пакета акций другой компании.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05" w:rsidRPr="00270205" w:rsidRDefault="00270205" w:rsidP="00270205">
    <w:pPr>
      <w:pStyle w:val="af4"/>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E2668A"/>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1174"/>
        </w:tabs>
        <w:ind w:left="1174" w:hanging="360"/>
      </w:pPr>
      <w:rPr>
        <w:rFonts w:cs="Times New Roman"/>
      </w:rPr>
    </w:lvl>
  </w:abstractNum>
  <w:abstractNum w:abstractNumId="2">
    <w:nsid w:val="05CC0CA1"/>
    <w:multiLevelType w:val="hybridMultilevel"/>
    <w:tmpl w:val="558C74A6"/>
    <w:lvl w:ilvl="0" w:tplc="78549CD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05D32512"/>
    <w:multiLevelType w:val="hybridMultilevel"/>
    <w:tmpl w:val="8F9AA52C"/>
    <w:lvl w:ilvl="0" w:tplc="CDBEA370">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9B769BE"/>
    <w:multiLevelType w:val="hybridMultilevel"/>
    <w:tmpl w:val="DC52D3F2"/>
    <w:lvl w:ilvl="0" w:tplc="B0F2BF6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0BD63FA9"/>
    <w:multiLevelType w:val="hybridMultilevel"/>
    <w:tmpl w:val="DADA6522"/>
    <w:lvl w:ilvl="0" w:tplc="CDBEA370">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CF71B89"/>
    <w:multiLevelType w:val="hybridMultilevel"/>
    <w:tmpl w:val="12243FBA"/>
    <w:lvl w:ilvl="0" w:tplc="B0F2BF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1A239EF"/>
    <w:multiLevelType w:val="hybridMultilevel"/>
    <w:tmpl w:val="A42225FA"/>
    <w:lvl w:ilvl="0" w:tplc="B0F2BF6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14040ADA"/>
    <w:multiLevelType w:val="hybridMultilevel"/>
    <w:tmpl w:val="FC782A04"/>
    <w:lvl w:ilvl="0" w:tplc="FA9E3F9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AFE3CC7"/>
    <w:multiLevelType w:val="hybridMultilevel"/>
    <w:tmpl w:val="39D615C4"/>
    <w:lvl w:ilvl="0" w:tplc="23223096">
      <w:start w:val="1"/>
      <w:numFmt w:val="decimal"/>
      <w:lvlText w:val="%1."/>
      <w:lvlJc w:val="left"/>
      <w:pPr>
        <w:ind w:left="1530" w:hanging="99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nsid w:val="209E035C"/>
    <w:multiLevelType w:val="multilevel"/>
    <w:tmpl w:val="01569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7301B5C"/>
    <w:multiLevelType w:val="multilevel"/>
    <w:tmpl w:val="B800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86857EF"/>
    <w:multiLevelType w:val="hybridMultilevel"/>
    <w:tmpl w:val="844A6CD4"/>
    <w:lvl w:ilvl="0" w:tplc="B0F2BF6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2E7B6733"/>
    <w:multiLevelType w:val="hybridMultilevel"/>
    <w:tmpl w:val="A6BE4D6E"/>
    <w:lvl w:ilvl="0" w:tplc="CDBEA370">
      <w:start w:val="1"/>
      <w:numFmt w:val="russianLower"/>
      <w:lvlText w:val="%1)"/>
      <w:lvlJc w:val="left"/>
      <w:pPr>
        <w:ind w:left="647" w:hanging="360"/>
      </w:pPr>
      <w:rPr>
        <w:rFonts w:cs="Times New Roman" w:hint="default"/>
      </w:rPr>
    </w:lvl>
    <w:lvl w:ilvl="1" w:tplc="04190019">
      <w:start w:val="1"/>
      <w:numFmt w:val="lowerLetter"/>
      <w:lvlText w:val="%2."/>
      <w:lvlJc w:val="left"/>
      <w:pPr>
        <w:ind w:left="1367" w:hanging="360"/>
      </w:pPr>
      <w:rPr>
        <w:rFonts w:cs="Times New Roman"/>
      </w:rPr>
    </w:lvl>
    <w:lvl w:ilvl="2" w:tplc="0419001B">
      <w:start w:val="1"/>
      <w:numFmt w:val="lowerRoman"/>
      <w:lvlText w:val="%3."/>
      <w:lvlJc w:val="right"/>
      <w:pPr>
        <w:ind w:left="2087" w:hanging="180"/>
      </w:pPr>
      <w:rPr>
        <w:rFonts w:cs="Times New Roman"/>
      </w:rPr>
    </w:lvl>
    <w:lvl w:ilvl="3" w:tplc="0419000F">
      <w:start w:val="1"/>
      <w:numFmt w:val="decimal"/>
      <w:lvlText w:val="%4."/>
      <w:lvlJc w:val="left"/>
      <w:pPr>
        <w:ind w:left="2807" w:hanging="360"/>
      </w:pPr>
      <w:rPr>
        <w:rFonts w:cs="Times New Roman"/>
      </w:rPr>
    </w:lvl>
    <w:lvl w:ilvl="4" w:tplc="04190019">
      <w:start w:val="1"/>
      <w:numFmt w:val="lowerLetter"/>
      <w:lvlText w:val="%5."/>
      <w:lvlJc w:val="left"/>
      <w:pPr>
        <w:ind w:left="3527" w:hanging="360"/>
      </w:pPr>
      <w:rPr>
        <w:rFonts w:cs="Times New Roman"/>
      </w:rPr>
    </w:lvl>
    <w:lvl w:ilvl="5" w:tplc="0419001B">
      <w:start w:val="1"/>
      <w:numFmt w:val="lowerRoman"/>
      <w:lvlText w:val="%6."/>
      <w:lvlJc w:val="right"/>
      <w:pPr>
        <w:ind w:left="4247" w:hanging="180"/>
      </w:pPr>
      <w:rPr>
        <w:rFonts w:cs="Times New Roman"/>
      </w:rPr>
    </w:lvl>
    <w:lvl w:ilvl="6" w:tplc="0419000F">
      <w:start w:val="1"/>
      <w:numFmt w:val="decimal"/>
      <w:lvlText w:val="%7."/>
      <w:lvlJc w:val="left"/>
      <w:pPr>
        <w:ind w:left="4967" w:hanging="360"/>
      </w:pPr>
      <w:rPr>
        <w:rFonts w:cs="Times New Roman"/>
      </w:rPr>
    </w:lvl>
    <w:lvl w:ilvl="7" w:tplc="04190019">
      <w:start w:val="1"/>
      <w:numFmt w:val="lowerLetter"/>
      <w:lvlText w:val="%8."/>
      <w:lvlJc w:val="left"/>
      <w:pPr>
        <w:ind w:left="5687" w:hanging="360"/>
      </w:pPr>
      <w:rPr>
        <w:rFonts w:cs="Times New Roman"/>
      </w:rPr>
    </w:lvl>
    <w:lvl w:ilvl="8" w:tplc="0419001B">
      <w:start w:val="1"/>
      <w:numFmt w:val="lowerRoman"/>
      <w:lvlText w:val="%9."/>
      <w:lvlJc w:val="right"/>
      <w:pPr>
        <w:ind w:left="6407" w:hanging="180"/>
      </w:pPr>
      <w:rPr>
        <w:rFonts w:cs="Times New Roman"/>
      </w:rPr>
    </w:lvl>
  </w:abstractNum>
  <w:abstractNum w:abstractNumId="14">
    <w:nsid w:val="30C7081C"/>
    <w:multiLevelType w:val="hybridMultilevel"/>
    <w:tmpl w:val="9CE0D5CA"/>
    <w:lvl w:ilvl="0" w:tplc="CDBEA370">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25402DC"/>
    <w:multiLevelType w:val="hybridMultilevel"/>
    <w:tmpl w:val="A8D8E892"/>
    <w:lvl w:ilvl="0" w:tplc="B0F2BF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95351AF"/>
    <w:multiLevelType w:val="multilevel"/>
    <w:tmpl w:val="E06AF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0A424E9"/>
    <w:multiLevelType w:val="hybridMultilevel"/>
    <w:tmpl w:val="92A0A6BE"/>
    <w:lvl w:ilvl="0" w:tplc="B0F2BF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21F699B"/>
    <w:multiLevelType w:val="hybridMultilevel"/>
    <w:tmpl w:val="C96E24CE"/>
    <w:lvl w:ilvl="0" w:tplc="B51CAA6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43F0181F"/>
    <w:multiLevelType w:val="hybridMultilevel"/>
    <w:tmpl w:val="A3545C0E"/>
    <w:lvl w:ilvl="0" w:tplc="14CC50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504768F7"/>
    <w:multiLevelType w:val="multilevel"/>
    <w:tmpl w:val="3954D4B0"/>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51B966CE"/>
    <w:multiLevelType w:val="hybridMultilevel"/>
    <w:tmpl w:val="3342EE86"/>
    <w:lvl w:ilvl="0" w:tplc="AFE0D46E">
      <w:start w:val="7"/>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2">
    <w:nsid w:val="575A6433"/>
    <w:multiLevelType w:val="hybridMultilevel"/>
    <w:tmpl w:val="73CCFB9A"/>
    <w:lvl w:ilvl="0" w:tplc="B0F2BF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8C014F3"/>
    <w:multiLevelType w:val="hybridMultilevel"/>
    <w:tmpl w:val="CB34305E"/>
    <w:lvl w:ilvl="0" w:tplc="B0F2BF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7171E9C"/>
    <w:multiLevelType w:val="hybridMultilevel"/>
    <w:tmpl w:val="EAE03250"/>
    <w:lvl w:ilvl="0" w:tplc="B0F2BF6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5">
    <w:nsid w:val="70507DAD"/>
    <w:multiLevelType w:val="hybridMultilevel"/>
    <w:tmpl w:val="3CB692A4"/>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6">
    <w:nsid w:val="73C06056"/>
    <w:multiLevelType w:val="hybridMultilevel"/>
    <w:tmpl w:val="AB903D58"/>
    <w:lvl w:ilvl="0" w:tplc="F98E48D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nsid w:val="74DB4F38"/>
    <w:multiLevelType w:val="hybridMultilevel"/>
    <w:tmpl w:val="89F882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num>
  <w:num w:numId="2">
    <w:abstractNumId w:val="8"/>
  </w:num>
  <w:num w:numId="3">
    <w:abstractNumId w:val="2"/>
  </w:num>
  <w:num w:numId="4">
    <w:abstractNumId w:val="19"/>
  </w:num>
  <w:num w:numId="5">
    <w:abstractNumId w:val="26"/>
  </w:num>
  <w:num w:numId="6">
    <w:abstractNumId w:val="27"/>
  </w:num>
  <w:num w:numId="7">
    <w:abstractNumId w:val="20"/>
  </w:num>
  <w:num w:numId="8">
    <w:abstractNumId w:val="21"/>
  </w:num>
  <w:num w:numId="9">
    <w:abstractNumId w:val="3"/>
  </w:num>
  <w:num w:numId="10">
    <w:abstractNumId w:val="13"/>
  </w:num>
  <w:num w:numId="11">
    <w:abstractNumId w:val="5"/>
  </w:num>
  <w:num w:numId="12">
    <w:abstractNumId w:val="14"/>
  </w:num>
  <w:num w:numId="13">
    <w:abstractNumId w:val="15"/>
  </w:num>
  <w:num w:numId="14">
    <w:abstractNumId w:val="23"/>
  </w:num>
  <w:num w:numId="15">
    <w:abstractNumId w:val="6"/>
  </w:num>
  <w:num w:numId="16">
    <w:abstractNumId w:val="25"/>
  </w:num>
  <w:num w:numId="17">
    <w:abstractNumId w:val="9"/>
  </w:num>
  <w:num w:numId="18">
    <w:abstractNumId w:val="7"/>
  </w:num>
  <w:num w:numId="19">
    <w:abstractNumId w:val="4"/>
  </w:num>
  <w:num w:numId="20">
    <w:abstractNumId w:val="24"/>
  </w:num>
  <w:num w:numId="21">
    <w:abstractNumId w:val="12"/>
  </w:num>
  <w:num w:numId="22">
    <w:abstractNumId w:val="16"/>
  </w:num>
  <w:num w:numId="23">
    <w:abstractNumId w:val="11"/>
  </w:num>
  <w:num w:numId="24">
    <w:abstractNumId w:val="10"/>
  </w:num>
  <w:num w:numId="25">
    <w:abstractNumId w:val="0"/>
    <w:lvlOverride w:ilvl="0">
      <w:lvl w:ilvl="0">
        <w:numFmt w:val="bullet"/>
        <w:lvlText w:val="—"/>
        <w:legacy w:legacy="1" w:legacySpace="0" w:legacyIndent="283"/>
        <w:lvlJc w:val="left"/>
        <w:rPr>
          <w:rFonts w:ascii="Times New Roman" w:hAnsi="Times New Roman" w:hint="default"/>
        </w:rPr>
      </w:lvl>
    </w:lvlOverride>
  </w:num>
  <w:num w:numId="26">
    <w:abstractNumId w:val="0"/>
    <w:lvlOverride w:ilvl="0">
      <w:lvl w:ilvl="0">
        <w:numFmt w:val="bullet"/>
        <w:lvlText w:val="—"/>
        <w:legacy w:legacy="1" w:legacySpace="0" w:legacyIndent="297"/>
        <w:lvlJc w:val="left"/>
        <w:rPr>
          <w:rFonts w:ascii="Times New Roman" w:hAnsi="Times New Roman" w:hint="default"/>
        </w:rPr>
      </w:lvl>
    </w:lvlOverride>
  </w:num>
  <w:num w:numId="27">
    <w:abstractNumId w:val="17"/>
  </w:num>
  <w:num w:numId="28">
    <w:abstractNumId w:val="0"/>
    <w:lvlOverride w:ilvl="0">
      <w:lvl w:ilvl="0">
        <w:numFmt w:val="bullet"/>
        <w:lvlText w:val="—"/>
        <w:legacy w:legacy="1" w:legacySpace="0" w:legacyIndent="254"/>
        <w:lvlJc w:val="left"/>
        <w:rPr>
          <w:rFonts w:ascii="Times New Roman" w:hAnsi="Times New Roman" w:hint="default"/>
        </w:rPr>
      </w:lvl>
    </w:lvlOverride>
  </w:num>
  <w:num w:numId="29">
    <w:abstractNumId w:val="2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72F"/>
    <w:rsid w:val="000030D1"/>
    <w:rsid w:val="00005318"/>
    <w:rsid w:val="0001422C"/>
    <w:rsid w:val="00016246"/>
    <w:rsid w:val="00017CCC"/>
    <w:rsid w:val="00021DDD"/>
    <w:rsid w:val="00033F0F"/>
    <w:rsid w:val="000426B7"/>
    <w:rsid w:val="00073E22"/>
    <w:rsid w:val="00080D73"/>
    <w:rsid w:val="000870E8"/>
    <w:rsid w:val="00091374"/>
    <w:rsid w:val="00091E1D"/>
    <w:rsid w:val="000A3B04"/>
    <w:rsid w:val="000B5A64"/>
    <w:rsid w:val="000C3A0A"/>
    <w:rsid w:val="000D5020"/>
    <w:rsid w:val="000E6AC5"/>
    <w:rsid w:val="000F06E1"/>
    <w:rsid w:val="000F2E15"/>
    <w:rsid w:val="00105D41"/>
    <w:rsid w:val="001079A6"/>
    <w:rsid w:val="00131A28"/>
    <w:rsid w:val="001451D5"/>
    <w:rsid w:val="00151593"/>
    <w:rsid w:val="00151ADC"/>
    <w:rsid w:val="00163871"/>
    <w:rsid w:val="001667A6"/>
    <w:rsid w:val="001737BB"/>
    <w:rsid w:val="00173C3D"/>
    <w:rsid w:val="001853C4"/>
    <w:rsid w:val="00187791"/>
    <w:rsid w:val="00193C86"/>
    <w:rsid w:val="001A2D94"/>
    <w:rsid w:val="001C1C7C"/>
    <w:rsid w:val="001D177E"/>
    <w:rsid w:val="001D5EE3"/>
    <w:rsid w:val="001F007A"/>
    <w:rsid w:val="002004CB"/>
    <w:rsid w:val="00200AEC"/>
    <w:rsid w:val="00205B6C"/>
    <w:rsid w:val="00206ED1"/>
    <w:rsid w:val="00212161"/>
    <w:rsid w:val="00220463"/>
    <w:rsid w:val="00225098"/>
    <w:rsid w:val="00243CEE"/>
    <w:rsid w:val="00244B15"/>
    <w:rsid w:val="00250EE4"/>
    <w:rsid w:val="00270205"/>
    <w:rsid w:val="00277545"/>
    <w:rsid w:val="00286A65"/>
    <w:rsid w:val="00287D7A"/>
    <w:rsid w:val="00287ED6"/>
    <w:rsid w:val="00290117"/>
    <w:rsid w:val="00294C16"/>
    <w:rsid w:val="002A3759"/>
    <w:rsid w:val="002A7F77"/>
    <w:rsid w:val="002C0BCE"/>
    <w:rsid w:val="002C3AB5"/>
    <w:rsid w:val="002F333D"/>
    <w:rsid w:val="003009AB"/>
    <w:rsid w:val="00303B36"/>
    <w:rsid w:val="00306518"/>
    <w:rsid w:val="003302E8"/>
    <w:rsid w:val="00332798"/>
    <w:rsid w:val="00332D46"/>
    <w:rsid w:val="0033320E"/>
    <w:rsid w:val="00333C97"/>
    <w:rsid w:val="0035337D"/>
    <w:rsid w:val="00353A1F"/>
    <w:rsid w:val="003553D2"/>
    <w:rsid w:val="0036195A"/>
    <w:rsid w:val="00376163"/>
    <w:rsid w:val="00377C90"/>
    <w:rsid w:val="003A24B8"/>
    <w:rsid w:val="003A7279"/>
    <w:rsid w:val="003B6645"/>
    <w:rsid w:val="003C3201"/>
    <w:rsid w:val="003D2A63"/>
    <w:rsid w:val="003E0287"/>
    <w:rsid w:val="003F6C26"/>
    <w:rsid w:val="00404EFC"/>
    <w:rsid w:val="00422226"/>
    <w:rsid w:val="0044340A"/>
    <w:rsid w:val="004441FE"/>
    <w:rsid w:val="004507DD"/>
    <w:rsid w:val="0045184F"/>
    <w:rsid w:val="00453294"/>
    <w:rsid w:val="00457795"/>
    <w:rsid w:val="00483646"/>
    <w:rsid w:val="004B0BB2"/>
    <w:rsid w:val="004C2478"/>
    <w:rsid w:val="004C6E72"/>
    <w:rsid w:val="004D1430"/>
    <w:rsid w:val="004E66DC"/>
    <w:rsid w:val="004F6DDC"/>
    <w:rsid w:val="00515F30"/>
    <w:rsid w:val="00521413"/>
    <w:rsid w:val="005339A9"/>
    <w:rsid w:val="00537908"/>
    <w:rsid w:val="005409E6"/>
    <w:rsid w:val="00540CAB"/>
    <w:rsid w:val="005418F6"/>
    <w:rsid w:val="0055727E"/>
    <w:rsid w:val="00561B01"/>
    <w:rsid w:val="00573FFD"/>
    <w:rsid w:val="00576DDD"/>
    <w:rsid w:val="005869E5"/>
    <w:rsid w:val="00590490"/>
    <w:rsid w:val="005A0BFC"/>
    <w:rsid w:val="005B5695"/>
    <w:rsid w:val="005C082E"/>
    <w:rsid w:val="005C2E50"/>
    <w:rsid w:val="005F1869"/>
    <w:rsid w:val="006016E4"/>
    <w:rsid w:val="00611E3D"/>
    <w:rsid w:val="0063404B"/>
    <w:rsid w:val="00635ED1"/>
    <w:rsid w:val="00643568"/>
    <w:rsid w:val="00677DF6"/>
    <w:rsid w:val="00686730"/>
    <w:rsid w:val="006930A1"/>
    <w:rsid w:val="00693647"/>
    <w:rsid w:val="0069452D"/>
    <w:rsid w:val="006A0E5F"/>
    <w:rsid w:val="006A3DF3"/>
    <w:rsid w:val="006D32E0"/>
    <w:rsid w:val="006E42B3"/>
    <w:rsid w:val="006F3C76"/>
    <w:rsid w:val="006F53E3"/>
    <w:rsid w:val="00700D50"/>
    <w:rsid w:val="00701327"/>
    <w:rsid w:val="00704063"/>
    <w:rsid w:val="007145E7"/>
    <w:rsid w:val="00717F87"/>
    <w:rsid w:val="007327DE"/>
    <w:rsid w:val="00745E80"/>
    <w:rsid w:val="00751C55"/>
    <w:rsid w:val="00772BAA"/>
    <w:rsid w:val="007771DC"/>
    <w:rsid w:val="007A11EA"/>
    <w:rsid w:val="007B1EC8"/>
    <w:rsid w:val="007B74FD"/>
    <w:rsid w:val="007C06EC"/>
    <w:rsid w:val="007C2E33"/>
    <w:rsid w:val="007D5B03"/>
    <w:rsid w:val="007E7731"/>
    <w:rsid w:val="007F6F5E"/>
    <w:rsid w:val="00801C65"/>
    <w:rsid w:val="008046A2"/>
    <w:rsid w:val="00811269"/>
    <w:rsid w:val="008115D7"/>
    <w:rsid w:val="008144BE"/>
    <w:rsid w:val="00836759"/>
    <w:rsid w:val="00840836"/>
    <w:rsid w:val="00840F20"/>
    <w:rsid w:val="0084345C"/>
    <w:rsid w:val="00864B2C"/>
    <w:rsid w:val="008A221B"/>
    <w:rsid w:val="008B10C3"/>
    <w:rsid w:val="008C708A"/>
    <w:rsid w:val="008C7B8F"/>
    <w:rsid w:val="008C7FD2"/>
    <w:rsid w:val="008F27F8"/>
    <w:rsid w:val="0090331D"/>
    <w:rsid w:val="009157A2"/>
    <w:rsid w:val="0093450E"/>
    <w:rsid w:val="00952833"/>
    <w:rsid w:val="00953770"/>
    <w:rsid w:val="009835FA"/>
    <w:rsid w:val="00991C86"/>
    <w:rsid w:val="00992487"/>
    <w:rsid w:val="00996B19"/>
    <w:rsid w:val="009A1BC4"/>
    <w:rsid w:val="009A2E68"/>
    <w:rsid w:val="009A7D00"/>
    <w:rsid w:val="009B1421"/>
    <w:rsid w:val="009B4DE1"/>
    <w:rsid w:val="009B6AF3"/>
    <w:rsid w:val="009C768E"/>
    <w:rsid w:val="009C785D"/>
    <w:rsid w:val="009E015E"/>
    <w:rsid w:val="00A0302C"/>
    <w:rsid w:val="00A14400"/>
    <w:rsid w:val="00A1660E"/>
    <w:rsid w:val="00A21220"/>
    <w:rsid w:val="00A27928"/>
    <w:rsid w:val="00A320EC"/>
    <w:rsid w:val="00A34BAD"/>
    <w:rsid w:val="00A441B7"/>
    <w:rsid w:val="00A61F6D"/>
    <w:rsid w:val="00A80675"/>
    <w:rsid w:val="00A8120E"/>
    <w:rsid w:val="00A86550"/>
    <w:rsid w:val="00A86CF1"/>
    <w:rsid w:val="00A92933"/>
    <w:rsid w:val="00A93DFE"/>
    <w:rsid w:val="00AA7DD7"/>
    <w:rsid w:val="00AB50F6"/>
    <w:rsid w:val="00AD72A9"/>
    <w:rsid w:val="00AE143F"/>
    <w:rsid w:val="00B01A58"/>
    <w:rsid w:val="00B06D0B"/>
    <w:rsid w:val="00B2169F"/>
    <w:rsid w:val="00B366E0"/>
    <w:rsid w:val="00B41909"/>
    <w:rsid w:val="00B4672F"/>
    <w:rsid w:val="00B5310F"/>
    <w:rsid w:val="00B67EC7"/>
    <w:rsid w:val="00B810CA"/>
    <w:rsid w:val="00B84126"/>
    <w:rsid w:val="00B93145"/>
    <w:rsid w:val="00BB3240"/>
    <w:rsid w:val="00BB76B8"/>
    <w:rsid w:val="00BC35D2"/>
    <w:rsid w:val="00BC502C"/>
    <w:rsid w:val="00BD3FBF"/>
    <w:rsid w:val="00C14890"/>
    <w:rsid w:val="00C27092"/>
    <w:rsid w:val="00C3054A"/>
    <w:rsid w:val="00C60205"/>
    <w:rsid w:val="00C60E98"/>
    <w:rsid w:val="00C76D9B"/>
    <w:rsid w:val="00C87882"/>
    <w:rsid w:val="00C903E9"/>
    <w:rsid w:val="00C91A4E"/>
    <w:rsid w:val="00CA062F"/>
    <w:rsid w:val="00CB774E"/>
    <w:rsid w:val="00CC271E"/>
    <w:rsid w:val="00CD22B1"/>
    <w:rsid w:val="00CD29BA"/>
    <w:rsid w:val="00CD4D33"/>
    <w:rsid w:val="00CD5666"/>
    <w:rsid w:val="00D1046A"/>
    <w:rsid w:val="00D44FD3"/>
    <w:rsid w:val="00D90C7F"/>
    <w:rsid w:val="00DB1949"/>
    <w:rsid w:val="00DB6FDF"/>
    <w:rsid w:val="00DC0102"/>
    <w:rsid w:val="00DC3E30"/>
    <w:rsid w:val="00DC5E75"/>
    <w:rsid w:val="00DE2F33"/>
    <w:rsid w:val="00DF3EE3"/>
    <w:rsid w:val="00E06C42"/>
    <w:rsid w:val="00E14DA4"/>
    <w:rsid w:val="00E21276"/>
    <w:rsid w:val="00E464FA"/>
    <w:rsid w:val="00E7396D"/>
    <w:rsid w:val="00E778C0"/>
    <w:rsid w:val="00E8153A"/>
    <w:rsid w:val="00E9479C"/>
    <w:rsid w:val="00EA01DA"/>
    <w:rsid w:val="00EA23AA"/>
    <w:rsid w:val="00EA3A60"/>
    <w:rsid w:val="00EA414A"/>
    <w:rsid w:val="00EB4650"/>
    <w:rsid w:val="00EC5E0E"/>
    <w:rsid w:val="00EC7709"/>
    <w:rsid w:val="00ED41E1"/>
    <w:rsid w:val="00ED5DA6"/>
    <w:rsid w:val="00EE65F2"/>
    <w:rsid w:val="00EF03F8"/>
    <w:rsid w:val="00EF11A5"/>
    <w:rsid w:val="00F010FD"/>
    <w:rsid w:val="00F0179D"/>
    <w:rsid w:val="00F045F3"/>
    <w:rsid w:val="00F0670E"/>
    <w:rsid w:val="00F25158"/>
    <w:rsid w:val="00F601EB"/>
    <w:rsid w:val="00F65216"/>
    <w:rsid w:val="00F7104C"/>
    <w:rsid w:val="00F84603"/>
    <w:rsid w:val="00F90FDC"/>
    <w:rsid w:val="00FD3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AC904095-324A-41E6-8B6F-E1B98F25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216"/>
    <w:rPr>
      <w:rFonts w:ascii="Times New Roman" w:hAnsi="Times New Roman"/>
      <w:sz w:val="24"/>
      <w:szCs w:val="24"/>
    </w:rPr>
  </w:style>
  <w:style w:type="paragraph" w:styleId="1">
    <w:name w:val="heading 1"/>
    <w:basedOn w:val="a"/>
    <w:next w:val="a"/>
    <w:link w:val="10"/>
    <w:uiPriority w:val="99"/>
    <w:qFormat/>
    <w:rsid w:val="00F65216"/>
    <w:pPr>
      <w:keepNext/>
      <w:ind w:right="47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31A28"/>
    <w:rPr>
      <w:rFonts w:ascii="Cambria" w:hAnsi="Cambria" w:cs="Cambria"/>
      <w:b/>
      <w:bCs/>
      <w:kern w:val="32"/>
      <w:sz w:val="32"/>
      <w:szCs w:val="32"/>
      <w:lang w:val="x-none" w:eastAsia="en-US"/>
    </w:rPr>
  </w:style>
  <w:style w:type="paragraph" w:styleId="a3">
    <w:name w:val="TOC Heading"/>
    <w:basedOn w:val="1"/>
    <w:next w:val="a"/>
    <w:uiPriority w:val="99"/>
    <w:qFormat/>
    <w:rsid w:val="00131A28"/>
    <w:pPr>
      <w:keepLines/>
      <w:spacing w:before="480" w:line="276" w:lineRule="auto"/>
      <w:ind w:right="0"/>
      <w:jc w:val="left"/>
      <w:outlineLvl w:val="9"/>
    </w:pPr>
    <w:rPr>
      <w:rFonts w:ascii="Cambria" w:hAnsi="Cambria" w:cs="Cambria"/>
      <w:color w:val="365F91"/>
      <w:lang w:eastAsia="en-US"/>
    </w:rPr>
  </w:style>
  <w:style w:type="table" w:styleId="a4">
    <w:name w:val="Table Grid"/>
    <w:basedOn w:val="a1"/>
    <w:uiPriority w:val="99"/>
    <w:rsid w:val="009A2E68"/>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Placeholder Text"/>
    <w:uiPriority w:val="99"/>
    <w:semiHidden/>
    <w:rsid w:val="00CD29BA"/>
    <w:rPr>
      <w:rFonts w:cs="Times New Roman"/>
      <w:color w:val="808080"/>
    </w:rPr>
  </w:style>
  <w:style w:type="paragraph" w:styleId="a6">
    <w:name w:val="Balloon Text"/>
    <w:basedOn w:val="a"/>
    <w:link w:val="a7"/>
    <w:uiPriority w:val="99"/>
    <w:semiHidden/>
    <w:rsid w:val="00CD29BA"/>
    <w:pPr>
      <w:ind w:left="1066" w:hanging="357"/>
    </w:pPr>
    <w:rPr>
      <w:rFonts w:ascii="Tahoma" w:hAnsi="Tahoma" w:cs="Tahoma"/>
      <w:sz w:val="16"/>
      <w:szCs w:val="16"/>
      <w:lang w:eastAsia="en-US"/>
    </w:rPr>
  </w:style>
  <w:style w:type="character" w:customStyle="1" w:styleId="a7">
    <w:name w:val="Текст выноски Знак"/>
    <w:link w:val="a6"/>
    <w:uiPriority w:val="99"/>
    <w:semiHidden/>
    <w:locked/>
    <w:rsid w:val="00CD29BA"/>
    <w:rPr>
      <w:rFonts w:ascii="Tahoma" w:hAnsi="Tahoma" w:cs="Tahoma"/>
      <w:sz w:val="16"/>
      <w:szCs w:val="16"/>
      <w:lang w:val="x-none" w:eastAsia="en-US"/>
    </w:rPr>
  </w:style>
  <w:style w:type="paragraph" w:styleId="a8">
    <w:name w:val="List Paragraph"/>
    <w:basedOn w:val="a"/>
    <w:uiPriority w:val="99"/>
    <w:qFormat/>
    <w:rsid w:val="008046A2"/>
    <w:pPr>
      <w:ind w:left="720" w:hanging="357"/>
    </w:pPr>
    <w:rPr>
      <w:rFonts w:ascii="Calibri" w:hAnsi="Calibri" w:cs="Calibri"/>
      <w:sz w:val="22"/>
      <w:szCs w:val="22"/>
      <w:lang w:eastAsia="en-US"/>
    </w:rPr>
  </w:style>
  <w:style w:type="table" w:styleId="a9">
    <w:name w:val="Light Shading"/>
    <w:basedOn w:val="a1"/>
    <w:uiPriority w:val="99"/>
    <w:rsid w:val="00693647"/>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table" w:styleId="-1">
    <w:name w:val="Light Shading Accent 1"/>
    <w:basedOn w:val="a1"/>
    <w:uiPriority w:val="99"/>
    <w:rsid w:val="00693647"/>
    <w:rPr>
      <w:rFonts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styleId="-2">
    <w:name w:val="Light Shading Accent 2"/>
    <w:basedOn w:val="a1"/>
    <w:uiPriority w:val="99"/>
    <w:rsid w:val="00693647"/>
    <w:rPr>
      <w:rFonts w:cs="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3">
    <w:name w:val="Light Shading Accent 3"/>
    <w:basedOn w:val="a1"/>
    <w:uiPriority w:val="99"/>
    <w:rsid w:val="00693647"/>
    <w:rPr>
      <w:rFonts w:cs="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Calibri"/>
        <w:b/>
        <w:bCs/>
      </w:rPr>
      <w:tblPr/>
      <w:tcPr>
        <w:tcBorders>
          <w:top w:val="single" w:sz="8" w:space="0" w:color="9BBB59"/>
          <w:left w:val="nil"/>
          <w:bottom w:val="single" w:sz="8" w:space="0" w:color="9BBB59"/>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6EED5"/>
      </w:tcPr>
    </w:tblStylePr>
    <w:tblStylePr w:type="band1Horz">
      <w:rPr>
        <w:rFonts w:cs="Calibri"/>
      </w:rPr>
      <w:tblPr/>
      <w:tcPr>
        <w:tcBorders>
          <w:left w:val="nil"/>
          <w:right w:val="nil"/>
          <w:insideH w:val="nil"/>
          <w:insideV w:val="nil"/>
        </w:tcBorders>
        <w:shd w:val="clear" w:color="auto" w:fill="E6EED5"/>
      </w:tcPr>
    </w:tblStylePr>
  </w:style>
  <w:style w:type="table" w:styleId="-30">
    <w:name w:val="Light List Accent 3"/>
    <w:basedOn w:val="a1"/>
    <w:uiPriority w:val="99"/>
    <w:rsid w:val="00693647"/>
    <w:rPr>
      <w:rFonts w:cs="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5">
    <w:name w:val="Light List Accent 5"/>
    <w:basedOn w:val="a1"/>
    <w:uiPriority w:val="99"/>
    <w:rsid w:val="00693647"/>
    <w:rPr>
      <w:rFonts w:cs="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aa">
    <w:name w:val="Light List"/>
    <w:basedOn w:val="a1"/>
    <w:uiPriority w:val="99"/>
    <w:rsid w:val="00693647"/>
    <w:rPr>
      <w:rFonts w:cs="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000000"/>
      </w:tcPr>
    </w:tblStylePr>
    <w:tblStylePr w:type="lastRow">
      <w:pPr>
        <w:spacing w:before="0" w:after="0"/>
      </w:pPr>
      <w:rPr>
        <w:rFonts w:cs="Calibri"/>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left w:val="single" w:sz="8" w:space="0" w:color="000000"/>
          <w:bottom w:val="single" w:sz="8" w:space="0" w:color="000000"/>
          <w:right w:val="single" w:sz="8" w:space="0" w:color="000000"/>
        </w:tcBorders>
      </w:tcPr>
    </w:tblStylePr>
    <w:tblStylePr w:type="band1Horz">
      <w:rPr>
        <w:rFonts w:cs="Calibri"/>
      </w:rPr>
      <w:tblPr/>
      <w:tcPr>
        <w:tcBorders>
          <w:top w:val="single" w:sz="8" w:space="0" w:color="000000"/>
          <w:left w:val="single" w:sz="8" w:space="0" w:color="000000"/>
          <w:bottom w:val="single" w:sz="8" w:space="0" w:color="000000"/>
          <w:right w:val="single" w:sz="8" w:space="0" w:color="000000"/>
        </w:tcBorders>
      </w:tcPr>
    </w:tblStylePr>
  </w:style>
  <w:style w:type="paragraph" w:styleId="ab">
    <w:name w:val="Title"/>
    <w:basedOn w:val="a"/>
    <w:link w:val="ac"/>
    <w:uiPriority w:val="99"/>
    <w:qFormat/>
    <w:rsid w:val="00131A28"/>
    <w:pPr>
      <w:ind w:left="1080"/>
      <w:jc w:val="center"/>
    </w:pPr>
    <w:rPr>
      <w:sz w:val="28"/>
      <w:szCs w:val="28"/>
    </w:rPr>
  </w:style>
  <w:style w:type="character" w:customStyle="1" w:styleId="ac">
    <w:name w:val="Название Знак"/>
    <w:link w:val="ab"/>
    <w:uiPriority w:val="99"/>
    <w:locked/>
    <w:rsid w:val="00131A28"/>
    <w:rPr>
      <w:rFonts w:ascii="Times New Roman" w:hAnsi="Times New Roman" w:cs="Times New Roman"/>
      <w:sz w:val="24"/>
      <w:szCs w:val="24"/>
    </w:rPr>
  </w:style>
  <w:style w:type="paragraph" w:styleId="ad">
    <w:name w:val="Body Text"/>
    <w:basedOn w:val="a"/>
    <w:link w:val="ae"/>
    <w:uiPriority w:val="99"/>
    <w:rsid w:val="00131A28"/>
    <w:pPr>
      <w:tabs>
        <w:tab w:val="left" w:pos="2340"/>
        <w:tab w:val="left" w:pos="7380"/>
      </w:tabs>
    </w:pPr>
    <w:rPr>
      <w:sz w:val="28"/>
      <w:szCs w:val="28"/>
    </w:rPr>
  </w:style>
  <w:style w:type="character" w:customStyle="1" w:styleId="ae">
    <w:name w:val="Основной текст Знак"/>
    <w:link w:val="ad"/>
    <w:uiPriority w:val="99"/>
    <w:locked/>
    <w:rsid w:val="00131A28"/>
    <w:rPr>
      <w:rFonts w:ascii="Times New Roman" w:hAnsi="Times New Roman" w:cs="Times New Roman"/>
      <w:sz w:val="24"/>
      <w:szCs w:val="24"/>
    </w:rPr>
  </w:style>
  <w:style w:type="paragraph" w:styleId="11">
    <w:name w:val="toc 1"/>
    <w:basedOn w:val="a"/>
    <w:next w:val="a"/>
    <w:autoRedefine/>
    <w:uiPriority w:val="99"/>
    <w:semiHidden/>
    <w:rsid w:val="00151ADC"/>
    <w:pPr>
      <w:ind w:hanging="357"/>
    </w:pPr>
    <w:rPr>
      <w:rFonts w:ascii="Calibri" w:hAnsi="Calibri" w:cs="Calibri"/>
      <w:sz w:val="22"/>
      <w:szCs w:val="22"/>
      <w:lang w:eastAsia="en-US"/>
    </w:rPr>
  </w:style>
  <w:style w:type="character" w:styleId="af">
    <w:name w:val="Hyperlink"/>
    <w:uiPriority w:val="99"/>
    <w:rsid w:val="00151ADC"/>
    <w:rPr>
      <w:rFonts w:cs="Times New Roman"/>
      <w:color w:val="0000FF"/>
      <w:u w:val="single"/>
    </w:rPr>
  </w:style>
  <w:style w:type="paragraph" w:styleId="2">
    <w:name w:val="toc 2"/>
    <w:basedOn w:val="a"/>
    <w:next w:val="a"/>
    <w:autoRedefine/>
    <w:uiPriority w:val="99"/>
    <w:semiHidden/>
    <w:rsid w:val="00151ADC"/>
    <w:pPr>
      <w:spacing w:after="100" w:line="276" w:lineRule="auto"/>
      <w:ind w:left="220"/>
    </w:pPr>
    <w:rPr>
      <w:rFonts w:ascii="Calibri" w:hAnsi="Calibri" w:cs="Calibri"/>
      <w:sz w:val="22"/>
      <w:szCs w:val="22"/>
      <w:lang w:eastAsia="en-US"/>
    </w:rPr>
  </w:style>
  <w:style w:type="paragraph" w:styleId="3">
    <w:name w:val="toc 3"/>
    <w:basedOn w:val="a"/>
    <w:next w:val="a"/>
    <w:autoRedefine/>
    <w:uiPriority w:val="99"/>
    <w:semiHidden/>
    <w:rsid w:val="00151ADC"/>
    <w:pPr>
      <w:spacing w:after="100" w:line="276" w:lineRule="auto"/>
      <w:ind w:left="440"/>
    </w:pPr>
    <w:rPr>
      <w:rFonts w:ascii="Calibri" w:hAnsi="Calibri" w:cs="Calibri"/>
      <w:sz w:val="22"/>
      <w:szCs w:val="22"/>
      <w:lang w:eastAsia="en-US"/>
    </w:rPr>
  </w:style>
  <w:style w:type="paragraph" w:styleId="af0">
    <w:name w:val="footnote text"/>
    <w:basedOn w:val="a"/>
    <w:link w:val="af1"/>
    <w:uiPriority w:val="99"/>
    <w:semiHidden/>
    <w:rsid w:val="007D5B03"/>
    <w:pPr>
      <w:ind w:left="1066" w:hanging="357"/>
    </w:pPr>
    <w:rPr>
      <w:rFonts w:ascii="Calibri" w:hAnsi="Calibri" w:cs="Calibri"/>
      <w:sz w:val="20"/>
      <w:szCs w:val="20"/>
      <w:lang w:eastAsia="en-US"/>
    </w:rPr>
  </w:style>
  <w:style w:type="character" w:customStyle="1" w:styleId="af1">
    <w:name w:val="Текст сноски Знак"/>
    <w:link w:val="af0"/>
    <w:uiPriority w:val="99"/>
    <w:semiHidden/>
    <w:locked/>
    <w:rsid w:val="007D5B03"/>
    <w:rPr>
      <w:rFonts w:cs="Times New Roman"/>
      <w:lang w:val="x-none" w:eastAsia="en-US"/>
    </w:rPr>
  </w:style>
  <w:style w:type="character" w:styleId="af2">
    <w:name w:val="footnote reference"/>
    <w:uiPriority w:val="99"/>
    <w:semiHidden/>
    <w:rsid w:val="007D5B03"/>
    <w:rPr>
      <w:rFonts w:cs="Times New Roman"/>
      <w:vertAlign w:val="superscript"/>
    </w:rPr>
  </w:style>
  <w:style w:type="paragraph" w:styleId="af3">
    <w:name w:val="Normal (Web)"/>
    <w:basedOn w:val="a"/>
    <w:uiPriority w:val="99"/>
    <w:semiHidden/>
    <w:rsid w:val="008C7B8F"/>
    <w:pPr>
      <w:spacing w:before="100" w:beforeAutospacing="1" w:after="100" w:afterAutospacing="1"/>
    </w:pPr>
  </w:style>
  <w:style w:type="paragraph" w:styleId="af4">
    <w:name w:val="header"/>
    <w:basedOn w:val="a"/>
    <w:link w:val="af5"/>
    <w:uiPriority w:val="99"/>
    <w:rsid w:val="005C082E"/>
    <w:pPr>
      <w:tabs>
        <w:tab w:val="center" w:pos="4677"/>
        <w:tab w:val="right" w:pos="9355"/>
      </w:tabs>
      <w:ind w:left="1066" w:hanging="357"/>
    </w:pPr>
    <w:rPr>
      <w:rFonts w:ascii="Calibri" w:hAnsi="Calibri" w:cs="Calibri"/>
      <w:sz w:val="22"/>
      <w:szCs w:val="22"/>
      <w:lang w:eastAsia="en-US"/>
    </w:rPr>
  </w:style>
  <w:style w:type="character" w:customStyle="1" w:styleId="af5">
    <w:name w:val="Верхний колонтитул Знак"/>
    <w:link w:val="af4"/>
    <w:uiPriority w:val="99"/>
    <w:locked/>
    <w:rsid w:val="005C082E"/>
    <w:rPr>
      <w:rFonts w:cs="Times New Roman"/>
      <w:sz w:val="22"/>
      <w:szCs w:val="22"/>
      <w:lang w:val="x-none" w:eastAsia="en-US"/>
    </w:rPr>
  </w:style>
  <w:style w:type="paragraph" w:styleId="af6">
    <w:name w:val="footer"/>
    <w:basedOn w:val="a"/>
    <w:link w:val="af7"/>
    <w:uiPriority w:val="99"/>
    <w:rsid w:val="005C082E"/>
    <w:pPr>
      <w:tabs>
        <w:tab w:val="center" w:pos="4677"/>
        <w:tab w:val="right" w:pos="9355"/>
      </w:tabs>
      <w:ind w:left="1066" w:hanging="357"/>
    </w:pPr>
    <w:rPr>
      <w:rFonts w:ascii="Calibri" w:hAnsi="Calibri" w:cs="Calibri"/>
      <w:sz w:val="22"/>
      <w:szCs w:val="22"/>
      <w:lang w:eastAsia="en-US"/>
    </w:rPr>
  </w:style>
  <w:style w:type="character" w:customStyle="1" w:styleId="af7">
    <w:name w:val="Нижний колонтитул Знак"/>
    <w:link w:val="af6"/>
    <w:uiPriority w:val="99"/>
    <w:locked/>
    <w:rsid w:val="005C082E"/>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59855">
      <w:marLeft w:val="0"/>
      <w:marRight w:val="0"/>
      <w:marTop w:val="0"/>
      <w:marBottom w:val="0"/>
      <w:divBdr>
        <w:top w:val="none" w:sz="0" w:space="0" w:color="auto"/>
        <w:left w:val="none" w:sz="0" w:space="0" w:color="auto"/>
        <w:bottom w:val="none" w:sz="0" w:space="0" w:color="auto"/>
        <w:right w:val="none" w:sz="0" w:space="0" w:color="auto"/>
      </w:divBdr>
    </w:div>
    <w:div w:id="381759856">
      <w:marLeft w:val="0"/>
      <w:marRight w:val="0"/>
      <w:marTop w:val="0"/>
      <w:marBottom w:val="0"/>
      <w:divBdr>
        <w:top w:val="none" w:sz="0" w:space="0" w:color="auto"/>
        <w:left w:val="none" w:sz="0" w:space="0" w:color="auto"/>
        <w:bottom w:val="none" w:sz="0" w:space="0" w:color="auto"/>
        <w:right w:val="none" w:sz="0" w:space="0" w:color="auto"/>
      </w:divBdr>
    </w:div>
    <w:div w:id="381759857">
      <w:marLeft w:val="0"/>
      <w:marRight w:val="0"/>
      <w:marTop w:val="0"/>
      <w:marBottom w:val="0"/>
      <w:divBdr>
        <w:top w:val="none" w:sz="0" w:space="0" w:color="auto"/>
        <w:left w:val="none" w:sz="0" w:space="0" w:color="auto"/>
        <w:bottom w:val="none" w:sz="0" w:space="0" w:color="auto"/>
        <w:right w:val="none" w:sz="0" w:space="0" w:color="auto"/>
      </w:divBdr>
    </w:div>
    <w:div w:id="381759858">
      <w:marLeft w:val="0"/>
      <w:marRight w:val="0"/>
      <w:marTop w:val="0"/>
      <w:marBottom w:val="0"/>
      <w:divBdr>
        <w:top w:val="none" w:sz="0" w:space="0" w:color="auto"/>
        <w:left w:val="none" w:sz="0" w:space="0" w:color="auto"/>
        <w:bottom w:val="none" w:sz="0" w:space="0" w:color="auto"/>
        <w:right w:val="none" w:sz="0" w:space="0" w:color="auto"/>
      </w:divBdr>
    </w:div>
    <w:div w:id="381759860">
      <w:marLeft w:val="0"/>
      <w:marRight w:val="0"/>
      <w:marTop w:val="0"/>
      <w:marBottom w:val="0"/>
      <w:divBdr>
        <w:top w:val="none" w:sz="0" w:space="0" w:color="auto"/>
        <w:left w:val="none" w:sz="0" w:space="0" w:color="auto"/>
        <w:bottom w:val="none" w:sz="0" w:space="0" w:color="auto"/>
        <w:right w:val="none" w:sz="0" w:space="0" w:color="auto"/>
      </w:divBdr>
    </w:div>
    <w:div w:id="381759861">
      <w:marLeft w:val="0"/>
      <w:marRight w:val="0"/>
      <w:marTop w:val="0"/>
      <w:marBottom w:val="0"/>
      <w:divBdr>
        <w:top w:val="none" w:sz="0" w:space="0" w:color="auto"/>
        <w:left w:val="none" w:sz="0" w:space="0" w:color="auto"/>
        <w:bottom w:val="none" w:sz="0" w:space="0" w:color="auto"/>
        <w:right w:val="none" w:sz="0" w:space="0" w:color="auto"/>
      </w:divBdr>
    </w:div>
    <w:div w:id="381759862">
      <w:marLeft w:val="0"/>
      <w:marRight w:val="0"/>
      <w:marTop w:val="0"/>
      <w:marBottom w:val="0"/>
      <w:divBdr>
        <w:top w:val="none" w:sz="0" w:space="0" w:color="auto"/>
        <w:left w:val="none" w:sz="0" w:space="0" w:color="auto"/>
        <w:bottom w:val="none" w:sz="0" w:space="0" w:color="auto"/>
        <w:right w:val="none" w:sz="0" w:space="0" w:color="auto"/>
      </w:divBdr>
    </w:div>
    <w:div w:id="381759864">
      <w:marLeft w:val="0"/>
      <w:marRight w:val="0"/>
      <w:marTop w:val="0"/>
      <w:marBottom w:val="0"/>
      <w:divBdr>
        <w:top w:val="none" w:sz="0" w:space="0" w:color="auto"/>
        <w:left w:val="none" w:sz="0" w:space="0" w:color="auto"/>
        <w:bottom w:val="none" w:sz="0" w:space="0" w:color="auto"/>
        <w:right w:val="none" w:sz="0" w:space="0" w:color="auto"/>
      </w:divBdr>
    </w:div>
    <w:div w:id="381759865">
      <w:marLeft w:val="0"/>
      <w:marRight w:val="0"/>
      <w:marTop w:val="0"/>
      <w:marBottom w:val="0"/>
      <w:divBdr>
        <w:top w:val="none" w:sz="0" w:space="0" w:color="auto"/>
        <w:left w:val="none" w:sz="0" w:space="0" w:color="auto"/>
        <w:bottom w:val="none" w:sz="0" w:space="0" w:color="auto"/>
        <w:right w:val="none" w:sz="0" w:space="0" w:color="auto"/>
      </w:divBdr>
    </w:div>
    <w:div w:id="381759866">
      <w:marLeft w:val="0"/>
      <w:marRight w:val="0"/>
      <w:marTop w:val="0"/>
      <w:marBottom w:val="0"/>
      <w:divBdr>
        <w:top w:val="none" w:sz="0" w:space="0" w:color="auto"/>
        <w:left w:val="none" w:sz="0" w:space="0" w:color="auto"/>
        <w:bottom w:val="none" w:sz="0" w:space="0" w:color="auto"/>
        <w:right w:val="none" w:sz="0" w:space="0" w:color="auto"/>
      </w:divBdr>
    </w:div>
    <w:div w:id="381759867">
      <w:marLeft w:val="0"/>
      <w:marRight w:val="0"/>
      <w:marTop w:val="0"/>
      <w:marBottom w:val="0"/>
      <w:divBdr>
        <w:top w:val="none" w:sz="0" w:space="0" w:color="auto"/>
        <w:left w:val="none" w:sz="0" w:space="0" w:color="auto"/>
        <w:bottom w:val="none" w:sz="0" w:space="0" w:color="auto"/>
        <w:right w:val="none" w:sz="0" w:space="0" w:color="auto"/>
      </w:divBdr>
    </w:div>
    <w:div w:id="381759868">
      <w:marLeft w:val="0"/>
      <w:marRight w:val="0"/>
      <w:marTop w:val="0"/>
      <w:marBottom w:val="0"/>
      <w:divBdr>
        <w:top w:val="none" w:sz="0" w:space="0" w:color="auto"/>
        <w:left w:val="none" w:sz="0" w:space="0" w:color="auto"/>
        <w:bottom w:val="none" w:sz="0" w:space="0" w:color="auto"/>
        <w:right w:val="none" w:sz="0" w:space="0" w:color="auto"/>
      </w:divBdr>
    </w:div>
    <w:div w:id="381759869">
      <w:marLeft w:val="0"/>
      <w:marRight w:val="0"/>
      <w:marTop w:val="0"/>
      <w:marBottom w:val="0"/>
      <w:divBdr>
        <w:top w:val="none" w:sz="0" w:space="0" w:color="auto"/>
        <w:left w:val="none" w:sz="0" w:space="0" w:color="auto"/>
        <w:bottom w:val="none" w:sz="0" w:space="0" w:color="auto"/>
        <w:right w:val="none" w:sz="0" w:space="0" w:color="auto"/>
      </w:divBdr>
      <w:divsChild>
        <w:div w:id="381759859">
          <w:marLeft w:val="0"/>
          <w:marRight w:val="0"/>
          <w:marTop w:val="0"/>
          <w:marBottom w:val="0"/>
          <w:divBdr>
            <w:top w:val="none" w:sz="0" w:space="0" w:color="auto"/>
            <w:left w:val="none" w:sz="0" w:space="0" w:color="auto"/>
            <w:bottom w:val="none" w:sz="0" w:space="0" w:color="auto"/>
            <w:right w:val="none" w:sz="0" w:space="0" w:color="auto"/>
          </w:divBdr>
        </w:div>
      </w:divsChild>
    </w:div>
    <w:div w:id="381759870">
      <w:marLeft w:val="0"/>
      <w:marRight w:val="0"/>
      <w:marTop w:val="0"/>
      <w:marBottom w:val="0"/>
      <w:divBdr>
        <w:top w:val="none" w:sz="0" w:space="0" w:color="auto"/>
        <w:left w:val="none" w:sz="0" w:space="0" w:color="auto"/>
        <w:bottom w:val="none" w:sz="0" w:space="0" w:color="auto"/>
        <w:right w:val="none" w:sz="0" w:space="0" w:color="auto"/>
      </w:divBdr>
      <w:divsChild>
        <w:div w:id="381759863">
          <w:marLeft w:val="0"/>
          <w:marRight w:val="0"/>
          <w:marTop w:val="0"/>
          <w:marBottom w:val="0"/>
          <w:divBdr>
            <w:top w:val="none" w:sz="0" w:space="0" w:color="auto"/>
            <w:left w:val="none" w:sz="0" w:space="0" w:color="auto"/>
            <w:bottom w:val="none" w:sz="0" w:space="0" w:color="auto"/>
            <w:right w:val="none" w:sz="0" w:space="0" w:color="auto"/>
          </w:divBdr>
        </w:div>
      </w:divsChild>
    </w:div>
    <w:div w:id="381759871">
      <w:marLeft w:val="0"/>
      <w:marRight w:val="0"/>
      <w:marTop w:val="0"/>
      <w:marBottom w:val="0"/>
      <w:divBdr>
        <w:top w:val="none" w:sz="0" w:space="0" w:color="auto"/>
        <w:left w:val="none" w:sz="0" w:space="0" w:color="auto"/>
        <w:bottom w:val="none" w:sz="0" w:space="0" w:color="auto"/>
        <w:right w:val="none" w:sz="0" w:space="0" w:color="auto"/>
      </w:divBdr>
    </w:div>
    <w:div w:id="381759872">
      <w:marLeft w:val="0"/>
      <w:marRight w:val="0"/>
      <w:marTop w:val="0"/>
      <w:marBottom w:val="0"/>
      <w:divBdr>
        <w:top w:val="none" w:sz="0" w:space="0" w:color="auto"/>
        <w:left w:val="none" w:sz="0" w:space="0" w:color="auto"/>
        <w:bottom w:val="none" w:sz="0" w:space="0" w:color="auto"/>
        <w:right w:val="none" w:sz="0" w:space="0" w:color="auto"/>
      </w:divBdr>
    </w:div>
    <w:div w:id="381759873">
      <w:marLeft w:val="0"/>
      <w:marRight w:val="0"/>
      <w:marTop w:val="0"/>
      <w:marBottom w:val="0"/>
      <w:divBdr>
        <w:top w:val="none" w:sz="0" w:space="0" w:color="auto"/>
        <w:left w:val="none" w:sz="0" w:space="0" w:color="auto"/>
        <w:bottom w:val="none" w:sz="0" w:space="0" w:color="auto"/>
        <w:right w:val="none" w:sz="0" w:space="0" w:color="auto"/>
      </w:divBdr>
    </w:div>
    <w:div w:id="381759874">
      <w:marLeft w:val="0"/>
      <w:marRight w:val="0"/>
      <w:marTop w:val="0"/>
      <w:marBottom w:val="0"/>
      <w:divBdr>
        <w:top w:val="none" w:sz="0" w:space="0" w:color="auto"/>
        <w:left w:val="none" w:sz="0" w:space="0" w:color="auto"/>
        <w:bottom w:val="none" w:sz="0" w:space="0" w:color="auto"/>
        <w:right w:val="none" w:sz="0" w:space="0" w:color="auto"/>
      </w:divBdr>
    </w:div>
    <w:div w:id="381759875">
      <w:marLeft w:val="0"/>
      <w:marRight w:val="0"/>
      <w:marTop w:val="0"/>
      <w:marBottom w:val="0"/>
      <w:divBdr>
        <w:top w:val="none" w:sz="0" w:space="0" w:color="auto"/>
        <w:left w:val="none" w:sz="0" w:space="0" w:color="auto"/>
        <w:bottom w:val="none" w:sz="0" w:space="0" w:color="auto"/>
        <w:right w:val="none" w:sz="0" w:space="0" w:color="auto"/>
      </w:divBdr>
    </w:div>
    <w:div w:id="381759876">
      <w:marLeft w:val="0"/>
      <w:marRight w:val="0"/>
      <w:marTop w:val="0"/>
      <w:marBottom w:val="0"/>
      <w:divBdr>
        <w:top w:val="none" w:sz="0" w:space="0" w:color="auto"/>
        <w:left w:val="none" w:sz="0" w:space="0" w:color="auto"/>
        <w:bottom w:val="none" w:sz="0" w:space="0" w:color="auto"/>
        <w:right w:val="none" w:sz="0" w:space="0" w:color="auto"/>
      </w:divBdr>
    </w:div>
    <w:div w:id="381759877">
      <w:marLeft w:val="0"/>
      <w:marRight w:val="0"/>
      <w:marTop w:val="0"/>
      <w:marBottom w:val="0"/>
      <w:divBdr>
        <w:top w:val="none" w:sz="0" w:space="0" w:color="auto"/>
        <w:left w:val="none" w:sz="0" w:space="0" w:color="auto"/>
        <w:bottom w:val="none" w:sz="0" w:space="0" w:color="auto"/>
        <w:right w:val="none" w:sz="0" w:space="0" w:color="auto"/>
      </w:divBdr>
    </w:div>
    <w:div w:id="381759878">
      <w:marLeft w:val="0"/>
      <w:marRight w:val="0"/>
      <w:marTop w:val="0"/>
      <w:marBottom w:val="0"/>
      <w:divBdr>
        <w:top w:val="none" w:sz="0" w:space="0" w:color="auto"/>
        <w:left w:val="none" w:sz="0" w:space="0" w:color="auto"/>
        <w:bottom w:val="none" w:sz="0" w:space="0" w:color="auto"/>
        <w:right w:val="none" w:sz="0" w:space="0" w:color="auto"/>
      </w:divBdr>
    </w:div>
    <w:div w:id="381759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9825</Words>
  <Characters>56006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65700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cp:lastPrinted>2009-11-24T19:56:00Z</cp:lastPrinted>
  <dcterms:created xsi:type="dcterms:W3CDTF">2014-03-22T22:15:00Z</dcterms:created>
  <dcterms:modified xsi:type="dcterms:W3CDTF">2014-03-22T22:15:00Z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