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B4F" w:rsidRPr="00A73F34" w:rsidRDefault="00AF3B4F" w:rsidP="00A73F34">
      <w:pPr>
        <w:widowControl/>
        <w:shd w:val="clear" w:color="000000" w:fill="FFFFFF"/>
        <w:suppressAutoHyphens/>
        <w:spacing w:line="360" w:lineRule="auto"/>
        <w:jc w:val="center"/>
        <w:rPr>
          <w:b/>
          <w:color w:val="000000"/>
          <w:sz w:val="28"/>
          <w:szCs w:val="28"/>
        </w:rPr>
      </w:pPr>
    </w:p>
    <w:p w:rsidR="00AF3B4F" w:rsidRPr="00A73F34" w:rsidRDefault="00AF3B4F" w:rsidP="00A73F34">
      <w:pPr>
        <w:widowControl/>
        <w:shd w:val="clear" w:color="000000" w:fill="FFFFFF"/>
        <w:suppressAutoHyphens/>
        <w:spacing w:line="360" w:lineRule="auto"/>
        <w:jc w:val="center"/>
        <w:rPr>
          <w:b/>
          <w:color w:val="000000"/>
          <w:sz w:val="28"/>
          <w:szCs w:val="28"/>
        </w:rPr>
      </w:pPr>
    </w:p>
    <w:p w:rsidR="00AF3B4F" w:rsidRPr="00A73F34" w:rsidRDefault="00AF3B4F" w:rsidP="00A73F34">
      <w:pPr>
        <w:widowControl/>
        <w:shd w:val="clear" w:color="000000" w:fill="FFFFFF"/>
        <w:suppressAutoHyphens/>
        <w:spacing w:line="360" w:lineRule="auto"/>
        <w:jc w:val="center"/>
        <w:rPr>
          <w:b/>
          <w:color w:val="000000"/>
          <w:sz w:val="28"/>
          <w:szCs w:val="28"/>
        </w:rPr>
      </w:pPr>
    </w:p>
    <w:p w:rsidR="00AF3B4F" w:rsidRPr="00A73F34" w:rsidRDefault="00AF3B4F" w:rsidP="00A73F34">
      <w:pPr>
        <w:widowControl/>
        <w:shd w:val="clear" w:color="000000" w:fill="FFFFFF"/>
        <w:suppressAutoHyphens/>
        <w:spacing w:line="360" w:lineRule="auto"/>
        <w:jc w:val="center"/>
        <w:rPr>
          <w:b/>
          <w:color w:val="000000"/>
          <w:sz w:val="28"/>
          <w:szCs w:val="28"/>
        </w:rPr>
      </w:pPr>
    </w:p>
    <w:p w:rsidR="00AF3B4F" w:rsidRPr="00A73F34" w:rsidRDefault="00AF3B4F" w:rsidP="00A73F34">
      <w:pPr>
        <w:widowControl/>
        <w:shd w:val="clear" w:color="000000" w:fill="FFFFFF"/>
        <w:suppressAutoHyphens/>
        <w:spacing w:line="360" w:lineRule="auto"/>
        <w:jc w:val="center"/>
        <w:rPr>
          <w:b/>
          <w:color w:val="000000"/>
          <w:sz w:val="28"/>
          <w:szCs w:val="28"/>
        </w:rPr>
      </w:pPr>
    </w:p>
    <w:p w:rsidR="00AF3B4F" w:rsidRPr="00A73F34" w:rsidRDefault="00AF3B4F" w:rsidP="00A73F34">
      <w:pPr>
        <w:widowControl/>
        <w:shd w:val="clear" w:color="000000" w:fill="FFFFFF"/>
        <w:suppressAutoHyphens/>
        <w:spacing w:line="360" w:lineRule="auto"/>
        <w:jc w:val="center"/>
        <w:rPr>
          <w:b/>
          <w:color w:val="000000"/>
          <w:sz w:val="28"/>
          <w:szCs w:val="28"/>
        </w:rPr>
      </w:pPr>
    </w:p>
    <w:p w:rsidR="00AF3B4F" w:rsidRPr="00A73F34" w:rsidRDefault="00AF3B4F" w:rsidP="00A73F34">
      <w:pPr>
        <w:widowControl/>
        <w:shd w:val="clear" w:color="000000" w:fill="FFFFFF"/>
        <w:suppressAutoHyphens/>
        <w:spacing w:line="360" w:lineRule="auto"/>
        <w:jc w:val="center"/>
        <w:rPr>
          <w:b/>
          <w:color w:val="000000"/>
          <w:sz w:val="28"/>
          <w:szCs w:val="28"/>
        </w:rPr>
      </w:pPr>
    </w:p>
    <w:p w:rsidR="00AF3B4F" w:rsidRPr="00A73F34" w:rsidRDefault="00AF3B4F" w:rsidP="00A73F34">
      <w:pPr>
        <w:widowControl/>
        <w:shd w:val="clear" w:color="000000" w:fill="FFFFFF"/>
        <w:suppressAutoHyphens/>
        <w:spacing w:line="360" w:lineRule="auto"/>
        <w:jc w:val="center"/>
        <w:rPr>
          <w:b/>
          <w:color w:val="000000"/>
          <w:sz w:val="28"/>
          <w:szCs w:val="28"/>
        </w:rPr>
      </w:pPr>
    </w:p>
    <w:p w:rsidR="003C7DAB" w:rsidRPr="00A73F34" w:rsidRDefault="003C7DAB" w:rsidP="00A73F34">
      <w:pPr>
        <w:widowControl/>
        <w:shd w:val="clear" w:color="000000" w:fill="FFFFFF"/>
        <w:suppressAutoHyphens/>
        <w:spacing w:line="360" w:lineRule="auto"/>
        <w:jc w:val="center"/>
        <w:rPr>
          <w:b/>
          <w:color w:val="000000"/>
          <w:sz w:val="28"/>
          <w:szCs w:val="28"/>
        </w:rPr>
      </w:pPr>
    </w:p>
    <w:p w:rsidR="003C7DAB" w:rsidRPr="00A73F34" w:rsidRDefault="003C7DAB" w:rsidP="00A73F34">
      <w:pPr>
        <w:widowControl/>
        <w:shd w:val="clear" w:color="000000" w:fill="FFFFFF"/>
        <w:suppressAutoHyphens/>
        <w:spacing w:line="360" w:lineRule="auto"/>
        <w:jc w:val="center"/>
        <w:rPr>
          <w:b/>
          <w:color w:val="000000"/>
          <w:sz w:val="28"/>
          <w:szCs w:val="28"/>
        </w:rPr>
      </w:pPr>
    </w:p>
    <w:p w:rsidR="00AF3B4F" w:rsidRPr="00A73F34" w:rsidRDefault="00AF3B4F" w:rsidP="00A73F34">
      <w:pPr>
        <w:widowControl/>
        <w:shd w:val="clear" w:color="000000" w:fill="FFFFFF"/>
        <w:suppressAutoHyphens/>
        <w:spacing w:line="360" w:lineRule="auto"/>
        <w:jc w:val="center"/>
        <w:rPr>
          <w:b/>
          <w:color w:val="000000"/>
          <w:sz w:val="28"/>
          <w:szCs w:val="28"/>
        </w:rPr>
      </w:pPr>
    </w:p>
    <w:p w:rsidR="00AF3B4F" w:rsidRPr="00A73F34" w:rsidRDefault="00AF3B4F" w:rsidP="00A73F34">
      <w:pPr>
        <w:widowControl/>
        <w:shd w:val="clear" w:color="000000" w:fill="FFFFFF"/>
        <w:suppressAutoHyphens/>
        <w:spacing w:line="360" w:lineRule="auto"/>
        <w:jc w:val="center"/>
        <w:rPr>
          <w:b/>
          <w:color w:val="000000"/>
          <w:sz w:val="28"/>
          <w:szCs w:val="28"/>
        </w:rPr>
      </w:pPr>
    </w:p>
    <w:p w:rsidR="00AF3B4F" w:rsidRPr="00A73F34" w:rsidRDefault="00AF3B4F" w:rsidP="00A73F34">
      <w:pPr>
        <w:widowControl/>
        <w:shd w:val="clear" w:color="000000" w:fill="FFFFFF"/>
        <w:suppressAutoHyphens/>
        <w:spacing w:line="360" w:lineRule="auto"/>
        <w:jc w:val="center"/>
        <w:rPr>
          <w:b/>
          <w:color w:val="000000"/>
          <w:sz w:val="28"/>
          <w:szCs w:val="28"/>
        </w:rPr>
      </w:pPr>
    </w:p>
    <w:p w:rsidR="00AF3B4F" w:rsidRPr="00A73F34" w:rsidRDefault="00AF3B4F" w:rsidP="00A73F34">
      <w:pPr>
        <w:widowControl/>
        <w:shd w:val="clear" w:color="000000" w:fill="FFFFFF"/>
        <w:suppressAutoHyphens/>
        <w:spacing w:line="360" w:lineRule="auto"/>
        <w:jc w:val="center"/>
        <w:rPr>
          <w:b/>
          <w:color w:val="000000"/>
          <w:sz w:val="28"/>
          <w:szCs w:val="28"/>
        </w:rPr>
      </w:pPr>
      <w:r w:rsidRPr="00A73F34">
        <w:rPr>
          <w:b/>
          <w:color w:val="000000"/>
          <w:sz w:val="28"/>
          <w:szCs w:val="28"/>
        </w:rPr>
        <w:t>Реферат</w:t>
      </w:r>
    </w:p>
    <w:p w:rsidR="00AF3B4F" w:rsidRPr="00A73F34" w:rsidRDefault="003C7DAB" w:rsidP="00A73F34">
      <w:pPr>
        <w:widowControl/>
        <w:shd w:val="clear" w:color="000000" w:fill="FFFFFF"/>
        <w:suppressAutoHyphens/>
        <w:spacing w:line="360" w:lineRule="auto"/>
        <w:jc w:val="center"/>
        <w:rPr>
          <w:b/>
          <w:color w:val="000000"/>
          <w:sz w:val="28"/>
          <w:szCs w:val="28"/>
        </w:rPr>
      </w:pPr>
      <w:r w:rsidRPr="00A73F34">
        <w:rPr>
          <w:b/>
          <w:color w:val="000000"/>
          <w:sz w:val="28"/>
          <w:szCs w:val="28"/>
        </w:rPr>
        <w:t>Светила турецкой литературы</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p>
    <w:p w:rsidR="00AF3B4F" w:rsidRPr="00A73F34" w:rsidRDefault="003C7DAB" w:rsidP="00A73F34">
      <w:pPr>
        <w:widowControl/>
        <w:shd w:val="clear" w:color="000000" w:fill="FFFFFF"/>
        <w:suppressAutoHyphens/>
        <w:spacing w:line="360" w:lineRule="auto"/>
        <w:jc w:val="center"/>
        <w:rPr>
          <w:b/>
          <w:color w:val="000000"/>
          <w:sz w:val="28"/>
          <w:szCs w:val="28"/>
        </w:rPr>
      </w:pPr>
      <w:r w:rsidRPr="00A73F34">
        <w:rPr>
          <w:color w:val="000000"/>
          <w:sz w:val="28"/>
          <w:szCs w:val="28"/>
        </w:rPr>
        <w:br w:type="page"/>
      </w:r>
      <w:r w:rsidRPr="00A73F34">
        <w:rPr>
          <w:b/>
          <w:color w:val="000000"/>
          <w:sz w:val="28"/>
          <w:szCs w:val="28"/>
        </w:rPr>
        <w:t>1</w:t>
      </w:r>
      <w:r w:rsidR="00AF3B4F" w:rsidRPr="00A73F34">
        <w:rPr>
          <w:b/>
          <w:color w:val="000000"/>
          <w:sz w:val="28"/>
          <w:szCs w:val="28"/>
        </w:rPr>
        <w:t xml:space="preserve"> Поэты</w:t>
      </w:r>
    </w:p>
    <w:p w:rsidR="003C7DAB" w:rsidRPr="00A73F34" w:rsidRDefault="003C7DAB" w:rsidP="00A73F34">
      <w:pPr>
        <w:widowControl/>
        <w:shd w:val="clear" w:color="000000" w:fill="FFFFFF"/>
        <w:suppressAutoHyphens/>
        <w:spacing w:line="360" w:lineRule="auto"/>
        <w:ind w:firstLine="709"/>
        <w:jc w:val="both"/>
        <w:rPr>
          <w:color w:val="000000"/>
          <w:sz w:val="28"/>
          <w:szCs w:val="28"/>
        </w:rPr>
      </w:pP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Юнус Эмре (к 1240—1320)</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Место его рождения неизвестно, но есть сведения, что он был учеником дервиша Тапдук Баба, который обосновался в районе реки Сакарья, примерно по середине между Анкарой и Эскишехиром. Значит, период своего приобщения к мистике в исламской среде, ярко выраженной эзотерической склонности, он прожил в северо-западной Анатолии. В последствии он вел образ жизни странствующего дервиша, путешествуя по Анатолии, а именно в районе Конии и Кайсери. Его творчество — поэзия интеллектуала, но главное состоит в том, что, написанные им на простом турецком языке, его поэмы доступные народной аудитории, кстати, понимаемые в Турции и в наши дни.</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Михри Хатун (ум. в 1512)</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Знаменитая поэтесса конца XV в. и начала XVI в. столетия. Дочь кади из Амасии, она обнаружила талант, который оценили в литературном окружении шахзаде (принца) Ахмеда, сына султана Баязида II, в то время, когда он был губернатором Амасии (с 1481 по 1513). Известная своим любвеобилием, она оставила после себя сборник стихов о любви (платонической, уверяет традиция).</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Ревани (к 1475-1524)</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Под своим настоящим именем Ильяс Шуджа Че-леби, этот поэт вначале был на службе у Баязида II</w:t>
      </w:r>
      <w:r w:rsidRPr="00A73F34">
        <w:rPr>
          <w:color w:val="000000"/>
          <w:sz w:val="28"/>
          <w:szCs w:val="28"/>
          <w:lang w:val="uk-UA"/>
        </w:rPr>
        <w:t xml:space="preserve"> </w:t>
      </w:r>
      <w:r w:rsidRPr="00A73F34">
        <w:rPr>
          <w:color w:val="000000"/>
          <w:sz w:val="28"/>
          <w:szCs w:val="28"/>
        </w:rPr>
        <w:t>(1481-1512), затем у Селима I (1512-1520), который назначил его суперинтендантом дворцовых кухонь. Затем он служил администратором вакфа при мечети Айя Софья и банях Бурсы. Он снискал репутацию необычайно бесчестного и распутного человека. Автор Ишретиаме, или «Книги о пьянстве», он воспевает прелести жизни, рассказывая легенды об истоках приобщения человечества к виноградарству и о достоинствах вина. Некоторые из его стихов, положенные на музыку, быстро приобрели популярность в кофейнях и увеселительных заведениях.</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Махмуд Челеби, по прозвищу Лами (ум. в 1531)</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У этого блестяще образованного переводчика персидских поэтов появилась замечательная идея составить сборник анекдотов, посвященных народному герою Ходже Насреддину. Этот исторический персонаж, превратившийся в легенду, жил в Анатолии, в районе Эскишехир в конце XIII в. и в XIV в. Это настоящий «народный мудрец», прикидывающийся наивным и невзирающий на лица. Истории, которые с ним приключаются, неизменно вызывают улыбку, они всегда близки и понятны, поскольку он не жалует сильных мира сего. Рассказы о Ходже Насреддине снискали огромную популярность.</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Зати (ум. в 1546)</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Сын сапожника, он, при всех его талантах, не мог достичь вершин в карьере улема, поскольку страдал глухотой. Он писал стихотворения о скромных мастерах и ремесленниках Стамбула. Он прожил, занимаясь предсказаниями, в небольшой хибаре, где собирались поэты.</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Физули (1494-1555)</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Выходец из тюркского племени байят, он родился и умер в Багдаде. Певец мистической любви, он был автором большого количества достаточно легких пьес, воспевающих эфебов (красивых юношей достигших совершеннолетия), и одной из турецких</w:t>
      </w:r>
      <w:r w:rsidRPr="00A73F34">
        <w:rPr>
          <w:color w:val="000000"/>
          <w:sz w:val="28"/>
          <w:szCs w:val="28"/>
          <w:lang w:val="uk-UA"/>
        </w:rPr>
        <w:t xml:space="preserve"> </w:t>
      </w:r>
      <w:r w:rsidRPr="00A73F34">
        <w:rPr>
          <w:color w:val="000000"/>
          <w:sz w:val="28"/>
          <w:szCs w:val="28"/>
        </w:rPr>
        <w:t>версий знаменитой поэмы «Лейла и Меджпуп», одного из классических произведений о платонической любви. Несмотря на пенсию, которую он получал от Сулеймана Великолепного, Физули ни разу не побывал в Стамбуле. После смерти его имя было покрыто славой: Турция, Ирак, Иран и Азербайджан — в каждой из этих стран до сих пор утверждают, что Физули — певец именно их поэтических традиций.</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Хайали (ум. в 1556)</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Уроженец Енидже (Гиница), что на Вардаре, неподалеку от Салоник, он появился в Стамбуле как ученик дервиша Баба Али, из-за которого покинул свой родной город. Он и сам жил дервишем, потом вошел</w:t>
      </w:r>
      <w:r w:rsidRPr="00A73F34">
        <w:rPr>
          <w:color w:val="000000"/>
          <w:sz w:val="28"/>
          <w:szCs w:val="28"/>
          <w:lang w:val="uk-UA"/>
        </w:rPr>
        <w:t xml:space="preserve"> </w:t>
      </w:r>
      <w:r w:rsidRPr="00A73F34">
        <w:rPr>
          <w:color w:val="000000"/>
          <w:sz w:val="28"/>
          <w:szCs w:val="28"/>
        </w:rPr>
        <w:t>в круг поэтов при Сулеймане Великолепном. В его стихах прослеживаются мистические тенденции.</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Баки (1526-1600)</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Махмуд Абд аль-Баки родился в Стамбуле. Сын муэдзина, он сделал блестящую карьеру улема и снискал благосклонность Сулеймана Великолепного благодаря касиде, длинной поэме, посвященной монарху по случаю удачной экспедиции в Персию. Человек блистательного ума, великолепной образованности и высокой культуры, Баки является лучшим представителем турецкого классицизма, заслужив в свое время титул «султан среди поэтов». Он больше, чем другие, развивал в своем творчестве религиозные и мистические сюжеты. Его исключительно рафинированный стиль в совершенстве, несколько академичном, соединяет силу и элегантность, веселье и степенность. Непринужденная и легкая жизнь высших слоев общества в Стамбуле XVI в., яркие пейзажи, веселые и живописные сценки из мест развлечений столицы и ее окрестностей — блестяще отражены в его поэмах. В этом мире все недолговечно. Красота и прелесть природы, юности, счастья погибнут неизбежно. Поэтому любите, пейте и веселитесь так, как можете: «Не отказывайтесь от возможностей, ибо забавы этого мира так же мимолетны, как цветение роз».</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Нефи (1572-1635)</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Родившийся в Хасан Кале, на востоке Турции, возле Эрзурума, Омер эфенди, носивший псевдоним Нефи, считается самым крупным поэтом-сатириком в османской литературе. После пребывания при дворе крымского хана он перебрался в Стамбул, где работал счетоводом. Знаменитым его сделали поэмы</w:t>
      </w:r>
      <w:r w:rsidRPr="00A73F34">
        <w:rPr>
          <w:color w:val="000000"/>
          <w:sz w:val="28"/>
          <w:szCs w:val="28"/>
          <w:lang w:val="uk-UA"/>
        </w:rPr>
        <w:t xml:space="preserve"> </w:t>
      </w:r>
      <w:r w:rsidRPr="00A73F34">
        <w:rPr>
          <w:color w:val="000000"/>
          <w:sz w:val="28"/>
          <w:szCs w:val="28"/>
        </w:rPr>
        <w:t>с легкой музыкальностью стиха, но больше этому способствовали его язвительный ум и острый язык, которые не обошли никого из его современников. От него часто доставалось высокопоставленным лицам, но он не желал ни поправлять написанное, ни извиняться за сказанное; его заточили в тюрьму, казнили, а тело его, по приказанию Мурада IV, бросили в море. В XVII в. Нефи был лучшим автором касыде, т.е. пространных поэм, в жанре которых он сочинял панегирики, в том числе и по отношению к себе.</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Юсуф Наби (ум. в 1712)</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Считается самым крупным представителем персидских тенденций в османской литературе и поэтом, у которого было больше всего подражателей. Приехав из своей родной Урфы искать удачу в столицу, он тридцать лет прослужил управляющим у фаворита султана, великого визиря Кара Мустафа-паши. После смерти последнего в 1683 г. (был казнен за неудачную осаду Вены) он переехал в Алеппо, где тихо прожил в отдалении около двадцати пяти лет. Там он написал для своего сына небольшую книгу советов в стихах, Хайрийе, которая представляет собой одно из самых интересных произведений османской поэзии. В отличие от обычных риторических учебников, это произведение не только содержит наставления проповедовать религиозные добродетели, творить добро, стремиться к познанию, — ко всему этому привнесены его личные наблюдения и оценки, которые дают представление о жизни турецкого общества в ту эпоху. В его отличающихся легкостью стихотворениях, присутствуют темы классических «ухаживаний», их отличает необычный шуточный жанр.</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Ахмед Недим (1681—1730)</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Сын кади из Стамбула и учитель медресе, он автор «эпохи тюльпанов», периода спокойной и размеренной жизни, который при дворе и в столице отмечен праздниками и развлечениями. Эта эпоха длилась с 1718 по 1730 г. Особенность его творчества состояла в том, что он написал, по меньшей мере, тридцать панегириков во славу султана и его великого визиря, представлявших собой небольшие стихотворные произведения, которые были положены на музыку и пелись на праздниках. Не отказываясь полностью от искусственных средств выражения, унаследованных от персов, он избегает вычурного стиля и создает простые выразительные образы. Его поэзии присущи радостные и легкие интонации, сочетающиеся с печальным и выспренним стилем, связанным с предыдущими традициями. Такая независимость духа и безразличие к устоявшимся канонам вызывала недовольство в консервативных кругах. Когда в 1730 г. взбунтовались янычары и низложили Ахмеда III, этот придворный поэт оказался жертвой восстания.</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Зюбейде Фитнат Ханум (ум. в 1780)</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Вероятно, самая известная османская поэтесса, дочь шейх уль-ислама, супруга (говорили, что была несчастна в браке) кадиаскера Румелии. Ее семейные привязанности к высшим представителям религиозной иерархии не мешали ей участвовать в состязаниях с поэтами в литературных импровизациях, где она проявляла большое чувство юмора. Сохранившиеся отрывки ее поэм, к сожалению, немногочисленные, отличаются живым и игривым стилем, непринужденным и ясным языком.</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Галиб Деде Мехмед Эсад, или Шейх Галиб (1757-1799)</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Родился и умер в Стамбуле, с юности сочинял свои стихотворения под именем Галиб «Победоносный». Он стал настоятелем крупного монастыря братства мевлеви в Галате (Стамбул), куда к нему захаживал поговорить султан Селим Ш, сам поэт и музыкант. Его шедевром стала поэма Красота и любовь (Хусн-ю ашк), состоящая примерно из четырех тысяч двустиший и написанная за один месяц в 1782 г., героями которой являются художественные образы двух бедуинов из Аравии — Хусн, «Красота» (девочка) иАшк, «Любовь» (мальчик). Среди других главных действующих лиц — аллегорические персонажи Страсть, Смятение, Скромность... Его не вполне самостоятельные аллегории были бы порождением скуки, не будь на то возбужденного воображения поэта, апокалиптически рисующего демонов и ангелов, выдумывающего странные авантюры, навеянные искренним мистицизмом. Галиб Деде считался, по крайней мере в конце XVIII в., последним великим традиционным поэтом Османской империи.</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Фазиль-бей (1757-1811)</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Привезенный совсем юным в Стамбул после поражения его деда Зарира (аль-Омара), предводителя бедуинов Тибериады и Верхней Иордании, которому удавалось добиваться независимости в Сен-Жан-д' Акре (Акка) и Сафеде, он был воспитан в серале султана. Впоследствии он занимал различные посты в сфере финансов. Фазиль-бей известен своими эротическими произведениями, особенно двумя большими поэмами Книгой о женщинах (Зенан-наме) и Книгой красавцев (Хюбан-наме), в которых он</w:t>
      </w:r>
      <w:r w:rsidRPr="00A73F34">
        <w:rPr>
          <w:color w:val="000000"/>
          <w:sz w:val="28"/>
          <w:szCs w:val="28"/>
          <w:lang w:val="uk-UA"/>
        </w:rPr>
        <w:t xml:space="preserve"> </w:t>
      </w:r>
      <w:r w:rsidRPr="00A73F34">
        <w:rPr>
          <w:color w:val="000000"/>
          <w:sz w:val="28"/>
          <w:szCs w:val="28"/>
        </w:rPr>
        <w:t>развлекается описанием женщин и мужчин различной национальности, вменяя каждому целый список сексуальных качеств и недостатков.</w:t>
      </w:r>
    </w:p>
    <w:p w:rsidR="003C7DAB" w:rsidRPr="00A73F34" w:rsidRDefault="003C7DAB" w:rsidP="00A73F34">
      <w:pPr>
        <w:widowControl/>
        <w:shd w:val="clear" w:color="000000" w:fill="FFFFFF"/>
        <w:suppressAutoHyphens/>
        <w:spacing w:line="360" w:lineRule="auto"/>
        <w:jc w:val="center"/>
        <w:rPr>
          <w:b/>
          <w:color w:val="000000"/>
          <w:sz w:val="28"/>
          <w:szCs w:val="28"/>
        </w:rPr>
      </w:pPr>
    </w:p>
    <w:p w:rsidR="00AF3B4F" w:rsidRPr="00A73F34" w:rsidRDefault="003C7DAB" w:rsidP="00A73F34">
      <w:pPr>
        <w:widowControl/>
        <w:shd w:val="clear" w:color="000000" w:fill="FFFFFF"/>
        <w:suppressAutoHyphens/>
        <w:spacing w:line="360" w:lineRule="auto"/>
        <w:jc w:val="center"/>
        <w:rPr>
          <w:b/>
          <w:color w:val="000000"/>
          <w:sz w:val="28"/>
          <w:szCs w:val="28"/>
        </w:rPr>
      </w:pPr>
      <w:r w:rsidRPr="00A73F34">
        <w:rPr>
          <w:b/>
          <w:color w:val="000000"/>
          <w:sz w:val="28"/>
          <w:szCs w:val="28"/>
        </w:rPr>
        <w:t>2</w:t>
      </w:r>
      <w:r w:rsidR="00AF3B4F" w:rsidRPr="00A73F34">
        <w:rPr>
          <w:b/>
          <w:color w:val="000000"/>
          <w:sz w:val="28"/>
          <w:szCs w:val="28"/>
        </w:rPr>
        <w:t xml:space="preserve"> Историки, официальные историографы</w:t>
      </w:r>
    </w:p>
    <w:p w:rsidR="003C7DAB" w:rsidRPr="00A73F34" w:rsidRDefault="003C7DAB" w:rsidP="00A73F34">
      <w:pPr>
        <w:widowControl/>
        <w:shd w:val="clear" w:color="000000" w:fill="FFFFFF"/>
        <w:suppressAutoHyphens/>
        <w:spacing w:line="360" w:lineRule="auto"/>
        <w:ind w:firstLine="709"/>
        <w:jc w:val="both"/>
        <w:rPr>
          <w:color w:val="000000"/>
          <w:sz w:val="28"/>
          <w:szCs w:val="28"/>
        </w:rPr>
      </w:pP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Ашик паша-заде (1492/3 — после 1484)</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Один из наиболее ранних османских историографов, родился неподалеку от Амасии. Сын дервиша и сам дервиш, он принадлежит к категории дервишей, которые сотрудничали с властью, что не мешает ему в некоторых случаях подчеркивать свою оппозиционность в его Хрониках дома Османов (Тева-рих-и аль-и Осман), начатых в 1476 г. Для того чтобы заинтересовать своего читателя или слушателя, он вставляет в свое повествование массу анекдотов и забавных историй.</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Шукрулла (ум. в 1488)</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Посланник Мехмеда II при тюркском султанате в Малой Азии Каракоюнлу, он стал автором Всеобщей хроники Османов.</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Энвери</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Об Энвери известно лишь то, что он написал в 1464 г. Книгу министра (Дустур наме), посвященную великому визирю Махмуду-паше (правившему с 1457 по 1468 г.). В его повествовании, написанном в стихах, рассказывается о деяниях бейлика в Малой Азии эмиров Айдыиа середины XIV в.</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Идрис Бидлиси (ум. в 1520)</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Поэт, подвизавшийся при дворе Сефевидов, перешел ко двору Баязида II для того, чтобы избавиться от возраставшей власти Шах Измаила. По просьбе султана он, взяв за образец пышный стиль персидских историков, написал труд Восемь видов рая (Хешт Бихешт), в восьми главах которого проследил историю правления первых восьми османских султанов, от Османа до Баязида II. Кроме того, он написал целый ряд трактатов на самые разные темы.</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Орудж (ум. после 1500)</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Служил письмоводителем в Эдирне, где в 1499— 1500 гг. создал благотворительную организацию. Он автор Хроник дома Османов (Теварих-и аль-и Осман), представляющую собой компилятивный труд из ряда анонимных хроник.</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Турсун-бей (прим. 1426 — после 1500)</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Его отец обосновался в Бурсе, где дядя стал вали. Молодой Турсун следовал скорее бюрократической, чем военной карьере. Учился в медресе, затем стал дефтердаром, сыграл заметную роль в первой переписи в Стамбуле после его завоевания. Перешел под покровительство Махмуда-паши и, когда тот достиг поста великого визиря, был назначен главой писарей Дивана. В 1488 г. написал Историю завоевателей (Тарих-и абул-Фатх), охватывающую период царствования Мехмеда II и шесть первых лет царствования Баязида П.</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Нешри (ум. около 1520)</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Предполагают, что он принадлежал к улемам Бурсы. Он был в османском лагере в момент смерти Мех-меда II в 1481 г. и, как он пишет в своем повествовании, свидетелем беспорядков, устроенных янычарами в Стамбуле. Он является автором произведения</w:t>
      </w:r>
      <w:r w:rsidRPr="00A73F34">
        <w:rPr>
          <w:color w:val="000000"/>
          <w:sz w:val="28"/>
          <w:szCs w:val="28"/>
          <w:lang w:val="uk-UA"/>
        </w:rPr>
        <w:t xml:space="preserve"> </w:t>
      </w:r>
      <w:r w:rsidRPr="00A73F34">
        <w:rPr>
          <w:color w:val="000000"/>
          <w:sz w:val="28"/>
          <w:szCs w:val="28"/>
        </w:rPr>
        <w:t>под названием Джихан-нума, завершенного в 1483 г. От этого труда, изначально задуманного как Всемирная история, сохранилась лишь одна из шести частей, та, которая касается истоков османской династии до трех первых годов правления Баязида П.</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Кемаль паша-заде (1468? —1534)</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Выходец из крупной семьи военных, он по традиции начал карьеру в коннице сипахи, но затем покинул военную стезю ради книг и пера. В 1515 г. занимал должность судьи (кади) в Эдирне, потом был назначен кадиаскер Анатолии, затем, в 1526 г., шейх улъ-ислам, и на этой должности оставался до самой смерти. Он прославился не только как историк и поэт, но и как знаток в науках. Он превзошел всех османских историков своим образным и великолепным языком. Он является автором трактата, призванного показать обязательный характер войны против Измаил-шаха из династии Сефевидов. Это был очень плодовитый писатель, которому приписывается около двухсот трактатов по истории, художественной литературе, грамматике, богословию и праву. Он автор Хроник османской династии (Теварих-и аль-и Осман) от царствования Мехмеда I до эпохи правления Сулеймана Великолепного.</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Са'ади</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Сын отступника, он был представителем придворной историографии, испытал сильное персидское влияние. Он автор Книги Селима (Селим-наме), написанной в честь султана Селима I (1512—1520).</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Джелалзаде Мустафа Челеби (1490—1567)</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Историк, более известный под именем Ходжа Нишанджи. Письмоводитель султанского Дивана,</w:t>
      </w:r>
      <w:r w:rsidRPr="00A73F34">
        <w:rPr>
          <w:color w:val="000000"/>
          <w:sz w:val="28"/>
          <w:szCs w:val="28"/>
          <w:lang w:val="uk-UA"/>
        </w:rPr>
        <w:t xml:space="preserve"> </w:t>
      </w:r>
      <w:r w:rsidRPr="00A73F34">
        <w:rPr>
          <w:color w:val="000000"/>
          <w:sz w:val="28"/>
          <w:szCs w:val="28"/>
        </w:rPr>
        <w:t>он с 1518 по 1523 г. был личным секретарем великого визиря Пири-паши и с 1523 по 1534 г. — личным секретарем его преемника Ибрагима-паша. От планировавшегося как описание всей империи и его управления труда в тридцати томах остался единственный, последний том. В нем дано всеобъемлющее и подробное описание правления Сулеймана Великолепного до 1555 г.</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Лютфи (ум. в 1569)</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По происхождению албанец (арнаут), этот великий визирь был автором Книги Асафа (Асаф-наме), в которой он сформулировал задачи и обязанности высших государственных сановников.</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Саадеддин ходжа эфенди (1536—1599)</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Был внуком одного из представителей знати, примкнувших после битвы при Чалдыране к султану Селиму I, у которого он служил на должности ха-физа, и сыном Хасан Джана, личного приближенного того же султана. Сделал карьеру улема сначала в Стамбуле, затем в Бурсе. Назначенный наставником Мурада III (1574—1595), получил титул ходжа эфенди и был осыпан почестями своим бывшим учеником и его преемником Мехмедом III (1595—1603). Перевел на турецкий язык большое количество арабских и персидских трудов, получил признание благодаря Короне историй (Таджут-теварих), которую посвятил Мураду III в 1575 г. Это один из основных литературных памятников эпохи, в котором османская история прослеживается от истоков до кончины Селима I. Произведение написано в высокопарном стиле с большим количеством арабских и персидских заимствований.</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Селаники Мустафа эфенди (ум. около 1600)</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О первых годах его жизни почти ничего не известно, кроме того, что он явился уроженцем Сало-ник. Он оставил хронику, в которой повествуется о событиях с 1563 по 1599 г. Этот труд имеет большое значение, поскольку автор, будучи непосредственным свидетелем излагаемых им фактов, показывает, как деградировали османские власти в конце XVI в. В этом произведении чувствуется критический настрой автора, его нежелание постоянно восхвалять власти.</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Мустафа Али (1541—1600)</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Этот чиновник, занимавший различные посты в провинции и в столице, является автором универсальной хроники до Мехмеда II, получившей название Суть нового (Кухпулъ-акбар) и написанной по источникам, собранным им между 1593 и 1599 г. Ему также принадлежат книга советов для османских правителей, в которой на небольшом количестве страниц он уместил свои собственные размышления о причинах упадка османской династии, учебник политической риторики и трактат о хороших манерах, предназначенный монарху и его приближенным.</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Кочи-бей (ум. к 1650)</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Родом из Гемюрджи (Македония), этот османский писатель, автор трактатов по политическим наукам, попал на дворцовую службу в составе «налога кровью», или девширме при Ахмеде I. Советник султана Мурада IV (1623—1640), которого подтолкнул к более жесткому правлению, он в 1630 г. составил для него Рисале, руководство, в котором анализировались причины упадка, которым, по его мнению, страдала Империя, и возможные для исправления положения средства.</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Ибрагим Печеви (ок. 1574—1650)</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Родившийся в Пече, на юго-западе Венгрии, откуда и его прозвище Печеви, он имел по материнской линии родственные отношения с династией великих визирей Соколу. Он автор османской хроники, охватывающей период от восшествия на престол Сулеймана Великолепного в 1520 г. до кончины Му-рада IV в 1640 г. Хотя и компиляция, этот труд содержит в себе богатый материал из первых рук, собранный по устным рассказам высокопоставленных сановников Порты и рассказывающий о событиях, происходивших на его глазах. К тому же, автор использует европейские источники, в частности венгерские — Иштванфи и Хелтаи.</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Хусейн Хезарфен (ум. в 1671 или 1691)</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Хезарфен, имя которого означает «увлеченный тысячью искусств», обладал обширными познаниями в медицине, литературе, греческом языке и иврите. Завершив учебу в Стамбуле, он назначается на должность казначея, ответственного за кассовый реестр государства. Затем он отдается профессии писателя и учителя. В 1669 г. пишет трактат, на тему государственного устройства империи, а через четыре года — Всеобщую историю, где впервые уделено внимание истории Греции, Рима и Византии. Он представляется первым из видных османов, кто имел обширные культурные связи с европейцами. Он поддерживает дружеские отношения с французским востоковедом Антуаном Галланом (1646—1715), переводчиком Тысячи и одной уьочщ и с итальянцем-османистом Луиджи Фердинандо Марсильи (1658—1730), которому он позволял пользоваться своей богатейшей библиотекой.</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Найма (1655-1716)</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Один из крупнейших османских историков. Он первым занял должность вакаиювис, или историографа. Мустафа Найма родился в Алеппо в семье офицера корпуса янычар. Поступив к 1688 г. на дворцовую службу, он получил образование писаря, после чего занимал различные административные должности. Его хроника, завершенная в 1704 г., охватывает период с 1591 по 1659 г. Это первый исторический труд, в котором появляется всестороннее, в том числе негативное обсуждение фактов и личностей и, в завершение, ставится вопрос о необходимости реформ в Османской империи. Эта хроника, переписывавшаяся много раз, была одним из первых османских трудов, напечатанных в Стамбуле в 1733 г.</w:t>
      </w:r>
    </w:p>
    <w:p w:rsidR="003C7DAB" w:rsidRPr="00A73F34" w:rsidRDefault="003C7DAB" w:rsidP="00A73F34">
      <w:pPr>
        <w:widowControl/>
        <w:shd w:val="clear" w:color="000000" w:fill="FFFFFF"/>
        <w:suppressAutoHyphens/>
        <w:spacing w:line="360" w:lineRule="auto"/>
        <w:jc w:val="center"/>
        <w:rPr>
          <w:b/>
          <w:color w:val="000000"/>
          <w:sz w:val="28"/>
          <w:szCs w:val="28"/>
        </w:rPr>
      </w:pPr>
    </w:p>
    <w:p w:rsidR="00AF3B4F" w:rsidRPr="00A73F34" w:rsidRDefault="003C7DAB" w:rsidP="00A73F34">
      <w:pPr>
        <w:widowControl/>
        <w:shd w:val="clear" w:color="000000" w:fill="FFFFFF"/>
        <w:suppressAutoHyphens/>
        <w:spacing w:line="360" w:lineRule="auto"/>
        <w:jc w:val="center"/>
        <w:rPr>
          <w:b/>
          <w:color w:val="000000"/>
          <w:sz w:val="28"/>
          <w:szCs w:val="28"/>
        </w:rPr>
      </w:pPr>
      <w:r w:rsidRPr="00A73F34">
        <w:rPr>
          <w:b/>
          <w:color w:val="000000"/>
          <w:sz w:val="28"/>
          <w:szCs w:val="28"/>
        </w:rPr>
        <w:t>3</w:t>
      </w:r>
      <w:r w:rsidR="00AF3B4F" w:rsidRPr="00A73F34">
        <w:rPr>
          <w:b/>
          <w:color w:val="000000"/>
          <w:sz w:val="28"/>
          <w:szCs w:val="28"/>
        </w:rPr>
        <w:t xml:space="preserve"> Прозаики и другие авторы</w:t>
      </w:r>
    </w:p>
    <w:p w:rsidR="003C7DAB" w:rsidRPr="00A73F34" w:rsidRDefault="003C7DAB" w:rsidP="00A73F34">
      <w:pPr>
        <w:widowControl/>
        <w:shd w:val="clear" w:color="000000" w:fill="FFFFFF"/>
        <w:suppressAutoHyphens/>
        <w:spacing w:line="360" w:lineRule="auto"/>
        <w:jc w:val="center"/>
        <w:rPr>
          <w:b/>
          <w:color w:val="000000"/>
          <w:sz w:val="28"/>
          <w:szCs w:val="28"/>
        </w:rPr>
      </w:pP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Ахи Ахмед Челеби (1436—1523)</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Первый медик в империи в период царствования Баязида II и в начале эпохи правления Сулеймана Великолепного. Автор труда о почечных расстройствах и желчнокаменной болезни, о причинах и лечении этих заболеваний, он финансировал изыскания еврейского врача Мусы Калинуса аль-Израили, использовавшего при лечении заболеваний наркотические и другие медикаменты.</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Пири Рейс (ум. в 1554)</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Турецкий моряк, картограф и писатель, родившийся, вероятно, в Гелиболу. Возможно, христианского происхождения, он при своем дяде Кемаль Рейсе (флотоводце) совершил многочисленные путешествия. Произведенный в адмиралы (капудан-паша) османского флота, он в 1517 г. овладел Александрией. В 1548 г., уже в чине «капитана вод Индийского океана», в противостоянии с португальцами удачно провел осаду Адена, а в 1552 г. — Маската. Он скончался два года спустя в возрасте более 80 лет!</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Пири Рейс получил известность благодаря своим трудам в области географии и картографии и инструкций по морской навигации. В 1513 г. он составил карту мира с текстовым приложением, в котором значительная часть уделена открытию Америки Христофором Колумбом. В 1520 г. посвятил султану Селиму I, затем в 1526 г. Сулейману Великолепному свою Книгу морей (Китаб-и Бахрийе). Речь идет об атласе, состоящем из двухсот карт и содержащем описание портов и бухт Средиземного моря.</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Сейиди Али Рейс (прим. 1498—1562)</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Прозванный в своих литературных трудах Ка-тиб-и Руми («Описывающий Румские земли»), он вышел из семьи, происходившей из Синопа на Черном море. Участвовал в военно-морских операциях, завершившихся завоеванием Родоса (1522), битвой у Превезы (1538) и завоеванием Триполи (1551). Назначенный великим адмиралом османского флота вместо Пири Рейса, разгромил португальцев в Персидском заливе и в Индийском океане. Автор трактата по географии и морской астрономии о поясах земного шара, называвшегося Океан (Мухит). Он также написал трактат Зеркало стран (Мират аль-Мемалик) — рассказ о своем долгом сухопутном путешествии от Индии до Стамбула, длившемся три года.</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Маджар Али Рейс</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Составитель атласа Средиземноморья, законченного в 1567 г., изготовленного, вероятно, в итальянской мастерской.</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Таджюддин Мехмед (1520—1585)</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Сириец по происхождению, этот ученый, бывший главным астрономом султана (мюпеджджим баши) на протяжении нескольких лет, построил в Стамбуле обсерваторию в 1578 г. Это сооружение, к сожалению, постигла неудачная судьба из-за враждебного отношения великого муфтия. Он был автором исследований по математике и астрономии, в том числе труда Инструменты для обсерватории (Алат ар-решадийе) и замечательного трактата о часах с гирями и на пружинах.</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Сейфи (ум. после 1590)</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О нем практически ничего не известно, кроме того, что он написал уникальное историко-геогра-фическое сочинение о монархах Азии и Китая в период царствования султана Мурада III (1574—1595). Анекдотический стиль наводит на мысль, что текст записывался по устным рассказам, исходившим, быть может, от торговцев и путешественников. Ничто не свидетельствует о том, что автор сам совершил эти путешествия.</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Хаджи Халифа, или Катиб Челеби (1609—1657)</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Этот скромный чиновник финансовых органов, был разносторонним автором и османским ученым XVII в., особенно прославившимся своими трудами по географии, истории и библиографии. Среди его многочисленных письменных трудов: на арабском —</w:t>
      </w:r>
      <w:r w:rsidRPr="00A73F34">
        <w:rPr>
          <w:color w:val="000000"/>
          <w:sz w:val="28"/>
          <w:szCs w:val="28"/>
          <w:lang w:val="uk-UA"/>
        </w:rPr>
        <w:t xml:space="preserve"> </w:t>
      </w:r>
      <w:r w:rsidRPr="00A73F34">
        <w:rPr>
          <w:color w:val="000000"/>
          <w:sz w:val="28"/>
          <w:szCs w:val="28"/>
        </w:rPr>
        <w:t>библиографический толковый словарь примерно с 14 500 статьями, написанными на арабском, персидском и турецком языках, и знаменитый труд Открытие идей (Кешфуль-зуиуи); попытка написать всеобщую историю, труды об османской истории и по вопросам мореплавания, космография, навеянная его собственным прочтением Atlas Minor Меркатора и Хондиуса.</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Эвлия Челеби (1611-1684)</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Родившийся в Стамбуле, этот человек, которого мы знаем лишь по псевдониму, разъезжал по провинциям Османской империи, то частным образом, то сопровождая высоких сановников. О его жизни и семье мало что известно, но его отец был главным ювелиром при дворе и состоял на службе у Сулейма-на Великолепного и у его преемника. Сам он получил известность как чтец Корана, и его приняли при дворе султана Мурада IV. Затем служил в сипахийском войске. Двоюродный брат (и зять) великого визиря (при султане Мехмеде II) Мелек Ахмед-паша, издал богатый и объемный труд о своих многочисленных поездках по империи Сейахат иаме, или Книга путешествий. Одновременно познавательная и развлекательная книга, основанная на реальных явлениях и событиях, содержит много ценной информации, но склонность автора к восхищению и интриге должна настраивать на критическое восприятие его рассказов. (Дал первое подробное описание России и стран Юго-Восточной Европы своего времени.)</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Иирмисекиз Мехмед Эфенди (ум. в 1732)</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Османский государственный деятель, стал знаменитым благодаря пребыванию послом во Франции в период несовершеннолетия Людовика XV, в 1720— 1721 гг. Родившись в Эдирне, сделал карьеру в корпусе янычар после окончания школы пажей в султанском дворце и был приписан к 28-му полку сипахи, откуда и происходит его имя «28» (йирмисекиз), оставшееся за ним. После службы на различных административных должностях он участвовал в Пожаровецких мирных переговорах (1718).</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В сопровождении своего сына Сайда эфенди и со свитой из сотни человек, он отправился во Францию в 1720—1721 годах. Высадившись в Тулоне 22 ноября 1720 г., он прибыл в Париж 8 марта, где пробыл до 3 августа. По возвращении он блестяще описал в своей замечательной посольской реляции (сефарет паме) придворную жизнь эпохи Регентства. Таким образом, речь идет об открытии Франции просвещенным жителем Османской империи — любопытная встреча двух культур. Он закончил свою карьеру правителем Кипра.</w:t>
      </w:r>
    </w:p>
    <w:p w:rsidR="00AF3B4F" w:rsidRPr="00A73F34" w:rsidRDefault="00AF3B4F" w:rsidP="00A73F34">
      <w:pPr>
        <w:widowControl/>
        <w:shd w:val="clear" w:color="000000" w:fill="FFFFFF"/>
        <w:suppressAutoHyphens/>
        <w:spacing w:line="360" w:lineRule="auto"/>
        <w:ind w:firstLine="709"/>
        <w:jc w:val="both"/>
        <w:rPr>
          <w:color w:val="000000"/>
          <w:sz w:val="28"/>
          <w:szCs w:val="28"/>
        </w:rPr>
      </w:pPr>
      <w:r w:rsidRPr="00A73F34">
        <w:rPr>
          <w:color w:val="000000"/>
          <w:sz w:val="28"/>
          <w:szCs w:val="28"/>
        </w:rPr>
        <w:t>Ахмед Ресми (1700—1783)</w:t>
      </w:r>
    </w:p>
    <w:p w:rsidR="00AF3B4F" w:rsidRPr="00A73F34" w:rsidRDefault="00AF3B4F" w:rsidP="00A73F34">
      <w:pPr>
        <w:widowControl/>
        <w:shd w:val="clear" w:color="000000" w:fill="FFFFFF"/>
        <w:suppressAutoHyphens/>
        <w:spacing w:line="360" w:lineRule="auto"/>
        <w:ind w:firstLine="709"/>
        <w:jc w:val="both"/>
        <w:rPr>
          <w:color w:val="000000"/>
          <w:sz w:val="28"/>
          <w:szCs w:val="28"/>
          <w:lang w:val="uk-UA"/>
        </w:rPr>
      </w:pPr>
      <w:r w:rsidRPr="00A73F34">
        <w:rPr>
          <w:color w:val="000000"/>
          <w:sz w:val="28"/>
          <w:szCs w:val="28"/>
        </w:rPr>
        <w:t>Османский государственный деятель, происходивший из Ретимно (Ресмо) на Крите. В 1733 г. он приехал в Стамбул, где получил образование, затем поступил на правительственную службу. В 1757 г. был послан в Вену в качестве османского представителя и, по возвращении, написал отчет (сефарет паме) на основе своих впечатлений от поездки. В 1753 г. был направлен посланником в Берлин. Помимо свидетельств о своем пребывании в Вене и Берлине написал трактат (хуласет ал-итибар) о Русско-турецкой войне 1768-1774 гг.</w:t>
      </w:r>
    </w:p>
    <w:p w:rsidR="00890741" w:rsidRPr="00A73F34" w:rsidRDefault="00890741" w:rsidP="00A73F34">
      <w:pPr>
        <w:widowControl/>
        <w:shd w:val="clear" w:color="000000" w:fill="FFFFFF"/>
        <w:suppressAutoHyphens/>
        <w:spacing w:line="360" w:lineRule="auto"/>
        <w:ind w:firstLine="709"/>
        <w:jc w:val="both"/>
        <w:rPr>
          <w:color w:val="000000"/>
          <w:sz w:val="28"/>
          <w:lang w:val="uk-UA"/>
        </w:rPr>
      </w:pPr>
    </w:p>
    <w:p w:rsidR="00AF3B4F" w:rsidRPr="00A73F34" w:rsidRDefault="003C7DAB" w:rsidP="00A73F34">
      <w:pPr>
        <w:widowControl/>
        <w:shd w:val="clear" w:color="000000" w:fill="FFFFFF"/>
        <w:suppressAutoHyphens/>
        <w:spacing w:line="360" w:lineRule="auto"/>
        <w:jc w:val="center"/>
        <w:rPr>
          <w:b/>
          <w:color w:val="000000"/>
          <w:sz w:val="28"/>
          <w:szCs w:val="28"/>
          <w:lang w:val="uk-UA"/>
        </w:rPr>
      </w:pPr>
      <w:r w:rsidRPr="00A73F34">
        <w:rPr>
          <w:color w:val="000000"/>
          <w:sz w:val="28"/>
          <w:lang w:val="uk-UA"/>
        </w:rPr>
        <w:br w:type="page"/>
      </w:r>
      <w:r w:rsidR="00AF3B4F" w:rsidRPr="00A73F34">
        <w:rPr>
          <w:b/>
          <w:color w:val="000000"/>
          <w:sz w:val="28"/>
          <w:szCs w:val="28"/>
          <w:lang w:val="uk-UA"/>
        </w:rPr>
        <w:t>Литература</w:t>
      </w:r>
    </w:p>
    <w:p w:rsidR="00AF3B4F" w:rsidRPr="00A73F34" w:rsidRDefault="00AF3B4F" w:rsidP="00A73F34">
      <w:pPr>
        <w:widowControl/>
        <w:shd w:val="clear" w:color="000000" w:fill="FFFFFF"/>
        <w:suppressAutoHyphens/>
        <w:spacing w:line="360" w:lineRule="auto"/>
        <w:jc w:val="center"/>
        <w:rPr>
          <w:b/>
          <w:color w:val="000000"/>
          <w:sz w:val="28"/>
          <w:szCs w:val="28"/>
          <w:lang w:val="uk-UA"/>
        </w:rPr>
      </w:pPr>
    </w:p>
    <w:p w:rsidR="00AF3B4F" w:rsidRPr="00A73F34" w:rsidRDefault="00AF3B4F" w:rsidP="00A73F34">
      <w:pPr>
        <w:widowControl/>
        <w:numPr>
          <w:ilvl w:val="0"/>
          <w:numId w:val="1"/>
        </w:numPr>
        <w:shd w:val="clear" w:color="000000" w:fill="FFFFFF"/>
        <w:tabs>
          <w:tab w:val="left" w:pos="284"/>
        </w:tabs>
        <w:suppressAutoHyphens/>
        <w:autoSpaceDE/>
        <w:autoSpaceDN/>
        <w:adjustRightInd/>
        <w:spacing w:line="360" w:lineRule="auto"/>
        <w:ind w:left="0" w:firstLine="0"/>
        <w:jc w:val="both"/>
        <w:rPr>
          <w:color w:val="000000"/>
          <w:sz w:val="28"/>
          <w:szCs w:val="28"/>
          <w:lang w:val="uk-UA"/>
        </w:rPr>
      </w:pPr>
      <w:r w:rsidRPr="00A73F34">
        <w:rPr>
          <w:color w:val="000000"/>
          <w:sz w:val="28"/>
          <w:szCs w:val="28"/>
        </w:rPr>
        <w:t>Архипов Дмитрий Борисович. Краткая всемирная история. Наукометрический анализ / РАН; Институт аналитического приборостроения. — С.Пб. : Наука, 1999. — 189с.</w:t>
      </w:r>
    </w:p>
    <w:p w:rsidR="003C7DAB" w:rsidRPr="00A73F34" w:rsidRDefault="00AF3B4F" w:rsidP="00A73F34">
      <w:pPr>
        <w:widowControl/>
        <w:numPr>
          <w:ilvl w:val="0"/>
          <w:numId w:val="1"/>
        </w:numPr>
        <w:shd w:val="clear" w:color="000000" w:fill="FFFFFF"/>
        <w:tabs>
          <w:tab w:val="left" w:pos="284"/>
        </w:tabs>
        <w:suppressAutoHyphens/>
        <w:autoSpaceDE/>
        <w:autoSpaceDN/>
        <w:adjustRightInd/>
        <w:spacing w:line="360" w:lineRule="auto"/>
        <w:ind w:left="0" w:firstLine="0"/>
        <w:jc w:val="both"/>
        <w:rPr>
          <w:color w:val="000000"/>
          <w:sz w:val="28"/>
          <w:szCs w:val="28"/>
          <w:lang w:val="uk-UA"/>
        </w:rPr>
      </w:pPr>
      <w:r w:rsidRPr="00A73F34">
        <w:rPr>
          <w:color w:val="000000"/>
          <w:sz w:val="28"/>
          <w:szCs w:val="28"/>
          <w:lang w:val="uk-UA"/>
        </w:rPr>
        <w:t>Егер Оскар. Всемирная история: В 4 т. — Изд. испр., доп. — М. : АСТ, 2000. — На обл. авт. не указан. На обл. загл. тома.</w:t>
      </w:r>
      <w:r w:rsidR="003C7DAB" w:rsidRPr="00A73F34">
        <w:rPr>
          <w:color w:val="000000"/>
          <w:sz w:val="28"/>
          <w:szCs w:val="28"/>
          <w:lang w:val="uk-UA"/>
        </w:rPr>
        <w:t xml:space="preserve"> </w:t>
      </w:r>
      <w:r w:rsidRPr="00A73F34">
        <w:rPr>
          <w:color w:val="000000"/>
          <w:sz w:val="28"/>
          <w:szCs w:val="28"/>
          <w:lang w:val="uk-UA"/>
        </w:rPr>
        <w:t>Т. 3 : Новая история. — М. : АСТ, 1999 — 719с.</w:t>
      </w:r>
    </w:p>
    <w:p w:rsidR="003C7DAB" w:rsidRPr="00A73F34" w:rsidRDefault="00AF3B4F" w:rsidP="00A73F34">
      <w:pPr>
        <w:widowControl/>
        <w:numPr>
          <w:ilvl w:val="0"/>
          <w:numId w:val="1"/>
        </w:numPr>
        <w:shd w:val="clear" w:color="000000" w:fill="FFFFFF"/>
        <w:tabs>
          <w:tab w:val="left" w:pos="284"/>
        </w:tabs>
        <w:suppressAutoHyphens/>
        <w:autoSpaceDE/>
        <w:autoSpaceDN/>
        <w:adjustRightInd/>
        <w:spacing w:line="360" w:lineRule="auto"/>
        <w:ind w:left="0" w:firstLine="0"/>
        <w:jc w:val="both"/>
        <w:rPr>
          <w:color w:val="000000"/>
          <w:sz w:val="28"/>
          <w:szCs w:val="28"/>
          <w:lang w:val="uk-UA"/>
        </w:rPr>
      </w:pPr>
      <w:r w:rsidRPr="00A73F34">
        <w:rPr>
          <w:color w:val="000000"/>
          <w:sz w:val="28"/>
          <w:szCs w:val="28"/>
          <w:lang w:val="uk-UA"/>
        </w:rPr>
        <w:t>Биркин К., Бокщанин А. А., Ванина Е. Ю., Васильев Л. С., Витол А. В.. Живая история Востока: Познавательные и занимательные очерки о ярких героях, незабываемых событиях, воинской славе, экзотике и блеске средневекового Востока...:Сборник / О.И. Куксина (ред.), О.Е. Непомнин (сост.). — М. : Знание, 1998. — 368с.</w:t>
      </w:r>
    </w:p>
    <w:p w:rsidR="00AF3B4F" w:rsidRPr="00A73F34" w:rsidRDefault="00AF3B4F" w:rsidP="00A73F34">
      <w:pPr>
        <w:widowControl/>
        <w:numPr>
          <w:ilvl w:val="0"/>
          <w:numId w:val="1"/>
        </w:numPr>
        <w:shd w:val="clear" w:color="000000" w:fill="FFFFFF"/>
        <w:tabs>
          <w:tab w:val="left" w:pos="284"/>
        </w:tabs>
        <w:suppressAutoHyphens/>
        <w:autoSpaceDE/>
        <w:autoSpaceDN/>
        <w:adjustRightInd/>
        <w:spacing w:line="360" w:lineRule="auto"/>
        <w:ind w:left="0" w:firstLine="0"/>
        <w:jc w:val="both"/>
        <w:rPr>
          <w:color w:val="000000"/>
          <w:sz w:val="28"/>
          <w:szCs w:val="28"/>
          <w:lang w:val="uk-UA"/>
        </w:rPr>
      </w:pPr>
      <w:r w:rsidRPr="00A73F34">
        <w:rPr>
          <w:color w:val="000000"/>
          <w:sz w:val="28"/>
          <w:szCs w:val="28"/>
          <w:lang w:val="uk-UA"/>
        </w:rPr>
        <w:t>История Востока: В 6 т. / РАН; Институт востоковедения / Р.Б. Рыбаков (ред. ) — М. : "Восточная литература" РАН, 2000.</w:t>
      </w:r>
      <w:r w:rsidR="003C7DAB" w:rsidRPr="00A73F34">
        <w:rPr>
          <w:color w:val="000000"/>
          <w:sz w:val="28"/>
          <w:szCs w:val="28"/>
          <w:lang w:val="uk-UA"/>
        </w:rPr>
        <w:t xml:space="preserve"> </w:t>
      </w:r>
      <w:r w:rsidRPr="00A73F34">
        <w:rPr>
          <w:color w:val="000000"/>
          <w:sz w:val="28"/>
          <w:szCs w:val="28"/>
          <w:lang w:val="uk-UA"/>
        </w:rPr>
        <w:t>Т. 3 : Восток на рубеже средневековья и нового времени. XVI- XVIII вв.. — М. : "Восточная литература" РАН, 1999 — 696с.</w:t>
      </w:r>
      <w:bookmarkStart w:id="0" w:name="_GoBack"/>
      <w:bookmarkEnd w:id="0"/>
    </w:p>
    <w:sectPr w:rsidR="00AF3B4F" w:rsidRPr="00A73F34" w:rsidSect="003C7DAB">
      <w:foot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F34" w:rsidRDefault="00A73F34">
      <w:r>
        <w:separator/>
      </w:r>
    </w:p>
  </w:endnote>
  <w:endnote w:type="continuationSeparator" w:id="0">
    <w:p w:rsidR="00A73F34" w:rsidRDefault="00A7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4F" w:rsidRDefault="00AF3B4F" w:rsidP="00572D96">
    <w:pPr>
      <w:pStyle w:val="a4"/>
      <w:framePr w:wrap="around" w:vAnchor="text" w:hAnchor="margin" w:xAlign="right" w:y="1"/>
      <w:rPr>
        <w:rStyle w:val="a6"/>
      </w:rPr>
    </w:pPr>
  </w:p>
  <w:p w:rsidR="00AF3B4F" w:rsidRDefault="00AF3B4F" w:rsidP="00AF3B4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F34" w:rsidRDefault="00A73F34">
      <w:r>
        <w:separator/>
      </w:r>
    </w:p>
  </w:footnote>
  <w:footnote w:type="continuationSeparator" w:id="0">
    <w:p w:rsidR="00A73F34" w:rsidRDefault="00A73F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86C70"/>
    <w:multiLevelType w:val="hybridMultilevel"/>
    <w:tmpl w:val="C0C6FFF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3B4F"/>
    <w:rsid w:val="00021A0E"/>
    <w:rsid w:val="00024ABE"/>
    <w:rsid w:val="000553E0"/>
    <w:rsid w:val="00094937"/>
    <w:rsid w:val="000B4258"/>
    <w:rsid w:val="000D0507"/>
    <w:rsid w:val="000D0533"/>
    <w:rsid w:val="000D283E"/>
    <w:rsid w:val="000E329B"/>
    <w:rsid w:val="001004EB"/>
    <w:rsid w:val="00102A01"/>
    <w:rsid w:val="0012169C"/>
    <w:rsid w:val="001363DD"/>
    <w:rsid w:val="0015703A"/>
    <w:rsid w:val="00161E95"/>
    <w:rsid w:val="001A1FE2"/>
    <w:rsid w:val="001B4DB2"/>
    <w:rsid w:val="001F1F25"/>
    <w:rsid w:val="00206B5B"/>
    <w:rsid w:val="00227FFA"/>
    <w:rsid w:val="00261630"/>
    <w:rsid w:val="00266B1C"/>
    <w:rsid w:val="00275012"/>
    <w:rsid w:val="002B7FDE"/>
    <w:rsid w:val="003062CF"/>
    <w:rsid w:val="003146BC"/>
    <w:rsid w:val="00354AA9"/>
    <w:rsid w:val="003578E9"/>
    <w:rsid w:val="0038007C"/>
    <w:rsid w:val="003A3393"/>
    <w:rsid w:val="003C0CE1"/>
    <w:rsid w:val="003C7DAB"/>
    <w:rsid w:val="003D0B54"/>
    <w:rsid w:val="003D6B09"/>
    <w:rsid w:val="00414E8F"/>
    <w:rsid w:val="00416D5F"/>
    <w:rsid w:val="00426476"/>
    <w:rsid w:val="00442D54"/>
    <w:rsid w:val="004679A1"/>
    <w:rsid w:val="00480799"/>
    <w:rsid w:val="00490C58"/>
    <w:rsid w:val="004B0972"/>
    <w:rsid w:val="004B4707"/>
    <w:rsid w:val="004F4CA6"/>
    <w:rsid w:val="005027DC"/>
    <w:rsid w:val="0051373B"/>
    <w:rsid w:val="0051753E"/>
    <w:rsid w:val="00522CD3"/>
    <w:rsid w:val="00525C07"/>
    <w:rsid w:val="00532305"/>
    <w:rsid w:val="005607E7"/>
    <w:rsid w:val="00572D96"/>
    <w:rsid w:val="0057445B"/>
    <w:rsid w:val="005A2969"/>
    <w:rsid w:val="005B0EC9"/>
    <w:rsid w:val="005B6F3A"/>
    <w:rsid w:val="005E1BBF"/>
    <w:rsid w:val="00620D44"/>
    <w:rsid w:val="006749FB"/>
    <w:rsid w:val="006B6C19"/>
    <w:rsid w:val="006C2839"/>
    <w:rsid w:val="006F42E1"/>
    <w:rsid w:val="00712549"/>
    <w:rsid w:val="00735BD0"/>
    <w:rsid w:val="00736148"/>
    <w:rsid w:val="00782144"/>
    <w:rsid w:val="007B3D1E"/>
    <w:rsid w:val="007D44BE"/>
    <w:rsid w:val="007E1EC1"/>
    <w:rsid w:val="00811F26"/>
    <w:rsid w:val="008143E2"/>
    <w:rsid w:val="008264CB"/>
    <w:rsid w:val="0084677C"/>
    <w:rsid w:val="008528F5"/>
    <w:rsid w:val="008560D8"/>
    <w:rsid w:val="00856742"/>
    <w:rsid w:val="0086461F"/>
    <w:rsid w:val="00870513"/>
    <w:rsid w:val="0087282A"/>
    <w:rsid w:val="0088292C"/>
    <w:rsid w:val="00890741"/>
    <w:rsid w:val="008A1AED"/>
    <w:rsid w:val="008A7D80"/>
    <w:rsid w:val="00916531"/>
    <w:rsid w:val="00920667"/>
    <w:rsid w:val="00931AC5"/>
    <w:rsid w:val="00960BD2"/>
    <w:rsid w:val="009B74DA"/>
    <w:rsid w:val="009F4743"/>
    <w:rsid w:val="00A13E0F"/>
    <w:rsid w:val="00A14779"/>
    <w:rsid w:val="00A220DE"/>
    <w:rsid w:val="00A321D2"/>
    <w:rsid w:val="00A55215"/>
    <w:rsid w:val="00A56A0C"/>
    <w:rsid w:val="00A65A71"/>
    <w:rsid w:val="00A73F34"/>
    <w:rsid w:val="00A8628E"/>
    <w:rsid w:val="00A94378"/>
    <w:rsid w:val="00AA60E3"/>
    <w:rsid w:val="00AB78DE"/>
    <w:rsid w:val="00AC6404"/>
    <w:rsid w:val="00AD2691"/>
    <w:rsid w:val="00AD573D"/>
    <w:rsid w:val="00AF2874"/>
    <w:rsid w:val="00AF3B4F"/>
    <w:rsid w:val="00B238F0"/>
    <w:rsid w:val="00B30221"/>
    <w:rsid w:val="00B37929"/>
    <w:rsid w:val="00B55740"/>
    <w:rsid w:val="00B7072A"/>
    <w:rsid w:val="00BC2841"/>
    <w:rsid w:val="00BC4561"/>
    <w:rsid w:val="00C13A02"/>
    <w:rsid w:val="00C240FE"/>
    <w:rsid w:val="00C3287B"/>
    <w:rsid w:val="00C568E6"/>
    <w:rsid w:val="00C67AE8"/>
    <w:rsid w:val="00C76B83"/>
    <w:rsid w:val="00C80B1F"/>
    <w:rsid w:val="00C849C7"/>
    <w:rsid w:val="00CF2199"/>
    <w:rsid w:val="00CF3409"/>
    <w:rsid w:val="00D14686"/>
    <w:rsid w:val="00D157B9"/>
    <w:rsid w:val="00D22E52"/>
    <w:rsid w:val="00D30421"/>
    <w:rsid w:val="00D31468"/>
    <w:rsid w:val="00D5049C"/>
    <w:rsid w:val="00D534EF"/>
    <w:rsid w:val="00D611D9"/>
    <w:rsid w:val="00D63D52"/>
    <w:rsid w:val="00D667EB"/>
    <w:rsid w:val="00D81415"/>
    <w:rsid w:val="00DA2AB0"/>
    <w:rsid w:val="00DC63E2"/>
    <w:rsid w:val="00DC6633"/>
    <w:rsid w:val="00DD3BAE"/>
    <w:rsid w:val="00DD47C0"/>
    <w:rsid w:val="00DE32A7"/>
    <w:rsid w:val="00DE63AB"/>
    <w:rsid w:val="00E14435"/>
    <w:rsid w:val="00E34DA1"/>
    <w:rsid w:val="00E35832"/>
    <w:rsid w:val="00E751BB"/>
    <w:rsid w:val="00EA0F5A"/>
    <w:rsid w:val="00EA36F2"/>
    <w:rsid w:val="00EA74DE"/>
    <w:rsid w:val="00EB071B"/>
    <w:rsid w:val="00F0640F"/>
    <w:rsid w:val="00F1127B"/>
    <w:rsid w:val="00F33FA2"/>
    <w:rsid w:val="00F6132A"/>
    <w:rsid w:val="00F61F49"/>
    <w:rsid w:val="00F80497"/>
    <w:rsid w:val="00F835A8"/>
    <w:rsid w:val="00F8485E"/>
    <w:rsid w:val="00F93A50"/>
    <w:rsid w:val="00FA5B1D"/>
    <w:rsid w:val="00FA76CE"/>
    <w:rsid w:val="00FB0852"/>
    <w:rsid w:val="00FC6CB4"/>
    <w:rsid w:val="00FD754F"/>
    <w:rsid w:val="00FE1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22D12DF-846B-4765-961E-A233836C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B4F"/>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ІЙ"/>
    <w:basedOn w:val="a"/>
    <w:rsid w:val="00890741"/>
    <w:pPr>
      <w:ind w:firstLine="540"/>
      <w:jc w:val="both"/>
    </w:pPr>
    <w:rPr>
      <w:sz w:val="28"/>
    </w:rPr>
  </w:style>
  <w:style w:type="paragraph" w:styleId="a4">
    <w:name w:val="footer"/>
    <w:basedOn w:val="a"/>
    <w:link w:val="a5"/>
    <w:uiPriority w:val="99"/>
    <w:rsid w:val="00AF3B4F"/>
    <w:pPr>
      <w:tabs>
        <w:tab w:val="center" w:pos="4677"/>
        <w:tab w:val="right" w:pos="9355"/>
      </w:tabs>
    </w:pPr>
  </w:style>
  <w:style w:type="character" w:customStyle="1" w:styleId="a5">
    <w:name w:val="Нижний колонтитул Знак"/>
    <w:link w:val="a4"/>
    <w:uiPriority w:val="99"/>
    <w:semiHidden/>
  </w:style>
  <w:style w:type="character" w:styleId="a6">
    <w:name w:val="page number"/>
    <w:uiPriority w:val="99"/>
    <w:rsid w:val="00AF3B4F"/>
    <w:rPr>
      <w:rFonts w:cs="Times New Roman"/>
    </w:rPr>
  </w:style>
  <w:style w:type="paragraph" w:styleId="a7">
    <w:name w:val="header"/>
    <w:basedOn w:val="a"/>
    <w:link w:val="a8"/>
    <w:uiPriority w:val="99"/>
    <w:rsid w:val="003C7DAB"/>
    <w:pPr>
      <w:tabs>
        <w:tab w:val="center" w:pos="4677"/>
        <w:tab w:val="right" w:pos="9355"/>
      </w:tabs>
    </w:pPr>
  </w:style>
  <w:style w:type="character" w:customStyle="1" w:styleId="a8">
    <w:name w:val="Верхний колонтитул Знак"/>
    <w:link w:val="a7"/>
    <w:uiPriority w:val="99"/>
    <w:locked/>
    <w:rsid w:val="003C7DA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6652">
      <w:marLeft w:val="0"/>
      <w:marRight w:val="0"/>
      <w:marTop w:val="0"/>
      <w:marBottom w:val="0"/>
      <w:divBdr>
        <w:top w:val="none" w:sz="0" w:space="0" w:color="auto"/>
        <w:left w:val="none" w:sz="0" w:space="0" w:color="auto"/>
        <w:bottom w:val="none" w:sz="0" w:space="0" w:color="auto"/>
        <w:right w:val="none" w:sz="0" w:space="0" w:color="auto"/>
      </w:divBdr>
    </w:div>
    <w:div w:id="39326653">
      <w:marLeft w:val="0"/>
      <w:marRight w:val="0"/>
      <w:marTop w:val="0"/>
      <w:marBottom w:val="0"/>
      <w:divBdr>
        <w:top w:val="none" w:sz="0" w:space="0" w:color="auto"/>
        <w:left w:val="none" w:sz="0" w:space="0" w:color="auto"/>
        <w:bottom w:val="none" w:sz="0" w:space="0" w:color="auto"/>
        <w:right w:val="none" w:sz="0" w:space="0" w:color="auto"/>
      </w:divBdr>
    </w:div>
    <w:div w:id="39326654">
      <w:marLeft w:val="0"/>
      <w:marRight w:val="0"/>
      <w:marTop w:val="0"/>
      <w:marBottom w:val="0"/>
      <w:divBdr>
        <w:top w:val="none" w:sz="0" w:space="0" w:color="auto"/>
        <w:left w:val="none" w:sz="0" w:space="0" w:color="auto"/>
        <w:bottom w:val="none" w:sz="0" w:space="0" w:color="auto"/>
        <w:right w:val="none" w:sz="0" w:space="0" w:color="auto"/>
      </w:divBdr>
    </w:div>
    <w:div w:id="393266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3822</Words>
  <Characters>21790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MoBIL GROUP</Company>
  <LinksUpToDate>false</LinksUpToDate>
  <CharactersWithSpaces>25561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SPRINTER</dc:creator>
  <cp:keywords/>
  <dc:description/>
  <cp:lastModifiedBy>admin</cp:lastModifiedBy>
  <cp:revision>2</cp:revision>
  <dcterms:created xsi:type="dcterms:W3CDTF">2014-03-20T05:24:00Z</dcterms:created>
  <dcterms:modified xsi:type="dcterms:W3CDTF">2014-03-20T05:24:00Z</dcterms:modified>
</cp:coreProperties>
</file>