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0992" w:rsidRPr="00785591" w:rsidRDefault="00F90992" w:rsidP="00785591">
      <w:pPr>
        <w:pStyle w:val="Style2"/>
        <w:keepNext/>
        <w:spacing w:line="360" w:lineRule="auto"/>
        <w:ind w:firstLine="720"/>
        <w:jc w:val="both"/>
        <w:rPr>
          <w:rStyle w:val="FontStyle12"/>
          <w:b w:val="0"/>
          <w:sz w:val="28"/>
        </w:rPr>
      </w:pPr>
    </w:p>
    <w:p w:rsidR="00F90992" w:rsidRPr="00785591" w:rsidRDefault="00F90992" w:rsidP="00785591">
      <w:pPr>
        <w:pStyle w:val="Style2"/>
        <w:keepNext/>
        <w:spacing w:line="360" w:lineRule="auto"/>
        <w:ind w:firstLine="720"/>
        <w:jc w:val="both"/>
        <w:rPr>
          <w:rStyle w:val="FontStyle12"/>
          <w:b w:val="0"/>
          <w:sz w:val="28"/>
        </w:rPr>
      </w:pPr>
    </w:p>
    <w:p w:rsidR="00F90992" w:rsidRPr="00785591" w:rsidRDefault="00F90992" w:rsidP="00785591">
      <w:pPr>
        <w:pStyle w:val="Style2"/>
        <w:keepNext/>
        <w:spacing w:line="360" w:lineRule="auto"/>
        <w:ind w:firstLine="720"/>
        <w:jc w:val="both"/>
        <w:rPr>
          <w:rStyle w:val="FontStyle12"/>
          <w:b w:val="0"/>
          <w:sz w:val="28"/>
        </w:rPr>
      </w:pPr>
    </w:p>
    <w:p w:rsidR="00F90992" w:rsidRPr="00785591" w:rsidRDefault="00F90992" w:rsidP="00785591">
      <w:pPr>
        <w:pStyle w:val="Style2"/>
        <w:keepNext/>
        <w:spacing w:line="360" w:lineRule="auto"/>
        <w:ind w:firstLine="720"/>
        <w:jc w:val="both"/>
        <w:rPr>
          <w:rStyle w:val="FontStyle12"/>
          <w:b w:val="0"/>
          <w:sz w:val="28"/>
        </w:rPr>
      </w:pPr>
    </w:p>
    <w:p w:rsidR="00F90992" w:rsidRPr="00785591" w:rsidRDefault="00F90992" w:rsidP="00785591">
      <w:pPr>
        <w:pStyle w:val="Style2"/>
        <w:keepNext/>
        <w:spacing w:line="360" w:lineRule="auto"/>
        <w:ind w:firstLine="720"/>
        <w:jc w:val="both"/>
        <w:rPr>
          <w:rStyle w:val="FontStyle12"/>
          <w:b w:val="0"/>
          <w:sz w:val="28"/>
        </w:rPr>
      </w:pPr>
    </w:p>
    <w:p w:rsidR="00F90992" w:rsidRPr="00785591" w:rsidRDefault="00F90992" w:rsidP="00785591">
      <w:pPr>
        <w:pStyle w:val="Style2"/>
        <w:keepNext/>
        <w:spacing w:line="360" w:lineRule="auto"/>
        <w:ind w:firstLine="720"/>
        <w:jc w:val="both"/>
        <w:rPr>
          <w:rStyle w:val="FontStyle12"/>
          <w:b w:val="0"/>
          <w:sz w:val="28"/>
        </w:rPr>
      </w:pPr>
    </w:p>
    <w:p w:rsidR="00F90992" w:rsidRPr="00785591" w:rsidRDefault="00F90992" w:rsidP="00785591">
      <w:pPr>
        <w:pStyle w:val="Style2"/>
        <w:keepNext/>
        <w:spacing w:line="360" w:lineRule="auto"/>
        <w:ind w:firstLine="720"/>
        <w:jc w:val="both"/>
        <w:rPr>
          <w:rStyle w:val="FontStyle12"/>
          <w:b w:val="0"/>
          <w:sz w:val="28"/>
        </w:rPr>
      </w:pPr>
    </w:p>
    <w:p w:rsidR="00F90992" w:rsidRPr="00785591" w:rsidRDefault="00F90992" w:rsidP="00785591">
      <w:pPr>
        <w:pStyle w:val="Style2"/>
        <w:keepNext/>
        <w:spacing w:line="360" w:lineRule="auto"/>
        <w:ind w:firstLine="720"/>
        <w:jc w:val="both"/>
        <w:rPr>
          <w:rStyle w:val="FontStyle12"/>
          <w:b w:val="0"/>
          <w:sz w:val="28"/>
        </w:rPr>
      </w:pPr>
    </w:p>
    <w:p w:rsidR="00F90992" w:rsidRPr="00785591" w:rsidRDefault="00F90992" w:rsidP="00785591">
      <w:pPr>
        <w:pStyle w:val="Style2"/>
        <w:keepNext/>
        <w:spacing w:line="360" w:lineRule="auto"/>
        <w:ind w:firstLine="720"/>
        <w:jc w:val="both"/>
        <w:rPr>
          <w:rStyle w:val="FontStyle12"/>
          <w:b w:val="0"/>
          <w:sz w:val="28"/>
        </w:rPr>
      </w:pPr>
    </w:p>
    <w:p w:rsidR="00167D00" w:rsidRPr="00785591" w:rsidRDefault="00167D00" w:rsidP="00785591">
      <w:pPr>
        <w:pStyle w:val="Style2"/>
        <w:keepNext/>
        <w:spacing w:line="360" w:lineRule="auto"/>
        <w:ind w:firstLine="720"/>
        <w:jc w:val="center"/>
        <w:rPr>
          <w:sz w:val="28"/>
          <w:szCs w:val="20"/>
        </w:rPr>
      </w:pPr>
      <w:r w:rsidRPr="00785591">
        <w:rPr>
          <w:rStyle w:val="FontStyle12"/>
          <w:sz w:val="28"/>
        </w:rPr>
        <w:t>Расположение рудной минерализации в вул</w:t>
      </w:r>
      <w:r w:rsidR="00F90992" w:rsidRPr="00785591">
        <w:rPr>
          <w:rStyle w:val="FontStyle12"/>
          <w:sz w:val="28"/>
        </w:rPr>
        <w:t>канических фациях. Картирование</w:t>
      </w:r>
    </w:p>
    <w:p w:rsidR="00167D00" w:rsidRPr="00785591" w:rsidRDefault="00703614" w:rsidP="00785591">
      <w:pPr>
        <w:pStyle w:val="Style2"/>
        <w:keepNext/>
        <w:spacing w:line="360" w:lineRule="auto"/>
        <w:ind w:firstLine="720"/>
        <w:jc w:val="center"/>
        <w:rPr>
          <w:rStyle w:val="FontStyle12"/>
          <w:sz w:val="28"/>
        </w:rPr>
      </w:pPr>
      <w:r w:rsidRPr="00785591">
        <w:rPr>
          <w:rStyle w:val="FontStyle12"/>
          <w:b w:val="0"/>
          <w:sz w:val="28"/>
        </w:rPr>
        <w:br w:type="page"/>
      </w:r>
      <w:r w:rsidR="00785591">
        <w:rPr>
          <w:rStyle w:val="FontStyle12"/>
          <w:sz w:val="28"/>
        </w:rPr>
        <w:lastRenderedPageBreak/>
        <w:t>Введение</w:t>
      </w:r>
    </w:p>
    <w:p w:rsidR="00167D00" w:rsidRPr="00785591" w:rsidRDefault="00167D00" w:rsidP="00785591">
      <w:pPr>
        <w:pStyle w:val="Style3"/>
        <w:keepNext/>
        <w:spacing w:line="360" w:lineRule="auto"/>
        <w:ind w:firstLine="720"/>
        <w:rPr>
          <w:sz w:val="28"/>
          <w:szCs w:val="20"/>
        </w:rPr>
      </w:pPr>
    </w:p>
    <w:p w:rsidR="00167D00" w:rsidRPr="00785591" w:rsidRDefault="00167D00" w:rsidP="00785591">
      <w:pPr>
        <w:pStyle w:val="Style3"/>
        <w:keepNext/>
        <w:spacing w:line="360" w:lineRule="auto"/>
        <w:ind w:firstLine="720"/>
        <w:rPr>
          <w:rStyle w:val="FontStyle15"/>
          <w:sz w:val="28"/>
        </w:rPr>
      </w:pPr>
      <w:r w:rsidRPr="00785591">
        <w:rPr>
          <w:rStyle w:val="FontStyle15"/>
          <w:sz w:val="28"/>
        </w:rPr>
        <w:t xml:space="preserve">Понятие </w:t>
      </w:r>
      <w:r w:rsidRPr="00785591">
        <w:rPr>
          <w:rStyle w:val="FontStyle12"/>
          <w:b w:val="0"/>
          <w:sz w:val="28"/>
        </w:rPr>
        <w:t xml:space="preserve">фаций </w:t>
      </w:r>
      <w:r w:rsidRPr="00785591">
        <w:rPr>
          <w:rStyle w:val="FontStyle15"/>
          <w:sz w:val="28"/>
        </w:rPr>
        <w:t>широко используется при изучении осадочных пород и также является полезным инструмент при изучении вулканов. Причиной этого является тот факт, что поскольку окаменелости редко встречаются в вулканических толщах и широко используются радиометрические методы датирования и геохимия пород, которые обычно не всегда имеют практическое применение, то остается только литостратиграфия, с помощью которой вулканогенные образования можно картировать стратиграфическими методами. Однако, вулканогенные образования содержат литологические элементы очень похожие по внешнему виду с кране сложным залеганием. Стандартные стратиграфические методы классифицируются поскольку один литологическийэлемент может внезапно исчезнуть или его нельзя легко отличить от других. Фации, с другой стороны, являются более протяженными и имеют более сложное строение и, следовательно, более характерными идентификационными отличия.</w:t>
      </w:r>
    </w:p>
    <w:p w:rsidR="00167D00" w:rsidRPr="00785591" w:rsidRDefault="00167D00" w:rsidP="00785591">
      <w:pPr>
        <w:pStyle w:val="Style3"/>
        <w:keepNext/>
        <w:spacing w:line="360" w:lineRule="auto"/>
        <w:ind w:firstLine="720"/>
        <w:rPr>
          <w:rStyle w:val="FontStyle15"/>
          <w:sz w:val="28"/>
        </w:rPr>
      </w:pPr>
      <w:r w:rsidRPr="00785591">
        <w:rPr>
          <w:rStyle w:val="FontStyle15"/>
          <w:sz w:val="28"/>
        </w:rPr>
        <w:t>Фации являются телами, сложенные комплексом пород, с четко идентификационными объединяющими характеристиками. Отдельные фации могут иметь простирание от обнажения до региональных уровней, но большая часть их обычно характеризуется промежуточным масштабом. Понятие фация очень похоже на понятие формация, в котором преследуется одна из целей - определить тело, которое можно подвергнуть геологическому картированию. Однако, вулканические фации также внутренне связаны друг с другом, как части вулканического центра и идентификация фаций имеет прогнозное значение, тогда как это не обязательно применимо для отличия формаций. Разные фации могут частью одной формации и состоят из множества литологических элементов. Следовательно, имеется две различных системы унифицирования характеристик фаций, одна отражает состав, а другая пространственное расположение. Система, характеризующая состав, отражает присутствие особенных литологических типов и их доли. Пространственные характеристики отражают взаимоотношение с пограничными фациями и их распределение относительно эруптивного центра.</w:t>
      </w:r>
    </w:p>
    <w:p w:rsidR="00167D00" w:rsidRPr="00785591" w:rsidRDefault="00703614" w:rsidP="00785591">
      <w:pPr>
        <w:pStyle w:val="Style2"/>
        <w:keepNext/>
        <w:spacing w:line="360" w:lineRule="auto"/>
        <w:ind w:firstLine="720"/>
        <w:jc w:val="center"/>
        <w:rPr>
          <w:rStyle w:val="FontStyle12"/>
          <w:sz w:val="28"/>
        </w:rPr>
      </w:pPr>
      <w:r w:rsidRPr="00785591">
        <w:rPr>
          <w:rStyle w:val="FontStyle12"/>
          <w:b w:val="0"/>
          <w:sz w:val="28"/>
        </w:rPr>
        <w:br w:type="page"/>
      </w:r>
      <w:r w:rsidR="00785591">
        <w:rPr>
          <w:rStyle w:val="FontStyle12"/>
          <w:sz w:val="28"/>
        </w:rPr>
        <w:t>2.0. Вулканические фации</w:t>
      </w:r>
    </w:p>
    <w:p w:rsidR="00167D00" w:rsidRPr="00785591" w:rsidRDefault="00167D00" w:rsidP="00785591">
      <w:pPr>
        <w:pStyle w:val="Style3"/>
        <w:keepNext/>
        <w:spacing w:line="360" w:lineRule="auto"/>
        <w:ind w:firstLine="720"/>
        <w:rPr>
          <w:sz w:val="28"/>
          <w:szCs w:val="20"/>
        </w:rPr>
      </w:pPr>
    </w:p>
    <w:p w:rsidR="00167D00" w:rsidRPr="00785591" w:rsidRDefault="00167D00" w:rsidP="00785591">
      <w:pPr>
        <w:pStyle w:val="Style3"/>
        <w:keepNext/>
        <w:spacing w:line="360" w:lineRule="auto"/>
        <w:ind w:firstLine="720"/>
        <w:rPr>
          <w:rStyle w:val="FontStyle15"/>
          <w:sz w:val="28"/>
        </w:rPr>
      </w:pPr>
      <w:r w:rsidRPr="00785591">
        <w:rPr>
          <w:rStyle w:val="FontStyle15"/>
          <w:sz w:val="28"/>
        </w:rPr>
        <w:t>Основное деление по составу вулканических фаций производится между лавами, пирокластикой и эпикластикой. Ключевыми характеристиками лав являются их мощность и степень автобрекчирования. Основными характеристиками пирокластики являются мощность слоев и размер и природа обломков. Что касается эпикластики, то наиболее важно отличать отложения массы потоков от флювиальных образований. Минералогическая характеристика может исключительной для отдельных литологических элементов, а не характеристикой фаций, как единого целого и должна использоваться с осторожностью. Однако, это не значит, что основные различия по составу должны игнорироваться. Вулканические фации широко варьируют меду разными типами различных по составу вулканических центров и всегда возможно для них перекрытие, особенно когда имеется значительный временной перерыв между ними. С другой стороны, такие же эруптивные центры могут образовать разные по составу продукты в разное время.</w:t>
      </w:r>
    </w:p>
    <w:p w:rsidR="00167D00" w:rsidRPr="00785591" w:rsidRDefault="00167D00" w:rsidP="00785591">
      <w:pPr>
        <w:pStyle w:val="Style3"/>
        <w:keepNext/>
        <w:spacing w:line="360" w:lineRule="auto"/>
        <w:ind w:firstLine="720"/>
        <w:rPr>
          <w:rStyle w:val="FontStyle15"/>
          <w:sz w:val="28"/>
        </w:rPr>
      </w:pPr>
      <w:r w:rsidRPr="00785591">
        <w:rPr>
          <w:rStyle w:val="FontStyle15"/>
          <w:sz w:val="28"/>
        </w:rPr>
        <w:t>Определение пространственных характеристик требует комбинирования данных о составе из ряда различных точек, чтобы идентифицировать фации и постепенные изменения внутри них. Тип приграничных фаций и</w:t>
      </w:r>
      <w:r w:rsidR="00F90992" w:rsidRPr="00785591">
        <w:rPr>
          <w:rStyle w:val="FontStyle15"/>
          <w:sz w:val="28"/>
        </w:rPr>
        <w:t xml:space="preserve"> </w:t>
      </w:r>
      <w:r w:rsidRPr="00785591">
        <w:rPr>
          <w:rStyle w:val="FontStyle15"/>
          <w:sz w:val="28"/>
        </w:rPr>
        <w:t>какое направление их залегания можно затем по ним прогнозировать. Очень важна природа</w:t>
      </w:r>
      <w:r w:rsidR="00785591">
        <w:rPr>
          <w:rStyle w:val="FontStyle15"/>
          <w:sz w:val="28"/>
        </w:rPr>
        <w:t xml:space="preserve"> </w:t>
      </w:r>
      <w:r w:rsidRPr="00785591">
        <w:rPr>
          <w:rStyle w:val="FontStyle15"/>
          <w:sz w:val="28"/>
        </w:rPr>
        <w:t>границ. В ненарушенных вулканических толщах границы обычно постепенные.Резкие границы свидетельствуют, что имеется наложение вулканических центров, был эрозионный разрыв или имеется структурный (по разлому) разрыв.</w:t>
      </w:r>
    </w:p>
    <w:p w:rsidR="00167D00" w:rsidRPr="00785591" w:rsidRDefault="00167D00" w:rsidP="00785591">
      <w:pPr>
        <w:pStyle w:val="Style3"/>
        <w:keepNext/>
        <w:spacing w:line="360" w:lineRule="auto"/>
        <w:ind w:firstLine="720"/>
        <w:rPr>
          <w:rStyle w:val="FontStyle15"/>
          <w:sz w:val="28"/>
        </w:rPr>
      </w:pPr>
      <w:r w:rsidRPr="00785591">
        <w:rPr>
          <w:rStyle w:val="FontStyle15"/>
          <w:sz w:val="28"/>
        </w:rPr>
        <w:t>Модели фаций для трёх основных типов вулканических центров, которые обычно вмещают золотую минерализацию приводятся далее. К ним относятся андезитовые стратовулканы, подводные стратовулканы и риолитовые кальдерные комплексы.</w:t>
      </w:r>
    </w:p>
    <w:p w:rsidR="00167D00" w:rsidRDefault="00785591" w:rsidP="00785591">
      <w:pPr>
        <w:pStyle w:val="Style2"/>
        <w:keepNext/>
        <w:spacing w:line="360" w:lineRule="auto"/>
        <w:ind w:firstLine="720"/>
        <w:jc w:val="center"/>
        <w:rPr>
          <w:rStyle w:val="FontStyle12"/>
          <w:sz w:val="28"/>
        </w:rPr>
      </w:pPr>
      <w:r>
        <w:rPr>
          <w:rStyle w:val="FontStyle12"/>
          <w:sz w:val="28"/>
        </w:rPr>
        <w:br w:type="page"/>
      </w:r>
      <w:r w:rsidR="00167D00" w:rsidRPr="00785591">
        <w:rPr>
          <w:rStyle w:val="FontStyle12"/>
          <w:sz w:val="28"/>
        </w:rPr>
        <w:t>2.1. Модели фаций для субаэральных анде</w:t>
      </w:r>
      <w:r>
        <w:rPr>
          <w:rStyle w:val="FontStyle12"/>
          <w:sz w:val="28"/>
        </w:rPr>
        <w:t>зитовых стратовулканов</w:t>
      </w:r>
    </w:p>
    <w:p w:rsidR="00785591" w:rsidRPr="00785591" w:rsidRDefault="00785591" w:rsidP="00785591">
      <w:pPr>
        <w:pStyle w:val="Style2"/>
        <w:keepNext/>
        <w:spacing w:line="360" w:lineRule="auto"/>
        <w:ind w:firstLine="720"/>
        <w:jc w:val="center"/>
        <w:rPr>
          <w:rStyle w:val="FontStyle12"/>
          <w:sz w:val="28"/>
        </w:rPr>
      </w:pPr>
    </w:p>
    <w:p w:rsidR="00167D00" w:rsidRPr="00785591" w:rsidRDefault="00C05292" w:rsidP="00785591">
      <w:pPr>
        <w:keepNext/>
        <w:spacing w:line="360" w:lineRule="auto"/>
        <w:ind w:firstLine="720"/>
        <w:jc w:val="both"/>
        <w:rPr>
          <w:sz w:val="28"/>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75pt;height:163.5pt;mso-wrap-distance-left:1.9pt;mso-wrap-distance-right:1.9pt" o:allowincell="f">
            <v:imagedata r:id="rId7" o:title=""/>
          </v:shape>
        </w:pict>
      </w:r>
    </w:p>
    <w:p w:rsidR="00167D00" w:rsidRPr="00785591" w:rsidRDefault="00C05292" w:rsidP="00785591">
      <w:pPr>
        <w:keepNext/>
        <w:spacing w:line="360" w:lineRule="auto"/>
        <w:ind w:firstLine="720"/>
        <w:jc w:val="both"/>
        <w:rPr>
          <w:sz w:val="28"/>
        </w:rPr>
      </w:pPr>
      <w:r>
        <w:rPr>
          <w:sz w:val="28"/>
        </w:rPr>
        <w:pict>
          <v:shape id="_x0000_i1026" type="#_x0000_t75" style="width:395.25pt;height:321pt;mso-wrap-distance-left:1.9pt;mso-wrap-distance-right:1.9pt;mso-position-horizontal:center" o:allowincell="f">
            <v:imagedata r:id="rId8" o:title=""/>
          </v:shape>
        </w:pict>
      </w:r>
    </w:p>
    <w:p w:rsidR="00785591" w:rsidRDefault="00785591" w:rsidP="00785591">
      <w:pPr>
        <w:pStyle w:val="Style3"/>
        <w:keepNext/>
        <w:spacing w:line="360" w:lineRule="auto"/>
        <w:ind w:firstLine="720"/>
        <w:rPr>
          <w:rStyle w:val="FontStyle15"/>
          <w:sz w:val="28"/>
        </w:rPr>
      </w:pPr>
    </w:p>
    <w:p w:rsidR="00167D00" w:rsidRPr="00785591" w:rsidRDefault="00167D00" w:rsidP="00785591">
      <w:pPr>
        <w:pStyle w:val="Style3"/>
        <w:keepNext/>
        <w:spacing w:line="360" w:lineRule="auto"/>
        <w:ind w:firstLine="720"/>
        <w:rPr>
          <w:rStyle w:val="FontStyle15"/>
          <w:sz w:val="28"/>
        </w:rPr>
      </w:pPr>
      <w:r w:rsidRPr="00785591">
        <w:rPr>
          <w:rStyle w:val="FontStyle15"/>
          <w:sz w:val="28"/>
        </w:rPr>
        <w:t>Ряд моделей фаций увеличенной сложности для андезитовых вулканов было предложено. Самые простые представлены на рисунке 1 и определены три отдельные фации. Часто более полезно иметь четыре фации, хотя их множественность возможна (рис. 2, 3). Однако, фации, которые часто используются</w:t>
      </w:r>
      <w:r w:rsidR="00F90992" w:rsidRPr="00785591">
        <w:rPr>
          <w:rStyle w:val="FontStyle15"/>
          <w:sz w:val="28"/>
        </w:rPr>
        <w:t>,</w:t>
      </w:r>
      <w:r w:rsidRPr="00785591">
        <w:rPr>
          <w:rStyle w:val="FontStyle15"/>
          <w:sz w:val="28"/>
        </w:rPr>
        <w:t xml:space="preserve"> приближаются по своим индивидуальным литологическим элементам, со свойственными им проблемами, как обсуждалось выше. Четыре модели фаций представлены на рисунке 4. Имеются некоторые различия в названии фаций в этих моделях. Четыре фации, которые мы выделяем и предлагаем вам к использованию, следующие: центральная, ближайшая, промежуточная и удаленная, как показано ниже.</w:t>
      </w:r>
    </w:p>
    <w:p w:rsidR="00167D00" w:rsidRPr="00785591" w:rsidRDefault="00167D00" w:rsidP="00785591">
      <w:pPr>
        <w:pStyle w:val="Style7"/>
        <w:keepNext/>
        <w:spacing w:line="360" w:lineRule="auto"/>
        <w:ind w:firstLine="720"/>
        <w:jc w:val="both"/>
        <w:rPr>
          <w:rStyle w:val="FontStyle11"/>
          <w:b w:val="0"/>
          <w:i w:val="0"/>
          <w:sz w:val="28"/>
        </w:rPr>
      </w:pPr>
      <w:r w:rsidRPr="00785591">
        <w:rPr>
          <w:rStyle w:val="FontStyle11"/>
          <w:b w:val="0"/>
          <w:i w:val="0"/>
          <w:sz w:val="28"/>
        </w:rPr>
        <w:t>Центральные фации.</w:t>
      </w:r>
    </w:p>
    <w:p w:rsidR="00167D00" w:rsidRPr="00785591" w:rsidRDefault="00167D00" w:rsidP="00785591">
      <w:pPr>
        <w:pStyle w:val="Style3"/>
        <w:keepNext/>
        <w:spacing w:line="360" w:lineRule="auto"/>
        <w:ind w:firstLine="720"/>
        <w:rPr>
          <w:rStyle w:val="FontStyle15"/>
          <w:sz w:val="28"/>
        </w:rPr>
      </w:pPr>
      <w:r w:rsidRPr="00785591">
        <w:rPr>
          <w:rStyle w:val="FontStyle15"/>
          <w:sz w:val="28"/>
        </w:rPr>
        <w:t>Вулканические породы, размещенные вблизи вулканического эруптивного канала обычно легко распознаются в полевых исследованиях. Большинство из них отличаются некоторыми сочетаниями следующих факторов:</w:t>
      </w:r>
    </w:p>
    <w:p w:rsidR="00167D00" w:rsidRPr="00785591" w:rsidRDefault="00167D00" w:rsidP="00785591">
      <w:pPr>
        <w:pStyle w:val="Style9"/>
        <w:keepNext/>
        <w:numPr>
          <w:ilvl w:val="0"/>
          <w:numId w:val="1"/>
        </w:numPr>
        <w:tabs>
          <w:tab w:val="left" w:pos="1853"/>
        </w:tabs>
        <w:spacing w:line="360" w:lineRule="auto"/>
        <w:ind w:firstLine="720"/>
        <w:jc w:val="both"/>
        <w:rPr>
          <w:rStyle w:val="FontStyle15"/>
          <w:sz w:val="28"/>
        </w:rPr>
      </w:pPr>
      <w:r w:rsidRPr="00785591">
        <w:rPr>
          <w:rStyle w:val="FontStyle15"/>
          <w:sz w:val="28"/>
        </w:rPr>
        <w:t>генетически связанные дайки, особенно те из них, которые являются радиальными или</w:t>
      </w:r>
    </w:p>
    <w:p w:rsidR="00167D00" w:rsidRPr="00785591" w:rsidRDefault="00167D00" w:rsidP="00785591">
      <w:pPr>
        <w:pStyle w:val="Style9"/>
        <w:keepNext/>
        <w:numPr>
          <w:ilvl w:val="0"/>
          <w:numId w:val="1"/>
        </w:numPr>
        <w:tabs>
          <w:tab w:val="left" w:pos="1853"/>
        </w:tabs>
        <w:spacing w:line="360" w:lineRule="auto"/>
        <w:ind w:firstLine="720"/>
        <w:jc w:val="both"/>
        <w:rPr>
          <w:rStyle w:val="FontStyle15"/>
          <w:sz w:val="28"/>
        </w:rPr>
      </w:pPr>
      <w:r w:rsidRPr="00785591">
        <w:rPr>
          <w:rStyle w:val="FontStyle15"/>
          <w:sz w:val="28"/>
        </w:rPr>
        <w:t>хаотично ориентированные</w:t>
      </w:r>
    </w:p>
    <w:p w:rsidR="00167D00" w:rsidRPr="00785591" w:rsidRDefault="00167D00" w:rsidP="00785591">
      <w:pPr>
        <w:pStyle w:val="Style9"/>
        <w:keepNext/>
        <w:numPr>
          <w:ilvl w:val="0"/>
          <w:numId w:val="1"/>
        </w:numPr>
        <w:tabs>
          <w:tab w:val="left" w:pos="1853"/>
        </w:tabs>
        <w:spacing w:line="360" w:lineRule="auto"/>
        <w:ind w:firstLine="720"/>
        <w:jc w:val="both"/>
        <w:rPr>
          <w:rStyle w:val="FontStyle15"/>
          <w:sz w:val="28"/>
        </w:rPr>
      </w:pPr>
      <w:r w:rsidRPr="00785591">
        <w:rPr>
          <w:rStyle w:val="FontStyle15"/>
          <w:sz w:val="28"/>
        </w:rPr>
        <w:t>генетически связанные силы, которые залегают согласно средней крутизне начального</w:t>
      </w:r>
    </w:p>
    <w:p w:rsidR="00167D00" w:rsidRPr="00785591" w:rsidRDefault="00167D00" w:rsidP="00785591">
      <w:pPr>
        <w:pStyle w:val="Style9"/>
        <w:keepNext/>
        <w:numPr>
          <w:ilvl w:val="0"/>
          <w:numId w:val="1"/>
        </w:numPr>
        <w:tabs>
          <w:tab w:val="left" w:pos="1853"/>
        </w:tabs>
        <w:spacing w:line="360" w:lineRule="auto"/>
        <w:ind w:firstLine="720"/>
        <w:jc w:val="both"/>
        <w:rPr>
          <w:rStyle w:val="FontStyle15"/>
          <w:sz w:val="28"/>
        </w:rPr>
      </w:pPr>
      <w:r w:rsidRPr="00785591">
        <w:rPr>
          <w:rStyle w:val="FontStyle15"/>
          <w:sz w:val="28"/>
        </w:rPr>
        <w:t>падения слоев</w:t>
      </w:r>
    </w:p>
    <w:p w:rsidR="00167D00" w:rsidRPr="00785591" w:rsidRDefault="00167D00" w:rsidP="00785591">
      <w:pPr>
        <w:pStyle w:val="Style9"/>
        <w:keepNext/>
        <w:numPr>
          <w:ilvl w:val="0"/>
          <w:numId w:val="1"/>
        </w:numPr>
        <w:tabs>
          <w:tab w:val="left" w:pos="1853"/>
        </w:tabs>
        <w:spacing w:line="360" w:lineRule="auto"/>
        <w:ind w:firstLine="720"/>
        <w:jc w:val="both"/>
        <w:rPr>
          <w:rStyle w:val="FontStyle15"/>
          <w:sz w:val="28"/>
        </w:rPr>
      </w:pPr>
      <w:r w:rsidRPr="00785591">
        <w:rPr>
          <w:rStyle w:val="FontStyle15"/>
          <w:sz w:val="28"/>
        </w:rPr>
        <w:t>брекчиевые трубки и штоки</w:t>
      </w:r>
    </w:p>
    <w:p w:rsidR="00167D00" w:rsidRPr="00785591" w:rsidRDefault="00167D00" w:rsidP="00785591">
      <w:pPr>
        <w:pStyle w:val="Style9"/>
        <w:keepNext/>
        <w:numPr>
          <w:ilvl w:val="0"/>
          <w:numId w:val="1"/>
        </w:numPr>
        <w:tabs>
          <w:tab w:val="left" w:pos="1853"/>
        </w:tabs>
        <w:spacing w:line="360" w:lineRule="auto"/>
        <w:ind w:firstLine="720"/>
        <w:jc w:val="both"/>
        <w:rPr>
          <w:rStyle w:val="FontStyle15"/>
          <w:sz w:val="28"/>
        </w:rPr>
      </w:pPr>
      <w:r w:rsidRPr="00785591">
        <w:rPr>
          <w:rStyle w:val="FontStyle15"/>
          <w:sz w:val="28"/>
        </w:rPr>
        <w:t>гидротермально измененные породы, имеющие большие латеральные градиенты</w:t>
      </w:r>
    </w:p>
    <w:p w:rsidR="00167D00" w:rsidRPr="00785591" w:rsidRDefault="00167D00" w:rsidP="00785591">
      <w:pPr>
        <w:pStyle w:val="Style9"/>
        <w:keepNext/>
        <w:numPr>
          <w:ilvl w:val="0"/>
          <w:numId w:val="1"/>
        </w:numPr>
        <w:tabs>
          <w:tab w:val="left" w:pos="1853"/>
        </w:tabs>
        <w:spacing w:line="360" w:lineRule="auto"/>
        <w:ind w:firstLine="720"/>
        <w:jc w:val="both"/>
        <w:rPr>
          <w:rStyle w:val="FontStyle15"/>
          <w:sz w:val="28"/>
        </w:rPr>
      </w:pPr>
      <w:r w:rsidRPr="00785591">
        <w:rPr>
          <w:rStyle w:val="FontStyle15"/>
          <w:sz w:val="28"/>
        </w:rPr>
        <w:t>падений.</w:t>
      </w:r>
    </w:p>
    <w:p w:rsidR="00167D00" w:rsidRPr="00785591" w:rsidRDefault="00167D00" w:rsidP="00785591">
      <w:pPr>
        <w:pStyle w:val="Style9"/>
        <w:keepNext/>
        <w:numPr>
          <w:ilvl w:val="0"/>
          <w:numId w:val="1"/>
        </w:numPr>
        <w:tabs>
          <w:tab w:val="left" w:pos="1853"/>
        </w:tabs>
        <w:spacing w:line="360" w:lineRule="auto"/>
        <w:ind w:firstLine="720"/>
        <w:jc w:val="both"/>
        <w:rPr>
          <w:rStyle w:val="FontStyle15"/>
          <w:sz w:val="28"/>
        </w:rPr>
      </w:pPr>
      <w:r w:rsidRPr="00785591">
        <w:rPr>
          <w:rStyle w:val="FontStyle15"/>
          <w:sz w:val="28"/>
        </w:rPr>
        <w:t>грубообломочные агломераты</w:t>
      </w:r>
    </w:p>
    <w:p w:rsidR="00167D00" w:rsidRPr="00785591" w:rsidRDefault="00167D00" w:rsidP="00785591">
      <w:pPr>
        <w:pStyle w:val="Style9"/>
        <w:keepNext/>
        <w:numPr>
          <w:ilvl w:val="0"/>
          <w:numId w:val="1"/>
        </w:numPr>
        <w:tabs>
          <w:tab w:val="left" w:pos="1853"/>
        </w:tabs>
        <w:spacing w:line="360" w:lineRule="auto"/>
        <w:ind w:firstLine="720"/>
        <w:jc w:val="both"/>
        <w:rPr>
          <w:rStyle w:val="FontStyle15"/>
          <w:sz w:val="28"/>
        </w:rPr>
      </w:pPr>
      <w:r w:rsidRPr="00785591">
        <w:rPr>
          <w:rStyle w:val="FontStyle15"/>
          <w:sz w:val="28"/>
        </w:rPr>
        <w:t>мощные, с круто падающей полосчатостью кислые лавы</w:t>
      </w:r>
    </w:p>
    <w:p w:rsidR="00167D00" w:rsidRPr="00785591" w:rsidRDefault="00167D00" w:rsidP="00785591">
      <w:pPr>
        <w:pStyle w:val="Style9"/>
        <w:keepNext/>
        <w:numPr>
          <w:ilvl w:val="0"/>
          <w:numId w:val="1"/>
        </w:numPr>
        <w:tabs>
          <w:tab w:val="left" w:pos="1853"/>
        </w:tabs>
        <w:spacing w:line="360" w:lineRule="auto"/>
        <w:ind w:firstLine="720"/>
        <w:jc w:val="both"/>
        <w:rPr>
          <w:rStyle w:val="FontStyle15"/>
          <w:sz w:val="28"/>
        </w:rPr>
      </w:pPr>
      <w:r w:rsidRPr="00785591">
        <w:rPr>
          <w:rStyle w:val="FontStyle15"/>
          <w:sz w:val="28"/>
        </w:rPr>
        <w:t>грубо стратифицированная, но плохо сортированная тефра</w:t>
      </w:r>
    </w:p>
    <w:p w:rsidR="00167D00" w:rsidRPr="00785591" w:rsidRDefault="00167D00" w:rsidP="00785591">
      <w:pPr>
        <w:pStyle w:val="Style9"/>
        <w:keepNext/>
        <w:numPr>
          <w:ilvl w:val="0"/>
          <w:numId w:val="1"/>
        </w:numPr>
        <w:tabs>
          <w:tab w:val="left" w:pos="1853"/>
        </w:tabs>
        <w:spacing w:line="360" w:lineRule="auto"/>
        <w:ind w:firstLine="720"/>
        <w:jc w:val="both"/>
        <w:rPr>
          <w:rStyle w:val="FontStyle15"/>
          <w:sz w:val="28"/>
        </w:rPr>
      </w:pPr>
      <w:r w:rsidRPr="00785591">
        <w:rPr>
          <w:rStyle w:val="FontStyle15"/>
          <w:sz w:val="28"/>
        </w:rPr>
        <w:t>крутые начальные наклоны</w:t>
      </w:r>
    </w:p>
    <w:p w:rsidR="00167D00" w:rsidRPr="00785591" w:rsidRDefault="00167D00" w:rsidP="00785591">
      <w:pPr>
        <w:pStyle w:val="Style9"/>
        <w:keepNext/>
        <w:numPr>
          <w:ilvl w:val="0"/>
          <w:numId w:val="1"/>
        </w:numPr>
        <w:tabs>
          <w:tab w:val="left" w:pos="1853"/>
        </w:tabs>
        <w:spacing w:line="360" w:lineRule="auto"/>
        <w:ind w:firstLine="720"/>
        <w:jc w:val="both"/>
        <w:rPr>
          <w:rStyle w:val="FontStyle15"/>
          <w:sz w:val="28"/>
        </w:rPr>
      </w:pPr>
      <w:r w:rsidRPr="00785591">
        <w:rPr>
          <w:rStyle w:val="FontStyle15"/>
          <w:sz w:val="28"/>
        </w:rPr>
        <w:t>маломощные лавовые потоки, которые по объёму подчинены обломочным взрывным</w:t>
      </w:r>
    </w:p>
    <w:p w:rsidR="00167D00" w:rsidRPr="00785591" w:rsidRDefault="00167D00" w:rsidP="00785591">
      <w:pPr>
        <w:pStyle w:val="Style9"/>
        <w:keepNext/>
        <w:numPr>
          <w:ilvl w:val="0"/>
          <w:numId w:val="1"/>
        </w:numPr>
        <w:tabs>
          <w:tab w:val="left" w:pos="1853"/>
        </w:tabs>
        <w:spacing w:line="360" w:lineRule="auto"/>
        <w:ind w:firstLine="720"/>
        <w:jc w:val="both"/>
        <w:rPr>
          <w:rStyle w:val="FontStyle15"/>
          <w:sz w:val="28"/>
        </w:rPr>
      </w:pPr>
      <w:r w:rsidRPr="00785591">
        <w:rPr>
          <w:rStyle w:val="FontStyle15"/>
          <w:sz w:val="28"/>
        </w:rPr>
        <w:t>образованиям</w:t>
      </w:r>
    </w:p>
    <w:p w:rsidR="00167D00" w:rsidRPr="00785591" w:rsidRDefault="00167D00" w:rsidP="00785591">
      <w:pPr>
        <w:pStyle w:val="Style9"/>
        <w:keepNext/>
        <w:numPr>
          <w:ilvl w:val="0"/>
          <w:numId w:val="1"/>
        </w:numPr>
        <w:tabs>
          <w:tab w:val="left" w:pos="1853"/>
        </w:tabs>
        <w:spacing w:line="360" w:lineRule="auto"/>
        <w:ind w:firstLine="720"/>
        <w:jc w:val="both"/>
        <w:rPr>
          <w:rStyle w:val="FontStyle15"/>
          <w:sz w:val="28"/>
        </w:rPr>
      </w:pPr>
      <w:r w:rsidRPr="00785591">
        <w:rPr>
          <w:rStyle w:val="FontStyle15"/>
          <w:sz w:val="28"/>
        </w:rPr>
        <w:t>подпруженный кратер - заполненные эруптивные каналы с резко расходящимися трещинами отдельности</w:t>
      </w:r>
    </w:p>
    <w:p w:rsidR="00167D00" w:rsidRPr="00785591" w:rsidRDefault="00167D00" w:rsidP="00785591">
      <w:pPr>
        <w:pStyle w:val="Style3"/>
        <w:keepNext/>
        <w:spacing w:line="360" w:lineRule="auto"/>
        <w:ind w:firstLine="720"/>
        <w:rPr>
          <w:rStyle w:val="FontStyle15"/>
          <w:sz w:val="28"/>
        </w:rPr>
      </w:pPr>
      <w:r w:rsidRPr="00785591">
        <w:rPr>
          <w:rStyle w:val="FontStyle15"/>
          <w:sz w:val="28"/>
        </w:rPr>
        <w:t>Нет отдельного характерного признака пригодного для надежного доказательства большого центрального вулканического эруптивного канала. Так, например, факт, что риолитовые лавы характеризуются наличием куполов и вязких потоков, которые редко продвигаются более чем на 1-2 км, может указывать на то, что обнажение такого потока находится недалеко от питающего его канала, но кислые купола не ограничиваются вершинами больших вулканов; многие появляются далеко внизу по склону сложного конуса. Аналогично, грубая брекчия может находиться в эруптивных каналах, но также в лахарах в десятках километров от их источника. Возможно, два наиболее типичных признака районов центральных жерл представлены их, ставящими в тупик, структурное и литологическое разнообразие и их повсеместные гидротермальные изменения.</w:t>
      </w:r>
    </w:p>
    <w:p w:rsidR="00167D00" w:rsidRDefault="00167D00" w:rsidP="00785591">
      <w:pPr>
        <w:pStyle w:val="Style3"/>
        <w:keepNext/>
        <w:spacing w:line="360" w:lineRule="auto"/>
        <w:ind w:firstLine="720"/>
        <w:rPr>
          <w:rStyle w:val="FontStyle15"/>
          <w:sz w:val="28"/>
        </w:rPr>
      </w:pPr>
      <w:r w:rsidRPr="00785591">
        <w:rPr>
          <w:rStyle w:val="FontStyle15"/>
          <w:sz w:val="28"/>
        </w:rPr>
        <w:t>Эти фации располагаются в пределах 0.5-2 км от центрального эруптивного канала.</w:t>
      </w:r>
    </w:p>
    <w:p w:rsidR="00785591" w:rsidRPr="00785591" w:rsidRDefault="00785591" w:rsidP="00785591">
      <w:pPr>
        <w:pStyle w:val="Style3"/>
        <w:keepNext/>
        <w:spacing w:line="360" w:lineRule="auto"/>
        <w:ind w:firstLine="720"/>
        <w:rPr>
          <w:rStyle w:val="FontStyle15"/>
          <w:sz w:val="28"/>
        </w:rPr>
      </w:pPr>
    </w:p>
    <w:p w:rsidR="00167D00" w:rsidRDefault="00C05292" w:rsidP="00785591">
      <w:pPr>
        <w:keepNext/>
        <w:spacing w:line="360" w:lineRule="auto"/>
        <w:ind w:firstLine="720"/>
        <w:jc w:val="both"/>
        <w:rPr>
          <w:sz w:val="28"/>
        </w:rPr>
      </w:pPr>
      <w:r>
        <w:rPr>
          <w:sz w:val="28"/>
        </w:rPr>
        <w:pict>
          <v:shape id="_x0000_i1027" type="#_x0000_t75" style="width:425.25pt;height:327.75pt">
            <v:imagedata r:id="rId9" o:title=""/>
          </v:shape>
        </w:pict>
      </w:r>
    </w:p>
    <w:p w:rsidR="00167D00" w:rsidRPr="00785591" w:rsidRDefault="00785591" w:rsidP="00785591">
      <w:pPr>
        <w:keepNext/>
        <w:spacing w:line="360" w:lineRule="auto"/>
        <w:ind w:firstLine="720"/>
        <w:jc w:val="both"/>
        <w:rPr>
          <w:sz w:val="28"/>
        </w:rPr>
      </w:pPr>
      <w:r>
        <w:rPr>
          <w:sz w:val="28"/>
        </w:rPr>
        <w:br w:type="page"/>
      </w:r>
      <w:r w:rsidR="00C05292">
        <w:rPr>
          <w:sz w:val="28"/>
        </w:rPr>
        <w:pict>
          <v:shape id="_x0000_i1028" type="#_x0000_t75" style="width:424.5pt;height:277.5pt">
            <v:imagedata r:id="rId10" o:title=""/>
          </v:shape>
        </w:pict>
      </w:r>
    </w:p>
    <w:p w:rsidR="00167D00" w:rsidRPr="00785591" w:rsidRDefault="00167D00" w:rsidP="00785591">
      <w:pPr>
        <w:pStyle w:val="Style3"/>
        <w:keepNext/>
        <w:spacing w:line="360" w:lineRule="auto"/>
        <w:ind w:firstLine="720"/>
        <w:rPr>
          <w:sz w:val="28"/>
          <w:szCs w:val="20"/>
        </w:rPr>
      </w:pPr>
    </w:p>
    <w:p w:rsidR="00167D00" w:rsidRPr="00785591" w:rsidRDefault="00167D00" w:rsidP="00785591">
      <w:pPr>
        <w:pStyle w:val="Style3"/>
        <w:keepNext/>
        <w:spacing w:line="360" w:lineRule="auto"/>
        <w:ind w:firstLine="720"/>
        <w:rPr>
          <w:rStyle w:val="FontStyle15"/>
          <w:sz w:val="28"/>
        </w:rPr>
      </w:pPr>
      <w:r w:rsidRPr="00785591">
        <w:rPr>
          <w:rStyle w:val="FontStyle15"/>
          <w:sz w:val="28"/>
        </w:rPr>
        <w:t>Породы расположенные вниз по склону и внешних склонах больших вулканических комплексов имеют следующие характерные черты:</w:t>
      </w:r>
    </w:p>
    <w:p w:rsidR="00167D00" w:rsidRPr="00785591" w:rsidRDefault="00167D00" w:rsidP="00785591">
      <w:pPr>
        <w:pStyle w:val="Style9"/>
        <w:keepNext/>
        <w:numPr>
          <w:ilvl w:val="0"/>
          <w:numId w:val="2"/>
        </w:numPr>
        <w:tabs>
          <w:tab w:val="left" w:pos="1814"/>
        </w:tabs>
        <w:spacing w:line="360" w:lineRule="auto"/>
        <w:ind w:firstLine="720"/>
        <w:jc w:val="both"/>
        <w:rPr>
          <w:rStyle w:val="FontStyle15"/>
          <w:sz w:val="28"/>
        </w:rPr>
      </w:pPr>
      <w:r w:rsidRPr="00785591">
        <w:rPr>
          <w:rStyle w:val="FontStyle15"/>
          <w:sz w:val="28"/>
        </w:rPr>
        <w:t>преимущественно обширные, мощные лавы</w:t>
      </w:r>
    </w:p>
    <w:p w:rsidR="00167D00" w:rsidRPr="00785591" w:rsidRDefault="00167D00" w:rsidP="00785591">
      <w:pPr>
        <w:pStyle w:val="Style9"/>
        <w:keepNext/>
        <w:numPr>
          <w:ilvl w:val="0"/>
          <w:numId w:val="2"/>
        </w:numPr>
        <w:tabs>
          <w:tab w:val="left" w:pos="1814"/>
        </w:tabs>
        <w:spacing w:line="360" w:lineRule="auto"/>
        <w:ind w:firstLine="720"/>
        <w:jc w:val="both"/>
        <w:rPr>
          <w:rStyle w:val="FontStyle15"/>
          <w:sz w:val="28"/>
        </w:rPr>
      </w:pPr>
      <w:r w:rsidRPr="00785591">
        <w:rPr>
          <w:rStyle w:val="FontStyle15"/>
          <w:sz w:val="28"/>
        </w:rPr>
        <w:t>перемежающиеся прослои грубой пирокластики, плохо сортированной</w:t>
      </w:r>
    </w:p>
    <w:p w:rsidR="00167D00" w:rsidRPr="00785591" w:rsidRDefault="00167D00" w:rsidP="00785591">
      <w:pPr>
        <w:pStyle w:val="Style9"/>
        <w:keepNext/>
        <w:numPr>
          <w:ilvl w:val="0"/>
          <w:numId w:val="2"/>
        </w:numPr>
        <w:tabs>
          <w:tab w:val="left" w:pos="1814"/>
        </w:tabs>
        <w:spacing w:line="360" w:lineRule="auto"/>
        <w:ind w:firstLine="720"/>
        <w:jc w:val="both"/>
        <w:rPr>
          <w:rStyle w:val="FontStyle15"/>
          <w:sz w:val="28"/>
        </w:rPr>
      </w:pPr>
      <w:r w:rsidRPr="00785591">
        <w:rPr>
          <w:rStyle w:val="FontStyle15"/>
          <w:sz w:val="28"/>
        </w:rPr>
        <w:t>пирокластической брекчии</w:t>
      </w:r>
    </w:p>
    <w:p w:rsidR="00167D00" w:rsidRPr="00785591" w:rsidRDefault="00167D00" w:rsidP="00785591">
      <w:pPr>
        <w:pStyle w:val="Style9"/>
        <w:keepNext/>
        <w:numPr>
          <w:ilvl w:val="0"/>
          <w:numId w:val="2"/>
        </w:numPr>
        <w:tabs>
          <w:tab w:val="left" w:pos="1814"/>
        </w:tabs>
        <w:spacing w:line="360" w:lineRule="auto"/>
        <w:ind w:firstLine="720"/>
        <w:jc w:val="both"/>
        <w:rPr>
          <w:rStyle w:val="FontStyle15"/>
          <w:sz w:val="28"/>
        </w:rPr>
      </w:pPr>
      <w:r w:rsidRPr="00785591">
        <w:rPr>
          <w:rStyle w:val="FontStyle15"/>
          <w:sz w:val="28"/>
        </w:rPr>
        <w:t>могут быть пересеченными родственными дайками</w:t>
      </w:r>
    </w:p>
    <w:p w:rsidR="00167D00" w:rsidRPr="00785591" w:rsidRDefault="00167D00" w:rsidP="00785591">
      <w:pPr>
        <w:pStyle w:val="Style9"/>
        <w:keepNext/>
        <w:numPr>
          <w:ilvl w:val="0"/>
          <w:numId w:val="2"/>
        </w:numPr>
        <w:tabs>
          <w:tab w:val="left" w:pos="1814"/>
        </w:tabs>
        <w:spacing w:line="360" w:lineRule="auto"/>
        <w:ind w:firstLine="720"/>
        <w:jc w:val="both"/>
        <w:rPr>
          <w:rStyle w:val="FontStyle15"/>
          <w:sz w:val="28"/>
        </w:rPr>
      </w:pPr>
      <w:r w:rsidRPr="00785591">
        <w:rPr>
          <w:rStyle w:val="FontStyle15"/>
          <w:sz w:val="28"/>
        </w:rPr>
        <w:t>умеренное и ступенчатое начальное падение.</w:t>
      </w:r>
    </w:p>
    <w:p w:rsidR="00167D00" w:rsidRPr="00785591" w:rsidRDefault="00167D00" w:rsidP="00785591">
      <w:pPr>
        <w:pStyle w:val="Style3"/>
        <w:keepNext/>
        <w:spacing w:line="360" w:lineRule="auto"/>
        <w:ind w:firstLine="720"/>
        <w:rPr>
          <w:rStyle w:val="FontStyle15"/>
          <w:sz w:val="28"/>
        </w:rPr>
      </w:pPr>
      <w:r w:rsidRPr="00785591">
        <w:rPr>
          <w:rStyle w:val="FontStyle15"/>
          <w:sz w:val="28"/>
        </w:rPr>
        <w:t>Некоторые из этих признаков дают надежный ключ к определению направления источника, но при данных обстоятельствах они, возможно, помогут анализировать пространственного расположения определенных структур, таких как размерность обломков в прослоях тефры или пропорции лавовых потоков путем построения графиков и изображений их вариаций. Где это производилось, то часто появлялась возможность определять центральный фокус вулканизма по распределению пород в близкой и центральной зонах.</w:t>
      </w:r>
    </w:p>
    <w:p w:rsidR="00167D00" w:rsidRPr="00785591" w:rsidRDefault="00167D00" w:rsidP="00785591">
      <w:pPr>
        <w:pStyle w:val="Style3"/>
        <w:keepNext/>
        <w:spacing w:line="360" w:lineRule="auto"/>
        <w:ind w:firstLine="720"/>
        <w:rPr>
          <w:rStyle w:val="FontStyle15"/>
          <w:sz w:val="28"/>
        </w:rPr>
      </w:pPr>
      <w:r w:rsidRPr="00785591">
        <w:rPr>
          <w:rStyle w:val="FontStyle15"/>
          <w:sz w:val="28"/>
        </w:rPr>
        <w:t>Эти фации окружают центральные фации и распространяются до 5 - 10км от центрального эруптивного центра.</w:t>
      </w:r>
    </w:p>
    <w:p w:rsidR="00167D00" w:rsidRPr="00785591" w:rsidRDefault="00167D00" w:rsidP="00785591">
      <w:pPr>
        <w:pStyle w:val="Style2"/>
        <w:keepNext/>
        <w:spacing w:line="360" w:lineRule="auto"/>
        <w:ind w:firstLine="720"/>
        <w:jc w:val="both"/>
        <w:rPr>
          <w:rStyle w:val="FontStyle12"/>
          <w:b w:val="0"/>
          <w:sz w:val="28"/>
        </w:rPr>
      </w:pPr>
      <w:r w:rsidRPr="00785591">
        <w:rPr>
          <w:rStyle w:val="FontStyle12"/>
          <w:b w:val="0"/>
          <w:sz w:val="28"/>
        </w:rPr>
        <w:t>Промежуточные фации.</w:t>
      </w:r>
    </w:p>
    <w:p w:rsidR="00167D00" w:rsidRPr="00785591" w:rsidRDefault="00167D00" w:rsidP="00785591">
      <w:pPr>
        <w:pStyle w:val="Style9"/>
        <w:keepNext/>
        <w:numPr>
          <w:ilvl w:val="0"/>
          <w:numId w:val="2"/>
        </w:numPr>
        <w:tabs>
          <w:tab w:val="left" w:pos="1814"/>
        </w:tabs>
        <w:spacing w:line="360" w:lineRule="auto"/>
        <w:ind w:firstLine="720"/>
        <w:jc w:val="both"/>
        <w:rPr>
          <w:rStyle w:val="FontStyle15"/>
          <w:sz w:val="28"/>
        </w:rPr>
      </w:pPr>
      <w:r w:rsidRPr="00785591">
        <w:rPr>
          <w:rStyle w:val="FontStyle15"/>
          <w:sz w:val="28"/>
        </w:rPr>
        <w:t>пирокластика преобладает над лавами</w:t>
      </w:r>
    </w:p>
    <w:p w:rsidR="00167D00" w:rsidRPr="00785591" w:rsidRDefault="00167D00" w:rsidP="00785591">
      <w:pPr>
        <w:pStyle w:val="Style9"/>
        <w:keepNext/>
        <w:numPr>
          <w:ilvl w:val="0"/>
          <w:numId w:val="2"/>
        </w:numPr>
        <w:tabs>
          <w:tab w:val="left" w:pos="1814"/>
        </w:tabs>
        <w:spacing w:line="360" w:lineRule="auto"/>
        <w:ind w:firstLine="720"/>
        <w:jc w:val="both"/>
        <w:rPr>
          <w:rStyle w:val="FontStyle15"/>
          <w:sz w:val="28"/>
        </w:rPr>
      </w:pPr>
      <w:r w:rsidRPr="00785591">
        <w:rPr>
          <w:rStyle w:val="FontStyle15"/>
          <w:sz w:val="28"/>
        </w:rPr>
        <w:t>лахары с угловатыми и полуокатанными глыбами до 10м или около этого в диаметре</w:t>
      </w:r>
    </w:p>
    <w:p w:rsidR="00167D00" w:rsidRPr="00785591" w:rsidRDefault="00167D00" w:rsidP="00785591">
      <w:pPr>
        <w:pStyle w:val="Style9"/>
        <w:keepNext/>
        <w:numPr>
          <w:ilvl w:val="0"/>
          <w:numId w:val="2"/>
        </w:numPr>
        <w:tabs>
          <w:tab w:val="left" w:pos="1814"/>
        </w:tabs>
        <w:spacing w:line="360" w:lineRule="auto"/>
        <w:ind w:firstLine="720"/>
        <w:jc w:val="both"/>
        <w:rPr>
          <w:rStyle w:val="FontStyle15"/>
          <w:sz w:val="28"/>
        </w:rPr>
      </w:pPr>
      <w:r w:rsidRPr="00785591">
        <w:rPr>
          <w:rStyle w:val="FontStyle15"/>
          <w:sz w:val="28"/>
        </w:rPr>
        <w:t>слои тефры с хорошей размерной сортировкой, главным образом, лапилли до</w:t>
      </w:r>
    </w:p>
    <w:p w:rsidR="00167D00" w:rsidRPr="00785591" w:rsidRDefault="00167D00" w:rsidP="00785591">
      <w:pPr>
        <w:pStyle w:val="Style9"/>
        <w:keepNext/>
        <w:numPr>
          <w:ilvl w:val="0"/>
          <w:numId w:val="2"/>
        </w:numPr>
        <w:tabs>
          <w:tab w:val="left" w:pos="1814"/>
        </w:tabs>
        <w:spacing w:line="360" w:lineRule="auto"/>
        <w:ind w:firstLine="720"/>
        <w:jc w:val="both"/>
        <w:rPr>
          <w:rStyle w:val="FontStyle15"/>
          <w:sz w:val="28"/>
        </w:rPr>
      </w:pPr>
      <w:r w:rsidRPr="00785591">
        <w:rPr>
          <w:rStyle w:val="FontStyle15"/>
          <w:sz w:val="28"/>
        </w:rPr>
        <w:t>грубозернистого пепла</w:t>
      </w:r>
    </w:p>
    <w:p w:rsidR="00167D00" w:rsidRPr="00785591" w:rsidRDefault="00167D00" w:rsidP="00785591">
      <w:pPr>
        <w:pStyle w:val="Style9"/>
        <w:keepNext/>
        <w:numPr>
          <w:ilvl w:val="0"/>
          <w:numId w:val="2"/>
        </w:numPr>
        <w:tabs>
          <w:tab w:val="left" w:pos="1814"/>
        </w:tabs>
        <w:spacing w:line="360" w:lineRule="auto"/>
        <w:ind w:firstLine="720"/>
        <w:jc w:val="both"/>
        <w:rPr>
          <w:rStyle w:val="FontStyle15"/>
          <w:sz w:val="28"/>
        </w:rPr>
      </w:pPr>
      <w:r w:rsidRPr="00785591">
        <w:rPr>
          <w:rStyle w:val="FontStyle15"/>
          <w:sz w:val="28"/>
        </w:rPr>
        <w:t>зоны выветривания и почвы между лавовыми потоками</w:t>
      </w:r>
    </w:p>
    <w:p w:rsidR="00167D00" w:rsidRPr="00785591" w:rsidRDefault="00167D00" w:rsidP="00785591">
      <w:pPr>
        <w:pStyle w:val="Style9"/>
        <w:keepNext/>
        <w:numPr>
          <w:ilvl w:val="0"/>
          <w:numId w:val="2"/>
        </w:numPr>
        <w:tabs>
          <w:tab w:val="left" w:pos="1814"/>
        </w:tabs>
        <w:spacing w:line="360" w:lineRule="auto"/>
        <w:ind w:firstLine="720"/>
        <w:jc w:val="both"/>
        <w:rPr>
          <w:rStyle w:val="FontStyle15"/>
          <w:sz w:val="28"/>
        </w:rPr>
      </w:pPr>
      <w:r w:rsidRPr="00785591">
        <w:rPr>
          <w:rStyle w:val="FontStyle15"/>
          <w:sz w:val="28"/>
        </w:rPr>
        <w:t>обломки обработанные водой</w:t>
      </w:r>
    </w:p>
    <w:p w:rsidR="00167D00" w:rsidRPr="00785591" w:rsidRDefault="00167D00" w:rsidP="00785591">
      <w:pPr>
        <w:pStyle w:val="Style9"/>
        <w:keepNext/>
        <w:numPr>
          <w:ilvl w:val="0"/>
          <w:numId w:val="2"/>
        </w:numPr>
        <w:tabs>
          <w:tab w:val="left" w:pos="1814"/>
        </w:tabs>
        <w:spacing w:line="360" w:lineRule="auto"/>
        <w:ind w:firstLine="720"/>
        <w:jc w:val="both"/>
        <w:rPr>
          <w:rStyle w:val="FontStyle15"/>
          <w:sz w:val="28"/>
        </w:rPr>
      </w:pPr>
      <w:r w:rsidRPr="00785591">
        <w:rPr>
          <w:rStyle w:val="FontStyle15"/>
          <w:sz w:val="28"/>
        </w:rPr>
        <w:t>умеренное т небольшое падение</w:t>
      </w:r>
    </w:p>
    <w:p w:rsidR="00167D00" w:rsidRPr="00785591" w:rsidRDefault="00167D00" w:rsidP="00785591">
      <w:pPr>
        <w:pStyle w:val="Style5"/>
        <w:keepNext/>
        <w:spacing w:line="360" w:lineRule="auto"/>
        <w:ind w:firstLine="720"/>
        <w:jc w:val="both"/>
        <w:rPr>
          <w:rStyle w:val="FontStyle12"/>
          <w:b w:val="0"/>
          <w:sz w:val="28"/>
        </w:rPr>
      </w:pPr>
      <w:r w:rsidRPr="00785591">
        <w:rPr>
          <w:rStyle w:val="FontStyle15"/>
          <w:sz w:val="28"/>
        </w:rPr>
        <w:t xml:space="preserve">Эти фации располагаются на расстоянии 10-15км от центральных эруптивных каналов. </w:t>
      </w:r>
      <w:r w:rsidRPr="00785591">
        <w:rPr>
          <w:rStyle w:val="FontStyle12"/>
          <w:b w:val="0"/>
          <w:sz w:val="28"/>
        </w:rPr>
        <w:t>Удаленные фации.</w:t>
      </w:r>
    </w:p>
    <w:p w:rsidR="00167D00" w:rsidRPr="00785591" w:rsidRDefault="00167D00" w:rsidP="00785591">
      <w:pPr>
        <w:pStyle w:val="Style3"/>
        <w:keepNext/>
        <w:spacing w:line="360" w:lineRule="auto"/>
        <w:ind w:firstLine="720"/>
        <w:rPr>
          <w:rStyle w:val="FontStyle15"/>
          <w:sz w:val="28"/>
        </w:rPr>
      </w:pPr>
      <w:r w:rsidRPr="00785591">
        <w:rPr>
          <w:rStyle w:val="FontStyle15"/>
          <w:sz w:val="28"/>
        </w:rPr>
        <w:t>Вулканические породы располагаются внизу у основания большого вулкана и имеют большее латеральное распространение, чем вулканические породы внутренних зон и они согласуются более тесно с общепринятыми стратиграфическими критериями, по мере того как эпикластика начинает преобладать. Характерными чертами этих периферийных районов включают:</w:t>
      </w:r>
    </w:p>
    <w:p w:rsidR="00167D00" w:rsidRPr="00785591" w:rsidRDefault="00167D00" w:rsidP="00785591">
      <w:pPr>
        <w:pStyle w:val="Style9"/>
        <w:keepNext/>
        <w:numPr>
          <w:ilvl w:val="0"/>
          <w:numId w:val="2"/>
        </w:numPr>
        <w:tabs>
          <w:tab w:val="left" w:pos="1814"/>
        </w:tabs>
        <w:spacing w:line="360" w:lineRule="auto"/>
        <w:ind w:firstLine="720"/>
        <w:jc w:val="both"/>
        <w:rPr>
          <w:rStyle w:val="FontStyle15"/>
          <w:sz w:val="28"/>
        </w:rPr>
      </w:pPr>
      <w:r w:rsidRPr="00785591">
        <w:rPr>
          <w:rStyle w:val="FontStyle15"/>
          <w:sz w:val="28"/>
        </w:rPr>
        <w:t>тонкослоистую тефру с размером обломков от крупных до очень мелких и с увеличенным отношением по мере удаления стекла к кристаллам.</w:t>
      </w:r>
    </w:p>
    <w:p w:rsidR="00167D00" w:rsidRPr="00785591" w:rsidRDefault="00167D00" w:rsidP="00785591">
      <w:pPr>
        <w:pStyle w:val="Style9"/>
        <w:keepNext/>
        <w:numPr>
          <w:ilvl w:val="0"/>
          <w:numId w:val="2"/>
        </w:numPr>
        <w:tabs>
          <w:tab w:val="left" w:pos="1814"/>
        </w:tabs>
        <w:spacing w:line="360" w:lineRule="auto"/>
        <w:ind w:firstLine="720"/>
        <w:jc w:val="both"/>
        <w:rPr>
          <w:rStyle w:val="FontStyle15"/>
          <w:sz w:val="28"/>
        </w:rPr>
      </w:pPr>
      <w:r w:rsidRPr="00785591">
        <w:rPr>
          <w:rStyle w:val="FontStyle15"/>
          <w:sz w:val="28"/>
        </w:rPr>
        <w:t>Лахары с глыбами, которые редко превышают 1м в диаметре и имеют окатанные или полуокатанные частицы в своей матрице.</w:t>
      </w:r>
    </w:p>
    <w:p w:rsidR="00167D00" w:rsidRPr="00785591" w:rsidRDefault="00167D00" w:rsidP="00785591">
      <w:pPr>
        <w:pStyle w:val="Style9"/>
        <w:keepNext/>
        <w:numPr>
          <w:ilvl w:val="0"/>
          <w:numId w:val="3"/>
        </w:numPr>
        <w:tabs>
          <w:tab w:val="left" w:pos="1670"/>
        </w:tabs>
        <w:spacing w:line="360" w:lineRule="auto"/>
        <w:ind w:firstLine="720"/>
        <w:jc w:val="both"/>
        <w:rPr>
          <w:rStyle w:val="FontStyle15"/>
          <w:sz w:val="28"/>
        </w:rPr>
      </w:pPr>
      <w:r w:rsidRPr="00785591">
        <w:rPr>
          <w:rStyle w:val="FontStyle15"/>
          <w:sz w:val="28"/>
        </w:rPr>
        <w:t>Смешанослойные мелководные осадки, почвы и органические остатки</w:t>
      </w:r>
    </w:p>
    <w:p w:rsidR="00167D00" w:rsidRPr="00785591" w:rsidRDefault="00167D00" w:rsidP="00785591">
      <w:pPr>
        <w:pStyle w:val="Style9"/>
        <w:keepNext/>
        <w:numPr>
          <w:ilvl w:val="0"/>
          <w:numId w:val="3"/>
        </w:numPr>
        <w:tabs>
          <w:tab w:val="left" w:pos="1670"/>
        </w:tabs>
        <w:spacing w:line="360" w:lineRule="auto"/>
        <w:ind w:firstLine="720"/>
        <w:jc w:val="both"/>
        <w:rPr>
          <w:rStyle w:val="FontStyle15"/>
          <w:sz w:val="28"/>
        </w:rPr>
      </w:pPr>
      <w:r w:rsidRPr="00785591">
        <w:rPr>
          <w:rStyle w:val="FontStyle15"/>
          <w:sz w:val="28"/>
        </w:rPr>
        <w:t>Лавовые потоки, в основном, ограничиваются распространением около</w:t>
      </w:r>
    </w:p>
    <w:p w:rsidR="00167D00" w:rsidRPr="00785591" w:rsidRDefault="00167D00" w:rsidP="00785591">
      <w:pPr>
        <w:pStyle w:val="Style9"/>
        <w:keepNext/>
        <w:numPr>
          <w:ilvl w:val="0"/>
          <w:numId w:val="4"/>
        </w:numPr>
        <w:tabs>
          <w:tab w:val="left" w:pos="1670"/>
        </w:tabs>
        <w:spacing w:line="360" w:lineRule="auto"/>
        <w:ind w:firstLine="720"/>
        <w:jc w:val="both"/>
        <w:rPr>
          <w:rStyle w:val="FontStyle15"/>
          <w:sz w:val="28"/>
        </w:rPr>
      </w:pPr>
      <w:r w:rsidRPr="00785591">
        <w:rPr>
          <w:rStyle w:val="FontStyle15"/>
          <w:sz w:val="28"/>
        </w:rPr>
        <w:t>изолированных эруптивных центров, базальтовых залежей и внутри каньонными потоками</w:t>
      </w:r>
    </w:p>
    <w:p w:rsidR="00167D00" w:rsidRPr="00785591" w:rsidRDefault="00167D00" w:rsidP="00785591">
      <w:pPr>
        <w:pStyle w:val="Style3"/>
        <w:keepNext/>
        <w:spacing w:line="360" w:lineRule="auto"/>
        <w:ind w:firstLine="720"/>
        <w:rPr>
          <w:rStyle w:val="FontStyle15"/>
          <w:sz w:val="28"/>
        </w:rPr>
      </w:pPr>
      <w:r w:rsidRPr="00785591">
        <w:rPr>
          <w:rStyle w:val="FontStyle15"/>
          <w:sz w:val="28"/>
        </w:rPr>
        <w:t>Как и в ближней зоне, имеется несколько критериев, которые дают надёжный ключ к определению направления источника отдельных элементов, но наиболее значительными из них являются размерность обломков или вариации мощности характерных элементов, что может дать картину распределения пород, указывающую на их источник. Однако, необходимо помнить, что капризы ветровых потоков и течений воды уменьшают надежность этих методов и делает их менее ценными, чем прямая диагностика фаций центральной и близкой зон.</w:t>
      </w:r>
    </w:p>
    <w:p w:rsidR="00167D00" w:rsidRPr="00785591" w:rsidRDefault="00167D00" w:rsidP="00785591">
      <w:pPr>
        <w:pStyle w:val="Style3"/>
        <w:keepNext/>
        <w:spacing w:line="360" w:lineRule="auto"/>
        <w:ind w:firstLine="720"/>
        <w:rPr>
          <w:rStyle w:val="FontStyle15"/>
          <w:sz w:val="28"/>
        </w:rPr>
      </w:pPr>
      <w:r w:rsidRPr="00785591">
        <w:rPr>
          <w:rStyle w:val="FontStyle15"/>
          <w:sz w:val="28"/>
        </w:rPr>
        <w:t>Эти фации располагаются на удалении более чем 10-15км от центрального эруптивного центра.</w:t>
      </w:r>
    </w:p>
    <w:p w:rsidR="00167D00" w:rsidRDefault="00167D00" w:rsidP="00785591">
      <w:pPr>
        <w:pStyle w:val="Style3"/>
        <w:keepNext/>
        <w:spacing w:line="360" w:lineRule="auto"/>
        <w:ind w:firstLine="720"/>
        <w:rPr>
          <w:rStyle w:val="FontStyle15"/>
          <w:sz w:val="28"/>
        </w:rPr>
      </w:pPr>
      <w:r w:rsidRPr="00785591">
        <w:rPr>
          <w:rStyle w:val="FontStyle15"/>
          <w:sz w:val="28"/>
        </w:rPr>
        <w:t>Ближние и промежуточные фации отлагаются на склонах вулканов и образуют толщи падающие в стороны от центра, под углом их залегания. Тогда как удаленные фации будут лежать относительно ровно, располагаясь на кольцевой равнине вокруг вулканического центра.</w:t>
      </w:r>
    </w:p>
    <w:p w:rsidR="00785591" w:rsidRPr="00785591" w:rsidRDefault="00785591" w:rsidP="00785591">
      <w:pPr>
        <w:pStyle w:val="Style3"/>
        <w:keepNext/>
        <w:spacing w:line="360" w:lineRule="auto"/>
        <w:ind w:firstLine="720"/>
        <w:rPr>
          <w:rStyle w:val="FontStyle15"/>
          <w:sz w:val="28"/>
        </w:rPr>
      </w:pPr>
    </w:p>
    <w:p w:rsidR="00167D00" w:rsidRPr="00785591" w:rsidRDefault="00C05292" w:rsidP="00785591">
      <w:pPr>
        <w:keepNext/>
        <w:spacing w:line="360" w:lineRule="auto"/>
        <w:ind w:firstLine="720"/>
        <w:jc w:val="both"/>
        <w:rPr>
          <w:sz w:val="28"/>
        </w:rPr>
      </w:pPr>
      <w:r>
        <w:rPr>
          <w:sz w:val="28"/>
        </w:rPr>
        <w:pict>
          <v:shape id="_x0000_i1029" type="#_x0000_t75" style="width:432.75pt;height:171pt;mso-wrap-distance-left:1.9pt;mso-wrap-distance-right:1.9pt" o:allowincell="f">
            <v:imagedata r:id="rId11" o:title=""/>
          </v:shape>
        </w:pict>
      </w:r>
    </w:p>
    <w:p w:rsidR="00167D00" w:rsidRPr="00785591" w:rsidRDefault="00C05292" w:rsidP="00785591">
      <w:pPr>
        <w:keepNext/>
        <w:spacing w:line="360" w:lineRule="auto"/>
        <w:ind w:firstLine="720"/>
        <w:jc w:val="both"/>
        <w:rPr>
          <w:sz w:val="28"/>
        </w:rPr>
      </w:pPr>
      <w:r>
        <w:rPr>
          <w:sz w:val="28"/>
        </w:rPr>
        <w:pict>
          <v:shape id="_x0000_i1030" type="#_x0000_t75" style="width:380.25pt;height:207pt;mso-wrap-distance-left:1.9pt;mso-wrap-distance-right:1.9pt" o:allowincell="f">
            <v:imagedata r:id="rId12" o:title=""/>
          </v:shape>
        </w:pict>
      </w:r>
    </w:p>
    <w:p w:rsidR="00167D00" w:rsidRDefault="00167D00" w:rsidP="00785591">
      <w:pPr>
        <w:pStyle w:val="Style3"/>
        <w:keepNext/>
        <w:spacing w:line="360" w:lineRule="auto"/>
        <w:ind w:firstLine="720"/>
        <w:rPr>
          <w:rStyle w:val="FontStyle15"/>
          <w:sz w:val="28"/>
        </w:rPr>
      </w:pPr>
      <w:r w:rsidRPr="00785591">
        <w:rPr>
          <w:rStyle w:val="FontStyle15"/>
          <w:sz w:val="28"/>
        </w:rPr>
        <w:t>Эти фации будут все связанными с одним индивидуальным центром, однако, обычно андезитовые вулканы являются более сложными. Центральный эруптивный канал смещаться со временем и в них могут входить перекрывающие эруптивные центры и побочные конусы. Следовательно, требуется некоторая внимательность при выделении отдельных эруптивных центров.Три разреза на рисунках 5, 6 и 7 иллюстрируют эти вариации.</w:t>
      </w:r>
    </w:p>
    <w:p w:rsidR="00785591" w:rsidRPr="00785591" w:rsidRDefault="00785591" w:rsidP="00785591">
      <w:pPr>
        <w:pStyle w:val="Style3"/>
        <w:keepNext/>
        <w:spacing w:line="360" w:lineRule="auto"/>
        <w:ind w:firstLine="720"/>
        <w:rPr>
          <w:rStyle w:val="FontStyle15"/>
          <w:sz w:val="28"/>
        </w:rPr>
      </w:pPr>
    </w:p>
    <w:p w:rsidR="00167D00" w:rsidRPr="00785591" w:rsidRDefault="00C05292" w:rsidP="00785591">
      <w:pPr>
        <w:keepNext/>
        <w:spacing w:line="360" w:lineRule="auto"/>
        <w:ind w:firstLine="720"/>
        <w:jc w:val="both"/>
        <w:rPr>
          <w:sz w:val="28"/>
        </w:rPr>
      </w:pPr>
      <w:r>
        <w:rPr>
          <w:sz w:val="28"/>
        </w:rPr>
        <w:pict>
          <v:shape id="_x0000_i1031" type="#_x0000_t75" style="width:386.25pt;height:265.5pt">
            <v:imagedata r:id="rId13" o:title=""/>
          </v:shape>
        </w:pict>
      </w:r>
    </w:p>
    <w:p w:rsidR="00167D00" w:rsidRPr="00785591" w:rsidRDefault="00167D00" w:rsidP="00785591">
      <w:pPr>
        <w:pStyle w:val="Style2"/>
        <w:keepNext/>
        <w:spacing w:line="360" w:lineRule="auto"/>
        <w:ind w:firstLine="720"/>
        <w:jc w:val="both"/>
        <w:rPr>
          <w:sz w:val="28"/>
          <w:szCs w:val="20"/>
        </w:rPr>
      </w:pPr>
    </w:p>
    <w:p w:rsidR="00167D00" w:rsidRPr="00785591" w:rsidRDefault="00167D00" w:rsidP="00785591">
      <w:pPr>
        <w:pStyle w:val="Style2"/>
        <w:keepNext/>
        <w:spacing w:line="360" w:lineRule="auto"/>
        <w:ind w:firstLine="720"/>
        <w:jc w:val="center"/>
        <w:rPr>
          <w:rStyle w:val="FontStyle12"/>
          <w:sz w:val="28"/>
        </w:rPr>
      </w:pPr>
      <w:r w:rsidRPr="00785591">
        <w:rPr>
          <w:rStyle w:val="FontStyle12"/>
          <w:sz w:val="28"/>
        </w:rPr>
        <w:t>2.2</w:t>
      </w:r>
      <w:r w:rsidR="00F90992" w:rsidRPr="00785591">
        <w:rPr>
          <w:rStyle w:val="FontStyle12"/>
          <w:sz w:val="28"/>
        </w:rPr>
        <w:t xml:space="preserve"> </w:t>
      </w:r>
      <w:r w:rsidRPr="00785591">
        <w:rPr>
          <w:rStyle w:val="FontStyle12"/>
          <w:sz w:val="28"/>
        </w:rPr>
        <w:t>Модели фаций подводных стратовулканов</w:t>
      </w:r>
    </w:p>
    <w:p w:rsidR="00167D00" w:rsidRPr="00785591" w:rsidRDefault="00167D00" w:rsidP="00785591">
      <w:pPr>
        <w:pStyle w:val="Style3"/>
        <w:keepNext/>
        <w:spacing w:line="360" w:lineRule="auto"/>
        <w:ind w:firstLine="720"/>
        <w:jc w:val="center"/>
        <w:rPr>
          <w:b/>
          <w:sz w:val="28"/>
          <w:szCs w:val="20"/>
        </w:rPr>
      </w:pPr>
    </w:p>
    <w:p w:rsidR="00167D00" w:rsidRPr="00785591" w:rsidRDefault="00167D00" w:rsidP="00785591">
      <w:pPr>
        <w:pStyle w:val="Style3"/>
        <w:keepNext/>
        <w:spacing w:line="360" w:lineRule="auto"/>
        <w:ind w:firstLine="720"/>
        <w:rPr>
          <w:rStyle w:val="FontStyle15"/>
          <w:sz w:val="28"/>
        </w:rPr>
      </w:pPr>
      <w:r w:rsidRPr="00785591">
        <w:rPr>
          <w:rStyle w:val="FontStyle15"/>
          <w:sz w:val="28"/>
        </w:rPr>
        <w:t xml:space="preserve">Три типа подводных вулканов, которые могут вмещать рудную минерализацию, располагаются на островных дугах и около них. Собственно вулканы, очевидно, могли извергаться в подводных условиях и могут содержать месторождения </w:t>
      </w:r>
      <w:r w:rsidRPr="00785591">
        <w:rPr>
          <w:rStyle w:val="FontStyle15"/>
          <w:sz w:val="28"/>
          <w:lang w:val="en-US"/>
        </w:rPr>
        <w:t>VHMS</w:t>
      </w:r>
      <w:r w:rsidRPr="00785591">
        <w:rPr>
          <w:rStyle w:val="FontStyle15"/>
          <w:sz w:val="28"/>
        </w:rPr>
        <w:t xml:space="preserve">. Где происходил реверс субдукционной полярности, островной вулканизм мог наложиться на тыловую дугу; подводные вулканы тыловых дуг могли содержать месторождения </w:t>
      </w:r>
      <w:r w:rsidRPr="00785591">
        <w:rPr>
          <w:rStyle w:val="FontStyle15"/>
          <w:sz w:val="28"/>
          <w:lang w:val="en-US"/>
        </w:rPr>
        <w:t>VHMS</w:t>
      </w:r>
      <w:r w:rsidRPr="00785591">
        <w:rPr>
          <w:rStyle w:val="FontStyle15"/>
          <w:sz w:val="28"/>
        </w:rPr>
        <w:t xml:space="preserve"> типа Куроко. Третий тип подводных вулканов сложен офиолитами (обдактированная океаническая кора), которые могли находиться на островной дуге и таким образом они могли вмещать золотые месторождения </w:t>
      </w:r>
      <w:r w:rsidRPr="00785591">
        <w:rPr>
          <w:rStyle w:val="FontStyle15"/>
          <w:sz w:val="28"/>
          <w:lang w:val="en-US"/>
        </w:rPr>
        <w:t>VHMS</w:t>
      </w:r>
      <w:r w:rsidRPr="00785591">
        <w:rPr>
          <w:rStyle w:val="FontStyle15"/>
          <w:sz w:val="28"/>
        </w:rPr>
        <w:t xml:space="preserve"> кипрского типа. Поскольку главной целью этой работы являются вулканические островные дуги, а они могут вмещать золотые месторождения </w:t>
      </w:r>
      <w:r w:rsidRPr="00785591">
        <w:rPr>
          <w:rStyle w:val="FontStyle15"/>
          <w:sz w:val="28"/>
          <w:lang w:val="en-US"/>
        </w:rPr>
        <w:t>VHMS</w:t>
      </w:r>
      <w:r w:rsidRPr="00785591">
        <w:rPr>
          <w:rStyle w:val="FontStyle15"/>
          <w:sz w:val="28"/>
        </w:rPr>
        <w:t>, которые успешно разрабатываются в Индонезии, то здесь рассматриваются модели фаций морских вулканов.</w:t>
      </w:r>
    </w:p>
    <w:p w:rsidR="00167D00" w:rsidRPr="00785591" w:rsidRDefault="00167D00" w:rsidP="00785591">
      <w:pPr>
        <w:pStyle w:val="Style3"/>
        <w:keepNext/>
        <w:spacing w:line="360" w:lineRule="auto"/>
        <w:ind w:firstLine="720"/>
        <w:rPr>
          <w:rStyle w:val="FontStyle15"/>
          <w:sz w:val="28"/>
        </w:rPr>
      </w:pPr>
      <w:r w:rsidRPr="00785591">
        <w:rPr>
          <w:rStyle w:val="FontStyle15"/>
          <w:sz w:val="28"/>
        </w:rPr>
        <w:t xml:space="preserve">Фациальные модели были предложены </w:t>
      </w:r>
      <w:r w:rsidRPr="00785591">
        <w:rPr>
          <w:rStyle w:val="FontStyle15"/>
          <w:sz w:val="28"/>
          <w:lang w:val="en-US"/>
        </w:rPr>
        <w:t>Cas</w:t>
      </w:r>
      <w:r w:rsidRPr="00785591">
        <w:rPr>
          <w:rStyle w:val="FontStyle15"/>
          <w:sz w:val="28"/>
        </w:rPr>
        <w:t xml:space="preserve">, </w:t>
      </w:r>
      <w:r w:rsidRPr="00785591">
        <w:rPr>
          <w:rStyle w:val="FontStyle15"/>
          <w:sz w:val="28"/>
          <w:lang w:val="en-US"/>
        </w:rPr>
        <w:t>Wright</w:t>
      </w:r>
      <w:r w:rsidRPr="00785591">
        <w:rPr>
          <w:rStyle w:val="FontStyle15"/>
          <w:sz w:val="28"/>
        </w:rPr>
        <w:t xml:space="preserve"> (1988) (рис 8) и </w:t>
      </w:r>
      <w:r w:rsidRPr="00785591">
        <w:rPr>
          <w:rStyle w:val="FontStyle15"/>
          <w:sz w:val="28"/>
          <w:lang w:val="en-US"/>
        </w:rPr>
        <w:t>Cas</w:t>
      </w:r>
      <w:r w:rsidRPr="00785591">
        <w:rPr>
          <w:rStyle w:val="FontStyle15"/>
          <w:sz w:val="28"/>
        </w:rPr>
        <w:t xml:space="preserve"> (1992) (рис. 9). Эти модели вовлекают вулканогенные толщи, которые представляют собой образования поздних стадий вулканических процессов, когда вулканы «выходят» из моря, таким образом, подводные вулканы перекрываются субаэральными вулканами. Следовательно, используется термин «морские», а не подводные в заголовках. Однако, вулканические толщи не обязательно должны выходить из моря и основные формы рудной минерализации не будут формироваться, если она и, следовательно, фации представленные здесь, могли быть вулканогенной толщей не выходившей на поверхность моря, которая, в последствии испытала поднятие.</w:t>
      </w:r>
    </w:p>
    <w:p w:rsidR="00167D00" w:rsidRPr="00785591" w:rsidRDefault="00167D00" w:rsidP="00785591">
      <w:pPr>
        <w:pStyle w:val="Style3"/>
        <w:keepNext/>
        <w:spacing w:line="360" w:lineRule="auto"/>
        <w:ind w:firstLine="720"/>
        <w:rPr>
          <w:rStyle w:val="FontStyle15"/>
          <w:sz w:val="28"/>
        </w:rPr>
      </w:pPr>
      <w:r w:rsidRPr="00785591">
        <w:rPr>
          <w:rStyle w:val="FontStyle15"/>
          <w:sz w:val="28"/>
        </w:rPr>
        <w:t>Аналогия субаэральных стратовулканов с ближней и удаленной зонами фаций может быть устаовлена. Малое количество пирокластики и ограниченный объём водных фаций, вместо, как воздушных, так и водных образований субаэральных стратовулканов, ограничивают вариации фаций, в связи с чем определяется лишь три подводно-морских стратовулканических фации в сравнении с четырьмя фациями субаэральных стратовулканов. Схематическая диаграмма этих фаций представлена на рисунке 10.</w:t>
      </w:r>
    </w:p>
    <w:p w:rsidR="00167D00" w:rsidRPr="00785591" w:rsidRDefault="00167D00" w:rsidP="00785591">
      <w:pPr>
        <w:pStyle w:val="Style2"/>
        <w:keepNext/>
        <w:spacing w:line="360" w:lineRule="auto"/>
        <w:ind w:firstLine="720"/>
        <w:jc w:val="both"/>
        <w:rPr>
          <w:rStyle w:val="FontStyle12"/>
          <w:b w:val="0"/>
          <w:sz w:val="28"/>
        </w:rPr>
      </w:pPr>
      <w:r w:rsidRPr="00785591">
        <w:rPr>
          <w:rStyle w:val="FontStyle12"/>
          <w:b w:val="0"/>
          <w:sz w:val="28"/>
        </w:rPr>
        <w:t>Центральные фации.</w:t>
      </w:r>
    </w:p>
    <w:p w:rsidR="00167D00" w:rsidRDefault="00167D00" w:rsidP="00785591">
      <w:pPr>
        <w:pStyle w:val="Style3"/>
        <w:keepNext/>
        <w:spacing w:line="360" w:lineRule="auto"/>
        <w:ind w:firstLine="720"/>
        <w:rPr>
          <w:rStyle w:val="FontStyle15"/>
          <w:sz w:val="28"/>
        </w:rPr>
      </w:pPr>
      <w:r w:rsidRPr="00785591">
        <w:rPr>
          <w:rStyle w:val="FontStyle15"/>
          <w:sz w:val="28"/>
        </w:rPr>
        <w:t>Эти фации сложены толщами лав, дацитовыми куполами, облекаемые гиалокластитами и грубой пирокластикой, прорванной дайками. Вершинная кальдера может быть представлена дацитовыми куполами, расположенными внутри них. Вершинная кальдера может быть заполнена вулканокластикой, образованной при обрушении кальдерных стенок, переслоенные с эксгалятами.</w:t>
      </w:r>
    </w:p>
    <w:p w:rsidR="00167D00" w:rsidRPr="00785591" w:rsidRDefault="00785591" w:rsidP="00785591">
      <w:pPr>
        <w:pStyle w:val="Style3"/>
        <w:keepNext/>
        <w:spacing w:line="360" w:lineRule="auto"/>
        <w:ind w:firstLine="720"/>
        <w:rPr>
          <w:sz w:val="28"/>
          <w:szCs w:val="2"/>
        </w:rPr>
      </w:pPr>
      <w:r>
        <w:rPr>
          <w:rStyle w:val="FontStyle15"/>
          <w:sz w:val="28"/>
        </w:rPr>
        <w:br w:type="page"/>
      </w:r>
      <w:r w:rsidR="00C05292">
        <w:rPr>
          <w:noProof/>
        </w:rPr>
        <w:pict>
          <v:shapetype id="_x0000_t202" coordsize="21600,21600" o:spt="202" path="m,l,21600r21600,l21600,xe">
            <v:stroke joinstyle="miter"/>
            <v:path gradientshapeok="t" o:connecttype="rect"/>
          </v:shapetype>
          <v:shape id="_x0000_s1026" type="#_x0000_t202" style="position:absolute;left:0;text-align:left;margin-left:0;margin-top:0;width:451.65pt;height:383.75pt;z-index:251654656;mso-wrap-edited:f;mso-wrap-distance-left:7in;mso-wrap-distance-right:7in;mso-position-horizontal-relative:margin" filled="f" stroked="f">
            <v:textbox inset="0,0,0,0">
              <w:txbxContent>
                <w:p w:rsidR="00167D00" w:rsidRDefault="00C05292">
                  <w:pPr>
                    <w:widowControl/>
                  </w:pPr>
                  <w:r>
                    <w:pict>
                      <v:shape id="_x0000_i1033" type="#_x0000_t75" style="width:451.5pt;height:384pt">
                        <v:imagedata r:id="rId14" o:title=""/>
                      </v:shape>
                    </w:pict>
                  </w:r>
                </w:p>
              </w:txbxContent>
            </v:textbox>
            <w10:wrap type="topAndBottom" anchorx="margin"/>
          </v:shape>
        </w:pict>
      </w:r>
      <w:r w:rsidR="00C05292">
        <w:rPr>
          <w:noProof/>
        </w:rPr>
        <w:pict>
          <v:shape id="_x0000_s1027" type="#_x0000_t202" style="position:absolute;left:0;text-align:left;margin-left:23.05pt;margin-top:395.5pt;width:446.85pt;height:291.1pt;z-index:251655680;mso-wrap-edited:f;mso-wrap-distance-left:7in;mso-wrap-distance-right:7in;mso-position-horizontal-relative:margin" filled="f" stroked="f">
            <v:textbox inset="0,0,0,0">
              <w:txbxContent>
                <w:p w:rsidR="00167D00" w:rsidRDefault="00C05292">
                  <w:pPr>
                    <w:widowControl/>
                  </w:pPr>
                  <w:r>
                    <w:pict>
                      <v:shape id="_x0000_i1035" type="#_x0000_t75" style="width:447pt;height:291pt">
                        <v:imagedata r:id="rId15" o:title=""/>
                      </v:shape>
                    </w:pict>
                  </w:r>
                </w:p>
              </w:txbxContent>
            </v:textbox>
            <w10:wrap type="topAndBottom" anchorx="margin"/>
          </v:shape>
        </w:pict>
      </w:r>
    </w:p>
    <w:p w:rsidR="00167D00" w:rsidRPr="00785591" w:rsidRDefault="00167D00" w:rsidP="00785591">
      <w:pPr>
        <w:pStyle w:val="Style2"/>
        <w:keepNext/>
        <w:spacing w:line="360" w:lineRule="auto"/>
        <w:ind w:firstLine="720"/>
        <w:jc w:val="both"/>
        <w:rPr>
          <w:rStyle w:val="FontStyle12"/>
          <w:b w:val="0"/>
          <w:sz w:val="28"/>
        </w:rPr>
      </w:pPr>
      <w:r w:rsidRPr="00785591">
        <w:rPr>
          <w:rStyle w:val="FontStyle12"/>
          <w:b w:val="0"/>
          <w:sz w:val="28"/>
        </w:rPr>
        <w:t>Промежуточные фации.</w:t>
      </w:r>
    </w:p>
    <w:p w:rsidR="00167D00" w:rsidRPr="00785591" w:rsidRDefault="00167D00" w:rsidP="00785591">
      <w:pPr>
        <w:pStyle w:val="Style3"/>
        <w:keepNext/>
        <w:spacing w:line="360" w:lineRule="auto"/>
        <w:ind w:firstLine="720"/>
        <w:rPr>
          <w:rStyle w:val="FontStyle15"/>
          <w:sz w:val="28"/>
        </w:rPr>
      </w:pPr>
      <w:r w:rsidRPr="00785591">
        <w:rPr>
          <w:rStyle w:val="FontStyle15"/>
          <w:sz w:val="28"/>
        </w:rPr>
        <w:t>Эти фации сложены толщами лав, облекаемые гиалокластитами и переслоенные эпикластитами.</w:t>
      </w:r>
    </w:p>
    <w:p w:rsidR="00167D00" w:rsidRPr="00785591" w:rsidRDefault="00167D00" w:rsidP="00785591">
      <w:pPr>
        <w:pStyle w:val="Style2"/>
        <w:keepNext/>
        <w:spacing w:line="360" w:lineRule="auto"/>
        <w:ind w:firstLine="720"/>
        <w:jc w:val="both"/>
        <w:rPr>
          <w:rStyle w:val="FontStyle12"/>
          <w:b w:val="0"/>
          <w:sz w:val="28"/>
        </w:rPr>
      </w:pPr>
      <w:r w:rsidRPr="00785591">
        <w:rPr>
          <w:rStyle w:val="FontStyle12"/>
          <w:b w:val="0"/>
          <w:sz w:val="28"/>
        </w:rPr>
        <w:t>Удаленные фации.</w:t>
      </w:r>
    </w:p>
    <w:p w:rsidR="00167D00" w:rsidRDefault="00167D00" w:rsidP="00785591">
      <w:pPr>
        <w:pStyle w:val="Style3"/>
        <w:keepNext/>
        <w:spacing w:line="360" w:lineRule="auto"/>
        <w:ind w:firstLine="720"/>
        <w:rPr>
          <w:rStyle w:val="FontStyle15"/>
          <w:sz w:val="28"/>
        </w:rPr>
      </w:pPr>
      <w:r w:rsidRPr="00785591">
        <w:rPr>
          <w:rStyle w:val="FontStyle15"/>
          <w:sz w:val="28"/>
        </w:rPr>
        <w:t>Эти фации сложены переотложенными тонкообломочными вулканокластитами, в основном, переработанным тонкозернистым гиалокластитовым материалом. Паразитические фельзитовые купола поздней стадии могут перекрывать промежуточные фации и они могут ассоциироваться с эксгятами.</w:t>
      </w:r>
    </w:p>
    <w:p w:rsidR="00785591" w:rsidRPr="00785591" w:rsidRDefault="00785591" w:rsidP="00785591">
      <w:pPr>
        <w:pStyle w:val="Style3"/>
        <w:keepNext/>
        <w:spacing w:line="360" w:lineRule="auto"/>
        <w:ind w:firstLine="720"/>
        <w:rPr>
          <w:rStyle w:val="FontStyle15"/>
          <w:sz w:val="28"/>
        </w:rPr>
      </w:pPr>
    </w:p>
    <w:p w:rsidR="00167D00" w:rsidRPr="00785591" w:rsidRDefault="00C05292" w:rsidP="00785591">
      <w:pPr>
        <w:keepNext/>
        <w:spacing w:line="360" w:lineRule="auto"/>
        <w:ind w:firstLine="720"/>
        <w:jc w:val="both"/>
        <w:rPr>
          <w:sz w:val="28"/>
        </w:rPr>
      </w:pPr>
      <w:r>
        <w:rPr>
          <w:sz w:val="28"/>
        </w:rPr>
        <w:pict>
          <v:shape id="_x0000_i1036" type="#_x0000_t75" style="width:377.25pt;height:240pt">
            <v:imagedata r:id="rId16" o:title=""/>
          </v:shape>
        </w:pict>
      </w:r>
    </w:p>
    <w:p w:rsidR="00167D00" w:rsidRPr="00785591" w:rsidRDefault="00167D00" w:rsidP="00785591">
      <w:pPr>
        <w:pStyle w:val="Style2"/>
        <w:keepNext/>
        <w:spacing w:line="360" w:lineRule="auto"/>
        <w:ind w:firstLine="720"/>
        <w:jc w:val="both"/>
        <w:rPr>
          <w:b/>
          <w:sz w:val="28"/>
          <w:szCs w:val="20"/>
        </w:rPr>
      </w:pPr>
    </w:p>
    <w:p w:rsidR="00167D00" w:rsidRPr="00785591" w:rsidRDefault="00167D00" w:rsidP="00785591">
      <w:pPr>
        <w:pStyle w:val="Style2"/>
        <w:keepNext/>
        <w:spacing w:line="360" w:lineRule="auto"/>
        <w:ind w:firstLine="720"/>
        <w:jc w:val="center"/>
        <w:rPr>
          <w:rStyle w:val="FontStyle12"/>
          <w:sz w:val="28"/>
        </w:rPr>
      </w:pPr>
      <w:r w:rsidRPr="00785591">
        <w:rPr>
          <w:rStyle w:val="FontStyle12"/>
          <w:sz w:val="28"/>
        </w:rPr>
        <w:t>2.3</w:t>
      </w:r>
      <w:r w:rsidR="00F90992" w:rsidRPr="00785591">
        <w:rPr>
          <w:rStyle w:val="FontStyle12"/>
          <w:sz w:val="28"/>
        </w:rPr>
        <w:t xml:space="preserve"> </w:t>
      </w:r>
      <w:r w:rsidRPr="00785591">
        <w:rPr>
          <w:rStyle w:val="FontStyle12"/>
          <w:sz w:val="28"/>
        </w:rPr>
        <w:t>Фациальные модели риолитовых кальдерных комплексов</w:t>
      </w:r>
    </w:p>
    <w:p w:rsidR="00785591" w:rsidRDefault="00785591" w:rsidP="00785591">
      <w:pPr>
        <w:pStyle w:val="Style3"/>
        <w:keepNext/>
        <w:spacing w:line="360" w:lineRule="auto"/>
        <w:ind w:firstLine="720"/>
        <w:rPr>
          <w:rStyle w:val="FontStyle15"/>
          <w:sz w:val="28"/>
        </w:rPr>
      </w:pPr>
    </w:p>
    <w:p w:rsidR="00167D00" w:rsidRPr="00785591" w:rsidRDefault="00167D00" w:rsidP="00785591">
      <w:pPr>
        <w:pStyle w:val="Style3"/>
        <w:keepNext/>
        <w:spacing w:line="360" w:lineRule="auto"/>
        <w:ind w:firstLine="720"/>
        <w:rPr>
          <w:rStyle w:val="FontStyle15"/>
          <w:sz w:val="28"/>
        </w:rPr>
      </w:pPr>
      <w:r w:rsidRPr="00785591">
        <w:rPr>
          <w:rStyle w:val="FontStyle15"/>
          <w:sz w:val="28"/>
        </w:rPr>
        <w:t xml:space="preserve">Многочисленные общие модели и разрезы риолитовых кальдерных комплексов были представлены в литературе (рис. 11, 12, 13). Фациальные модели (рис.14) были разработаны </w:t>
      </w:r>
      <w:r w:rsidRPr="00785591">
        <w:rPr>
          <w:rStyle w:val="FontStyle15"/>
          <w:sz w:val="28"/>
          <w:lang w:val="en-US"/>
        </w:rPr>
        <w:t>Cas</w:t>
      </w:r>
      <w:r w:rsidRPr="00785591">
        <w:rPr>
          <w:rStyle w:val="FontStyle15"/>
          <w:sz w:val="28"/>
        </w:rPr>
        <w:t xml:space="preserve">, </w:t>
      </w:r>
      <w:r w:rsidRPr="00785591">
        <w:rPr>
          <w:rStyle w:val="FontStyle15"/>
          <w:sz w:val="28"/>
          <w:lang w:val="en-US"/>
        </w:rPr>
        <w:t>Wright</w:t>
      </w:r>
      <w:r w:rsidRPr="00785591">
        <w:rPr>
          <w:rStyle w:val="FontStyle15"/>
          <w:sz w:val="28"/>
        </w:rPr>
        <w:t>, (1988).</w:t>
      </w:r>
    </w:p>
    <w:p w:rsidR="00167D00" w:rsidRPr="00785591" w:rsidRDefault="00167D00" w:rsidP="00785591">
      <w:pPr>
        <w:pStyle w:val="Style3"/>
        <w:keepNext/>
        <w:spacing w:line="360" w:lineRule="auto"/>
        <w:ind w:firstLine="720"/>
        <w:rPr>
          <w:rStyle w:val="FontStyle15"/>
          <w:sz w:val="28"/>
        </w:rPr>
      </w:pPr>
      <w:r w:rsidRPr="00785591">
        <w:rPr>
          <w:rStyle w:val="FontStyle15"/>
          <w:sz w:val="28"/>
        </w:rPr>
        <w:t>Истинные фации не определены. Здесь используется аналогичный подход, который был применен к андезитовым стратовулканам, где выделялись 4 фации. Поскольку эруптивные центры и продукты их активности значительно больше, чем у андезитовых стратовулканов, то фации также более крупные по масштабу.</w:t>
      </w:r>
    </w:p>
    <w:p w:rsidR="00167D00" w:rsidRPr="00785591" w:rsidRDefault="00167D00" w:rsidP="00785591">
      <w:pPr>
        <w:pStyle w:val="Style2"/>
        <w:keepNext/>
        <w:spacing w:line="360" w:lineRule="auto"/>
        <w:ind w:firstLine="720"/>
        <w:jc w:val="both"/>
        <w:rPr>
          <w:rStyle w:val="FontStyle12"/>
          <w:b w:val="0"/>
          <w:sz w:val="28"/>
        </w:rPr>
      </w:pPr>
      <w:r w:rsidRPr="00785591">
        <w:rPr>
          <w:rStyle w:val="FontStyle12"/>
          <w:b w:val="0"/>
          <w:sz w:val="28"/>
        </w:rPr>
        <w:t>Внутрикальдерные купольные фации.</w:t>
      </w:r>
    </w:p>
    <w:p w:rsidR="00167D00" w:rsidRPr="00785591" w:rsidRDefault="00167D00" w:rsidP="00785591">
      <w:pPr>
        <w:pStyle w:val="Style3"/>
        <w:keepNext/>
        <w:spacing w:line="360" w:lineRule="auto"/>
        <w:ind w:firstLine="720"/>
        <w:rPr>
          <w:rStyle w:val="FontStyle15"/>
          <w:sz w:val="28"/>
        </w:rPr>
      </w:pPr>
      <w:r w:rsidRPr="00785591">
        <w:rPr>
          <w:rStyle w:val="FontStyle15"/>
          <w:sz w:val="28"/>
        </w:rPr>
        <w:t>Обычно эти фации образуются в позднюю стадию образования кальдерного комплекса и сложены риолитовыми лавовыми куполами и короткими лавовыми потоками с автобрекчией карапаче и шлейфом, связные с около эруптивными пирокластическими образованиями и другой риолитовой пирокластикой, которая грубообломочная и ограничена по распространению. Могут присутствовать в небольшом количестве базальтовые шлаковые конусы. Риолитовые купола могут располагаться на крае кальдеры и в виде скоплений или вытянутых по линии ряды внутри кальдеры.</w:t>
      </w:r>
    </w:p>
    <w:p w:rsidR="00167D00" w:rsidRPr="00785591" w:rsidRDefault="00167D00" w:rsidP="00785591">
      <w:pPr>
        <w:pStyle w:val="Style3"/>
        <w:keepNext/>
        <w:spacing w:line="360" w:lineRule="auto"/>
        <w:ind w:firstLine="720"/>
        <w:rPr>
          <w:rStyle w:val="FontStyle15"/>
          <w:sz w:val="28"/>
        </w:rPr>
      </w:pPr>
      <w:r w:rsidRPr="00785591">
        <w:rPr>
          <w:rStyle w:val="FontStyle15"/>
          <w:sz w:val="28"/>
        </w:rPr>
        <w:t>Размеры этих фаций, очевидно, зависят от размеров кальдеры, которую они занимают. В крайнем случае, многие кальдеры могут быть занятыми купольным комплексом, но в кальдерах со средними размерами 10-20 км в диаметре, их размерные пределы обычно составляют 1-10 км.</w:t>
      </w:r>
    </w:p>
    <w:p w:rsidR="00167D00" w:rsidRPr="00785591" w:rsidRDefault="00167D00" w:rsidP="00785591">
      <w:pPr>
        <w:pStyle w:val="Style2"/>
        <w:keepNext/>
        <w:spacing w:line="360" w:lineRule="auto"/>
        <w:ind w:firstLine="720"/>
        <w:jc w:val="both"/>
        <w:rPr>
          <w:rStyle w:val="FontStyle12"/>
          <w:b w:val="0"/>
          <w:sz w:val="28"/>
        </w:rPr>
      </w:pPr>
      <w:r w:rsidRPr="00785591">
        <w:rPr>
          <w:rStyle w:val="FontStyle12"/>
          <w:b w:val="0"/>
          <w:sz w:val="28"/>
        </w:rPr>
        <w:t>Внутрикальдерные фации заполнения.</w:t>
      </w:r>
    </w:p>
    <w:p w:rsidR="00167D00" w:rsidRPr="00785591" w:rsidRDefault="00167D00" w:rsidP="00785591">
      <w:pPr>
        <w:pStyle w:val="Style3"/>
        <w:keepNext/>
        <w:spacing w:line="360" w:lineRule="auto"/>
        <w:ind w:firstLine="720"/>
        <w:rPr>
          <w:rStyle w:val="FontStyle15"/>
          <w:sz w:val="28"/>
        </w:rPr>
      </w:pPr>
      <w:r w:rsidRPr="00785591">
        <w:rPr>
          <w:rStyle w:val="FontStyle15"/>
          <w:sz w:val="28"/>
        </w:rPr>
        <w:t>Эти фации образуются в самом начале формирования кальдер и подстилают внутрикальдерные фации куполов. В границах кальдеры может находиться брекчия обрушения переслоенная с игнимбритами. Очень мощные толщи игнимбритов, насыщенные кристаллами, с одновременными игнимбритам более поздними брекчиевыми отложениями со слоистой эпикластикой, в большинстве, представленной озерными отложениями, образуют кальдерное заполнение.</w:t>
      </w:r>
    </w:p>
    <w:p w:rsidR="00167D00" w:rsidRDefault="00167D00" w:rsidP="00785591">
      <w:pPr>
        <w:pStyle w:val="Style3"/>
        <w:keepNext/>
        <w:spacing w:line="360" w:lineRule="auto"/>
        <w:ind w:firstLine="720"/>
        <w:rPr>
          <w:rStyle w:val="FontStyle15"/>
          <w:sz w:val="28"/>
        </w:rPr>
      </w:pPr>
      <w:r w:rsidRPr="00785591">
        <w:rPr>
          <w:rStyle w:val="FontStyle15"/>
          <w:sz w:val="28"/>
        </w:rPr>
        <w:t>Имеется несколько очень больших кальдер, но можно взять со средними размерами 10-20 км.</w:t>
      </w:r>
    </w:p>
    <w:p w:rsidR="00167D00" w:rsidRPr="00785591" w:rsidRDefault="00785591" w:rsidP="00785591">
      <w:pPr>
        <w:pStyle w:val="Style3"/>
        <w:keepNext/>
        <w:spacing w:line="360" w:lineRule="auto"/>
        <w:ind w:firstLine="720"/>
        <w:rPr>
          <w:sz w:val="28"/>
        </w:rPr>
      </w:pPr>
      <w:r>
        <w:rPr>
          <w:rStyle w:val="FontStyle15"/>
          <w:sz w:val="28"/>
        </w:rPr>
        <w:br w:type="page"/>
      </w:r>
      <w:r w:rsidR="00C05292">
        <w:rPr>
          <w:sz w:val="28"/>
        </w:rPr>
        <w:pict>
          <v:shape id="_x0000_i1037" type="#_x0000_t75" style="width:398.25pt;height:332.25pt">
            <v:imagedata r:id="rId17" o:title=""/>
          </v:shape>
        </w:pict>
      </w:r>
    </w:p>
    <w:p w:rsidR="00167D00" w:rsidRPr="00785591" w:rsidRDefault="00167D00" w:rsidP="00785591">
      <w:pPr>
        <w:pStyle w:val="Style2"/>
        <w:keepNext/>
        <w:spacing w:line="360" w:lineRule="auto"/>
        <w:ind w:firstLine="720"/>
        <w:jc w:val="both"/>
        <w:rPr>
          <w:sz w:val="28"/>
          <w:szCs w:val="20"/>
        </w:rPr>
      </w:pPr>
    </w:p>
    <w:p w:rsidR="00167D00" w:rsidRPr="00785591" w:rsidRDefault="00167D00" w:rsidP="00785591">
      <w:pPr>
        <w:pStyle w:val="Style2"/>
        <w:keepNext/>
        <w:spacing w:line="360" w:lineRule="auto"/>
        <w:ind w:firstLine="720"/>
        <w:jc w:val="both"/>
        <w:rPr>
          <w:rStyle w:val="FontStyle12"/>
          <w:b w:val="0"/>
          <w:sz w:val="28"/>
        </w:rPr>
      </w:pPr>
      <w:r w:rsidRPr="00785591">
        <w:rPr>
          <w:rStyle w:val="FontStyle12"/>
          <w:b w:val="0"/>
          <w:sz w:val="28"/>
        </w:rPr>
        <w:t>Вне кальдерные ближние фации.</w:t>
      </w:r>
    </w:p>
    <w:p w:rsidR="00167D00" w:rsidRPr="00785591" w:rsidRDefault="00167D00" w:rsidP="00785591">
      <w:pPr>
        <w:pStyle w:val="Style3"/>
        <w:keepNext/>
        <w:spacing w:line="360" w:lineRule="auto"/>
        <w:ind w:firstLine="720"/>
        <w:rPr>
          <w:rStyle w:val="FontStyle15"/>
          <w:sz w:val="28"/>
        </w:rPr>
      </w:pPr>
      <w:r w:rsidRPr="00785591">
        <w:rPr>
          <w:rStyle w:val="FontStyle15"/>
          <w:sz w:val="28"/>
        </w:rPr>
        <w:t>Эти фации содержат эруптивный материал, образованный взрывами, которые начинали формировать кальдеру и последующих извержений из кальдеры. Они состоят из слоистостых, большей частью мощных толщ игнимбритов и риолитовых туфов, отложенных из воздушной среды, и в меньшей степени из риолитовых куполов и базальтовых шлаковых конусов. Обычно игнимбриты спекшиеся и содержат крупные обломки пород.</w:t>
      </w:r>
    </w:p>
    <w:p w:rsidR="00167D00" w:rsidRPr="00785591" w:rsidRDefault="00167D00" w:rsidP="00785591">
      <w:pPr>
        <w:pStyle w:val="Style3"/>
        <w:keepNext/>
        <w:spacing w:line="360" w:lineRule="auto"/>
        <w:ind w:firstLine="720"/>
        <w:rPr>
          <w:rStyle w:val="FontStyle15"/>
          <w:sz w:val="28"/>
        </w:rPr>
      </w:pPr>
      <w:r w:rsidRPr="00785591">
        <w:rPr>
          <w:rStyle w:val="FontStyle15"/>
          <w:sz w:val="28"/>
        </w:rPr>
        <w:t>Расстояние, на которое фации распространяются от кальдеры бывает различным, в зависимости от размера кальдеры. Так, например, для кальдеры со средними размерами оно составляет 10-20км.</w:t>
      </w:r>
    </w:p>
    <w:p w:rsidR="00167D00" w:rsidRPr="00785591" w:rsidRDefault="00167D00" w:rsidP="00785591">
      <w:pPr>
        <w:pStyle w:val="Style2"/>
        <w:keepNext/>
        <w:spacing w:line="360" w:lineRule="auto"/>
        <w:ind w:firstLine="720"/>
        <w:jc w:val="both"/>
        <w:rPr>
          <w:rStyle w:val="FontStyle12"/>
          <w:b w:val="0"/>
          <w:sz w:val="28"/>
        </w:rPr>
      </w:pPr>
      <w:r w:rsidRPr="00785591">
        <w:rPr>
          <w:rStyle w:val="FontStyle12"/>
          <w:b w:val="0"/>
          <w:sz w:val="28"/>
        </w:rPr>
        <w:t>Вне кальдерные удаленные фации.</w:t>
      </w:r>
    </w:p>
    <w:p w:rsidR="00167D00" w:rsidRPr="00785591" w:rsidRDefault="00167D00" w:rsidP="00785591">
      <w:pPr>
        <w:pStyle w:val="Style3"/>
        <w:keepNext/>
        <w:spacing w:line="360" w:lineRule="auto"/>
        <w:ind w:firstLine="720"/>
        <w:rPr>
          <w:rStyle w:val="FontStyle15"/>
          <w:sz w:val="28"/>
        </w:rPr>
      </w:pPr>
      <w:r w:rsidRPr="00785591">
        <w:rPr>
          <w:rStyle w:val="FontStyle15"/>
          <w:sz w:val="28"/>
        </w:rPr>
        <w:t>Эти удаленные фации сложены слоистыми, в основном, мало мощными, и главным образом, не спекшимися игнимбритами с мелкими обломками и вулканогенной эпикластикой. Игнимбриты будут пересекаться с эпикластами, заполняющими эрозионные врезы, а также переслаиваться с эпикластами. До эруптивная топография должна приниматься во внимание, поскольку она, возможно, способствует аккумуляции игнимбритов и влияет на их мощность. Так, например, это подпруживание происходило очень близко от источника игнимбритов, то они будут иметь малую мощность даже в ближней зоне. Наоборот, игнимбриты могут скапливаться вдали от источника, и будут иметь относительно большую мощность здесь. Следовательно, мощность отдельного игнимбритового образования сама по себе не имеет значения для определения фаций. Аналогично, внимание должно быть уделенооценке размерности обломков. Только обломки плотных пород должны учитываться, а не пемзовые, которые могут иметь чрезвычайно широкое распространение.</w:t>
      </w:r>
    </w:p>
    <w:p w:rsidR="00167D00" w:rsidRPr="00785591" w:rsidRDefault="00167D00" w:rsidP="00785591">
      <w:pPr>
        <w:pStyle w:val="Style3"/>
        <w:keepNext/>
        <w:spacing w:line="360" w:lineRule="auto"/>
        <w:ind w:firstLine="720"/>
        <w:rPr>
          <w:rStyle w:val="FontStyle15"/>
          <w:sz w:val="28"/>
        </w:rPr>
      </w:pPr>
      <w:r w:rsidRPr="00785591">
        <w:rPr>
          <w:rStyle w:val="FontStyle15"/>
          <w:sz w:val="28"/>
        </w:rPr>
        <w:t>Это можно наблюдать при сравнивании на картах изопахит и распределение обломков пород по их размерам игнимбритов Матахина в Вулканической зоне Таупо в Новой Зеландии (рис. 15). Мощность (изопахита) картируемой толщи указывает на предполагаемый источник, расположенный на юге. Однако распределение обломков пород по размерам свидетельствует о нахождении источника на запад от кальдеры</w:t>
      </w:r>
    </w:p>
    <w:p w:rsidR="00167D00" w:rsidRPr="00785591" w:rsidRDefault="00167D00" w:rsidP="00785591">
      <w:pPr>
        <w:pStyle w:val="Style8"/>
        <w:keepNext/>
        <w:spacing w:line="360" w:lineRule="auto"/>
        <w:ind w:firstLine="720"/>
        <w:jc w:val="both"/>
        <w:rPr>
          <w:rStyle w:val="FontStyle15"/>
          <w:sz w:val="28"/>
        </w:rPr>
      </w:pPr>
      <w:r w:rsidRPr="00785591">
        <w:rPr>
          <w:rStyle w:val="FontStyle15"/>
          <w:sz w:val="28"/>
        </w:rPr>
        <w:t>Харохаро (рис. 15</w:t>
      </w:r>
      <w:r w:rsidRPr="00785591">
        <w:rPr>
          <w:rStyle w:val="FontStyle15"/>
          <w:sz w:val="28"/>
          <w:lang w:val="en-US"/>
        </w:rPr>
        <w:t>b</w:t>
      </w:r>
      <w:r w:rsidRPr="00785591">
        <w:rPr>
          <w:rStyle w:val="FontStyle15"/>
          <w:sz w:val="28"/>
        </w:rPr>
        <w:t>).</w:t>
      </w:r>
    </w:p>
    <w:p w:rsidR="00167D00" w:rsidRDefault="00167D00" w:rsidP="00785591">
      <w:pPr>
        <w:pStyle w:val="Style3"/>
        <w:keepNext/>
        <w:spacing w:line="360" w:lineRule="auto"/>
        <w:ind w:firstLine="720"/>
        <w:rPr>
          <w:rStyle w:val="FontStyle15"/>
          <w:sz w:val="28"/>
        </w:rPr>
      </w:pPr>
      <w:r w:rsidRPr="00785591">
        <w:rPr>
          <w:rStyle w:val="FontStyle15"/>
          <w:sz w:val="28"/>
        </w:rPr>
        <w:t>Снова,</w:t>
      </w:r>
      <w:r w:rsidR="00F90992" w:rsidRPr="00785591">
        <w:rPr>
          <w:rStyle w:val="FontStyle15"/>
          <w:sz w:val="28"/>
        </w:rPr>
        <w:t xml:space="preserve"> </w:t>
      </w:r>
      <w:r w:rsidRPr="00785591">
        <w:rPr>
          <w:rStyle w:val="FontStyle15"/>
          <w:sz w:val="28"/>
        </w:rPr>
        <w:t>имеются существенные вариации в удалении этих фаций от кальдеры, но средние расстояния обычно составляют 10-100км.</w:t>
      </w:r>
    </w:p>
    <w:p w:rsidR="00167D00" w:rsidRDefault="00785591" w:rsidP="00785591">
      <w:pPr>
        <w:pStyle w:val="Style3"/>
        <w:keepNext/>
        <w:spacing w:line="360" w:lineRule="auto"/>
        <w:ind w:firstLine="720"/>
        <w:rPr>
          <w:sz w:val="28"/>
        </w:rPr>
      </w:pPr>
      <w:r>
        <w:rPr>
          <w:rStyle w:val="FontStyle15"/>
          <w:sz w:val="28"/>
        </w:rPr>
        <w:br w:type="page"/>
      </w:r>
      <w:r w:rsidR="00C05292">
        <w:rPr>
          <w:sz w:val="28"/>
        </w:rPr>
        <w:pict>
          <v:shape id="_x0000_i1038" type="#_x0000_t75" style="width:381.75pt;height:582pt">
            <v:imagedata r:id="rId18" o:title=""/>
          </v:shape>
        </w:pict>
      </w:r>
    </w:p>
    <w:p w:rsidR="00167D00" w:rsidRPr="00785591" w:rsidRDefault="00785591" w:rsidP="00785591">
      <w:pPr>
        <w:pStyle w:val="Style3"/>
        <w:keepNext/>
        <w:spacing w:line="360" w:lineRule="auto"/>
        <w:ind w:firstLine="720"/>
        <w:rPr>
          <w:sz w:val="28"/>
          <w:szCs w:val="2"/>
        </w:rPr>
      </w:pPr>
      <w:r>
        <w:rPr>
          <w:sz w:val="28"/>
        </w:rPr>
        <w:br w:type="page"/>
      </w:r>
      <w:r w:rsidR="00C05292">
        <w:rPr>
          <w:noProof/>
        </w:rPr>
        <w:pict>
          <v:shape id="_x0000_s1028" type="#_x0000_t202" style="position:absolute;left:0;text-align:left;margin-left:0;margin-top:0;width:397.2pt;height:607.2pt;z-index:251656704;mso-wrap-edited:f;mso-wrap-distance-left:7in;mso-wrap-distance-right:7in;mso-position-horizontal-relative:margin" filled="f" stroked="f">
            <v:textbox inset="0,0,0,0">
              <w:txbxContent>
                <w:p w:rsidR="00167D00" w:rsidRDefault="00C05292">
                  <w:pPr>
                    <w:widowControl/>
                  </w:pPr>
                  <w:r>
                    <w:pict>
                      <v:shape id="_x0000_i1040" type="#_x0000_t75" style="width:397.5pt;height:607.5pt">
                        <v:imagedata r:id="rId19" o:title=""/>
                      </v:shape>
                    </w:pict>
                  </w:r>
                </w:p>
              </w:txbxContent>
            </v:textbox>
            <w10:wrap type="topAndBottom" anchorx="margin"/>
          </v:shape>
        </w:pict>
      </w:r>
    </w:p>
    <w:p w:rsidR="00167D00" w:rsidRPr="00785591" w:rsidRDefault="00785591" w:rsidP="00785591">
      <w:pPr>
        <w:pStyle w:val="Style2"/>
        <w:keepNext/>
        <w:spacing w:line="360" w:lineRule="auto"/>
        <w:ind w:firstLine="720"/>
        <w:jc w:val="center"/>
        <w:rPr>
          <w:rStyle w:val="FontStyle12"/>
          <w:sz w:val="28"/>
        </w:rPr>
      </w:pPr>
      <w:r>
        <w:rPr>
          <w:rStyle w:val="FontStyle12"/>
          <w:b w:val="0"/>
          <w:sz w:val="28"/>
        </w:rPr>
        <w:br w:type="page"/>
      </w:r>
      <w:r w:rsidR="00167D00" w:rsidRPr="00785591">
        <w:rPr>
          <w:rStyle w:val="FontStyle12"/>
          <w:sz w:val="28"/>
        </w:rPr>
        <w:t>3.0. К</w:t>
      </w:r>
      <w:r>
        <w:rPr>
          <w:rStyle w:val="FontStyle12"/>
          <w:sz w:val="28"/>
        </w:rPr>
        <w:t>артирование вулканических фаций</w:t>
      </w:r>
    </w:p>
    <w:p w:rsidR="00785591" w:rsidRDefault="00785591" w:rsidP="00785591">
      <w:pPr>
        <w:pStyle w:val="Style3"/>
        <w:keepNext/>
        <w:spacing w:line="360" w:lineRule="auto"/>
        <w:ind w:firstLine="720"/>
        <w:rPr>
          <w:rStyle w:val="FontStyle15"/>
          <w:sz w:val="28"/>
        </w:rPr>
      </w:pPr>
    </w:p>
    <w:p w:rsidR="00167D00" w:rsidRPr="00785591" w:rsidRDefault="00167D00" w:rsidP="00785591">
      <w:pPr>
        <w:pStyle w:val="Style3"/>
        <w:keepNext/>
        <w:spacing w:line="360" w:lineRule="auto"/>
        <w:ind w:firstLine="720"/>
        <w:rPr>
          <w:rStyle w:val="FontStyle15"/>
          <w:sz w:val="28"/>
        </w:rPr>
      </w:pPr>
      <w:r w:rsidRPr="00785591">
        <w:rPr>
          <w:rStyle w:val="FontStyle15"/>
          <w:sz w:val="28"/>
        </w:rPr>
        <w:t>Карта обнажений, содержащая только данные без интерпретации материала, должна быть подготовлена. На ней должны быть указано расположение обнажений и структурная информация такая как символы простирания и падений. Должны быть сделаны детальные заметки для каждого обнажения. Они должны включать:</w:t>
      </w:r>
    </w:p>
    <w:p w:rsidR="00167D00" w:rsidRPr="00785591" w:rsidRDefault="00167D00" w:rsidP="00785591">
      <w:pPr>
        <w:pStyle w:val="Style6"/>
        <w:keepNext/>
        <w:numPr>
          <w:ilvl w:val="0"/>
          <w:numId w:val="5"/>
        </w:numPr>
        <w:tabs>
          <w:tab w:val="left" w:pos="1142"/>
        </w:tabs>
        <w:spacing w:line="360" w:lineRule="auto"/>
        <w:ind w:firstLine="720"/>
        <w:jc w:val="both"/>
        <w:rPr>
          <w:rStyle w:val="FontStyle15"/>
          <w:sz w:val="28"/>
        </w:rPr>
      </w:pPr>
      <w:r w:rsidRPr="00785591">
        <w:rPr>
          <w:rStyle w:val="FontStyle15"/>
          <w:sz w:val="28"/>
        </w:rPr>
        <w:t>Какая присутствует доля лав, пирокластики и эпикластики.</w:t>
      </w:r>
    </w:p>
    <w:p w:rsidR="00167D00" w:rsidRPr="00785591" w:rsidRDefault="00167D00" w:rsidP="00785591">
      <w:pPr>
        <w:pStyle w:val="Style6"/>
        <w:keepNext/>
        <w:numPr>
          <w:ilvl w:val="0"/>
          <w:numId w:val="5"/>
        </w:numPr>
        <w:tabs>
          <w:tab w:val="left" w:pos="1142"/>
        </w:tabs>
        <w:spacing w:line="360" w:lineRule="auto"/>
        <w:ind w:firstLine="720"/>
        <w:jc w:val="both"/>
        <w:rPr>
          <w:rStyle w:val="FontStyle15"/>
          <w:sz w:val="28"/>
        </w:rPr>
      </w:pPr>
      <w:r w:rsidRPr="00785591">
        <w:rPr>
          <w:rStyle w:val="FontStyle15"/>
          <w:sz w:val="28"/>
        </w:rPr>
        <w:t>Если есть лавы, то нужно указание их мощности, какую долю составляют автобрекчированные</w:t>
      </w:r>
      <w:r w:rsidR="00785591" w:rsidRPr="00785591">
        <w:rPr>
          <w:rStyle w:val="FontStyle15"/>
          <w:sz w:val="28"/>
        </w:rPr>
        <w:t xml:space="preserve"> </w:t>
      </w:r>
      <w:r w:rsidRPr="00785591">
        <w:rPr>
          <w:rStyle w:val="FontStyle15"/>
          <w:sz w:val="28"/>
        </w:rPr>
        <w:t>лавы и имеются ли какие-то индикаторы, указывающие направления потоков; так, например, удлиненные вкрапленники. Необходимо описание минералогии вкрапленников и какие-нибудь отличительных текстур, таких как полосчатость, или других характерных признаков, как, например, содержание ксенолитов.</w:t>
      </w:r>
    </w:p>
    <w:p w:rsidR="00167D00" w:rsidRPr="00785591" w:rsidRDefault="00167D00" w:rsidP="00785591">
      <w:pPr>
        <w:pStyle w:val="Style6"/>
        <w:keepNext/>
        <w:numPr>
          <w:ilvl w:val="0"/>
          <w:numId w:val="6"/>
        </w:numPr>
        <w:tabs>
          <w:tab w:val="left" w:pos="418"/>
        </w:tabs>
        <w:spacing w:line="360" w:lineRule="auto"/>
        <w:ind w:firstLine="720"/>
        <w:jc w:val="both"/>
        <w:rPr>
          <w:rStyle w:val="FontStyle15"/>
          <w:sz w:val="28"/>
        </w:rPr>
      </w:pPr>
      <w:r w:rsidRPr="00785591">
        <w:rPr>
          <w:rStyle w:val="FontStyle15"/>
          <w:sz w:val="28"/>
        </w:rPr>
        <w:t>Если присутствует пирокластический материал, то необходимо описание минимальных</w:t>
      </w:r>
      <w:r w:rsidR="00F90992" w:rsidRPr="00785591">
        <w:rPr>
          <w:rStyle w:val="FontStyle15"/>
          <w:sz w:val="28"/>
        </w:rPr>
        <w:t>,</w:t>
      </w:r>
      <w:r w:rsidR="00785591" w:rsidRPr="00785591">
        <w:rPr>
          <w:rStyle w:val="FontStyle15"/>
          <w:sz w:val="28"/>
        </w:rPr>
        <w:t xml:space="preserve"> </w:t>
      </w:r>
      <w:r w:rsidRPr="00785591">
        <w:rPr>
          <w:rStyle w:val="FontStyle15"/>
          <w:sz w:val="28"/>
        </w:rPr>
        <w:t>средних и максимальных размеров обломков и их пропорции, и если обломки плохо сортированы или имеют разный состав, преобладают обломки или матрица и имеют ли обломки признаки окатанности. Необходимо определить пропорции обломков пород, кристаллов и витрофировых. Должны быть отмечены слоистость и чужеродный материал. Так, например, в породах могут присутствовать древесные остатки и необходимо изучить возможность отбора образцов на углеродный анализ возраста.</w:t>
      </w:r>
    </w:p>
    <w:p w:rsidR="00167D00" w:rsidRPr="00785591" w:rsidRDefault="00167D00" w:rsidP="00785591">
      <w:pPr>
        <w:pStyle w:val="Style6"/>
        <w:keepNext/>
        <w:numPr>
          <w:ilvl w:val="0"/>
          <w:numId w:val="6"/>
        </w:numPr>
        <w:tabs>
          <w:tab w:val="left" w:pos="418"/>
        </w:tabs>
        <w:spacing w:line="360" w:lineRule="auto"/>
        <w:ind w:firstLine="720"/>
        <w:jc w:val="both"/>
        <w:rPr>
          <w:rStyle w:val="FontStyle15"/>
          <w:sz w:val="28"/>
        </w:rPr>
      </w:pPr>
      <w:r w:rsidRPr="00785591">
        <w:rPr>
          <w:rStyle w:val="FontStyle15"/>
          <w:sz w:val="28"/>
        </w:rPr>
        <w:t>Если присутствует эпикластический материал, то необходимо описать минимальный, средний</w:t>
      </w:r>
      <w:r w:rsidR="00785591" w:rsidRPr="00785591">
        <w:rPr>
          <w:rStyle w:val="FontStyle15"/>
          <w:sz w:val="28"/>
        </w:rPr>
        <w:t xml:space="preserve"> </w:t>
      </w:r>
      <w:r w:rsidRPr="00785591">
        <w:rPr>
          <w:rStyle w:val="FontStyle15"/>
          <w:sz w:val="28"/>
        </w:rPr>
        <w:t>и максимальный размеры обломков и их доли, и если обломки плохо сортированы или</w:t>
      </w:r>
      <w:r w:rsidR="00F90992" w:rsidRPr="00785591">
        <w:rPr>
          <w:rStyle w:val="FontStyle15"/>
          <w:sz w:val="28"/>
        </w:rPr>
        <w:t xml:space="preserve"> </w:t>
      </w:r>
      <w:r w:rsidRPr="00785591">
        <w:rPr>
          <w:rStyle w:val="FontStyle15"/>
          <w:sz w:val="28"/>
        </w:rPr>
        <w:t>полимодальные и требуется определить преобладание обломочной или матричной долей в породе и есть ли окатанность обломков. Должны быть отмечены слоистые и</w:t>
      </w:r>
      <w:r w:rsidR="00F90992" w:rsidRPr="00785591">
        <w:rPr>
          <w:rStyle w:val="FontStyle15"/>
          <w:sz w:val="28"/>
        </w:rPr>
        <w:t xml:space="preserve"> </w:t>
      </w:r>
      <w:r w:rsidRPr="00785591">
        <w:rPr>
          <w:rStyle w:val="FontStyle15"/>
          <w:sz w:val="28"/>
        </w:rPr>
        <w:t>осадочные текстуры и собрать</w:t>
      </w:r>
      <w:r w:rsidR="00F90992" w:rsidRPr="00785591">
        <w:rPr>
          <w:rStyle w:val="FontStyle15"/>
          <w:sz w:val="28"/>
        </w:rPr>
        <w:t xml:space="preserve"> </w:t>
      </w:r>
      <w:r w:rsidRPr="00785591">
        <w:rPr>
          <w:rStyle w:val="FontStyle15"/>
          <w:sz w:val="28"/>
        </w:rPr>
        <w:t>палеонтологические остатки.Там где будут найдены известняки или</w:t>
      </w:r>
      <w:r w:rsidR="00F90992" w:rsidRPr="00785591">
        <w:rPr>
          <w:rStyle w:val="FontStyle15"/>
          <w:sz w:val="28"/>
        </w:rPr>
        <w:t xml:space="preserve"> </w:t>
      </w:r>
      <w:r w:rsidRPr="00785591">
        <w:rPr>
          <w:rStyle w:val="FontStyle15"/>
          <w:sz w:val="28"/>
        </w:rPr>
        <w:t>карбонатизированные аргиллиты, то необходимо отобрать пробы на микропалеонтологический анализ. Затем можно определить наименование породы с приведением её литологических характеристик и в каждом обнажении определить, слагающие его фации, хотя здесь может потребоваться информация с нескольких рядом расположенных обнажений. Затем может быть изготовлена фациальная карта, по аналогии с картой обнажений.</w:t>
      </w:r>
      <w:r w:rsidR="00F90992" w:rsidRPr="00785591">
        <w:rPr>
          <w:rStyle w:val="FontStyle15"/>
          <w:sz w:val="28"/>
        </w:rPr>
        <w:t xml:space="preserve"> </w:t>
      </w:r>
      <w:r w:rsidRPr="00785591">
        <w:rPr>
          <w:rStyle w:val="FontStyle15"/>
          <w:sz w:val="28"/>
        </w:rPr>
        <w:t>Большое внимание должно быть уделено границам между фациями, как, например, определению несогласий, различию эруптивных центров и структурным разрывам. Структурная информация на карте обнажений может использоваться для определения этих различий (альтернатив). Фации затем могут группироваться в отдельные эруптивные центры.</w:t>
      </w:r>
    </w:p>
    <w:p w:rsidR="00167D00" w:rsidRPr="00785591" w:rsidRDefault="00167D00" w:rsidP="00785591">
      <w:pPr>
        <w:pStyle w:val="Style3"/>
        <w:keepNext/>
        <w:spacing w:line="360" w:lineRule="auto"/>
        <w:ind w:firstLine="720"/>
        <w:rPr>
          <w:rStyle w:val="FontStyle15"/>
          <w:sz w:val="28"/>
        </w:rPr>
      </w:pPr>
      <w:r w:rsidRPr="00785591">
        <w:rPr>
          <w:rStyle w:val="FontStyle15"/>
          <w:sz w:val="28"/>
        </w:rPr>
        <w:t>Как только район распространения для каждой фации был установлен, нужно определить систематические вариации размеров обломков, мощность литологических элементов и другие критерии, обсуждавшиеся выше, чтобы знать расположение эруптивных каналов в пределах отдельной фации. Этот процесс должен быть выполнен независимо для каждой фации каждого эруптивного центра. Результаты изучения каждой отдельной фации необходимо сопоставить. Необязательно, чтобы все направления указывали на один центр, но необходимо согласованное взаимоотношение фаций вокруг центров. Если такой согласованности нет, то определение различных эруптивных центров необходимо пересмотреть и определить новые эруптивные центры пока не будет достигнута согласованность в расположении фаций. Это главная задача метода, поскольку она позволяет добиться внутреннего контроля их достоверности. Потенциальные рудные месторождения могут потом быть идентифицированными и найденными.</w:t>
      </w:r>
    </w:p>
    <w:p w:rsidR="00167D00" w:rsidRPr="00785591" w:rsidRDefault="00167D00" w:rsidP="00785591">
      <w:pPr>
        <w:pStyle w:val="Style3"/>
        <w:keepNext/>
        <w:spacing w:line="360" w:lineRule="auto"/>
        <w:ind w:firstLine="720"/>
        <w:rPr>
          <w:rStyle w:val="FontStyle15"/>
          <w:sz w:val="28"/>
        </w:rPr>
      </w:pPr>
      <w:r w:rsidRPr="00785591">
        <w:rPr>
          <w:rStyle w:val="FontStyle15"/>
          <w:sz w:val="28"/>
        </w:rPr>
        <w:t>Необходимо твердо знать, что этот метод полевого картирования является дополнением к обычному разведочному картированию и его необходимо использовать вместе с картированием формаций, гидротермальными изменениями и образованием жил.</w:t>
      </w:r>
    </w:p>
    <w:p w:rsidR="00167D00" w:rsidRPr="00785591" w:rsidRDefault="00785591" w:rsidP="00785591">
      <w:pPr>
        <w:pStyle w:val="Style2"/>
        <w:keepNext/>
        <w:spacing w:line="360" w:lineRule="auto"/>
        <w:ind w:firstLine="720"/>
        <w:jc w:val="center"/>
        <w:rPr>
          <w:rStyle w:val="FontStyle12"/>
          <w:sz w:val="28"/>
        </w:rPr>
      </w:pPr>
      <w:r>
        <w:rPr>
          <w:sz w:val="28"/>
          <w:szCs w:val="20"/>
        </w:rPr>
        <w:br w:type="page"/>
      </w:r>
      <w:r w:rsidR="00167D00" w:rsidRPr="00785591">
        <w:rPr>
          <w:rStyle w:val="FontStyle12"/>
          <w:sz w:val="28"/>
        </w:rPr>
        <w:t>4.0. Соотношение рудной мине</w:t>
      </w:r>
      <w:r>
        <w:rPr>
          <w:rStyle w:val="FontStyle12"/>
          <w:sz w:val="28"/>
        </w:rPr>
        <w:t>рализации и вулканогенных фаций</w:t>
      </w:r>
    </w:p>
    <w:p w:rsidR="00167D00" w:rsidRPr="00785591" w:rsidRDefault="00167D00" w:rsidP="00785591">
      <w:pPr>
        <w:pStyle w:val="Style2"/>
        <w:keepNext/>
        <w:spacing w:line="360" w:lineRule="auto"/>
        <w:ind w:firstLine="720"/>
        <w:jc w:val="center"/>
        <w:rPr>
          <w:b/>
          <w:sz w:val="28"/>
          <w:szCs w:val="20"/>
        </w:rPr>
      </w:pPr>
    </w:p>
    <w:p w:rsidR="00167D00" w:rsidRPr="00785591" w:rsidRDefault="00167D00" w:rsidP="00785591">
      <w:pPr>
        <w:pStyle w:val="Style2"/>
        <w:keepNext/>
        <w:spacing w:line="360" w:lineRule="auto"/>
        <w:ind w:firstLine="720"/>
        <w:jc w:val="center"/>
        <w:rPr>
          <w:rStyle w:val="FontStyle12"/>
          <w:sz w:val="28"/>
        </w:rPr>
      </w:pPr>
      <w:r w:rsidRPr="00785591">
        <w:rPr>
          <w:rStyle w:val="FontStyle12"/>
          <w:sz w:val="28"/>
        </w:rPr>
        <w:t>4.1 Субаэра</w:t>
      </w:r>
      <w:r w:rsidR="00785591">
        <w:rPr>
          <w:rStyle w:val="FontStyle12"/>
          <w:sz w:val="28"/>
        </w:rPr>
        <w:t>льные андезитовые стратовулканы</w:t>
      </w:r>
    </w:p>
    <w:p w:rsidR="00785591" w:rsidRPr="00785591" w:rsidRDefault="00785591" w:rsidP="00785591">
      <w:pPr>
        <w:pStyle w:val="Style3"/>
        <w:keepNext/>
        <w:spacing w:line="360" w:lineRule="auto"/>
        <w:ind w:firstLine="720"/>
        <w:jc w:val="center"/>
        <w:rPr>
          <w:rStyle w:val="FontStyle15"/>
          <w:b/>
          <w:sz w:val="28"/>
        </w:rPr>
      </w:pPr>
    </w:p>
    <w:p w:rsidR="00167D00" w:rsidRPr="00785591" w:rsidRDefault="00167D00" w:rsidP="00785591">
      <w:pPr>
        <w:pStyle w:val="Style3"/>
        <w:keepNext/>
        <w:spacing w:line="360" w:lineRule="auto"/>
        <w:ind w:firstLine="720"/>
        <w:rPr>
          <w:rStyle w:val="FontStyle15"/>
          <w:sz w:val="28"/>
        </w:rPr>
      </w:pPr>
      <w:r w:rsidRPr="00785591">
        <w:rPr>
          <w:rStyle w:val="FontStyle15"/>
          <w:sz w:val="28"/>
        </w:rPr>
        <w:t>Рудная минерализация, связанная с субаэральными андезитовыми стратовулканами может находиться, как подстилающих до вулканогенных толщах, так и в самих вулканогенных образованиях, ограничиваясь лишь одним типом месторождений в вулканогенной толще. До вулканогенные образования могут быть представлены кристаллическим фундаментом и осадочными отложениями депрессий. Часто в островных дугах рудная минерализация размещается в более ранних вулканических толщах или ранней стадии формирования островодужного вулканизма, или более ранней отдельной островной дуги. В этих случаях изучение фаций может ограничиваться проведением полезного картирования, а не поиском рудной минерализации. Следовательно, необходимо иметь возрастные датировки различных вулканогенных образований и их соотношение друг с другом, для того, чтобы определить их различие. Идентификация резких фациальных изменений в этих ситуациях может быть</w:t>
      </w:r>
      <w:r w:rsidR="00F90992" w:rsidRPr="00785591">
        <w:rPr>
          <w:rStyle w:val="FontStyle15"/>
          <w:sz w:val="28"/>
        </w:rPr>
        <w:t xml:space="preserve"> </w:t>
      </w:r>
      <w:r w:rsidRPr="00785591">
        <w:rPr>
          <w:rStyle w:val="FontStyle15"/>
          <w:sz w:val="28"/>
        </w:rPr>
        <w:t>эффективно</w:t>
      </w:r>
      <w:r w:rsidR="00F90992" w:rsidRPr="00785591">
        <w:rPr>
          <w:rStyle w:val="FontStyle15"/>
          <w:sz w:val="28"/>
        </w:rPr>
        <w:t xml:space="preserve"> </w:t>
      </w:r>
      <w:r w:rsidRPr="00785591">
        <w:rPr>
          <w:rStyle w:val="FontStyle15"/>
          <w:sz w:val="28"/>
        </w:rPr>
        <w:t>изучена посредством определения несогласий.</w:t>
      </w:r>
    </w:p>
    <w:p w:rsidR="00167D00" w:rsidRPr="00785591" w:rsidRDefault="00167D00" w:rsidP="00785591">
      <w:pPr>
        <w:pStyle w:val="Style3"/>
        <w:keepNext/>
        <w:spacing w:line="360" w:lineRule="auto"/>
        <w:ind w:firstLine="720"/>
        <w:rPr>
          <w:rStyle w:val="FontStyle15"/>
          <w:sz w:val="28"/>
        </w:rPr>
      </w:pPr>
      <w:r w:rsidRPr="00785591">
        <w:rPr>
          <w:rStyle w:val="FontStyle15"/>
          <w:sz w:val="28"/>
        </w:rPr>
        <w:t>Там где андезитовые вулканические толщи вмещают рудную минерализацию, образованную в одновременно существовавшей гидротермальной системе, три из четырем фаций могут содержать эпитермальную рудную минерализацию и две из четырех фаций могут вмещать минерализацию порфирового типа. Эпитермальная минерализация изменяется по характеру в разных фациях, тогда как порфировая минерализация представлена одним типом. К счастью она также наиболее привлекательна с экономической точки зрения.</w:t>
      </w:r>
    </w:p>
    <w:p w:rsidR="00167D00" w:rsidRPr="00785591" w:rsidRDefault="00167D00" w:rsidP="00785591">
      <w:pPr>
        <w:pStyle w:val="Style3"/>
        <w:keepNext/>
        <w:spacing w:line="360" w:lineRule="auto"/>
        <w:ind w:firstLine="720"/>
        <w:rPr>
          <w:rStyle w:val="FontStyle15"/>
          <w:sz w:val="28"/>
        </w:rPr>
      </w:pPr>
      <w:r w:rsidRPr="00785591">
        <w:rPr>
          <w:rStyle w:val="FontStyle15"/>
          <w:sz w:val="28"/>
        </w:rPr>
        <w:t xml:space="preserve">Где вулканогенные толща сохранилась, обычно в больших вулканических центрах с мощными вулканическими образованиями, </w:t>
      </w:r>
      <w:r w:rsidRPr="00785591">
        <w:rPr>
          <w:rStyle w:val="FontStyle12"/>
          <w:b w:val="0"/>
          <w:sz w:val="28"/>
        </w:rPr>
        <w:t xml:space="preserve">эпитермальная минерализация </w:t>
      </w:r>
      <w:r w:rsidRPr="00785591">
        <w:rPr>
          <w:rStyle w:val="FontStyle15"/>
          <w:sz w:val="28"/>
        </w:rPr>
        <w:t xml:space="preserve">может содержаться в </w:t>
      </w:r>
      <w:r w:rsidRPr="00785591">
        <w:rPr>
          <w:rStyle w:val="FontStyle12"/>
          <w:b w:val="0"/>
          <w:sz w:val="28"/>
        </w:rPr>
        <w:t xml:space="preserve">центральных, ближних </w:t>
      </w:r>
      <w:r w:rsidRPr="00785591">
        <w:rPr>
          <w:rStyle w:val="FontStyle15"/>
          <w:sz w:val="28"/>
        </w:rPr>
        <w:t xml:space="preserve">и </w:t>
      </w:r>
      <w:r w:rsidRPr="00785591">
        <w:rPr>
          <w:rStyle w:val="FontStyle12"/>
          <w:b w:val="0"/>
          <w:sz w:val="28"/>
        </w:rPr>
        <w:t xml:space="preserve">промежуточных </w:t>
      </w:r>
      <w:r w:rsidRPr="00785591">
        <w:rPr>
          <w:rStyle w:val="FontStyle15"/>
          <w:sz w:val="28"/>
        </w:rPr>
        <w:t>фациях</w:t>
      </w:r>
    </w:p>
    <w:p w:rsidR="00167D00" w:rsidRPr="00785591" w:rsidRDefault="00167D00" w:rsidP="00785591">
      <w:pPr>
        <w:pStyle w:val="Style3"/>
        <w:keepNext/>
        <w:spacing w:line="360" w:lineRule="auto"/>
        <w:ind w:firstLine="720"/>
        <w:rPr>
          <w:rStyle w:val="FontStyle15"/>
          <w:sz w:val="28"/>
        </w:rPr>
      </w:pPr>
      <w:r w:rsidRPr="00785591">
        <w:rPr>
          <w:rStyle w:val="FontStyle15"/>
          <w:sz w:val="28"/>
        </w:rPr>
        <w:t>Центральные фации могут содержать эпитермальную минерализацию хай-сульфидейшн. Обычно она ограничиваются вулканогенной толщей и связана с поздней стадией образования дацитовых куполов (т.н. г. Кази, рис. 16) Ближние фации редко содержат эпитермальные месторождения лоу-сульфидейшн типа восходящих потоков и обычно перекрывают любую минерализацию, которая находится в до вулканогенной толще. Промежуточные (средние) фации могут вмещать эпитермальные месторождения лоу-сульфидейшин растёкового типа (т.н. Тамес, рис. 17).</w:t>
      </w:r>
    </w:p>
    <w:p w:rsidR="00167D00" w:rsidRDefault="00167D00" w:rsidP="00785591">
      <w:pPr>
        <w:pStyle w:val="Style3"/>
        <w:keepNext/>
        <w:spacing w:line="360" w:lineRule="auto"/>
        <w:ind w:firstLine="720"/>
        <w:rPr>
          <w:rStyle w:val="FontStyle15"/>
          <w:sz w:val="28"/>
        </w:rPr>
      </w:pPr>
      <w:r w:rsidRPr="00785591">
        <w:rPr>
          <w:rStyle w:val="FontStyle15"/>
          <w:sz w:val="28"/>
        </w:rPr>
        <w:t>Где удаленные фации содержат минерализацию, она будет являться частью до вулканогенной депрессии. При очень мало вероятности, что это будут эпитермальные месторождения хай сульфидейшн, удаленные фации не имеют характерного типа рудной минерализации.</w:t>
      </w:r>
    </w:p>
    <w:p w:rsidR="00785591" w:rsidRPr="00785591" w:rsidRDefault="00785591" w:rsidP="00785591">
      <w:pPr>
        <w:pStyle w:val="Style3"/>
        <w:keepNext/>
        <w:spacing w:line="360" w:lineRule="auto"/>
        <w:ind w:firstLine="720"/>
        <w:rPr>
          <w:rStyle w:val="FontStyle15"/>
          <w:sz w:val="28"/>
        </w:rPr>
      </w:pPr>
    </w:p>
    <w:p w:rsidR="00167D00" w:rsidRDefault="00C05292" w:rsidP="00785591">
      <w:pPr>
        <w:keepNext/>
        <w:spacing w:line="360" w:lineRule="auto"/>
        <w:ind w:firstLine="720"/>
        <w:jc w:val="both"/>
        <w:rPr>
          <w:sz w:val="28"/>
        </w:rPr>
      </w:pPr>
      <w:r>
        <w:rPr>
          <w:sz w:val="28"/>
        </w:rPr>
        <w:pict>
          <v:shape id="_x0000_i1041" type="#_x0000_t75" style="width:398.25pt;height:324.75pt">
            <v:imagedata r:id="rId20" o:title=""/>
          </v:shape>
        </w:pict>
      </w:r>
    </w:p>
    <w:p w:rsidR="00167D00" w:rsidRPr="00785591" w:rsidRDefault="00785591" w:rsidP="00785591">
      <w:pPr>
        <w:keepNext/>
        <w:spacing w:line="360" w:lineRule="auto"/>
        <w:ind w:firstLine="720"/>
        <w:jc w:val="both"/>
        <w:rPr>
          <w:sz w:val="28"/>
        </w:rPr>
      </w:pPr>
      <w:r>
        <w:rPr>
          <w:sz w:val="28"/>
        </w:rPr>
        <w:br w:type="page"/>
      </w:r>
      <w:r w:rsidR="00C05292">
        <w:rPr>
          <w:sz w:val="28"/>
        </w:rPr>
        <w:pict>
          <v:shape id="_x0000_i1042" type="#_x0000_t75" style="width:389.25pt;height:301.5pt">
            <v:imagedata r:id="rId21" o:title=""/>
          </v:shape>
        </w:pict>
      </w:r>
    </w:p>
    <w:p w:rsidR="00167D00" w:rsidRPr="00785591" w:rsidRDefault="00167D00" w:rsidP="00785591">
      <w:pPr>
        <w:pStyle w:val="Style3"/>
        <w:keepNext/>
        <w:spacing w:line="360" w:lineRule="auto"/>
        <w:ind w:firstLine="720"/>
        <w:rPr>
          <w:sz w:val="28"/>
          <w:szCs w:val="20"/>
        </w:rPr>
      </w:pPr>
    </w:p>
    <w:p w:rsidR="00167D00" w:rsidRPr="00785591" w:rsidRDefault="00167D00" w:rsidP="00785591">
      <w:pPr>
        <w:pStyle w:val="Style3"/>
        <w:keepNext/>
        <w:spacing w:line="360" w:lineRule="auto"/>
        <w:ind w:firstLine="720"/>
        <w:rPr>
          <w:rStyle w:val="FontStyle15"/>
          <w:sz w:val="28"/>
        </w:rPr>
      </w:pPr>
      <w:r w:rsidRPr="00785591">
        <w:rPr>
          <w:rStyle w:val="FontStyle15"/>
          <w:sz w:val="28"/>
        </w:rPr>
        <w:t>Когда происходили большие секторные обрушения, эпитермальная минерадизация могла потенциально быть телескопирована на ранее существовавшие порфирового типа минерализацию (рис. 18). Гидротермальные изменения, связанные с порфировыми залежами могли частично быть отвественными за секторные обрушения и порфировые тела вместилище для эпитермального месторождения, как, например, предполагается в случае острова Лихир (рис. 19).Порфиры также могут быть минерализованы в собственно их условиях, хотя не обязательно полностью обнажены, поскольку смещение во время секторного обрушения будет происходить и в комплексе гидротермальных минералов над рудной минерализацией. Если порфировый литологический экран может быть обнаружен в обломках секторного обрушения, район под головной частью обрушения будет очень перспективным для разведки. Такие рудопроявления могут находиться в вулканическом центре возрастом до миллиона лет и в настоящее время являться целью разведки.</w:t>
      </w:r>
    </w:p>
    <w:p w:rsidR="00167D00" w:rsidRPr="00785591" w:rsidRDefault="00167D00" w:rsidP="00785591">
      <w:pPr>
        <w:pStyle w:val="Style3"/>
        <w:keepNext/>
        <w:spacing w:line="360" w:lineRule="auto"/>
        <w:ind w:firstLine="720"/>
        <w:rPr>
          <w:rStyle w:val="FontStyle15"/>
          <w:sz w:val="28"/>
        </w:rPr>
      </w:pPr>
      <w:r w:rsidRPr="00785591">
        <w:rPr>
          <w:rStyle w:val="FontStyle15"/>
          <w:sz w:val="28"/>
        </w:rPr>
        <w:t>Порфиры также могут обнажены менее катастрофической эрозией вулкана. Как в этом случае, так и там где они не перекрывались секторным обрушением, порфиры были прорваны на малых глубинах. Такие порфиры обычно богатые золотом и являются первейшими целями разведки. Лучшим примером такой обнаженной эрозией одновозрастной с оруденением толщей является месторождение Дизон на Филиппинах</w:t>
      </w:r>
    </w:p>
    <w:p w:rsidR="00167D00" w:rsidRPr="00785591" w:rsidRDefault="00167D00" w:rsidP="00785591">
      <w:pPr>
        <w:pStyle w:val="Style4"/>
        <w:keepNext/>
        <w:spacing w:line="360" w:lineRule="auto"/>
        <w:ind w:firstLine="720"/>
        <w:rPr>
          <w:rStyle w:val="FontStyle15"/>
          <w:sz w:val="28"/>
        </w:rPr>
      </w:pPr>
      <w:r w:rsidRPr="00785591">
        <w:rPr>
          <w:rStyle w:val="FontStyle15"/>
          <w:sz w:val="28"/>
        </w:rPr>
        <w:t>(рис. 20).</w:t>
      </w:r>
    </w:p>
    <w:p w:rsidR="00167D00" w:rsidRPr="00785591" w:rsidRDefault="00C05292" w:rsidP="00785591">
      <w:pPr>
        <w:keepNext/>
        <w:spacing w:line="360" w:lineRule="auto"/>
        <w:ind w:firstLine="720"/>
        <w:jc w:val="both"/>
        <w:rPr>
          <w:sz w:val="28"/>
          <w:szCs w:val="2"/>
        </w:rPr>
      </w:pPr>
      <w:r>
        <w:rPr>
          <w:noProof/>
        </w:rPr>
        <w:pict>
          <v:shape id="_x0000_s1029" type="#_x0000_t202" style="position:absolute;left:0;text-align:left;margin-left:0;margin-top:0;width:467.3pt;height:287.5pt;z-index:251657728;mso-wrap-edited:f;mso-wrap-distance-left:7in;mso-wrap-distance-right:7in;mso-position-horizontal-relative:margin" filled="f" stroked="f">
            <v:textbox inset="0,0,0,0">
              <w:txbxContent>
                <w:p w:rsidR="00167D00" w:rsidRDefault="00C05292">
                  <w:pPr>
                    <w:widowControl/>
                  </w:pPr>
                  <w:r>
                    <w:pict>
                      <v:shape id="_x0000_i1044" type="#_x0000_t75" style="width:467.25pt;height:287.25pt">
                        <v:imagedata r:id="rId22" o:title=""/>
                      </v:shape>
                    </w:pict>
                  </w:r>
                </w:p>
              </w:txbxContent>
            </v:textbox>
            <w10:wrap type="topAndBottom" anchorx="margin"/>
          </v:shape>
        </w:pict>
      </w:r>
      <w:r>
        <w:rPr>
          <w:noProof/>
        </w:rPr>
        <w:pict>
          <v:shape id="_x0000_s1030" type="#_x0000_t202" style="position:absolute;left:0;text-align:left;margin-left:20.65pt;margin-top:324pt;width:370.05pt;height:389.75pt;z-index:251658752;mso-wrap-edited:f;mso-wrap-distance-left:7in;mso-wrap-distance-right:7in;mso-position-horizontal-relative:margin" filled="f" stroked="f">
            <v:textbox inset="0,0,0,0">
              <w:txbxContent>
                <w:p w:rsidR="00167D00" w:rsidRDefault="00C05292">
                  <w:pPr>
                    <w:widowControl/>
                  </w:pPr>
                  <w:r>
                    <w:pict>
                      <v:shape id="_x0000_i1046" type="#_x0000_t75" style="width:369.75pt;height:390pt">
                        <v:imagedata r:id="rId23" o:title=""/>
                      </v:shape>
                    </w:pict>
                  </w:r>
                </w:p>
              </w:txbxContent>
            </v:textbox>
            <w10:wrap type="topAndBottom" anchorx="margin"/>
          </v:shape>
        </w:pict>
      </w:r>
    </w:p>
    <w:p w:rsidR="00167D00" w:rsidRPr="00785591" w:rsidRDefault="00C05292" w:rsidP="00785591">
      <w:pPr>
        <w:keepNext/>
        <w:spacing w:line="360" w:lineRule="auto"/>
        <w:ind w:firstLine="720"/>
        <w:jc w:val="both"/>
        <w:rPr>
          <w:sz w:val="28"/>
        </w:rPr>
      </w:pPr>
      <w:r>
        <w:rPr>
          <w:sz w:val="28"/>
        </w:rPr>
        <w:pict>
          <v:shape id="_x0000_i1047" type="#_x0000_t75" style="width:417pt;height:346.5pt">
            <v:imagedata r:id="rId24" o:title=""/>
          </v:shape>
        </w:pict>
      </w:r>
    </w:p>
    <w:p w:rsidR="00167D00" w:rsidRPr="00785591" w:rsidRDefault="00167D00" w:rsidP="00785591">
      <w:pPr>
        <w:pStyle w:val="Style2"/>
        <w:keepNext/>
        <w:spacing w:line="360" w:lineRule="auto"/>
        <w:ind w:firstLine="720"/>
        <w:jc w:val="both"/>
        <w:rPr>
          <w:sz w:val="28"/>
          <w:szCs w:val="20"/>
        </w:rPr>
      </w:pPr>
    </w:p>
    <w:p w:rsidR="00167D00" w:rsidRPr="00785591" w:rsidRDefault="00167D00" w:rsidP="00785591">
      <w:pPr>
        <w:pStyle w:val="Style2"/>
        <w:keepNext/>
        <w:tabs>
          <w:tab w:val="left" w:pos="1138"/>
        </w:tabs>
        <w:spacing w:line="360" w:lineRule="auto"/>
        <w:ind w:firstLine="720"/>
        <w:jc w:val="center"/>
        <w:rPr>
          <w:rStyle w:val="FontStyle12"/>
          <w:sz w:val="28"/>
        </w:rPr>
      </w:pPr>
      <w:r w:rsidRPr="00785591">
        <w:rPr>
          <w:rStyle w:val="FontStyle12"/>
          <w:sz w:val="28"/>
        </w:rPr>
        <w:t>4.2</w:t>
      </w:r>
      <w:r w:rsidR="00785591">
        <w:rPr>
          <w:rStyle w:val="FontStyle12"/>
          <w:sz w:val="28"/>
        </w:rPr>
        <w:tab/>
        <w:t>Подводно-морские стратовулканы</w:t>
      </w:r>
    </w:p>
    <w:p w:rsidR="00785591" w:rsidRPr="00785591" w:rsidRDefault="00785591" w:rsidP="00785591">
      <w:pPr>
        <w:pStyle w:val="Style3"/>
        <w:keepNext/>
        <w:spacing w:line="360" w:lineRule="auto"/>
        <w:ind w:firstLine="720"/>
        <w:jc w:val="center"/>
        <w:rPr>
          <w:rStyle w:val="FontStyle15"/>
          <w:b/>
          <w:sz w:val="28"/>
        </w:rPr>
      </w:pPr>
    </w:p>
    <w:p w:rsidR="00167D00" w:rsidRPr="00785591" w:rsidRDefault="00167D00" w:rsidP="00785591">
      <w:pPr>
        <w:pStyle w:val="Style3"/>
        <w:keepNext/>
        <w:spacing w:line="360" w:lineRule="auto"/>
        <w:ind w:firstLine="720"/>
        <w:rPr>
          <w:rStyle w:val="FontStyle15"/>
          <w:sz w:val="28"/>
        </w:rPr>
      </w:pPr>
      <w:r w:rsidRPr="00785591">
        <w:rPr>
          <w:rStyle w:val="FontStyle15"/>
          <w:sz w:val="28"/>
        </w:rPr>
        <w:t>Эксгаляционная рудная минерализация обнаружена в двух фациях подводных стратовулканов (рис.</w:t>
      </w:r>
      <w:r w:rsidR="00785591">
        <w:rPr>
          <w:rStyle w:val="FontStyle15"/>
          <w:sz w:val="28"/>
        </w:rPr>
        <w:t xml:space="preserve"> </w:t>
      </w:r>
      <w:r w:rsidRPr="00785591">
        <w:rPr>
          <w:rStyle w:val="FontStyle15"/>
          <w:sz w:val="28"/>
        </w:rPr>
        <w:t>10).</w:t>
      </w:r>
    </w:p>
    <w:p w:rsidR="00167D00" w:rsidRPr="00785591" w:rsidRDefault="00167D00" w:rsidP="00785591">
      <w:pPr>
        <w:pStyle w:val="Style4"/>
        <w:keepNext/>
        <w:spacing w:line="360" w:lineRule="auto"/>
        <w:ind w:firstLine="720"/>
        <w:rPr>
          <w:rStyle w:val="FontStyle15"/>
          <w:sz w:val="28"/>
        </w:rPr>
      </w:pPr>
      <w:r w:rsidRPr="00785591">
        <w:rPr>
          <w:rStyle w:val="FontStyle15"/>
          <w:sz w:val="28"/>
        </w:rPr>
        <w:t>Хотя она может образоваться в других местах, по-видимому, она может сохраниться лишь в этих двух фациях, вследствие структурных позиций рудной минерализации в депрессиях, где они могут быть погребены под осадочными образованиями, а не на склонах конусов подводных вулканов, где оползание и эрозия наиболее вероятны. Эксгаляционная рудная минерализация также может образоваться на близких склонах морских стратовулканов, что подтверждается наличием рудной минерализации вокруг гидротермальных дрен на конуе вулкана на склонах острова Лихир в Папуа Новая Гвинея (</w:t>
      </w:r>
      <w:r w:rsidRPr="00785591">
        <w:rPr>
          <w:rStyle w:val="FontStyle15"/>
          <w:sz w:val="28"/>
          <w:lang w:val="en-US"/>
        </w:rPr>
        <w:t>Herzig</w:t>
      </w:r>
      <w:r w:rsidRPr="00785591">
        <w:rPr>
          <w:rStyle w:val="FontStyle15"/>
          <w:sz w:val="28"/>
        </w:rPr>
        <w:t xml:space="preserve"> </w:t>
      </w:r>
      <w:r w:rsidRPr="00785591">
        <w:rPr>
          <w:rStyle w:val="FontStyle15"/>
          <w:sz w:val="28"/>
          <w:lang w:val="en-US"/>
        </w:rPr>
        <w:t>et</w:t>
      </w:r>
      <w:r w:rsidRPr="00785591">
        <w:rPr>
          <w:rStyle w:val="FontStyle15"/>
          <w:sz w:val="28"/>
        </w:rPr>
        <w:t xml:space="preserve"> </w:t>
      </w:r>
      <w:r w:rsidRPr="00785591">
        <w:rPr>
          <w:rStyle w:val="FontStyle15"/>
          <w:sz w:val="28"/>
          <w:lang w:val="en-US"/>
        </w:rPr>
        <w:t>al</w:t>
      </w:r>
      <w:r w:rsidRPr="00785591">
        <w:rPr>
          <w:rStyle w:val="FontStyle15"/>
          <w:sz w:val="28"/>
        </w:rPr>
        <w:t>. 1994). Однако, неизвестно, чтобы такие месторождения сохранились в геологической истории.</w:t>
      </w:r>
    </w:p>
    <w:p w:rsidR="00167D00" w:rsidRPr="00785591" w:rsidRDefault="00167D00" w:rsidP="00785591">
      <w:pPr>
        <w:pStyle w:val="Style3"/>
        <w:keepNext/>
        <w:spacing w:line="360" w:lineRule="auto"/>
        <w:ind w:firstLine="720"/>
        <w:rPr>
          <w:rStyle w:val="FontStyle15"/>
          <w:sz w:val="28"/>
        </w:rPr>
      </w:pPr>
      <w:r w:rsidRPr="00785591">
        <w:rPr>
          <w:rStyle w:val="FontStyle15"/>
          <w:sz w:val="28"/>
        </w:rPr>
        <w:t>В центральных фациях, где располагаются формации дацитовых куполов последней стадии внутри кальдер, эксгаляты находятся в виде заполнения кальдер. Кальдера играет роль в качестве впадины-ловушки. Поскольку это происходит на вершине вулкана и потенциально здесь имеются мелководные условия, то давления здесь небольшие и выделяемые магматические летучие компоненты могут остывать в результате расширения, формируя кислые гидротермы и интенсивные аргиллитовые изменения с сопутствующей гидротермальной брекчией. Однако, кислые гидротермы быстро нейтрализуются в результате смешения их с морской водой (которая имеет щелочной рН) и барит и золото осаждаются на дне кальдеры.Штокверк медной минерализации залегает под баритовой минерализацией. Такое месторождение разрабатывается на Лерикос в Ветар в Индонезии (</w:t>
      </w:r>
      <w:r w:rsidRPr="00785591">
        <w:rPr>
          <w:rStyle w:val="FontStyle15"/>
          <w:sz w:val="28"/>
          <w:lang w:val="en-US"/>
        </w:rPr>
        <w:t>Sewell</w:t>
      </w:r>
      <w:r w:rsidRPr="00785591">
        <w:rPr>
          <w:rStyle w:val="FontStyle15"/>
          <w:sz w:val="28"/>
        </w:rPr>
        <w:t xml:space="preserve"> </w:t>
      </w:r>
      <w:r w:rsidRPr="00785591">
        <w:rPr>
          <w:rStyle w:val="FontStyle15"/>
          <w:sz w:val="28"/>
          <w:lang w:val="en-US"/>
        </w:rPr>
        <w:t>and</w:t>
      </w:r>
      <w:r w:rsidRPr="00785591">
        <w:rPr>
          <w:rStyle w:val="FontStyle15"/>
          <w:sz w:val="28"/>
        </w:rPr>
        <w:t xml:space="preserve"> </w:t>
      </w:r>
      <w:r w:rsidRPr="00785591">
        <w:rPr>
          <w:rStyle w:val="FontStyle15"/>
          <w:sz w:val="28"/>
          <w:lang w:val="en-US"/>
        </w:rPr>
        <w:t>Wheatly</w:t>
      </w:r>
      <w:r w:rsidRPr="00785591">
        <w:rPr>
          <w:rStyle w:val="FontStyle15"/>
          <w:sz w:val="28"/>
        </w:rPr>
        <w:t xml:space="preserve"> 1994), где, интересно отметить, прибыль от продажи барита для использования его в качестве буровой добавки сопоставима со стоимостью драгоценных металлов. Аналогичное месторождение исследованы в других поднятых подводно-морских дугах в Индонезии и на Филиппинах.</w:t>
      </w:r>
    </w:p>
    <w:p w:rsidR="00167D00" w:rsidRDefault="00167D00" w:rsidP="00785591">
      <w:pPr>
        <w:pStyle w:val="Style3"/>
        <w:keepNext/>
        <w:spacing w:line="360" w:lineRule="auto"/>
        <w:ind w:firstLine="720"/>
        <w:rPr>
          <w:rStyle w:val="FontStyle15"/>
          <w:sz w:val="28"/>
        </w:rPr>
      </w:pPr>
      <w:r w:rsidRPr="00785591">
        <w:rPr>
          <w:rStyle w:val="FontStyle15"/>
          <w:sz w:val="28"/>
        </w:rPr>
        <w:t>Эксгалиты также размещены в перекрывающих удаленных фациях, где образуются побочные фельзитовые купола. Примеры такой рудной минерализации описаны из верхнепротерозойских вулканогенно-осадочньгх комплексов островных дуг в Саудовской Аравии (</w:t>
      </w:r>
      <w:r w:rsidRPr="00785591">
        <w:rPr>
          <w:rStyle w:val="FontStyle15"/>
          <w:sz w:val="28"/>
          <w:lang w:val="en-US"/>
        </w:rPr>
        <w:t>Roobol</w:t>
      </w:r>
      <w:r w:rsidRPr="00785591">
        <w:rPr>
          <w:rStyle w:val="FontStyle15"/>
          <w:sz w:val="28"/>
        </w:rPr>
        <w:t xml:space="preserve"> </w:t>
      </w:r>
      <w:r w:rsidRPr="00785591">
        <w:rPr>
          <w:rStyle w:val="FontStyle15"/>
          <w:sz w:val="28"/>
          <w:lang w:val="en-US"/>
        </w:rPr>
        <w:t>and</w:t>
      </w:r>
      <w:r w:rsidRPr="00785591">
        <w:rPr>
          <w:rStyle w:val="FontStyle15"/>
          <w:sz w:val="28"/>
        </w:rPr>
        <w:t xml:space="preserve"> </w:t>
      </w:r>
      <w:r w:rsidRPr="00785591">
        <w:rPr>
          <w:rStyle w:val="FontStyle15"/>
          <w:sz w:val="28"/>
          <w:lang w:val="en-US"/>
        </w:rPr>
        <w:t>Hackett</w:t>
      </w:r>
      <w:r w:rsidRPr="00785591">
        <w:rPr>
          <w:rStyle w:val="FontStyle15"/>
          <w:sz w:val="28"/>
        </w:rPr>
        <w:t xml:space="preserve"> 1987). Хотя оба типа рудной минерализации указаны на рисунке 10, это не свидетельствует о том, что оба могут быть обнаружены на одном стратовулкане и они включены в туже диаграмму для удобства. Основная причина образования такое минерализации в выше лежащих удаленных фациях - это то, что она, более вероятно, лучше сохраняется здесь, а не на более крутых склонах, характерных для ближних фаций. Эта минерализация даже требует, чтобы имелась структурная впадина для её улавливания и сохранения в удаленных фациях. Ряд месторождений характеризуются наличием обломочных текстур и могут быть перемещены из ближних фаций аналогичными способами в переработанную вулканокластику удаленных фаций. Где сохранились месторождения неповрежденными они имеют различные зональное расслоение, с присутствием верхнего слоя кремнистого барита, который может быть золотоносным и слой </w:t>
      </w:r>
      <w:r w:rsidRPr="00785591">
        <w:rPr>
          <w:rStyle w:val="FontStyle15"/>
          <w:sz w:val="28"/>
          <w:lang w:val="en-US"/>
        </w:rPr>
        <w:t>Pb</w:t>
      </w:r>
      <w:r w:rsidRPr="00785591">
        <w:rPr>
          <w:rStyle w:val="FontStyle15"/>
          <w:sz w:val="28"/>
        </w:rPr>
        <w:t>-</w:t>
      </w:r>
      <w:r w:rsidRPr="00785591">
        <w:rPr>
          <w:rStyle w:val="FontStyle15"/>
          <w:sz w:val="28"/>
          <w:lang w:val="en-US"/>
        </w:rPr>
        <w:t>Zn</w:t>
      </w:r>
      <w:r w:rsidRPr="00785591">
        <w:rPr>
          <w:rStyle w:val="FontStyle15"/>
          <w:sz w:val="28"/>
        </w:rPr>
        <w:t xml:space="preserve"> сульфидов над слоем медных сульфидов, который может протягиваться в штокверк в подстилающем горизонте. Эти месторождения, находясь над удаленными фациями, образуются в более глубоководных условиях, чем месторождения на вершинах кальдер и, следовательно, при более высоких давлениях, где интенсивные аргиллитовые изменения не происходят.</w:t>
      </w:r>
    </w:p>
    <w:p w:rsidR="00785591" w:rsidRPr="00785591" w:rsidRDefault="00785591" w:rsidP="00785591">
      <w:pPr>
        <w:pStyle w:val="Style3"/>
        <w:keepNext/>
        <w:spacing w:line="360" w:lineRule="auto"/>
        <w:ind w:firstLine="720"/>
        <w:rPr>
          <w:rStyle w:val="FontStyle15"/>
          <w:sz w:val="28"/>
        </w:rPr>
      </w:pPr>
    </w:p>
    <w:p w:rsidR="00167D00" w:rsidRPr="00785591" w:rsidRDefault="00C05292" w:rsidP="00785591">
      <w:pPr>
        <w:keepNext/>
        <w:spacing w:line="360" w:lineRule="auto"/>
        <w:ind w:firstLine="720"/>
        <w:jc w:val="both"/>
        <w:rPr>
          <w:sz w:val="28"/>
        </w:rPr>
      </w:pPr>
      <w:r>
        <w:rPr>
          <w:sz w:val="28"/>
        </w:rPr>
        <w:pict>
          <v:shape id="_x0000_i1048" type="#_x0000_t75" style="width:386.25pt;height:238.5pt">
            <v:imagedata r:id="rId25" o:title=""/>
          </v:shape>
        </w:pict>
      </w:r>
    </w:p>
    <w:p w:rsidR="00167D00" w:rsidRPr="00785591" w:rsidRDefault="00167D00" w:rsidP="00785591">
      <w:pPr>
        <w:pStyle w:val="Style2"/>
        <w:keepNext/>
        <w:spacing w:line="360" w:lineRule="auto"/>
        <w:ind w:firstLine="720"/>
        <w:jc w:val="both"/>
        <w:rPr>
          <w:sz w:val="28"/>
          <w:szCs w:val="20"/>
        </w:rPr>
      </w:pPr>
    </w:p>
    <w:p w:rsidR="00167D00" w:rsidRPr="00785591" w:rsidRDefault="00167D00" w:rsidP="00785591">
      <w:pPr>
        <w:pStyle w:val="Style2"/>
        <w:keepNext/>
        <w:tabs>
          <w:tab w:val="left" w:pos="1138"/>
        </w:tabs>
        <w:spacing w:line="360" w:lineRule="auto"/>
        <w:ind w:firstLine="720"/>
        <w:jc w:val="center"/>
        <w:rPr>
          <w:rStyle w:val="FontStyle12"/>
          <w:sz w:val="28"/>
        </w:rPr>
      </w:pPr>
      <w:r w:rsidRPr="00785591">
        <w:rPr>
          <w:rStyle w:val="FontStyle12"/>
          <w:sz w:val="28"/>
        </w:rPr>
        <w:t>4.3</w:t>
      </w:r>
      <w:r w:rsidR="00785591">
        <w:rPr>
          <w:rStyle w:val="FontStyle12"/>
          <w:sz w:val="28"/>
        </w:rPr>
        <w:tab/>
        <w:t>Риолитовый кальдерный комплекс</w:t>
      </w:r>
    </w:p>
    <w:p w:rsidR="00785591" w:rsidRDefault="00785591" w:rsidP="00785591">
      <w:pPr>
        <w:pStyle w:val="Style3"/>
        <w:keepNext/>
        <w:spacing w:line="360" w:lineRule="auto"/>
        <w:ind w:firstLine="720"/>
        <w:rPr>
          <w:rStyle w:val="FontStyle15"/>
          <w:sz w:val="28"/>
        </w:rPr>
      </w:pPr>
    </w:p>
    <w:p w:rsidR="00167D00" w:rsidRPr="00785591" w:rsidRDefault="00167D00" w:rsidP="00785591">
      <w:pPr>
        <w:pStyle w:val="Style3"/>
        <w:keepNext/>
        <w:spacing w:line="360" w:lineRule="auto"/>
        <w:ind w:firstLine="720"/>
        <w:rPr>
          <w:rStyle w:val="FontStyle15"/>
          <w:sz w:val="28"/>
        </w:rPr>
      </w:pPr>
      <w:r w:rsidRPr="00785591">
        <w:rPr>
          <w:rStyle w:val="FontStyle15"/>
          <w:sz w:val="28"/>
        </w:rPr>
        <w:t>Эпитермальные месторождения лоу-сульфидейшн восходящего потока располагаются в кальдерах, но обычно в материале заполнения и реже в купольном комплексе. Аналогичные эпитермальные месторождения лоу-сульфидейшн восходящего потока располагаются в внешнекальдерных ближних фауиях. Они часто содержатся в структурных впадинах со аналогичными внитрикальдерными фациями заполнений кальдер, частично находятся в озерных отложениях, но они отсутствуют в очень мощных кристаллокластических игнимбритах, которые характерны для кальдерного заполнения. Там где рудная минерализация размещена в удаленных фациях, она является частью до гидротермальных вулканических образований. Это можно проиллюстрировать путём рассмотрения активных геотермальных полей, кальдер и широко распространенных игнимбритовых слоев в Вулканической зоне Таупо в Новой Зеландии (рис. 21). Хотя не все активные системы образуют рудные месторождения, но из этого следует, что гидротермальные месторождения не могут образоваться вне их. Поскольку лишь несколько систем образуются внутри кальдер, все располагаются в пределах 20 км кальдеры и возможно, что большее количество кальдер имеется в наличии чем определяется при исследовании.</w:t>
      </w:r>
    </w:p>
    <w:p w:rsidR="00167D00" w:rsidRDefault="00167D00" w:rsidP="00785591">
      <w:pPr>
        <w:pStyle w:val="Style3"/>
        <w:keepNext/>
        <w:spacing w:line="360" w:lineRule="auto"/>
        <w:ind w:firstLine="720"/>
        <w:rPr>
          <w:rStyle w:val="FontStyle15"/>
          <w:sz w:val="28"/>
        </w:rPr>
      </w:pPr>
      <w:r w:rsidRPr="00785591">
        <w:rPr>
          <w:rStyle w:val="FontStyle15"/>
          <w:sz w:val="28"/>
        </w:rPr>
        <w:t>Примером месторождения, расположенного в материале кальдерного заполнения, является Раунд Монтейн в штате Невада в США, где вмещающая порода представлена мощными игнимбритами. Месторождение имеет сеть питающих эруптивных каналов, но большая часть повсеместно распространенной рудной минерализации находится в пористом богатом пемзою слое в мощных игнимбритах (рис. 22).</w:t>
      </w:r>
    </w:p>
    <w:p w:rsidR="00167D00" w:rsidRPr="00785591" w:rsidRDefault="00785591" w:rsidP="00785591">
      <w:pPr>
        <w:pStyle w:val="Style3"/>
        <w:keepNext/>
        <w:spacing w:line="360" w:lineRule="auto"/>
        <w:ind w:firstLine="720"/>
        <w:rPr>
          <w:sz w:val="28"/>
        </w:rPr>
      </w:pPr>
      <w:r>
        <w:rPr>
          <w:rStyle w:val="FontStyle15"/>
          <w:sz w:val="28"/>
        </w:rPr>
        <w:br w:type="page"/>
      </w:r>
      <w:r w:rsidR="00C05292">
        <w:rPr>
          <w:sz w:val="28"/>
        </w:rPr>
        <w:pict>
          <v:shape id="_x0000_i1049" type="#_x0000_t75" style="width:433.5pt;height:324.75pt">
            <v:imagedata r:id="rId26" o:title=""/>
          </v:shape>
        </w:pict>
      </w:r>
    </w:p>
    <w:p w:rsidR="00167D00" w:rsidRPr="00785591" w:rsidRDefault="00167D00" w:rsidP="00785591">
      <w:pPr>
        <w:pStyle w:val="Style3"/>
        <w:keepNext/>
        <w:spacing w:line="360" w:lineRule="auto"/>
        <w:ind w:firstLine="720"/>
        <w:rPr>
          <w:sz w:val="28"/>
          <w:szCs w:val="20"/>
        </w:rPr>
      </w:pPr>
    </w:p>
    <w:p w:rsidR="00167D00" w:rsidRPr="00785591" w:rsidRDefault="00167D00" w:rsidP="00785591">
      <w:pPr>
        <w:pStyle w:val="Style3"/>
        <w:keepNext/>
        <w:spacing w:line="360" w:lineRule="auto"/>
        <w:ind w:firstLine="720"/>
        <w:rPr>
          <w:rStyle w:val="FontStyle15"/>
          <w:sz w:val="28"/>
        </w:rPr>
      </w:pPr>
      <w:r w:rsidRPr="00785591">
        <w:rPr>
          <w:rStyle w:val="FontStyle15"/>
          <w:sz w:val="28"/>
        </w:rPr>
        <w:t>Очень хорошо изученное (хотя и небогатое золотом) эпитермальное месторождение в кальдере найдено нВ Крид (Колорадо). В этом случае имелся восходящий поток около края кальдеры и растёк поперек кальдеры, который образовал эпитермальное серебряное месторождение лоу-сульфидейшн типа растёка (рис. 23).</w:t>
      </w:r>
    </w:p>
    <w:p w:rsidR="00167D00" w:rsidRDefault="00167D00" w:rsidP="00785591">
      <w:pPr>
        <w:pStyle w:val="Style3"/>
        <w:keepNext/>
        <w:spacing w:line="360" w:lineRule="auto"/>
        <w:ind w:firstLine="720"/>
        <w:rPr>
          <w:rStyle w:val="FontStyle15"/>
          <w:sz w:val="28"/>
        </w:rPr>
      </w:pPr>
      <w:r w:rsidRPr="00785591">
        <w:rPr>
          <w:rStyle w:val="FontStyle15"/>
          <w:sz w:val="28"/>
        </w:rPr>
        <w:t>Эпитермальная золотая минерализация была изучена в риолитовом куполе на Слипер (Невада), но имелась ли взаимосвязь с кальдерой неясно (</w:t>
      </w:r>
      <w:r w:rsidRPr="00785591">
        <w:rPr>
          <w:rStyle w:val="FontStyle15"/>
          <w:sz w:val="28"/>
          <w:lang w:val="en-US"/>
        </w:rPr>
        <w:t>Sillitoe</w:t>
      </w:r>
      <w:r w:rsidRPr="00785591">
        <w:rPr>
          <w:rStyle w:val="FontStyle15"/>
          <w:sz w:val="28"/>
        </w:rPr>
        <w:t xml:space="preserve"> 1995). Многие эпитермальные месторождения Боливии размещены в куполах, сложенных кислыми породами и</w:t>
      </w:r>
      <w:r w:rsidR="00F90992" w:rsidRPr="00785591">
        <w:rPr>
          <w:rStyle w:val="FontStyle15"/>
          <w:sz w:val="28"/>
        </w:rPr>
        <w:t>,</w:t>
      </w:r>
      <w:r w:rsidRPr="00785591">
        <w:rPr>
          <w:rStyle w:val="FontStyle15"/>
          <w:sz w:val="28"/>
        </w:rPr>
        <w:t xml:space="preserve"> по крайней мере, некоторые из них связаны с кальдерами (</w:t>
      </w:r>
      <w:r w:rsidRPr="00785591">
        <w:rPr>
          <w:rStyle w:val="FontStyle15"/>
          <w:sz w:val="28"/>
          <w:lang w:val="en-US"/>
        </w:rPr>
        <w:t>Cunningham</w:t>
      </w:r>
      <w:r w:rsidRPr="00785591">
        <w:rPr>
          <w:rStyle w:val="FontStyle15"/>
          <w:sz w:val="28"/>
        </w:rPr>
        <w:t xml:space="preserve"> </w:t>
      </w:r>
      <w:r w:rsidRPr="00785591">
        <w:rPr>
          <w:rStyle w:val="FontStyle13"/>
          <w:i w:val="0"/>
          <w:sz w:val="28"/>
          <w:lang w:val="en-US"/>
        </w:rPr>
        <w:t>et</w:t>
      </w:r>
      <w:r w:rsidRPr="00785591">
        <w:rPr>
          <w:rStyle w:val="FontStyle13"/>
          <w:i w:val="0"/>
          <w:sz w:val="28"/>
        </w:rPr>
        <w:t xml:space="preserve"> </w:t>
      </w:r>
      <w:r w:rsidRPr="00785591">
        <w:rPr>
          <w:rStyle w:val="FontStyle13"/>
          <w:i w:val="0"/>
          <w:sz w:val="28"/>
          <w:lang w:val="en-US"/>
        </w:rPr>
        <w:t>al</w:t>
      </w:r>
      <w:r w:rsidRPr="00785591">
        <w:rPr>
          <w:rStyle w:val="FontStyle13"/>
          <w:i w:val="0"/>
          <w:sz w:val="28"/>
        </w:rPr>
        <w:t xml:space="preserve">. </w:t>
      </w:r>
      <w:r w:rsidRPr="00785591">
        <w:rPr>
          <w:rStyle w:val="FontStyle15"/>
          <w:sz w:val="28"/>
        </w:rPr>
        <w:t>1991). Эти месторождения включают, как типы лоу-сульфидейшн, так и хай сульфидейшн и к ним относится месторождение Черро Рико де Потоси, самое большое из известных серебряных месторождений. Основанная рудная минерализация во вне кальдерных ближних фациях изучена на Макдоналд (штат Монтана), где аналогичная структура рудной минерализации, что и на Раунд Монтейн с вертикальными дренирующими зонами и ровно лежащими рудоносными пемзовыми слоями. Карта представлена на рис. 25.</w:t>
      </w:r>
    </w:p>
    <w:p w:rsidR="00785591" w:rsidRPr="00785591" w:rsidRDefault="00785591" w:rsidP="00785591">
      <w:pPr>
        <w:pStyle w:val="Style3"/>
        <w:keepNext/>
        <w:spacing w:line="360" w:lineRule="auto"/>
        <w:ind w:firstLine="720"/>
        <w:rPr>
          <w:rStyle w:val="FontStyle15"/>
          <w:sz w:val="28"/>
        </w:rPr>
      </w:pPr>
    </w:p>
    <w:p w:rsidR="00167D00" w:rsidRPr="00785591" w:rsidRDefault="00C05292" w:rsidP="00785591">
      <w:pPr>
        <w:keepNext/>
        <w:spacing w:line="360" w:lineRule="auto"/>
        <w:ind w:firstLine="720"/>
        <w:jc w:val="both"/>
        <w:rPr>
          <w:sz w:val="28"/>
          <w:szCs w:val="2"/>
        </w:rPr>
      </w:pPr>
      <w:r>
        <w:rPr>
          <w:noProof/>
        </w:rPr>
        <w:pict>
          <v:shape id="_x0000_s1031" type="#_x0000_t202" style="position:absolute;left:0;text-align:left;margin-left:47.5pt;margin-top:0;width:368.4pt;height:324.95pt;z-index:251659776;mso-wrap-edited:f;mso-wrap-distance-left:7in;mso-wrap-distance-right:7in;mso-position-horizontal-relative:margin" filled="f" stroked="f">
            <v:textbox inset="0,0,0,0">
              <w:txbxContent>
                <w:p w:rsidR="00167D00" w:rsidRDefault="00C05292">
                  <w:pPr>
                    <w:widowControl/>
                  </w:pPr>
                  <w:r>
                    <w:pict>
                      <v:shape id="_x0000_i1051" type="#_x0000_t75" style="width:368.25pt;height:324.75pt">
                        <v:imagedata r:id="rId27" o:title=""/>
                      </v:shape>
                    </w:pict>
                  </w:r>
                </w:p>
              </w:txbxContent>
            </v:textbox>
            <w10:wrap type="topAndBottom" anchorx="margin"/>
          </v:shape>
        </w:pict>
      </w:r>
      <w:r>
        <w:rPr>
          <w:noProof/>
        </w:rPr>
        <w:pict>
          <v:shape id="_x0000_s1032" type="#_x0000_t202" style="position:absolute;left:0;text-align:left;margin-left:0;margin-top:382.55pt;width:437.8pt;height:286.1pt;z-index:251660800;mso-wrap-style:none;mso-wrap-edited:f;mso-wrap-distance-left:7in;mso-wrap-distance-right:7in;mso-position-horizontal-relative:margin" filled="f" stroked="f">
            <v:textbox style="mso-fit-shape-to-text:t" inset="0,0,0,0">
              <w:txbxContent>
                <w:p w:rsidR="00167D00" w:rsidRDefault="00C05292">
                  <w:pPr>
                    <w:widowControl/>
                  </w:pPr>
                  <w:r>
                    <w:pict>
                      <v:shape id="_x0000_i1053" type="#_x0000_t75" style="width:436.5pt;height:285.75pt">
                        <v:imagedata r:id="rId28" o:title=""/>
                      </v:shape>
                    </w:pict>
                  </w:r>
                </w:p>
              </w:txbxContent>
            </v:textbox>
            <w10:wrap type="topAndBottom" anchorx="margin"/>
          </v:shape>
        </w:pict>
      </w:r>
    </w:p>
    <w:p w:rsidR="00167D00" w:rsidRPr="00785591" w:rsidRDefault="00C05292" w:rsidP="00785591">
      <w:pPr>
        <w:keepNext/>
        <w:spacing w:line="360" w:lineRule="auto"/>
        <w:ind w:firstLine="720"/>
        <w:jc w:val="both"/>
        <w:rPr>
          <w:sz w:val="28"/>
        </w:rPr>
      </w:pPr>
      <w:r>
        <w:rPr>
          <w:sz w:val="28"/>
        </w:rPr>
        <w:pict>
          <v:shape id="_x0000_i1054" type="#_x0000_t75" style="width:405pt;height:240pt">
            <v:imagedata r:id="rId29" o:title=""/>
          </v:shape>
        </w:pict>
      </w:r>
    </w:p>
    <w:p w:rsidR="00167D00" w:rsidRPr="00785591" w:rsidRDefault="00167D00" w:rsidP="00785591">
      <w:pPr>
        <w:pStyle w:val="Style1"/>
        <w:keepNext/>
        <w:spacing w:line="360" w:lineRule="auto"/>
        <w:ind w:firstLine="720"/>
        <w:jc w:val="both"/>
        <w:rPr>
          <w:sz w:val="28"/>
          <w:szCs w:val="20"/>
        </w:rPr>
      </w:pPr>
    </w:p>
    <w:p w:rsidR="00167D00" w:rsidRPr="00785591" w:rsidRDefault="00785591" w:rsidP="00785591">
      <w:pPr>
        <w:pStyle w:val="Style1"/>
        <w:keepNext/>
        <w:spacing w:line="360" w:lineRule="auto"/>
        <w:ind w:firstLine="720"/>
        <w:jc w:val="center"/>
        <w:rPr>
          <w:rStyle w:val="FontStyle14"/>
          <w:b/>
          <w:sz w:val="28"/>
        </w:rPr>
      </w:pPr>
      <w:r>
        <w:rPr>
          <w:rStyle w:val="FontStyle14"/>
          <w:b/>
          <w:sz w:val="28"/>
        </w:rPr>
        <w:t>4.4 Другие</w:t>
      </w:r>
    </w:p>
    <w:p w:rsidR="00785591" w:rsidRDefault="00785591" w:rsidP="00785591">
      <w:pPr>
        <w:pStyle w:val="Style3"/>
        <w:keepNext/>
        <w:spacing w:line="360" w:lineRule="auto"/>
        <w:ind w:firstLine="720"/>
        <w:rPr>
          <w:rStyle w:val="FontStyle15"/>
          <w:sz w:val="28"/>
        </w:rPr>
      </w:pPr>
    </w:p>
    <w:p w:rsidR="00167D00" w:rsidRDefault="00167D00" w:rsidP="00785591">
      <w:pPr>
        <w:pStyle w:val="Style3"/>
        <w:keepNext/>
        <w:spacing w:line="360" w:lineRule="auto"/>
        <w:ind w:firstLine="720"/>
        <w:rPr>
          <w:rStyle w:val="FontStyle15"/>
          <w:sz w:val="28"/>
        </w:rPr>
      </w:pPr>
      <w:r w:rsidRPr="00785591">
        <w:rPr>
          <w:rStyle w:val="FontStyle15"/>
          <w:sz w:val="28"/>
        </w:rPr>
        <w:t>Медная и золотая минерализация в островных дугах не ограничивается андезитовыми стратовулканами и риолитовыми кальдерными комплексами. Комплексы дацитовых лавовых куполов также содержат эпитермальные месторождения, как, например, медно-золотое эпитермальное месторождение хай-сульфидейшн в Чанкайши на Тайване (рис. 26). Модели вулканических фаций мене пригодны для этого типа эруптивных центров по двум причинам. Они меньше по площади, менее систематические изменения в литологии, чтобы можно выделить фации и они имеют меньшие мощности, так что рудная минерализация частично происходила а подстилающих до вулканических образованиях, Даше в эпитермальных месторождеиях хай-сульфидейшн.</w:t>
      </w:r>
    </w:p>
    <w:p w:rsidR="00F90992" w:rsidRPr="00785591" w:rsidRDefault="00785591" w:rsidP="00785591">
      <w:pPr>
        <w:pStyle w:val="Style3"/>
        <w:keepNext/>
        <w:spacing w:line="360" w:lineRule="auto"/>
        <w:ind w:firstLine="720"/>
        <w:rPr>
          <w:sz w:val="28"/>
        </w:rPr>
      </w:pPr>
      <w:r>
        <w:rPr>
          <w:rStyle w:val="FontStyle15"/>
          <w:sz w:val="28"/>
        </w:rPr>
        <w:br w:type="page"/>
      </w:r>
      <w:r w:rsidR="00C05292">
        <w:rPr>
          <w:sz w:val="28"/>
        </w:rPr>
        <w:pict>
          <v:shape id="_x0000_i1055" type="#_x0000_t75" style="width:435pt;height:237.75pt">
            <v:imagedata r:id="rId30" o:title=""/>
          </v:shape>
        </w:pict>
      </w:r>
      <w:bookmarkStart w:id="0" w:name="_GoBack"/>
      <w:bookmarkEnd w:id="0"/>
    </w:p>
    <w:sectPr w:rsidR="00F90992" w:rsidRPr="00785591" w:rsidSect="00785591">
      <w:pgSz w:w="11905" w:h="16837" w:code="9"/>
      <w:pgMar w:top="1134" w:right="851" w:bottom="1134" w:left="1701" w:header="720" w:footer="720" w:gutter="0"/>
      <w:cols w:space="60"/>
      <w:titlePg/>
      <w:docGrid w:linePitch="7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08A5" w:rsidRDefault="00D708A5">
      <w:r>
        <w:separator/>
      </w:r>
    </w:p>
  </w:endnote>
  <w:endnote w:type="continuationSeparator" w:id="0">
    <w:p w:rsidR="00D708A5" w:rsidRDefault="00D70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08A5" w:rsidRDefault="00D708A5">
      <w:r>
        <w:separator/>
      </w:r>
    </w:p>
  </w:footnote>
  <w:footnote w:type="continuationSeparator" w:id="0">
    <w:p w:rsidR="00D708A5" w:rsidRDefault="00D708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90101FF0"/>
    <w:lvl w:ilvl="0">
      <w:numFmt w:val="bullet"/>
      <w:lvlText w:val="*"/>
      <w:lvlJc w:val="left"/>
    </w:lvl>
  </w:abstractNum>
  <w:num w:numId="1">
    <w:abstractNumId w:val="0"/>
    <w:lvlOverride w:ilvl="0">
      <w:lvl w:ilvl="0">
        <w:numFmt w:val="bullet"/>
        <w:lvlText w:val="-"/>
        <w:legacy w:legacy="1" w:legacySpace="0" w:legacyIndent="989"/>
        <w:lvlJc w:val="left"/>
        <w:rPr>
          <w:rFonts w:ascii="Times New Roman" w:hAnsi="Times New Roman" w:hint="default"/>
        </w:rPr>
      </w:lvl>
    </w:lvlOverride>
  </w:num>
  <w:num w:numId="2">
    <w:abstractNumId w:val="0"/>
    <w:lvlOverride w:ilvl="0">
      <w:lvl w:ilvl="0">
        <w:numFmt w:val="bullet"/>
        <w:lvlText w:val="-"/>
        <w:legacy w:legacy="1" w:legacySpace="0" w:legacyIndent="936"/>
        <w:lvlJc w:val="left"/>
        <w:rPr>
          <w:rFonts w:ascii="Times New Roman" w:hAnsi="Times New Roman" w:hint="default"/>
        </w:rPr>
      </w:lvl>
    </w:lvlOverride>
  </w:num>
  <w:num w:numId="3">
    <w:abstractNumId w:val="0"/>
    <w:lvlOverride w:ilvl="0">
      <w:lvl w:ilvl="0">
        <w:numFmt w:val="bullet"/>
        <w:lvlText w:val="-"/>
        <w:legacy w:legacy="1" w:legacySpace="0" w:legacyIndent="945"/>
        <w:lvlJc w:val="left"/>
        <w:rPr>
          <w:rFonts w:ascii="Times New Roman" w:hAnsi="Times New Roman" w:hint="default"/>
        </w:rPr>
      </w:lvl>
    </w:lvlOverride>
  </w:num>
  <w:num w:numId="4">
    <w:abstractNumId w:val="0"/>
    <w:lvlOverride w:ilvl="0">
      <w:lvl w:ilvl="0">
        <w:numFmt w:val="bullet"/>
        <w:lvlText w:val="-"/>
        <w:legacy w:legacy="1" w:legacySpace="0" w:legacyIndent="946"/>
        <w:lvlJc w:val="left"/>
        <w:rPr>
          <w:rFonts w:ascii="Times New Roman" w:hAnsi="Times New Roman" w:hint="default"/>
        </w:rPr>
      </w:lvl>
    </w:lvlOverride>
  </w:num>
  <w:num w:numId="5">
    <w:abstractNumId w:val="0"/>
    <w:lvlOverride w:ilvl="0">
      <w:lvl w:ilvl="0">
        <w:numFmt w:val="bullet"/>
        <w:lvlText w:val="-"/>
        <w:legacy w:legacy="1" w:legacySpace="0" w:legacyIndent="417"/>
        <w:lvlJc w:val="left"/>
        <w:rPr>
          <w:rFonts w:ascii="Times New Roman" w:hAnsi="Times New Roman" w:hint="default"/>
        </w:rPr>
      </w:lvl>
    </w:lvlOverride>
  </w:num>
  <w:num w:numId="6">
    <w:abstractNumId w:val="0"/>
    <w:lvlOverride w:ilvl="0">
      <w:lvl w:ilvl="0">
        <w:numFmt w:val="bullet"/>
        <w:lvlText w:val="-"/>
        <w:legacy w:legacy="1" w:legacySpace="0" w:legacyIndent="418"/>
        <w:lvlJc w:val="left"/>
        <w:rPr>
          <w:rFonts w:ascii="Times New Roman" w:hAnsi="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rawingGridHorizontalSpacing w:val="57"/>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footnoteLayoutLikeWW8/>
    <w:alignTablesRowByRow/>
    <w:forgetLastTabAlignment/>
    <w:adjustLineHeightInTable/>
    <w:doNotUseHTMLParagraphAutoSpacing/>
    <w:layoutRawTableWidth/>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41173"/>
    <w:rsid w:val="001206CC"/>
    <w:rsid w:val="00167D00"/>
    <w:rsid w:val="00572EF1"/>
    <w:rsid w:val="005774B0"/>
    <w:rsid w:val="006178F5"/>
    <w:rsid w:val="006B236D"/>
    <w:rsid w:val="00703614"/>
    <w:rsid w:val="00785591"/>
    <w:rsid w:val="008348B8"/>
    <w:rsid w:val="0084391E"/>
    <w:rsid w:val="00C05292"/>
    <w:rsid w:val="00C278DF"/>
    <w:rsid w:val="00C41173"/>
    <w:rsid w:val="00CA2E00"/>
    <w:rsid w:val="00CC0CCC"/>
    <w:rsid w:val="00D708A5"/>
    <w:rsid w:val="00F90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8"/>
    <o:shapelayout v:ext="edit">
      <o:idmap v:ext="edit" data="1"/>
    </o:shapelayout>
  </w:shapeDefaults>
  <w:decimalSymbol w:val=","/>
  <w:listSeparator w:val=";"/>
  <w14:defaultImageDpi w14:val="0"/>
  <w15:chartTrackingRefBased/>
  <w15:docId w15:val="{AAA156B0-45AD-4DDB-A12B-CE2E8E899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style>
  <w:style w:type="paragraph" w:customStyle="1" w:styleId="Style2">
    <w:name w:val="Style2"/>
    <w:basedOn w:val="a"/>
  </w:style>
  <w:style w:type="paragraph" w:customStyle="1" w:styleId="Style3">
    <w:name w:val="Style3"/>
    <w:basedOn w:val="a"/>
    <w:pPr>
      <w:spacing w:line="230" w:lineRule="exact"/>
      <w:ind w:firstLine="701"/>
      <w:jc w:val="both"/>
    </w:pPr>
  </w:style>
  <w:style w:type="paragraph" w:customStyle="1" w:styleId="Style4">
    <w:name w:val="Style4"/>
    <w:basedOn w:val="a"/>
    <w:pPr>
      <w:spacing w:line="230" w:lineRule="exact"/>
      <w:jc w:val="both"/>
    </w:pPr>
  </w:style>
  <w:style w:type="paragraph" w:customStyle="1" w:styleId="Style5">
    <w:name w:val="Style5"/>
    <w:basedOn w:val="a"/>
    <w:pPr>
      <w:spacing w:line="566" w:lineRule="exact"/>
      <w:ind w:hanging="701"/>
    </w:pPr>
  </w:style>
  <w:style w:type="paragraph" w:customStyle="1" w:styleId="Style6">
    <w:name w:val="Style6"/>
    <w:basedOn w:val="a"/>
  </w:style>
  <w:style w:type="paragraph" w:customStyle="1" w:styleId="Style7">
    <w:name w:val="Style7"/>
    <w:basedOn w:val="a"/>
  </w:style>
  <w:style w:type="paragraph" w:customStyle="1" w:styleId="Style8">
    <w:name w:val="Style8"/>
    <w:basedOn w:val="a"/>
    <w:pPr>
      <w:jc w:val="right"/>
    </w:pPr>
  </w:style>
  <w:style w:type="paragraph" w:customStyle="1" w:styleId="Style9">
    <w:name w:val="Style9"/>
    <w:basedOn w:val="a"/>
    <w:pPr>
      <w:spacing w:line="230" w:lineRule="exact"/>
      <w:ind w:hanging="989"/>
    </w:pPr>
  </w:style>
  <w:style w:type="character" w:customStyle="1" w:styleId="FontStyle11">
    <w:name w:val="Font Style11"/>
    <w:rPr>
      <w:rFonts w:ascii="Times New Roman" w:hAnsi="Times New Roman" w:cs="Times New Roman"/>
      <w:b/>
      <w:bCs/>
      <w:i/>
      <w:iCs/>
      <w:sz w:val="18"/>
      <w:szCs w:val="18"/>
    </w:rPr>
  </w:style>
  <w:style w:type="character" w:customStyle="1" w:styleId="FontStyle12">
    <w:name w:val="Font Style12"/>
    <w:rPr>
      <w:rFonts w:ascii="Times New Roman" w:hAnsi="Times New Roman" w:cs="Times New Roman"/>
      <w:b/>
      <w:bCs/>
      <w:sz w:val="18"/>
      <w:szCs w:val="18"/>
    </w:rPr>
  </w:style>
  <w:style w:type="character" w:customStyle="1" w:styleId="FontStyle13">
    <w:name w:val="Font Style13"/>
    <w:rPr>
      <w:rFonts w:ascii="Times New Roman" w:hAnsi="Times New Roman" w:cs="Times New Roman"/>
      <w:i/>
      <w:iCs/>
      <w:sz w:val="18"/>
      <w:szCs w:val="18"/>
    </w:rPr>
  </w:style>
  <w:style w:type="character" w:customStyle="1" w:styleId="FontStyle14">
    <w:name w:val="Font Style14"/>
    <w:rPr>
      <w:rFonts w:ascii="Times New Roman" w:hAnsi="Times New Roman" w:cs="Times New Roman"/>
      <w:sz w:val="22"/>
      <w:szCs w:val="22"/>
    </w:rPr>
  </w:style>
  <w:style w:type="character" w:customStyle="1" w:styleId="FontStyle15">
    <w:name w:val="Font Style15"/>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4605</Words>
  <Characters>26249</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Расположение рудной минерализации в вулканических фациях</vt:lpstr>
    </vt:vector>
  </TitlesOfParts>
  <Company/>
  <LinksUpToDate>false</LinksUpToDate>
  <CharactersWithSpaces>30793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Расположение рудной минерализации в вулканических фациях</dc:title>
  <dc:subject/>
  <dc:creator>FuckYouBill</dc:creator>
  <cp:keywords/>
  <dc:description/>
  <cp:lastModifiedBy>admin</cp:lastModifiedBy>
  <cp:revision>2</cp:revision>
  <dcterms:created xsi:type="dcterms:W3CDTF">2014-03-13T20:44:00Z</dcterms:created>
  <dcterms:modified xsi:type="dcterms:W3CDTF">2014-03-13T20:44:00Z</dcterms:modified>
</cp:coreProperties>
</file>