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B7" w:rsidRDefault="00791BFE" w:rsidP="002149B7">
      <w:pPr>
        <w:shd w:val="clear" w:color="auto" w:fill="FFFFFF"/>
        <w:spacing w:line="360" w:lineRule="auto"/>
        <w:ind w:firstLine="720"/>
        <w:jc w:val="both"/>
        <w:rPr>
          <w:rFonts w:eastAsia="Times New Roman"/>
          <w:b/>
          <w:sz w:val="28"/>
          <w:szCs w:val="28"/>
        </w:rPr>
      </w:pPr>
      <w:r>
        <w:rPr>
          <w:rFonts w:eastAsia="Times New Roman"/>
          <w:b/>
          <w:sz w:val="28"/>
          <w:szCs w:val="28"/>
        </w:rPr>
        <w:t>Международная миграция</w:t>
      </w:r>
    </w:p>
    <w:p w:rsidR="00D6088B" w:rsidRPr="002149B7" w:rsidRDefault="00D6088B" w:rsidP="002149B7">
      <w:pPr>
        <w:shd w:val="clear" w:color="auto" w:fill="FFFFFF"/>
        <w:spacing w:line="360" w:lineRule="auto"/>
        <w:ind w:firstLine="720"/>
        <w:jc w:val="both"/>
        <w:rPr>
          <w:b/>
          <w:sz w:val="28"/>
          <w:szCs w:val="28"/>
        </w:rPr>
      </w:pPr>
    </w:p>
    <w:p w:rsidR="00683305" w:rsidRPr="00683305" w:rsidRDefault="00683305" w:rsidP="002149B7">
      <w:pPr>
        <w:shd w:val="clear" w:color="auto" w:fill="FFFFFF"/>
        <w:spacing w:line="360" w:lineRule="auto"/>
        <w:ind w:firstLine="720"/>
        <w:jc w:val="both"/>
        <w:rPr>
          <w:rFonts w:eastAsia="Times New Roman"/>
          <w:b/>
          <w:sz w:val="28"/>
          <w:szCs w:val="28"/>
        </w:rPr>
      </w:pPr>
      <w:r w:rsidRPr="00683305">
        <w:rPr>
          <w:rFonts w:eastAsia="Times New Roman"/>
          <w:b/>
          <w:sz w:val="28"/>
          <w:szCs w:val="28"/>
        </w:rPr>
        <w:t>Что такое международная миграция</w:t>
      </w:r>
    </w:p>
    <w:p w:rsidR="00683305" w:rsidRDefault="00683305"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Миграция населения представляет собой перемещение людей через границы определенных территорий со сменой постоянного места жительства или возвращением к нему. Международная (внешняя) миграция существует в разных формах: трудовой, семейной, рекреационной, туристической и др.</w:t>
      </w:r>
    </w:p>
    <w:p w:rsidR="007D64EE" w:rsidRPr="002149B7" w:rsidRDefault="007D64EE" w:rsidP="002149B7">
      <w:pPr>
        <w:shd w:val="clear" w:color="auto" w:fill="FFFFFF"/>
        <w:tabs>
          <w:tab w:val="left" w:pos="6264"/>
        </w:tabs>
        <w:spacing w:line="360" w:lineRule="auto"/>
        <w:ind w:firstLine="720"/>
        <w:jc w:val="both"/>
        <w:rPr>
          <w:sz w:val="28"/>
          <w:szCs w:val="28"/>
        </w:rPr>
      </w:pPr>
      <w:r w:rsidRPr="002149B7">
        <w:rPr>
          <w:rFonts w:eastAsia="Times New Roman"/>
          <w:sz w:val="28"/>
          <w:szCs w:val="28"/>
        </w:rPr>
        <w:t>Международная миграция рабочей силы во второй половине в</w:t>
      </w:r>
      <w:r w:rsidR="005667CA">
        <w:rPr>
          <w:rFonts w:eastAsia="Times New Roman"/>
          <w:sz w:val="28"/>
          <w:szCs w:val="28"/>
        </w:rPr>
        <w:t>ека</w:t>
      </w:r>
      <w:r w:rsidRPr="002149B7">
        <w:rPr>
          <w:rFonts w:eastAsia="Times New Roman"/>
          <w:sz w:val="28"/>
          <w:szCs w:val="28"/>
        </w:rPr>
        <w:t xml:space="preserve"> стала важной частью процесса интернационализации международной хозяйственной жизни.</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Согласно оценкам ООН, в 2005 г. число международных мигрантов - лиц, проживающих за пределами стран происхождения, достигло в мире 191 млн., увеличившись с 1960 г. более чем в 2.5 раза. За минувшие почти полвека доля пришлых жителей более развитых регионов мира в их общей численности на планете возросла с 43 до 61 %, а их удельный вес в населении этих регионов повысился с 3.4 до 9.5%.</w:t>
      </w:r>
    </w:p>
    <w:p w:rsidR="007D64EE" w:rsidRDefault="007D64EE" w:rsidP="002149B7">
      <w:pPr>
        <w:shd w:val="clear" w:color="auto" w:fill="FFFFFF"/>
        <w:spacing w:line="360" w:lineRule="auto"/>
        <w:ind w:firstLine="720"/>
        <w:jc w:val="both"/>
        <w:rPr>
          <w:rFonts w:eastAsia="Times New Roman"/>
          <w:sz w:val="28"/>
          <w:szCs w:val="28"/>
        </w:rPr>
      </w:pPr>
      <w:r w:rsidRPr="002149B7">
        <w:rPr>
          <w:rFonts w:eastAsia="Times New Roman"/>
          <w:sz w:val="28"/>
          <w:szCs w:val="28"/>
        </w:rPr>
        <w:t>Какие же факторы вызывают интенсификацию межстрановых перемещений людей и усиливают концентрацию мигрантов в более развитых регионах мира? Ключ к ответу на этот вопрос уже не одно десятилетие пытаются найти представители разных общественных наук. Построить систему движущих сил миграции сложно из-за многообразия и разноплановости, взаимоналожения и переплетения лежащих в основе этого процесса причин, одни из которых объективно побуждают людей к добровольной или вынужденной смене местожительства, другие носят подчас случайный характер. Типичной чертой подавляющего большинства разработанных в прошлом и позапрошлом веках теорий миграции является ее объяснение отдельными, выбранными в качестве</w:t>
      </w:r>
      <w:r w:rsidR="00564647" w:rsidRPr="002149B7">
        <w:rPr>
          <w:rFonts w:eastAsia="Times New Roman"/>
          <w:sz w:val="28"/>
          <w:szCs w:val="28"/>
        </w:rPr>
        <w:t xml:space="preserve"> </w:t>
      </w:r>
      <w:r w:rsidRPr="002149B7">
        <w:rPr>
          <w:rFonts w:eastAsia="Times New Roman"/>
          <w:sz w:val="28"/>
          <w:szCs w:val="28"/>
        </w:rPr>
        <w:t>ключевы</w:t>
      </w:r>
      <w:r w:rsidR="002F2311" w:rsidRPr="002149B7">
        <w:rPr>
          <w:rFonts w:eastAsia="Times New Roman"/>
          <w:sz w:val="28"/>
          <w:szCs w:val="28"/>
        </w:rPr>
        <w:t>х, миграционными детерминантами</w:t>
      </w:r>
      <w:r w:rsidRPr="002149B7">
        <w:rPr>
          <w:rFonts w:eastAsia="Times New Roman"/>
          <w:sz w:val="28"/>
          <w:szCs w:val="28"/>
        </w:rPr>
        <w:t>. В современных исследованиях все больший акцент делается на том, чтобы максимально отразить множественность условий миграции и синтезировать различные подходы к изучению ее причин . С</w:t>
      </w:r>
      <w:r w:rsidR="002F2311" w:rsidRPr="002149B7">
        <w:rPr>
          <w:rFonts w:eastAsia="Times New Roman"/>
          <w:sz w:val="28"/>
          <w:szCs w:val="28"/>
        </w:rPr>
        <w:t xml:space="preserve"> </w:t>
      </w:r>
      <w:r w:rsidRPr="002149B7">
        <w:rPr>
          <w:rFonts w:eastAsia="Times New Roman"/>
          <w:sz w:val="28"/>
          <w:szCs w:val="28"/>
        </w:rPr>
        <w:t>учетом наработок, уже имеющихся в данной области, в статье предпринята попытка систематизировать основные слагаемые движущих сап со</w:t>
      </w:r>
      <w:r w:rsidR="002F2311" w:rsidRPr="002149B7">
        <w:rPr>
          <w:rFonts w:eastAsia="Times New Roman"/>
          <w:sz w:val="28"/>
          <w:szCs w:val="28"/>
        </w:rPr>
        <w:t>временной миграции в промышленно развит</w:t>
      </w:r>
      <w:r w:rsidRPr="002149B7">
        <w:rPr>
          <w:rFonts w:eastAsia="Times New Roman"/>
          <w:sz w:val="28"/>
          <w:szCs w:val="28"/>
        </w:rPr>
        <w:t>ые страны мира и его более развитые регионы в целом.</w:t>
      </w:r>
    </w:p>
    <w:p w:rsidR="002149B7" w:rsidRPr="002149B7" w:rsidRDefault="002149B7" w:rsidP="002149B7">
      <w:pPr>
        <w:shd w:val="clear" w:color="auto" w:fill="FFFFFF"/>
        <w:spacing w:line="360" w:lineRule="auto"/>
        <w:ind w:firstLine="720"/>
        <w:jc w:val="both"/>
        <w:rPr>
          <w:sz w:val="28"/>
          <w:szCs w:val="28"/>
        </w:rPr>
      </w:pPr>
    </w:p>
    <w:p w:rsidR="007D64EE" w:rsidRPr="002149B7" w:rsidRDefault="002149B7" w:rsidP="002149B7">
      <w:pPr>
        <w:shd w:val="clear" w:color="auto" w:fill="FFFFFF"/>
        <w:spacing w:line="360" w:lineRule="auto"/>
        <w:ind w:firstLine="720"/>
        <w:jc w:val="both"/>
        <w:rPr>
          <w:b/>
          <w:sz w:val="28"/>
          <w:szCs w:val="28"/>
        </w:rPr>
      </w:pPr>
      <w:r w:rsidRPr="002149B7">
        <w:rPr>
          <w:rFonts w:eastAsia="Times New Roman"/>
          <w:b/>
          <w:sz w:val="28"/>
          <w:szCs w:val="28"/>
        </w:rPr>
        <w:t>Факторы, определяющие магистральные направления миграционных потоков</w:t>
      </w:r>
    </w:p>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Одним из базовых и весьма распространенные объяснений миграции является положение о том, что она обусловлена суммарным действием факторов выталкивания и притяжения, имеющих экономическую, демографическую, социальную</w:t>
      </w:r>
      <w:r w:rsidR="002F2311" w:rsidRPr="002149B7">
        <w:rPr>
          <w:rFonts w:eastAsia="Times New Roman"/>
          <w:sz w:val="28"/>
          <w:szCs w:val="28"/>
        </w:rPr>
        <w:t xml:space="preserve"> </w:t>
      </w:r>
      <w:r w:rsidRPr="002149B7">
        <w:rPr>
          <w:rFonts w:eastAsia="Times New Roman"/>
          <w:sz w:val="28"/>
          <w:szCs w:val="28"/>
        </w:rPr>
        <w:t>и политическую природу. Основа такого подхода была заложе</w:t>
      </w:r>
      <w:r w:rsidR="002F2311" w:rsidRPr="002149B7">
        <w:rPr>
          <w:rFonts w:eastAsia="Times New Roman"/>
          <w:sz w:val="28"/>
          <w:szCs w:val="28"/>
        </w:rPr>
        <w:t>на в теории Е. Ли , разработанн</w:t>
      </w:r>
      <w:r w:rsidRPr="002149B7">
        <w:rPr>
          <w:rFonts w:eastAsia="Times New Roman"/>
          <w:sz w:val="28"/>
          <w:szCs w:val="28"/>
        </w:rPr>
        <w:t xml:space="preserve">ой еще в 60-е годы; согласно ей, решение о миграция принимается человеком под воздействием </w:t>
      </w:r>
      <w:r w:rsidRPr="002149B7">
        <w:rPr>
          <w:rFonts w:eastAsia="Times New Roman"/>
          <w:iCs/>
          <w:sz w:val="28"/>
          <w:szCs w:val="28"/>
        </w:rPr>
        <w:t xml:space="preserve">разных </w:t>
      </w:r>
      <w:r w:rsidRPr="002149B7">
        <w:rPr>
          <w:rFonts w:eastAsia="Times New Roman"/>
          <w:sz w:val="28"/>
          <w:szCs w:val="28"/>
        </w:rPr>
        <w:t>стимулов, д</w:t>
      </w:r>
      <w:r w:rsidR="002F2311" w:rsidRPr="002149B7">
        <w:rPr>
          <w:rFonts w:eastAsia="Times New Roman"/>
          <w:sz w:val="28"/>
          <w:szCs w:val="28"/>
        </w:rPr>
        <w:t>ействующих в стране проживания</w:t>
      </w:r>
      <w:r w:rsidRPr="002149B7">
        <w:rPr>
          <w:rFonts w:eastAsia="Times New Roman"/>
          <w:sz w:val="28"/>
          <w:szCs w:val="28"/>
        </w:rPr>
        <w:t xml:space="preserve"> и/или исходящих из потенциальной страны переселения.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При вс</w:t>
      </w:r>
      <w:r w:rsidR="002F2311" w:rsidRPr="002149B7">
        <w:rPr>
          <w:rFonts w:eastAsia="Times New Roman"/>
          <w:sz w:val="28"/>
          <w:szCs w:val="28"/>
        </w:rPr>
        <w:t>ем многообразии подобных причин</w:t>
      </w:r>
      <w:r w:rsidRPr="002149B7">
        <w:rPr>
          <w:rFonts w:eastAsia="Times New Roman"/>
          <w:sz w:val="28"/>
          <w:szCs w:val="28"/>
        </w:rPr>
        <w:t xml:space="preserve"> межстран</w:t>
      </w:r>
      <w:r w:rsidR="002F2311" w:rsidRPr="002149B7">
        <w:rPr>
          <w:rFonts w:eastAsia="Times New Roman"/>
          <w:sz w:val="28"/>
          <w:szCs w:val="28"/>
        </w:rPr>
        <w:t>овых перемещений населения общие</w:t>
      </w:r>
      <w:r w:rsidRPr="002149B7">
        <w:rPr>
          <w:rFonts w:eastAsia="Times New Roman"/>
          <w:sz w:val="28"/>
          <w:szCs w:val="28"/>
        </w:rPr>
        <w:t xml:space="preserve"> контуры сов</w:t>
      </w:r>
      <w:r w:rsidR="002F2311" w:rsidRPr="002149B7">
        <w:rPr>
          <w:rFonts w:eastAsia="Times New Roman"/>
          <w:sz w:val="28"/>
          <w:szCs w:val="28"/>
        </w:rPr>
        <w:t>ременной миграционной ситуации в</w:t>
      </w:r>
      <w:r w:rsidRPr="002149B7">
        <w:rPr>
          <w:rFonts w:eastAsia="Times New Roman"/>
          <w:sz w:val="28"/>
          <w:szCs w:val="28"/>
        </w:rPr>
        <w:t xml:space="preserve"> мире и магистральные направления людских потоков определяются экономическими, социальными, политическими и демографическими ра</w:t>
      </w:r>
      <w:r w:rsidR="002F2311" w:rsidRPr="002149B7">
        <w:rPr>
          <w:rFonts w:eastAsia="Times New Roman"/>
          <w:sz w:val="28"/>
          <w:szCs w:val="28"/>
        </w:rPr>
        <w:t>з</w:t>
      </w:r>
      <w:r w:rsidRPr="002149B7">
        <w:rPr>
          <w:rFonts w:eastAsia="Times New Roman"/>
          <w:sz w:val="28"/>
          <w:szCs w:val="28"/>
        </w:rPr>
        <w:t xml:space="preserve">личиями между </w:t>
      </w:r>
      <w:r w:rsidR="002F2311" w:rsidRPr="002149B7">
        <w:rPr>
          <w:rFonts w:eastAsia="Times New Roman"/>
          <w:sz w:val="28"/>
          <w:szCs w:val="28"/>
        </w:rPr>
        <w:t>более и менее развитыми регио</w:t>
      </w:r>
      <w:r w:rsidRPr="002149B7">
        <w:rPr>
          <w:rFonts w:eastAsia="Times New Roman"/>
          <w:sz w:val="28"/>
          <w:szCs w:val="28"/>
        </w:rPr>
        <w:t>нами. Причем с</w:t>
      </w:r>
      <w:r w:rsidR="002F2311" w:rsidRPr="002149B7">
        <w:rPr>
          <w:rFonts w:eastAsia="Times New Roman"/>
          <w:sz w:val="28"/>
          <w:szCs w:val="28"/>
        </w:rPr>
        <w:t>траны с переходной экономикой,</w:t>
      </w:r>
      <w:r w:rsidRPr="002149B7">
        <w:rPr>
          <w:rFonts w:eastAsia="Times New Roman"/>
          <w:sz w:val="28"/>
          <w:szCs w:val="28"/>
        </w:rPr>
        <w:t xml:space="preserve"> имеющие неоднозначные позиции по социально-экономическим и политическим показателям, занимают промежуточное место в миграционных передвижениях и играют в них двоякую роль, будучи одновременно и донорами, и реципиентами населения. Вместе с тем названные различ</w:t>
      </w:r>
      <w:r w:rsidR="00683305">
        <w:rPr>
          <w:rFonts w:eastAsia="Times New Roman"/>
          <w:sz w:val="28"/>
          <w:szCs w:val="28"/>
        </w:rPr>
        <w:t>ия</w:t>
      </w:r>
      <w:r w:rsidRPr="002149B7">
        <w:rPr>
          <w:rFonts w:eastAsia="Times New Roman"/>
          <w:sz w:val="28"/>
          <w:szCs w:val="28"/>
        </w:rPr>
        <w:t xml:space="preserve"> -</w:t>
      </w:r>
      <w:r w:rsidR="00683305">
        <w:rPr>
          <w:rFonts w:eastAsia="Times New Roman"/>
          <w:sz w:val="28"/>
          <w:szCs w:val="28"/>
        </w:rPr>
        <w:t xml:space="preserve"> </w:t>
      </w:r>
      <w:r w:rsidRPr="002149B7">
        <w:rPr>
          <w:rFonts w:eastAsia="Times New Roman"/>
          <w:sz w:val="28"/>
          <w:szCs w:val="28"/>
        </w:rPr>
        <w:t>это лишь схематичный перечень основных условий формирования и реализации миграционного потенциала населения, дополняемый комплексом других обстоятельств и модифицирующ</w:t>
      </w:r>
      <w:r w:rsidR="00A67050">
        <w:rPr>
          <w:rFonts w:eastAsia="Times New Roman"/>
          <w:sz w:val="28"/>
          <w:szCs w:val="28"/>
        </w:rPr>
        <w:t>и</w:t>
      </w:r>
      <w:r w:rsidRPr="002149B7">
        <w:rPr>
          <w:rFonts w:eastAsia="Times New Roman"/>
          <w:sz w:val="28"/>
          <w:szCs w:val="28"/>
        </w:rPr>
        <w:t>йся под влиянием тех</w:t>
      </w:r>
      <w:r w:rsidR="002F2311" w:rsidRPr="002149B7">
        <w:rPr>
          <w:rFonts w:eastAsia="Times New Roman"/>
          <w:sz w:val="28"/>
          <w:szCs w:val="28"/>
        </w:rPr>
        <w:t xml:space="preserve"> или иных общественных процессов</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Главным детерминантом миграции является разрыв между разными группами стран в уровнях экономического развития и соответственно </w:t>
      </w:r>
      <w:r w:rsidR="00947376">
        <w:rPr>
          <w:rFonts w:eastAsia="Times New Roman"/>
          <w:sz w:val="28"/>
          <w:szCs w:val="28"/>
        </w:rPr>
        <w:t>в</w:t>
      </w:r>
      <w:r w:rsidRPr="002149B7">
        <w:rPr>
          <w:rFonts w:eastAsia="Times New Roman"/>
          <w:sz w:val="28"/>
          <w:szCs w:val="28"/>
        </w:rPr>
        <w:t xml:space="preserve"> уровнях и качестве жизни населения.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Еще в позапрошлом веке Е. Равенстайн сформулировал "законы миграции", в частности положение о том, что основным фактором миграции выступает экономический: миграционные потоки устремляются в более развитые экономические районы и усиливаются по мере технического прогресса и развития ср</w:t>
      </w:r>
      <w:r w:rsidR="00DC68DC">
        <w:rPr>
          <w:rFonts w:eastAsia="Times New Roman"/>
          <w:sz w:val="28"/>
          <w:szCs w:val="28"/>
        </w:rPr>
        <w:t>едств транспорта и коммуникаций</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Основная часть мигрантов выезжает по экономическим соображениям, принимая в расчет </w:t>
      </w:r>
      <w:r w:rsidR="002F2311" w:rsidRPr="002149B7">
        <w:rPr>
          <w:rFonts w:eastAsia="Times New Roman"/>
          <w:sz w:val="28"/>
          <w:szCs w:val="28"/>
        </w:rPr>
        <w:t>п</w:t>
      </w:r>
      <w:r w:rsidRPr="002149B7">
        <w:rPr>
          <w:rFonts w:eastAsia="Times New Roman"/>
          <w:sz w:val="28"/>
          <w:szCs w:val="28"/>
        </w:rPr>
        <w:t>режде всего разрыв в уровнях доходов в странах исхода и приема мигрантов. Сопоставление ве</w:t>
      </w:r>
      <w:r w:rsidR="002F2311" w:rsidRPr="002149B7">
        <w:rPr>
          <w:rFonts w:eastAsia="Times New Roman"/>
          <w:sz w:val="28"/>
          <w:szCs w:val="28"/>
        </w:rPr>
        <w:t>ли</w:t>
      </w:r>
      <w:r w:rsidRPr="002149B7">
        <w:rPr>
          <w:rFonts w:eastAsia="Times New Roman"/>
          <w:sz w:val="28"/>
          <w:szCs w:val="28"/>
        </w:rPr>
        <w:t xml:space="preserve">чин душевого ВВП по ППС (уровня доходов) и </w:t>
      </w:r>
      <w:r w:rsidR="002F2311" w:rsidRPr="002149B7">
        <w:rPr>
          <w:rFonts w:eastAsia="Times New Roman"/>
          <w:sz w:val="28"/>
          <w:szCs w:val="28"/>
        </w:rPr>
        <w:t>н</w:t>
      </w:r>
      <w:r w:rsidRPr="002149B7">
        <w:rPr>
          <w:rFonts w:eastAsia="Times New Roman"/>
          <w:sz w:val="28"/>
          <w:szCs w:val="28"/>
        </w:rPr>
        <w:t>етто-миграции (разницы между числом въехавших и числом выехавших на постоянное место жительства) на 1 тыс. жителей в странах Восточ</w:t>
      </w:r>
      <w:r w:rsidR="002F2311" w:rsidRPr="002149B7">
        <w:rPr>
          <w:rFonts w:eastAsia="Times New Roman"/>
          <w:sz w:val="28"/>
          <w:szCs w:val="28"/>
        </w:rPr>
        <w:t>ной</w:t>
      </w:r>
      <w:r w:rsidRPr="002149B7">
        <w:rPr>
          <w:rFonts w:eastAsia="Times New Roman"/>
          <w:smallCaps/>
          <w:sz w:val="28"/>
          <w:szCs w:val="28"/>
        </w:rPr>
        <w:t xml:space="preserve"> </w:t>
      </w:r>
      <w:r w:rsidRPr="002149B7">
        <w:rPr>
          <w:rFonts w:eastAsia="Times New Roman"/>
          <w:sz w:val="28"/>
          <w:szCs w:val="28"/>
        </w:rPr>
        <w:t>Европы и СНГ за 2003 г. обнаруживает достаточно тесную корреляцию между ними (коэффи</w:t>
      </w:r>
      <w:r w:rsidR="002F2311" w:rsidRPr="002149B7">
        <w:rPr>
          <w:rFonts w:eastAsia="Times New Roman"/>
          <w:sz w:val="28"/>
          <w:szCs w:val="28"/>
        </w:rPr>
        <w:t>циент Пирсона равен 0.511)</w:t>
      </w:r>
      <w:r w:rsidRPr="002149B7">
        <w:rPr>
          <w:rFonts w:eastAsia="Times New Roman"/>
          <w:sz w:val="28"/>
          <w:szCs w:val="28"/>
        </w:rPr>
        <w:t>. Хотя указанный разрыв в доходах не является обязательным фактором миграции, география ее потоков показывает, что лишь незначительная их часть формируется без его воздействия.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Вместе с тем экономическая мотивация мигра</w:t>
      </w:r>
      <w:r w:rsidR="002F2311" w:rsidRPr="002149B7">
        <w:rPr>
          <w:rFonts w:eastAsia="Times New Roman"/>
          <w:sz w:val="28"/>
          <w:szCs w:val="28"/>
        </w:rPr>
        <w:t xml:space="preserve">нтов </w:t>
      </w:r>
      <w:r w:rsidRPr="002149B7">
        <w:rPr>
          <w:rFonts w:eastAsia="Times New Roman"/>
          <w:sz w:val="28"/>
          <w:szCs w:val="28"/>
        </w:rPr>
        <w:t>может быть весьма разнородной. Согласно</w:t>
      </w:r>
      <w:r w:rsidR="002F2311" w:rsidRPr="002149B7">
        <w:rPr>
          <w:rFonts w:eastAsia="Times New Roman"/>
          <w:sz w:val="28"/>
          <w:szCs w:val="28"/>
        </w:rPr>
        <w:t xml:space="preserve"> </w:t>
      </w:r>
      <w:r w:rsidRPr="002149B7">
        <w:rPr>
          <w:rFonts w:eastAsia="Times New Roman"/>
          <w:sz w:val="28"/>
          <w:szCs w:val="28"/>
        </w:rPr>
        <w:t xml:space="preserve">неоклассической, </w:t>
      </w:r>
      <w:r w:rsidR="002F2311" w:rsidRPr="002149B7">
        <w:rPr>
          <w:rFonts w:eastAsia="Times New Roman"/>
          <w:sz w:val="28"/>
          <w:szCs w:val="28"/>
        </w:rPr>
        <w:t>м</w:t>
      </w:r>
      <w:r w:rsidRPr="002149B7">
        <w:rPr>
          <w:rFonts w:eastAsia="Times New Roman"/>
          <w:sz w:val="28"/>
          <w:szCs w:val="28"/>
        </w:rPr>
        <w:t xml:space="preserve">икроэкономической теории миграции (М. Тодаро, Л. Маружко и др.). </w:t>
      </w:r>
      <w:r w:rsidR="00DC68DC">
        <w:rPr>
          <w:rFonts w:eastAsia="Times New Roman"/>
          <w:sz w:val="28"/>
          <w:szCs w:val="28"/>
        </w:rPr>
        <w:t>Р</w:t>
      </w:r>
      <w:r w:rsidRPr="002149B7">
        <w:rPr>
          <w:rFonts w:eastAsia="Times New Roman"/>
          <w:sz w:val="28"/>
          <w:szCs w:val="28"/>
        </w:rPr>
        <w:t>еше</w:t>
      </w:r>
      <w:r w:rsidR="002F2311" w:rsidRPr="002149B7">
        <w:rPr>
          <w:rFonts w:eastAsia="Times New Roman"/>
          <w:sz w:val="28"/>
          <w:szCs w:val="28"/>
        </w:rPr>
        <w:t>н</w:t>
      </w:r>
      <w:r w:rsidRPr="002149B7">
        <w:rPr>
          <w:rFonts w:eastAsia="Times New Roman"/>
          <w:sz w:val="28"/>
          <w:szCs w:val="28"/>
        </w:rPr>
        <w:t>ие о переселении базируется на анализе связанных с ним издержек и прибыли, один из ключевых компонентов которого - оценка ожидаемой выгоды от разрыва в заработках. По данным МОТ, при сходной квалификации работников средний заработок в странах с низкими доходами составляет не более 20% такового в странах с высокими доходами, а в низшей группе стран со</w:t>
      </w:r>
      <w:r w:rsidR="002F2311" w:rsidRPr="002149B7">
        <w:rPr>
          <w:rFonts w:eastAsia="Times New Roman"/>
          <w:sz w:val="28"/>
          <w:szCs w:val="28"/>
        </w:rPr>
        <w:t xml:space="preserve"> </w:t>
      </w:r>
      <w:r w:rsidRPr="002149B7">
        <w:rPr>
          <w:rFonts w:eastAsia="Times New Roman"/>
          <w:sz w:val="28"/>
          <w:szCs w:val="28"/>
        </w:rPr>
        <w:t>средними доходами - не более 27% . Нередко разрыв бывает 10-кратным, а подчас и 30-крат</w:t>
      </w:r>
      <w:r w:rsidR="002F2311" w:rsidRPr="002149B7">
        <w:rPr>
          <w:rFonts w:eastAsia="Times New Roman"/>
          <w:sz w:val="28"/>
          <w:szCs w:val="28"/>
        </w:rPr>
        <w:t>ным</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Чем выше образование мигрантов, тем, естественно, больше ожидаемая выгода от переселения; </w:t>
      </w:r>
      <w:r w:rsidR="00AC4369" w:rsidRPr="002149B7">
        <w:rPr>
          <w:rFonts w:eastAsia="Times New Roman"/>
          <w:sz w:val="28"/>
          <w:szCs w:val="28"/>
        </w:rPr>
        <w:t>этим,</w:t>
      </w:r>
      <w:r w:rsidRPr="002149B7">
        <w:rPr>
          <w:rFonts w:eastAsia="Times New Roman"/>
          <w:sz w:val="28"/>
          <w:szCs w:val="28"/>
        </w:rPr>
        <w:t xml:space="preserve"> прежде всего и объясняется то обстоятельство, что мигранты, как правило, гораздо образованнее, чем в целом население страны, покидаемой ими. Как свидетельствуют результаты обследования, проведенного в 47 странах исхода мигрантов, продолжительность их образования больше, чем у остальных соотечественников, в среднем на 7.2 года. Для Африки данный показатель - 10.8 лет (разница между 15.4 и 4.6 года),</w:t>
      </w:r>
      <w:r w:rsidR="002F2311" w:rsidRPr="002149B7">
        <w:rPr>
          <w:rFonts w:eastAsia="Times New Roman"/>
          <w:sz w:val="28"/>
          <w:szCs w:val="28"/>
        </w:rPr>
        <w:t xml:space="preserve"> </w:t>
      </w:r>
      <w:r w:rsidRPr="002149B7">
        <w:rPr>
          <w:rFonts w:eastAsia="Times New Roman"/>
          <w:sz w:val="28"/>
          <w:szCs w:val="28"/>
        </w:rPr>
        <w:t>для Азии- 8.6 (14.4 и 5.8), для Южной Америки -</w:t>
      </w:r>
      <w:r w:rsidR="00622DDA" w:rsidRPr="002149B7">
        <w:rPr>
          <w:rFonts w:eastAsia="Times New Roman"/>
          <w:sz w:val="28"/>
          <w:szCs w:val="28"/>
        </w:rPr>
        <w:t xml:space="preserve"> </w:t>
      </w:r>
      <w:r w:rsidRPr="002149B7">
        <w:rPr>
          <w:rFonts w:eastAsia="Times New Roman"/>
          <w:sz w:val="28"/>
          <w:szCs w:val="28"/>
        </w:rPr>
        <w:t>6.6</w:t>
      </w:r>
      <w:r w:rsidR="00622DDA" w:rsidRPr="002149B7">
        <w:rPr>
          <w:rFonts w:eastAsia="Times New Roman"/>
          <w:sz w:val="28"/>
          <w:szCs w:val="28"/>
        </w:rPr>
        <w:t xml:space="preserve"> </w:t>
      </w:r>
      <w:r w:rsidRPr="002149B7">
        <w:rPr>
          <w:rFonts w:eastAsia="Times New Roman"/>
          <w:sz w:val="28"/>
          <w:szCs w:val="28"/>
        </w:rPr>
        <w:t>(12.5</w:t>
      </w:r>
      <w:r w:rsidR="00622DDA" w:rsidRPr="002149B7">
        <w:rPr>
          <w:rFonts w:eastAsia="Times New Roman"/>
          <w:sz w:val="28"/>
          <w:szCs w:val="28"/>
        </w:rPr>
        <w:t xml:space="preserve"> </w:t>
      </w:r>
      <w:r w:rsidRPr="002149B7">
        <w:rPr>
          <w:rFonts w:eastAsia="Times New Roman"/>
          <w:sz w:val="28"/>
          <w:szCs w:val="28"/>
        </w:rPr>
        <w:t>и</w:t>
      </w:r>
      <w:r w:rsidR="00622DDA" w:rsidRPr="002149B7">
        <w:rPr>
          <w:rFonts w:eastAsia="Times New Roman"/>
          <w:sz w:val="28"/>
          <w:szCs w:val="28"/>
        </w:rPr>
        <w:t xml:space="preserve"> </w:t>
      </w:r>
      <w:r w:rsidRPr="002149B7">
        <w:rPr>
          <w:rFonts w:eastAsia="Times New Roman"/>
          <w:sz w:val="28"/>
          <w:szCs w:val="28"/>
        </w:rPr>
        <w:t>5.9</w:t>
      </w:r>
      <w:r w:rsidR="00622DDA"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Одновременно при оценке издержек переселения учитываются их различные социальные и технологические факторы, как-то: состояние социальных сетей, средств транспорта и т.п.</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 соответствии с теорией новой экономики миграции (О. Штарк, Д. Мэсси, К. Эспшюза, Дж. Тэйлор и др.) последняя трактуется как семейная стратегия, нацеленная на Диверсификацию источников доходов, минимизацию рисков домохозяйств и расширения доступа к финансовым ресурсам. Эта теория дает ключ к объяснению растущей феминизации трудовой миграции, в частности из стран Юго-Восточной Азии, где на долю женщин приходится 60-80% всех трудовых</w:t>
      </w:r>
      <w:r w:rsidR="00622DDA" w:rsidRPr="002149B7">
        <w:rPr>
          <w:rFonts w:eastAsia="Times New Roman"/>
          <w:sz w:val="28"/>
          <w:szCs w:val="28"/>
        </w:rPr>
        <w:t xml:space="preserve"> мигрантов</w:t>
      </w:r>
      <w:r w:rsidRPr="002149B7">
        <w:rPr>
          <w:rFonts w:eastAsia="Times New Roman"/>
          <w:sz w:val="28"/>
          <w:szCs w:val="28"/>
        </w:rPr>
        <w:t>. Как показало исследование на Филиппинах, главы семей, решая, кого из ее членов отправить за границу на заработки, все чаще отдают предпочтение дочерям, а не сыновьям. Причина этого в том, что, хотя женщины зачастую зарабатывают меньше, чем мужчины, они оказываются более надежными помощниками семьи и</w:t>
      </w:r>
      <w:r w:rsidR="00622DDA" w:rsidRPr="002149B7">
        <w:rPr>
          <w:rFonts w:eastAsia="Times New Roman"/>
          <w:sz w:val="28"/>
          <w:szCs w:val="28"/>
        </w:rPr>
        <w:t xml:space="preserve"> </w:t>
      </w:r>
      <w:r w:rsidRPr="002149B7">
        <w:rPr>
          <w:rFonts w:eastAsia="Times New Roman"/>
          <w:sz w:val="28"/>
          <w:szCs w:val="28"/>
        </w:rPr>
        <w:t>переводят домой больше денег.</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Стремление расширить свои жизненные возможности и перспективы, получить доступ к современным системам социальных услуг, в особенности к полноценному образованию, также сказывается </w:t>
      </w:r>
      <w:r w:rsidR="00622DDA" w:rsidRPr="002149B7">
        <w:rPr>
          <w:rFonts w:eastAsia="Times New Roman"/>
          <w:sz w:val="28"/>
          <w:szCs w:val="28"/>
        </w:rPr>
        <w:t>на миграционных намерениях</w:t>
      </w:r>
      <w:r w:rsidRPr="002149B7">
        <w:rPr>
          <w:rFonts w:eastAsia="Times New Roman"/>
          <w:sz w:val="28"/>
          <w:szCs w:val="28"/>
        </w:rPr>
        <w:t>. Иллюстрацией может служить быстрое увеличение численности иностранных студентов, достигшей в 2003 г.</w:t>
      </w:r>
      <w:r w:rsidR="00622DDA" w:rsidRPr="002149B7">
        <w:rPr>
          <w:rFonts w:eastAsia="Times New Roman"/>
          <w:sz w:val="28"/>
          <w:szCs w:val="28"/>
        </w:rPr>
        <w:t xml:space="preserve"> </w:t>
      </w:r>
      <w:r w:rsidRPr="002149B7">
        <w:rPr>
          <w:sz w:val="28"/>
          <w:szCs w:val="28"/>
        </w:rPr>
        <w:t xml:space="preserve">2.12 </w:t>
      </w:r>
      <w:r w:rsidRPr="002149B7">
        <w:rPr>
          <w:rFonts w:eastAsia="Times New Roman"/>
          <w:sz w:val="28"/>
          <w:szCs w:val="28"/>
        </w:rPr>
        <w:t>млн.</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О высокой значимости в продуцировании миграции различий в уровнях экономического развития стран приема и исхода свидетельствуют обследования, которые были проведены ОЭСР среди иммигрантов, прибывших в 1995-1998 гг. во входящие в нее государства. В конце 90-х годов средневзвешенный (с учетом долей иммигрантов из каждой страны) душевой ВВП (по ППС) государств исхода мигрантов был почти в четыре раза ниже аналогичного показателя таких принимающих стран, как США и Франция, и более чем в два раза ниже таких - как Италия, Япония, Финляндия, Канада и Германия. Вместе с тем. несмотря на существенный в целом разрыв в уровнях экономического развития стран доноров и </w:t>
      </w:r>
      <w:r w:rsidR="00AC4369">
        <w:rPr>
          <w:rFonts w:eastAsia="Times New Roman"/>
          <w:sz w:val="28"/>
          <w:szCs w:val="28"/>
        </w:rPr>
        <w:t>реципиентов</w:t>
      </w:r>
      <w:r w:rsidRPr="002149B7">
        <w:rPr>
          <w:rFonts w:eastAsia="Times New Roman"/>
          <w:sz w:val="28"/>
          <w:szCs w:val="28"/>
        </w:rPr>
        <w:t xml:space="preserve"> мигрантов, в ряде случаев он выражен относительно слабо. Это касается Швеции, Бельгии, Швейцарии, Норвегии, Великобритании и </w:t>
      </w:r>
      <w:r w:rsidR="00622DDA" w:rsidRPr="002149B7">
        <w:rPr>
          <w:rFonts w:eastAsia="Times New Roman"/>
          <w:sz w:val="28"/>
          <w:szCs w:val="28"/>
        </w:rPr>
        <w:t>Дании</w:t>
      </w:r>
      <w:r w:rsidR="004C11F2">
        <w:rPr>
          <w:rFonts w:eastAsia="Times New Roman"/>
          <w:sz w:val="28"/>
          <w:szCs w:val="28"/>
        </w:rPr>
        <w:t>,</w:t>
      </w:r>
      <w:r w:rsidR="00622DDA" w:rsidRPr="002149B7">
        <w:rPr>
          <w:rFonts w:eastAsia="Times New Roman"/>
          <w:sz w:val="28"/>
          <w:szCs w:val="28"/>
        </w:rPr>
        <w:t xml:space="preserve"> </w:t>
      </w:r>
      <w:r w:rsidR="004C11F2">
        <w:rPr>
          <w:rFonts w:eastAsia="Times New Roman"/>
          <w:sz w:val="28"/>
          <w:szCs w:val="28"/>
        </w:rPr>
        <w:t>о</w:t>
      </w:r>
      <w:r w:rsidRPr="002149B7">
        <w:rPr>
          <w:rFonts w:eastAsia="Times New Roman"/>
          <w:sz w:val="28"/>
          <w:szCs w:val="28"/>
        </w:rPr>
        <w:t>тставание от которых стран-доноров по душевому ВВП (опять</w:t>
      </w:r>
      <w:r w:rsidR="00622DDA" w:rsidRPr="002149B7">
        <w:rPr>
          <w:rFonts w:eastAsia="Times New Roman"/>
          <w:sz w:val="28"/>
          <w:szCs w:val="28"/>
        </w:rPr>
        <w:t xml:space="preserve"> же с учетом долей иммигрантов и</w:t>
      </w:r>
      <w:r w:rsidRPr="002149B7">
        <w:rPr>
          <w:rFonts w:eastAsia="Times New Roman"/>
          <w:sz w:val="28"/>
          <w:szCs w:val="28"/>
        </w:rPr>
        <w:t>з каждой страны) составляет всего лишь 10-30%. Иными словами, интенсивность людских потоков не проявляет строгой, безусловной зависимости от диапазона указанных разрывов.</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Хотя тра</w:t>
      </w:r>
      <w:r w:rsidR="00622DDA" w:rsidRPr="002149B7">
        <w:rPr>
          <w:rFonts w:eastAsia="Times New Roman"/>
          <w:sz w:val="28"/>
          <w:szCs w:val="28"/>
        </w:rPr>
        <w:t>диционно в числе основных причин</w:t>
      </w:r>
      <w:r w:rsidRPr="002149B7">
        <w:rPr>
          <w:rFonts w:eastAsia="Times New Roman"/>
          <w:sz w:val="28"/>
          <w:szCs w:val="28"/>
        </w:rPr>
        <w:t>, вызывающих исход населения из развивающихся стран, называется бедность, как показывает практика, ее роль неоднозначна и относительна. Согласно исследованиям, большинство международных мигрантов относятся скорее к средним социальным слоям, а категории населения, живу</w:t>
      </w:r>
      <w:r w:rsidR="00622DDA" w:rsidRPr="002149B7">
        <w:rPr>
          <w:rFonts w:eastAsia="Times New Roman"/>
          <w:sz w:val="28"/>
          <w:szCs w:val="28"/>
        </w:rPr>
        <w:t>щие в крайней бедности</w:t>
      </w:r>
      <w:r w:rsidRPr="002149B7">
        <w:rPr>
          <w:rFonts w:eastAsia="Times New Roman"/>
          <w:sz w:val="28"/>
          <w:szCs w:val="28"/>
        </w:rPr>
        <w:t>, напротив, отличаются низкой территориальной мобильностью. К</w:t>
      </w:r>
      <w:r w:rsidR="005D0D85">
        <w:rPr>
          <w:rFonts w:eastAsia="Times New Roman"/>
          <w:sz w:val="28"/>
          <w:szCs w:val="28"/>
        </w:rPr>
        <w:t xml:space="preserve">ак </w:t>
      </w:r>
      <w:r w:rsidRPr="002149B7">
        <w:rPr>
          <w:rFonts w:eastAsia="Times New Roman"/>
          <w:sz w:val="28"/>
          <w:szCs w:val="28"/>
        </w:rPr>
        <w:t>показало обс</w:t>
      </w:r>
      <w:r w:rsidR="00622DDA" w:rsidRPr="002149B7">
        <w:rPr>
          <w:rFonts w:eastAsia="Times New Roman"/>
          <w:sz w:val="28"/>
          <w:szCs w:val="28"/>
        </w:rPr>
        <w:t>ледование мигрантов в США, лишь</w:t>
      </w:r>
      <w:r w:rsidRPr="002149B7">
        <w:rPr>
          <w:rFonts w:eastAsia="Times New Roman"/>
          <w:sz w:val="28"/>
          <w:szCs w:val="28"/>
        </w:rPr>
        <w:t xml:space="preserve"> немногие из них зарабатывали в год на ролике менее 1 тыс. долл. или свыше 15 тыс. долл. </w:t>
      </w:r>
      <w:r w:rsidR="00622DDA" w:rsidRPr="002149B7">
        <w:rPr>
          <w:rFonts w:eastAsia="Times New Roman"/>
          <w:smallCaps/>
          <w:sz w:val="28"/>
          <w:szCs w:val="28"/>
        </w:rPr>
        <w:t>(в</w:t>
      </w:r>
      <w:r w:rsidRPr="002149B7">
        <w:rPr>
          <w:rFonts w:eastAsia="Times New Roman"/>
          <w:smallCaps/>
          <w:sz w:val="28"/>
          <w:szCs w:val="28"/>
        </w:rPr>
        <w:t xml:space="preserve"> </w:t>
      </w:r>
      <w:r w:rsidRPr="002149B7">
        <w:rPr>
          <w:rFonts w:eastAsia="Times New Roman"/>
          <w:sz w:val="28"/>
          <w:szCs w:val="28"/>
        </w:rPr>
        <w:t>пересчете по ППС), то есть доходы их основной части находились ранее в интервале от 1 тыс. до</w:t>
      </w:r>
      <w:r w:rsidR="002F2311" w:rsidRPr="002149B7">
        <w:rPr>
          <w:rFonts w:eastAsia="Times New Roman"/>
          <w:sz w:val="28"/>
          <w:szCs w:val="28"/>
        </w:rPr>
        <w:t xml:space="preserve"> </w:t>
      </w:r>
      <w:r w:rsidRPr="002149B7">
        <w:rPr>
          <w:sz w:val="28"/>
          <w:szCs w:val="28"/>
        </w:rPr>
        <w:t xml:space="preserve">15 </w:t>
      </w:r>
      <w:r w:rsidRPr="002149B7">
        <w:rPr>
          <w:rFonts w:eastAsia="Times New Roman"/>
          <w:sz w:val="28"/>
          <w:szCs w:val="28"/>
        </w:rPr>
        <w:t>тыс. долл.</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Наименее развитые, беднейшие страны, несмотря на наибольшее отставание от развитой части мира, не относятся к числу основных доноров мигрантов, поскольку в них еще не слежались условия для массовой эмиграции. Ее сдерживают преобладание в этих обществах аграрного населения с низкой территориальной мобильностью, явный недостаток у подавляющего большинства жителей денег на переезд, низкий уровень образования, дефицит или отсутствие востребование?: квалификации и т.п. Эмиграция осуществляется главным образом из тех </w:t>
      </w:r>
      <w:r w:rsidR="00622DDA" w:rsidRPr="002149B7">
        <w:rPr>
          <w:rFonts w:eastAsia="Times New Roman"/>
          <w:sz w:val="28"/>
          <w:szCs w:val="28"/>
        </w:rPr>
        <w:t>развивающихся стран</w:t>
      </w:r>
      <w:r w:rsidRPr="002149B7">
        <w:rPr>
          <w:rFonts w:eastAsia="Times New Roman"/>
          <w:sz w:val="28"/>
          <w:szCs w:val="28"/>
        </w:rPr>
        <w:t>, которые уже достигли определенных экономических успехов</w:t>
      </w:r>
      <w:r w:rsidR="00622DDA" w:rsidRPr="002149B7">
        <w:rPr>
          <w:rFonts w:eastAsia="Times New Roman"/>
          <w:sz w:val="28"/>
          <w:szCs w:val="28"/>
        </w:rPr>
        <w:t>. По данным ООН и расчетам И. Цапенко</w:t>
      </w:r>
      <w:r w:rsidRPr="002149B7">
        <w:rPr>
          <w:rFonts w:eastAsia="Times New Roman"/>
          <w:sz w:val="28"/>
          <w:szCs w:val="28"/>
        </w:rPr>
        <w:t>, в 1995-200</w:t>
      </w:r>
      <w:r w:rsidR="00622DDA" w:rsidRPr="002149B7">
        <w:rPr>
          <w:rFonts w:eastAsia="Times New Roman"/>
          <w:sz w:val="28"/>
          <w:szCs w:val="28"/>
        </w:rPr>
        <w:t>0 гг. отрицательное сальдо мигра</w:t>
      </w:r>
      <w:r w:rsidRPr="002149B7">
        <w:rPr>
          <w:rFonts w:eastAsia="Times New Roman"/>
          <w:sz w:val="28"/>
          <w:szCs w:val="28"/>
        </w:rPr>
        <w:t xml:space="preserve">ции (нетто-миграция) в расчете на 1 тыс. жителей составляло в </w:t>
      </w:r>
      <w:r w:rsidR="00622DDA" w:rsidRPr="002149B7">
        <w:rPr>
          <w:rFonts w:eastAsia="Times New Roman"/>
          <w:sz w:val="28"/>
          <w:szCs w:val="28"/>
        </w:rPr>
        <w:t>странах с низким уровнем валового</w:t>
      </w:r>
      <w:r w:rsidRPr="002149B7">
        <w:rPr>
          <w:rFonts w:eastAsia="Times New Roman"/>
          <w:sz w:val="28"/>
          <w:szCs w:val="28"/>
        </w:rPr>
        <w:t xml:space="preserve"> национальн</w:t>
      </w:r>
      <w:r w:rsidR="00622DDA" w:rsidRPr="002149B7">
        <w:rPr>
          <w:rFonts w:eastAsia="Times New Roman"/>
          <w:sz w:val="28"/>
          <w:szCs w:val="28"/>
        </w:rPr>
        <w:t>ого дохода на душу населения 0,4</w:t>
      </w:r>
      <w:r w:rsidRPr="002149B7">
        <w:rPr>
          <w:rFonts w:eastAsia="Times New Roman"/>
          <w:sz w:val="28"/>
          <w:szCs w:val="28"/>
        </w:rPr>
        <w:t xml:space="preserve">, в том числе в странах Африки к югу от Сахары </w:t>
      </w:r>
      <w:r w:rsidR="00622DDA" w:rsidRPr="002149B7">
        <w:rPr>
          <w:rFonts w:eastAsia="Times New Roman"/>
          <w:sz w:val="28"/>
          <w:szCs w:val="28"/>
        </w:rPr>
        <w:t>– 0,</w:t>
      </w:r>
      <w:r w:rsidRPr="002149B7">
        <w:rPr>
          <w:rFonts w:eastAsia="Times New Roman"/>
          <w:sz w:val="28"/>
          <w:szCs w:val="28"/>
        </w:rPr>
        <w:t>14. А вот в странах со сред</w:t>
      </w:r>
      <w:r w:rsidR="00622DDA" w:rsidRPr="002149B7">
        <w:rPr>
          <w:rFonts w:eastAsia="Times New Roman"/>
          <w:sz w:val="28"/>
          <w:szCs w:val="28"/>
        </w:rPr>
        <w:t>ними доходами сне доходило до 0,</w:t>
      </w:r>
      <w:r w:rsidRPr="002149B7">
        <w:rPr>
          <w:rFonts w:eastAsia="Times New Roman"/>
          <w:sz w:val="28"/>
          <w:szCs w:val="28"/>
        </w:rPr>
        <w:t>7 (в том числе в низшей подгруппе</w:t>
      </w:r>
      <w:r w:rsidR="002F2311" w:rsidRPr="002149B7">
        <w:rPr>
          <w:rFonts w:eastAsia="Times New Roman"/>
          <w:sz w:val="28"/>
          <w:szCs w:val="28"/>
        </w:rPr>
        <w:t xml:space="preserve"> </w:t>
      </w:r>
      <w:r w:rsidR="00622DDA" w:rsidRPr="002149B7">
        <w:rPr>
          <w:rFonts w:eastAsia="Times New Roman"/>
          <w:sz w:val="28"/>
          <w:szCs w:val="28"/>
        </w:rPr>
        <w:t>данной категории стран - до 0,</w:t>
      </w:r>
      <w:r w:rsidRPr="002149B7">
        <w:rPr>
          <w:rFonts w:eastAsia="Times New Roman"/>
          <w:sz w:val="28"/>
          <w:szCs w:val="28"/>
        </w:rPr>
        <w:t>9), достигая на Филиппинах и в</w:t>
      </w:r>
      <w:r w:rsidR="00622DDA" w:rsidRPr="002149B7">
        <w:rPr>
          <w:rFonts w:eastAsia="Times New Roman"/>
          <w:sz w:val="28"/>
          <w:szCs w:val="28"/>
        </w:rPr>
        <w:t xml:space="preserve"> Мексике соответственно 2,4 и 4,</w:t>
      </w:r>
      <w:r w:rsidRPr="002149B7">
        <w:rPr>
          <w:rFonts w:eastAsia="Times New Roman"/>
          <w:sz w:val="28"/>
          <w:szCs w:val="28"/>
        </w:rPr>
        <w:t>2</w:t>
      </w:r>
      <w:r w:rsidR="002149B7">
        <w:rPr>
          <w:rFonts w:eastAsia="Times New Roman"/>
          <w:sz w:val="28"/>
          <w:szCs w:val="28"/>
        </w:rPr>
        <w:t xml:space="preserve"> </w:t>
      </w:r>
      <w:r w:rsidRPr="002149B7">
        <w:rPr>
          <w:rFonts w:eastAsia="Times New Roman"/>
          <w:sz w:val="28"/>
          <w:szCs w:val="28"/>
        </w:rPr>
        <w:t>.</w:t>
      </w:r>
      <w:r w:rsidR="002F2311" w:rsidRPr="002149B7">
        <w:rPr>
          <w:rFonts w:eastAsia="Times New Roman"/>
          <w:sz w:val="28"/>
          <w:szCs w:val="28"/>
        </w:rPr>
        <w:t xml:space="preserve"> </w:t>
      </w:r>
      <w:r w:rsidRPr="002149B7">
        <w:rPr>
          <w:rFonts w:eastAsia="Times New Roman"/>
          <w:sz w:val="28"/>
          <w:szCs w:val="28"/>
        </w:rPr>
        <w:t>Согласно те</w:t>
      </w:r>
      <w:r w:rsidR="00622DDA" w:rsidRPr="002149B7">
        <w:rPr>
          <w:rFonts w:eastAsia="Times New Roman"/>
          <w:sz w:val="28"/>
          <w:szCs w:val="28"/>
        </w:rPr>
        <w:t>ории мировых систем (С. Сассен,</w:t>
      </w:r>
      <w:r w:rsidRPr="002149B7">
        <w:rPr>
          <w:rFonts w:eastAsia="Times New Roman"/>
          <w:sz w:val="28"/>
          <w:szCs w:val="28"/>
        </w:rPr>
        <w:t xml:space="preserve"> А. Портес и др.), вовлечение развивающихся стран в мировую рыночную экономику и проникновение в них рыночных отношений ведут к разрушению традиционных систем социальных связей. Это вызывает появление новых, мобильных сообществ из бывших сельских жителей, которые перемещаются в города и не находят там работы, что и порождает исход населения в другие страны. Определенные аналогии напрашиваются ж применительно к бывшим социалистическим странам, в которых период экономических реформ совпал с массовой эмиграцией.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Там, где отмечается относительно небольшая величина различий в душевом ВВП стран исхода ж приема мигрантов, она отражает, помимо указанного выше, вовлеченность в миграционный оборот выходцев из стран не только с развивающейся и переходной, но и с развитой экономикой. Она также свидетельствует о том, что на географию перемещений населения большое влияние оказывает совокупность других обстоятельств.</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Следующий комплекс факторов миграции связан с различиями в состоянии политической и правовой среды в отдельных группах стран</w:t>
      </w:r>
      <w:r w:rsidRPr="002149B7">
        <w:rPr>
          <w:rFonts w:eastAsia="Times New Roman"/>
          <w:iCs/>
          <w:sz w:val="28"/>
          <w:szCs w:val="28"/>
        </w:rPr>
        <w:t xml:space="preserve">. </w:t>
      </w:r>
      <w:r w:rsidRPr="002149B7">
        <w:rPr>
          <w:rFonts w:eastAsia="Times New Roman"/>
          <w:sz w:val="28"/>
          <w:szCs w:val="28"/>
        </w:rPr>
        <w:t>Их</w:t>
      </w:r>
      <w:r w:rsidR="002F2311" w:rsidRPr="002149B7">
        <w:rPr>
          <w:rFonts w:eastAsia="Times New Roman"/>
          <w:sz w:val="28"/>
          <w:szCs w:val="28"/>
        </w:rPr>
        <w:t xml:space="preserve"> </w:t>
      </w:r>
      <w:r w:rsidRPr="002149B7">
        <w:rPr>
          <w:rFonts w:eastAsia="Times New Roman"/>
          <w:sz w:val="28"/>
          <w:szCs w:val="28"/>
        </w:rPr>
        <w:t>количественным выражением могут служить показатели так назы</w:t>
      </w:r>
      <w:r w:rsidR="00622DDA" w:rsidRPr="002149B7">
        <w:rPr>
          <w:rFonts w:eastAsia="Times New Roman"/>
          <w:sz w:val="28"/>
          <w:szCs w:val="28"/>
        </w:rPr>
        <w:t>ваемого качества государствен</w:t>
      </w:r>
      <w:r w:rsidRPr="002149B7">
        <w:rPr>
          <w:rFonts w:eastAsia="Times New Roman"/>
          <w:sz w:val="28"/>
          <w:szCs w:val="28"/>
        </w:rPr>
        <w:t>ного правления, разрабатываемые Всемирным банком. Они подтверждают, в частности, неблагополучную политическую и правовую ситуацию в</w:t>
      </w:r>
      <w:r w:rsidR="002149B7">
        <w:rPr>
          <w:rFonts w:eastAsia="Times New Roman"/>
          <w:sz w:val="28"/>
          <w:szCs w:val="28"/>
        </w:rPr>
        <w:t xml:space="preserve"> </w:t>
      </w:r>
      <w:r w:rsidRPr="002149B7">
        <w:rPr>
          <w:rFonts w:eastAsia="Times New Roman"/>
          <w:sz w:val="28"/>
          <w:szCs w:val="28"/>
        </w:rPr>
        <w:t>СНГ, Южной Азии и Африке к югу от Сахары, откуда как раз идут интенсивные потоки вынужденных мигрантов. Они же говорят об относительной стабильности и благоприятности этой ситуации в развитых странах ОЭСР, в которые направляются крупные контингента беженцев, официально зарегистрированных в этом статусе, и лиц, ищущих убежища, то есть подавших прошение о предоставлении статуса беженца и ожидающих его получения.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Как известно, низкому уровню экономического развития и связанной с ним остроте социальных проблем обычно сопутствуют общая политическая нестабильность, локальные войны и межэтнические конфликты, хрупкость демократии, нарушения прав человека и ограничение гражданских свобод. Эти негативные явления усугубляются преследованиями по политическим, национальным, религиозным и т.п. мотивам, беззаконием и разгулом преступности, а также неупорядоченным регулированием хозяйственной среды, ущемляющим интересы экономических агентов, и т.д. Все названные обстоятельства толкают людей к переселению и порождают потоки беженцев. При этом среди указанных причин вынужденной миграции наиболее сильный импульс к ней вызывает возникновение непосредственной угрозы жизни.</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Подобные процессы подчас свойственны и регионам с высоким уровнем развития, однако там</w:t>
      </w:r>
      <w:r w:rsidR="002F2311" w:rsidRPr="002149B7">
        <w:rPr>
          <w:rFonts w:eastAsia="Times New Roman"/>
          <w:sz w:val="28"/>
          <w:szCs w:val="28"/>
        </w:rPr>
        <w:t xml:space="preserve"> </w:t>
      </w:r>
      <w:r w:rsidRPr="002149B7">
        <w:rPr>
          <w:rFonts w:eastAsia="Times New Roman"/>
          <w:sz w:val="28"/>
          <w:szCs w:val="28"/>
        </w:rPr>
        <w:t>они обычно временны и локальны и практически не мешают принимать беженцев. Среднегодовое число беженцев из Европы, Северной Америки, Австралии и Океании постоянно гораздо меньше, чем из других регионов, что проявляется в позитивном сальдо баланса их приема. В 1999-2003 гг. оно составляло в Европе 1.2 млн., в Северной Америке -</w:t>
      </w:r>
      <w:r w:rsidR="00622DDA" w:rsidRPr="002149B7">
        <w:rPr>
          <w:rFonts w:eastAsia="Times New Roman"/>
          <w:sz w:val="28"/>
          <w:szCs w:val="28"/>
        </w:rPr>
        <w:t xml:space="preserve"> 600 тыс., Австралии и Океании </w:t>
      </w:r>
      <w:r w:rsidRPr="002149B7">
        <w:rPr>
          <w:rFonts w:eastAsia="Times New Roman"/>
          <w:sz w:val="28"/>
          <w:szCs w:val="28"/>
        </w:rPr>
        <w:t>- около 100 тыс., тогда как в других регионах было от</w:t>
      </w:r>
      <w:r w:rsidR="00622DDA" w:rsidRPr="002149B7">
        <w:rPr>
          <w:rFonts w:eastAsia="Times New Roman"/>
          <w:sz w:val="28"/>
          <w:szCs w:val="28"/>
        </w:rPr>
        <w:t>рицательным</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Существенное сокращение числа беженцев (с 17.4 млн. в начале 1991 г. до 9.3 млн. в начале 2005 г.), отмечаемое Управлением Верховного комиссара ООН по делам беженцев, свидетельствует о затухании целого ряда очагов вооруженных конфликтов и грубых нарушений прав человека и соответственно об ослаблении роли политических факторов, побуждающих людей покидать родину. Одновременно, в отличие от других категорий мигрантов, беженцы, основные потоки которых исходят из развивающегося мира (Афганистан, Судан, Бурунди, Сомали, Демократическая Республика Конго и др.), направляются не столько в развитые, сколько в другие развивающиеся страны — в соотношении 1 к 2. Это также указывает на значимость других факторов в географии вынужденной миграции, помимо отмеченных выше различий политического и правового характера, в частности в обеспечении основных прав человека.</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 числе движущих сил миграции также называется демографический дисбаланс между разными группами стран, который обусловлен их различиями в плотности населения, в темпах его естественного роста и в уровнях рождаемости. Однако этот дисбаланс можно считать причиной миграции из относительно б</w:t>
      </w:r>
      <w:r w:rsidR="005D0D85">
        <w:rPr>
          <w:rFonts w:eastAsia="Times New Roman"/>
          <w:sz w:val="28"/>
          <w:szCs w:val="28"/>
        </w:rPr>
        <w:t xml:space="preserve">едных </w:t>
      </w:r>
      <w:r w:rsidRPr="002149B7">
        <w:rPr>
          <w:rFonts w:eastAsia="Times New Roman"/>
          <w:sz w:val="28"/>
          <w:szCs w:val="28"/>
        </w:rPr>
        <w:t>стран в богатые лишь тогда, когда бурный демографический рост в первых устойчив, а увеличение экономически активного населения не сопро</w:t>
      </w:r>
      <w:r w:rsidR="00622DDA" w:rsidRPr="002149B7">
        <w:rPr>
          <w:rFonts w:eastAsia="Times New Roman"/>
          <w:sz w:val="28"/>
          <w:szCs w:val="28"/>
        </w:rPr>
        <w:t>вождае</w:t>
      </w:r>
      <w:r w:rsidRPr="002149B7">
        <w:rPr>
          <w:rFonts w:eastAsia="Times New Roman"/>
          <w:sz w:val="28"/>
          <w:szCs w:val="28"/>
        </w:rPr>
        <w:t>тся соот</w:t>
      </w:r>
      <w:r w:rsidR="00622DDA" w:rsidRPr="002149B7">
        <w:rPr>
          <w:rFonts w:eastAsia="Times New Roman"/>
          <w:sz w:val="28"/>
          <w:szCs w:val="28"/>
        </w:rPr>
        <w:t>ветствующим наращиванием рабочих</w:t>
      </w:r>
      <w:r w:rsidRPr="002149B7">
        <w:rPr>
          <w:rFonts w:eastAsia="Times New Roman"/>
          <w:sz w:val="28"/>
          <w:szCs w:val="28"/>
        </w:rPr>
        <w:t xml:space="preserve"> мест. Ибо тем самым порождается относительный избыток трудовых ресурсов, который выплескивается на другие территории, ис</w:t>
      </w:r>
      <w:r w:rsidR="00622DDA" w:rsidRPr="002149B7">
        <w:rPr>
          <w:rFonts w:eastAsia="Times New Roman"/>
          <w:sz w:val="28"/>
          <w:szCs w:val="28"/>
        </w:rPr>
        <w:t>пытывающие</w:t>
      </w:r>
      <w:r w:rsidRPr="002149B7">
        <w:rPr>
          <w:rFonts w:eastAsia="Times New Roman"/>
          <w:sz w:val="28"/>
          <w:szCs w:val="28"/>
        </w:rPr>
        <w:t xml:space="preserve"> недостаток их определенных категорий.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 неокл</w:t>
      </w:r>
      <w:r w:rsidR="00361EBA" w:rsidRPr="002149B7">
        <w:rPr>
          <w:rFonts w:eastAsia="Times New Roman"/>
          <w:sz w:val="28"/>
          <w:szCs w:val="28"/>
        </w:rPr>
        <w:t>ассической макротеории миграций</w:t>
      </w:r>
      <w:r w:rsidRPr="002149B7">
        <w:rPr>
          <w:rFonts w:eastAsia="Times New Roman"/>
          <w:sz w:val="28"/>
          <w:szCs w:val="28"/>
        </w:rPr>
        <w:t xml:space="preserve"> (Дж. Харрис, М. Тодаро и др.), у истоков которой стоял А. Смит, перемещения населения происходят под воздействием географических различий в предложении труда и спросе на него. Согласно д</w:t>
      </w:r>
      <w:r w:rsidR="00622DDA" w:rsidRPr="002149B7">
        <w:rPr>
          <w:rFonts w:eastAsia="Times New Roman"/>
          <w:sz w:val="28"/>
          <w:szCs w:val="28"/>
        </w:rPr>
        <w:t>анным опроса, проведенного США в</w:t>
      </w:r>
      <w:r w:rsidRPr="002149B7">
        <w:rPr>
          <w:rFonts w:eastAsia="Times New Roman"/>
          <w:sz w:val="28"/>
          <w:szCs w:val="28"/>
        </w:rPr>
        <w:t xml:space="preserve"> 1996 г., примерно треть мексиканских мигрантов приехали в эту страну, потому что "в ней больше</w:t>
      </w:r>
      <w:r w:rsidR="00622DDA" w:rsidRPr="002149B7">
        <w:rPr>
          <w:rFonts w:eastAsia="Times New Roman"/>
          <w:sz w:val="28"/>
          <w:szCs w:val="28"/>
        </w:rPr>
        <w:t xml:space="preserve"> </w:t>
      </w:r>
      <w:r w:rsidRPr="002149B7">
        <w:rPr>
          <w:rFonts w:eastAsia="Times New Roman"/>
          <w:sz w:val="28"/>
          <w:szCs w:val="28"/>
        </w:rPr>
        <w:t>рабочих мест".</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Чисто демографический фактор не может быть причиной миграции из Восточной Европы в Западную, поскольку и тут, и там отмечается падение прир</w:t>
      </w:r>
      <w:r w:rsidR="00622DDA" w:rsidRPr="002149B7">
        <w:rPr>
          <w:rFonts w:eastAsia="Times New Roman"/>
          <w:sz w:val="28"/>
          <w:szCs w:val="28"/>
        </w:rPr>
        <w:t>оста населения. А вот различия в</w:t>
      </w:r>
      <w:r w:rsidRPr="002149B7">
        <w:rPr>
          <w:rFonts w:eastAsia="Times New Roman"/>
          <w:sz w:val="28"/>
          <w:szCs w:val="28"/>
        </w:rPr>
        <w:t xml:space="preserve"> уровнях безрабо</w:t>
      </w:r>
      <w:r w:rsidR="00361EBA" w:rsidRPr="002149B7">
        <w:rPr>
          <w:rFonts w:eastAsia="Times New Roman"/>
          <w:sz w:val="28"/>
          <w:szCs w:val="28"/>
        </w:rPr>
        <w:t>тицы могут играть свою роль. Соп</w:t>
      </w:r>
      <w:r w:rsidRPr="002149B7">
        <w:rPr>
          <w:rFonts w:eastAsia="Times New Roman"/>
          <w:sz w:val="28"/>
          <w:szCs w:val="28"/>
        </w:rPr>
        <w:t>о</w:t>
      </w:r>
      <w:r w:rsidR="00361EBA" w:rsidRPr="002149B7">
        <w:rPr>
          <w:rFonts w:eastAsia="Times New Roman"/>
          <w:sz w:val="28"/>
          <w:szCs w:val="28"/>
        </w:rPr>
        <w:t xml:space="preserve">ставление показателей нетто-миграции на 1 тыс. жителей и уровня зарегистрированной безработицы по странам Восточной Европы и СНГ за 2003 г. указывает на наличие взаимосвязи, хотя и не сильно выраженной, между состоянием рынка </w:t>
      </w:r>
      <w:r w:rsidRPr="002149B7">
        <w:rPr>
          <w:rFonts w:eastAsia="Times New Roman"/>
          <w:sz w:val="28"/>
          <w:szCs w:val="28"/>
        </w:rPr>
        <w:t xml:space="preserve">труда и значением миграционною сальдо </w:t>
      </w:r>
      <w:r w:rsidR="00622DDA" w:rsidRPr="002149B7">
        <w:rPr>
          <w:rFonts w:eastAsia="Times New Roman"/>
          <w:sz w:val="28"/>
          <w:szCs w:val="28"/>
        </w:rPr>
        <w:t>коэф</w:t>
      </w:r>
      <w:r w:rsidRPr="002149B7">
        <w:rPr>
          <w:rFonts w:eastAsia="Times New Roman"/>
          <w:sz w:val="28"/>
          <w:szCs w:val="28"/>
        </w:rPr>
        <w:t>фициент корреляция равен 0.317)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Согласно прогнозам ООН, в менее развитых регионах мира население за ближайшие полстолетия увеличится более чем в полтора раза и вряд ли будет в достаточной мере абсорбировано их экономикой. А в развитых регионах замедление его роста сменится сокращением, в особенности в Европе, доля которой в общей численности жителей планеты за 2000-2050 гг. упадет с 12 до 7%.</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Из-за демографического спада уже сейчас на рынке труда развитых стран уменьшается предложение молодой, относительно дешевой рабочей силы. Там наблюдается нехватка как малоквалифицированного персонала для выполнения работ, непривлекательных для местных жителей, так называемых работ</w:t>
      </w:r>
      <w:r w:rsidR="00622DDA" w:rsidRPr="002149B7">
        <w:rPr>
          <w:rFonts w:eastAsia="Times New Roman"/>
          <w:sz w:val="28"/>
          <w:szCs w:val="28"/>
        </w:rPr>
        <w:t xml:space="preserve"> 3</w:t>
      </w:r>
      <w:r w:rsidR="00622DDA" w:rsidRPr="002149B7">
        <w:rPr>
          <w:rFonts w:eastAsia="Times New Roman"/>
          <w:sz w:val="28"/>
          <w:szCs w:val="28"/>
          <w:lang w:val="en-US"/>
        </w:rPr>
        <w:t>D</w:t>
      </w:r>
      <w:r w:rsidRPr="002149B7">
        <w:rPr>
          <w:rFonts w:eastAsia="Times New Roman"/>
          <w:iCs/>
          <w:sz w:val="28"/>
          <w:szCs w:val="28"/>
        </w:rPr>
        <w:t xml:space="preserve">, </w:t>
      </w:r>
      <w:r w:rsidRPr="002149B7">
        <w:rPr>
          <w:rFonts w:eastAsia="Times New Roman"/>
          <w:sz w:val="28"/>
          <w:szCs w:val="28"/>
        </w:rPr>
        <w:t>характерных для вторичного сегмента рын</w:t>
      </w:r>
      <w:r w:rsidR="00622DDA" w:rsidRPr="002149B7">
        <w:rPr>
          <w:rFonts w:eastAsia="Times New Roman"/>
          <w:sz w:val="28"/>
          <w:szCs w:val="28"/>
        </w:rPr>
        <w:t xml:space="preserve">ка труда, </w:t>
      </w:r>
      <w:r w:rsidRPr="002149B7">
        <w:rPr>
          <w:rFonts w:eastAsia="Times New Roman"/>
          <w:sz w:val="28"/>
          <w:szCs w:val="28"/>
        </w:rPr>
        <w:t xml:space="preserve">так и высококвалифицированных специалистов, в первую очередь в высокотехнологичных отраслях, в сферах здравоохранения в образования. Согласно теории сегментированного рынка труда (М. Пиоре и др.), миграция обусловлена спросом развитых государств на иностранных работников, которые согласны на худшие условия </w:t>
      </w:r>
      <w:r w:rsidR="00C53217" w:rsidRPr="002149B7">
        <w:rPr>
          <w:rFonts w:eastAsia="Times New Roman"/>
          <w:sz w:val="28"/>
          <w:szCs w:val="28"/>
        </w:rPr>
        <w:t>труда, неприемлемые для местного</w:t>
      </w:r>
      <w:r w:rsidRPr="002149B7">
        <w:rPr>
          <w:rFonts w:eastAsia="Times New Roman"/>
          <w:sz w:val="28"/>
          <w:szCs w:val="28"/>
        </w:rPr>
        <w:t xml:space="preserve"> населения, а также инициированной этими странами политикой их рекрутирования.</w:t>
      </w:r>
    </w:p>
    <w:p w:rsidR="007D64EE" w:rsidRPr="002149B7" w:rsidRDefault="00C53217" w:rsidP="002149B7">
      <w:pPr>
        <w:shd w:val="clear" w:color="auto" w:fill="FFFFFF"/>
        <w:spacing w:line="360" w:lineRule="auto"/>
        <w:ind w:firstLine="720"/>
        <w:jc w:val="both"/>
        <w:rPr>
          <w:sz w:val="28"/>
          <w:szCs w:val="28"/>
        </w:rPr>
      </w:pPr>
      <w:r w:rsidRPr="002149B7">
        <w:rPr>
          <w:rFonts w:eastAsia="Times New Roman"/>
          <w:sz w:val="28"/>
          <w:szCs w:val="28"/>
        </w:rPr>
        <w:t xml:space="preserve">При этом, как свидетельствует исследование ООН 2005 г., </w:t>
      </w:r>
      <w:r w:rsidR="007D64EE" w:rsidRPr="002149B7">
        <w:rPr>
          <w:rFonts w:eastAsia="Times New Roman"/>
          <w:sz w:val="28"/>
          <w:szCs w:val="28"/>
        </w:rPr>
        <w:t>лишь 25% менее развитых стран и 17% более развитых государств проводили политику, направленную на снижение эмиграции. Подавляющее же большинство стран мира не препятствовало</w:t>
      </w:r>
      <w:r w:rsidRPr="002149B7">
        <w:rPr>
          <w:rFonts w:eastAsia="Times New Roman"/>
          <w:sz w:val="28"/>
          <w:szCs w:val="28"/>
        </w:rPr>
        <w:t xml:space="preserve"> </w:t>
      </w:r>
      <w:r w:rsidR="007D64EE" w:rsidRPr="002149B7">
        <w:rPr>
          <w:rFonts w:eastAsia="Times New Roman"/>
          <w:sz w:val="28"/>
          <w:szCs w:val="28"/>
        </w:rPr>
        <w:t>эмиграции своих граждан. Либерализация усло</w:t>
      </w:r>
      <w:r w:rsidRPr="002149B7">
        <w:rPr>
          <w:rFonts w:eastAsia="Times New Roman"/>
          <w:sz w:val="28"/>
          <w:szCs w:val="28"/>
        </w:rPr>
        <w:t>вий выезда</w:t>
      </w:r>
      <w:r w:rsidR="007D64EE" w:rsidRPr="002149B7">
        <w:rPr>
          <w:rFonts w:eastAsia="Times New Roman"/>
          <w:sz w:val="28"/>
          <w:szCs w:val="28"/>
        </w:rPr>
        <w:t xml:space="preserve"> из бывших социалистических стран (крушение пресловутого "железного занавеса") сыграла существенную роль в активизации миграции в конце прошлого века. В результате число эмигрантов из России выросло с 16.3 тыс. в 1985-1989 гг. до 102 </w:t>
      </w:r>
      <w:r w:rsidRPr="002149B7">
        <w:rPr>
          <w:rFonts w:eastAsia="Times New Roman"/>
          <w:sz w:val="28"/>
          <w:szCs w:val="28"/>
        </w:rPr>
        <w:t xml:space="preserve">тыс. в 1990-1994 гг., из Китая </w:t>
      </w:r>
      <w:r w:rsidR="007D64EE" w:rsidRPr="002149B7">
        <w:rPr>
          <w:rFonts w:eastAsia="Times New Roman"/>
          <w:sz w:val="28"/>
          <w:szCs w:val="28"/>
        </w:rPr>
        <w:t>фактически с нуля в 1980г. до 135 тыс. к 1990</w:t>
      </w:r>
      <w:r w:rsidRPr="002149B7">
        <w:rPr>
          <w:rFonts w:eastAsia="Times New Roman"/>
          <w:sz w:val="28"/>
          <w:szCs w:val="28"/>
        </w:rPr>
        <w:t xml:space="preserve"> </w:t>
      </w:r>
      <w:r w:rsidR="007D64EE" w:rsidRPr="002149B7">
        <w:rPr>
          <w:rFonts w:eastAsia="Times New Roman"/>
          <w:sz w:val="28"/>
          <w:szCs w:val="28"/>
        </w:rPr>
        <w:t>г.</w:t>
      </w:r>
      <w:r w:rsidRPr="002149B7">
        <w:rPr>
          <w:rFonts w:eastAsia="Times New Roman"/>
          <w:sz w:val="28"/>
          <w:szCs w:val="28"/>
          <w:vertAlign w:val="superscript"/>
        </w:rPr>
        <w:t xml:space="preserve"> </w:t>
      </w:r>
      <w:r w:rsidR="007D64EE" w:rsidRPr="002149B7">
        <w:rPr>
          <w:rFonts w:eastAsia="Times New Roman"/>
          <w:sz w:val="28"/>
          <w:szCs w:val="28"/>
        </w:rPr>
        <w:t>Целый ряд стран (Филиппины, Индонезия, Индия, Китай и др.) даже поощряли экспорт рабочей силы в рамках общей стратегии ускорения своего социально-экономического развития.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Интенсивность потоков в развитые страны в большой мере зависит, в частности, от решений их правительств относительно количества и состава принимаемых мигрантов, от эффективности контроля границ и регулирования занятости иностранцев. По данным ООН, из 48 более развитых стран политики снижения иммиграции придерживались в 1996 г. 29, а в 2005 г - только 6. В то же время число стран этой группы, проводящих курс на стабилизацию уровня иммиграции или невмешательство в этот процесс, возросло с 18 до 38, а на ее расширение - с 1 до 4.</w:t>
      </w:r>
    </w:p>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Таблица 4.</w:t>
      </w:r>
      <w:r w:rsidRPr="002149B7">
        <w:rPr>
          <w:rFonts w:eastAsia="Times New Roman"/>
          <w:bCs/>
          <w:sz w:val="28"/>
          <w:szCs w:val="28"/>
        </w:rPr>
        <w:t xml:space="preserve"> </w:t>
      </w:r>
      <w:r w:rsidRPr="002149B7">
        <w:rPr>
          <w:rFonts w:eastAsia="Times New Roman"/>
          <w:sz w:val="28"/>
          <w:szCs w:val="28"/>
        </w:rPr>
        <w:t>Численность и распределение населен</w:t>
      </w:r>
      <w:r w:rsidR="00C53217" w:rsidRPr="002149B7">
        <w:rPr>
          <w:rFonts w:eastAsia="Times New Roman"/>
          <w:sz w:val="28"/>
          <w:szCs w:val="28"/>
        </w:rPr>
        <w:t>ия по регионам мира, 1950-2050 гг.</w:t>
      </w:r>
    </w:p>
    <w:tbl>
      <w:tblPr>
        <w:tblW w:w="8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97"/>
        <w:gridCol w:w="749"/>
        <w:gridCol w:w="626"/>
        <w:gridCol w:w="627"/>
        <w:gridCol w:w="627"/>
        <w:gridCol w:w="768"/>
        <w:gridCol w:w="1093"/>
        <w:gridCol w:w="1101"/>
        <w:gridCol w:w="1101"/>
      </w:tblGrid>
      <w:tr w:rsidR="007D64EE" w:rsidRPr="002149B7" w:rsidTr="00F94FDD">
        <w:trPr>
          <w:trHeight w:hRule="exact" w:val="770"/>
          <w:jc w:val="center"/>
        </w:trPr>
        <w:tc>
          <w:tcPr>
            <w:tcW w:w="2410" w:type="dxa"/>
            <w:shd w:val="clear" w:color="auto" w:fill="FFFFFF"/>
          </w:tcPr>
          <w:p w:rsidR="007D64EE" w:rsidRPr="002149B7" w:rsidRDefault="007D64EE" w:rsidP="002149B7">
            <w:pPr>
              <w:shd w:val="clear" w:color="auto" w:fill="FFFFFF"/>
              <w:spacing w:line="360" w:lineRule="auto"/>
              <w:jc w:val="both"/>
              <w:rPr>
                <w:szCs w:val="28"/>
              </w:rPr>
            </w:pPr>
          </w:p>
        </w:tc>
        <w:tc>
          <w:tcPr>
            <w:tcW w:w="3849" w:type="dxa"/>
            <w:gridSpan w:val="5"/>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Численность населения, млн. человек</w:t>
            </w:r>
            <w:r w:rsidRPr="002149B7">
              <w:rPr>
                <w:szCs w:val="28"/>
              </w:rPr>
              <w:t xml:space="preserve"> </w:t>
            </w:r>
          </w:p>
        </w:tc>
        <w:tc>
          <w:tcPr>
            <w:tcW w:w="3764" w:type="dxa"/>
            <w:gridSpan w:val="3"/>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Распределение населения по регионам, %</w:t>
            </w:r>
            <w:r w:rsidRPr="002149B7">
              <w:rPr>
                <w:szCs w:val="28"/>
              </w:rPr>
              <w:t xml:space="preserve"> </w:t>
            </w:r>
          </w:p>
        </w:tc>
      </w:tr>
      <w:tr w:rsidR="007D64EE" w:rsidRPr="002149B7" w:rsidTr="002149B7">
        <w:trPr>
          <w:trHeight w:hRule="exact" w:val="355"/>
          <w:jc w:val="center"/>
        </w:trPr>
        <w:tc>
          <w:tcPr>
            <w:tcW w:w="2410" w:type="dxa"/>
            <w:shd w:val="clear" w:color="auto" w:fill="FFFFFF"/>
          </w:tcPr>
          <w:p w:rsidR="007D64EE" w:rsidRPr="002149B7" w:rsidRDefault="007D64EE" w:rsidP="002149B7">
            <w:pPr>
              <w:spacing w:line="360" w:lineRule="auto"/>
              <w:jc w:val="both"/>
              <w:rPr>
                <w:szCs w:val="28"/>
              </w:rPr>
            </w:pP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1950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1975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2000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2025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2050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1950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2000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2050 </w:t>
            </w:r>
          </w:p>
        </w:tc>
      </w:tr>
      <w:tr w:rsidR="007D64EE" w:rsidRPr="002149B7" w:rsidTr="002149B7">
        <w:trPr>
          <w:trHeight w:hRule="exact" w:val="298"/>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Мир в целом</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2519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4074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6086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7905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9076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100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100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100 </w:t>
            </w:r>
          </w:p>
        </w:tc>
      </w:tr>
      <w:tr w:rsidR="007D64EE" w:rsidRPr="002149B7" w:rsidTr="00F94FDD">
        <w:trPr>
          <w:trHeight w:hRule="exact" w:val="748"/>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Более развитые регионы мира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813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1047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П93</w:t>
            </w:r>
            <w:r w:rsidRPr="002149B7">
              <w:rPr>
                <w:szCs w:val="28"/>
              </w:rPr>
              <w:t xml:space="preserve">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1249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1236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32.3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19.6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13.6 </w:t>
            </w:r>
          </w:p>
        </w:tc>
      </w:tr>
      <w:tr w:rsidR="007D64EE" w:rsidRPr="002149B7" w:rsidTr="002149B7">
        <w:trPr>
          <w:trHeight w:hRule="exact" w:val="269"/>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Европа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547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676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728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707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653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21.7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12.0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7.2 </w:t>
            </w:r>
          </w:p>
        </w:tc>
      </w:tr>
      <w:tr w:rsidR="007D64EE" w:rsidRPr="002149B7" w:rsidTr="00F94FDD">
        <w:trPr>
          <w:trHeight w:hRule="exact" w:val="295"/>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Северная Америка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172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243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315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388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438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6.8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5.0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4.8 </w:t>
            </w:r>
          </w:p>
        </w:tc>
      </w:tr>
      <w:tr w:rsidR="007D64EE" w:rsidRPr="002149B7" w:rsidTr="00F94FDD">
        <w:trPr>
          <w:trHeight w:hRule="exact" w:val="426"/>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Австралия и Океания</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13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21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31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41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48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0.52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0.51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0.52 </w:t>
            </w:r>
          </w:p>
        </w:tc>
      </w:tr>
      <w:tr w:rsidR="007D64EE" w:rsidRPr="002149B7" w:rsidTr="00F94FDD">
        <w:trPr>
          <w:trHeight w:hRule="exact" w:val="574"/>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Менее развитые регионы мира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1707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3027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4892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6656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7840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67.7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80.4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86.4 </w:t>
            </w:r>
          </w:p>
        </w:tc>
      </w:tr>
      <w:tr w:rsidR="007D64EE" w:rsidRPr="002149B7" w:rsidTr="002149B7">
        <w:trPr>
          <w:trHeight w:hRule="exact" w:val="395"/>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Африка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224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416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812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1344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1937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8.9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13,3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21.3 </w:t>
            </w:r>
          </w:p>
        </w:tc>
      </w:tr>
      <w:tr w:rsidR="007D64EE" w:rsidRPr="002149B7" w:rsidTr="00F94FDD">
        <w:trPr>
          <w:trHeight w:hRule="exact" w:val="291"/>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Азия</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1396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2395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3676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4728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5217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55.4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60.4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57.5 </w:t>
            </w:r>
          </w:p>
        </w:tc>
      </w:tr>
      <w:tr w:rsidR="007D64EE" w:rsidRPr="002149B7" w:rsidTr="00F94FDD">
        <w:trPr>
          <w:trHeight w:hRule="exact" w:val="280"/>
          <w:jc w:val="center"/>
        </w:trPr>
        <w:tc>
          <w:tcPr>
            <w:tcW w:w="2410"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rFonts w:eastAsia="Times New Roman"/>
                <w:szCs w:val="28"/>
              </w:rPr>
              <w:t>Латинская Америка</w:t>
            </w:r>
            <w:r w:rsidRPr="002149B7">
              <w:rPr>
                <w:szCs w:val="28"/>
              </w:rPr>
              <w:t xml:space="preserve"> </w:t>
            </w:r>
          </w:p>
        </w:tc>
        <w:tc>
          <w:tcPr>
            <w:tcW w:w="851"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167 </w:t>
            </w:r>
          </w:p>
        </w:tc>
        <w:tc>
          <w:tcPr>
            <w:tcW w:w="70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322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523 </w:t>
            </w:r>
          </w:p>
        </w:tc>
        <w:tc>
          <w:tcPr>
            <w:tcW w:w="709"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697 </w:t>
            </w:r>
          </w:p>
        </w:tc>
        <w:tc>
          <w:tcPr>
            <w:tcW w:w="872"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783 </w:t>
            </w:r>
          </w:p>
        </w:tc>
        <w:tc>
          <w:tcPr>
            <w:tcW w:w="124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6.6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8.6 </w:t>
            </w:r>
          </w:p>
        </w:tc>
        <w:tc>
          <w:tcPr>
            <w:tcW w:w="1258" w:type="dxa"/>
            <w:shd w:val="clear" w:color="auto" w:fill="FFFFFF"/>
            <w:vAlign w:val="bottom"/>
          </w:tcPr>
          <w:p w:rsidR="007D64EE" w:rsidRPr="002149B7" w:rsidRDefault="007D64EE" w:rsidP="002149B7">
            <w:pPr>
              <w:shd w:val="clear" w:color="auto" w:fill="FFFFFF"/>
              <w:spacing w:line="360" w:lineRule="auto"/>
              <w:jc w:val="both"/>
              <w:rPr>
                <w:szCs w:val="28"/>
              </w:rPr>
            </w:pPr>
            <w:r w:rsidRPr="002149B7">
              <w:rPr>
                <w:szCs w:val="28"/>
              </w:rPr>
              <w:t xml:space="preserve">8.6 </w:t>
            </w:r>
          </w:p>
        </w:tc>
      </w:tr>
    </w:tbl>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Хотя современные иммиграционные программы развитых стран не столь масштабны, как в послевоенные годы, отмеченные широким импортом иностранной рабочей силы, они благоприятствую</w:t>
      </w:r>
      <w:r w:rsidR="00361EBA" w:rsidRPr="002149B7">
        <w:rPr>
          <w:rFonts w:eastAsia="Times New Roman"/>
          <w:sz w:val="28"/>
          <w:szCs w:val="28"/>
        </w:rPr>
        <w:t>т</w:t>
      </w:r>
      <w:r w:rsidRPr="002149B7">
        <w:rPr>
          <w:rFonts w:eastAsia="Times New Roman"/>
          <w:sz w:val="28"/>
          <w:szCs w:val="28"/>
        </w:rPr>
        <w:t xml:space="preserve"> притоку определенных категорий поселенцев и временных работников, принимаемых с учетом потребностей в них, а также иностранных студентов, В Великобритании, например, в 1999-2001 гг. наибольший рост числа разрешений на работу, выданных иностранцам, отмечался в секторах образования (на 100%), здравоохранения (40) и информационных технологий (25%). Одновременно по взятым перед международным сообществом гуманитарным обязательствам развитые страны принимают значительные контингенты беженцев и лиц, ищущих убежища, а также воссоединяющихся членов семей.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Таким образом, разрыв в уровнях и качестве жизни, а также потребность развитых обществ в дополнительной рабочей силе, при ее относительном избытке в развивающемся мире, превращает их в миграционный магнит, притягивающий обильные людские потоки. Перспектива сохранения различий в социально-экономических, политических и демографических показателях, вырисовывающаяся в обозримом будущем, обещает продолжение интенсивных миграционных процессов на ближайшие десятилетия. При этом среди стран-доноров и реципиентов возможны заметные подвижки. Как показывают исследования по материалам западноевропейских стран </w:t>
      </w:r>
      <w:r w:rsidRPr="002149B7">
        <w:rPr>
          <w:rFonts w:eastAsia="Times New Roman"/>
          <w:sz w:val="28"/>
          <w:szCs w:val="28"/>
          <w:lang w:val="en-US"/>
        </w:rPr>
        <w:t>XIX</w:t>
      </w:r>
      <w:r w:rsidRPr="002149B7">
        <w:rPr>
          <w:rFonts w:eastAsia="Times New Roman"/>
          <w:sz w:val="28"/>
          <w:szCs w:val="28"/>
        </w:rPr>
        <w:t xml:space="preserve"> - первой половины </w:t>
      </w:r>
      <w:r w:rsidRPr="002149B7">
        <w:rPr>
          <w:rFonts w:eastAsia="Times New Roman"/>
          <w:sz w:val="28"/>
          <w:szCs w:val="28"/>
          <w:lang w:val="en-US"/>
        </w:rPr>
        <w:t>XX</w:t>
      </w:r>
      <w:r w:rsidRPr="002149B7">
        <w:rPr>
          <w:rFonts w:eastAsia="Times New Roman"/>
          <w:sz w:val="28"/>
          <w:szCs w:val="28"/>
        </w:rPr>
        <w:t xml:space="preserve"> </w:t>
      </w:r>
      <w:r w:rsidR="00361EBA" w:rsidRPr="002149B7">
        <w:rPr>
          <w:rFonts w:eastAsia="Times New Roman"/>
          <w:sz w:val="28"/>
          <w:szCs w:val="28"/>
        </w:rPr>
        <w:t>в</w:t>
      </w:r>
      <w:r w:rsidRPr="002149B7">
        <w:rPr>
          <w:rFonts w:eastAsia="Times New Roman"/>
          <w:sz w:val="28"/>
          <w:szCs w:val="28"/>
        </w:rPr>
        <w:t xml:space="preserve"> и современной Республики Кореи, эмиграционные процессы имеют определенный жизненный цикл и развиваются по </w:t>
      </w:r>
      <w:r w:rsidR="00361EBA" w:rsidRPr="002149B7">
        <w:rPr>
          <w:rFonts w:eastAsia="Times New Roman"/>
          <w:sz w:val="28"/>
          <w:szCs w:val="28"/>
        </w:rPr>
        <w:t>Л-образной,</w:t>
      </w:r>
      <w:r w:rsidRPr="002149B7">
        <w:rPr>
          <w:rFonts w:eastAsia="Times New Roman"/>
          <w:sz w:val="28"/>
          <w:szCs w:val="28"/>
        </w:rPr>
        <w:t xml:space="preserve"> напоминающей верхушку параболы траектории. По мере экономического развития можно ожидать нарастания исхода из государств, относимых сейчас к наиболее бедным, и, напротив, его затухания в других странах, являющихся ныне поставщиками мигрантов, и превращения этих стран в их вербовщиков.</w:t>
      </w:r>
    </w:p>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2149B7" w:rsidP="002149B7">
      <w:pPr>
        <w:shd w:val="clear" w:color="auto" w:fill="FFFFFF"/>
        <w:spacing w:line="360" w:lineRule="auto"/>
        <w:ind w:firstLine="720"/>
        <w:jc w:val="both"/>
        <w:rPr>
          <w:b/>
          <w:sz w:val="28"/>
          <w:szCs w:val="28"/>
        </w:rPr>
      </w:pPr>
      <w:r w:rsidRPr="002149B7">
        <w:rPr>
          <w:rFonts w:eastAsia="Times New Roman"/>
          <w:b/>
          <w:sz w:val="28"/>
          <w:szCs w:val="28"/>
        </w:rPr>
        <w:t>Глобальные процессы, способствующие миграции</w:t>
      </w:r>
    </w:p>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Развитие глобализационных тенденций</w:t>
      </w:r>
      <w:r w:rsidR="00361EBA" w:rsidRPr="002149B7">
        <w:rPr>
          <w:rFonts w:eastAsia="Times New Roman"/>
          <w:sz w:val="28"/>
          <w:szCs w:val="28"/>
        </w:rPr>
        <w:t xml:space="preserve"> в</w:t>
      </w:r>
      <w:r w:rsidRPr="002149B7">
        <w:rPr>
          <w:rFonts w:eastAsia="Times New Roman"/>
          <w:smallCaps/>
          <w:sz w:val="28"/>
          <w:szCs w:val="28"/>
        </w:rPr>
        <w:t xml:space="preserve"> </w:t>
      </w:r>
      <w:r w:rsidRPr="002149B7">
        <w:rPr>
          <w:rFonts w:eastAsia="Times New Roman"/>
          <w:sz w:val="28"/>
          <w:szCs w:val="28"/>
        </w:rPr>
        <w:t>различных областях жизнедеятельности общества на рубеже тысячелетий сказалось на международной миграции населения, которая стала глобальной, затронув практически все регионы и страны. Их эффект на перемещения населения особенно заметен в сферах рынка труда, бизнеса, образования, науки, информации и коммуникаций, а также социальных связей.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Создание международного рынка труда проявляется в формировании глобального спроса и предложения рабочей силы (что отражается, например, в ро</w:t>
      </w:r>
      <w:r w:rsidR="00361EBA" w:rsidRPr="002149B7">
        <w:rPr>
          <w:rFonts w:eastAsia="Times New Roman"/>
          <w:sz w:val="28"/>
          <w:szCs w:val="28"/>
        </w:rPr>
        <w:t>сте числа работодателей, ведущи</w:t>
      </w:r>
      <w:r w:rsidRPr="002149B7">
        <w:rPr>
          <w:rFonts w:eastAsia="Times New Roman"/>
          <w:sz w:val="28"/>
          <w:szCs w:val="28"/>
        </w:rPr>
        <w:t>х поиск и наем рабочей силы за пределами национальных рынков труда), в увеличении контингента работников, предлагающих свой труд зарубежным работод</w:t>
      </w:r>
      <w:r w:rsidR="00361EBA" w:rsidRPr="002149B7">
        <w:rPr>
          <w:rFonts w:eastAsia="Times New Roman"/>
          <w:sz w:val="28"/>
          <w:szCs w:val="28"/>
        </w:rPr>
        <w:t>ателям. Образование такого рынка</w:t>
      </w:r>
      <w:r w:rsidRPr="002149B7">
        <w:rPr>
          <w:rFonts w:eastAsia="Times New Roman"/>
          <w:sz w:val="28"/>
          <w:szCs w:val="28"/>
        </w:rPr>
        <w:t xml:space="preserve"> сопровождается развитием механизмов, обеспечивающих </w:t>
      </w:r>
      <w:r w:rsidR="008C5797" w:rsidRPr="002149B7">
        <w:rPr>
          <w:rFonts w:eastAsia="Times New Roman"/>
          <w:sz w:val="28"/>
          <w:szCs w:val="28"/>
        </w:rPr>
        <w:t>его функционирование (в том числ</w:t>
      </w:r>
      <w:r w:rsidRPr="002149B7">
        <w:rPr>
          <w:rFonts w:eastAsia="Times New Roman"/>
          <w:sz w:val="28"/>
          <w:szCs w:val="28"/>
        </w:rPr>
        <w:t xml:space="preserve">е систем национального и наднационального регулирования использования иностранной рабочей </w:t>
      </w:r>
      <w:r w:rsidR="008C5797" w:rsidRPr="002149B7">
        <w:rPr>
          <w:rFonts w:eastAsia="Times New Roman"/>
          <w:sz w:val="28"/>
          <w:szCs w:val="28"/>
        </w:rPr>
        <w:t>силы</w:t>
      </w:r>
      <w:r w:rsidRPr="002149B7">
        <w:rPr>
          <w:rFonts w:eastAsia="Times New Roman"/>
          <w:sz w:val="28"/>
          <w:szCs w:val="28"/>
        </w:rPr>
        <w:t>), расширением деятельности агентств по зарубежному трудоустройству и другими процессами, которые способствуют нарастанию ж упорядочению экономической миграции. Деятельность указан</w:t>
      </w:r>
      <w:r w:rsidR="008C5797" w:rsidRPr="002149B7">
        <w:rPr>
          <w:rFonts w:eastAsia="Times New Roman"/>
          <w:sz w:val="28"/>
          <w:szCs w:val="28"/>
        </w:rPr>
        <w:t>ных агентств вписывается в инсти</w:t>
      </w:r>
      <w:r w:rsidRPr="002149B7">
        <w:rPr>
          <w:rFonts w:eastAsia="Times New Roman"/>
          <w:sz w:val="28"/>
          <w:szCs w:val="28"/>
        </w:rPr>
        <w:t>ту</w:t>
      </w:r>
      <w:r w:rsidR="008C5797" w:rsidRPr="002149B7">
        <w:rPr>
          <w:rFonts w:eastAsia="Times New Roman"/>
          <w:sz w:val="28"/>
          <w:szCs w:val="28"/>
        </w:rPr>
        <w:t>циональную теорию миграции, согласно которой</w:t>
      </w:r>
      <w:r w:rsidRPr="002149B7">
        <w:rPr>
          <w:rFonts w:eastAsia="Times New Roman"/>
          <w:sz w:val="28"/>
          <w:szCs w:val="28"/>
        </w:rPr>
        <w:t xml:space="preserve"> в процессе миграции возникают структуры, </w:t>
      </w:r>
      <w:r w:rsidR="008C5797" w:rsidRPr="002149B7">
        <w:rPr>
          <w:rFonts w:eastAsia="Times New Roman"/>
          <w:sz w:val="28"/>
          <w:szCs w:val="28"/>
        </w:rPr>
        <w:t>спо</w:t>
      </w:r>
      <w:r w:rsidRPr="002149B7">
        <w:rPr>
          <w:rFonts w:eastAsia="Times New Roman"/>
          <w:sz w:val="28"/>
          <w:szCs w:val="28"/>
        </w:rPr>
        <w:t>собствующие ей (обеспечивающие переезд, трудоустройство, жилье и т.п.)</w:t>
      </w:r>
      <w:r w:rsidR="008C5797" w:rsidRPr="002149B7">
        <w:rPr>
          <w:rFonts w:eastAsia="Times New Roman"/>
          <w:sz w:val="28"/>
          <w:szCs w:val="28"/>
          <w:vertAlign w:val="superscript"/>
        </w:rPr>
        <w:t>3</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 оценкам МО</w:t>
      </w:r>
      <w:r w:rsidR="008C5797" w:rsidRPr="002149B7">
        <w:rPr>
          <w:rFonts w:eastAsia="Times New Roman"/>
          <w:sz w:val="28"/>
          <w:szCs w:val="28"/>
        </w:rPr>
        <w:t>Т, в 2000 г. в мире насчитыва</w:t>
      </w:r>
      <w:r w:rsidRPr="002149B7">
        <w:rPr>
          <w:rFonts w:eastAsia="Times New Roman"/>
          <w:sz w:val="28"/>
          <w:szCs w:val="28"/>
        </w:rPr>
        <w:t>лось 86 млн. работников иностранного происхождения, в том числе 52 млн. - в развитых странах. На долю иностранцев приходилось 12% экономически активного населения развитых стран: от 1 % в Ирландии и Японии до 23% в Австралии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Интеграци</w:t>
      </w:r>
      <w:r w:rsidR="008C5797" w:rsidRPr="002149B7">
        <w:rPr>
          <w:rFonts w:eastAsia="Times New Roman"/>
          <w:sz w:val="28"/>
          <w:szCs w:val="28"/>
        </w:rPr>
        <w:t>онные процессы в сфере занятости</w:t>
      </w:r>
      <w:r w:rsidRPr="002149B7">
        <w:rPr>
          <w:rFonts w:eastAsia="Times New Roman"/>
          <w:sz w:val="28"/>
          <w:szCs w:val="28"/>
        </w:rPr>
        <w:t xml:space="preserve"> и трудоустройства благоприятствуют перед</w:t>
      </w:r>
      <w:r w:rsidR="008C5797" w:rsidRPr="002149B7">
        <w:rPr>
          <w:rFonts w:eastAsia="Times New Roman"/>
          <w:sz w:val="28"/>
          <w:szCs w:val="28"/>
        </w:rPr>
        <w:t>виже</w:t>
      </w:r>
      <w:r w:rsidRPr="002149B7">
        <w:rPr>
          <w:rFonts w:eastAsia="Times New Roman"/>
          <w:sz w:val="28"/>
          <w:szCs w:val="28"/>
        </w:rPr>
        <w:t>ниям населения в рамках соответствующих объединений. На граждан ЕС приходится 30—40% иностранного населения входящих в него стран, а что касается НАФТА, то доля выходцев из Мексики и Канады среди легальных иммигрантов, прибывших в США на постоянное место жительства, составляет 22%.</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Формиров</w:t>
      </w:r>
      <w:r w:rsidR="008C5797" w:rsidRPr="002149B7">
        <w:rPr>
          <w:rFonts w:eastAsia="Times New Roman"/>
          <w:sz w:val="28"/>
          <w:szCs w:val="28"/>
        </w:rPr>
        <w:t>ание глобальных бизнес-структур</w:t>
      </w:r>
      <w:r w:rsidRPr="002149B7">
        <w:rPr>
          <w:rFonts w:eastAsia="Times New Roman"/>
          <w:sz w:val="28"/>
          <w:szCs w:val="28"/>
        </w:rPr>
        <w:t xml:space="preserve"> демонстрируется расширением деятельности ТГН7 Если в начале 90-х годов в мире их насчитыв</w:t>
      </w:r>
      <w:r w:rsidR="008C5797" w:rsidRPr="002149B7">
        <w:rPr>
          <w:rFonts w:eastAsia="Times New Roman"/>
          <w:sz w:val="28"/>
          <w:szCs w:val="28"/>
        </w:rPr>
        <w:t>а</w:t>
      </w:r>
      <w:r w:rsidRPr="002149B7">
        <w:rPr>
          <w:rFonts w:eastAsia="Times New Roman"/>
          <w:sz w:val="28"/>
          <w:szCs w:val="28"/>
        </w:rPr>
        <w:t xml:space="preserve">лось, согласно данным ЮНКТАД, 37 тыс. ж </w:t>
      </w:r>
      <w:r w:rsidRPr="002149B7">
        <w:rPr>
          <w:rFonts w:eastAsia="Times New Roman"/>
          <w:smallCaps/>
          <w:sz w:val="28"/>
          <w:szCs w:val="28"/>
        </w:rPr>
        <w:t xml:space="preserve">обе </w:t>
      </w:r>
      <w:r w:rsidRPr="002149B7">
        <w:rPr>
          <w:rFonts w:eastAsia="Times New Roman"/>
          <w:sz w:val="28"/>
          <w:szCs w:val="28"/>
        </w:rPr>
        <w:t>имели в общей сложности 170 тыс. зарубежных филиалов, то к 2004 г. эти цифры выросли соответственно до 70 тыс. и как минимум 690 тыс., почти половина которых находилась в развивающихся странах. Совокупная численность персонала ТНК возросла с 1990 по 2004 гг. с 24 млн. до 57 млн. человек, на них падает десятая часть мирового ВВП и треть мирового экспорта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ТНК оказывают неоднозначное влияние на развитие миграционных процессов. С одной стороны, их прямое и косвенное содействие созданию новых рабочих мест в странах размещения филиалов сдерживает эмиграцию. С другой же, способствуя модернизации экономики и социальных отношений, совершенствованию профессиональных навыков работников филиалов, установлению более тесных связей между странами, где они действуют, ТНК благоприятствуют миграционной мобильности населения.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Кроме того, растущее экономическое освоение зарубежья транснациональными компаниями активизирует миграцию руководителей и специалистов их филиалов - так называемых граждан </w:t>
      </w:r>
      <w:r w:rsidR="000E66AE">
        <w:rPr>
          <w:rFonts w:eastAsia="Times New Roman"/>
          <w:sz w:val="28"/>
          <w:szCs w:val="28"/>
        </w:rPr>
        <w:t>ми</w:t>
      </w:r>
      <w:r w:rsidRPr="002149B7">
        <w:rPr>
          <w:rFonts w:eastAsia="Times New Roman"/>
          <w:sz w:val="28"/>
          <w:szCs w:val="28"/>
        </w:rPr>
        <w:t>ра, или невидимых мигрантов. Въезд и трудовая деятельность работников этой категории, как правило, не встречают преград, поскольку правительство страны, куда они прибывают, заинтересовано в их вкладе в ее экономическое развитие. В 2002 г. США выдали 58 тыс. въездных виз служащим ТНК, Великобритания - 19 тыс. (в это число не включены граждане других стран ЕС). Вместе с тем расширение данного потока мигрантов сдерживается высокими расходами по содержанию таких служащих (как иностранцев)</w:t>
      </w:r>
      <w:r w:rsidRPr="002149B7">
        <w:rPr>
          <w:rFonts w:eastAsia="Times New Roman"/>
          <w:iCs/>
          <w:sz w:val="28"/>
          <w:szCs w:val="28"/>
        </w:rPr>
        <w:t xml:space="preserve"> </w:t>
      </w:r>
      <w:r w:rsidRPr="002149B7">
        <w:rPr>
          <w:rFonts w:eastAsia="Times New Roman"/>
          <w:sz w:val="28"/>
          <w:szCs w:val="28"/>
        </w:rPr>
        <w:t>более приемлемыми условиями найма местного выс</w:t>
      </w:r>
      <w:r w:rsidR="008C5797" w:rsidRPr="002149B7">
        <w:rPr>
          <w:rFonts w:eastAsia="Times New Roman"/>
          <w:sz w:val="28"/>
          <w:szCs w:val="28"/>
        </w:rPr>
        <w:t>ококвалифицированного персонала</w:t>
      </w:r>
      <w:r w:rsidRPr="002149B7">
        <w:rPr>
          <w:rFonts w:eastAsia="Times New Roman"/>
          <w:sz w:val="28"/>
          <w:szCs w:val="28"/>
        </w:rPr>
        <w:t>. Необходимость в таких дорогостоящих переездах уменьшается также благодаря активному использованию современных средств связи.</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Глобализация сферы образования проявляется прежде всего в гармонизации образовательных стандартов и программ, особенно на уровне бакалавров и магистров. Так называемый Болонский процесс, являющийся одним из ключевых звеньев европейской интеграции в области образования и науки, призван способствовать созданию пространства, в границах которого будут действовать единые условия признания дипломов об образовании, а также общие нормы трудоустройства и мобильности граждан. Помимо открытости границ, интенсивная миграция студентов внутри Европейского региона объясняется наличием соглашений между университетами, унификацией образовательных стандартов и программ, рас</w:t>
      </w:r>
      <w:r w:rsidR="008C5797" w:rsidRPr="002149B7">
        <w:rPr>
          <w:rFonts w:eastAsia="Times New Roman"/>
          <w:sz w:val="28"/>
          <w:szCs w:val="28"/>
        </w:rPr>
        <w:t>пространенностью практик,</w:t>
      </w:r>
      <w:r w:rsidRPr="002149B7">
        <w:rPr>
          <w:rFonts w:eastAsia="Times New Roman"/>
          <w:sz w:val="28"/>
          <w:szCs w:val="28"/>
        </w:rPr>
        <w:t xml:space="preserve"> зарубежных стажировок, предоставлением стипендий и материальных льгот студентам при подобном обмене. И</w:t>
      </w:r>
      <w:r w:rsidR="008C5797" w:rsidRPr="002149B7">
        <w:rPr>
          <w:rFonts w:eastAsia="Times New Roman"/>
          <w:sz w:val="28"/>
          <w:szCs w:val="28"/>
        </w:rPr>
        <w:t xml:space="preserve"> </w:t>
      </w:r>
      <w:r w:rsidRPr="002149B7">
        <w:rPr>
          <w:rFonts w:eastAsia="Times New Roman"/>
          <w:sz w:val="28"/>
          <w:szCs w:val="28"/>
        </w:rPr>
        <w:t>этим возможности, открываемые интеграционными процессами в Европе, конечно же, не ограничиваются.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Подобные перемены намечаются и в других регионах. Так, число соглашений о сотрудничестве, заключенных между университетами Австралии и стран Азиатско-Тихоокеанского бассейна (в первую очередь США, Японии, Южной Кореи и Китая), достигло 466 в 2000 г., практически удвоившись с 1993 г.</w:t>
      </w:r>
      <w:r w:rsidRPr="002149B7">
        <w:rPr>
          <w:rFonts w:eastAsia="Times New Roman"/>
          <w:sz w:val="28"/>
          <w:szCs w:val="28"/>
          <w:vertAlign w:val="superscript"/>
        </w:rPr>
        <w:t>41</w:t>
      </w:r>
      <w:r w:rsidRPr="002149B7">
        <w:rPr>
          <w:rFonts w:eastAsia="Times New Roman"/>
          <w:sz w:val="28"/>
          <w:szCs w:val="28"/>
        </w:rPr>
        <w:t xml:space="preserve"> Глобальные образовательные сети возникают и благодаря созданию ведущими образовательными центрами своих филиалов за рубежом. Например, американские университеты, в особенности частные, открывают новые учебные заведения в странах Европы и Азии, нередко в кооперации с местными вузами. Тем самым расширяется банк студентов, из числа которых на стадии выпуска развитые страны смогут выбирать кандидатов для последующей учебы и работы на своей территории. Глобализация системы образования становится важным фактором интенсификации миграции не только студентов, но и преподавателей вузов.</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На глобализационные тенденции в науке указывает расширение совместной научной деятельности, выполняемой с зарубежными коллегами. Так. доля публикаций в международном соавторстве возросла ,в странах ОЭСР с 14% в 1986 г. до 31% в 1999 г. В 2003 г. в странах ЕС-15 она составила в среднем 35%. А в небольших западноевропейских государствах (Исландия, Португалия, Бельгия, Дания, Швейцария, Норвегия) и во многих восточноевропейских странах превысила 50%, что свидетельствует о высокой степени интегрированности ученых и тех и других в мировое научное сообщество.</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Удельный вес поданных в Европейское патентное ведомство (ЕПВ) патентных заявок на изобретения, которые имели соавторов из разных стран, увеличился в общем числе представленных туда заявок с 3.8% в 1990-1992 гг. до 6.9% в 2000-2002 гг. Причем доля заявок в ЕПВ на изобретения, сделанные россиянами совместно с зарубежными партнерами, возросла за указанные 10 лет с 23 до 42% от общего числа заявок на отечественные изобретения. По этому показателю Россия вышла в число лидеров, опередив даже небольшие европейские страны, отличающиеся</w:t>
      </w:r>
      <w:r w:rsidR="008C5797" w:rsidRPr="002149B7">
        <w:rPr>
          <w:rFonts w:eastAsia="Times New Roman"/>
          <w:sz w:val="28"/>
          <w:szCs w:val="28"/>
        </w:rPr>
        <w:t xml:space="preserve"> н</w:t>
      </w:r>
      <w:r w:rsidRPr="002149B7">
        <w:rPr>
          <w:rFonts w:eastAsia="Times New Roman"/>
          <w:sz w:val="28"/>
          <w:szCs w:val="28"/>
        </w:rPr>
        <w:t>аиболее высокими показателями международного сотрудничества в изобретательской деятельности, - Бельгию, Ирландию и Венгрию (свыше 30%), за исключением Люксембурга (53%).</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Увеличение доли статей и патентов в международном соавторстве отражает быстрое расширение географии и интенсификацию международных научных коммуникаций и международного научного сотрудничества. Об этой тенденции, в частности - к раздвижению границ международного соавторства научных публикаций, свидетельствуют данные Национального научного фонда США. Так, если взять статьи соавторов из разных государств, включенные в базу данных </w:t>
      </w:r>
      <w:r w:rsidR="008C5797" w:rsidRPr="002149B7">
        <w:rPr>
          <w:rFonts w:eastAsia="Times New Roman"/>
          <w:sz w:val="28"/>
          <w:szCs w:val="28"/>
          <w:lang w:val="en-US"/>
        </w:rPr>
        <w:t>ISI</w:t>
      </w:r>
      <w:r w:rsidRPr="002149B7">
        <w:rPr>
          <w:rFonts w:eastAsia="Times New Roman"/>
          <w:iCs/>
          <w:sz w:val="28"/>
          <w:szCs w:val="28"/>
        </w:rPr>
        <w:t xml:space="preserve">, </w:t>
      </w:r>
      <w:r w:rsidRPr="002149B7">
        <w:rPr>
          <w:rFonts w:eastAsia="Times New Roman"/>
          <w:sz w:val="28"/>
          <w:szCs w:val="28"/>
        </w:rPr>
        <w:t>то в 1996 г. зарубежные соавторы российских ученых были родом из 82 стран, а в 2003 г. - уже из 94 (соответствующий показатель у американцев увеличился со 155 до 172).</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 данным опросов, свыше трети западноевропейских, равно как и российских, ученых участвуют в выполнении совместных проектов с зарубежными коллегами. Глобализационные процессы в науке тесно связаны с интенсификацией циркуляции научных кадров и растущим использованием ими информационно-коммуникационных технологий (ИКТ).</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Согласно уже упоминавшейся теории мировых систем, важную роль в усилении миграции играет развитие транспорта и коммуникаций в процессе глобализации. Формирование глобальных информационных сетей обеспечивает широкий доступ к международной информации, касающейся, в частности, зарубежного трудоустройства, образования и т.п., и открывает небывалые возможности оперативной электронной коммуникации по всему миру. По данным Международного союза электросвязи, к началу 2005 г. на планете насчитывалось около 870 млн. пользователей Интернета</w:t>
      </w:r>
      <w:r w:rsidRPr="002149B7">
        <w:rPr>
          <w:rFonts w:eastAsia="Times New Roman"/>
          <w:sz w:val="28"/>
          <w:szCs w:val="28"/>
          <w:vertAlign w:val="superscript"/>
        </w:rPr>
        <w:t>46</w:t>
      </w:r>
      <w:r w:rsidRPr="002149B7">
        <w:rPr>
          <w:rFonts w:eastAsia="Times New Roman"/>
          <w:sz w:val="28"/>
          <w:szCs w:val="28"/>
        </w:rPr>
        <w:t>. Еще больший размах получили сети мобильных коммуникаций, насчитывающие 1.8 млрд. абонентов и заметно интенсифицировавшие контакты людей по всему миру. Стремительная информатизация развивающихся и переходных обществ, а также растущее использование населением ИКТ в целом служат катализатором территориальных передвижений людей. Как отмечает П. Стокер, «расширение глобальных коммуникаций ... сокращает для потенциальных мигрантов "эмоциональный отрыв" от родной страны, поскольку</w:t>
      </w:r>
      <w:r w:rsidR="002F2311" w:rsidRPr="002149B7">
        <w:rPr>
          <w:rFonts w:eastAsia="Times New Roman"/>
          <w:sz w:val="28"/>
          <w:szCs w:val="28"/>
        </w:rPr>
        <w:t xml:space="preserve"> </w:t>
      </w:r>
      <w:r w:rsidRPr="002149B7">
        <w:rPr>
          <w:rFonts w:eastAsia="Times New Roman"/>
          <w:sz w:val="28"/>
          <w:szCs w:val="28"/>
        </w:rPr>
        <w:t>позволяет им поддерживать контакты с иен, находясь далеко за ее пределами».</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Однако на некоторые переселенческие потоки, в том числе интеллектуальную миграцию, ИКТ могут</w:t>
      </w:r>
      <w:r w:rsidR="008C5797" w:rsidRPr="002149B7">
        <w:rPr>
          <w:rFonts w:eastAsia="Times New Roman"/>
          <w:sz w:val="28"/>
          <w:szCs w:val="28"/>
        </w:rPr>
        <w:t xml:space="preserve"> оказывать сдерживающее влияние</w:t>
      </w:r>
      <w:r w:rsidRPr="002149B7">
        <w:rPr>
          <w:rFonts w:eastAsia="Times New Roman"/>
          <w:sz w:val="28"/>
          <w:szCs w:val="28"/>
        </w:rPr>
        <w:t>, способствуя распространению дистанционных форм занятости и обучения, не требующих физического перемещения людей. В частности, расширени</w:t>
      </w:r>
      <w:r w:rsidR="008C5797" w:rsidRPr="002149B7">
        <w:rPr>
          <w:rFonts w:eastAsia="Times New Roman"/>
          <w:sz w:val="28"/>
          <w:szCs w:val="28"/>
        </w:rPr>
        <w:t>е использования ИКТ в сфере НИОК</w:t>
      </w:r>
      <w:r w:rsidRPr="002149B7">
        <w:rPr>
          <w:rFonts w:eastAsia="Times New Roman"/>
          <w:sz w:val="28"/>
          <w:szCs w:val="28"/>
        </w:rPr>
        <w:t>Р</w:t>
      </w:r>
      <w:r w:rsidR="008C5797" w:rsidRPr="002149B7">
        <w:rPr>
          <w:rFonts w:eastAsia="Times New Roman"/>
          <w:sz w:val="28"/>
          <w:szCs w:val="28"/>
        </w:rPr>
        <w:t xml:space="preserve"> </w:t>
      </w:r>
      <w:r w:rsidRPr="002149B7">
        <w:rPr>
          <w:rFonts w:eastAsia="Times New Roman"/>
          <w:sz w:val="28"/>
          <w:szCs w:val="28"/>
        </w:rPr>
        <w:t>создает виртуальные сети научных коммуникаций к возможности совместной работы географически отдаленных ученых.</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 числе важных глобализационных факторов миграции надо также отметить разрастание международной преступной деятельности, которая с</w:t>
      </w:r>
      <w:r w:rsidR="008C5797" w:rsidRPr="002149B7">
        <w:rPr>
          <w:rFonts w:eastAsia="Times New Roman"/>
          <w:sz w:val="28"/>
          <w:szCs w:val="28"/>
        </w:rPr>
        <w:t xml:space="preserve">вязана с контрабандой людей, во </w:t>
      </w:r>
      <w:r w:rsidRPr="002149B7">
        <w:rPr>
          <w:rFonts w:eastAsia="Times New Roman"/>
          <w:sz w:val="28"/>
          <w:szCs w:val="28"/>
        </w:rPr>
        <w:t>многом стим</w:t>
      </w:r>
      <w:r w:rsidR="008C5797" w:rsidRPr="002149B7">
        <w:rPr>
          <w:rFonts w:eastAsia="Times New Roman"/>
          <w:sz w:val="28"/>
          <w:szCs w:val="28"/>
        </w:rPr>
        <w:t>у</w:t>
      </w:r>
      <w:r w:rsidRPr="002149B7">
        <w:rPr>
          <w:rFonts w:eastAsia="Times New Roman"/>
          <w:sz w:val="28"/>
          <w:szCs w:val="28"/>
        </w:rPr>
        <w:t>лирую</w:t>
      </w:r>
      <w:r w:rsidR="008C5797" w:rsidRPr="002149B7">
        <w:rPr>
          <w:rFonts w:eastAsia="Times New Roman"/>
          <w:sz w:val="28"/>
          <w:szCs w:val="28"/>
        </w:rPr>
        <w:t>щей нелегальные потоки мигрантов. Не</w:t>
      </w:r>
      <w:r w:rsidRPr="002149B7">
        <w:rPr>
          <w:rFonts w:eastAsia="Times New Roman"/>
          <w:sz w:val="28"/>
          <w:szCs w:val="28"/>
        </w:rPr>
        <w:t xml:space="preserve"> редко подобный бизнес организуется по тип предприятий "полного цикла": от изготов</w:t>
      </w:r>
      <w:r w:rsidR="008C5797" w:rsidRPr="002149B7">
        <w:rPr>
          <w:rFonts w:eastAsia="Times New Roman"/>
          <w:sz w:val="28"/>
          <w:szCs w:val="28"/>
        </w:rPr>
        <w:t>ления</w:t>
      </w:r>
      <w:r w:rsidRPr="002149B7">
        <w:rPr>
          <w:rFonts w:eastAsia="Times New Roman"/>
          <w:sz w:val="28"/>
          <w:szCs w:val="28"/>
        </w:rPr>
        <w:t xml:space="preserve"> фальшивых </w:t>
      </w:r>
      <w:r w:rsidR="008C5797" w:rsidRPr="002149B7">
        <w:rPr>
          <w:rFonts w:eastAsia="Times New Roman"/>
          <w:sz w:val="28"/>
          <w:szCs w:val="28"/>
        </w:rPr>
        <w:t>документов и незаконного перевоза</w:t>
      </w:r>
      <w:r w:rsidRPr="002149B7">
        <w:rPr>
          <w:rFonts w:eastAsia="Times New Roman"/>
          <w:sz w:val="28"/>
          <w:szCs w:val="28"/>
        </w:rPr>
        <w:t xml:space="preserve"> иностранцев через границу до обеспечения их ж</w:t>
      </w:r>
      <w:r w:rsidR="008C5797" w:rsidRPr="002149B7">
        <w:rPr>
          <w:rFonts w:eastAsia="Times New Roman"/>
          <w:sz w:val="28"/>
          <w:szCs w:val="28"/>
        </w:rPr>
        <w:t>и</w:t>
      </w:r>
      <w:r w:rsidRPr="002149B7">
        <w:rPr>
          <w:rFonts w:eastAsia="Times New Roman"/>
          <w:sz w:val="28"/>
          <w:szCs w:val="28"/>
        </w:rPr>
        <w:t>льем и нелегальной занятостью, а его общемировые доходы оцениваются в 10 млрд. долл.</w:t>
      </w:r>
      <w:r w:rsidR="008C5797" w:rsidRPr="002149B7">
        <w:rPr>
          <w:rFonts w:eastAsia="Times New Roman"/>
          <w:sz w:val="28"/>
          <w:szCs w:val="28"/>
        </w:rPr>
        <w:t xml:space="preserve"> </w:t>
      </w:r>
      <w:r w:rsidR="0006262E">
        <w:rPr>
          <w:rFonts w:eastAsia="Times New Roman"/>
          <w:sz w:val="28"/>
          <w:szCs w:val="28"/>
        </w:rPr>
        <w:t xml:space="preserve">в </w:t>
      </w:r>
      <w:r w:rsidRPr="002149B7">
        <w:rPr>
          <w:rFonts w:eastAsia="Times New Roman"/>
          <w:sz w:val="28"/>
          <w:szCs w:val="28"/>
        </w:rPr>
        <w:t>год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Весьма зн</w:t>
      </w:r>
      <w:r w:rsidR="008C5797" w:rsidRPr="002149B7">
        <w:rPr>
          <w:rFonts w:eastAsia="Times New Roman"/>
          <w:sz w:val="28"/>
          <w:szCs w:val="28"/>
        </w:rPr>
        <w:t>ачимую и все возрастающую роль в</w:t>
      </w:r>
      <w:r w:rsidRPr="002149B7">
        <w:rPr>
          <w:rFonts w:eastAsia="Times New Roman"/>
          <w:sz w:val="28"/>
          <w:szCs w:val="28"/>
        </w:rPr>
        <w:t xml:space="preserve"> усилении миграционных потоков приобретают сети социальных отношений. Эти сети базируются на родственных и дружеских связях, общности страны или района происхождения, носят к</w:t>
      </w:r>
      <w:r w:rsidR="008C5797" w:rsidRPr="002149B7">
        <w:rPr>
          <w:rFonts w:eastAsia="Times New Roman"/>
          <w:sz w:val="28"/>
          <w:szCs w:val="28"/>
        </w:rPr>
        <w:t>росс</w:t>
      </w:r>
      <w:r w:rsidR="0006262E">
        <w:rPr>
          <w:rFonts w:eastAsia="Times New Roman"/>
          <w:sz w:val="28"/>
          <w:szCs w:val="28"/>
        </w:rPr>
        <w:t>-</w:t>
      </w:r>
      <w:r w:rsidRPr="002149B7">
        <w:rPr>
          <w:rFonts w:eastAsia="Times New Roman"/>
          <w:sz w:val="28"/>
          <w:szCs w:val="28"/>
        </w:rPr>
        <w:t xml:space="preserve">классовый характер и формируются не только между мигрантами в странах поселения, но и между ними </w:t>
      </w:r>
      <w:r w:rsidR="008C5797" w:rsidRPr="002149B7">
        <w:rPr>
          <w:rFonts w:eastAsia="Times New Roman"/>
          <w:sz w:val="28"/>
          <w:szCs w:val="28"/>
        </w:rPr>
        <w:t>и жителями стран их исхода. Роль</w:t>
      </w:r>
      <w:r w:rsidRPr="002149B7">
        <w:rPr>
          <w:rFonts w:eastAsia="Times New Roman"/>
          <w:sz w:val="28"/>
          <w:szCs w:val="28"/>
        </w:rPr>
        <w:t xml:space="preserve"> данного фактора подчеркивается в теории сетей, или социального капитала (Д. Мак</w:t>
      </w:r>
      <w:r w:rsidR="0006262E">
        <w:rPr>
          <w:rFonts w:eastAsia="Times New Roman"/>
          <w:sz w:val="28"/>
          <w:szCs w:val="28"/>
        </w:rPr>
        <w:t>-</w:t>
      </w:r>
      <w:r w:rsidRPr="002149B7">
        <w:rPr>
          <w:rFonts w:eastAsia="Times New Roman"/>
          <w:sz w:val="28"/>
          <w:szCs w:val="28"/>
        </w:rPr>
        <w:t>Ке</w:t>
      </w:r>
      <w:r w:rsidR="0006262E">
        <w:rPr>
          <w:rFonts w:eastAsia="Times New Roman"/>
          <w:sz w:val="28"/>
          <w:szCs w:val="28"/>
        </w:rPr>
        <w:t>йс</w:t>
      </w:r>
      <w:r w:rsidRPr="002149B7">
        <w:rPr>
          <w:rFonts w:eastAsia="Times New Roman"/>
          <w:sz w:val="28"/>
          <w:szCs w:val="28"/>
        </w:rPr>
        <w:t xml:space="preserve">и, </w:t>
      </w:r>
      <w:r w:rsidRPr="002149B7">
        <w:rPr>
          <w:rFonts w:eastAsia="Times New Roman"/>
          <w:sz w:val="28"/>
          <w:szCs w:val="28"/>
          <w:lang w:val="en-US"/>
        </w:rPr>
        <w:t>X</w:t>
      </w:r>
      <w:r w:rsidRPr="002149B7">
        <w:rPr>
          <w:rFonts w:eastAsia="Times New Roman"/>
          <w:sz w:val="28"/>
          <w:szCs w:val="28"/>
        </w:rPr>
        <w:t>. Рапопорт, Д. Мэсси).</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Эти системы социальных связей все белее разрастаются</w:t>
      </w:r>
      <w:r w:rsidR="008C5797" w:rsidRPr="002149B7">
        <w:rPr>
          <w:rFonts w:eastAsia="Times New Roman"/>
          <w:sz w:val="28"/>
          <w:szCs w:val="28"/>
        </w:rPr>
        <w:t xml:space="preserve"> по мере инкорпорации в них вновь</w:t>
      </w:r>
      <w:r w:rsidRPr="002149B7">
        <w:rPr>
          <w:rFonts w:eastAsia="Times New Roman"/>
          <w:sz w:val="28"/>
          <w:szCs w:val="28"/>
        </w:rPr>
        <w:t xml:space="preserve"> прибывающих</w:t>
      </w:r>
      <w:r w:rsidR="008C5797" w:rsidRPr="002149B7">
        <w:rPr>
          <w:rFonts w:eastAsia="Times New Roman"/>
          <w:sz w:val="28"/>
          <w:szCs w:val="28"/>
        </w:rPr>
        <w:t xml:space="preserve"> соотечественников. Расширение</w:t>
      </w:r>
      <w:r w:rsidRPr="002149B7">
        <w:rPr>
          <w:rFonts w:eastAsia="Times New Roman"/>
          <w:sz w:val="28"/>
          <w:szCs w:val="28"/>
        </w:rPr>
        <w:t xml:space="preserve"> сетей социальных связей способствует превращению миграции в цепной процесс</w:t>
      </w:r>
      <w:r w:rsidR="002F2311" w:rsidRPr="002149B7">
        <w:rPr>
          <w:rFonts w:eastAsia="Times New Roman"/>
          <w:sz w:val="28"/>
          <w:szCs w:val="28"/>
        </w:rPr>
        <w:t xml:space="preserve"> </w:t>
      </w:r>
      <w:r w:rsidRPr="002149B7">
        <w:rPr>
          <w:rFonts w:eastAsia="Times New Roman"/>
          <w:sz w:val="28"/>
          <w:szCs w:val="28"/>
        </w:rPr>
        <w:t xml:space="preserve">внутренней динамикой, непрерываемый даже </w:t>
      </w:r>
      <w:r w:rsidR="008C5797" w:rsidRPr="002149B7">
        <w:rPr>
          <w:rFonts w:eastAsia="Times New Roman"/>
          <w:sz w:val="28"/>
          <w:szCs w:val="28"/>
        </w:rPr>
        <w:t>анти</w:t>
      </w:r>
      <w:r w:rsidRPr="002149B7">
        <w:rPr>
          <w:rFonts w:eastAsia="Times New Roman"/>
          <w:sz w:val="28"/>
          <w:szCs w:val="28"/>
        </w:rPr>
        <w:t>миграционными мерами. Как показывает пример Западной Европы 70-80-х годов, прием временных мигрантов нередко оборачивается закреплением части из них на постоянное жительство, за чем следует приезд их родственников по линии воссоединения семей. Оседание мигрантов влечет за собой также переселение (или хотя бы его попытки) других их соотечественников - лиц, ищущих убежища, и нелегальных мигрантов. Наиболее типичными проявлениями такого цепкого процесса являются сегодня потоки жителей Турции в Германию, выходцев из Западной Африки - во Францию, нелегальных мигрантов из Мексики - в США, а также лиц, ищущих убежища, - в страны Центральной и Северной Европы.</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Формирование межгосударственных социальных общностей придает современной миграции и еще один новый специфический признак. Она утрачивает характер одностороннего движения и все более приобретает черты транснационального процесса, пол</w:t>
      </w:r>
      <w:r w:rsidR="0006262E">
        <w:rPr>
          <w:rFonts w:eastAsia="Times New Roman"/>
          <w:sz w:val="28"/>
          <w:szCs w:val="28"/>
        </w:rPr>
        <w:t>учившего название трансмиграции</w:t>
      </w:r>
      <w:r w:rsidRPr="002149B7">
        <w:rPr>
          <w:rFonts w:eastAsia="Times New Roman"/>
          <w:sz w:val="28"/>
          <w:szCs w:val="28"/>
        </w:rPr>
        <w:t>. При участии ассоциаций выходцев из одной местности, создаваемых в странах поселения мигрантов, идут встречные потоки информации, финансовых средств, товаров, людей между этими странами. Они сопровождаются маятниковым, "челночным" переносом социальной практики с одной земли на другую, усиливают подверже</w:t>
      </w:r>
      <w:r w:rsidR="00AE3DFD" w:rsidRPr="002149B7">
        <w:rPr>
          <w:rFonts w:eastAsia="Times New Roman"/>
          <w:sz w:val="28"/>
          <w:szCs w:val="28"/>
        </w:rPr>
        <w:t>нно</w:t>
      </w:r>
      <w:r w:rsidRPr="002149B7">
        <w:rPr>
          <w:rFonts w:eastAsia="Times New Roman"/>
          <w:sz w:val="28"/>
          <w:szCs w:val="28"/>
        </w:rPr>
        <w:t>сть стран исхода и приема мигрантов внешним влияниям и способствуют глобализации общественных отношений.</w:t>
      </w:r>
    </w:p>
    <w:p w:rsidR="007D64EE" w:rsidRDefault="007D64EE" w:rsidP="002149B7">
      <w:pPr>
        <w:shd w:val="clear" w:color="auto" w:fill="FFFFFF"/>
        <w:spacing w:line="360" w:lineRule="auto"/>
        <w:ind w:firstLine="720"/>
        <w:jc w:val="both"/>
        <w:rPr>
          <w:rFonts w:eastAsia="Times New Roman"/>
          <w:sz w:val="28"/>
          <w:szCs w:val="28"/>
        </w:rPr>
      </w:pPr>
      <w:r w:rsidRPr="002149B7">
        <w:rPr>
          <w:rFonts w:eastAsia="Times New Roman"/>
          <w:sz w:val="28"/>
          <w:szCs w:val="28"/>
        </w:rPr>
        <w:t>Таким образом, глобализационные процессы становятся новым и весьма существенным фактором современной миграции населения, выполняющим по большому счету функции ее акселератора. При этом и сама миграции все больше играет роль средства, содействующего глобализации развития стран и регионов.</w:t>
      </w:r>
    </w:p>
    <w:p w:rsidR="0006262E" w:rsidRPr="002149B7" w:rsidRDefault="0006262E" w:rsidP="002149B7">
      <w:pPr>
        <w:shd w:val="clear" w:color="auto" w:fill="FFFFFF"/>
        <w:spacing w:line="360" w:lineRule="auto"/>
        <w:ind w:firstLine="720"/>
        <w:jc w:val="both"/>
        <w:rPr>
          <w:sz w:val="28"/>
          <w:szCs w:val="28"/>
        </w:rPr>
      </w:pPr>
    </w:p>
    <w:p w:rsidR="007D64EE" w:rsidRPr="002149B7" w:rsidRDefault="002149B7" w:rsidP="002149B7">
      <w:pPr>
        <w:shd w:val="clear" w:color="auto" w:fill="FFFFFF"/>
        <w:spacing w:line="360" w:lineRule="auto"/>
        <w:ind w:firstLine="720"/>
        <w:jc w:val="both"/>
        <w:rPr>
          <w:b/>
          <w:sz w:val="28"/>
          <w:szCs w:val="28"/>
        </w:rPr>
      </w:pPr>
      <w:r>
        <w:rPr>
          <w:b/>
          <w:sz w:val="28"/>
          <w:szCs w:val="28"/>
        </w:rPr>
        <w:t>П</w:t>
      </w:r>
      <w:r w:rsidRPr="002149B7">
        <w:rPr>
          <w:b/>
          <w:sz w:val="28"/>
          <w:szCs w:val="28"/>
        </w:rPr>
        <w:t>р</w:t>
      </w:r>
      <w:r w:rsidRPr="002149B7">
        <w:rPr>
          <w:rFonts w:eastAsia="Times New Roman"/>
          <w:b/>
          <w:sz w:val="28"/>
          <w:szCs w:val="28"/>
        </w:rPr>
        <w:t>ичины, обусловливающие выбор страны въезда</w:t>
      </w:r>
    </w:p>
    <w:p w:rsidR="002149B7" w:rsidRDefault="002149B7" w:rsidP="002149B7">
      <w:pPr>
        <w:shd w:val="clear" w:color="auto" w:fill="FFFFFF"/>
        <w:spacing w:line="360" w:lineRule="auto"/>
        <w:ind w:firstLine="720"/>
        <w:jc w:val="both"/>
        <w:rPr>
          <w:rFonts w:eastAsia="Times New Roman"/>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Наряду с перечисленными выше факторами, определяющими общий характер миграции населения между регионами мира, существует ряд моментов, детерминирующих конкретные маршруты движения мигрантов и выбор страны въезда.</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Под их воздействием и формируется окончательная картина миграционных перемещений.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На направление миграционных потоков по-прежнему существенное влияние оказывает географическая близость стран исхода и приема мигрантов, например Мексики и США, Восточной и Западной Европы, Северной Африки и Южной Европы. В ОЭСР в последние годы отмечается рост миграции в соседние страны. В частности, из Румынии - в Венгрию (в 2002 г. 57% всех прибывших туда мигрантов были родом из Румынии) и Италию (13), из Польши - в Германию (13), из Алжира и Марокко - во Францию (соответственно 17 и 15), из Китая - в Японию (26) . В Европе и Северной Америке эта тенденция усиливается интеграционными процессами, одним из примеров чего является интенсивная студенческая миграция в Евросоюзе.</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Упомянутым фактором географической близости во многом объясняется и то обстоятельство, что подавляющее число беженцев из развивающихся стран направляется не в развитые государства, а в соседние страны региона проживания, чтобы там переждать неблагоприятную ситуацию</w:t>
      </w:r>
      <w:r w:rsidRPr="002149B7">
        <w:rPr>
          <w:rFonts w:eastAsia="Times New Roman"/>
          <w:sz w:val="28"/>
          <w:szCs w:val="28"/>
          <w:vertAlign w:val="superscript"/>
        </w:rPr>
        <w:t>54</w:t>
      </w:r>
      <w:r w:rsidRPr="002149B7">
        <w:rPr>
          <w:rFonts w:eastAsia="Times New Roman"/>
          <w:sz w:val="28"/>
          <w:szCs w:val="28"/>
        </w:rPr>
        <w:t>.</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Играет свою роль и наличие давних связей</w:t>
      </w:r>
      <w:r w:rsidRPr="002149B7">
        <w:rPr>
          <w:rFonts w:eastAsia="Times New Roman"/>
          <w:iCs/>
          <w:sz w:val="28"/>
          <w:szCs w:val="28"/>
        </w:rPr>
        <w:t xml:space="preserve"> </w:t>
      </w:r>
      <w:r w:rsidRPr="002149B7">
        <w:rPr>
          <w:rFonts w:eastAsia="Times New Roman"/>
          <w:sz w:val="28"/>
          <w:szCs w:val="28"/>
        </w:rPr>
        <w:t>между странами исхода и назначения/въезда, в том числе возникших еще в колониальную эпоху. Такие исторически сложившиеся отношения между государствами во многом предопределяют особую интенсивность эмигрантских потоков из Латинской Америки в Испанию и Португалию, из стран к югу от Сахары - в Бельгию, Францию, Португалию и Великобританию и т.п. Так, в 2002 г. на долю выходцев из Латинской Америки приходилось около 50% всех мигрантов, прибывших в Испанию, и 30% - в Португалию. В Великобритании доля выходцев из Индии и Южной Африки достигала 8-9%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Значительная часть мигрантов выбирают конкретную страну назначения во многом с учетом присутствия там родственников или диаспор соотечественников. Этот фактор особенно важен при миграции женщин и детей, переезжающих по каналам воссоединения семей. Так, согласно данным Евростата, 80% уроженок Сенегала в Испании и 90% уроженок Египта в Италии прибыли в</w:t>
      </w:r>
      <w:r w:rsidR="00AE3DFD" w:rsidRPr="002149B7">
        <w:rPr>
          <w:rFonts w:eastAsia="Times New Roman"/>
          <w:sz w:val="28"/>
          <w:szCs w:val="28"/>
        </w:rPr>
        <w:t xml:space="preserve"> </w:t>
      </w:r>
      <w:r w:rsidRPr="002149B7">
        <w:rPr>
          <w:rFonts w:eastAsia="Times New Roman"/>
          <w:sz w:val="28"/>
          <w:szCs w:val="28"/>
        </w:rPr>
        <w:t>данные страны именно по этой причине.</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Наличие диаспор в большой степени учитывается и малоквалифицированными мигрантами, которые адаптируются к жизни в новом обществе благодаря прежде всего системе социальных связей с проживающими там соотечественниками. Родственники, друзья или знакомые обеспечивают мигрантов необходимой информацией на первых эталах пребывания (например, как обращаться в бюрократические инстанции, как вести себя с местным населением и т.п.), предоставляют им временный кров, материальную поддержку и помощь в поиске работы.</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Высококвалифицированными мигрантами в значительной мере движут потребности самореализации, мотивация достижений, профессионального роста, социально-статусного продвижения и т.п. Для них важны близость культур стран исхода и приема и другие неэкономические факторы, содействующие применению их способностей и использованию социального потенциала. С расширением потоков интеллектуальной миграции, в возникновении которых большую роль играют социально-психологические и социокультурные факторы, значение последних в выборе новой страны проживания растет.</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На географию студенческой миграции огромное влияние оказывают лингвистические факторы и наличие популярных образовательных центров. Свыше </w:t>
      </w:r>
      <w:r w:rsidR="00AE3DFD" w:rsidRPr="002149B7">
        <w:rPr>
          <w:rFonts w:eastAsia="Times New Roman"/>
          <w:sz w:val="28"/>
          <w:szCs w:val="28"/>
        </w:rPr>
        <w:t>75% студентов едут в англо-, не</w:t>
      </w:r>
      <w:r w:rsidRPr="002149B7">
        <w:rPr>
          <w:rFonts w:eastAsia="Times New Roman"/>
          <w:sz w:val="28"/>
          <w:szCs w:val="28"/>
        </w:rPr>
        <w:t>мецко- и франкоговорящие страны. В 2003 г. из общего числа иностранных студентов на долю США приходилось 28%, Великобритании - 12,</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Германии</w:t>
      </w:r>
      <w:r w:rsidR="00AE3DFD" w:rsidRPr="002149B7">
        <w:rPr>
          <w:rFonts w:eastAsia="Times New Roman"/>
          <w:sz w:val="28"/>
          <w:szCs w:val="28"/>
        </w:rPr>
        <w:t xml:space="preserve"> </w:t>
      </w:r>
      <w:r w:rsidRPr="002149B7">
        <w:rPr>
          <w:rFonts w:eastAsia="Times New Roman"/>
          <w:sz w:val="28"/>
          <w:szCs w:val="28"/>
        </w:rPr>
        <w:t>- 11, Франции</w:t>
      </w:r>
      <w:r w:rsidR="00AE3DFD" w:rsidRPr="002149B7">
        <w:rPr>
          <w:rFonts w:eastAsia="Times New Roman"/>
          <w:sz w:val="28"/>
          <w:szCs w:val="28"/>
        </w:rPr>
        <w:t xml:space="preserve"> </w:t>
      </w:r>
      <w:r w:rsidRPr="002149B7">
        <w:rPr>
          <w:rFonts w:eastAsia="Times New Roman"/>
          <w:sz w:val="28"/>
          <w:szCs w:val="28"/>
        </w:rPr>
        <w:t>- 10 и Австралии</w:t>
      </w:r>
      <w:r w:rsidR="00AE3DFD" w:rsidRPr="002149B7">
        <w:rPr>
          <w:rFonts w:eastAsia="Times New Roman"/>
          <w:sz w:val="28"/>
          <w:szCs w:val="28"/>
        </w:rPr>
        <w:t xml:space="preserve"> </w:t>
      </w:r>
      <w:r w:rsidRPr="002149B7">
        <w:rPr>
          <w:rFonts w:eastAsia="Times New Roman"/>
          <w:sz w:val="28"/>
          <w:szCs w:val="28"/>
        </w:rPr>
        <w:t>-</w:t>
      </w:r>
      <w:r w:rsidR="00AE3DFD" w:rsidRPr="002149B7">
        <w:rPr>
          <w:rFonts w:eastAsia="Times New Roman"/>
          <w:sz w:val="28"/>
          <w:szCs w:val="28"/>
        </w:rPr>
        <w:t xml:space="preserve"> </w:t>
      </w:r>
      <w:r w:rsidRPr="002149B7">
        <w:rPr>
          <w:rFonts w:eastAsia="Times New Roman"/>
          <w:sz w:val="28"/>
          <w:szCs w:val="28"/>
        </w:rPr>
        <w:t>9%. А среди стран с менее распространенными языками наиболее привлекательны, для студентов государства с широкими внешнеэкономическими связями, где они больше тяготеют к изучению коммерческих дисциплин.</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 заграничных передвижениях ученых также особую роль играют неэкономические факторы, в частности высокий уровень научных исследований или преподавания в тех или иных странах, а точнее - в конкретных зарубежных центрах, где работают выдающиеся деятели науки. Именно эт</w:t>
      </w:r>
      <w:r w:rsidR="00AE3DFD" w:rsidRPr="002149B7">
        <w:rPr>
          <w:rFonts w:eastAsia="Times New Roman"/>
          <w:sz w:val="28"/>
          <w:szCs w:val="28"/>
        </w:rPr>
        <w:t>и</w:t>
      </w:r>
      <w:r w:rsidRPr="002149B7">
        <w:rPr>
          <w:rFonts w:eastAsia="Times New Roman"/>
          <w:sz w:val="28"/>
          <w:szCs w:val="28"/>
        </w:rPr>
        <w:t xml:space="preserve">м объясняется крайне высокая концентрация иностранных ученых в ограниченном числе таких центров. Например, в Национальном институте здравоохранения США, крупнейшей исследовательской организации в области биомедицины, в 2000 г. численность иностранцев, приехавших для обмена опытом, а точнее для его изучения, достигала 2.5 тыс. и составляла 14% штата. Среди прочих медицинских центров подобными магнитами для иностранных ученых являются Массачусетсский технологический институт, Стэнфордский университет, Калифорнийский университет в Беркли. Именно в них сконцентрированы американские лауреаты Нобелевской премии по медицине, увеличившие за вторую половину </w:t>
      </w:r>
      <w:r w:rsidRPr="002149B7">
        <w:rPr>
          <w:rFonts w:eastAsia="Times New Roman"/>
          <w:sz w:val="28"/>
          <w:szCs w:val="28"/>
          <w:lang w:val="en-US"/>
        </w:rPr>
        <w:t>XX</w:t>
      </w:r>
      <w:r w:rsidRPr="002149B7">
        <w:rPr>
          <w:rFonts w:eastAsia="Times New Roman"/>
          <w:sz w:val="28"/>
          <w:szCs w:val="28"/>
        </w:rPr>
        <w:t xml:space="preserve"> в. свою долю в общем числе обладателей этой награды с 50 до 74%, и именно работающие так ученые получили за </w:t>
      </w:r>
      <w:r w:rsidR="00AE3DFD" w:rsidRPr="002149B7">
        <w:rPr>
          <w:rFonts w:eastAsia="Times New Roman"/>
          <w:sz w:val="28"/>
          <w:szCs w:val="28"/>
        </w:rPr>
        <w:t>последнее десятилетие больш</w:t>
      </w:r>
      <w:r w:rsidRPr="002149B7">
        <w:rPr>
          <w:rFonts w:eastAsia="Times New Roman"/>
          <w:sz w:val="28"/>
          <w:szCs w:val="28"/>
        </w:rPr>
        <w:t>е патентов, чем их коллеги из других исследовательских центро</w:t>
      </w:r>
      <w:r w:rsidR="00AE3DFD" w:rsidRPr="002149B7">
        <w:rPr>
          <w:rFonts w:eastAsia="Times New Roman"/>
          <w:sz w:val="28"/>
          <w:szCs w:val="28"/>
        </w:rPr>
        <w:t>в страны. Как показал опрос не</w:t>
      </w:r>
      <w:r w:rsidRPr="002149B7">
        <w:rPr>
          <w:rFonts w:eastAsia="Times New Roman"/>
          <w:sz w:val="28"/>
          <w:szCs w:val="28"/>
        </w:rPr>
        <w:t>мецких уч</w:t>
      </w:r>
      <w:r w:rsidR="00AE3DFD" w:rsidRPr="002149B7">
        <w:rPr>
          <w:rFonts w:eastAsia="Times New Roman"/>
          <w:sz w:val="28"/>
          <w:szCs w:val="28"/>
        </w:rPr>
        <w:t>еных, проводившийся в США в конц</w:t>
      </w:r>
      <w:r w:rsidRPr="002149B7">
        <w:rPr>
          <w:rFonts w:eastAsia="Times New Roman"/>
          <w:sz w:val="28"/>
          <w:szCs w:val="28"/>
        </w:rPr>
        <w:t>е 90-х годов, 28% респондентов было сосредоточено в ведущих академических центрах Калифорнии: Сан-Фра</w:t>
      </w:r>
      <w:r w:rsidR="00AE3DFD" w:rsidRPr="002149B7">
        <w:rPr>
          <w:rFonts w:eastAsia="Times New Roman"/>
          <w:sz w:val="28"/>
          <w:szCs w:val="28"/>
        </w:rPr>
        <w:t>нциско, Лос-Анджелеса, Сак-Диего</w:t>
      </w:r>
      <w:r w:rsidRPr="002149B7">
        <w:rPr>
          <w:rFonts w:eastAsia="Times New Roman"/>
          <w:sz w:val="28"/>
          <w:szCs w:val="28"/>
        </w:rPr>
        <w:t>. Среди швейцарских ученых, обследованных в 2000 г., бо</w:t>
      </w:r>
      <w:r w:rsidR="0006262E">
        <w:rPr>
          <w:rFonts w:eastAsia="Times New Roman"/>
          <w:sz w:val="28"/>
          <w:szCs w:val="28"/>
        </w:rPr>
        <w:t>льшинство проживали в районах Сан</w:t>
      </w:r>
      <w:r w:rsidRPr="002149B7">
        <w:rPr>
          <w:rFonts w:eastAsia="Times New Roman"/>
          <w:sz w:val="28"/>
          <w:szCs w:val="28"/>
        </w:rPr>
        <w:t xml:space="preserve">-Франциско и Сиэтла, являющихся центрами </w:t>
      </w:r>
      <w:r w:rsidR="00AE3DFD" w:rsidRPr="002149B7">
        <w:rPr>
          <w:rFonts w:eastAsia="Times New Roman"/>
          <w:sz w:val="28"/>
          <w:szCs w:val="28"/>
        </w:rPr>
        <w:t>ин</w:t>
      </w:r>
      <w:r w:rsidRPr="002149B7">
        <w:rPr>
          <w:rFonts w:eastAsia="Times New Roman"/>
          <w:sz w:val="28"/>
          <w:szCs w:val="28"/>
        </w:rPr>
        <w:t xml:space="preserve">формационных технологий (ИТ). Из всех </w:t>
      </w:r>
      <w:r w:rsidR="00AE3DFD" w:rsidRPr="002149B7">
        <w:rPr>
          <w:rFonts w:eastAsia="Times New Roman"/>
          <w:sz w:val="28"/>
          <w:szCs w:val="28"/>
        </w:rPr>
        <w:t>ино</w:t>
      </w:r>
      <w:r w:rsidRPr="002149B7">
        <w:rPr>
          <w:rFonts w:eastAsia="Times New Roman"/>
          <w:sz w:val="28"/>
          <w:szCs w:val="28"/>
        </w:rPr>
        <w:t>странных ученых, работающих в Великобритании, 15% сосредоточены в Оксфорде и Кембр</w:t>
      </w:r>
      <w:r w:rsidR="00AE3DFD" w:rsidRPr="002149B7">
        <w:rPr>
          <w:rFonts w:eastAsia="Times New Roman"/>
          <w:sz w:val="28"/>
          <w:szCs w:val="28"/>
        </w:rPr>
        <w:t>и</w:t>
      </w:r>
      <w:r w:rsidRPr="002149B7">
        <w:rPr>
          <w:rFonts w:eastAsia="Times New Roman"/>
          <w:sz w:val="28"/>
          <w:szCs w:val="28"/>
        </w:rPr>
        <w:t>дже.</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На выбор страны назначения оказывают влияние и осо</w:t>
      </w:r>
      <w:r w:rsidR="00AE3DFD" w:rsidRPr="002149B7">
        <w:rPr>
          <w:rFonts w:eastAsia="Times New Roman"/>
          <w:sz w:val="28"/>
          <w:szCs w:val="28"/>
        </w:rPr>
        <w:t>бенности ее политики в отношении</w:t>
      </w:r>
      <w:r w:rsidRPr="002149B7">
        <w:rPr>
          <w:rFonts w:eastAsia="Times New Roman"/>
          <w:sz w:val="28"/>
          <w:szCs w:val="28"/>
        </w:rPr>
        <w:t xml:space="preserve"> конкрет</w:t>
      </w:r>
      <w:r w:rsidR="00AE3DFD" w:rsidRPr="002149B7">
        <w:rPr>
          <w:rFonts w:eastAsia="Times New Roman"/>
          <w:sz w:val="28"/>
          <w:szCs w:val="28"/>
        </w:rPr>
        <w:t>ных групп мигрантов. В числе эти</w:t>
      </w:r>
      <w:r w:rsidRPr="002149B7">
        <w:rPr>
          <w:rFonts w:eastAsia="Times New Roman"/>
          <w:sz w:val="28"/>
          <w:szCs w:val="28"/>
        </w:rPr>
        <w:t>х ос</w:t>
      </w:r>
      <w:r w:rsidR="00AE3DFD" w:rsidRPr="002149B7">
        <w:rPr>
          <w:rFonts w:eastAsia="Times New Roman"/>
          <w:sz w:val="28"/>
          <w:szCs w:val="28"/>
        </w:rPr>
        <w:t>о</w:t>
      </w:r>
      <w:r w:rsidRPr="002149B7">
        <w:rPr>
          <w:rFonts w:eastAsia="Times New Roman"/>
          <w:sz w:val="28"/>
          <w:szCs w:val="28"/>
        </w:rPr>
        <w:t xml:space="preserve">бенностей - </w:t>
      </w:r>
      <w:r w:rsidR="00AE3DFD" w:rsidRPr="002149B7">
        <w:rPr>
          <w:rFonts w:eastAsia="Times New Roman"/>
          <w:sz w:val="28"/>
          <w:szCs w:val="28"/>
        </w:rPr>
        <w:t>специальные программы приема в</w:t>
      </w:r>
      <w:r w:rsidRPr="002149B7">
        <w:rPr>
          <w:rFonts w:eastAsia="Times New Roman"/>
          <w:sz w:val="28"/>
          <w:szCs w:val="28"/>
        </w:rPr>
        <w:t xml:space="preserve"> раз той категории, к которой принадлежит да</w:t>
      </w:r>
      <w:r w:rsidR="00AE3DFD" w:rsidRPr="002149B7">
        <w:rPr>
          <w:rFonts w:eastAsia="Times New Roman"/>
          <w:sz w:val="28"/>
          <w:szCs w:val="28"/>
        </w:rPr>
        <w:t>н</w:t>
      </w:r>
      <w:r w:rsidRPr="002149B7">
        <w:rPr>
          <w:rFonts w:eastAsia="Times New Roman"/>
          <w:sz w:val="28"/>
          <w:szCs w:val="28"/>
        </w:rPr>
        <w:t>ный миг</w:t>
      </w:r>
      <w:r w:rsidR="00AE3DFD" w:rsidRPr="002149B7">
        <w:rPr>
          <w:rFonts w:eastAsia="Times New Roman"/>
          <w:sz w:val="28"/>
          <w:szCs w:val="28"/>
        </w:rPr>
        <w:t>рант (например, экспертов по ИТ), или</w:t>
      </w:r>
      <w:r w:rsidRPr="002149B7">
        <w:rPr>
          <w:rFonts w:eastAsia="Times New Roman"/>
          <w:sz w:val="28"/>
          <w:szCs w:val="28"/>
        </w:rPr>
        <w:t xml:space="preserve"> лиц, ищущих убежища, а также регулярные амнистии некоторых категорий нелегально находящихся та</w:t>
      </w:r>
      <w:r w:rsidR="00AE3DFD" w:rsidRPr="002149B7">
        <w:rPr>
          <w:rFonts w:eastAsia="Times New Roman"/>
          <w:sz w:val="28"/>
          <w:szCs w:val="28"/>
        </w:rPr>
        <w:t>м иностранцев и т.п. Вероятно, в</w:t>
      </w:r>
      <w:r w:rsidRPr="002149B7">
        <w:rPr>
          <w:rFonts w:eastAsia="Times New Roman"/>
          <w:sz w:val="28"/>
          <w:szCs w:val="28"/>
        </w:rPr>
        <w:t xml:space="preserve"> дальнейшем потенциальные мигранты будут в большей мере учитывать и состояние межэтнических отношений в стране назначения, и степень активности в ней экстремистских организаций, выступающих против иммигрантов.</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Таким образом, направленность миграционных потоков определяется разноплановыми факторами их формирования, иерархия которых далеко не в</w:t>
      </w:r>
      <w:r w:rsidR="00AE3DFD" w:rsidRPr="002149B7">
        <w:rPr>
          <w:rFonts w:eastAsia="Times New Roman"/>
          <w:sz w:val="28"/>
          <w:szCs w:val="28"/>
        </w:rPr>
        <w:t>сегда одинакова. Но если решение</w:t>
      </w:r>
      <w:r w:rsidRPr="002149B7">
        <w:rPr>
          <w:rFonts w:eastAsia="Times New Roman"/>
          <w:sz w:val="28"/>
          <w:szCs w:val="28"/>
        </w:rPr>
        <w:t xml:space="preserve"> об отъез</w:t>
      </w:r>
      <w:r w:rsidR="00AE3DFD" w:rsidRPr="002149B7">
        <w:rPr>
          <w:rFonts w:eastAsia="Times New Roman"/>
          <w:sz w:val="28"/>
          <w:szCs w:val="28"/>
        </w:rPr>
        <w:t>де принимается главным образом п</w:t>
      </w:r>
      <w:r w:rsidRPr="002149B7">
        <w:rPr>
          <w:rFonts w:eastAsia="Times New Roman"/>
          <w:sz w:val="28"/>
          <w:szCs w:val="28"/>
        </w:rPr>
        <w:t>о экономическим соображениям, то выбор страны назначения в большей мере зависит от социальных, исторических и географических условий.</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Современная миграция в развитые страны вызвана целым комплексом движущих сил, которые можно сгруппировать в три блока. Первый - базовые при</w:t>
      </w:r>
      <w:r w:rsidR="00AE3DFD" w:rsidRPr="002149B7">
        <w:rPr>
          <w:rFonts w:eastAsia="Times New Roman"/>
          <w:sz w:val="28"/>
          <w:szCs w:val="28"/>
        </w:rPr>
        <w:t>чины, обусловленные различиями в</w:t>
      </w:r>
      <w:r w:rsidRPr="002149B7">
        <w:rPr>
          <w:rFonts w:eastAsia="Times New Roman"/>
          <w:sz w:val="28"/>
          <w:szCs w:val="28"/>
        </w:rPr>
        <w:t xml:space="preserve"> развитии и состоянии общества в разных государствах. Второй - процессы, связанные с глобализацией, которые способствуют интенсификации миграции. И третий - факторы, определяющие выбор мигрантом конкретной страны назначения: и влияющие на географическое распределение людских потоков.</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Как правило, перемещения людей вызываются совокупностью несколь</w:t>
      </w:r>
      <w:r w:rsidR="00AE3DFD" w:rsidRPr="002149B7">
        <w:rPr>
          <w:rFonts w:eastAsia="Times New Roman"/>
          <w:sz w:val="28"/>
          <w:szCs w:val="28"/>
        </w:rPr>
        <w:t>ких причин, соп</w:t>
      </w:r>
      <w:r w:rsidRPr="002149B7">
        <w:rPr>
          <w:rFonts w:eastAsia="Times New Roman"/>
          <w:sz w:val="28"/>
          <w:szCs w:val="28"/>
        </w:rPr>
        <w:t>ря</w:t>
      </w:r>
      <w:r w:rsidR="00AE3DFD" w:rsidRPr="002149B7">
        <w:rPr>
          <w:rFonts w:eastAsia="Times New Roman"/>
          <w:sz w:val="28"/>
          <w:szCs w:val="28"/>
        </w:rPr>
        <w:t>жен</w:t>
      </w:r>
      <w:r w:rsidRPr="002149B7">
        <w:rPr>
          <w:rFonts w:eastAsia="Times New Roman"/>
          <w:sz w:val="28"/>
          <w:szCs w:val="28"/>
        </w:rPr>
        <w:t>ных с целым рядом обстоятельств общественной жизни и в той или иной степени меняющихся во време</w:t>
      </w:r>
      <w:r w:rsidR="00107D6B" w:rsidRPr="002149B7">
        <w:rPr>
          <w:rFonts w:eastAsia="Times New Roman"/>
          <w:sz w:val="28"/>
          <w:szCs w:val="28"/>
        </w:rPr>
        <w:t>ни. При этом порождаемые ими кон</w:t>
      </w:r>
      <w:r w:rsidRPr="002149B7">
        <w:rPr>
          <w:rFonts w:eastAsia="Times New Roman"/>
          <w:sz w:val="28"/>
          <w:szCs w:val="28"/>
        </w:rPr>
        <w:t>кретные ситуации воспр</w:t>
      </w:r>
      <w:r w:rsidR="00107D6B" w:rsidRPr="002149B7">
        <w:rPr>
          <w:rFonts w:eastAsia="Times New Roman"/>
          <w:sz w:val="28"/>
          <w:szCs w:val="28"/>
        </w:rPr>
        <w:t>ини</w:t>
      </w:r>
      <w:r w:rsidRPr="002149B7">
        <w:rPr>
          <w:rFonts w:eastAsia="Times New Roman"/>
          <w:sz w:val="28"/>
          <w:szCs w:val="28"/>
        </w:rPr>
        <w:t>маются разными потоками и категориями мигрантов вариативно, вплоть до существенных индивидуальных различий. Это ведет к дифференцированному и переменчивому воздействию отдельных факторов миграции на ее масштабы, структуру и направления.</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Основными причинами генерирования миграционных потоков являются и еще долго будут оставаться экономические. Вместе с тем в ходе глобализации повышается значимость социальных факторов динамики международной миграции, связанных с формированием и расширением различных сетевых структур (систем социальных связей и т.п.). Кроме того, по мере укрупнения потоков интеллектуальной миграции среди мотивов выбора страны назначения все более заметное место занимают также соображения социального</w:t>
      </w:r>
      <w:r w:rsidR="002F2311" w:rsidRPr="002149B7">
        <w:rPr>
          <w:rFonts w:eastAsia="Times New Roman"/>
          <w:sz w:val="28"/>
          <w:szCs w:val="28"/>
        </w:rPr>
        <w:t xml:space="preserve"> </w:t>
      </w:r>
      <w:r w:rsidRPr="002149B7">
        <w:rPr>
          <w:rFonts w:eastAsia="Times New Roman"/>
          <w:sz w:val="28"/>
          <w:szCs w:val="28"/>
        </w:rPr>
        <w:t>характера. Роль вооруженных конфликтов, насилия и преследований на политической и т.п. почве в порождении вынужденных перемещений населения в последнее десятилетие снижается.</w:t>
      </w:r>
    </w:p>
    <w:p w:rsidR="007D64EE" w:rsidRPr="002149B7" w:rsidRDefault="007D64EE" w:rsidP="002149B7">
      <w:pPr>
        <w:shd w:val="clear" w:color="auto" w:fill="FFFFFF"/>
        <w:spacing w:line="360" w:lineRule="auto"/>
        <w:ind w:firstLine="720"/>
        <w:jc w:val="both"/>
        <w:rPr>
          <w:rFonts w:eastAsia="Times New Roman"/>
          <w:sz w:val="28"/>
          <w:szCs w:val="28"/>
        </w:rPr>
      </w:pPr>
      <w:r w:rsidRPr="002149B7">
        <w:rPr>
          <w:rFonts w:eastAsia="Times New Roman"/>
          <w:sz w:val="28"/>
          <w:szCs w:val="28"/>
        </w:rPr>
        <w:t>Многообразие движущих сил миграции, переменчивость их структуры и роли отдельных слагаемых, нелинейный характер их действия создают немалые сложности при анализе развития миграционных процессов. Однако, чтобы избежать непредвиденных последствий миграции и просчетов в ее регулировании, с которыми уже не раз сталкивались развитые страны, именно эту специфику формирования международной миграции населения необходимо учитывать при прогнозе ее тенденций и разработке соответствующей политики.</w:t>
      </w:r>
    </w:p>
    <w:p w:rsidR="00107D6B" w:rsidRPr="002149B7" w:rsidRDefault="00107D6B" w:rsidP="002149B7">
      <w:pPr>
        <w:shd w:val="clear" w:color="auto" w:fill="FFFFFF"/>
        <w:spacing w:line="360" w:lineRule="auto"/>
        <w:ind w:firstLine="720"/>
        <w:jc w:val="both"/>
        <w:rPr>
          <w:sz w:val="28"/>
          <w:szCs w:val="28"/>
        </w:rPr>
      </w:pPr>
    </w:p>
    <w:p w:rsidR="007D64EE" w:rsidRPr="00A04A7B" w:rsidRDefault="00A04A7B" w:rsidP="002149B7">
      <w:pPr>
        <w:shd w:val="clear" w:color="auto" w:fill="FFFFFF"/>
        <w:spacing w:line="360" w:lineRule="auto"/>
        <w:ind w:firstLine="720"/>
        <w:jc w:val="both"/>
        <w:rPr>
          <w:b/>
          <w:sz w:val="28"/>
          <w:szCs w:val="28"/>
        </w:rPr>
      </w:pPr>
      <w:r w:rsidRPr="00A04A7B">
        <w:rPr>
          <w:rFonts w:eastAsia="Times New Roman"/>
          <w:b/>
          <w:sz w:val="28"/>
          <w:szCs w:val="28"/>
        </w:rPr>
        <w:t>О</w:t>
      </w:r>
      <w:r w:rsidR="007D64EE" w:rsidRPr="00A04A7B">
        <w:rPr>
          <w:rFonts w:eastAsia="Times New Roman"/>
          <w:b/>
          <w:sz w:val="28"/>
          <w:szCs w:val="28"/>
        </w:rPr>
        <w:t xml:space="preserve"> проблемах </w:t>
      </w:r>
      <w:r w:rsidR="00107D6B" w:rsidRPr="00A04A7B">
        <w:rPr>
          <w:rFonts w:eastAsia="Times New Roman"/>
          <w:b/>
          <w:sz w:val="28"/>
          <w:szCs w:val="28"/>
        </w:rPr>
        <w:t>перс</w:t>
      </w:r>
      <w:r w:rsidR="007D64EE" w:rsidRPr="00A04A7B">
        <w:rPr>
          <w:rFonts w:eastAsia="Times New Roman"/>
          <w:b/>
          <w:sz w:val="28"/>
          <w:szCs w:val="28"/>
        </w:rPr>
        <w:t>пективах</w:t>
      </w:r>
      <w:r w:rsidR="00107D6B" w:rsidRPr="00A04A7B">
        <w:rPr>
          <w:rFonts w:eastAsia="Times New Roman"/>
          <w:b/>
          <w:sz w:val="28"/>
          <w:szCs w:val="28"/>
        </w:rPr>
        <w:t xml:space="preserve"> </w:t>
      </w:r>
      <w:r w:rsidR="007D64EE" w:rsidRPr="00A04A7B">
        <w:rPr>
          <w:rFonts w:eastAsia="Times New Roman"/>
          <w:b/>
          <w:sz w:val="28"/>
          <w:szCs w:val="28"/>
        </w:rPr>
        <w:t>мирового рынка труда</w:t>
      </w:r>
    </w:p>
    <w:p w:rsidR="00A04A7B" w:rsidRPr="00A04A7B" w:rsidRDefault="00A04A7B" w:rsidP="002149B7">
      <w:pPr>
        <w:shd w:val="clear" w:color="auto" w:fill="FFFFFF"/>
        <w:spacing w:line="360" w:lineRule="auto"/>
        <w:ind w:firstLine="720"/>
        <w:jc w:val="both"/>
        <w:rPr>
          <w:rFonts w:eastAsia="Times New Roman"/>
          <w:b/>
          <w:sz w:val="28"/>
          <w:szCs w:val="28"/>
        </w:rPr>
      </w:pP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 xml:space="preserve">По оценкам, в ближайшее десятилетие в мире потребуются более 400 млн. новых рабочих мест (в основном в развивающихся странах) </w:t>
      </w:r>
      <w:r w:rsidR="00107D6B" w:rsidRPr="002149B7">
        <w:rPr>
          <w:rFonts w:eastAsia="Times New Roman"/>
          <w:sz w:val="28"/>
          <w:szCs w:val="28"/>
        </w:rPr>
        <w:t>чтобы темп прироста рабочей силы</w:t>
      </w:r>
      <w:r w:rsidRPr="002149B7">
        <w:rPr>
          <w:rFonts w:eastAsia="Times New Roman"/>
          <w:sz w:val="28"/>
          <w:szCs w:val="28"/>
        </w:rPr>
        <w:t xml:space="preserve"> соответствовал мировому экономическому росту. В связи с этим следует обеспечить создание новый рабочих мест и способствовать экономическому росту, ориентированному на занятость, заявил генеральный директор МОТ</w:t>
      </w:r>
      <w:r w:rsidR="002149B7">
        <w:rPr>
          <w:rFonts w:eastAsia="Times New Roman"/>
          <w:sz w:val="28"/>
          <w:szCs w:val="28"/>
        </w:rPr>
        <w:t xml:space="preserve"> </w:t>
      </w:r>
      <w:r w:rsidRPr="002149B7">
        <w:rPr>
          <w:rFonts w:eastAsia="Times New Roman"/>
          <w:sz w:val="28"/>
          <w:szCs w:val="28"/>
          <w:lang w:val="en-US"/>
        </w:rPr>
        <w:t>X</w:t>
      </w:r>
      <w:r w:rsidRPr="002149B7">
        <w:rPr>
          <w:rFonts w:eastAsia="Times New Roman"/>
          <w:sz w:val="28"/>
          <w:szCs w:val="28"/>
        </w:rPr>
        <w:t xml:space="preserve">. </w:t>
      </w:r>
      <w:r w:rsidR="00107D6B" w:rsidRPr="002149B7">
        <w:rPr>
          <w:rFonts w:eastAsia="Times New Roman"/>
          <w:sz w:val="28"/>
          <w:szCs w:val="28"/>
        </w:rPr>
        <w:t>Сомавия в июне 2006 г, на 95-й</w:t>
      </w:r>
      <w:r w:rsidRPr="002149B7">
        <w:rPr>
          <w:rFonts w:eastAsia="Times New Roman"/>
          <w:sz w:val="28"/>
          <w:szCs w:val="28"/>
        </w:rPr>
        <w:t xml:space="preserve"> сессии Международной конференции труда. В ней участвовали более 4 тыс. делегатов </w:t>
      </w:r>
      <w:r w:rsidR="00107D6B" w:rsidRPr="002149B7">
        <w:rPr>
          <w:rFonts w:eastAsia="Times New Roman"/>
          <w:sz w:val="28"/>
          <w:szCs w:val="28"/>
        </w:rPr>
        <w:t>(</w:t>
      </w:r>
      <w:r w:rsidRPr="002149B7">
        <w:rPr>
          <w:rFonts w:eastAsia="Times New Roman"/>
          <w:sz w:val="28"/>
          <w:szCs w:val="28"/>
        </w:rPr>
        <w:t>представители правительств, работодателей и трудящихся стран -</w:t>
      </w:r>
      <w:r w:rsidR="00107D6B" w:rsidRPr="002149B7">
        <w:rPr>
          <w:rFonts w:eastAsia="Times New Roman"/>
          <w:sz w:val="28"/>
          <w:szCs w:val="28"/>
        </w:rPr>
        <w:t xml:space="preserve"> </w:t>
      </w:r>
      <w:r w:rsidRPr="002149B7">
        <w:rPr>
          <w:rFonts w:eastAsia="Times New Roman"/>
          <w:sz w:val="28"/>
          <w:szCs w:val="28"/>
        </w:rPr>
        <w:t>членов МОТ). Они обсудили широкий круг вопросов, в том числе со</w:t>
      </w:r>
      <w:r w:rsidR="00107D6B" w:rsidRPr="002149B7">
        <w:rPr>
          <w:rFonts w:eastAsia="Times New Roman"/>
          <w:sz w:val="28"/>
          <w:szCs w:val="28"/>
        </w:rPr>
        <w:t>в</w:t>
      </w:r>
      <w:r w:rsidRPr="002149B7">
        <w:rPr>
          <w:rFonts w:eastAsia="Times New Roman"/>
          <w:sz w:val="28"/>
          <w:szCs w:val="28"/>
        </w:rPr>
        <w:t>ершенствование охраны труда и "инспекции труда, пересмотр трудовых стандартов в ряде стран и др.</w:t>
      </w:r>
    </w:p>
    <w:p w:rsidR="007D64EE" w:rsidRPr="002149B7" w:rsidRDefault="007D64EE" w:rsidP="002149B7">
      <w:pPr>
        <w:shd w:val="clear" w:color="auto" w:fill="FFFFFF"/>
        <w:spacing w:line="360" w:lineRule="auto"/>
        <w:ind w:firstLine="720"/>
        <w:jc w:val="both"/>
        <w:rPr>
          <w:sz w:val="28"/>
          <w:szCs w:val="28"/>
        </w:rPr>
      </w:pPr>
      <w:r w:rsidRPr="002149B7">
        <w:rPr>
          <w:sz w:val="28"/>
          <w:szCs w:val="28"/>
          <w:lang w:val="en-US"/>
        </w:rPr>
        <w:t>X</w:t>
      </w:r>
      <w:r w:rsidRPr="002149B7">
        <w:rPr>
          <w:sz w:val="28"/>
          <w:szCs w:val="28"/>
        </w:rPr>
        <w:t xml:space="preserve">. </w:t>
      </w:r>
      <w:r w:rsidRPr="002149B7">
        <w:rPr>
          <w:rFonts w:eastAsia="Times New Roman"/>
          <w:sz w:val="28"/>
          <w:szCs w:val="28"/>
        </w:rPr>
        <w:t>Сомавия подчеркнул, что "около 80% мировой рабочей силы приходится на развивающиеся страны, и для соответствия темпам экономического роста в этой части мира необходимо к 2015 г. создать 430 млн. новых рабочих мест". Он отметил, что глобальными явлениями стали рост безработицы и нехватка квалифицированных работников. К другим острым мировым проблемам относятся старение населения, вопросы миграции, а также недостаточная социальная защита около 60% работников в мире.</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Важнейшей проблемой в развива</w:t>
      </w:r>
      <w:r w:rsidR="00107D6B" w:rsidRPr="002149B7">
        <w:rPr>
          <w:rFonts w:eastAsia="Times New Roman"/>
          <w:sz w:val="28"/>
          <w:szCs w:val="28"/>
        </w:rPr>
        <w:t>ющихся странах является массов</w:t>
      </w:r>
      <w:r w:rsidRPr="002149B7">
        <w:rPr>
          <w:rFonts w:eastAsia="Times New Roman"/>
          <w:sz w:val="28"/>
          <w:szCs w:val="28"/>
        </w:rPr>
        <w:t>ый отток рабочей силы из сельс</w:t>
      </w:r>
      <w:r w:rsidR="00107D6B" w:rsidRPr="002149B7">
        <w:rPr>
          <w:rFonts w:eastAsia="Times New Roman"/>
          <w:sz w:val="28"/>
          <w:szCs w:val="28"/>
        </w:rPr>
        <w:t>ко</w:t>
      </w:r>
      <w:r w:rsidRPr="002149B7">
        <w:rPr>
          <w:rFonts w:eastAsia="Times New Roman"/>
          <w:sz w:val="28"/>
          <w:szCs w:val="28"/>
        </w:rPr>
        <w:t xml:space="preserve">й местности в города из-за хронической бедности занятых в аграрном секторе (однако в этих странах в городах не создается достаточного количества рабочих мест). В связи с этим </w:t>
      </w:r>
      <w:r w:rsidRPr="002149B7">
        <w:rPr>
          <w:rFonts w:eastAsia="Times New Roman"/>
          <w:sz w:val="28"/>
          <w:szCs w:val="28"/>
          <w:lang w:val="en-US"/>
        </w:rPr>
        <w:t>X</w:t>
      </w:r>
      <w:r w:rsidRPr="002149B7">
        <w:rPr>
          <w:rFonts w:eastAsia="Times New Roman"/>
          <w:sz w:val="28"/>
          <w:szCs w:val="28"/>
        </w:rPr>
        <w:t>. Сомавия предложил подготовить концепцию такой политики, которая позволила бы перейти от экономического развития без создания значительного количества новых рабочих мест к росту, ориентированному на занятость. По его мнению, ускоренное развитие сектора услуг будет способствовать увеличению занятости.</w:t>
      </w:r>
    </w:p>
    <w:p w:rsidR="007D64EE" w:rsidRPr="002149B7" w:rsidRDefault="007D64EE" w:rsidP="002149B7">
      <w:pPr>
        <w:shd w:val="clear" w:color="auto" w:fill="FFFFFF"/>
        <w:spacing w:line="360" w:lineRule="auto"/>
        <w:ind w:firstLine="720"/>
        <w:jc w:val="both"/>
        <w:rPr>
          <w:sz w:val="28"/>
          <w:szCs w:val="28"/>
        </w:rPr>
      </w:pPr>
      <w:r w:rsidRPr="002149B7">
        <w:rPr>
          <w:sz w:val="28"/>
          <w:szCs w:val="28"/>
          <w:lang w:val="en-US"/>
        </w:rPr>
        <w:t>X</w:t>
      </w:r>
      <w:r w:rsidRPr="002149B7">
        <w:rPr>
          <w:sz w:val="28"/>
          <w:szCs w:val="28"/>
        </w:rPr>
        <w:t xml:space="preserve">. </w:t>
      </w:r>
      <w:r w:rsidRPr="002149B7">
        <w:rPr>
          <w:rFonts w:eastAsia="Times New Roman"/>
          <w:sz w:val="28"/>
          <w:szCs w:val="28"/>
        </w:rPr>
        <w:t>Сомавия отметил, что принятие МОТ в феврале 2006 г. новой конвенции о труде в морском судоходстве является примером растущей поддержки выдвинутой МОТ Программы достойного труда. В итоговом заявлении саммита ООН в сентябре 2005 г. около 150 руководителей государств и правительств определили занятость и достойный труд в качестве основной задачи национальной и международной политики и подчеркнули ключевую роль обеспечения условий для достойного труда в разработке стратегии развития и сокращения бедности. Данное заявление знаменовало признание на высоком политическом уровне значимости Программы достойного труда МОТ для международного сообщества.</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Отмечалось, что Программа достойного труда будет обсуждаться на встрече на высоком уровне в рамках Экономического и социального совета ООН (ЭКОСОС), которая состоится в начале саммита ООН в 2006 г.</w:t>
      </w:r>
      <w:r w:rsidR="00107D6B" w:rsidRPr="002149B7">
        <w:rPr>
          <w:rFonts w:eastAsia="Times New Roman"/>
          <w:sz w:val="28"/>
          <w:szCs w:val="28"/>
        </w:rPr>
        <w:t>; основной темой должна стать "</w:t>
      </w:r>
      <w:r w:rsidRPr="002149B7">
        <w:rPr>
          <w:rFonts w:eastAsia="Times New Roman"/>
          <w:sz w:val="28"/>
          <w:szCs w:val="28"/>
        </w:rPr>
        <w:t>полная и продуктивная занятость и достойный труд".</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Генеральный секретарь ООН К. Аннан, участники встречи президентов Организации американских государств и главы государств и правительств Союза африканских государств ("АЛпсап Ипюп"), а также Экономическая комиссия для стран Африки, Азиатский банк развития и другие поддержали Программу достойного труда.</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Генеральный директор МОТ предложил правительствам и социальным партнерам внести принципы и важнейшие положения</w:t>
      </w:r>
      <w:r w:rsidR="00647C85" w:rsidRPr="002149B7">
        <w:rPr>
          <w:rFonts w:eastAsia="Times New Roman"/>
          <w:sz w:val="28"/>
          <w:szCs w:val="28"/>
        </w:rPr>
        <w:t xml:space="preserve"> Про</w:t>
      </w:r>
      <w:r w:rsidRPr="002149B7">
        <w:rPr>
          <w:rFonts w:eastAsia="Times New Roman"/>
          <w:sz w:val="28"/>
          <w:szCs w:val="28"/>
        </w:rPr>
        <w:t>граммы достойного труда в политические программы, чтобы способствовать повышению уровня жизни сотен миллионов людей. При этом каждая страна вправе самостоятельно определять политику и приоритеты решения проблем.</w:t>
      </w:r>
    </w:p>
    <w:p w:rsidR="00107D6B" w:rsidRPr="002149B7" w:rsidRDefault="007D64EE" w:rsidP="002149B7">
      <w:pPr>
        <w:shd w:val="clear" w:color="auto" w:fill="FFFFFF"/>
        <w:spacing w:line="360" w:lineRule="auto"/>
        <w:ind w:firstLine="720"/>
        <w:jc w:val="both"/>
        <w:rPr>
          <w:rFonts w:eastAsia="Times New Roman"/>
          <w:sz w:val="28"/>
          <w:szCs w:val="28"/>
        </w:rPr>
      </w:pPr>
      <w:r w:rsidRPr="002149B7">
        <w:rPr>
          <w:sz w:val="28"/>
          <w:szCs w:val="28"/>
          <w:lang w:val="en-US"/>
        </w:rPr>
        <w:t>X</w:t>
      </w:r>
      <w:r w:rsidRPr="002149B7">
        <w:rPr>
          <w:sz w:val="28"/>
          <w:szCs w:val="28"/>
        </w:rPr>
        <w:t xml:space="preserve">. </w:t>
      </w:r>
      <w:r w:rsidRPr="002149B7">
        <w:rPr>
          <w:rFonts w:eastAsia="Times New Roman"/>
          <w:sz w:val="28"/>
          <w:szCs w:val="28"/>
        </w:rPr>
        <w:t xml:space="preserve">Сомавия отметил, что трехсторонняя система, которой придерживается МОТ, будет способствовать обеспечению достойного труда, а </w:t>
      </w:r>
      <w:r w:rsidR="00107D6B" w:rsidRPr="002149B7">
        <w:rPr>
          <w:rFonts w:eastAsia="Times New Roman"/>
          <w:sz w:val="28"/>
          <w:szCs w:val="28"/>
        </w:rPr>
        <w:t>трипа</w:t>
      </w:r>
      <w:r w:rsidRPr="002149B7">
        <w:rPr>
          <w:rFonts w:eastAsia="Times New Roman"/>
          <w:sz w:val="28"/>
          <w:szCs w:val="28"/>
        </w:rPr>
        <w:t>ртизм играть ключевую роль в решении проблем мирового рынка труда в 2006 - 2015 гг</w:t>
      </w:r>
      <w:r w:rsidR="00107D6B" w:rsidRPr="002149B7">
        <w:rPr>
          <w:rFonts w:eastAsia="Times New Roman"/>
          <w:sz w:val="28"/>
          <w:szCs w:val="28"/>
        </w:rPr>
        <w:t xml:space="preserve">. </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Международная организация груда (МОТ), созданная в 1919 г., с 1946 г. является специализированным агентством системы ООН, способствующим обеспечению принципов социальной справедливости, а также международно признанных прав человека и прав в сфере труда.</w:t>
      </w:r>
    </w:p>
    <w:p w:rsidR="007D64EE" w:rsidRPr="002149B7" w:rsidRDefault="007D64EE" w:rsidP="002149B7">
      <w:pPr>
        <w:shd w:val="clear" w:color="auto" w:fill="FFFFFF"/>
        <w:spacing w:line="360" w:lineRule="auto"/>
        <w:ind w:firstLine="720"/>
        <w:jc w:val="both"/>
        <w:rPr>
          <w:sz w:val="28"/>
          <w:szCs w:val="28"/>
        </w:rPr>
      </w:pPr>
      <w:r w:rsidRPr="002149B7">
        <w:rPr>
          <w:rFonts w:eastAsia="Times New Roman"/>
          <w:sz w:val="28"/>
          <w:szCs w:val="28"/>
        </w:rPr>
        <w:t>Международное бюро труда в Женеве является секретариатом МОТ, ее оперативной штаб-квартирой, исследовательским и издательским центром.</w:t>
      </w:r>
    </w:p>
    <w:p w:rsidR="002F2311" w:rsidRPr="002149B7" w:rsidRDefault="007D64EE" w:rsidP="002149B7">
      <w:pPr>
        <w:shd w:val="clear" w:color="auto" w:fill="FFFFFF"/>
        <w:spacing w:line="360" w:lineRule="auto"/>
        <w:ind w:firstLine="720"/>
        <w:jc w:val="both"/>
        <w:rPr>
          <w:rFonts w:eastAsia="Times New Roman"/>
          <w:sz w:val="28"/>
          <w:szCs w:val="28"/>
        </w:rPr>
      </w:pPr>
      <w:r w:rsidRPr="002149B7">
        <w:rPr>
          <w:rFonts w:eastAsia="Times New Roman"/>
          <w:sz w:val="28"/>
          <w:szCs w:val="28"/>
        </w:rPr>
        <w:t>МОТ разрабатывает международные трудовые нормы в форме конвенций и рекомендаций, устанавливает минимальные стандарты в области основополагающих трудовых прав. Система ООН МОТ обладает уникальной трехсторонней структурой, в которой объединения работодателей и трудящихся имеют равный голос с правительствами.</w:t>
      </w:r>
    </w:p>
    <w:p w:rsidR="00107D6B" w:rsidRPr="002149B7" w:rsidRDefault="00107D6B" w:rsidP="002149B7">
      <w:pPr>
        <w:shd w:val="clear" w:color="auto" w:fill="FFFFFF"/>
        <w:spacing w:line="360" w:lineRule="auto"/>
        <w:ind w:firstLine="720"/>
        <w:jc w:val="both"/>
        <w:rPr>
          <w:rFonts w:eastAsia="Times New Roman"/>
          <w:sz w:val="28"/>
          <w:szCs w:val="28"/>
        </w:rPr>
      </w:pPr>
    </w:p>
    <w:p w:rsidR="00107D6B" w:rsidRPr="00A04A7B" w:rsidRDefault="00A04A7B" w:rsidP="002149B7">
      <w:pPr>
        <w:shd w:val="clear" w:color="auto" w:fill="FFFFFF"/>
        <w:spacing w:line="360" w:lineRule="auto"/>
        <w:ind w:firstLine="720"/>
        <w:jc w:val="both"/>
        <w:rPr>
          <w:rFonts w:eastAsia="Times New Roman"/>
          <w:b/>
          <w:sz w:val="28"/>
          <w:szCs w:val="28"/>
        </w:rPr>
      </w:pPr>
      <w:r>
        <w:rPr>
          <w:rFonts w:eastAsia="Times New Roman"/>
          <w:sz w:val="28"/>
          <w:szCs w:val="28"/>
        </w:rPr>
        <w:br w:type="page"/>
      </w:r>
      <w:r w:rsidRPr="00A04A7B">
        <w:rPr>
          <w:rFonts w:eastAsia="Times New Roman"/>
          <w:b/>
          <w:sz w:val="28"/>
          <w:szCs w:val="28"/>
        </w:rPr>
        <w:t>Литература</w:t>
      </w:r>
    </w:p>
    <w:p w:rsidR="00A04A7B" w:rsidRPr="002149B7" w:rsidRDefault="00A04A7B" w:rsidP="002149B7">
      <w:pPr>
        <w:shd w:val="clear" w:color="auto" w:fill="FFFFFF"/>
        <w:spacing w:line="360" w:lineRule="auto"/>
        <w:ind w:firstLine="720"/>
        <w:jc w:val="both"/>
        <w:rPr>
          <w:rFonts w:eastAsia="Times New Roman"/>
          <w:sz w:val="28"/>
          <w:szCs w:val="28"/>
        </w:rPr>
      </w:pPr>
    </w:p>
    <w:p w:rsidR="00107D6B" w:rsidRPr="002149B7" w:rsidRDefault="00107D6B" w:rsidP="00A04A7B">
      <w:pPr>
        <w:numPr>
          <w:ilvl w:val="0"/>
          <w:numId w:val="1"/>
        </w:numPr>
        <w:shd w:val="clear" w:color="auto" w:fill="FFFFFF"/>
        <w:tabs>
          <w:tab w:val="clear" w:pos="1726"/>
          <w:tab w:val="num" w:pos="426"/>
        </w:tabs>
        <w:spacing w:line="360" w:lineRule="auto"/>
        <w:ind w:left="0" w:firstLine="0"/>
        <w:jc w:val="both"/>
        <w:rPr>
          <w:rFonts w:eastAsia="Times New Roman"/>
          <w:sz w:val="28"/>
          <w:szCs w:val="28"/>
        </w:rPr>
      </w:pPr>
      <w:r w:rsidRPr="002149B7">
        <w:rPr>
          <w:rFonts w:eastAsia="Times New Roman"/>
          <w:sz w:val="28"/>
          <w:szCs w:val="28"/>
        </w:rPr>
        <w:t>МОТ о проблемах и перспективах мирового рынка труда. БИКИ, №75, 06.07.2006, С.2</w:t>
      </w:r>
    </w:p>
    <w:p w:rsidR="00107D6B" w:rsidRPr="002149B7" w:rsidRDefault="00107D6B" w:rsidP="00A04A7B">
      <w:pPr>
        <w:numPr>
          <w:ilvl w:val="0"/>
          <w:numId w:val="1"/>
        </w:numPr>
        <w:shd w:val="clear" w:color="auto" w:fill="FFFFFF"/>
        <w:tabs>
          <w:tab w:val="clear" w:pos="1726"/>
          <w:tab w:val="num" w:pos="426"/>
        </w:tabs>
        <w:spacing w:line="360" w:lineRule="auto"/>
        <w:ind w:left="0" w:firstLine="0"/>
        <w:jc w:val="both"/>
        <w:rPr>
          <w:sz w:val="28"/>
          <w:szCs w:val="28"/>
        </w:rPr>
      </w:pPr>
      <w:r w:rsidRPr="002149B7">
        <w:rPr>
          <w:rFonts w:eastAsia="Times New Roman"/>
          <w:sz w:val="28"/>
          <w:szCs w:val="28"/>
        </w:rPr>
        <w:t>Цапенко И. Движущие силы международной миграции населения. МЭиМО, 2007, №3, С. 3-14</w:t>
      </w:r>
      <w:bookmarkStart w:id="0" w:name="_GoBack"/>
      <w:bookmarkEnd w:id="0"/>
    </w:p>
    <w:sectPr w:rsidR="00107D6B" w:rsidRPr="002149B7" w:rsidSect="002149B7">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35BEC"/>
    <w:multiLevelType w:val="hybridMultilevel"/>
    <w:tmpl w:val="8A962B9A"/>
    <w:lvl w:ilvl="0" w:tplc="23FCFF9C">
      <w:start w:val="1"/>
      <w:numFmt w:val="decimal"/>
      <w:lvlText w:val="%1."/>
      <w:lvlJc w:val="left"/>
      <w:pPr>
        <w:tabs>
          <w:tab w:val="num" w:pos="1726"/>
        </w:tabs>
        <w:ind w:left="1726" w:hanging="1008"/>
      </w:pPr>
      <w:rPr>
        <w:rFonts w:cs="Times New Roman" w:hint="default"/>
      </w:rPr>
    </w:lvl>
    <w:lvl w:ilvl="1" w:tplc="04190019" w:tentative="1">
      <w:start w:val="1"/>
      <w:numFmt w:val="lowerLetter"/>
      <w:lvlText w:val="%2."/>
      <w:lvlJc w:val="left"/>
      <w:pPr>
        <w:tabs>
          <w:tab w:val="num" w:pos="1798"/>
        </w:tabs>
        <w:ind w:left="1798" w:hanging="360"/>
      </w:pPr>
      <w:rPr>
        <w:rFonts w:cs="Times New Roman"/>
      </w:rPr>
    </w:lvl>
    <w:lvl w:ilvl="2" w:tplc="0419001B" w:tentative="1">
      <w:start w:val="1"/>
      <w:numFmt w:val="lowerRoman"/>
      <w:lvlText w:val="%3."/>
      <w:lvlJc w:val="right"/>
      <w:pPr>
        <w:tabs>
          <w:tab w:val="num" w:pos="2518"/>
        </w:tabs>
        <w:ind w:left="2518" w:hanging="180"/>
      </w:pPr>
      <w:rPr>
        <w:rFonts w:cs="Times New Roman"/>
      </w:rPr>
    </w:lvl>
    <w:lvl w:ilvl="3" w:tplc="0419000F" w:tentative="1">
      <w:start w:val="1"/>
      <w:numFmt w:val="decimal"/>
      <w:lvlText w:val="%4."/>
      <w:lvlJc w:val="left"/>
      <w:pPr>
        <w:tabs>
          <w:tab w:val="num" w:pos="3238"/>
        </w:tabs>
        <w:ind w:left="3238" w:hanging="360"/>
      </w:pPr>
      <w:rPr>
        <w:rFonts w:cs="Times New Roman"/>
      </w:rPr>
    </w:lvl>
    <w:lvl w:ilvl="4" w:tplc="04190019" w:tentative="1">
      <w:start w:val="1"/>
      <w:numFmt w:val="lowerLetter"/>
      <w:lvlText w:val="%5."/>
      <w:lvlJc w:val="left"/>
      <w:pPr>
        <w:tabs>
          <w:tab w:val="num" w:pos="3958"/>
        </w:tabs>
        <w:ind w:left="3958" w:hanging="360"/>
      </w:pPr>
      <w:rPr>
        <w:rFonts w:cs="Times New Roman"/>
      </w:rPr>
    </w:lvl>
    <w:lvl w:ilvl="5" w:tplc="0419001B" w:tentative="1">
      <w:start w:val="1"/>
      <w:numFmt w:val="lowerRoman"/>
      <w:lvlText w:val="%6."/>
      <w:lvlJc w:val="right"/>
      <w:pPr>
        <w:tabs>
          <w:tab w:val="num" w:pos="4678"/>
        </w:tabs>
        <w:ind w:left="4678" w:hanging="180"/>
      </w:pPr>
      <w:rPr>
        <w:rFonts w:cs="Times New Roman"/>
      </w:rPr>
    </w:lvl>
    <w:lvl w:ilvl="6" w:tplc="0419000F" w:tentative="1">
      <w:start w:val="1"/>
      <w:numFmt w:val="decimal"/>
      <w:lvlText w:val="%7."/>
      <w:lvlJc w:val="left"/>
      <w:pPr>
        <w:tabs>
          <w:tab w:val="num" w:pos="5398"/>
        </w:tabs>
        <w:ind w:left="5398" w:hanging="360"/>
      </w:pPr>
      <w:rPr>
        <w:rFonts w:cs="Times New Roman"/>
      </w:rPr>
    </w:lvl>
    <w:lvl w:ilvl="7" w:tplc="04190019" w:tentative="1">
      <w:start w:val="1"/>
      <w:numFmt w:val="lowerLetter"/>
      <w:lvlText w:val="%8."/>
      <w:lvlJc w:val="left"/>
      <w:pPr>
        <w:tabs>
          <w:tab w:val="num" w:pos="6118"/>
        </w:tabs>
        <w:ind w:left="6118" w:hanging="360"/>
      </w:pPr>
      <w:rPr>
        <w:rFonts w:cs="Times New Roman"/>
      </w:rPr>
    </w:lvl>
    <w:lvl w:ilvl="8" w:tplc="0419001B" w:tentative="1">
      <w:start w:val="1"/>
      <w:numFmt w:val="lowerRoman"/>
      <w:lvlText w:val="%9."/>
      <w:lvlJc w:val="right"/>
      <w:pPr>
        <w:tabs>
          <w:tab w:val="num" w:pos="6838"/>
        </w:tabs>
        <w:ind w:left="683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311"/>
    <w:rsid w:val="0006262E"/>
    <w:rsid w:val="000E66AE"/>
    <w:rsid w:val="00107D6B"/>
    <w:rsid w:val="002149B7"/>
    <w:rsid w:val="002F2311"/>
    <w:rsid w:val="00361EBA"/>
    <w:rsid w:val="004C11F2"/>
    <w:rsid w:val="00564647"/>
    <w:rsid w:val="005667CA"/>
    <w:rsid w:val="005D0D85"/>
    <w:rsid w:val="005F25D9"/>
    <w:rsid w:val="00622DDA"/>
    <w:rsid w:val="00647C85"/>
    <w:rsid w:val="00683305"/>
    <w:rsid w:val="00772CE9"/>
    <w:rsid w:val="00791BFE"/>
    <w:rsid w:val="007D64EE"/>
    <w:rsid w:val="008A69DD"/>
    <w:rsid w:val="008C5797"/>
    <w:rsid w:val="00947376"/>
    <w:rsid w:val="00A04A7B"/>
    <w:rsid w:val="00A67050"/>
    <w:rsid w:val="00AC4369"/>
    <w:rsid w:val="00AE3DFD"/>
    <w:rsid w:val="00B7602E"/>
    <w:rsid w:val="00C53217"/>
    <w:rsid w:val="00D6088B"/>
    <w:rsid w:val="00DC68DC"/>
    <w:rsid w:val="00E53504"/>
    <w:rsid w:val="00E8721B"/>
    <w:rsid w:val="00F30D5A"/>
    <w:rsid w:val="00F9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1B67A81-96E3-4BF7-9828-CBBBB63D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6733</Words>
  <Characters>38380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Международный рынок рабочей силы существует в форме трудовой миграции</vt:lpstr>
    </vt:vector>
  </TitlesOfParts>
  <Company>matrix-131</Company>
  <LinksUpToDate>false</LinksUpToDate>
  <CharactersWithSpaces>45023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рынок рабочей силы существует в форме трудовой миграции</dc:title>
  <dc:subject/>
  <dc:creator>Максим</dc:creator>
  <cp:keywords/>
  <dc:description/>
  <cp:lastModifiedBy>admin</cp:lastModifiedBy>
  <cp:revision>2</cp:revision>
  <dcterms:created xsi:type="dcterms:W3CDTF">2014-02-28T08:16:00Z</dcterms:created>
  <dcterms:modified xsi:type="dcterms:W3CDTF">2014-02-28T08:16:00Z</dcterms:modified>
</cp:coreProperties>
</file>