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ЭКОНОМИКА ФРАНЦИИ</w:t>
      </w: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реферат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2003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789"/>
        <w:gridCol w:w="583"/>
      </w:tblGrid>
      <w:tr w:rsidR="0014237C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Введение . . . . . . . . . . . . . . . . . . . . . . . . . . . . . . . . . . . . . . . . . . . . . . . . . . . . .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</w:tr>
      <w:tr w:rsidR="0014237C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Общие тенденции экономического развития Франции . . . . . . . . . . . . . . .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</w:tr>
      <w:tr w:rsidR="0014237C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Современное положение экономики Франции  . . . . . . . . . . . . . . . . . . . . .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</w:tr>
      <w:tr w:rsidR="0014237C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Заключение  . . . . . . . . . . . . . . . . . . . . . . . . . . . . . . . . . . . . . . . . . . . . . . . . . .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</w:tr>
      <w:tr w:rsidR="0014237C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Литература . . . . . . . . . . . . . . . . . . . . . . . . . . . . . . . . . . . . . . . . . . . . . . . . . . .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14237C" w:rsidRDefault="0014237C">
            <w:pPr>
              <w:pStyle w:val="2"/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</w:tr>
    </w:tbl>
    <w:p w:rsidR="0014237C" w:rsidRDefault="0014237C">
      <w:pPr>
        <w:pStyle w:val="2"/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 w:rsidP="00207ACC">
      <w:pPr>
        <w:pStyle w:val="2"/>
        <w:pageBreakBefore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век внес огромные изменения в жизнь стран и народов. Но трудно найти среди крупных индустриальных стран такие, где перемены в политической и экономической сферах были столь же значительны, как во Франции. За истекшее столетие дважды реформировалось ее политическое устройство (от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к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). Резко изменилось геополитическое положение: из метрополии гигантской колониальной империи Франция превратилась в один из «моторов» западноевропейской интеграции, вошла в военно-политический альянс с другими странами Запада, в том числе с Германией, прежде своим основным противником.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Не менее существенные перемены претерпела французская экономика, все более интегрирующаяся в мировое хозяйство и вынужденная потому постоянно приспосабливать основные направления и параметры своего развития к его требованиям. Важнейшими итогами ХХ века стали радикальная модернизация экономики – от аграрно-индустриальной к индустриально-аграрной структуре, затем к экономике услуг и модификация варианта участия в мирохозяйственных связях – от вывоза ссудного капитала к вывозу промышленных товаров с постепенным усилением акцента на изделиях высокой степени обработки, а с начала 80-х годов – к массовому экспорту производительного капитала. Перемены шли рука об руку с коренной трансформацией национального хозяйственного механизма. Впрочем, в силу действия ряда факторов, в том числе внешнеэкономических, этот процесс во Франции отличался заметной спецификой, которая начала исчезать лишь в самое последнее время.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Западная Европа занимает особое место в мировом хозяйстве. На ее долю приходится 28% совокупного ВВП и 7% населения мира. Западная Европа включает в себя 25 стран, которые отличаются друг от друга размерами территории, численностью населения, природными ресурсами, экономическим и научно-техническим потенциалом.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Страны Западной Европы принадлежат к группе экономически развитых стран с однотипной экономикой. Они характеризуются достаточно высоким уровнем экономического развития, занимая по величине ВВП на душу населения 2-44 места среди стран мира. По уровню экономического развития, характеру структуры экономики, масштабам экономической деятельности западноевропейские страны делятся на несколько групп. Основная экономическая мощь региона приходится на четыре крупные высокоразвитые в промышленном отношении страны ФРГ, Францию, Италию и Великобританию, которые сосредотачивают 50% населения и 70% валового внутреннего продукта. Эти державы во многом определяют общие тенденции хозяйственного и социально-политического развития всего региона.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Франция -  одна из ведущих западных держав - принадлежит к числу наиболее крупных стран Европы (территория 551 тыс. кв км, население 57 млн. чел., из них работающих – 25.4 млн. чел.).  На долю Франции приходится 17% промышленного и 20% сельскохозяйственного производства Западной Европы.</w:t>
      </w:r>
    </w:p>
    <w:p w:rsidR="00207ACC" w:rsidRDefault="00207AC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тенденции экономического развития Франции</w:t>
      </w:r>
    </w:p>
    <w:p w:rsidR="00207ACC" w:rsidRDefault="00207AC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Современная французская экономика – одна из наиболее мощных в мире. На рубеже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вв. Франция занимает среди ведущих стран Запада 5-е место  в мире по душевому ВВП, 5-е – по удельному весу в мировом промышленном производстве, 4-е – по доле в мировом экспорте, однако по уровню экономического развития уступает ФРГ и целому ряду малых стран (Норвегии, Дании, Швейцарии, Люксембургу).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Процессы, имевшие место в экономике в течение «тридцати горестных лет» (так во французской экономической прессе часто именуют период с начала 70-х до конца 90-х годов), имели неоднозначный характер.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начале 60-х годов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в момент развертывания НТР и западноевропейской интеграции, Франция полностью потеряла зарубежные владения. Необходим был новый источник роста, каковым в новых мирохозяйственных условиях могла быть только промышленность. Это требовало срочной коренной структурной перестройки – преодоление отставания промышленного сектора, в частности тяжелой индустрии. Особенно динамичной индустриализация была во второй половине 60-х – начале 70-х годов. Однако и в эти годы Франция уступала Германии и Японии по динамике промышленности и экономики, по масштабам и глубине происходивших в них изменений. В начале 70- годов страна невыгодно отличалась от основных конкурентов более низким уровнем концентрации, завышенным удельным весом аграрного сектора в ресурсах, производстве, экспорте, относительной структурной слабостью промышленности и промышленного экспорта с их повышенным значением легких и материалопроизводящих отраслей.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Следствием этих факторов стала недостаточная конкурентоспособность на внутреннем и внешнем рынках, что в макроэкономическом плане выливалось в долгосрочное неравновесие торгового баланса, слабость национальной валюты, хроническую инфляцию.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Диспропорции в экономике Франции в полной мере проявилиссь со скачком цен на энергоносители и резким падением мирового спроса </w:t>
      </w:r>
      <w:r>
        <w:rPr>
          <w:rFonts w:ascii="Times New Roman" w:hAnsi="Times New Roman" w:cs="Times New Roman"/>
          <w:i/>
          <w:iCs/>
          <w:sz w:val="28"/>
          <w:szCs w:val="28"/>
        </w:rPr>
        <w:t>в первой половине 70-х годов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Трудности испытывали все страны Западной Европы, но во Франции процессы преодоления и нового приспособления оказались особенно затянувшимися и тяжелыми. Причины – двоякие:</w:t>
      </w:r>
    </w:p>
    <w:p w:rsidR="0014237C" w:rsidRDefault="0014237C">
      <w:pPr>
        <w:pStyle w:val="2"/>
        <w:numPr>
          <w:ilvl w:val="0"/>
          <w:numId w:val="2"/>
        </w:numPr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некоторые диспропорции (структурная слабость промышленности, завышенные трудозатраты) были острее, чем в ряде других стран;</w:t>
      </w:r>
    </w:p>
    <w:p w:rsidR="0014237C" w:rsidRDefault="0014237C">
      <w:pPr>
        <w:pStyle w:val="2"/>
        <w:numPr>
          <w:ilvl w:val="0"/>
          <w:numId w:val="2"/>
        </w:numPr>
        <w:spacing w:before="0" w:beforeAutospacing="0" w:after="0" w:afterAutospacing="0" w:line="35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не были согласованы действия основных производственных агентов; каждый из них решал свои собственные задачи и действовал собственными методами, которые зачастую противоречили друг другу, тормозя общий ход развития.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Эти моменты особенно четко прослеживались в первое послекризисное десятилетие. </w:t>
      </w:r>
      <w:r>
        <w:rPr>
          <w:rFonts w:ascii="Times New Roman" w:cs="Times New Roman"/>
          <w:b/>
          <w:bCs/>
          <w:i/>
          <w:iCs/>
          <w:sz w:val="28"/>
          <w:szCs w:val="28"/>
        </w:rPr>
        <w:t>После 1973 г.</w:t>
      </w:r>
      <w:r>
        <w:rPr>
          <w:rFonts w:ascii="Times New Roman" w:cs="Times New Roman"/>
          <w:sz w:val="28"/>
          <w:szCs w:val="28"/>
        </w:rPr>
        <w:t xml:space="preserve"> не только наблюдался перелом тенденции роста и обострение всех макропроблем, но произошло и троекратное падение прибыльности компаний. Предпринимателям пришлось восстанавливать ее практически в одиночку. На макроуровне в это время решались исключительно проблемы поддержания докризисных динамики потребления и уровня занятости, что в условиях низких темпов роста способствовало лишь дальнейшему повышению удельных трудозатрат. 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i/>
          <w:iCs/>
          <w:sz w:val="28"/>
          <w:szCs w:val="28"/>
        </w:rPr>
        <w:t>До начала 80-х годов</w:t>
      </w:r>
      <w:r>
        <w:rPr>
          <w:rFonts w:ascii="Times New Roman" w:cs="Times New Roman"/>
          <w:sz w:val="28"/>
          <w:szCs w:val="28"/>
        </w:rPr>
        <w:t xml:space="preserve"> чем больше сокращалось производство, тем сильнее увеличивалась безработица и падали темпы потребления, тем активнее боролось с их проявлениями государство, что лишь ухудшало ситуацию. Предприятия сократили инвестиции, но справиться с задолженностью и существенно повысить прибыльность не смогли.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i/>
          <w:iCs/>
          <w:sz w:val="28"/>
          <w:szCs w:val="28"/>
        </w:rPr>
        <w:t>В 80-е годы</w:t>
      </w:r>
      <w:r>
        <w:rPr>
          <w:rFonts w:ascii="Times New Roman" w:cs="Times New Roman"/>
          <w:sz w:val="28"/>
          <w:szCs w:val="28"/>
        </w:rPr>
        <w:t xml:space="preserve"> экономическое развитие Франции характеризовались замедленными темпами роста, массовой безработицей, резкими сменами основных направлений государственного регулирования. Структурный кризис мирового хозяйства, переход к новому типу воспроизводства оказали сильное влияние на промышленное производство. После кризиса первой половины 80-х гг., французская промышленность восстановила свой уровень производства только в 1986 г.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Позиции Франции в мировой экономике несколько ослабли. За 80-е годы ее доля  в промышленном производстве сократилась с 6,6 до 5,7%. Уменьшились экспортные возможности. Норма безработицы превысила 10%. Французская промышленность по-прежнему имела недостаточную специализацию, с трудом приспосабливалась к быстро меняющемуся спросу на рынках. Сравнительно низкая эффективность производственного аппарата связана с историческими особенностями развития экономики, которая в 50-60 гг. в основном ориентировалась на внутренний рынок, а во внешних связях большое место занимали развивающиеся страны, главным образом, в пределах бывшей колониальной империи. Немаловажную роль в этом процессе сыграло доминирование в структуре хозяйства кредитного сектора, который обычно проявляет чрезмерную осторожность при осуществлении долгосрочных промышленных проектов.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Характерной особенностью экономики </w:t>
      </w:r>
      <w:r>
        <w:rPr>
          <w:rFonts w:ascii="Times New Roman" w:cs="Times New Roman"/>
          <w:b/>
          <w:bCs/>
          <w:i/>
          <w:iCs/>
          <w:sz w:val="28"/>
          <w:szCs w:val="28"/>
        </w:rPr>
        <w:t>в 90-е годы</w:t>
      </w:r>
      <w:r>
        <w:rPr>
          <w:rFonts w:ascii="Times New Roman" w:cs="Times New Roman"/>
          <w:sz w:val="28"/>
          <w:szCs w:val="28"/>
        </w:rPr>
        <w:t xml:space="preserve"> (которые называют «периодом вялого оживления») стало замедление темпов развития, нижней точкой которого стал экономический спад 1993 г. Оживление в экономике, начавшееся весной 1994 г., замедлившись в 1995 - 1996 гг., так и не переросло в циклический подъем. С весны 1995 г. хозяйственный механизм стал давать заметные сбои. Прокатившаяся в конце 1995 г. по стране волна забастовок оказала на него дополнительное разрушающее воздействие. Темпы роста экономики понизились: на квартальном уровне прирост ВВП был близок к нулю. В промышленности темпы выпуска продукции также замедлились и к  концу 1996 г. уровень производства не достиг предкризисного максимума. В целом в 1995 - 1996 гг. темпы прироста ВВП понизились, оказавшись ниже «нормальных» для французской экономики 70 - 80 гг. Французское хозяйство не смогло преодолеть последствий кризиса 1990 - 1993 гг., который был самым продолжительным после Второй мировой войны, а по глубине уступил лишь кризису 1974 - 1975 гг., и сохранило целый ряд структурных и циклических диспропорций. Оживление, вызванное новым циклом восстановления производственного аппарата, оставался вялым.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результат чрезвычайно высокого уровня реальных банковских учетных ставок в 80-е годы, изменивших соотношение сил в пользу финансового капитала. Его представители были заинтересованы в стабилизации финансовых рынков и использовали ситуацию для более прибыльных вложений. Отсюда понижение инвестиций в производственную сферу в 90-е годы. 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Из-за недостатка собственных средств предприятия сдерживали капиталовложения, заработную плату и создавали меньше рабочих мест. На рынке создалась напряженная ситуация. Для сохранения уровня оплаты труда и гарантий занятости трудящимся приходилось прилагать все больше усилий. В условиях неустойчивой занятости население увеличивало сбережения в ущерб потреблению, но эти деньги не возвращались в сферу производства.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 1993 г. по решению правительства Э. Балладюра, накопленный дефицит системы социального страхования был присоединен к государственному бюджету и включен в государственный долг для централизованного погашения. Состояние системы социального страхования стало признанным барометром болезней национального хозяйства.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Личное потребление слабо поддерживало конъюнктуру. Норма сбережений в 1996 г. упала до самого низкого за 90-е годы уровня. Население меньше прибегало к потребительскому кредиту. С середины 1995 г. замедлилось жилищное строительство. Лишь правительственные меры по стимулированию спроса на автомобили положительно воздействовали на потребление.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конце 1995 г. были приняты меры по увеличению налогов и ограничению госрасходов, чтобы высвободить дополнительные средства на расширение занятости. Самой болезненной стала экономия на заработной плате государственных служащих. В начале 1996 г. были заморожены расходы, изысканы возможности по поддержанию личного потребления и жилищного строительства, облегчению налогообложения малых и средних предприятий.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июне 1996 г. был опубликован правительственный доклад о налогообложении и объявлено о готовящейся масштабной налоговой реформе на 1997 - 2007 гг. Ее цель - привести налоговую систему в соответствие с европейскими стандартами и стабилизировать экономический рост.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Правительство намеревалось, в частности, упразднить многие сложные налоговые скидки, снизить ставки подоходного налога до уровня других западноевропейских стран, провести широкую реформу налогов на компании, взимаемых центральными и местными органами власти. К 2001 г. предполагалось уменьшить подоходный налог, снизить минимальный и максимальный уровни налогообложения, повысить обязательные отчисления в фонд социального страхования.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 начала 90-х годов темпы развития экономики Франции замедлились и стали просто несопоставимы с 60–70-ми годами. Так, если в конце 60-х годов среднегодовой прирост ВВП составлял 5,7%, то в 90-е годы он снизился до 1,3%. На протяжении 90-х годов сохранялся устойчиво высокий уровень безработицы (11–12%); она носила застойный характер, увеличивалась и ее средняя продолжительность. Государственный долг в 1996 г. составил 100% ВВП.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Ускорился рост дефицита бюджета социального обеспечения, стимулируемый увеличением числа лиц, охваченных различными социальными пособиями, а также воздействием демографических факторов: сокращением суммарной рождаемости, увеличением средней продолжительности жизни населения. При этом процесс старения населения сопровождается не только увеличением доли пожилых людей, но и сокращением доли молодежи. По данным Национального института статистики и экономических исследований, в 90-х годах уже три четверти французских семей пользовались помощью государства. При этом постоянно возрастали суммы практически всех социальных пособий. За период с 1970 по 1997 год они возросли на 16,1%. Среди социальных расходов в 1996 году большая доля приходилась на пенсии по старости (43,5%), пособия по болезни (24,8%), семейные пособия (5,9%), компенсации на жилье (4%), пособия по безработице и оплату профобучения (6,6%).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Выявилась настоятельная необходимость реформирования системы социальной защиты, которая стала непосильным бременем для государственного бюджета. С 1993 г. французское правительство приступило к осуществлению реформ. В 1997 году оно было вынуждено сократить расходы на социальное обеспечение, которые все же составили более четверти ВВП. Последовали и другие меры.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Повышенное внимание правительство уделяет состоянию системы социального обеспечения по двум причинам. Во-первых, расходы на социальное обеспечение составляют значительную часть бюджетной дыры, во-вторых, система на 85% финансируется не за счет налогов, а из отчислений, рассчитанных по платежным ведомостям предприятий. С ростом безработицы эти поступления снизились. Расходы на здравоохранение составляли примерно половину общего дефицита системы социального страхования, что было связано с ростом стоимости медицинских услуг и лекарств.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Национального общества железных дорог и группы «Креди эндюстриэль э коммерсьяль», объединяющей 11 региональных банков и 6 финансовых институтов, правительство приостановило из-за мощного протеста служащих. В целом же программа приватизации на 1996 г. была выполнена. В частный сектор, кроме «Пешине», «Рено», части «Эльф - Акитен», перешли группа «Тоталь», банк «Креди локаль де Франс», страховая компания «Ассюранс женераль де Франс».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денационализации в 1995 - 1996 гг. в бюджет поступило 48 млрд. фр. вместо запланированных 60 млрд. фр., в том числе в 1996 г. - около 27 млрд. фр. вместо 40 млрд. фр. Несмотря на это, администрация повысила субсидии с 27 млрд. фр. до 35,6 млрд. фр. государственным предприятиям «ЖИАТ» и «Эр Франс», «Компани женераль маритим» и банку «Сосьете марсейез де креди». В 1996 г. государство по-прежнему предоставляло неотложную помощь предприятиям, которые должны были быть переданы в частные руки. Наиболее крупные субсидии получили компании «Томсон», «Эр Франс», Национальное общество железных дорог и банк «Креди лионне». Однако этих средств было явно недостаточно, чтобы улучшить их состояние перед передачей в частные руки.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является акционером всех приватизированных предприятий. За ним остается 0,8% акций «Рон - Пуленк», 0,75 - «Эльф - Акитен», 6,4 - «Ассюранс женераль де Франс», 11,5 - «Пешине», 12,5 - табачной фирмы «Сейтс», 9,8 - «Юзинор», 46% - «Рено». Часть акций остается в собственности самих предприятий.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1997 г. и в последующие годы правительство, согласно утвержденной программе, денационализирует еще 10 предприятий - «Эр Франс», «Аэроспасьяль», «Бюлль», «СНЕКМА», страховую группу «ГАН» и компанию «Кесс сантраль де реассюренс», банки «Креди лионне» , «Кесс насьональ де кревуаянс», «Эрви» и «Сосьете марсейез де креди».</w:t>
      </w:r>
    </w:p>
    <w:p w:rsidR="0014237C" w:rsidRDefault="0014237C">
      <w:pPr>
        <w:pStyle w:val="2"/>
        <w:spacing w:before="0" w:beforeAutospacing="0" w:after="0" w:afterAutospacing="0" w:line="355" w:lineRule="auto"/>
        <w:ind w:firstLine="56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2002 год.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Слабые темпы роста экономики ставят новое правительство Франции в сложное положение: с одной стороны, нужно выполнять обещанное во время выборов снижение налогов, с другой стороны - выполнять подписанное в ЕС соглашение, по которому Франция согласилась довести свой бюджет до бездефицитности в 2004 году. Правда, предполагалось, что рост экономики будет составлять около 3%, что намного выше реального уровня. И хотя многие экономисты заявляют сейчас о, мягко говоря, нереальности бездефицитного бюджета в 2004 году, правительство пока намерено твердо придерживаться заявленных ориентиров.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«Что действительно волнует в последних статистических данных Франции - это падение деловой активности», - говорит Давид Ноде, аналитик Deutsche Bank. По его мнению, «главной причиной падения спроса являются именно фирмы». Так, колебания курсов акций привели к падению инвестиций бизнеса на 0,4%, хотя в то же время общие капиталовложения в экономику выросли на 0,1%. Кроме того, опрос менеджеров французских компаний, проведённый компаний Reuters - CDAF/Reuters Purchasing Managers' Index показал, что ситуация продолжала ухудшаться и в августе. Индекс, который измеряет уровень потребления французских компаний, сократился с 52,5 до 52,2, хотя его значение все ещё свидетельствует о росте промышленности. 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Единственными более-менее стабильными факторами роста в 2002 году остаются потребление частным сектором и экспорт. Но и тут всё не так уж безоблачно - французские потребители увеличили своё потребление на 0,5%, что, впрочем, можно списать на статистические ошибки французских экономистов, рост экспорта - довольно нестабильная штука, учитывая колебания евро и «перспективы» мировой экономики. 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Г-н Ноде из Deutsche Bank говорит: «… далеко не блестящее положение промышленности указывает на вялый рост во второй половине 2002 года».  Оправдался прогноз аналитиков – 2002 год стал наихудшим для французской экономики с 1996 года. 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Сейчас очень многое будет зависеть от успешности планов правительства по приватизации, снижению налогов и общего экономического роста в Евросоюзе. Впрочем, «вытягивать» Европу Франции придётся без оглядки на Германию, где положение дел в экономике ещё хуже.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Доверие французских потребителей к экономике страны упало на фоне ухудшения настроений предпринимателей, а безработица подскочила до максимума почти за два года.</w:t>
      </w:r>
    </w:p>
    <w:p w:rsidR="0014237C" w:rsidRDefault="0014237C">
      <w:pPr>
        <w:spacing w:line="355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Надежды на быстрое восстановление французской экономики остаются довольно призрачными. Согласно данным статистических органов, основной причиной замедления темпов экономического роста является низкий уровень инвестиций, причем не помогли и высокие расходы потребителей.</w:t>
      </w:r>
    </w:p>
    <w:p w:rsidR="0014237C" w:rsidRDefault="0014237C">
      <w:pPr>
        <w:spacing w:line="355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«Эти данные хуже того, что ожидалось, и подтверждают, что положение во французской экономике ухудшается», – считает специалист банка CCF Никола Клакен.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Ранее предполагалось, что рост экономики Франции - второй по величине экономики Евросоюза - составит в 2002 году +1,4%. Однако он оказался ниже. </w:t>
      </w:r>
    </w:p>
    <w:p w:rsidR="0014237C" w:rsidRDefault="0014237C">
      <w:pPr>
        <w:pStyle w:val="a3"/>
        <w:spacing w:line="355" w:lineRule="auto"/>
        <w:ind w:firstLine="561"/>
        <w:jc w:val="both"/>
        <w:rPr>
          <w:color w:val="000000"/>
        </w:rPr>
      </w:pPr>
      <w:r>
        <w:rPr>
          <w:color w:val="000000"/>
        </w:rPr>
        <w:t>Специалисты не выражают оптимизма и по поводу перспектив французской экономики и в 2003 году.</w:t>
      </w:r>
    </w:p>
    <w:p w:rsidR="0014237C" w:rsidRDefault="0014237C">
      <w:pPr>
        <w:pStyle w:val="a6"/>
        <w:spacing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Никола Клакена, темп роста ВВП может составить 1,4%. Банкир полагает, что прогноз правительства, в соответствии с которым экономический рост составит 2,5%, является сильно завышенным.</w:t>
      </w:r>
    </w:p>
    <w:p w:rsidR="0014237C" w:rsidRDefault="0014237C">
      <w:pPr>
        <w:pStyle w:val="a6"/>
        <w:spacing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4237C" w:rsidRDefault="0014237C">
      <w:pPr>
        <w:pStyle w:val="a6"/>
        <w:spacing w:line="355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Современное положение экономики Франции</w:t>
      </w:r>
    </w:p>
    <w:p w:rsidR="0014237C" w:rsidRDefault="0014237C">
      <w:pPr>
        <w:pStyle w:val="a6"/>
        <w:spacing w:line="355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237C" w:rsidRDefault="0014237C">
      <w:pPr>
        <w:pStyle w:val="a6"/>
        <w:spacing w:line="355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Франции объединяет современные капиталистические методы управления с обширным правительственным вмешательством. Правительство сохраняет значительное влияние по ключевым долям каждого сектора, оно имеет контрольные пакеты акций железной дороги, электростанций, воздушного сообщения и телекоммуникационных компаний. Правда, начиная с 1990-ых годов, правительство постепенно ослабляет контроль над этими секторами. Правительство медленно распродает часть своих акций в France Telecom, в Air France, в страховании, в банковском деле, и в различных отраслях промышленности. Тем временем, благодаря большим площадям плодородной земли плюс применению современным технологиям, Франция стала ведущим сельскохозяйственным производителем в Западной Европе. Но в тоже время в стране наблюдается постоянно высокий уровень безработицы.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Процессы концентрации и централизации капитала и перестройки экономики Франции происходят одновременно с процессом интернационализации производства и капитала, которые приводят к созданию огромных по мощности ТНК. Так, «Иметаль» объединяет 62 общества, действующих в 25 странах. У автомобилестроительной компании «Рено» - почти 45% производственных мощностей и 25% рабочей силы сосредоточены на заграничных предприятиях и т.д.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Централизация капитала на национальной и международном уровне привела к укреплению целого ряда французских компаний в мировом производстве. Химическая компания «Пешине» превратилась в мирового лидера упаковочной продукции, полиграфическая фирма «Ашет» - в ведущего издателя журналов в мире, фирма «Кабль де Лион» вышла на первое место в мире по производству электрических кабелей.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Банки активно участвуют в деятельности промышленных компаний через систему участия во владениях акционерным капиталом, используя в том числе холдинговые компании, инвестиционные фонды, личную унию.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Процесс переплетения капитала привел к тому, что вся экономика охвачена несколькими финансовыми группами, имеющими широкие международные связи.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Торговый и платежный баланс Франции традиционно сводится к отрицательным сальдо. Дефицит образуется главным образом за счет минерального сырья, части химических и потребительских товаров, включая бытовую электронику. В последнее десятилетие ухудшилось сальдо торговли промышленными товарами. Крупные разрывы образуются в торговле с ФРГ и Японией.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Функционирование экономической системы происходит под мощным воздействием государства на воспроизводственный процесс. По степени развития ГМК, проявляющемся в активном участии государства в регулировании и программировании экономики, в распространении государственной собственности Франция выделяется среди крупнейших промышленно развитых стран. В 80-е гг. произошло изменение основных направлений экономической политики от дирежизма к неолиберализму, к усилению роли рынка. 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Сохраняющийся государственный сектор занимает базовые, инфраструктурные и отрасли обрабатывающей промышленности. В нем обеспечивается 70% производства энергии, он включает около 60% транспорта и связи, свыше 80% авиакосмической промышленности, дает 40% автомобилей и т.д. Государственный сектор является важным инструментом экономической политики. Обновление основного капитала, обеспечение условий воспроизводства во многих отраслях хозяйства непосредственно решается государством.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Регулирующая роль государства находит свое яркое выражение в государственном программировании и планировании, которое получило широкое развитие в первые послевоенные годы. С этой целью были созданы официальные органы, среди которых выделяется Комиссариат плана. Разработанные планы ориентировали французскую экономику на освоение новых технологий, структурную перестройку, усиление научно-исследовательских работ.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 активно участвует в развитии НИОКР. На его долю приходится свыше половины общенациональных ассигнований на научно-конструкторские работы. Государство стремится ликвидировать существующий разрыв в научно-техническом потенциале между Францией и другими ведущими странами. 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Франции активно протекают процессы перестройки социальной структуры хозяйства, концентрации и централизации производства и капитала. Сто крупнейших компаний сосредотачивают свыше 2/3 промышленного производства. В ряде отраслей монополизация производства приближается к максимуму. В черной металлургии две крупнейшие компании «Юзинор» и «Сасилор» сосредоточили 70% производства стали, «Компани женераль д’электрисите» (КЖЕ), «Томсон» - 50% производства электронного и электротехнического оборудования, «Рено» и «Пежо» - почти все производство автомобилей. «Пешине-Южин-Кюльман» (ПЮК) и «Иметаль» - почти полностью сосредоточили в своих руках производство и сбыт цветных металлов. Процессы концентрации и централизации капитала и перестройки экономики Франции происходят одновременно с процессом интернационализации производства и капитала, которые приводят к созданию огромных по мощи ТНК. 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Хотя Франция считается страной с высоким уровнем концентрации производства и капитала, мелкий и средний бизнес играет здесь существенную роль. Мелкие и средние предприятия укрепили свои позиции в период 70-80 годов. Мелкий сектор очень подвижен. 30% регистрируемых предпринимательских единиц терпят крах спустя 2 года, а каждое второе не дотягивает до 5 лет. Число фирм, терпящих банкротство, высоко. Препятствием в деятельности новых компаний выступает недостаточность накопления первоначального и оборотного капитала. Мелкий сектор в основном ориентирован на сферу услуг и торговли.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Сфера услуг представляет собой важнейшую по значению отрасль экономики Франции. На нее приходится более половины ВВП и свыше 69% всех занятых. Услуги - наиболее динамично развивающаяся и единственная отрасль французской экономики, где занятость продолжает расти. Крупными подотраслями сферы услуг является торговля, туризм, связь, транспорт, банковское и страховое дело.</w:t>
      </w:r>
    </w:p>
    <w:p w:rsidR="0014237C" w:rsidRDefault="00845095">
      <w:pPr>
        <w:pStyle w:val="a5"/>
        <w:spacing w:before="0" w:beforeAutospacing="0" w:after="0" w:afterAutospacing="0" w:line="355" w:lineRule="auto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86pt">
            <v:imagedata r:id="rId7" o:title=""/>
          </v:shape>
        </w:pict>
      </w:r>
    </w:p>
    <w:p w:rsidR="0014237C" w:rsidRDefault="0014237C">
      <w:pPr>
        <w:pStyle w:val="ab"/>
        <w:spacing w:line="480" w:lineRule="auto"/>
      </w:pPr>
      <w:r>
        <w:t>Рис. 1. Занятость трудоспособного населения Франции по отраслям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промышленном производстве выросла доля продукции машиностроения (до 31%), главным образом за счет прироста в электротехнической и электронной отраслях и, отчасти, в общем машиностроении. Этот структурный сдвиг сопровождался сокращением доли и фактически свертыванием производства в традиционных отраслях. Однако во Франции остается еще довольно высоким удельный вес «старых» производств, продукция которых не выдерживает конкуренции на мировом рынке со стороны некоторых западных и особенно «новых индустриальных стран». Например, в таких отраслях, как производство мебели, кожевенная, текстильная промышленность, французские предприятия недостаточно конкурентоспособны и уступают более технически вооруженным германским, более гибким итальянским и бельгийским компаниям. 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Вынужденная действовать в условиях жесткой конкуренции, Франция сделала ставку на развитие исследований, модернизацию производства, разработку новых изделий и оборудования. Адаптация промышленных мощностей к новому ритму производства сопровождалась повышением производительности. Параллельно проходили компьютеризация отраслей и развитие математического обеспечения, что позволило внедрять в производство современные системы автоматического проектирования и управления технологическими процессами.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Французы решили догонять процесс мировой финансовой глобализации. При этом Париж (возможно, запоздало) отвечает на англосаксонские и германские тенденции. Но подобный «финансовый баобаб» уже не поставишь всерьез под контроль государства. А это значит, что выбранная Фпанцией тенденция развития экономики уже направлена к снижению уровня государственного вмешательства.</w:t>
      </w:r>
    </w:p>
    <w:p w:rsidR="0014237C" w:rsidRDefault="0014237C">
      <w:pPr>
        <w:pStyle w:val="a5"/>
        <w:spacing w:before="0" w:beforeAutospacing="0" w:after="0" w:afterAutospacing="0" w:line="355" w:lineRule="auto"/>
        <w:ind w:firstLine="561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Однако такая тенденция для крайне статистской многие годы Франции требует объяснения. Тем более, что и президент Ширак, и премьер Жоспен клянутся перед нацией в своей верности идеям голлизма. Видимо из этих идей в новых условиях приходится изъять принцип экономического контроля государства.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«Виновник» слабого развития экономики Франции известен уже давно - корпоративный сектор. Его лихорадит из-за неопределенности на финансовых рынках, и это приводит к падению объёма инвестиций французскими компаниями. Французские компании, которые в предыдущие годы экономического роста инвестировали очень много, сейчас никак не могут совладать с растущими долгами и не знают, куда девать свободные производственные мощности. А тут ещё жесткое трудовое законодательство с обязательной 35-часовой рабочей неделей и сложной схемой увольнения, что не позволяет компаниям быстро реагировать на колебания спроса. Справедливости ради следует заметить, что новое правительство осознало необходимость отменить ограничения на рабочую неделю и планирует снизить налоги для компаний. Но это «пожарные методы», а фундаментальные причины остаются без изменений - неэффективность государства как менеджера больших корпораций.</w:t>
      </w: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</w:p>
    <w:p w:rsidR="0014237C" w:rsidRDefault="0014237C">
      <w:pPr>
        <w:spacing w:line="355" w:lineRule="auto"/>
        <w:ind w:firstLine="561"/>
        <w:jc w:val="both"/>
        <w:rPr>
          <w:sz w:val="28"/>
          <w:szCs w:val="28"/>
        </w:rPr>
      </w:pPr>
    </w:p>
    <w:p w:rsidR="0014237C" w:rsidRDefault="00845095">
      <w:pPr>
        <w:spacing w:line="355" w:lineRule="auto"/>
        <w:rPr>
          <w:sz w:val="28"/>
          <w:szCs w:val="28"/>
        </w:rPr>
      </w:pPr>
      <w:r>
        <w:rPr>
          <w:noProof/>
        </w:rPr>
        <w:pict>
          <v:shape id="_x0000_s1026" type="#_x0000_t75" style="position:absolute;margin-left:93.75pt;margin-top:10.4pt;width:280.5pt;height:356.3pt;z-index:251657728">
            <v:imagedata r:id="rId8" o:title=""/>
            <w10:wrap type="square" side="right"/>
          </v:shape>
        </w:pict>
      </w: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spacing w:line="355" w:lineRule="auto"/>
        <w:rPr>
          <w:sz w:val="28"/>
          <w:szCs w:val="28"/>
        </w:rPr>
      </w:pPr>
    </w:p>
    <w:p w:rsidR="0014237C" w:rsidRDefault="0014237C">
      <w:pPr>
        <w:pStyle w:val="ab"/>
        <w:spacing w:line="355" w:lineRule="auto"/>
        <w:jc w:val="left"/>
      </w:pPr>
    </w:p>
    <w:p w:rsidR="0014237C" w:rsidRDefault="0014237C">
      <w:pPr>
        <w:pStyle w:val="ab"/>
        <w:spacing w:line="355" w:lineRule="auto"/>
        <w:jc w:val="left"/>
      </w:pPr>
    </w:p>
    <w:p w:rsidR="0014237C" w:rsidRDefault="0014237C">
      <w:pPr>
        <w:pStyle w:val="ab"/>
        <w:spacing w:line="355" w:lineRule="auto"/>
        <w:jc w:val="left"/>
      </w:pPr>
    </w:p>
    <w:p w:rsidR="0014237C" w:rsidRDefault="0014237C">
      <w:pPr>
        <w:pStyle w:val="ab"/>
        <w:spacing w:line="355" w:lineRule="auto"/>
        <w:jc w:val="left"/>
      </w:pPr>
    </w:p>
    <w:p w:rsidR="0014237C" w:rsidRDefault="0014237C">
      <w:pPr>
        <w:pStyle w:val="ab"/>
        <w:spacing w:line="355" w:lineRule="auto"/>
        <w:jc w:val="left"/>
      </w:pPr>
    </w:p>
    <w:p w:rsidR="0014237C" w:rsidRDefault="0014237C">
      <w:pPr>
        <w:pStyle w:val="ab"/>
        <w:spacing w:line="355" w:lineRule="auto"/>
        <w:jc w:val="left"/>
      </w:pPr>
    </w:p>
    <w:p w:rsidR="0014237C" w:rsidRDefault="0014237C">
      <w:pPr>
        <w:pStyle w:val="ac"/>
        <w:spacing w:line="480" w:lineRule="auto"/>
        <w:rPr>
          <w:b w:val="0"/>
          <w:bCs w:val="0"/>
        </w:rPr>
      </w:pPr>
      <w:r>
        <w:rPr>
          <w:b w:val="0"/>
          <w:bCs w:val="0"/>
        </w:rPr>
        <w:t>Рис.2. Динамика ВВП Франции</w:t>
      </w:r>
    </w:p>
    <w:p w:rsidR="0014237C" w:rsidRDefault="0014237C" w:rsidP="0014237C">
      <w:pPr>
        <w:pStyle w:val="1"/>
        <w:pageBreakBefore/>
        <w:spacing w:line="355" w:lineRule="auto"/>
      </w:pPr>
      <w:r>
        <w:t>Заключение</w:t>
      </w:r>
    </w:p>
    <w:p w:rsidR="0014237C" w:rsidRDefault="0014237C">
      <w:pPr>
        <w:spacing w:line="355" w:lineRule="auto"/>
        <w:ind w:right="113" w:firstLine="561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рассмотрено положение в экономике Франции и были отмечены следующие тенденции:</w:t>
      </w:r>
    </w:p>
    <w:p w:rsidR="0014237C" w:rsidRDefault="0014237C">
      <w:pPr>
        <w:numPr>
          <w:ilvl w:val="0"/>
          <w:numId w:val="4"/>
        </w:numPr>
        <w:spacing w:line="355" w:lineRule="auto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Франции к концентрации и централизации капитала, его экспорту и импорту;</w:t>
      </w:r>
    </w:p>
    <w:p w:rsidR="0014237C" w:rsidRDefault="0014237C">
      <w:pPr>
        <w:numPr>
          <w:ilvl w:val="0"/>
          <w:numId w:val="4"/>
        </w:numPr>
        <w:spacing w:line="355" w:lineRule="auto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интернационализация производства, сокращающееся воздействие государства на все уровни экономики, с помощью отмены валютного контроля, снижения налогов;</w:t>
      </w:r>
    </w:p>
    <w:p w:rsidR="0014237C" w:rsidRDefault="0014237C">
      <w:pPr>
        <w:numPr>
          <w:ilvl w:val="0"/>
          <w:numId w:val="4"/>
        </w:numPr>
        <w:spacing w:line="355" w:lineRule="auto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импорт технологических новинок</w:t>
      </w:r>
    </w:p>
    <w:p w:rsidR="0014237C" w:rsidRDefault="0014237C">
      <w:pPr>
        <w:numPr>
          <w:ilvl w:val="0"/>
          <w:numId w:val="4"/>
        </w:numPr>
        <w:spacing w:line="355" w:lineRule="auto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поощрение малого бизнеса и др.</w:t>
      </w:r>
    </w:p>
    <w:p w:rsidR="0014237C" w:rsidRDefault="0014237C">
      <w:pPr>
        <w:numPr>
          <w:ilvl w:val="0"/>
          <w:numId w:val="4"/>
        </w:numPr>
        <w:spacing w:line="355" w:lineRule="auto"/>
        <w:ind w:right="113"/>
        <w:jc w:val="both"/>
        <w:rPr>
          <w:sz w:val="28"/>
          <w:szCs w:val="28"/>
        </w:rPr>
      </w:pPr>
    </w:p>
    <w:p w:rsidR="0014237C" w:rsidRDefault="0014237C">
      <w:pPr>
        <w:pStyle w:val="a3"/>
        <w:spacing w:line="360" w:lineRule="auto"/>
        <w:jc w:val="both"/>
      </w:pPr>
    </w:p>
    <w:p w:rsidR="0014237C" w:rsidRDefault="0014237C" w:rsidP="0014237C">
      <w:pPr>
        <w:pStyle w:val="a3"/>
        <w:pageBreakBefore/>
        <w:spacing w:line="480" w:lineRule="auto"/>
        <w:rPr>
          <w:b/>
          <w:bCs/>
        </w:rPr>
      </w:pPr>
      <w:r>
        <w:rPr>
          <w:b/>
          <w:bCs/>
        </w:rPr>
        <w:t>ЛИТЕРАТУРА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Вутянов В. Новые тенденции организации международного бизнеса французскими ТНК // Мировая экономика и международные отношения, 2000, № 9, с. 110-111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Европейские банки продолжают объединяться // Финансист, 1999, № 3 – 4, с. 37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 Ю. Почему компания «НИССАН» продала пакет своих акций автомобильному концерну «РЕНО» ? // Япония сегодня, 2000 , № 5, с. 5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Лисов В., Пономаренко А., Якутин Ю.В. – Интегрированные корпоративные структуры: развитие и эффективность. - М.: ЗАО «Издательский дом «Экономическая газета», 1999. – 368 с.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Ломакин В.К. Мировая экономика. – М.: ЮНИТИ, 2000. - 727 с.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экономические отношения: Учебник для вузов / Е.Ф.Жуков, Т.И.Капаева и др.; Под ред. проф. Е.Ф.Жукова. -  М.: ЮНИТИ-ДАНА, 1999. – 485 с.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Мировая экономика. Экономика зарубежных стран / Под ред. В.П.Колосова, М.Н.Осьмовой. - М.: 2000. – 438 с.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Мировая экономика: введение во внешнеэкономическую деятельность: Учебное пособие для вузов / В.Елова, Е.К.Муравьева, С.М.Панферова и др.; Под ред. А.К.Шуркалина, Н.С.Цыпиной. – М.: Логос, 2000. - 248 с.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Мовсесян А. Транснациональный капитал и национальные государства // Мировая экономика и международные отношения, 1999, № 6, с. 55-63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экономической деятельности. Учебное пособие / Под ред. Л.Н.Рудневой. - Тюмень: ТюмГНГУ, 1999. – 120 с.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Островская Е. Франция – тенденции роста сохраняются // Мировая экономика и международные отношения, 2000, № 8, с. 98 – 102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Островская Е. Франция //  Мировая экономика и международные отношения, 2001, № 8, с. 89 – 97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Паничев Н. – Корпоративное управление – фактор возрождения промышленности // Проблемы теории и практики управления, 2000, № 2, с. 32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Причины и масштабы слияний фирм в странах Западной Европы // Бюллетень иностранной коммерческой информации, 2000, № 91, с. 3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Родин-Сова Ю. Промышленные корпорации – локомотивы экономического роста // Проблемы теории и практики управления, 2000, № 3 , с. 7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 П.В. Мировая экономика. Учебное пособие. – М.:  Юриспруденция, 1999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Слепов В.А., и др. ФПГ: современные тенденции развития // Российский экономический журнал, 1999, № 3, с. 13-20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Спиридонов И.А. Мировая экономика. Учебное пособие. – М.: ИНФРА-М, 1997. – 256 с. 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Титов К. ТНК и региональная экономическая интеграция в ЕС // Мировая экономика и международные отношения , 2000, № 10, с. 47-53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Черников Г.П. Экономика Франции: Общие проблемы: Учеб. пособие. — М.: МГИМО, 1998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Черников Г.П. Экономика Франции. Структурные сдвиги: Учеб. пособие. — М.: МГИМО, 1999</w:t>
      </w:r>
    </w:p>
    <w:p w:rsidR="0014237C" w:rsidRDefault="0014237C">
      <w:pPr>
        <w:pStyle w:val="articletitl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Черников Г.П. Экономика Франции: Традиции и новейшие тенденции. - М.: РОССПЭН, 2002. – 416 с.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Число слияний компаний растет // Бюллетень иностранной коммерческой информации. - 2000. - № 63 - 64, с. 1 - 20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Шимаи М. Роль и влияние транснациональных корпораций в глобальных сдвигах в конце хх столетия // Проблемы теории и практики управления, 1999 , № 3 , с. 24 – 30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Шимаи М. Государство и транснациональные компании // Проблемы теории и практики управления, 1999, № 4, с. 52-58</w:t>
      </w:r>
    </w:p>
    <w:p w:rsidR="0014237C" w:rsidRDefault="001423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положение Франции. // Бюллетень иностранной коммерческой информации. - 1997. - № 105</w:t>
      </w:r>
      <w:bookmarkStart w:id="0" w:name="_GoBack"/>
      <w:bookmarkEnd w:id="0"/>
    </w:p>
    <w:sectPr w:rsidR="0014237C">
      <w:headerReference w:type="default" r:id="rId9"/>
      <w:pgSz w:w="11906" w:h="16838"/>
      <w:pgMar w:top="1134" w:right="737" w:bottom="1134" w:left="1531" w:header="720" w:footer="720" w:gutter="0"/>
      <w:pgNumType w:start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E1" w:rsidRDefault="00D831E1">
      <w:r>
        <w:separator/>
      </w:r>
    </w:p>
  </w:endnote>
  <w:endnote w:type="continuationSeparator" w:id="0">
    <w:p w:rsidR="00D831E1" w:rsidRDefault="00D8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E1" w:rsidRDefault="00D831E1">
      <w:r>
        <w:separator/>
      </w:r>
    </w:p>
  </w:footnote>
  <w:footnote w:type="continuationSeparator" w:id="0">
    <w:p w:rsidR="00D831E1" w:rsidRDefault="00D8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37C" w:rsidRDefault="007F3E44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14237C" w:rsidRDefault="0014237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1B13"/>
    <w:multiLevelType w:val="hybridMultilevel"/>
    <w:tmpl w:val="9BC2C770"/>
    <w:lvl w:ilvl="0" w:tplc="6EB69CC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44E5C"/>
    <w:multiLevelType w:val="hybridMultilevel"/>
    <w:tmpl w:val="26001794"/>
    <w:lvl w:ilvl="0" w:tplc="D44E3EC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404B4"/>
    <w:multiLevelType w:val="hybridMultilevel"/>
    <w:tmpl w:val="4628F2D0"/>
    <w:lvl w:ilvl="0" w:tplc="D44E3EC4">
      <w:start w:val="1"/>
      <w:numFmt w:val="bullet"/>
      <w:lvlText w:val=""/>
      <w:lvlJc w:val="left"/>
      <w:pPr>
        <w:tabs>
          <w:tab w:val="num" w:pos="921"/>
        </w:tabs>
        <w:ind w:left="90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3">
    <w:nsid w:val="78813661"/>
    <w:multiLevelType w:val="hybridMultilevel"/>
    <w:tmpl w:val="4628F2D0"/>
    <w:lvl w:ilvl="0" w:tplc="BE82052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36D"/>
    <w:rsid w:val="0014237C"/>
    <w:rsid w:val="00207ACC"/>
    <w:rsid w:val="0027136D"/>
    <w:rsid w:val="00536398"/>
    <w:rsid w:val="007F3E44"/>
    <w:rsid w:val="00845095"/>
    <w:rsid w:val="00D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48E8E75-C3A3-4CAE-AD36-0A76CFF9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right="113" w:firstLine="56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Helvetica" w:hAnsi="Helvetica" w:cs="Helvetica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title">
    <w:name w:val="article_title"/>
    <w:basedOn w:val="a"/>
    <w:uiPriority w:val="9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00"/>
    </w:rPr>
  </w:style>
  <w:style w:type="paragraph" w:styleId="a6">
    <w:name w:val="Body Text"/>
    <w:basedOn w:val="a"/>
    <w:link w:val="a7"/>
    <w:uiPriority w:val="99"/>
    <w:rPr>
      <w:rFonts w:ascii="Arial" w:hAnsi="Arial" w:cs="Arial"/>
      <w:color w:val="000000"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</w:style>
  <w:style w:type="paragraph" w:styleId="ab">
    <w:name w:val="caption"/>
    <w:basedOn w:val="a"/>
    <w:next w:val="a"/>
    <w:uiPriority w:val="99"/>
    <w:qFormat/>
    <w:pPr>
      <w:jc w:val="center"/>
    </w:pPr>
    <w:rPr>
      <w:sz w:val="28"/>
      <w:szCs w:val="28"/>
    </w:rPr>
  </w:style>
  <w:style w:type="paragraph" w:styleId="ac">
    <w:name w:val="Subtitle"/>
    <w:basedOn w:val="a"/>
    <w:link w:val="ad"/>
    <w:uiPriority w:val="99"/>
    <w:qFormat/>
    <w:pPr>
      <w:spacing w:line="360" w:lineRule="auto"/>
      <w:ind w:right="113"/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link w:val="ac"/>
    <w:uiPriority w:val="11"/>
    <w:rPr>
      <w:rFonts w:ascii="Cambria" w:eastAsia="Times New Roman" w:hAnsi="Cambria" w:cs="Times New Roman"/>
      <w:sz w:val="24"/>
      <w:szCs w:val="24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4679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 век внес огромные изменения в жизнь стран и народов</vt:lpstr>
    </vt:vector>
  </TitlesOfParts>
  <Company>**</Company>
  <LinksUpToDate>false</LinksUpToDate>
  <CharactersWithSpaces>31293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век внес огромные изменения в жизнь стран и народов</dc:title>
  <dc:subject/>
  <dc:creator>Reanimator 98</dc:creator>
  <cp:keywords/>
  <dc:description/>
  <cp:lastModifiedBy>admin</cp:lastModifiedBy>
  <cp:revision>2</cp:revision>
  <dcterms:created xsi:type="dcterms:W3CDTF">2014-02-28T07:30:00Z</dcterms:created>
  <dcterms:modified xsi:type="dcterms:W3CDTF">2014-02-28T07:30:00Z</dcterms:modified>
</cp:coreProperties>
</file>