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523" w:rsidRDefault="007020A7">
      <w:pPr>
        <w:widowControl w:val="0"/>
        <w:spacing w:before="120"/>
        <w:jc w:val="center"/>
        <w:rPr>
          <w:b/>
          <w:bCs/>
          <w:color w:val="000000"/>
          <w:sz w:val="32"/>
          <w:szCs w:val="32"/>
        </w:rPr>
      </w:pPr>
      <w:r>
        <w:rPr>
          <w:b/>
          <w:bCs/>
          <w:color w:val="000000"/>
          <w:sz w:val="32"/>
          <w:szCs w:val="32"/>
        </w:rPr>
        <w:t>Состояние инвестиционного климата региона – основа развития строительного комплекса</w:t>
      </w:r>
    </w:p>
    <w:p w:rsidR="00951523" w:rsidRDefault="007020A7">
      <w:pPr>
        <w:widowControl w:val="0"/>
        <w:spacing w:before="120"/>
        <w:jc w:val="center"/>
        <w:rPr>
          <w:color w:val="000000"/>
          <w:sz w:val="28"/>
          <w:szCs w:val="28"/>
        </w:rPr>
      </w:pPr>
      <w:r>
        <w:rPr>
          <w:color w:val="000000"/>
          <w:sz w:val="28"/>
          <w:szCs w:val="28"/>
        </w:rPr>
        <w:t xml:space="preserve">Асаул А.Н., Денисова И.В. </w:t>
      </w:r>
    </w:p>
    <w:p w:rsidR="00951523" w:rsidRDefault="007020A7">
      <w:pPr>
        <w:widowControl w:val="0"/>
        <w:spacing w:before="120"/>
        <w:ind w:firstLine="567"/>
        <w:jc w:val="both"/>
        <w:rPr>
          <w:color w:val="000000"/>
          <w:sz w:val="24"/>
          <w:szCs w:val="24"/>
        </w:rPr>
      </w:pPr>
      <w:r>
        <w:rPr>
          <w:color w:val="000000"/>
          <w:sz w:val="24"/>
          <w:szCs w:val="24"/>
        </w:rPr>
        <w:t>В условиях рыночной экономики активная роль в региональном стратегическом развитии принадлежат инвестиционной политике, которая, как известно, включает в себя основные элементы: выбор источников и методов финансирования инвестиций; определение сроков реализации; выбор органов, ответственных за реализацию инвестиционной политики; создание необходимой нормативно-правовой базы функционирования рынка инвестиций; создание благоприятного инвестиционного климата.</w:t>
      </w:r>
    </w:p>
    <w:p w:rsidR="00951523" w:rsidRDefault="007020A7">
      <w:pPr>
        <w:widowControl w:val="0"/>
        <w:spacing w:before="120"/>
        <w:ind w:firstLine="567"/>
        <w:jc w:val="both"/>
        <w:rPr>
          <w:color w:val="000000"/>
          <w:sz w:val="24"/>
          <w:szCs w:val="24"/>
        </w:rPr>
      </w:pPr>
      <w:r>
        <w:rPr>
          <w:color w:val="000000"/>
          <w:sz w:val="24"/>
          <w:szCs w:val="24"/>
        </w:rPr>
        <w:t xml:space="preserve">Под инвестиционным климатом [1] понимается среда, в которой протекают инвестиционные процессы.  Формируется инвестиционный климат под воздействием политических, экономических, юридических, социальных и других факторов, определяющих условия инвестиционной деятельности в регионе и предопределяющих степень риска инвестиций. </w:t>
      </w:r>
    </w:p>
    <w:p w:rsidR="00951523" w:rsidRDefault="007020A7">
      <w:pPr>
        <w:widowControl w:val="0"/>
        <w:spacing w:before="120"/>
        <w:ind w:firstLine="567"/>
        <w:jc w:val="both"/>
        <w:rPr>
          <w:color w:val="000000"/>
          <w:sz w:val="24"/>
          <w:szCs w:val="24"/>
        </w:rPr>
      </w:pPr>
      <w:r>
        <w:rPr>
          <w:color w:val="000000"/>
          <w:sz w:val="24"/>
          <w:szCs w:val="24"/>
        </w:rPr>
        <w:t>Оценки инвестиционного климата колеблются в широком диапазоне от благоприятного до неблагоприятного. Благоприятным считается климат, способствующий активной деятельности инвесторов, стимулирующий приток капитала. Неблагоприятный климат повышает риск для инвесторов, что ведет к утечке капитала и затуханию инвестиционной деятельности.</w:t>
      </w:r>
    </w:p>
    <w:p w:rsidR="00951523" w:rsidRDefault="007020A7">
      <w:pPr>
        <w:widowControl w:val="0"/>
        <w:spacing w:before="120"/>
        <w:ind w:firstLine="567"/>
        <w:jc w:val="both"/>
        <w:rPr>
          <w:color w:val="000000"/>
          <w:sz w:val="24"/>
          <w:szCs w:val="24"/>
        </w:rPr>
      </w:pPr>
      <w:r>
        <w:rPr>
          <w:color w:val="000000"/>
          <w:sz w:val="24"/>
          <w:szCs w:val="24"/>
        </w:rPr>
        <w:t xml:space="preserve">На региональном уровне инвестиционный климат проявляет себя через двухстороннее отношение предпринимательских структур, банков, профсоюзов и других субъектов хозяйственных отношений и региональных органов власти, На этом уровне как бы происходит конкретизация обобщенной оценки инвестиционного климата в ходе реальных экономических, юридических, культурных контактов как иностранных, так и отечественных инвесторов с региональной средой (табл. 1). </w:t>
      </w:r>
    </w:p>
    <w:p w:rsidR="00951523" w:rsidRDefault="007020A7">
      <w:pPr>
        <w:widowControl w:val="0"/>
        <w:spacing w:before="120"/>
        <w:ind w:firstLine="567"/>
        <w:jc w:val="both"/>
        <w:rPr>
          <w:color w:val="000000"/>
          <w:sz w:val="24"/>
          <w:szCs w:val="24"/>
        </w:rPr>
      </w:pPr>
      <w:r>
        <w:rPr>
          <w:color w:val="000000"/>
          <w:sz w:val="24"/>
          <w:szCs w:val="24"/>
        </w:rPr>
        <w:t>Таблица 1.</w:t>
      </w:r>
    </w:p>
    <w:p w:rsidR="00951523" w:rsidRDefault="007020A7">
      <w:pPr>
        <w:widowControl w:val="0"/>
        <w:spacing w:before="120"/>
        <w:ind w:firstLine="567"/>
        <w:jc w:val="both"/>
        <w:rPr>
          <w:color w:val="000000"/>
          <w:sz w:val="24"/>
          <w:szCs w:val="24"/>
        </w:rPr>
      </w:pPr>
      <w:r>
        <w:rPr>
          <w:color w:val="000000"/>
          <w:sz w:val="24"/>
          <w:szCs w:val="24"/>
        </w:rPr>
        <w:t>Факторы, формирующие благоприятный инвестиционный климат</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27"/>
        <w:gridCol w:w="6541"/>
      </w:tblGrid>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Наименование фактора</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Описание фактора</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1. Объективные</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 xml:space="preserve">  </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1.1.   Природно-климатические условия</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Богатые природные ресурсы</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1.2. Географическое положение</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Наличие границ с развитыми регионами России и иностранными государствами; наличие морского и речного сообщения с другими регионами России и иностранными государствами</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1.3. Состояние окружающей среды</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Постоянно поддерживается на благоприятном уровне</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 Субъективные</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 xml:space="preserve">  </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2.1. Научный потенциал</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 xml:space="preserve">Неперегруженность общего числа организаций региона научными организациями; высококвалифицированный научный потенциал </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2.2. Экономическое положение</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Высокая степень развитости рыночных отношений; диверсифицированность экономической среды, наличие экономики независимых финансового рынка и рынка инвестиционных услуг; приемлемые ставки экспортных и импортных пошлин; положительная политика в области валютного курса</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2.3. Законодательная и нормативная база</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Стабильный правовой режим; жесткое регулирование отношений собственности; законодательное закрепление налоговых льгот для поддержки инвестиционной деятельности; наличие механизма работы с городскими инвестиционными проектами</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2.4. Строительная база</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Наличие экономически независимого рынков строительной продукции, строительных работ и услуг; наращенные мощности  строительных организаций и предприятий</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2.5. Фактор риска</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Государственные гарантии защиты российских и иностранных инвесторов от некоммерческих рисков; невысокие риски осуществления инвестиционной деятельности</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2.6. Трудовые ресурсы</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Низкая доля населения пенсионного возраста; общерегиональные данные о наличии различных категорий трудовых ресурсов; высококвалифицированный кадровый потенциал</w:t>
            </w:r>
          </w:p>
        </w:tc>
      </w:tr>
      <w:tr w:rsidR="00951523">
        <w:trPr>
          <w:tblCellSpacing w:w="0" w:type="dxa"/>
        </w:trPr>
        <w:tc>
          <w:tcPr>
            <w:tcW w:w="3120" w:type="dxa"/>
            <w:tcBorders>
              <w:top w:val="outset" w:sz="6" w:space="0" w:color="auto"/>
              <w:bottom w:val="outset" w:sz="6" w:space="0" w:color="auto"/>
              <w:right w:val="outset" w:sz="6" w:space="0" w:color="auto"/>
            </w:tcBorders>
          </w:tcPr>
          <w:p w:rsidR="00951523" w:rsidRDefault="007020A7">
            <w:pPr>
              <w:widowControl w:val="0"/>
              <w:jc w:val="both"/>
              <w:rPr>
                <w:color w:val="000000"/>
                <w:sz w:val="24"/>
                <w:szCs w:val="24"/>
              </w:rPr>
            </w:pPr>
            <w:r>
              <w:rPr>
                <w:color w:val="000000"/>
                <w:sz w:val="24"/>
                <w:szCs w:val="24"/>
              </w:rPr>
              <w:t>2.7. Социальная инфраструктура</w:t>
            </w:r>
          </w:p>
        </w:tc>
        <w:tc>
          <w:tcPr>
            <w:tcW w:w="6525" w:type="dxa"/>
            <w:tcBorders>
              <w:top w:val="outset" w:sz="6" w:space="0" w:color="auto"/>
              <w:left w:val="outset" w:sz="6" w:space="0" w:color="auto"/>
              <w:bottom w:val="outset" w:sz="6" w:space="0" w:color="auto"/>
            </w:tcBorders>
          </w:tcPr>
          <w:p w:rsidR="00951523" w:rsidRDefault="007020A7">
            <w:pPr>
              <w:widowControl w:val="0"/>
              <w:jc w:val="both"/>
              <w:rPr>
                <w:color w:val="000000"/>
                <w:sz w:val="24"/>
                <w:szCs w:val="24"/>
              </w:rPr>
            </w:pPr>
            <w:r>
              <w:rPr>
                <w:color w:val="000000"/>
                <w:sz w:val="24"/>
                <w:szCs w:val="24"/>
              </w:rPr>
              <w:t>Крупные российские и иностранные консалтинговые и аудиторские организации, институциональные инвесторы [2] ; развитая экспортная система; наличие общедоступной информации об инвестиционных проектах, инвесторах и др. в регионе; развитые виды инфрастуктур (транспортная, связи и т.д.)</w:t>
            </w:r>
          </w:p>
        </w:tc>
      </w:tr>
    </w:tbl>
    <w:p w:rsidR="00951523" w:rsidRDefault="007020A7">
      <w:pPr>
        <w:widowControl w:val="0"/>
        <w:spacing w:before="120"/>
        <w:ind w:firstLine="567"/>
        <w:jc w:val="both"/>
        <w:rPr>
          <w:color w:val="000000"/>
          <w:sz w:val="24"/>
          <w:szCs w:val="24"/>
        </w:rPr>
      </w:pPr>
      <w:r>
        <w:rPr>
          <w:color w:val="000000"/>
          <w:sz w:val="24"/>
          <w:szCs w:val="24"/>
        </w:rPr>
        <w:t>Решению одной из важнейших проблем обеспечения экономического роста в регионе способствует поступательное повышение инвестиционной активности. Рост инвестиционной активности влияет на эффективность производства и предпринимательства, устранение дефицита инвестиционных ресурсов и т.д. То есть «инвестиционная активность и экономический рост взаимообусловлены» [3] .</w:t>
      </w:r>
    </w:p>
    <w:p w:rsidR="00951523" w:rsidRDefault="007020A7">
      <w:pPr>
        <w:widowControl w:val="0"/>
        <w:spacing w:before="120"/>
        <w:ind w:firstLine="567"/>
        <w:jc w:val="both"/>
        <w:rPr>
          <w:color w:val="000000"/>
          <w:sz w:val="24"/>
          <w:szCs w:val="24"/>
        </w:rPr>
      </w:pPr>
      <w:r>
        <w:rPr>
          <w:color w:val="000000"/>
          <w:sz w:val="24"/>
          <w:szCs w:val="24"/>
        </w:rPr>
        <w:t xml:space="preserve">Главной особенностью инвестирования в Санкт-Петербурге является тот факт, что город имеет уже созданную и достаточно развитую инфраструктуру по сравнению с другими субъектами Российской Федерации. </w:t>
      </w:r>
    </w:p>
    <w:p w:rsidR="00951523" w:rsidRDefault="007020A7">
      <w:pPr>
        <w:widowControl w:val="0"/>
        <w:spacing w:before="120"/>
        <w:ind w:firstLine="567"/>
        <w:jc w:val="both"/>
        <w:rPr>
          <w:color w:val="000000"/>
          <w:sz w:val="24"/>
          <w:szCs w:val="24"/>
        </w:rPr>
      </w:pPr>
      <w:r>
        <w:rPr>
          <w:color w:val="000000"/>
          <w:sz w:val="24"/>
          <w:szCs w:val="24"/>
        </w:rPr>
        <w:t>Другой особенностью инвестирования в Санкт-Петербурге является наличие сильной диверсифицированности экономической среды и сильного внутреннего рынка. Это обеспечивает высокую финансовую стабильность городских финансов и сравнительно невысокие риски осуществления инвестиционной деятельности.</w:t>
      </w:r>
    </w:p>
    <w:p w:rsidR="00951523" w:rsidRDefault="007020A7">
      <w:pPr>
        <w:widowControl w:val="0"/>
        <w:spacing w:before="120"/>
        <w:ind w:firstLine="567"/>
        <w:jc w:val="both"/>
        <w:rPr>
          <w:color w:val="000000"/>
          <w:sz w:val="24"/>
          <w:szCs w:val="24"/>
        </w:rPr>
      </w:pPr>
      <w:r>
        <w:rPr>
          <w:color w:val="000000"/>
          <w:sz w:val="24"/>
          <w:szCs w:val="24"/>
        </w:rPr>
        <w:t>Третьей особенностью является наличие развитой среды привлечения инвестиций. В городе работают крупные отечественные и иностранные консалтинговые и аудиторские организации, инвестиционные посредники. Развивается финансовый рынок и рынок инвестиционно-строительных услуг.</w:t>
      </w:r>
    </w:p>
    <w:p w:rsidR="00951523" w:rsidRDefault="007020A7">
      <w:pPr>
        <w:widowControl w:val="0"/>
        <w:spacing w:before="120"/>
        <w:ind w:firstLine="567"/>
        <w:jc w:val="both"/>
        <w:rPr>
          <w:color w:val="000000"/>
          <w:sz w:val="24"/>
          <w:szCs w:val="24"/>
        </w:rPr>
      </w:pPr>
      <w:r>
        <w:rPr>
          <w:color w:val="000000"/>
          <w:sz w:val="24"/>
          <w:szCs w:val="24"/>
        </w:rPr>
        <w:t xml:space="preserve">Все эти особенности характеризуют инвестиционный климат Санкт-Петербурга как благоприятный [4] . </w:t>
      </w:r>
    </w:p>
    <w:p w:rsidR="00951523" w:rsidRDefault="007020A7">
      <w:pPr>
        <w:widowControl w:val="0"/>
        <w:spacing w:before="120"/>
        <w:ind w:firstLine="567"/>
        <w:jc w:val="both"/>
        <w:rPr>
          <w:color w:val="000000"/>
          <w:sz w:val="24"/>
          <w:szCs w:val="24"/>
        </w:rPr>
      </w:pPr>
      <w:r>
        <w:rPr>
          <w:color w:val="000000"/>
          <w:sz w:val="24"/>
          <w:szCs w:val="24"/>
        </w:rPr>
        <w:t xml:space="preserve">В начале экономических реформ Санкт-Петербург значительно уступал по признакам инвестиционной привлекательности Москве и ряду добывающих и осуществляющих первичную переработку экспортно-ориентированных видов сырья (нефте- и газодобыча, переработка леса, металлургия) регионов Севера и Сибири. Это предопределялось высокой долей населения пенсионного возраста; чрезвычайно большим (почти 70%) удельным весом организаций, работавших в системе ВПК, научных и иных учреждений, финансируемых из бюджета; слабым развитием бизнес-инфраструктуры. </w:t>
      </w:r>
    </w:p>
    <w:p w:rsidR="00951523" w:rsidRDefault="007020A7">
      <w:pPr>
        <w:widowControl w:val="0"/>
        <w:spacing w:before="120"/>
        <w:ind w:firstLine="567"/>
        <w:jc w:val="both"/>
        <w:rPr>
          <w:color w:val="000000"/>
          <w:sz w:val="24"/>
          <w:szCs w:val="24"/>
        </w:rPr>
      </w:pPr>
      <w:r>
        <w:rPr>
          <w:color w:val="000000"/>
          <w:sz w:val="24"/>
          <w:szCs w:val="24"/>
        </w:rPr>
        <w:t>Перспективы развития инвестиционного процесса в Санкт-Петербурге связаны с двумя основными источниками: государственные ресурсы (средства бюджетов и внебюджетных фондов), и частный капитал (собственные ресурсы предприятий и организаций, отложенные средства населения, иностранные инвестиции). Поскольку бюджетные средства не являются предметом исследования в настоящей статье, остановимся на работе властных органов Санкт-Петербурга по созданию благоприятных условий для привлечения частных инвестиций.</w:t>
      </w:r>
    </w:p>
    <w:p w:rsidR="00951523" w:rsidRDefault="007020A7">
      <w:pPr>
        <w:widowControl w:val="0"/>
        <w:spacing w:before="120"/>
        <w:ind w:firstLine="567"/>
        <w:jc w:val="both"/>
        <w:rPr>
          <w:color w:val="000000"/>
          <w:sz w:val="24"/>
          <w:szCs w:val="24"/>
        </w:rPr>
      </w:pPr>
      <w:r>
        <w:rPr>
          <w:color w:val="000000"/>
          <w:sz w:val="24"/>
          <w:szCs w:val="24"/>
        </w:rPr>
        <w:t>Администрацией Санкт-Петербурга применяется система мер, направленных на увеличение притока инвестиций в экономику города и предупреждение их оттока:  - государственная поддержка инвестиционной деятельности (включая предоставление налоговых льгот); - создание прозрачной процедуры осуществления инвестиционной деятельности; - создание механизма работы с городскими инвестиционными проектами [5] .</w:t>
      </w:r>
    </w:p>
    <w:p w:rsidR="00951523" w:rsidRDefault="007020A7">
      <w:pPr>
        <w:widowControl w:val="0"/>
        <w:spacing w:before="120"/>
        <w:ind w:firstLine="567"/>
        <w:jc w:val="both"/>
        <w:rPr>
          <w:color w:val="000000"/>
          <w:sz w:val="24"/>
          <w:szCs w:val="24"/>
        </w:rPr>
      </w:pPr>
      <w:r>
        <w:rPr>
          <w:color w:val="000000"/>
          <w:sz w:val="24"/>
          <w:szCs w:val="24"/>
        </w:rPr>
        <w:t>Особое значение для повышения эффективности инвестиционного процесса имеют Законы, принятые Законодательным собранием Санкт-Петербурга:  «О государственной поддержке инвестиционной деятельности на территории Санкт-Петербурга», который определяет инструменты, которыми город пользуется для привлечения инвестиций; «О внесении дополнений в Закон Санкт-Петербурга «О налоговых льготах», который предлагает условия предоставления и размер налоговых льгот для инвесторов; «Об  инвестициях в недвижимость Санкт-Петербурга», регулирующий вопросы предоставления инвесторам недвижимости, находящейся в управлении или в собственности Санкт-Петербурга; «О градостроительном планировании развития и градостроительном регулировании использования и застройки территории Санкт-Петербурга».</w:t>
      </w:r>
    </w:p>
    <w:p w:rsidR="00951523" w:rsidRDefault="007020A7">
      <w:pPr>
        <w:widowControl w:val="0"/>
        <w:spacing w:before="120"/>
        <w:ind w:firstLine="567"/>
        <w:jc w:val="both"/>
        <w:rPr>
          <w:color w:val="000000"/>
          <w:sz w:val="24"/>
          <w:szCs w:val="24"/>
        </w:rPr>
      </w:pPr>
      <w:r>
        <w:rPr>
          <w:color w:val="000000"/>
          <w:sz w:val="24"/>
          <w:szCs w:val="24"/>
        </w:rPr>
        <w:t>В настоящее время ведется работа по корректировке вышеуказанных законов, внесению в них продиктованных действительностью изменений и дополнений. В частности, главной целью изменений в законе «Об инвестициях в недвижимость Санкт-Петербурга» является обеспечение возможности заключения предварительных договоров об инвестиционной деятельности и проведения предварительных инвестиционных торгов. Кроме того, в ближайшее время предполагается приступить к разработке нового закона «Об основах градостроительства Санкт-Петербурга», в котором будут распределены полномочия между ЗакСом, исполнительными органами власти и местным самоуправлением. Отсутствие такого законодательно закрепленного распределения не способствует развитию градостроительства в Санкт-Петербурге, как отдельного направления в политике города. Без него не будет юридической базы для генерального плана развития Санкт-Петербурга, а также будут трудности с утверждением градостроительной документации по новым территориям.</w:t>
      </w:r>
    </w:p>
    <w:p w:rsidR="00951523" w:rsidRDefault="007020A7">
      <w:pPr>
        <w:widowControl w:val="0"/>
        <w:spacing w:before="120"/>
        <w:ind w:firstLine="567"/>
        <w:jc w:val="both"/>
        <w:rPr>
          <w:color w:val="000000"/>
          <w:sz w:val="24"/>
          <w:szCs w:val="24"/>
        </w:rPr>
      </w:pPr>
      <w:r>
        <w:rPr>
          <w:color w:val="000000"/>
          <w:sz w:val="24"/>
          <w:szCs w:val="24"/>
        </w:rPr>
        <w:t>Серьезным шагом вперед, в перспективу развития Санкт-Петербурга, стал Стратегический план. Предлагаемая им модель развития Санкт-Петербурга, подразумевает сосредоточение усилий отраслевых органов управления на реализации конкретных проектов в рамках определенных городским сообществом приоритетных направлений и первоочередных проектов, в продвижении которых город заинтересован до такой степени, что использует для этого определенные финансовые стимулы. Упомянутые городские проекты осуществляются из внебюджетных источников, причем первоначальные затраты, составляющие, как правило, менее 1% от стоимости строительства, употребляются на подготовку инвестиционных предложений, то есть на информацию, призванную привлечь потенциальных инвесторов, причем последняя не является собственно архитектурным проектом в привычном понимании этих слов.</w:t>
      </w:r>
    </w:p>
    <w:p w:rsidR="00951523" w:rsidRDefault="007020A7">
      <w:pPr>
        <w:widowControl w:val="0"/>
        <w:spacing w:before="120"/>
        <w:ind w:firstLine="567"/>
        <w:jc w:val="both"/>
        <w:rPr>
          <w:color w:val="000000"/>
          <w:sz w:val="24"/>
          <w:szCs w:val="24"/>
        </w:rPr>
      </w:pPr>
      <w:r>
        <w:rPr>
          <w:color w:val="000000"/>
          <w:sz w:val="24"/>
          <w:szCs w:val="24"/>
        </w:rPr>
        <w:t>Предполагается, что пакет информации, совместно подготавливаемый несколькими городскими ведомствами - Комитетом по градостроительству и архитектуре, Комитетом по управлению городским имуществом, Комитетом экономики и промышленной политики, Комитетом по государственному контролю, использованию и охране памятников истории и культуры,  Комитетом финансов - будет содержать сведения о перспективных градостроительных планах (пробивка автомагистралей, реконструкция кварталов и т. п.), регламент или систему ограничений, связанных с функциональными (определяющими разрешенные виды деятельности) и пространственно-физическими параметрами (например, плотность застройки, этажность), виды и условия обязательных платежей и обременении (охранные обязательства, сервитуты и пр.), исходные данные о наличии инженерных ресурсов, оценку недвижимости в рассматриваемой зоне [6] .</w:t>
      </w:r>
    </w:p>
    <w:p w:rsidR="00951523" w:rsidRDefault="007020A7">
      <w:pPr>
        <w:widowControl w:val="0"/>
        <w:spacing w:before="120"/>
        <w:ind w:firstLine="567"/>
        <w:jc w:val="both"/>
        <w:rPr>
          <w:color w:val="000000"/>
          <w:sz w:val="24"/>
          <w:szCs w:val="24"/>
        </w:rPr>
      </w:pPr>
      <w:r>
        <w:rPr>
          <w:color w:val="000000"/>
          <w:sz w:val="24"/>
          <w:szCs w:val="24"/>
        </w:rPr>
        <w:t>За счет средств бюджета Санкт-Петербурга разрабатываются бизнес-планы инвестиционных проектов, осуществляемых или поддерживаемых администрацией Санкт-Петербурга, проводится экспертиза экономической эффективности инвестиционных работ, обучаются сотрудники администрации Санкт-Петербурга в области проектного финансирования, что позволит городу в ближайшем будущем реализовать большое число инвестиционных проектов, привлечь в город инвестиции и организовать новые рабочие места.</w:t>
      </w:r>
    </w:p>
    <w:p w:rsidR="00951523" w:rsidRDefault="007020A7">
      <w:pPr>
        <w:widowControl w:val="0"/>
        <w:spacing w:before="120"/>
        <w:ind w:firstLine="567"/>
        <w:jc w:val="both"/>
        <w:rPr>
          <w:color w:val="000000"/>
          <w:sz w:val="24"/>
          <w:szCs w:val="24"/>
        </w:rPr>
      </w:pPr>
      <w:r>
        <w:rPr>
          <w:color w:val="000000"/>
          <w:sz w:val="24"/>
          <w:szCs w:val="24"/>
        </w:rPr>
        <w:t>Кроме содействия проектам, находящимся на стадии реализации, администрация Санкт-Петербурга инициирует новые проекты, потенциально интересные для инвесторов и учитывающие нужды региона. Разрабатываемый городом механизм работы над инвестиционными проектами города, в части их подготовки, включает в себя следующие этапы:</w:t>
      </w:r>
    </w:p>
    <w:p w:rsidR="00951523" w:rsidRDefault="007020A7">
      <w:pPr>
        <w:widowControl w:val="0"/>
        <w:spacing w:before="120"/>
        <w:ind w:firstLine="567"/>
        <w:jc w:val="both"/>
        <w:rPr>
          <w:color w:val="000000"/>
          <w:sz w:val="24"/>
          <w:szCs w:val="24"/>
        </w:rPr>
      </w:pPr>
      <w:r>
        <w:rPr>
          <w:color w:val="000000"/>
          <w:sz w:val="24"/>
          <w:szCs w:val="24"/>
        </w:rPr>
        <w:t>1 этап – проработка общих принципов использования городской территории, таких, как функциональное использование территории и плотность размещения бизнеса.</w:t>
      </w:r>
    </w:p>
    <w:p w:rsidR="00951523" w:rsidRDefault="007020A7">
      <w:pPr>
        <w:widowControl w:val="0"/>
        <w:spacing w:before="120"/>
        <w:ind w:firstLine="567"/>
        <w:jc w:val="both"/>
        <w:rPr>
          <w:color w:val="000000"/>
          <w:sz w:val="24"/>
          <w:szCs w:val="24"/>
        </w:rPr>
      </w:pPr>
      <w:r>
        <w:rPr>
          <w:color w:val="000000"/>
          <w:sz w:val="24"/>
          <w:szCs w:val="24"/>
        </w:rPr>
        <w:t>2 этап – определение реальности проекта с точки зрения поиска источников финансирования, определение основных этапов привлечения ресурсов развития.</w:t>
      </w:r>
    </w:p>
    <w:p w:rsidR="00951523" w:rsidRDefault="007020A7">
      <w:pPr>
        <w:widowControl w:val="0"/>
        <w:spacing w:before="120"/>
        <w:ind w:firstLine="567"/>
        <w:jc w:val="both"/>
        <w:rPr>
          <w:color w:val="000000"/>
          <w:sz w:val="24"/>
          <w:szCs w:val="24"/>
        </w:rPr>
      </w:pPr>
      <w:r>
        <w:rPr>
          <w:color w:val="000000"/>
          <w:sz w:val="24"/>
          <w:szCs w:val="24"/>
        </w:rPr>
        <w:t>3 этап – разработка градостроительного регламента и более подробного проекта развития территории, поиск инвестиционных ресурсов, маркетинг объекта. Затем, в зависимости от результатов исследования рынка, продажа на торгах права реализации крупного инвестиционного проекта, либо проведение конкурса на подряд и на финансовое участие в проекте.</w:t>
      </w:r>
    </w:p>
    <w:p w:rsidR="00951523" w:rsidRDefault="007020A7">
      <w:pPr>
        <w:widowControl w:val="0"/>
        <w:spacing w:before="120"/>
        <w:ind w:firstLine="567"/>
        <w:jc w:val="both"/>
        <w:rPr>
          <w:color w:val="000000"/>
          <w:sz w:val="24"/>
          <w:szCs w:val="24"/>
        </w:rPr>
      </w:pPr>
      <w:r>
        <w:rPr>
          <w:color w:val="000000"/>
          <w:sz w:val="24"/>
          <w:szCs w:val="24"/>
        </w:rPr>
        <w:t>Созданный порядок разработки городских инвестиционных проектов существенно увеличивает привлекательность города для инвестиций во все виды инфраструктур.</w:t>
      </w:r>
    </w:p>
    <w:p w:rsidR="00951523" w:rsidRDefault="007020A7">
      <w:pPr>
        <w:widowControl w:val="0"/>
        <w:spacing w:before="120"/>
        <w:ind w:firstLine="567"/>
        <w:jc w:val="both"/>
        <w:rPr>
          <w:color w:val="000000"/>
          <w:sz w:val="24"/>
          <w:szCs w:val="24"/>
        </w:rPr>
      </w:pPr>
      <w:r>
        <w:rPr>
          <w:color w:val="000000"/>
          <w:sz w:val="24"/>
          <w:szCs w:val="24"/>
        </w:rPr>
        <w:t>Немаловажную роль в привлечении реальных инвестиций в экономику Санкт-Петербурга играют различного рода программы, выставки, ярмарки и другие мероприятия.</w:t>
      </w:r>
    </w:p>
    <w:p w:rsidR="00951523" w:rsidRDefault="007020A7">
      <w:pPr>
        <w:widowControl w:val="0"/>
        <w:spacing w:before="120"/>
        <w:ind w:firstLine="567"/>
        <w:jc w:val="both"/>
        <w:rPr>
          <w:color w:val="000000"/>
          <w:sz w:val="24"/>
          <w:szCs w:val="24"/>
        </w:rPr>
      </w:pPr>
      <w:r>
        <w:rPr>
          <w:color w:val="000000"/>
          <w:sz w:val="24"/>
          <w:szCs w:val="24"/>
        </w:rPr>
        <w:t>На улучшение инвестиционного климата не только Санкт-Петербурга и Ленинградской области, но и всего Северо-Западного региона оказывает влияние ярмарка-презентация инвестиционных проектов. Основной задачей ярмарки является проведение целого комплекса мероприятий, направленных на приток инвестиций в реальный сектор экономики, создание новых рабочих мест, развитие малого предпринимательства, решение социальных и других проблем.</w:t>
      </w:r>
    </w:p>
    <w:p w:rsidR="00951523" w:rsidRDefault="007020A7">
      <w:pPr>
        <w:widowControl w:val="0"/>
        <w:spacing w:before="120"/>
        <w:ind w:firstLine="567"/>
        <w:jc w:val="both"/>
        <w:rPr>
          <w:color w:val="000000"/>
          <w:sz w:val="24"/>
          <w:szCs w:val="24"/>
        </w:rPr>
      </w:pPr>
      <w:r>
        <w:rPr>
          <w:color w:val="000000"/>
          <w:sz w:val="24"/>
          <w:szCs w:val="24"/>
        </w:rPr>
        <w:t>В рамках V Петербургского экономического форума с целью продвижения инвестиционных проектов и развития инвестиционной деятельности в Санкт-Петербурге, а также Ленинградской области и других регионах была проведена «Программа инвестиционного сотрудничества», особую значимость которой придали специально отобранные проекты и предложения 26 предприятий и организаций, выступающих в роли инициаторов инвестиционных проектов (администрации различных регионов, консалтинговые структуры, строительные и финансовые организации). Предварительный отбор инвестиционных предложений в основном базируется на классической качественной, а затем и количественной оценке основных параметров жизнеспособности инвестиционных проектов.</w:t>
      </w:r>
    </w:p>
    <w:p w:rsidR="00951523" w:rsidRDefault="007020A7">
      <w:pPr>
        <w:widowControl w:val="0"/>
        <w:spacing w:before="120"/>
        <w:ind w:firstLine="567"/>
        <w:jc w:val="both"/>
        <w:rPr>
          <w:color w:val="000000"/>
          <w:sz w:val="24"/>
          <w:szCs w:val="24"/>
        </w:rPr>
      </w:pPr>
      <w:r>
        <w:rPr>
          <w:color w:val="000000"/>
          <w:sz w:val="24"/>
          <w:szCs w:val="24"/>
        </w:rPr>
        <w:t xml:space="preserve">Благодаря проводимой в Санкт-Петербурге инвестиционной политике, объемы инвестиций в экономику города, в том числе и иностранных (рис. 2), постоянно увеличиваются. </w:t>
      </w:r>
    </w:p>
    <w:p w:rsidR="00951523" w:rsidRDefault="007020A7">
      <w:pPr>
        <w:widowControl w:val="0"/>
        <w:spacing w:before="120"/>
        <w:ind w:firstLine="567"/>
        <w:jc w:val="both"/>
        <w:rPr>
          <w:color w:val="000000"/>
          <w:sz w:val="24"/>
          <w:szCs w:val="24"/>
        </w:rPr>
      </w:pPr>
      <w:r>
        <w:rPr>
          <w:color w:val="000000"/>
          <w:sz w:val="24"/>
          <w:szCs w:val="24"/>
        </w:rPr>
        <w:t xml:space="preserve">Достоверных исследований о мультипликационном эффекте средств, вложенных в жилищное строительство в России, авторами настоящей работы не выявлено. Однако, расчеты проведенные в других странах, а также эмпирический материал, свидетельствуют о том, что эффект значителен. Увеличение жилищного строительства влечет за собой рост отраслей строительной индустрии – деревообработки, стеклопромышленности, производства металлоконструкций и многих других. Нельзя также забывать, что жилье само по себе является структурообразующим благом, так как новое жилье требует обновления мебели, электробытовой техники, да и почти всех товаров длительного пользования. Следует заметить, что жилищное строительство является стимулом развития самого широкого спектра отраслей экономики в сравнении с другими приоритетами. Недаром увеличение  заказов на строительство жилья – главный показатель выхода экономики из кризиса, а их уменьшение -  первый признак депрессии. </w:t>
      </w:r>
    </w:p>
    <w:p w:rsidR="00951523" w:rsidRDefault="007020A7">
      <w:pPr>
        <w:widowControl w:val="0"/>
        <w:spacing w:before="120"/>
        <w:ind w:firstLine="567"/>
        <w:jc w:val="both"/>
        <w:rPr>
          <w:color w:val="000000"/>
          <w:sz w:val="24"/>
          <w:szCs w:val="24"/>
        </w:rPr>
      </w:pPr>
      <w:r>
        <w:rPr>
          <w:color w:val="000000"/>
          <w:sz w:val="24"/>
          <w:szCs w:val="24"/>
        </w:rPr>
        <w:t>Исходя из этой посылки состояние в жилищном секторе, санкт-петербургского инвестиционно-строительного комплекса представляет для нас определенный интерес в плане оценки перспектив его развития. Анализ  показывает,  что ситуация  здесь характеризуется определенной устойчивостью.</w:t>
      </w:r>
    </w:p>
    <w:p w:rsidR="00951523" w:rsidRDefault="007020A7">
      <w:pPr>
        <w:widowControl w:val="0"/>
        <w:spacing w:before="120"/>
        <w:ind w:firstLine="567"/>
        <w:jc w:val="both"/>
        <w:rPr>
          <w:color w:val="000000"/>
          <w:sz w:val="24"/>
          <w:szCs w:val="24"/>
        </w:rPr>
      </w:pPr>
      <w:r>
        <w:rPr>
          <w:color w:val="000000"/>
          <w:sz w:val="24"/>
          <w:szCs w:val="24"/>
        </w:rPr>
        <w:t>В отличие от средних показателей по стране в Санкт-Петербурге, начиная с 1997 г., началось увеличение объемов жилищного строительства, такая же тенденция продолжилась и в последующие годы. В 2000 г. в Санкт-Петербурге введено в эксплуатацию 1080,9 тыс.кв.м жилья, что составляет 100,8 % от уровня 1999 г. Вновь построено 167 многоквартирных жилых домов (14344 квартир, 990,3 тыс.кв.м), реконструировано 22 жилых корпуса (629 квартир, 54,7 тыс.кв.м), построено 215 индивидуальных домов (35,9 тыс.кв.м). За счет средств инвесторов и индивидуальных застройщиков введено 1055,9 тыс.кв.м общей площади, что составило 97,6 % от общего ввода. За счет бюджетных средств введено 25 тыс.кв.м.</w:t>
      </w:r>
    </w:p>
    <w:p w:rsidR="00951523" w:rsidRDefault="007020A7">
      <w:pPr>
        <w:widowControl w:val="0"/>
        <w:spacing w:before="120"/>
        <w:ind w:firstLine="567"/>
        <w:jc w:val="both"/>
        <w:rPr>
          <w:color w:val="000000"/>
          <w:sz w:val="24"/>
          <w:szCs w:val="24"/>
        </w:rPr>
      </w:pPr>
      <w:r>
        <w:rPr>
          <w:color w:val="000000"/>
          <w:sz w:val="24"/>
          <w:szCs w:val="24"/>
        </w:rPr>
        <w:t>Не менее напряженные задачи установлены и на текущий 2001 г., в котором намечается обеспечить ввод в эксплуатацию жилья за счет всех источников финансирования в объеме, превышающем 1 млн.кв.м, в том числе за счет средств инвесторов не менее 950 тыс.кв.м, за счет бюджетных средств – 60 тыс. кв.м, за счет средств индивидуальных застройщиков 40 тыс.кв.м [8] . При этом ставится задача добиться ритмичного ввода жилья по месяцам и посредством опционных торгов перейти к долгосрочному планированию на два-три года.</w:t>
      </w:r>
    </w:p>
    <w:p w:rsidR="00951523" w:rsidRDefault="007020A7">
      <w:pPr>
        <w:widowControl w:val="0"/>
        <w:spacing w:before="120"/>
        <w:ind w:firstLine="567"/>
        <w:jc w:val="both"/>
        <w:rPr>
          <w:color w:val="000000"/>
          <w:sz w:val="24"/>
          <w:szCs w:val="24"/>
        </w:rPr>
      </w:pPr>
      <w:r>
        <w:rPr>
          <w:color w:val="000000"/>
          <w:sz w:val="24"/>
          <w:szCs w:val="24"/>
        </w:rPr>
        <w:t>Наряду с развитием жилищного строительства следует отметить такие крупные проекты строительства в Санкт-Петербурге, планируемые на ближайшую перспективу как:</w:t>
      </w:r>
    </w:p>
    <w:p w:rsidR="00951523" w:rsidRDefault="007020A7">
      <w:pPr>
        <w:widowControl w:val="0"/>
        <w:spacing w:before="120"/>
        <w:ind w:firstLine="567"/>
        <w:jc w:val="both"/>
        <w:rPr>
          <w:color w:val="000000"/>
          <w:sz w:val="24"/>
          <w:szCs w:val="24"/>
        </w:rPr>
      </w:pPr>
      <w:r>
        <w:rPr>
          <w:color w:val="000000"/>
          <w:sz w:val="24"/>
          <w:szCs w:val="24"/>
        </w:rPr>
        <w:t>-  комплекс защитных сооружений с обеспечением предварительной защиты от наводнений и сквозным проездом от Ольгино в Бронку;</w:t>
      </w:r>
    </w:p>
    <w:p w:rsidR="00951523" w:rsidRDefault="007020A7">
      <w:pPr>
        <w:widowControl w:val="0"/>
        <w:spacing w:before="120"/>
        <w:ind w:firstLine="567"/>
        <w:jc w:val="both"/>
        <w:rPr>
          <w:color w:val="000000"/>
          <w:sz w:val="24"/>
          <w:szCs w:val="24"/>
        </w:rPr>
      </w:pPr>
      <w:r>
        <w:rPr>
          <w:color w:val="000000"/>
          <w:sz w:val="24"/>
          <w:szCs w:val="24"/>
        </w:rPr>
        <w:t>-  восточное полукольцо кольцевой автомобильной дороги, соединяющее Таллиннское и Выборгское шоссе;</w:t>
      </w:r>
    </w:p>
    <w:p w:rsidR="00951523" w:rsidRDefault="007020A7">
      <w:pPr>
        <w:widowControl w:val="0"/>
        <w:spacing w:before="120"/>
        <w:ind w:firstLine="567"/>
        <w:jc w:val="both"/>
        <w:rPr>
          <w:color w:val="000000"/>
          <w:sz w:val="24"/>
          <w:szCs w:val="24"/>
        </w:rPr>
      </w:pPr>
      <w:r>
        <w:rPr>
          <w:color w:val="000000"/>
          <w:sz w:val="24"/>
          <w:szCs w:val="24"/>
        </w:rPr>
        <w:t>-  реконструкция центра города с использованием кредита по соглашению со Всемирным банком;</w:t>
      </w:r>
    </w:p>
    <w:p w:rsidR="00951523" w:rsidRDefault="007020A7">
      <w:pPr>
        <w:widowControl w:val="0"/>
        <w:spacing w:before="120"/>
        <w:ind w:firstLine="567"/>
        <w:jc w:val="both"/>
        <w:rPr>
          <w:color w:val="000000"/>
          <w:sz w:val="24"/>
          <w:szCs w:val="24"/>
        </w:rPr>
      </w:pPr>
      <w:r>
        <w:rPr>
          <w:color w:val="000000"/>
          <w:sz w:val="24"/>
          <w:szCs w:val="24"/>
        </w:rPr>
        <w:t>-  строительство сети гостиниц;</w:t>
      </w:r>
    </w:p>
    <w:p w:rsidR="00951523" w:rsidRDefault="007020A7">
      <w:pPr>
        <w:widowControl w:val="0"/>
        <w:spacing w:before="120"/>
        <w:ind w:firstLine="567"/>
        <w:jc w:val="both"/>
        <w:rPr>
          <w:color w:val="000000"/>
          <w:sz w:val="24"/>
          <w:szCs w:val="24"/>
        </w:rPr>
      </w:pPr>
      <w:r>
        <w:rPr>
          <w:color w:val="000000"/>
          <w:sz w:val="24"/>
          <w:szCs w:val="24"/>
        </w:rPr>
        <w:t xml:space="preserve">-  развитие Крестовского и Каменного островов, территории Синопской набережной, территории в районе улиц Шкапина и Розенштейна, Варшавского вокзала, Шувалово-Озерки и др. </w:t>
      </w:r>
    </w:p>
    <w:p w:rsidR="00951523" w:rsidRDefault="007020A7">
      <w:pPr>
        <w:widowControl w:val="0"/>
        <w:spacing w:before="120"/>
        <w:ind w:firstLine="567"/>
        <w:jc w:val="both"/>
        <w:rPr>
          <w:color w:val="000000"/>
          <w:sz w:val="24"/>
          <w:szCs w:val="24"/>
        </w:rPr>
      </w:pPr>
      <w:r>
        <w:rPr>
          <w:color w:val="000000"/>
          <w:sz w:val="24"/>
          <w:szCs w:val="24"/>
        </w:rPr>
        <w:t>Таким образом, налицо многофакторность процесса привлечения реальных инвестиций в экономику Санкт-Петербурга.</w:t>
      </w:r>
    </w:p>
    <w:p w:rsidR="00951523" w:rsidRDefault="007020A7">
      <w:pPr>
        <w:widowControl w:val="0"/>
        <w:spacing w:before="120"/>
        <w:ind w:firstLine="567"/>
        <w:jc w:val="both"/>
        <w:rPr>
          <w:color w:val="000000"/>
          <w:sz w:val="24"/>
          <w:szCs w:val="24"/>
        </w:rPr>
      </w:pPr>
      <w:r>
        <w:rPr>
          <w:color w:val="000000"/>
          <w:sz w:val="24"/>
          <w:szCs w:val="24"/>
        </w:rPr>
        <w:t>В настоящее время Ленинградская область занимает лидирующие позиции по ключевым показателям экономического развития, в том числе по темпам роста в промышленности и сельском хозяйстве, по росту инвестиций, направляемых в основной капитал.</w:t>
      </w:r>
    </w:p>
    <w:p w:rsidR="00951523" w:rsidRDefault="007020A7">
      <w:pPr>
        <w:widowControl w:val="0"/>
        <w:spacing w:before="120"/>
        <w:ind w:firstLine="567"/>
        <w:jc w:val="both"/>
        <w:rPr>
          <w:color w:val="000000"/>
          <w:sz w:val="24"/>
          <w:szCs w:val="24"/>
        </w:rPr>
      </w:pPr>
      <w:r>
        <w:rPr>
          <w:color w:val="000000"/>
          <w:sz w:val="24"/>
          <w:szCs w:val="24"/>
        </w:rPr>
        <w:t xml:space="preserve">Формированию благоприятного инвестиционного климата способствовал ряд конкурентных преимуществ, которые позволили привлекать иностранных и отечественных инвесторов [9] . </w:t>
      </w:r>
    </w:p>
    <w:p w:rsidR="00951523" w:rsidRDefault="007020A7">
      <w:pPr>
        <w:widowControl w:val="0"/>
        <w:spacing w:before="120"/>
        <w:ind w:firstLine="567"/>
        <w:jc w:val="both"/>
        <w:rPr>
          <w:color w:val="000000"/>
          <w:sz w:val="24"/>
          <w:szCs w:val="24"/>
        </w:rPr>
      </w:pPr>
      <w:r>
        <w:rPr>
          <w:color w:val="000000"/>
          <w:sz w:val="24"/>
          <w:szCs w:val="24"/>
        </w:rPr>
        <w:t>Во-первых, Ленинградская область имеет уникальное геополитическое и геоэкономическое положение, являясь связующим звеном между Западом и Востоком. Она имеет выход к Балтийскому  морю  (чем и вызвана актуальность строительства морских портов, специализированных транспортно-технологических терминалов). Область имеет и внутренние административные границы с пятью субъектами Федерации: г. Санкт-Петербургом, Новгородской, Псковской, Вологодской областями и Республикой Карелией. В центре Ленинградской области находится Санкт-Петербург (сам по себе  сильный притягивающий инвесторов регион) с населением около 4,5 млн. человек и рынком для сбыта областной продукции. Общая территория области занимает почти 86 тыс.кв.км</w:t>
      </w:r>
      <w:r>
        <w:rPr>
          <w:color w:val="000000"/>
          <w:sz w:val="24"/>
          <w:szCs w:val="24"/>
          <w:vertAlign w:val="superscript"/>
        </w:rPr>
        <w:t xml:space="preserve"> </w:t>
      </w:r>
      <w:r>
        <w:rPr>
          <w:color w:val="000000"/>
          <w:sz w:val="24"/>
          <w:szCs w:val="24"/>
        </w:rPr>
        <w:t xml:space="preserve">с численностью населения 1,7 млн. человек. Это единственный из всех регионов России, где представлены все виды производства и транспорта. Наряду с более чем 300 крупными и средними фирмами практически всех отраслей промышленности, в области имеются все виды транспортной инфраструктуры – железнодорожные магистрали, автомобильные дороги, воздушное сообщение, морские и речные водные пути, оптоволоконные линии связи. </w:t>
      </w:r>
    </w:p>
    <w:p w:rsidR="00951523" w:rsidRDefault="007020A7">
      <w:pPr>
        <w:widowControl w:val="0"/>
        <w:spacing w:before="120"/>
        <w:ind w:firstLine="567"/>
        <w:jc w:val="both"/>
        <w:rPr>
          <w:color w:val="000000"/>
          <w:sz w:val="24"/>
          <w:szCs w:val="24"/>
        </w:rPr>
      </w:pPr>
      <w:r>
        <w:rPr>
          <w:color w:val="000000"/>
          <w:sz w:val="24"/>
          <w:szCs w:val="24"/>
        </w:rPr>
        <w:t xml:space="preserve">Во-вторых, в Ленинградской области наблюдается энергоизбыточность, так как производится электроэнергии в 2 раза больше, чем необходимо для потребления. </w:t>
      </w:r>
    </w:p>
    <w:p w:rsidR="00951523" w:rsidRDefault="007020A7">
      <w:pPr>
        <w:widowControl w:val="0"/>
        <w:spacing w:before="120"/>
        <w:ind w:firstLine="567"/>
        <w:jc w:val="both"/>
        <w:rPr>
          <w:color w:val="000000"/>
          <w:sz w:val="24"/>
          <w:szCs w:val="24"/>
        </w:rPr>
      </w:pPr>
      <w:r>
        <w:rPr>
          <w:color w:val="000000"/>
          <w:sz w:val="24"/>
          <w:szCs w:val="24"/>
        </w:rPr>
        <w:t>В третьих, в Ленинградской области существуют богатые природные ресурсы, в связи с чем, имеется возможность заготавливать первосортную древесину (расчетная лесосека составляет около 12 млн. м</w:t>
      </w:r>
      <w:r>
        <w:rPr>
          <w:color w:val="000000"/>
          <w:sz w:val="24"/>
          <w:szCs w:val="24"/>
          <w:vertAlign w:val="superscript"/>
        </w:rPr>
        <w:t>3</w:t>
      </w:r>
      <w:r>
        <w:rPr>
          <w:color w:val="000000"/>
          <w:sz w:val="24"/>
          <w:szCs w:val="24"/>
        </w:rPr>
        <w:t xml:space="preserve"> в год и еще существует незадействованный потенциал). К другим видам ресурсов, добываемых в Ленинградской области, относятся глина, фосфориты, гранит, известняк, песок, мрамор и т.п. Имеются большие запасы сланца, который необходим для выработки электроэнергии, месторождения бокситов, используемые для расширения производства алюминия. Значительные водные ресурсы (50 тыс. водных объектов, рек и озер) позволяют развивать промышленность и энергетику. </w:t>
      </w:r>
    </w:p>
    <w:p w:rsidR="00951523" w:rsidRDefault="007020A7">
      <w:pPr>
        <w:widowControl w:val="0"/>
        <w:spacing w:before="120"/>
        <w:ind w:firstLine="567"/>
        <w:jc w:val="both"/>
        <w:rPr>
          <w:color w:val="000000"/>
          <w:sz w:val="24"/>
          <w:szCs w:val="24"/>
        </w:rPr>
      </w:pPr>
      <w:r>
        <w:rPr>
          <w:color w:val="000000"/>
          <w:sz w:val="24"/>
          <w:szCs w:val="24"/>
        </w:rPr>
        <w:t xml:space="preserve">В-четвертых, в Ленинградской области широко развивается и будет расширяться дальше туристический бизнес, чему способствует историко-культурный потенциал Ленинградской области. </w:t>
      </w:r>
    </w:p>
    <w:p w:rsidR="00951523" w:rsidRDefault="007020A7">
      <w:pPr>
        <w:widowControl w:val="0"/>
        <w:spacing w:before="120"/>
        <w:ind w:firstLine="567"/>
        <w:jc w:val="both"/>
        <w:rPr>
          <w:color w:val="000000"/>
          <w:sz w:val="24"/>
          <w:szCs w:val="24"/>
        </w:rPr>
      </w:pPr>
      <w:r>
        <w:rPr>
          <w:color w:val="000000"/>
          <w:sz w:val="24"/>
          <w:szCs w:val="24"/>
        </w:rPr>
        <w:t xml:space="preserve">Пятым конкурентным преимуществом является областной высококвалифицированный кадровый и научный потенциал. </w:t>
      </w:r>
    </w:p>
    <w:p w:rsidR="00951523" w:rsidRDefault="007020A7">
      <w:pPr>
        <w:widowControl w:val="0"/>
        <w:spacing w:before="120"/>
        <w:ind w:firstLine="567"/>
        <w:jc w:val="both"/>
        <w:rPr>
          <w:color w:val="000000"/>
          <w:sz w:val="24"/>
          <w:szCs w:val="24"/>
        </w:rPr>
      </w:pPr>
      <w:r>
        <w:rPr>
          <w:color w:val="000000"/>
          <w:sz w:val="24"/>
          <w:szCs w:val="24"/>
        </w:rPr>
        <w:t>Принятый в 1997 г. областной Закон «Об инвестиционной деятельности в Ленинградской области» определил комплекс мер государственной поддержки и защиты инвесторов. В нем прописан целый ряд налоговых льгот и гарантий. С учетом накопленного опыта в конце 1999 г. в Закон внесены необходимые дополнения и изменения.</w:t>
      </w:r>
    </w:p>
    <w:p w:rsidR="00951523" w:rsidRDefault="007020A7">
      <w:pPr>
        <w:widowControl w:val="0"/>
        <w:spacing w:before="120"/>
        <w:ind w:firstLine="567"/>
        <w:jc w:val="both"/>
        <w:rPr>
          <w:color w:val="000000"/>
          <w:sz w:val="24"/>
          <w:szCs w:val="24"/>
        </w:rPr>
      </w:pPr>
      <w:r>
        <w:rPr>
          <w:color w:val="000000"/>
          <w:sz w:val="24"/>
          <w:szCs w:val="24"/>
        </w:rPr>
        <w:t>Кроме того, для инвесторов привлекательным фактором является принятая на областном уровне инвестиционная законодательная база, отразившая весь лучший опыт регионов России. Правительство и Законодательное собрание Ленинградской области проводят работу в данной области, охватывая следующие основные направления: развитие регионального инвестиционного законодательства и нормативно-правовой базы в сфере поддержки предпринимательства; формирование информационной открытости региона; создание развитой специализированной рыночной инфраструктуры, поддерживающей инвестиционный процесс; реструктуризация предприятий с целью повышения их инвестиционной привлекательности и конкурентоспособности [10] .</w:t>
      </w:r>
    </w:p>
    <w:p w:rsidR="00951523" w:rsidRDefault="007020A7">
      <w:pPr>
        <w:widowControl w:val="0"/>
        <w:spacing w:before="120"/>
        <w:ind w:firstLine="567"/>
        <w:jc w:val="both"/>
        <w:rPr>
          <w:color w:val="000000"/>
          <w:sz w:val="24"/>
          <w:szCs w:val="24"/>
        </w:rPr>
      </w:pPr>
      <w:r>
        <w:rPr>
          <w:color w:val="000000"/>
          <w:sz w:val="24"/>
          <w:szCs w:val="24"/>
        </w:rPr>
        <w:t>Правительство Ленинградской области постоянно работает над тем, чтобы увеличивать долю частных инвестиций: российских, иностранных и смешанных, в том числе и привлекать мелкого инвестора. На территории Ленинградской области зарегистрировано более 200 организаций с участием иностранного капитала малого и среднего бизнеса и под них также разрабатывается ряд иностранных инвестиционных проектов. Следует заметить, что малые предприятия выступают, например, в роли поставщиков комплектующих для крупных компаний, что является стимулом для развития малых предприятий. Таким образом, одним из принципов развития инвестиционной привлекательности области является создание равных возможностей для всех инвесторов, в том числе мелких и иностранных.</w:t>
      </w:r>
    </w:p>
    <w:p w:rsidR="00951523" w:rsidRDefault="007020A7">
      <w:pPr>
        <w:widowControl w:val="0"/>
        <w:spacing w:before="120"/>
        <w:ind w:firstLine="567"/>
        <w:jc w:val="both"/>
        <w:rPr>
          <w:color w:val="000000"/>
          <w:sz w:val="24"/>
          <w:szCs w:val="24"/>
        </w:rPr>
      </w:pPr>
      <w:r>
        <w:rPr>
          <w:color w:val="000000"/>
          <w:sz w:val="24"/>
          <w:szCs w:val="24"/>
        </w:rPr>
        <w:t>К настоящему времени между Правительством Ленинградской области и иностранными и российскими инвесторами заключено более 30 договоров об осуществлении инвестиционной деятельности на общую сумму планируемых инвестиций около 700 млн. долл. США, в том числе:</w:t>
      </w:r>
    </w:p>
    <w:p w:rsidR="00951523" w:rsidRDefault="007020A7">
      <w:pPr>
        <w:widowControl w:val="0"/>
        <w:spacing w:before="120"/>
        <w:ind w:firstLine="567"/>
        <w:jc w:val="both"/>
        <w:rPr>
          <w:color w:val="000000"/>
          <w:sz w:val="24"/>
          <w:szCs w:val="24"/>
        </w:rPr>
      </w:pPr>
      <w:r>
        <w:rPr>
          <w:color w:val="000000"/>
          <w:sz w:val="24"/>
          <w:szCs w:val="24"/>
        </w:rPr>
        <w:t>-       с иностранными инвесторами – на сумму 655 млн. долл. США;</w:t>
      </w:r>
    </w:p>
    <w:p w:rsidR="00951523" w:rsidRDefault="007020A7">
      <w:pPr>
        <w:widowControl w:val="0"/>
        <w:spacing w:before="120"/>
        <w:ind w:firstLine="567"/>
        <w:jc w:val="both"/>
        <w:rPr>
          <w:color w:val="000000"/>
          <w:sz w:val="24"/>
          <w:szCs w:val="24"/>
        </w:rPr>
      </w:pPr>
      <w:r>
        <w:rPr>
          <w:color w:val="000000"/>
          <w:sz w:val="24"/>
          <w:szCs w:val="24"/>
        </w:rPr>
        <w:t>-       с российскими инвесторами – на сумму около 50 млн. долл. США.</w:t>
      </w:r>
    </w:p>
    <w:p w:rsidR="00951523" w:rsidRDefault="007020A7">
      <w:pPr>
        <w:widowControl w:val="0"/>
        <w:spacing w:before="120"/>
        <w:ind w:firstLine="567"/>
        <w:jc w:val="both"/>
        <w:rPr>
          <w:color w:val="000000"/>
          <w:sz w:val="24"/>
          <w:szCs w:val="24"/>
        </w:rPr>
      </w:pPr>
      <w:r>
        <w:rPr>
          <w:color w:val="000000"/>
          <w:sz w:val="24"/>
          <w:szCs w:val="24"/>
        </w:rPr>
        <w:t>Разработаны и каждый год корректируются «Каталог инвестиционных проектов Ленинградской области» (около 100 проектов) и «Каталог инвестиционных проектов малых предприятий» (около 200 проектов). Для удобства размещения новых объектов и перепрофилирования уже существующих разрабатывается и ежегодно корректируется «Каталог свободных производственных площадей».</w:t>
      </w:r>
    </w:p>
    <w:p w:rsidR="00951523" w:rsidRDefault="007020A7">
      <w:pPr>
        <w:widowControl w:val="0"/>
        <w:spacing w:before="120"/>
        <w:ind w:firstLine="567"/>
        <w:jc w:val="both"/>
        <w:rPr>
          <w:color w:val="000000"/>
          <w:sz w:val="24"/>
          <w:szCs w:val="24"/>
        </w:rPr>
      </w:pPr>
      <w:r>
        <w:rPr>
          <w:color w:val="000000"/>
          <w:sz w:val="24"/>
          <w:szCs w:val="24"/>
        </w:rPr>
        <w:t>С целью формирования целостной информационной открытости Ленинградской области для инвесторов наряду с вышеобозначенными каталогами Правительство Ленинградской области выпускает различные издания (например, ежегодник «Путеводитель инвестора»), использует электронные средства информации (лазерный компакт диск «Инвестиционный климат Ленинградской области», сайт www.lenobl-invest.ru).</w:t>
      </w:r>
    </w:p>
    <w:p w:rsidR="00951523" w:rsidRDefault="007020A7">
      <w:pPr>
        <w:widowControl w:val="0"/>
        <w:spacing w:before="120"/>
        <w:ind w:firstLine="567"/>
        <w:jc w:val="both"/>
        <w:rPr>
          <w:color w:val="000000"/>
          <w:sz w:val="24"/>
          <w:szCs w:val="24"/>
        </w:rPr>
      </w:pPr>
      <w:r>
        <w:rPr>
          <w:color w:val="000000"/>
          <w:sz w:val="24"/>
          <w:szCs w:val="24"/>
        </w:rPr>
        <w:t xml:space="preserve">Следует отметить, что проблемы управления инвестициями связаны с обеспечением инвесторам особых экономических условий. В связи с этим притоку инвестиций в Ленинградскую область способствует положительный налоговый климат: существенные льготы по налогу на прибыль, по дорожным налогам и др. Организации освобождаются от налогов в первые три года деятельности или на срок их окупаемости. Кроме того, в соответствии с законом «Об инвестиционном налоговом кредите» организации могут претендовать на инвестиционный налоговый кредит, а также получать поручительства Правительства Ленинградской области по займам и кредитам (в соответствии с Постановлением Губернатора Ленинградской области «О порядке выдачи поручительств Правительства Ленинградской области по займам и кредитам на инвестиционные цели на конкурсной основе»). Среди организаций Ленинградской области значительные налоговые льготы получили такие компании как ОАО «ЭРА-Хенкель», ООО «Термолайн», ОАО «Ленстройкерамика», ЗАО «Каменногорская фабрика офсетных бумаг» и др. </w:t>
      </w:r>
    </w:p>
    <w:p w:rsidR="00951523" w:rsidRDefault="007020A7">
      <w:pPr>
        <w:widowControl w:val="0"/>
        <w:spacing w:before="120"/>
        <w:ind w:firstLine="567"/>
        <w:jc w:val="both"/>
        <w:rPr>
          <w:color w:val="000000"/>
          <w:sz w:val="24"/>
          <w:szCs w:val="24"/>
        </w:rPr>
      </w:pPr>
      <w:r>
        <w:rPr>
          <w:color w:val="000000"/>
          <w:sz w:val="24"/>
          <w:szCs w:val="24"/>
        </w:rPr>
        <w:t xml:space="preserve">Динамика роста объемов инвестиций в последние годы выглядит следующим образом: 1997 г. – 110 млн. дол.; 1998 г. – 180 млн. дол.; 1999 г. – 340 млн. дол. За 2000 г. объем инвестирования за счет всех источников финансирования на развитие экономики и социальной сферы области по полному кругу предприятий и организаций составил 18 млрд. руб. За этот год в экономику области поступил общий объем иностранных инвестиций на сумму 380 млн. долл. США (в 1,3 раза больше уровня 1999 г.). Общая потребность региона в инвестиционных ресурсах составляет сегодня не менее 10 млрд. долларов США. </w:t>
      </w:r>
    </w:p>
    <w:p w:rsidR="00951523" w:rsidRDefault="007020A7">
      <w:pPr>
        <w:widowControl w:val="0"/>
        <w:spacing w:before="120"/>
        <w:ind w:firstLine="567"/>
        <w:jc w:val="both"/>
        <w:rPr>
          <w:color w:val="000000"/>
          <w:sz w:val="24"/>
          <w:szCs w:val="24"/>
        </w:rPr>
      </w:pPr>
      <w:r>
        <w:rPr>
          <w:color w:val="000000"/>
          <w:sz w:val="24"/>
          <w:szCs w:val="24"/>
        </w:rPr>
        <w:t>Строительство новых крупных комплексов производства при реализации инвестиционных проектов является превалирующим, и его доля составляет около 60%. Доля инвестиций, направляемых на реконструкцию, тоже достаточно велика — 40%. Сегодня, в отличие от Санкт-Петербурга, в области гораздо проще найти свободную площадку и построить новый объект, чем вкладывать деньги в реконструкцию комплекса, который был построен 40-50 лет назад [11] .</w:t>
      </w:r>
    </w:p>
    <w:p w:rsidR="00951523" w:rsidRDefault="007020A7">
      <w:pPr>
        <w:widowControl w:val="0"/>
        <w:spacing w:before="120"/>
        <w:ind w:firstLine="567"/>
        <w:jc w:val="both"/>
        <w:rPr>
          <w:color w:val="000000"/>
          <w:sz w:val="24"/>
          <w:szCs w:val="24"/>
        </w:rPr>
      </w:pPr>
      <w:r>
        <w:rPr>
          <w:color w:val="000000"/>
          <w:sz w:val="24"/>
          <w:szCs w:val="24"/>
        </w:rPr>
        <w:t>В докризисный период коммерческое жилищное строительство в Ленинградской области не получило значительного развития. Его доля в общем вводе жилья в 1997-1998 годах составляла не более 10-15%. За последние два года ситуация начинает меняться.</w:t>
      </w:r>
    </w:p>
    <w:p w:rsidR="00951523" w:rsidRDefault="007020A7">
      <w:pPr>
        <w:widowControl w:val="0"/>
        <w:spacing w:before="120"/>
        <w:ind w:firstLine="567"/>
        <w:jc w:val="both"/>
        <w:rPr>
          <w:color w:val="000000"/>
          <w:sz w:val="24"/>
          <w:szCs w:val="24"/>
        </w:rPr>
      </w:pPr>
      <w:r>
        <w:rPr>
          <w:color w:val="000000"/>
          <w:sz w:val="24"/>
          <w:szCs w:val="24"/>
        </w:rPr>
        <w:t>Количество сдаваемого жилья значительно увеличилось и составило около 380 тыс. кв. м. В бюджете на 2001 г. заложены 60 млн. руб. на строительство жилья.</w:t>
      </w:r>
    </w:p>
    <w:p w:rsidR="00951523" w:rsidRDefault="007020A7">
      <w:pPr>
        <w:widowControl w:val="0"/>
        <w:spacing w:before="120"/>
        <w:ind w:firstLine="567"/>
        <w:jc w:val="both"/>
        <w:rPr>
          <w:color w:val="000000"/>
          <w:sz w:val="24"/>
          <w:szCs w:val="24"/>
        </w:rPr>
      </w:pPr>
      <w:r>
        <w:rPr>
          <w:color w:val="000000"/>
          <w:sz w:val="24"/>
          <w:szCs w:val="24"/>
        </w:rPr>
        <w:t>В настоящее время в Ленинградской области существует комплексная задача строительства и реконструкции индивидуального жилья (домов с прилегающими участками для фермерской или иной деятельности), что одновременно поможет создать приток квалифицированных работников в область. Из общего объема площадей, сданных в 2000 г.  около 180 тыс. кв. м пришлось на индивидуальное строительство жилья.</w:t>
      </w:r>
    </w:p>
    <w:p w:rsidR="00951523" w:rsidRDefault="007020A7">
      <w:pPr>
        <w:widowControl w:val="0"/>
        <w:spacing w:before="120"/>
        <w:ind w:firstLine="567"/>
        <w:jc w:val="both"/>
        <w:rPr>
          <w:color w:val="000000"/>
          <w:sz w:val="24"/>
          <w:szCs w:val="24"/>
        </w:rPr>
      </w:pPr>
      <w:r>
        <w:rPr>
          <w:color w:val="000000"/>
          <w:sz w:val="24"/>
          <w:szCs w:val="24"/>
        </w:rPr>
        <w:t>В связи с потребностью индивидуального строительства на селе на 2000 была разработана и принята Комитетом по сельскому хозяйству Ленинградской области региональная целевая подпрограмма «Крестьянский дом» программы «Свой дом» в Ленинградской области. Разработчик программы – ОАО «Проектно-строительное объединение «Леноблагрострой» – определил этапы реализации программы, ее цель, составил основной перечень задач и мероприятий программы, произвел расчет необходимых финансовых ресурсов, запланированных по программе на 2000 г., спрогнозировал ожидаемые конечные результаты, социальный и экономический эффекты от реализации программы, а также важнейшие целевые показатели программы, кроме того, была разработана система организации контроля за выполнением программы.</w:t>
      </w:r>
    </w:p>
    <w:p w:rsidR="00951523" w:rsidRDefault="007020A7">
      <w:pPr>
        <w:widowControl w:val="0"/>
        <w:spacing w:before="120"/>
        <w:ind w:firstLine="567"/>
        <w:jc w:val="both"/>
        <w:rPr>
          <w:color w:val="000000"/>
          <w:sz w:val="24"/>
          <w:szCs w:val="24"/>
        </w:rPr>
      </w:pPr>
      <w:r>
        <w:rPr>
          <w:color w:val="000000"/>
          <w:sz w:val="24"/>
          <w:szCs w:val="24"/>
        </w:rPr>
        <w:t xml:space="preserve"> На развитие индивидуального жилищного строительства положительно влияет выпуск строительных материалов на предприятиях Ленинградской области (рост объемов производства в 2000 г. по сравнению с 1999 г. составил 12 %).</w:t>
      </w:r>
    </w:p>
    <w:p w:rsidR="00951523" w:rsidRDefault="007020A7">
      <w:pPr>
        <w:widowControl w:val="0"/>
        <w:spacing w:before="120"/>
        <w:ind w:firstLine="567"/>
        <w:jc w:val="both"/>
        <w:rPr>
          <w:color w:val="000000"/>
          <w:sz w:val="24"/>
          <w:szCs w:val="24"/>
        </w:rPr>
      </w:pPr>
      <w:r>
        <w:rPr>
          <w:color w:val="000000"/>
          <w:sz w:val="24"/>
          <w:szCs w:val="24"/>
        </w:rPr>
        <w:t>Устойчивый рост объемов производства наблюдается практически на всех предприятиях промышленности строительных материалов, например, таких как ОАО «Ленстройкерамика», «Нефрит-Тосно», ЗАО «Керамзит» [12] . Такому развитию также способствовала реализация крупных инвестиционных проектов, сопряженных с возведением больших промышленных корпусов и реконструкцией старых задний.</w:t>
      </w:r>
    </w:p>
    <w:p w:rsidR="00951523" w:rsidRDefault="007020A7">
      <w:pPr>
        <w:widowControl w:val="0"/>
        <w:spacing w:before="120"/>
        <w:ind w:firstLine="567"/>
        <w:jc w:val="both"/>
        <w:rPr>
          <w:color w:val="000000"/>
          <w:sz w:val="24"/>
          <w:szCs w:val="24"/>
        </w:rPr>
      </w:pPr>
      <w:r>
        <w:rPr>
          <w:color w:val="000000"/>
          <w:sz w:val="24"/>
          <w:szCs w:val="24"/>
        </w:rPr>
        <w:t>В этой сфере в планах на 2001 – 2005 гг. реализация таких инвестиционных проектов как:</w:t>
      </w:r>
    </w:p>
    <w:p w:rsidR="00951523" w:rsidRDefault="007020A7">
      <w:pPr>
        <w:widowControl w:val="0"/>
        <w:spacing w:before="120"/>
        <w:ind w:firstLine="567"/>
        <w:jc w:val="both"/>
        <w:rPr>
          <w:color w:val="000000"/>
          <w:sz w:val="24"/>
          <w:szCs w:val="24"/>
        </w:rPr>
      </w:pPr>
      <w:r>
        <w:rPr>
          <w:color w:val="000000"/>
          <w:sz w:val="24"/>
          <w:szCs w:val="24"/>
        </w:rPr>
        <w:t>-       запуск завода «Бессер» на АОЗТ «Трест-49» в г. Гатчина;</w:t>
      </w:r>
    </w:p>
    <w:p w:rsidR="00951523" w:rsidRDefault="007020A7">
      <w:pPr>
        <w:widowControl w:val="0"/>
        <w:spacing w:before="120"/>
        <w:ind w:firstLine="567"/>
        <w:jc w:val="both"/>
        <w:rPr>
          <w:color w:val="000000"/>
          <w:sz w:val="24"/>
          <w:szCs w:val="24"/>
        </w:rPr>
      </w:pPr>
      <w:r>
        <w:rPr>
          <w:color w:val="000000"/>
          <w:sz w:val="24"/>
          <w:szCs w:val="24"/>
        </w:rPr>
        <w:t>-       завершение технологического перевооружения ЗАО «Петрокерамика» (г. Никольское, Тосненский район) для выпуска фигурного, фасадного и поризованного керамического камня;</w:t>
      </w:r>
    </w:p>
    <w:p w:rsidR="00951523" w:rsidRDefault="007020A7">
      <w:pPr>
        <w:widowControl w:val="0"/>
        <w:spacing w:before="120"/>
        <w:ind w:firstLine="567"/>
        <w:jc w:val="both"/>
        <w:rPr>
          <w:color w:val="000000"/>
          <w:sz w:val="24"/>
          <w:szCs w:val="24"/>
        </w:rPr>
      </w:pPr>
      <w:r>
        <w:rPr>
          <w:color w:val="000000"/>
          <w:sz w:val="24"/>
          <w:szCs w:val="24"/>
        </w:rPr>
        <w:t>-       реконструкция и увеличение мощности существующей технологической линии по выпуску высококачественных минераловатных теплоизоляционных материалов на ОАО «Бимат-Дубровка» с доведением технических показателей новой продукции до уровня «ROCKWOOL»;</w:t>
      </w:r>
    </w:p>
    <w:p w:rsidR="00951523" w:rsidRDefault="007020A7">
      <w:pPr>
        <w:widowControl w:val="0"/>
        <w:spacing w:before="120"/>
        <w:ind w:firstLine="567"/>
        <w:jc w:val="both"/>
        <w:rPr>
          <w:color w:val="000000"/>
          <w:sz w:val="24"/>
          <w:szCs w:val="24"/>
        </w:rPr>
      </w:pPr>
      <w:r>
        <w:rPr>
          <w:color w:val="000000"/>
          <w:sz w:val="24"/>
          <w:szCs w:val="24"/>
        </w:rPr>
        <w:t>-       приобретение нового технологического оборудования ОАО «Нефрит-Керамика» (г. Никольское, Тосненский район) для расширения выпускаемого ассортимента плитки для пола и внутренней облицовки стен и повышения ее качества [13] .</w:t>
      </w:r>
    </w:p>
    <w:p w:rsidR="00951523" w:rsidRDefault="007020A7">
      <w:pPr>
        <w:widowControl w:val="0"/>
        <w:spacing w:before="120"/>
        <w:ind w:firstLine="567"/>
        <w:jc w:val="both"/>
        <w:rPr>
          <w:color w:val="000000"/>
          <w:sz w:val="24"/>
          <w:szCs w:val="24"/>
        </w:rPr>
      </w:pPr>
      <w:r>
        <w:rPr>
          <w:color w:val="000000"/>
          <w:sz w:val="24"/>
          <w:szCs w:val="24"/>
        </w:rPr>
        <w:t>Следует отметить уже реализованные крупные инвестиционные проекты, способствующие созданию благоприятного инвестиционного климата Ленинградской области:</w:t>
      </w:r>
    </w:p>
    <w:p w:rsidR="00951523" w:rsidRDefault="007020A7">
      <w:pPr>
        <w:widowControl w:val="0"/>
        <w:spacing w:before="120"/>
        <w:ind w:firstLine="567"/>
        <w:jc w:val="both"/>
        <w:rPr>
          <w:color w:val="000000"/>
          <w:sz w:val="24"/>
          <w:szCs w:val="24"/>
        </w:rPr>
      </w:pPr>
      <w:r>
        <w:rPr>
          <w:color w:val="000000"/>
          <w:sz w:val="24"/>
          <w:szCs w:val="24"/>
        </w:rPr>
        <w:t>- корпорация "Катерпиллар" с лета 1998 г. ведет в Тосненском районе на площадке в 24 га строительство завода "Катерпиллар Тосно" по производству комплектующих изделий для строительной и дорожной техники и сборке строительной техники. Завод является организацией со 100% иностранным капиталом. Инвестиции составляют около 50 млн. долларов США;</w:t>
      </w:r>
    </w:p>
    <w:p w:rsidR="00951523" w:rsidRDefault="007020A7">
      <w:pPr>
        <w:widowControl w:val="0"/>
        <w:spacing w:before="120"/>
        <w:ind w:firstLine="567"/>
        <w:jc w:val="both"/>
        <w:rPr>
          <w:color w:val="000000"/>
          <w:sz w:val="24"/>
          <w:szCs w:val="24"/>
        </w:rPr>
      </w:pPr>
      <w:r>
        <w:rPr>
          <w:color w:val="000000"/>
          <w:sz w:val="24"/>
          <w:szCs w:val="24"/>
        </w:rPr>
        <w:t xml:space="preserve"> - 11 марта 1999 г. совет директоров концерна «Форд Мотор» принял решение о строительстве завода на базе завода "Русский дизель" во Всеволожске. Создана новая организация — ЗАО «Форд Всеволожск». Инвестиции составляют порядка 150 млн. долларов, а первые легковые автомобили «Форд Фокус» должны сойти с конвейера в ноябре 2001 г. и др. </w:t>
      </w:r>
    </w:p>
    <w:p w:rsidR="00951523" w:rsidRDefault="007020A7">
      <w:pPr>
        <w:widowControl w:val="0"/>
        <w:spacing w:before="120"/>
        <w:ind w:firstLine="567"/>
        <w:jc w:val="both"/>
        <w:rPr>
          <w:color w:val="000000"/>
          <w:sz w:val="24"/>
          <w:szCs w:val="24"/>
        </w:rPr>
      </w:pPr>
      <w:r>
        <w:rPr>
          <w:color w:val="000000"/>
          <w:sz w:val="24"/>
          <w:szCs w:val="24"/>
        </w:rPr>
        <w:t>Правительство Ленинградской области также ведет работу по взаимодействию с другими регионами. В целях начала практической реализации соглашения с администрацией Вологодской области о торгово-экономическом, научно-техническом, социальном и культурном сотрудничестве комитетом по строительству создана информационная база о возможных поставках в Вологодскую область строительных материалов и изделий на 2001-2004 гг. В рамках действующего соглашения с Правительством Республики Карелия подготовлена «Программа сотрудничества в торгово-экономической, научно-технической и культурной областях на 2001 – 2003 гг.» [14] .</w:t>
      </w:r>
    </w:p>
    <w:p w:rsidR="00951523" w:rsidRDefault="007020A7">
      <w:pPr>
        <w:widowControl w:val="0"/>
        <w:spacing w:before="120"/>
        <w:ind w:firstLine="567"/>
        <w:jc w:val="both"/>
        <w:rPr>
          <w:color w:val="000000"/>
          <w:sz w:val="24"/>
          <w:szCs w:val="24"/>
        </w:rPr>
      </w:pPr>
      <w:r>
        <w:rPr>
          <w:color w:val="000000"/>
          <w:sz w:val="24"/>
          <w:szCs w:val="24"/>
        </w:rPr>
        <w:t>Как видим, положительная инвестиционная политика в Санкт-Петербурге и Ленинградской области способствует формированию нормального инвестиционного климата в рассматриваемых субъектах Федерации, где созданы все предпосылки для привлечения инвестиций и обеспечения программы устойчивого развития Петербургского региона (т.е. г. Санкт-Петербурга и Ленинградской области)</w:t>
      </w:r>
    </w:p>
    <w:p w:rsidR="00951523" w:rsidRDefault="007020A7">
      <w:pPr>
        <w:widowControl w:val="0"/>
        <w:spacing w:before="120"/>
        <w:ind w:firstLine="567"/>
        <w:jc w:val="both"/>
        <w:rPr>
          <w:color w:val="000000"/>
          <w:sz w:val="24"/>
          <w:szCs w:val="24"/>
        </w:rPr>
      </w:pPr>
      <w:r>
        <w:rPr>
          <w:color w:val="000000"/>
          <w:sz w:val="24"/>
          <w:szCs w:val="24"/>
        </w:rPr>
        <w:t>Ряд видных ученых неоднократно высказывались за объединение  двух субъектов РФ, начиная с разработки межсубъектных проектов межотраслевого характера. Такая работа по воссоединению обоих регионов могла бы начаться с АПК, региональной транспортной системы, туристического и санаторно-курортного комплексов региональной системы, что отмечается в обращении 39-го Годичного собрания Санкт-Петербурга научных советов РАН по экономическим проблемам (2001 г.) к губернатору Санкт-Петербурга В.А. Яковлеву и губернатору Ленинградской области В.П. Сердюкову. Однако, формирование системы двухсторонних договоров и адекватных им механизмов реализации назрело именно в инвестиционно-строительных комплексах обоих субъектов Федерации, и эта работа смогла бы приблизить решение тех или иных задач интеграции Санкт-Петербурга и Ленинградской области.</w:t>
      </w:r>
    </w:p>
    <w:p w:rsidR="00951523" w:rsidRDefault="007020A7">
      <w:pPr>
        <w:widowControl w:val="0"/>
        <w:spacing w:before="120"/>
        <w:ind w:firstLine="567"/>
        <w:jc w:val="both"/>
        <w:rPr>
          <w:color w:val="000000"/>
          <w:sz w:val="24"/>
          <w:szCs w:val="24"/>
        </w:rPr>
      </w:pPr>
      <w:r>
        <w:rPr>
          <w:color w:val="000000"/>
          <w:sz w:val="24"/>
          <w:szCs w:val="24"/>
        </w:rPr>
        <w:t>Примечание</w:t>
      </w:r>
    </w:p>
    <w:p w:rsidR="00951523" w:rsidRDefault="007020A7">
      <w:pPr>
        <w:widowControl w:val="0"/>
        <w:spacing w:before="120"/>
        <w:ind w:firstLine="567"/>
        <w:jc w:val="both"/>
        <w:rPr>
          <w:color w:val="000000"/>
          <w:sz w:val="24"/>
          <w:szCs w:val="24"/>
        </w:rPr>
      </w:pPr>
      <w:r>
        <w:rPr>
          <w:color w:val="000000"/>
          <w:sz w:val="24"/>
          <w:szCs w:val="24"/>
        </w:rPr>
        <w:t>[1] Следует отметить, что существует достаточно широкий спектр, как определений инвестиционного климата, так и методик его исчисления (Иванова М.Ю. Понятие инвестиционного климата и его влияние на эффективность инвестиционного воздействия партнеров. М.: Российская академия государственной службы при Президенте РФ, 1996; Лебедев В.М. Формирование инвестиционного климата в России/Финансы – 19995. - № 4)</w:t>
      </w:r>
    </w:p>
    <w:p w:rsidR="00951523" w:rsidRDefault="007020A7">
      <w:pPr>
        <w:widowControl w:val="0"/>
        <w:spacing w:before="120"/>
        <w:ind w:firstLine="567"/>
        <w:jc w:val="both"/>
        <w:rPr>
          <w:color w:val="000000"/>
          <w:sz w:val="24"/>
          <w:szCs w:val="24"/>
        </w:rPr>
      </w:pPr>
      <w:r>
        <w:rPr>
          <w:color w:val="000000"/>
          <w:sz w:val="24"/>
          <w:szCs w:val="24"/>
        </w:rPr>
        <w:t>[2] Инвестиционные и сберегательные банки, инвестиционные фонды, пенсионные и страховые фонды, товарищества и ассоциации инвесторов. (Российская архитектурно-строительная энциклопедия. Т.3, часть 2, М., 1996).</w:t>
      </w:r>
    </w:p>
    <w:p w:rsidR="00951523" w:rsidRDefault="007020A7">
      <w:pPr>
        <w:widowControl w:val="0"/>
        <w:spacing w:before="120"/>
        <w:ind w:firstLine="567"/>
        <w:jc w:val="both"/>
        <w:rPr>
          <w:color w:val="000000"/>
          <w:sz w:val="24"/>
          <w:szCs w:val="24"/>
        </w:rPr>
      </w:pPr>
      <w:r>
        <w:rPr>
          <w:color w:val="000000"/>
          <w:sz w:val="24"/>
          <w:szCs w:val="24"/>
        </w:rPr>
        <w:t>[3] Абыкаев Н. Инвестиционный потенциал и экономический рост/Экономист, № 6, М., 2000.</w:t>
      </w:r>
    </w:p>
    <w:p w:rsidR="00951523" w:rsidRDefault="007020A7">
      <w:pPr>
        <w:widowControl w:val="0"/>
        <w:spacing w:before="120"/>
        <w:ind w:firstLine="567"/>
        <w:jc w:val="both"/>
        <w:rPr>
          <w:color w:val="000000"/>
          <w:sz w:val="24"/>
          <w:szCs w:val="24"/>
        </w:rPr>
      </w:pPr>
      <w:r>
        <w:rPr>
          <w:color w:val="000000"/>
          <w:sz w:val="24"/>
          <w:szCs w:val="24"/>
        </w:rPr>
        <w:t>[4] Масленников Н.И., Кравченко К. Особенности инвестирования в Санкт-Петербурге/ Развитие недвижимости, СПб., № 4- 2000.</w:t>
      </w:r>
    </w:p>
    <w:p w:rsidR="00951523" w:rsidRDefault="007020A7">
      <w:pPr>
        <w:widowControl w:val="0"/>
        <w:spacing w:before="120"/>
        <w:ind w:firstLine="567"/>
        <w:jc w:val="both"/>
        <w:rPr>
          <w:color w:val="000000"/>
          <w:sz w:val="24"/>
          <w:szCs w:val="24"/>
        </w:rPr>
      </w:pPr>
      <w:r>
        <w:rPr>
          <w:color w:val="000000"/>
          <w:sz w:val="24"/>
          <w:szCs w:val="24"/>
        </w:rPr>
        <w:t>[5] Масленников Н.И., Смирнов Л.Д., Белогуров А.М. Проблемы привлечения инвестиций в экономику Санкт-Петербурга./ Регион: политика, экономика, социология, СПб., № 1-2 – 1998.</w:t>
      </w:r>
    </w:p>
    <w:p w:rsidR="00951523" w:rsidRDefault="007020A7">
      <w:pPr>
        <w:widowControl w:val="0"/>
        <w:spacing w:before="120"/>
        <w:ind w:firstLine="567"/>
        <w:jc w:val="both"/>
        <w:rPr>
          <w:color w:val="000000"/>
          <w:sz w:val="24"/>
          <w:szCs w:val="24"/>
        </w:rPr>
      </w:pPr>
      <w:r>
        <w:rPr>
          <w:color w:val="000000"/>
          <w:sz w:val="24"/>
          <w:szCs w:val="24"/>
        </w:rPr>
        <w:t>[6] Орт А.И. Инвестиционно-строительный комплекс Санкт-Петербурга: Проблемы и перспективы развития. – СПб.: Изд-во МФИН. 2000.</w:t>
      </w:r>
    </w:p>
    <w:p w:rsidR="00951523" w:rsidRDefault="007020A7">
      <w:pPr>
        <w:widowControl w:val="0"/>
        <w:spacing w:before="120"/>
        <w:ind w:firstLine="567"/>
        <w:jc w:val="both"/>
        <w:rPr>
          <w:color w:val="000000"/>
          <w:sz w:val="24"/>
          <w:szCs w:val="24"/>
        </w:rPr>
      </w:pPr>
      <w:r>
        <w:rPr>
          <w:color w:val="000000"/>
          <w:sz w:val="24"/>
          <w:szCs w:val="24"/>
        </w:rPr>
        <w:t>[7] Основные итоги работы администрации Санкт-Петербурга за 2000 год и задачи на 2001 и последующие годы/Администрация Санкт-Петербурга, СПб., 2001.</w:t>
      </w:r>
    </w:p>
    <w:p w:rsidR="00951523" w:rsidRDefault="007020A7">
      <w:pPr>
        <w:widowControl w:val="0"/>
        <w:spacing w:before="120"/>
        <w:ind w:firstLine="567"/>
        <w:jc w:val="both"/>
        <w:rPr>
          <w:color w:val="000000"/>
          <w:sz w:val="24"/>
          <w:szCs w:val="24"/>
        </w:rPr>
      </w:pPr>
      <w:r>
        <w:rPr>
          <w:color w:val="000000"/>
          <w:sz w:val="24"/>
          <w:szCs w:val="24"/>
        </w:rPr>
        <w:t xml:space="preserve">[8] То же. </w:t>
      </w:r>
    </w:p>
    <w:p w:rsidR="00951523" w:rsidRDefault="007020A7">
      <w:pPr>
        <w:widowControl w:val="0"/>
        <w:spacing w:before="120"/>
        <w:ind w:firstLine="567"/>
        <w:jc w:val="both"/>
        <w:rPr>
          <w:color w:val="000000"/>
          <w:sz w:val="24"/>
          <w:szCs w:val="24"/>
        </w:rPr>
      </w:pPr>
      <w:r>
        <w:rPr>
          <w:color w:val="000000"/>
          <w:sz w:val="24"/>
          <w:szCs w:val="24"/>
        </w:rPr>
        <w:t>[9] Двас Г.В., Мещеряков А.С., Грузинов А.С. Инвестиционная деятельность в Ленинградской области/ Развитие недвижимости, СПб., № 4-2000.</w:t>
      </w:r>
    </w:p>
    <w:p w:rsidR="00951523" w:rsidRDefault="007020A7">
      <w:pPr>
        <w:widowControl w:val="0"/>
        <w:spacing w:before="120"/>
        <w:ind w:firstLine="567"/>
        <w:jc w:val="both"/>
        <w:rPr>
          <w:color w:val="000000"/>
          <w:sz w:val="24"/>
          <w:szCs w:val="24"/>
        </w:rPr>
      </w:pPr>
      <w:r>
        <w:rPr>
          <w:color w:val="000000"/>
          <w:sz w:val="24"/>
          <w:szCs w:val="24"/>
        </w:rPr>
        <w:t>[10] Кравченко А.К. Инвестиционно-строительная деятельность Правительства Ленинградской области/Тезисы докладов к 1-му Международному конгрессу по строительству 17-19 апреля, СПб, 2001.</w:t>
      </w:r>
    </w:p>
    <w:p w:rsidR="00951523" w:rsidRDefault="007020A7">
      <w:pPr>
        <w:widowControl w:val="0"/>
        <w:spacing w:before="120"/>
        <w:ind w:firstLine="567"/>
        <w:jc w:val="both"/>
        <w:rPr>
          <w:color w:val="000000"/>
          <w:sz w:val="24"/>
          <w:szCs w:val="24"/>
        </w:rPr>
      </w:pPr>
      <w:r>
        <w:rPr>
          <w:color w:val="000000"/>
          <w:sz w:val="24"/>
          <w:szCs w:val="24"/>
        </w:rPr>
        <w:t>[11] Двас Г.В., Мещеряков А.С., Грузинов А.С. Инвестиционная деятельность в Ленинградской области/ Развитие недвижимости, СПб., № 4-2000.</w:t>
      </w:r>
    </w:p>
    <w:p w:rsidR="00951523" w:rsidRDefault="007020A7">
      <w:pPr>
        <w:widowControl w:val="0"/>
        <w:spacing w:before="120"/>
        <w:ind w:firstLine="567"/>
        <w:jc w:val="both"/>
        <w:rPr>
          <w:color w:val="000000"/>
          <w:sz w:val="24"/>
          <w:szCs w:val="24"/>
        </w:rPr>
      </w:pPr>
      <w:r>
        <w:rPr>
          <w:color w:val="000000"/>
          <w:sz w:val="24"/>
          <w:szCs w:val="24"/>
        </w:rPr>
        <w:t>[12] Строительный комплекс Ленинградской области в 2000 году/Петербургский строительный рынок, № 1-2, СПб., 2001.</w:t>
      </w:r>
    </w:p>
    <w:p w:rsidR="00951523" w:rsidRDefault="007020A7">
      <w:pPr>
        <w:widowControl w:val="0"/>
        <w:spacing w:before="120"/>
        <w:ind w:firstLine="567"/>
        <w:jc w:val="both"/>
        <w:rPr>
          <w:color w:val="000000"/>
          <w:sz w:val="24"/>
          <w:szCs w:val="24"/>
        </w:rPr>
      </w:pPr>
      <w:r>
        <w:rPr>
          <w:color w:val="000000"/>
          <w:sz w:val="24"/>
          <w:szCs w:val="24"/>
        </w:rPr>
        <w:t>[13] Кравченко А.К. Инвестиционно-строительная деятельность Правительства Ленинградской области/Тезисы докладов к 1-му Международному конгрессу по строительству 17-19 апреля, СПб, 2001.</w:t>
      </w:r>
    </w:p>
    <w:p w:rsidR="00951523" w:rsidRDefault="007020A7">
      <w:pPr>
        <w:widowControl w:val="0"/>
        <w:spacing w:before="120"/>
        <w:ind w:firstLine="567"/>
        <w:jc w:val="both"/>
        <w:rPr>
          <w:color w:val="000000"/>
          <w:sz w:val="24"/>
          <w:szCs w:val="24"/>
        </w:rPr>
      </w:pPr>
      <w:r>
        <w:rPr>
          <w:color w:val="000000"/>
          <w:sz w:val="24"/>
          <w:szCs w:val="24"/>
        </w:rPr>
        <w:t>[14] То же.</w:t>
      </w:r>
      <w:bookmarkStart w:id="0" w:name="_GoBack"/>
      <w:bookmarkEnd w:id="0"/>
    </w:p>
    <w:sectPr w:rsidR="0095152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0A7"/>
    <w:rsid w:val="007020A7"/>
    <w:rsid w:val="00951523"/>
    <w:rsid w:val="00A768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84BAC3-E464-4C39-9072-20C30141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19977</Words>
  <Characters>11388</Characters>
  <Application>Microsoft Office Word</Application>
  <DocSecurity>0</DocSecurity>
  <Lines>94</Lines>
  <Paragraphs>62</Paragraphs>
  <ScaleCrop>false</ScaleCrop>
  <Company>PERSONAL COMPUTERS</Company>
  <LinksUpToDate>false</LinksUpToDate>
  <CharactersWithSpaces>31303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Состояние инвестиционного климата региона – основа развития строительного комплекса</dc:title>
  <dc:subject/>
  <dc:creator>USER</dc:creator>
  <cp:keywords/>
  <dc:description/>
  <cp:lastModifiedBy>admin</cp:lastModifiedBy>
  <cp:revision>2</cp:revision>
  <dcterms:created xsi:type="dcterms:W3CDTF">2014-01-26T01:14:00Z</dcterms:created>
  <dcterms:modified xsi:type="dcterms:W3CDTF">2014-01-26T01:14:00Z</dcterms:modified>
</cp:coreProperties>
</file>