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44" w:rsidRPr="003023DE" w:rsidRDefault="00C46644" w:rsidP="00C46644">
      <w:pPr>
        <w:spacing w:before="120"/>
        <w:jc w:val="center"/>
        <w:rPr>
          <w:b/>
          <w:bCs/>
          <w:sz w:val="32"/>
          <w:szCs w:val="32"/>
        </w:rPr>
      </w:pPr>
      <w:r w:rsidRPr="003023DE">
        <w:rPr>
          <w:b/>
          <w:bCs/>
          <w:sz w:val="32"/>
          <w:szCs w:val="32"/>
        </w:rPr>
        <w:t>Природа рокового цикла Сепкоски - Мюллера - Роде</w:t>
      </w:r>
    </w:p>
    <w:p w:rsidR="00C46644" w:rsidRPr="003023DE" w:rsidRDefault="00C46644" w:rsidP="00C46644">
      <w:pPr>
        <w:spacing w:before="120"/>
        <w:ind w:firstLine="567"/>
        <w:jc w:val="both"/>
        <w:rPr>
          <w:sz w:val="28"/>
          <w:szCs w:val="28"/>
        </w:rPr>
      </w:pPr>
      <w:r w:rsidRPr="003023DE">
        <w:rPr>
          <w:sz w:val="28"/>
          <w:szCs w:val="28"/>
        </w:rPr>
        <w:t>Косарев А.В.</w:t>
      </w:r>
    </w:p>
    <w:p w:rsidR="00C46644" w:rsidRPr="007F5E7C" w:rsidRDefault="00C46644" w:rsidP="00C46644">
      <w:pPr>
        <w:spacing w:before="120"/>
        <w:ind w:firstLine="567"/>
        <w:jc w:val="both"/>
      </w:pPr>
      <w:r w:rsidRPr="007F5E7C">
        <w:t>Исследование группы учёных из Калифорнийского университета, опубликованное в мартовском выпуске журнала Nature за 2005 год, проводивших “анализ остатков ископаемых свидетельствует о том, что циклический процесс массового исчезновения видов на Земле повторяются каждые 62 млн. лет с точностью плюс-минус 3 млн. лет. Последний раз событие этого ряда – гибель динозавров. “У нас не осталось сомнений в наличии данного цикла, говорит профессор Джеймс Кишнер (James Kirchner), который уже много лет занимается этой проблемой. – Хуже всего то, что мы до сих пор не можем установить причину катастроф, которые в прошлом приводили к массовой гибели динозавров и тысяч иных видов животных. Совершённое открытие – удивительное, неожиданное и необъяснимое”. Ричард Мюллер (Richard Muller) и его ученик Роберт Роде (Robert Rohde), авторы опубликованной в Nature статьи, выдвигают следующие возможные гипотезы. Во-первых, полагают они, периодическое прохождение Солнечной системы через одно из облаков газа в Галактике может вызывать резкие климатические изменения на Земле, несовместимые с существованием некоторых видов, сформировавшихся в других условиях. Во-вторых, Ричард Мюллер ещё двадцать лет назад предположил, что у Солнца может существовать спутник – карликовая звезда, которой он дал имя “Немезида”. Каждые 62 млн. лет она приближается к нам на расстояние, достаточное, чтобы возмутить орбиты комет во внешней части Солнечной системы, так называемом облаке Оорта, и направить их во внутренние области Солнечной системы, подвергая нашу планету настоящей “бомбардировке”. Правда, здесь тоже возникает множество сомнений – расчёты показали, что существование двойной системы с таким большим орбитальным периодом будет нестабильным. Согласно третьей гипотезе возможно наличие геофизического механизма неизвестной пока природы, периодически порождающего всплеск вулканической активности на Земле. Массовый выброс пепла может вызвать резкое и длительное снижение температуры со всеми вытекающими отсюда последствиями.</w:t>
      </w:r>
    </w:p>
    <w:p w:rsidR="00C46644" w:rsidRPr="007F5E7C" w:rsidRDefault="00C46644" w:rsidP="00C46644">
      <w:pPr>
        <w:spacing w:before="120"/>
        <w:ind w:firstLine="567"/>
        <w:jc w:val="both"/>
      </w:pPr>
      <w:r w:rsidRPr="007F5E7C">
        <w:t>В своём исследовании учёные использовали список морских ископаемых организмов объёмом 560 страниц, составленный 14 лет назад известным палеобиологом из Чикагского университета Дж. Джоном Сепкоски - младшим (J. John Sepkoski Jr.). В них сам Сепкоски полагал, что цикличность развития морских организмов повторяется с периодичностью 26 млн. лет. Мюллер и Роде показали, что цикл 62 млн. лет проявляется несравненно более чётко, хотя и они отметили признаки наличия циклов с периодичностью около 140 млн. лет.” [См. рис. 1]. Рисунок и изложенная выше информация получены автором из статьи: “Скорую гибель человечеству пророчат окаменелости?”, размещённую на сайте журнала C News.</w:t>
      </w:r>
    </w:p>
    <w:p w:rsidR="00C46644" w:rsidRPr="007F5E7C" w:rsidRDefault="00C46644" w:rsidP="00C46644">
      <w:pPr>
        <w:spacing w:before="120"/>
        <w:ind w:firstLine="567"/>
        <w:jc w:val="both"/>
      </w:pPr>
      <w:r w:rsidRPr="007F5E7C">
        <w:t>Первая из прелагаемых выше гипотез не выдерживает критики по причине того, что Галактика вращается как единое целое, все входящие в неё компоненты вращаются практически с одинаковой угловой скоростью и периодом обращения вокруг центра Галактики равным 240-250 миллионов лет. Чтобы эта гипотеза работала необходимо иметь или четыре покоящихся на орбите Солнца вредоносных облака или это облако должно вращаться по орбите Солнца со скоростью строго в четыре раза меньшей, чем у Солнца. Цифра четыре появилась не случайно: если умножить 62 млн. лет на четыре, то получим 248 млн. лет, т.е. как раз период обращения Солнца вокруг центра Галактики. Отметим напрашивающуюся связь между периодом рокового цикла (62 млн. лет) и периодом обращения Солнца вокруг центра Галактики (240-250 млн. лет).</w:t>
      </w:r>
    </w:p>
    <w:p w:rsidR="00C46644" w:rsidRPr="007F5E7C" w:rsidRDefault="00C46644" w:rsidP="00C46644">
      <w:pPr>
        <w:spacing w:before="120"/>
        <w:ind w:firstLine="567"/>
        <w:jc w:val="both"/>
      </w:pPr>
      <w:r w:rsidRPr="007F5E7C">
        <w:t>Недостатки второй гипотезы описаны выше. Что касается третьей гипотезы, то она представляется достаточно правдоподобной, но здесь необходима увязка данного механизма с периодическим движением Солнца вокруг центра Галактики. Трудно представить такую поразительную согласованность независимых процессов на столь огромных промежутках времени. В связи с этим заметим, что ещё в конце 19-го века французским геологом М. Бертраном было обращено внимание на совпадение длительности крупно масштабных тектонических циклов со временем обращения Земли и всей Солнечной системы по галактической орбите.</w:t>
      </w:r>
      <w:r>
        <w:t xml:space="preserve"> </w:t>
      </w:r>
    </w:p>
    <w:p w:rsidR="00C46644" w:rsidRPr="007F5E7C" w:rsidRDefault="00C46644" w:rsidP="00C46644">
      <w:pPr>
        <w:spacing w:before="120"/>
        <w:ind w:firstLine="567"/>
        <w:jc w:val="both"/>
      </w:pPr>
      <w:r w:rsidRPr="007F5E7C">
        <w:t>Существует множество гипотез и публикаций на подобную тему, особенно в связи с таинственной причиной гибели динозавров.</w:t>
      </w:r>
    </w:p>
    <w:p w:rsidR="00C46644" w:rsidRPr="007F5E7C" w:rsidRDefault="00C96586" w:rsidP="00C4664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232.5pt">
            <v:imagedata r:id="rId4" o:title=""/>
          </v:shape>
        </w:pict>
      </w:r>
    </w:p>
    <w:p w:rsidR="00C46644" w:rsidRPr="007F5E7C" w:rsidRDefault="00C46644" w:rsidP="00C46644">
      <w:pPr>
        <w:spacing w:before="120"/>
        <w:ind w:firstLine="567"/>
        <w:jc w:val="both"/>
      </w:pPr>
      <w:r w:rsidRPr="007F5E7C">
        <w:t>Рис.1</w:t>
      </w:r>
    </w:p>
    <w:p w:rsidR="00C46644" w:rsidRPr="007F5E7C" w:rsidRDefault="00C46644" w:rsidP="00C46644">
      <w:pPr>
        <w:spacing w:before="120"/>
        <w:ind w:firstLine="567"/>
        <w:jc w:val="both"/>
      </w:pPr>
      <w:r w:rsidRPr="007F5E7C">
        <w:t>“Мы обязаны рассмотреть все мыслимые объяснения, чтобы понять причину этого таинственного и рокового цикла расцвета жизни на планете и последующей её гибели, считает г-н Мюллер. – Пока что это нам не удалось. И это нужно сделать немедля – хотя и не впадая при этом в панику”. [Л-4].</w:t>
      </w:r>
    </w:p>
    <w:p w:rsidR="00C46644" w:rsidRPr="007F5E7C" w:rsidRDefault="00C46644" w:rsidP="00C46644">
      <w:pPr>
        <w:spacing w:before="120"/>
        <w:ind w:firstLine="567"/>
        <w:jc w:val="both"/>
      </w:pPr>
      <w:r w:rsidRPr="007F5E7C">
        <w:t>Предлагаем вниманию читателя гипотезу, которая как, представляется автору, достаточно просто объясняет эту, казалось бы, мистическую цикличность. Гипотеза исходит из уже установленных фактов и закономерностей космологии, геофизики и метеорологии. Она основывается на факте ячеистой структуры Вселенной и теории тектоники литосферных плит. Суть идеи.</w:t>
      </w:r>
    </w:p>
    <w:p w:rsidR="00C46644" w:rsidRPr="007F5E7C" w:rsidRDefault="00C46644" w:rsidP="00C46644">
      <w:pPr>
        <w:spacing w:before="120"/>
        <w:ind w:firstLine="567"/>
        <w:jc w:val="both"/>
      </w:pPr>
      <w:r w:rsidRPr="007F5E7C">
        <w:t>Вещество во Вселенной располагается не хаотично, а формируется в ячеистые структуры, подобие куба, ребро которого имеет величину порядка 100-300 миллионов световых лет. Причём всё вещество располагается в тонком (по космологическим меркам) слое граней ячейки. Внутри ячейки вещества нет, поэтому в английской литературе ячейки называются void – пустой. Это дало повод астрофизикам образно сравнить ячеистую структуру Вселенной с пеной. Каждая вершина ячейки-куба является общей для восьми соседних ячеек, поэтому здесь сосредотачивается наибольшая плотность и масса вещества, формируются сверхскопления звёзд первой величины. Эти сверхскопления обладают огромными массами и создают соответствующие закону всемирного тяготения поля сил тяготения. Каждое ребро ячейки-куба является общим для четырёх соседних ячеек. Поэтому в рёбрах формируются сверхскопления второй (меньшей величины). И, наконец, сторона (грань) ячейки-куба является общей для двух ячеек, поэтому здесь формируются самые малые (третьей величины) сверхскопления. К одному из таких малых сверхскоплений и относится наша Галактика. Факт зарождения жизни на краю малого сверхскопления во многом связан с тем, что здесь существуют наиболее щадящие условия для жизни. Схема нашей ячейки, в плоскости грани которой, вращается наша Галактика, изображена (без масштаба) на рисунке 2. На Рис.2 цифрами 1, 2, 3 и 4 отмечены сверхскопления первой величины; латинскими буквами a, b, c, d отмечены сверхскопления второй величины; 5 – центр нашей Галактики; 6 – Солнце; 7 – круговая орбита вращения Солнца вокруг центра Галактики; 8 – внешняя граница нашей Галактики. При вращении Солнца по орбите вокруг центра Галактики, Солнечная система четыре раза за оборот, с периодичностью в 62 миллиона лет, сближается со сверхскоплениями первой величины и четыре раза со сверхскоплениями второй величины, испытывая каждый раз усиление гравитационного воздействия сверхскоплений.</w:t>
      </w:r>
    </w:p>
    <w:p w:rsidR="00C46644" w:rsidRPr="007F5E7C" w:rsidRDefault="00C46644" w:rsidP="00C46644">
      <w:pPr>
        <w:spacing w:before="120"/>
        <w:ind w:firstLine="567"/>
        <w:jc w:val="both"/>
      </w:pPr>
      <w:r w:rsidRPr="007F5E7C">
        <w:t>Согласно базовой теории современной геофизики, теории тектоники литосферных плит, материки представляют собой огромные литосферные плиты способные под воздействием внешних сил совершать дрейф по Земной поверхности.</w:t>
      </w:r>
    </w:p>
    <w:p w:rsidR="00C46644" w:rsidRPr="007F5E7C" w:rsidRDefault="00C46644" w:rsidP="00C46644">
      <w:pPr>
        <w:spacing w:before="120"/>
        <w:ind w:firstLine="567"/>
        <w:jc w:val="both"/>
      </w:pPr>
      <w:r w:rsidRPr="007F5E7C">
        <w:t>Так вот причиной рокового цикла Сепкоски – Мюллера – Роде являются приливные литосферные волны, возникающие под гравитационным воздействием сверхскоплений, в период сближения. Точно также как возникают приливные волны в мировом океане под гравитационным воздействием Луны. [См. например, [Л-3]].</w:t>
      </w:r>
      <w:r>
        <w:t xml:space="preserve"> </w:t>
      </w:r>
    </w:p>
    <w:p w:rsidR="00C46644" w:rsidRPr="007F5E7C" w:rsidRDefault="00C96586" w:rsidP="00C46644">
      <w:pPr>
        <w:spacing w:before="120"/>
        <w:ind w:firstLine="567"/>
        <w:jc w:val="both"/>
      </w:pPr>
      <w:r>
        <w:pict>
          <v:shape id="_x0000_i1026" type="#_x0000_t75" style="width:149.25pt;height:140.25pt">
            <v:imagedata r:id="rId5" o:title=""/>
          </v:shape>
        </w:pict>
      </w:r>
    </w:p>
    <w:p w:rsidR="00C46644" w:rsidRPr="007F5E7C" w:rsidRDefault="00C46644" w:rsidP="00C46644">
      <w:pPr>
        <w:spacing w:before="120"/>
        <w:ind w:firstLine="567"/>
        <w:jc w:val="both"/>
      </w:pPr>
      <w:r w:rsidRPr="007F5E7C">
        <w:t>Рис.2</w:t>
      </w:r>
    </w:p>
    <w:p w:rsidR="00C46644" w:rsidRPr="007F5E7C" w:rsidRDefault="00C46644" w:rsidP="00C46644">
      <w:pPr>
        <w:spacing w:before="120"/>
        <w:ind w:firstLine="567"/>
        <w:jc w:val="both"/>
      </w:pPr>
      <w:r w:rsidRPr="007F5E7C">
        <w:t>Произведём обоснование и количественные оценки выше изложенного.</w:t>
      </w:r>
    </w:p>
    <w:p w:rsidR="00C46644" w:rsidRPr="007F5E7C" w:rsidRDefault="00C46644" w:rsidP="00C46644">
      <w:pPr>
        <w:spacing w:before="120"/>
        <w:ind w:firstLine="567"/>
        <w:jc w:val="both"/>
      </w:pPr>
      <w:r w:rsidRPr="007F5E7C">
        <w:t>Рассчитаем величину силы, необходимую для того, что бы вызвать подвижки Земной поверхности при приближении Солнечной системы к сверхскоплению. Предварительно напомним основные положения теории тектоники литосферных плит. “По астеносфере Земли перемещаются, как единый ансамбль (выделено автором), плиты литосферы – верхней, наиболее холодной, а поэтому твёрдой и хрупкой планетарной оболочки, включающей земную кору и часть мантии. Астеносфера – слой мантии, подстилающий литосферу и способный к вязкому или пластическому течению. Толщина литосферы меняется в широких пределах от единиц километров в рифтовых трещинах дна океана до 200 км. и более под древними щитами и платформами материков. Крупных литосферных плит немного – всего 8 – 10. … Эти плиты все вместе занимают более 85% площади земной поверхности”. [Л-6]. Для оценки величины силы примем в рассматриваемой задаче наиболее жёсткие условия - сухое трение или трение скольжения. Для того, что бы литосферная плита пришла в движение, необходимо превышение силы притяжения плиты к сверхскоплению над силой трения между литосферной плитой и подстилающей её мантией.</w:t>
      </w:r>
    </w:p>
    <w:p w:rsidR="00C46644" w:rsidRPr="007F5E7C" w:rsidRDefault="00C96586" w:rsidP="00C46644">
      <w:pPr>
        <w:spacing w:before="120"/>
        <w:ind w:firstLine="567"/>
        <w:jc w:val="both"/>
      </w:pPr>
      <w:r>
        <w:pict>
          <v:shape id="_x0000_i1027" type="#_x0000_t75" style="width:52.5pt;height:18.75pt">
            <v:imagedata r:id="rId6" o:title=""/>
          </v:shape>
        </w:pict>
      </w:r>
      <w:r w:rsidR="00C46644" w:rsidRPr="007F5E7C">
        <w:t>(1)</w:t>
      </w:r>
    </w:p>
    <w:p w:rsidR="00C46644" w:rsidRPr="007F5E7C" w:rsidRDefault="00C46644" w:rsidP="00C46644">
      <w:pPr>
        <w:spacing w:before="120"/>
        <w:ind w:firstLine="567"/>
        <w:jc w:val="both"/>
      </w:pPr>
      <w:r w:rsidRPr="007F5E7C">
        <w:t>Силу притяжения определим из закона всемирного тяготения Ньютона:</w:t>
      </w:r>
    </w:p>
    <w:p w:rsidR="00C46644" w:rsidRPr="007F5E7C" w:rsidRDefault="00C96586" w:rsidP="00C46644">
      <w:pPr>
        <w:spacing w:before="120"/>
        <w:ind w:firstLine="567"/>
        <w:jc w:val="both"/>
      </w:pPr>
      <w:r>
        <w:pict>
          <v:shape id="_x0000_i1028" type="#_x0000_t75" style="width:99pt;height:33pt">
            <v:imagedata r:id="rId7" o:title=""/>
          </v:shape>
        </w:pict>
      </w:r>
      <w:r w:rsidR="00C46644" w:rsidRPr="007F5E7C">
        <w:t>(2)</w:t>
      </w:r>
    </w:p>
    <w:p w:rsidR="00C46644" w:rsidRPr="007F5E7C" w:rsidRDefault="00C46644" w:rsidP="00C46644">
      <w:pPr>
        <w:spacing w:before="120"/>
        <w:ind w:firstLine="567"/>
        <w:jc w:val="both"/>
      </w:pPr>
      <w:r w:rsidRPr="007F5E7C">
        <w:t xml:space="preserve">В (2): </w:t>
      </w:r>
      <w:r w:rsidR="00C96586">
        <w:pict>
          <v:shape id="_x0000_i1029" type="#_x0000_t75" style="width:135pt;height:18pt">
            <v:imagedata r:id="rId8" o:title=""/>
          </v:shape>
        </w:pict>
      </w:r>
      <w:r w:rsidRPr="007F5E7C">
        <w:t>[Л-8] – гравитационная постоянная;</w:t>
      </w:r>
      <w:r w:rsidR="00C96586">
        <w:pict>
          <v:shape id="_x0000_i1030" type="#_x0000_t75" style="width:22.5pt;height:15pt">
            <v:imagedata r:id="rId9" o:title=""/>
          </v:shape>
        </w:pict>
      </w:r>
      <w:r w:rsidRPr="007F5E7C">
        <w:t xml:space="preserve">- масса сверхскопления 1-й величины, равная </w:t>
      </w:r>
      <w:r w:rsidR="00C96586">
        <w:pict>
          <v:shape id="_x0000_i1031" type="#_x0000_t75" style="width:21.75pt;height:15.75pt">
            <v:imagedata r:id="rId10" o:title=""/>
          </v:shape>
        </w:pict>
      </w:r>
      <w:r w:rsidRPr="007F5E7C">
        <w:t>масс Солнца, [Л-9];</w:t>
      </w:r>
    </w:p>
    <w:p w:rsidR="00C46644" w:rsidRPr="007F5E7C" w:rsidRDefault="00C46644" w:rsidP="00C46644">
      <w:pPr>
        <w:spacing w:before="120"/>
        <w:ind w:firstLine="567"/>
        <w:jc w:val="both"/>
      </w:pPr>
      <w:r w:rsidRPr="007F5E7C">
        <w:t xml:space="preserve">Масса Солнца равна </w:t>
      </w:r>
      <w:r w:rsidR="00C96586">
        <w:pict>
          <v:shape id="_x0000_i1032" type="#_x0000_t75" style="width:46.5pt;height:15.75pt">
            <v:imagedata r:id="rId11" o:title=""/>
          </v:shape>
        </w:pict>
      </w:r>
      <w:r w:rsidRPr="007F5E7C">
        <w:t xml:space="preserve">[Л-8]; </w:t>
      </w:r>
      <w:r w:rsidR="00C96586">
        <w:pict>
          <v:shape id="_x0000_i1033" type="#_x0000_t75" style="width:24pt;height:15.75pt">
            <v:imagedata r:id="rId12" o:title=""/>
          </v:shape>
        </w:pict>
      </w:r>
      <w:r w:rsidRPr="007F5E7C">
        <w:t xml:space="preserve">- масса литосферной плиты; </w:t>
      </w:r>
      <w:r w:rsidR="00C96586">
        <w:pict>
          <v:shape id="_x0000_i1034" type="#_x0000_t75" style="width:96pt;height:13.5pt">
            <v:imagedata r:id="rId13" o:title=""/>
          </v:shape>
        </w:pict>
      </w:r>
      <w:r w:rsidRPr="007F5E7C">
        <w:t xml:space="preserve">- расстояние от сверхскопления до Земли. Это расстояние определяем как расстояние от вершины до центра грани ячейки. Величину ребра ячейки принимаем в 200 млн. св. лет. Световой год равен </w:t>
      </w:r>
      <w:r w:rsidR="00C96586">
        <w:pict>
          <v:shape id="_x0000_i1035" type="#_x0000_t75" style="width:66pt;height:18pt">
            <v:imagedata r:id="rId14" o:title=""/>
          </v:shape>
        </w:pict>
      </w:r>
      <w:r w:rsidRPr="007F5E7C">
        <w:t>[Л-8].</w:t>
      </w:r>
    </w:p>
    <w:p w:rsidR="00C46644" w:rsidRPr="007F5E7C" w:rsidRDefault="00C46644" w:rsidP="00C46644">
      <w:pPr>
        <w:spacing w:before="120"/>
        <w:ind w:firstLine="567"/>
        <w:jc w:val="both"/>
      </w:pPr>
      <w:r w:rsidRPr="007F5E7C">
        <w:t xml:space="preserve">Силу трения между плоскостью литосферной плиты и плоскостью подстилающей мантии определим по формуле: </w:t>
      </w:r>
      <w:r w:rsidR="00C96586">
        <w:pict>
          <v:shape id="_x0000_i1036" type="#_x0000_t75" style="width:58.5pt;height:18.75pt">
            <v:imagedata r:id="rId15" o:title=""/>
          </v:shape>
        </w:pict>
      </w:r>
      <w:r w:rsidRPr="007F5E7C">
        <w:t xml:space="preserve">(3). [Л-7, формула 12.1]. В (3) </w:t>
      </w:r>
      <w:r w:rsidR="00C96586">
        <w:pict>
          <v:shape id="_x0000_i1037" type="#_x0000_t75" style="width:12pt;height:12.75pt">
            <v:imagedata r:id="rId16" o:title=""/>
          </v:shape>
        </w:pict>
      </w:r>
      <w:r w:rsidRPr="007F5E7C">
        <w:t>- коэффициент трения. “Коэффициент трения</w:t>
      </w:r>
      <w:r w:rsidR="00C96586">
        <w:pict>
          <v:shape id="_x0000_i1038" type="#_x0000_t75" style="width:12pt;height:12.75pt">
            <v:imagedata r:id="rId16" o:title=""/>
          </v:shape>
        </w:pict>
      </w:r>
      <w:r w:rsidRPr="007F5E7C">
        <w:t xml:space="preserve">, для умеренно жёстких поверхностей обычно меньший единицы.” [Л-7]. Учитывая, что мы делаем оценки в рамках космологических масштабов и точности, то даже в случае изменений коэффициента трения в рамках от 0.1 до 10, значение </w:t>
      </w:r>
      <w:r w:rsidR="00C96586">
        <w:pict>
          <v:shape id="_x0000_i1039" type="#_x0000_t75" style="width:12pt;height:12.75pt">
            <v:imagedata r:id="rId16" o:title=""/>
          </v:shape>
        </w:pict>
      </w:r>
      <w:r w:rsidRPr="007F5E7C">
        <w:t xml:space="preserve">=1 является хорошим усреднением; </w:t>
      </w:r>
      <w:r w:rsidR="00C96586">
        <w:pict>
          <v:shape id="_x0000_i1040" type="#_x0000_t75" style="width:13.5pt;height:13.5pt">
            <v:imagedata r:id="rId17" o:title=""/>
          </v:shape>
        </w:pict>
      </w:r>
      <w:r w:rsidRPr="007F5E7C">
        <w:t>- нормальная сила, равная весу литосферной плиты. Вес литосферной плиты определяем по закону Ньютона:</w:t>
      </w:r>
    </w:p>
    <w:p w:rsidR="00C46644" w:rsidRPr="007F5E7C" w:rsidRDefault="00C96586" w:rsidP="00C46644">
      <w:pPr>
        <w:spacing w:before="120"/>
        <w:ind w:firstLine="567"/>
        <w:jc w:val="both"/>
      </w:pPr>
      <w:r>
        <w:pict>
          <v:shape id="_x0000_i1041" type="#_x0000_t75" style="width:93pt;height:33pt">
            <v:imagedata r:id="rId18" o:title=""/>
          </v:shape>
        </w:pict>
      </w:r>
      <w:r w:rsidR="00C46644" w:rsidRPr="007F5E7C">
        <w:t>(4).</w:t>
      </w:r>
    </w:p>
    <w:p w:rsidR="00C46644" w:rsidRPr="007F5E7C" w:rsidRDefault="00C46644" w:rsidP="00C46644">
      <w:pPr>
        <w:spacing w:before="120"/>
        <w:ind w:firstLine="567"/>
        <w:jc w:val="both"/>
      </w:pPr>
      <w:r w:rsidRPr="007F5E7C">
        <w:t xml:space="preserve">В (4) </w:t>
      </w:r>
      <w:r w:rsidR="00C96586">
        <w:pict>
          <v:shape id="_x0000_i1042" type="#_x0000_t75" style="width:102.75pt;height:15.75pt">
            <v:imagedata r:id="rId19" o:title=""/>
          </v:shape>
        </w:pict>
      </w:r>
      <w:r w:rsidRPr="007F5E7C">
        <w:t xml:space="preserve">- масса Земли [Л-8]; </w:t>
      </w:r>
      <w:r w:rsidR="00C96586">
        <w:pict>
          <v:shape id="_x0000_i1043" type="#_x0000_t75" style="width:75.75pt;height:15.75pt">
            <v:imagedata r:id="rId20" o:title=""/>
          </v:shape>
        </w:pict>
      </w:r>
      <w:r w:rsidRPr="007F5E7C">
        <w:t>- радиус Земли [Л-8].</w:t>
      </w:r>
    </w:p>
    <w:p w:rsidR="00C46644" w:rsidRPr="007F5E7C" w:rsidRDefault="00C46644" w:rsidP="00C46644">
      <w:pPr>
        <w:spacing w:before="120"/>
        <w:ind w:firstLine="567"/>
        <w:jc w:val="both"/>
      </w:pPr>
      <w:r w:rsidRPr="007F5E7C">
        <w:t>С учетом зависимостей (2), (3) и (4) запишем равенство (1). Равенство в (1) соответствует силе, с которой начинается подвижка литосферных плит.</w:t>
      </w:r>
    </w:p>
    <w:p w:rsidR="00C46644" w:rsidRPr="007F5E7C" w:rsidRDefault="00C96586" w:rsidP="00C46644">
      <w:pPr>
        <w:spacing w:before="120"/>
        <w:ind w:firstLine="567"/>
        <w:jc w:val="both"/>
      </w:pPr>
      <w:r>
        <w:pict>
          <v:shape id="_x0000_i1044" type="#_x0000_t75" style="width:90.75pt;height:33pt">
            <v:imagedata r:id="rId21" o:title=""/>
          </v:shape>
        </w:pict>
      </w:r>
      <w:r>
        <w:pict>
          <v:shape id="_x0000_i1045" type="#_x0000_t75" style="width:70.5pt;height:33pt">
            <v:imagedata r:id="rId22" o:title=""/>
          </v:shape>
        </w:pict>
      </w:r>
      <w:r w:rsidR="00C46644" w:rsidRPr="007F5E7C">
        <w:t>(5).</w:t>
      </w:r>
    </w:p>
    <w:p w:rsidR="00C46644" w:rsidRPr="007F5E7C" w:rsidRDefault="00C46644" w:rsidP="00C46644">
      <w:pPr>
        <w:spacing w:before="120"/>
        <w:ind w:firstLine="567"/>
        <w:jc w:val="both"/>
      </w:pPr>
      <w:r w:rsidRPr="007F5E7C">
        <w:t>Отметим тот факт, что в (5) масса литосферной плиты стоит в обеих частях равенства и сокращается. Это означает, что момент начала подвижки плит не зависит от массы плит. Этим и объясняется движение литосферных плит как единого ансамбля. Правда, это возможно при условии, что коэффициенты трения у всех плит одинаковы. Конечно, коэффициент трения локально по поверхности подошвы плиты может меняться в широких пределах, в зависимости от местных условий. Но с учётом больших размеров литосферных плит усреднение по поверхности выравнивает коэффициенты трения для больших плит.</w:t>
      </w:r>
    </w:p>
    <w:p w:rsidR="00C46644" w:rsidRPr="007F5E7C" w:rsidRDefault="00C46644" w:rsidP="00C46644">
      <w:pPr>
        <w:spacing w:before="120"/>
        <w:ind w:firstLine="567"/>
        <w:jc w:val="both"/>
      </w:pPr>
      <w:r w:rsidRPr="007F5E7C">
        <w:t>Исходя из (5) вычислим значение коэффициента трения. Посмотрим, насколько вычисленное значение будет соответствовать условиям сухого трения, когда коэффициент трения имеет значение близкое к единице.</w:t>
      </w:r>
    </w:p>
    <w:p w:rsidR="00C46644" w:rsidRPr="007F5E7C" w:rsidRDefault="00C96586" w:rsidP="00C46644">
      <w:pPr>
        <w:spacing w:before="120"/>
        <w:ind w:firstLine="567"/>
        <w:jc w:val="both"/>
      </w:pPr>
      <w:r>
        <w:pict>
          <v:shape id="_x0000_i1046" type="#_x0000_t75" style="width:351pt;height:36pt">
            <v:imagedata r:id="rId23" o:title=""/>
          </v:shape>
        </w:pict>
      </w:r>
      <w:r w:rsidR="00C46644" w:rsidRPr="007F5E7C">
        <w:t>(6)</w:t>
      </w:r>
    </w:p>
    <w:p w:rsidR="00C46644" w:rsidRPr="007F5E7C" w:rsidRDefault="00C46644" w:rsidP="00C46644">
      <w:pPr>
        <w:spacing w:before="120"/>
        <w:ind w:firstLine="567"/>
        <w:jc w:val="both"/>
      </w:pPr>
      <w:r w:rsidRPr="007F5E7C">
        <w:t xml:space="preserve">Таким образом, в расчёте получена величина коэффициента трения в </w:t>
      </w:r>
      <w:r w:rsidR="00C96586">
        <w:pict>
          <v:shape id="_x0000_i1047" type="#_x0000_t75" style="width:21.75pt;height:15.75pt">
            <v:imagedata r:id="rId24" o:title=""/>
          </v:shape>
        </w:pict>
      </w:r>
      <w:r w:rsidRPr="007F5E7C">
        <w:t xml:space="preserve">меньшая чем требуется по условиям задачи для обеспечения дрейфа литосферной плиты. Для того, чтобы получить коэффициент трения близким к единице необходимо в (6) принять массу сверхскопления в </w:t>
      </w:r>
      <w:r w:rsidR="00C96586">
        <w:pict>
          <v:shape id="_x0000_i1048" type="#_x0000_t75" style="width:21.75pt;height:15.75pt">
            <v:imagedata r:id="rId24" o:title=""/>
          </v:shape>
        </w:pict>
      </w:r>
      <w:r w:rsidRPr="007F5E7C">
        <w:t xml:space="preserve">большую чем принята сейчас по светимости звёзд сверхскопления. Мы столкнулись с уже ставшей традиционной для космологии проблемой, проблемой скрытой массы (тёмной материи). Эта проблема возникает каждый раз, когда предпринимается попытка решения динамических задач на сверх больших расстояниях. Причём чем больше расстояние, тем разительнее разница между массой полученной по светимости звёзд и массой требуемой по динамическим уравнениям. Сошлёмся в этом вопросе на авторитет выдающегося астронома 20-го века Я.Э. Эйнасто и информацию, изложенную в [Л-9]. Так для Солнечной системы, несмотря на продолжающиеся споры, убедительной разницы между видимой и скрытой массой не обнаружено. Для Галактик скрытая масса, полученная из динамических уравнений, в 10 раз превышает массу, полученную по светимости звёзд. Для звёздных скоплений это различие уже в 100 раз. Все попытки найти носителей скрытой массы, которые продолжаются в течение нескольких десятилетий, не дают результата. Для рассматриваемой нами задачи, в которой расстояния сравнимы уже с линейными размерами самых больших структур Вселенной, требуется скрытая масса в </w:t>
      </w:r>
      <w:r w:rsidR="00C96586">
        <w:pict>
          <v:shape id="_x0000_i1049" type="#_x0000_t75" style="width:21.75pt;height:15.75pt">
            <v:imagedata r:id="rId24" o:title=""/>
          </v:shape>
        </w:pict>
      </w:r>
      <w:r w:rsidRPr="007F5E7C">
        <w:t>(в сто триллионов) раз большая чем подсчитана по светимости звёзд. Поиск такой “скрытой” массы выходит за грань благоразумия.</w:t>
      </w:r>
    </w:p>
    <w:p w:rsidR="00C46644" w:rsidRPr="007F5E7C" w:rsidRDefault="00C46644" w:rsidP="00C46644">
      <w:pPr>
        <w:spacing w:before="120"/>
        <w:ind w:firstLine="567"/>
        <w:jc w:val="both"/>
      </w:pPr>
      <w:r w:rsidRPr="007F5E7C">
        <w:t>“Но, может быть, нуждаются в уточнении законы физики? Именно такую возможность предложил рассмотреть американский астрофизик М. Милгром (Mordehai Milgrom). Он предположил, что закон всемирного тяготения Ньютона справедлив лишь на “малых” расстояниях. Если расстояние между взаимодействующими массами достаточно велико, то сила взаимного притяжения будет обратно пропорциональна расстоянию не в квадрате, а в некоторой меньшей степени, которая при расстояниях, стремящихся к бесконечности, приближается к единице”. [Л-9].</w:t>
      </w:r>
    </w:p>
    <w:p w:rsidR="00C46644" w:rsidRPr="007F5E7C" w:rsidRDefault="00C46644" w:rsidP="00C46644">
      <w:pPr>
        <w:spacing w:before="120"/>
        <w:ind w:firstLine="567"/>
        <w:jc w:val="both"/>
      </w:pPr>
      <w:r w:rsidRPr="007F5E7C">
        <w:t>Вычислим выражение (6) для случая, когда расстояние в знаменателе будет в первой степени:</w:t>
      </w:r>
    </w:p>
    <w:p w:rsidR="00C46644" w:rsidRPr="007F5E7C" w:rsidRDefault="00C96586" w:rsidP="00C46644">
      <w:pPr>
        <w:spacing w:before="120"/>
        <w:ind w:firstLine="567"/>
        <w:jc w:val="both"/>
      </w:pPr>
      <w:r>
        <w:pict>
          <v:shape id="_x0000_i1050" type="#_x0000_t75" style="width:342pt;height:36pt">
            <v:imagedata r:id="rId25" o:title=""/>
          </v:shape>
        </w:pict>
      </w:r>
      <w:r w:rsidR="00C46644" w:rsidRPr="007F5E7C">
        <w:t>(6а)</w:t>
      </w:r>
    </w:p>
    <w:p w:rsidR="00C46644" w:rsidRPr="007F5E7C" w:rsidRDefault="00C46644" w:rsidP="00C46644">
      <w:pPr>
        <w:spacing w:before="120"/>
        <w:ind w:firstLine="567"/>
        <w:jc w:val="both"/>
      </w:pPr>
      <w:r w:rsidRPr="007F5E7C">
        <w:t xml:space="preserve">На этот раз масса сверхскопления оказалась в </w:t>
      </w:r>
      <w:r w:rsidR="00C96586">
        <w:pict>
          <v:shape id="_x0000_i1051" type="#_x0000_t75" style="width:21.75pt;height:15.75pt">
            <v:imagedata r:id="rId26" o:title=""/>
          </v:shape>
        </w:pict>
      </w:r>
      <w:r w:rsidRPr="007F5E7C">
        <w:t xml:space="preserve">(в десять миллиардов) раз больше чем требуется по условиям задачи. Но в (6а) мы взяли формулу Милгрома для случая бесконечного расстояния. У нас же хоть и большое, но конечное расстояние. Согласно Милгрому в нашем случае расстояние в знаменателе (6а) должно быть в дробной степени, между двойкой и единицей. Найдём значение степени для расстояния в знаменателе (6), которое будет соответствовать условиям нашей задачи, то есть случаю, когда </w:t>
      </w:r>
      <w:r w:rsidR="00C96586">
        <w:pict>
          <v:shape id="_x0000_i1052" type="#_x0000_t75" style="width:12pt;height:12.75pt">
            <v:imagedata r:id="rId16" o:title=""/>
          </v:shape>
        </w:pict>
      </w:r>
      <w:r w:rsidRPr="007F5E7C">
        <w:t>=1.</w:t>
      </w:r>
    </w:p>
    <w:p w:rsidR="00C46644" w:rsidRPr="007F5E7C" w:rsidRDefault="00C96586" w:rsidP="00C46644">
      <w:pPr>
        <w:spacing w:before="120"/>
        <w:ind w:firstLine="567"/>
        <w:jc w:val="both"/>
      </w:pPr>
      <w:r>
        <w:pict>
          <v:shape id="_x0000_i1053" type="#_x0000_t75" style="width:90pt;height:33pt">
            <v:imagedata r:id="rId27" o:title=""/>
          </v:shape>
        </w:pict>
      </w:r>
      <w:r w:rsidR="00C46644" w:rsidRPr="007F5E7C">
        <w:t>(7)</w:t>
      </w:r>
    </w:p>
    <w:p w:rsidR="00C46644" w:rsidRPr="007F5E7C" w:rsidRDefault="00C46644" w:rsidP="00C46644">
      <w:pPr>
        <w:spacing w:before="120"/>
        <w:ind w:firstLine="567"/>
        <w:jc w:val="both"/>
      </w:pPr>
      <w:r w:rsidRPr="007F5E7C">
        <w:t xml:space="preserve">Прологарифмируем (7), определим из полученного логарифмического уравнения значение степени и вычислим: </w:t>
      </w:r>
      <w:r w:rsidR="00C96586">
        <w:pict>
          <v:shape id="_x0000_i1054" type="#_x0000_t75" style="width:142.5pt;height:33pt">
            <v:imagedata r:id="rId28" o:title=""/>
          </v:shape>
        </w:pict>
      </w:r>
      <w:r w:rsidRPr="007F5E7C">
        <w:t>(8)</w:t>
      </w:r>
    </w:p>
    <w:p w:rsidR="00C46644" w:rsidRPr="007F5E7C" w:rsidRDefault="00C46644" w:rsidP="00C46644">
      <w:pPr>
        <w:spacing w:before="120"/>
        <w:ind w:firstLine="567"/>
        <w:jc w:val="both"/>
      </w:pPr>
      <w:r w:rsidRPr="007F5E7C">
        <w:t xml:space="preserve">Отсюда уравнение Милгрома (закон всемирного тяготения), отвечающее условиям нашей задачи будет иметь вид: </w:t>
      </w:r>
      <w:r w:rsidR="00C96586">
        <w:pict>
          <v:shape id="_x0000_i1055" type="#_x0000_t75" style="width:97.5pt;height:32.25pt">
            <v:imagedata r:id="rId29" o:title=""/>
          </v:shape>
        </w:pict>
      </w:r>
      <w:r w:rsidR="00C96586">
        <w:pict>
          <v:shape id="_x0000_i1056" type="#_x0000_t75" style="width:75pt;height:33pt">
            <v:imagedata r:id="rId30" o:title=""/>
          </v:shape>
        </w:pict>
      </w:r>
      <w:r w:rsidRPr="007F5E7C">
        <w:t>(9)</w:t>
      </w:r>
    </w:p>
    <w:p w:rsidR="00C46644" w:rsidRPr="007F5E7C" w:rsidRDefault="00C46644" w:rsidP="00C46644">
      <w:pPr>
        <w:spacing w:before="120"/>
        <w:ind w:firstLine="567"/>
        <w:jc w:val="both"/>
      </w:pPr>
      <w:r w:rsidRPr="007F5E7C">
        <w:t>В рассматриваемой задаче, если только она не содержит скрытой для автора ошибки, подход М. Милгрома с очевидностью предпочтителен.</w:t>
      </w:r>
      <w:r>
        <w:t xml:space="preserve"> </w:t>
      </w:r>
    </w:p>
    <w:p w:rsidR="00C46644" w:rsidRPr="007F5E7C" w:rsidRDefault="00C96586" w:rsidP="00C46644">
      <w:pPr>
        <w:spacing w:before="120"/>
        <w:ind w:firstLine="567"/>
        <w:jc w:val="both"/>
      </w:pPr>
      <w:r>
        <w:pict>
          <v:shape id="_x0000_i1057" type="#_x0000_t75" style="width:279.75pt;height:100.5pt">
            <v:imagedata r:id="rId31" o:title=""/>
          </v:shape>
        </w:pict>
      </w:r>
    </w:p>
    <w:p w:rsidR="00C46644" w:rsidRPr="007F5E7C" w:rsidRDefault="00C46644" w:rsidP="00C46644">
      <w:pPr>
        <w:spacing w:before="120"/>
        <w:ind w:firstLine="567"/>
        <w:jc w:val="both"/>
      </w:pPr>
      <w:r w:rsidRPr="007F5E7C">
        <w:t>Рис.3</w:t>
      </w:r>
    </w:p>
    <w:p w:rsidR="00C46644" w:rsidRPr="007F5E7C" w:rsidRDefault="00C46644" w:rsidP="00C46644">
      <w:pPr>
        <w:spacing w:before="120"/>
        <w:ind w:firstLine="567"/>
        <w:jc w:val="both"/>
      </w:pPr>
      <w:r w:rsidRPr="007F5E7C">
        <w:t xml:space="preserve">Теперь, когда мы убедились, что на подходах М. Милгрома, рассматриваемая модель образования литосферных приливных волн может работать, рассмотрим процессы и события, которые ожидают Землю при приближении Солнечной системы к сверхскоплению на критическое расстояние. Для сверхскопления первой величины критическое расстояние на Рис.2 обозначено как </w:t>
      </w:r>
      <w:r w:rsidR="00C96586">
        <w:pict>
          <v:shape id="_x0000_i1058" type="#_x0000_t75" style="width:57pt;height:19.5pt">
            <v:imagedata r:id="rId32" o:title=""/>
          </v:shape>
        </w:pict>
      </w:r>
      <w:r w:rsidRPr="007F5E7C">
        <w:t xml:space="preserve">, для сверхскопления второй величины как </w:t>
      </w:r>
      <w:r w:rsidR="00C96586">
        <w:pict>
          <v:shape id="_x0000_i1059" type="#_x0000_t75" style="width:37.5pt;height:18.75pt">
            <v:imagedata r:id="rId33" o:title=""/>
          </v:shape>
        </w:pict>
      </w:r>
      <w:r w:rsidRPr="007F5E7C">
        <w:t xml:space="preserve">. Схема, позволяющая уяснить эволюцию процессов и событий при приближении Земли к сверхскоплению на критическое расстояние, определяемое соотношением (1), изображена на Рис.3. Силы сдвига Земной поверхности, возникающие под действием сил притяжения сверхскопления, стягивают литосферные плиты к единому полюсу. Назовём его литосферным полюсом. Литосферный полюс это точка на земной поверхности, через которую проходит линия, соединяющая центр Земли и сверхскопление. Сила сдвига в каждой точке земной поверхности определяется как проекция силы притяжения на касательную плоскость к поверхности Земли в данной точке. </w:t>
      </w:r>
      <w:r w:rsidR="00C96586">
        <w:pict>
          <v:shape id="_x0000_i1060" type="#_x0000_t75" style="width:96.75pt;height:18pt">
            <v:imagedata r:id="rId34" o:title=""/>
          </v:shape>
        </w:pict>
      </w:r>
      <w:r w:rsidRPr="007F5E7C">
        <w:t xml:space="preserve">(10). В (10) </w:t>
      </w:r>
      <w:r w:rsidR="00C96586">
        <w:pict>
          <v:shape id="_x0000_i1061" type="#_x0000_t75" style="width:21.75pt;height:17.25pt">
            <v:imagedata r:id="rId35" o:title=""/>
          </v:shape>
        </w:pict>
      </w:r>
      <w:r w:rsidRPr="007F5E7C">
        <w:t xml:space="preserve">определяется из (9); </w:t>
      </w:r>
      <w:r w:rsidR="00C96586">
        <w:pict>
          <v:shape id="_x0000_i1062" type="#_x0000_t75" style="width:10.5pt;height:9pt">
            <v:imagedata r:id="rId36" o:title=""/>
          </v:shape>
        </w:pict>
      </w:r>
      <w:r w:rsidRPr="007F5E7C">
        <w:t>- угол между вектором силы притяжения к сверхскоплению и касательной плоскостью в данной точке поверхности земли. Сила сдвига меняется от нуля в литосферном полюсе и в диаметрально противоположной ему точке земной поверхности до максимального значения, в точках, где касательная совпадает с вектором силы притяжения. Совокупность точек земной поверхности, в которых силы сдвига имеют максимальное значение, назовём литосферным экватором. Это линия на поверхности земли, которая получается при пересечении плоскостью, проходящей через центр Земли перпендикулярно радиусу, соединяющему центр Земли и литосферный полюс. Литосферный экватор делит Земной шар на два полушария. Одно полушарие направлено в сторону сверхскопления, другое, противоположное всегда направлено в сторону центра нашей Галактики.</w:t>
      </w:r>
    </w:p>
    <w:p w:rsidR="00C46644" w:rsidRPr="007F5E7C" w:rsidRDefault="00C46644" w:rsidP="00C46644">
      <w:pPr>
        <w:spacing w:before="120"/>
        <w:ind w:firstLine="567"/>
        <w:jc w:val="both"/>
      </w:pPr>
      <w:r w:rsidRPr="007F5E7C">
        <w:t>Когда силы притяжения переходят некоторое критическое значение, происходит кольцевой разрыв литосферы в областях примыкающих к литосферному экватору. Формируется мировая система рифтов и разломов, представляющая собой совокупность рифтовых долин срединно – океанических хребтов и внутри материковых рифтов, опоясывающих весь земной шар. (См. например, [Л-1]). Рифты имеют линейно вытянутую (на несколько сотен и тысяч километров) щелевидную или ровообразную структуру растяжения земной коры, шириной от нескольких десятков до нескольких сотен километров, ограниченных разломами. Все литосферные плиты, охваченные кольцевым разрывом и обращённые к сверхскоплению, стягиваются к литосферному полюсу. Этот полюс расположен в районе восточного Тибета. Наряду со стягиванием к Тибетскому литосферному полюсу, происходит на обратной стороне Земли, начиная от литосферного разрыва, сжатие Американского материкового пояса, в соответствии с закономерностями гравитационных приливных волн. Расположение литосферного полюса между 30-й и 40-й параллелями обусловлено наклоном земной оси к направлению действия силы притяжения сверхскопления, стало быть к плоскости солнечной орбиты и плоскости Галактики. Причём по мере сближения с любым из 8-ми сверхскоплений (см. Рис. 2), литосферный полюс всегда ориентирован на сверхскопление. Положения литосферного полюса между параллелями может измениться только с изменением пространственной ориентации оси вращения Земли. Литосферный полюс в принципе мог бы сформироваться на любом меридиане между 30-й и 40-й параллелями. То, что он закрепился в районе восточного Тибета, носит случайный характер и вызвано характером распределения литосферных масс в начальный период формирования литосферы более 4-х миллиардов лет назад. Если за этот период менялось положение земной оси, то это приводило к изменению положения литосферного полюса и по параллели и по меридиану, а Тибетский литосферный полюс имеет меньший возраст.</w:t>
      </w:r>
    </w:p>
    <w:p w:rsidR="00C46644" w:rsidRPr="007F5E7C" w:rsidRDefault="00C46644" w:rsidP="00C46644">
      <w:pPr>
        <w:spacing w:before="120"/>
        <w:ind w:firstLine="567"/>
        <w:jc w:val="both"/>
      </w:pPr>
      <w:r w:rsidRPr="007F5E7C">
        <w:t>Стягивание литосферных плит к полюсу вызывает явление спрединга (расширение ложа океанов) в рифтах и субдукцию (затягивание) холодных, а потому более тяжёлых океанических плит под континентальные литосферные плиты. Это приводит к сдавливанию внутренних областей мантии, что сопровождается выходом магмы в рифтовых трещинах и вызывает вулканическую активность в зонах субдукции. Время жизни океанических плит не превышает 100 – 200 миллионов лет, так как они погружаются и растворяются в континентальной мантии. Континенты, хотя и растут и меняют свою форму, но существуют на поверхности Земли на протяжении 3 – 4 миллиардов лет. Таким образом, примерно за один галактический год литосферное ложе океанов сменяется полностью. Если мы посмотрим на горные системы Евразии, то они имеют ясно выраженную тенденцию кольцевыми дугами опоясывать Тибет. Такую же картину даёт карта напряжений земной коры [Л-2]. Сейсмические пояса восточного полушария охватывают Тибетский полюс. С востока Китайский сейсмический пояс и далее Российский дальний восток, обусловлены притяжением тихоокеанской литосферной плиты. Сейсмический пояс Юго-восточной и Южной Азии вызван движением Индо-австралийской плиты. Западный сейсмический пояс Южной Европы и Кавказа – притяжением к литосферному центру Африки. Северный сейсмический пояс Средней Азии и юга Сибири вызван притяжением северных литосферных масс Евразии к Тибету. Необходимо отметить, что напряжения в литосфере суммируются и нарастают в направлении к литосферному полюсу, что и вызвало общее горное поднятие в этой области Земли. По мере приближения к сверхскоплению не исключена ситуация, когда после определённого порога начнётся общая непрерывная подвижка литосферных плит. Это может привести к формированию двух больших материков: одного в восточном полушарии, другого в западном полушарии. Но на более ранних стадиях можно предвидеть закрытие Гибралтарского пролива и превращение Средиземного моря во внутренний водоём, отвечающий своему названию. Это связано с тем, что Африка не только линейно притягивается к Тибету, но и поворачивается по часовой стрелке. На это указывают наличие срединно-океанического рифта в Индийском океане, протянувшемся с юга на север и процесс раскрытия Красного моря. Необходимо обратить внимание на периодический (с периодом земных суток) характер воздействия сил тяготения сверхскоплений, который вызван вращением Земли вокруг своей оси. С одной стороны этот факт вроде бы снижает силовое воздействие, с другой периодические нагрузки могут способствовать снижению коэффициента трения и тем самым усиливать воздействие. Может возникнуть вопрос, а почему Солнце и центр Галактики оказывающие на Землю гораздо более сильное гравитационное воздействие не вызывают подвижки земной поверхности? Ответ достаточно прост. Эти воздействия уравновешиваются центробежными силами, вызванными круговым вращением и Земля испытывает по отношению к Солнцу и центру Галактики невесомость, так же как космонавт на орбите Земли. Так же как Луна, вызывая приливные океанические волны на Земле, сама по отношению к Земле находится в невесомости. По отношению к сверхскоплению ни Галактика, ни Солнечная система, ни Земля не совершают кругового движения и поэтому воздействие сверхскоплений не скомпенсировано. Мы уже отмечали, что всего при движении по орбите Солнца Солнечная система за один оборот испытывает 4-е воздействия сверхскоплений 1-ой величины с периодичностью в 62 миллиона лет и 4-е сверхскопления 2-й величины, которые протекают в промежутках между первыми. Так, что Сепкоски тоже прав, указывая на более частую периодичность катастроф.</w:t>
      </w:r>
    </w:p>
    <w:p w:rsidR="00C46644" w:rsidRPr="007F5E7C" w:rsidRDefault="00C46644" w:rsidP="00C46644">
      <w:pPr>
        <w:spacing w:before="120"/>
        <w:ind w:firstLine="567"/>
        <w:jc w:val="both"/>
      </w:pPr>
      <w:r w:rsidRPr="007F5E7C">
        <w:t>Отметим один аномальный момент в форме кольцевой мировой линии рифтов наблюдаемый возле Северного полюса. (См. Рис.2 или [Л-1]). Казалось бы, что рифтовая трещина должна проходить не с Российской стороны полюса, а с другой стороны, со стороны Канады. Это можно объяснить воздействием центробежных сил, вызванных вращением Земли вокруг оси. Центробежные силы ослабляют притяжение сверхскоплений и силы сдвига на Канадской стороне и усиливают на Российской.</w:t>
      </w:r>
    </w:p>
    <w:p w:rsidR="00C46644" w:rsidRPr="007F5E7C" w:rsidRDefault="00C46644" w:rsidP="00C46644">
      <w:pPr>
        <w:spacing w:before="120"/>
        <w:ind w:firstLine="567"/>
        <w:jc w:val="both"/>
      </w:pPr>
      <w:r w:rsidRPr="007F5E7C">
        <w:t>Самыми спокойными областями Земли при протекании описанных выше процессов будут в первую очередь Антарктида и Арктика, включая приполярный север России, Гренландию и большую часть Канады. Хотя новые горные системы могут возникать в самых неожиданных местах в зависимости от местных условий (локального коэффициента трения и местной структуры недр).</w:t>
      </w:r>
    </w:p>
    <w:p w:rsidR="00C46644" w:rsidRPr="007F5E7C" w:rsidRDefault="00C46644" w:rsidP="00C46644">
      <w:pPr>
        <w:spacing w:before="120"/>
        <w:ind w:firstLine="567"/>
        <w:jc w:val="both"/>
      </w:pPr>
      <w:r w:rsidRPr="007F5E7C">
        <w:t>Когда Солнечная система приближается к сверхскоплению на кратчайшее расстояние и силовое воздействие гравитационного поля сверхскопления становится максимальным, то для обитателей Земли наступает период самых суровых условий для существования. Происходит практически непрерывная серия сильных разрушительных землетрясений, горообразования и активная вулканическая деятельность, сопровождающаяся выбросом огромных масс пепла и газов. Рифтовые трещины океанов раскрываются до огромных площадей. Обнажившееся раскалённое внутреннее вещество Земли вызывает разогрев океанов до высоких температур, несовместимых с жизнью (за исключением, быть может, термальных бактерий) на огромных площадях океанов. Перегрев воды вызывает, с одной стороны, таяние ледников и затопление огромных площадей суши, с другой приведёт к интенсивному испарению воды и вызовет непрерывные ливни, которые будут вызывать постоянные наводнения и оползни, смоют плодородный почвенный слой. Напряжения и деформации земных недр вызовут выброс на поверхность Земли огромных масс природного газа и нефти, если люди к этому времени не успеют их выжечь в своих топках и моторах. Это приведёт к их неизбежному возгоранию. Наряду с интенсивной вулканической деятельностью, это может вызвать критические изменения в составе атмосферы. Неизвестно какие сюрпризы приготовит под воздействием сверхскоплений Солнце. Во всяком случае, возрастание его активности в большую сторону, в сравнении с многолетними наблюдениями, в последние годы отмечается. С учётом того, что этот период будет достаточно длительным (возможно десятки, а то и сотни тысяч лет), то по совокупности воздействий создаются условия для реализации самых мрачных сценариев Апокалипсиса. Есть одна малая надежда. Во-первых, расширение Вселенной увеличивает расстояние до сверхскоплений и, следовательно, раз за разом снижается сила их гравитационного воздействия. Во-вторых, Земля остывает, следовательно, растёт коэффициент трения, и всё труднее происходит сдвиг литосферных плит. Но это малая надежда для космологических и геологических масштабов предстоящего явления. Хотя в этих процессах есть, видимо, какой-то порог.</w:t>
      </w:r>
    </w:p>
    <w:p w:rsidR="00C46644" w:rsidRPr="007F5E7C" w:rsidRDefault="00C46644" w:rsidP="00C46644">
      <w:pPr>
        <w:spacing w:before="120"/>
        <w:ind w:firstLine="567"/>
        <w:jc w:val="both"/>
      </w:pPr>
      <w:r w:rsidRPr="007F5E7C">
        <w:t>Самый спокойный период для обитателей Земли от геологических потрясений наступает на участке Солнечной орбиты между сверхскоплениями. После ослабления силового воздействия сверхскоплений, некоторый видимо также достаточно длительный период ещё происходят подвижки литосферных плит в обратную сторону, от тибетского полюса к литосферному экватору. Это тоже особенно на ранних стадиях, неспокойный период. Затем всё успокаивается и происходит новый расцвет жизни. Но до этого ещё далеко. Учитывая, что океаническая плита полностью затягивается примерно за 200 миллионов лет, то есть за семь периодов притяжения и при этом перемещается на многие тысячи километров, учитывая, что основные подвижки происходят при прохождении сверхскоплений 1-й величины, а на периоде отхода от сверхскопления имеет место обратная подвижка и длительный период покоя, то факт раскрытия сегодняшних рифтов на десятки и сотни километров, говорит о том, что мы только входим в стадию нарастания литосферной подвижности. И в ближайшее по геологическим масштабам время нужно ожидать только усиления этих процессов. Настораживает ещё такое обстоятельство. Во время одной из самых разрушительных катастроф, “катастрофы пермского периода (около 250 млн. лет) с лица Земли исчезло более 70% всего живого”, [Л-4]. 250 млн. лет это период обращения Солнца вокруг центра Галактики и мы сейчас приближаемся как раз к тому месту на орбите, которое соответствует пермскому периоду.</w:t>
      </w:r>
    </w:p>
    <w:p w:rsidR="00C46644" w:rsidRPr="007F5E7C" w:rsidRDefault="00C46644" w:rsidP="00C46644">
      <w:pPr>
        <w:spacing w:before="120"/>
        <w:ind w:firstLine="567"/>
        <w:jc w:val="both"/>
      </w:pPr>
      <w:r w:rsidRPr="007F5E7C">
        <w:t>Для человечества наступающее явление уникально, так как его встречаем впервые. Для планеты Земля, у которой древнейшие горные породы насчитывают возраст порядка 4-х млрд. лет и для Солнечной системы в целом это явление происходило более сотни раз. А для нашей Галактики это рядовое космическое явление. При вращении Галактики, 4-е её сектора постоянно испытывают воздействие сверхскоплений 1-й величины и 4-е сектора испытывают воздействие сверхскоплений 2-й величины. Это постоянно бегущие по нашей Галактике волны силового воздействия при её вращении. (См. Рис.2). Надо заметить, что это явление универсально для космологии, так как протекает во всех гранях ячеек, образующих Вселенную.</w:t>
      </w:r>
    </w:p>
    <w:p w:rsidR="00C46644" w:rsidRDefault="00C46644" w:rsidP="00C46644">
      <w:pPr>
        <w:spacing w:before="120"/>
        <w:ind w:firstLine="567"/>
        <w:jc w:val="both"/>
      </w:pPr>
      <w:r w:rsidRPr="007F5E7C">
        <w:t>В качестве гипотетических механизмов приведения в движение континентов в настоящее время предлагаются тепловая конвекция и гипотеза расширения - сжатия (пульсации) Земли. Согласно более признанной и достаточно интенсивно развиваемой гипотезы тепловой конвекции, тепло мантии вызывает вертикальные потоки вещества на поверхность. Причём принято считать, что внутри континентов и континентальной литосферы конвекции нет, так как континенты тормозят выход тепла из мантии. Поэтому выход мантийного вещества происходит в рифтовых трещинах океанов, что вызывает спрединг, расширение ложа океанов. В свою очередь спрединг и тепловая конвективная циркуляция, приводят к субдукции, затягиванию океанической литосферы под материки. В настоящее время принята 2-х ячеистая конвективная модель, объясняющая стягивание литосферных плит в две большие группы – группу восточного и группу западного полушарий. Но, по меньшей мере, два вопроса вызывают сомнение. Во-первых, если континенты, занимающие более четверти земной поверхности, играют роль своеобразной крышки для выхода тепла из кипящей кастрюли мантии, то конвективные процессы должны протекать по-другому. Вода в кастрюле с крышкой закипает быстрее, чем без крышки и давление кипящей воды под крышкой больше чем без крышки. Следовательно, мантийный котёл разогревает мантийное вещество под континентами до более высокой температуры и соответственно давления, чем в океанах. Отсюда логично предположить, что спрединг должен возникать из под континентов, а субдукция должна происходить в срединно-океанических рифтах, так как именно в океанах происходит очень интенсивное охлаждение поднятого на поверхность раскалённого мантийного вещества. В реальности всё наоборот. Во-вторых, движение литосферных плит в настоящее время больше средних за последние миллионы лет [см. [Л-6]]. Но недра Земли остывают и, следовательно, должна снижаться интенсивность конвекции, а наблюдается также противоположный эффект. Что касается гипотезы пульсирующей Земли, то её трудно обсуждать, так как до сих пор не предложено внятного механизма пульсации. Конечно можно предположить например, что-то вроде природного сверх мощного ядерного реактора. Естественный ядерный реактор в западной Африке был обнаружен прямо в теле уранового месторождения Окло. Правда мощность этого реактора была по оценкам 25 квт (что в 200 раз меньше чем у первой атомной электростанции). Но как согласовать пульсацию гипотетического сверх мощного реактора с галактическим орбитальным движением? И логично предположить мощные радиоактивные выбросы при извержении вулканов, чего в литературе по данному разделу знаний не отмечается. В [Л-2] тоже высказывается предположение, связывающее факт внутриконтинентальных напряжений сжатия с уменьшением радиуса Земли. Но тогда возникает вопрос, а почему существует растяжение в рифтах? И если явление субдукции можно понять, то спрединг не вписывается в эту модель.</w:t>
      </w:r>
      <w:r>
        <w:t xml:space="preserve"> </w:t>
      </w:r>
    </w:p>
    <w:p w:rsidR="00C46644" w:rsidRPr="003023DE" w:rsidRDefault="00C46644" w:rsidP="00C46644">
      <w:pPr>
        <w:spacing w:before="120"/>
        <w:jc w:val="center"/>
        <w:rPr>
          <w:b/>
          <w:bCs/>
          <w:sz w:val="28"/>
          <w:szCs w:val="28"/>
        </w:rPr>
      </w:pPr>
      <w:r w:rsidRPr="003023DE">
        <w:rPr>
          <w:b/>
          <w:bCs/>
          <w:sz w:val="28"/>
          <w:szCs w:val="28"/>
        </w:rPr>
        <w:t>Выводы</w:t>
      </w:r>
    </w:p>
    <w:p w:rsidR="00C46644" w:rsidRPr="007F5E7C" w:rsidRDefault="00C46644" w:rsidP="00C46644">
      <w:pPr>
        <w:spacing w:before="120"/>
        <w:ind w:firstLine="567"/>
        <w:jc w:val="both"/>
      </w:pPr>
      <w:r w:rsidRPr="007F5E7C">
        <w:t>1. Динамические задачи сверх больших расстояний (сравнимых с линейными размерами ячеек, самых больших структур Вселенной) свидетельствуют в пользу идей М. Милгрома и закон всемирного тяготения требует корректировки.</w:t>
      </w:r>
    </w:p>
    <w:p w:rsidR="00C46644" w:rsidRPr="007F5E7C" w:rsidRDefault="00C46644" w:rsidP="00C46644">
      <w:pPr>
        <w:spacing w:before="120"/>
        <w:ind w:firstLine="567"/>
        <w:jc w:val="both"/>
      </w:pPr>
      <w:r w:rsidRPr="007F5E7C">
        <w:t>2. Решающее значение для геофизических процессов, связанных с дрейфом и тектоникой литосферных плит, имеют силы космического происхождения.</w:t>
      </w:r>
    </w:p>
    <w:p w:rsidR="00C46644" w:rsidRDefault="00C46644" w:rsidP="00C46644">
      <w:pPr>
        <w:spacing w:before="120"/>
        <w:ind w:firstLine="567"/>
        <w:jc w:val="both"/>
      </w:pPr>
      <w:r w:rsidRPr="007F5E7C">
        <w:t>3. Необходимо создание единой системы тщательного обще планетарного мониторинга подвижек Земной поверхности.</w:t>
      </w:r>
      <w:r>
        <w:t xml:space="preserve"> </w:t>
      </w:r>
    </w:p>
    <w:p w:rsidR="00C46644" w:rsidRPr="003023DE" w:rsidRDefault="00C46644" w:rsidP="00C46644">
      <w:pPr>
        <w:spacing w:before="120"/>
        <w:jc w:val="center"/>
        <w:rPr>
          <w:b/>
          <w:bCs/>
          <w:sz w:val="28"/>
          <w:szCs w:val="28"/>
        </w:rPr>
      </w:pPr>
      <w:r w:rsidRPr="003023DE">
        <w:rPr>
          <w:b/>
          <w:bCs/>
          <w:sz w:val="28"/>
          <w:szCs w:val="28"/>
        </w:rPr>
        <w:t>Список литературы</w:t>
      </w:r>
    </w:p>
    <w:p w:rsidR="00C46644" w:rsidRPr="007F5E7C" w:rsidRDefault="00C46644" w:rsidP="00C46644">
      <w:pPr>
        <w:spacing w:before="120"/>
        <w:ind w:firstLine="567"/>
        <w:jc w:val="both"/>
      </w:pPr>
      <w:r w:rsidRPr="007F5E7C">
        <w:t xml:space="preserve">Географический энциклопедический словарь. М.: Советская энциклопедия, 1989г. - 592с. </w:t>
      </w:r>
    </w:p>
    <w:p w:rsidR="00C46644" w:rsidRPr="007F5E7C" w:rsidRDefault="00C46644" w:rsidP="00C46644">
      <w:pPr>
        <w:spacing w:before="120"/>
        <w:ind w:firstLine="567"/>
        <w:jc w:val="both"/>
      </w:pPr>
      <w:r w:rsidRPr="007F5E7C">
        <w:t xml:space="preserve">Короновский Н.В. Напряжённое состояние земной коры. // Соросовский образовательный журнал, №1, 1997г., с. 50 – 56. </w:t>
      </w:r>
    </w:p>
    <w:p w:rsidR="00C46644" w:rsidRPr="007F5E7C" w:rsidRDefault="00C46644" w:rsidP="00C46644">
      <w:pPr>
        <w:spacing w:before="120"/>
        <w:ind w:firstLine="567"/>
        <w:jc w:val="both"/>
      </w:pPr>
      <w:r w:rsidRPr="007F5E7C">
        <w:t xml:space="preserve">Сивухин Д.В. Общий курс физики. Т.1. Механика. – М: “Наука”, 1979г. – 519с. </w:t>
      </w:r>
    </w:p>
    <w:p w:rsidR="00C46644" w:rsidRPr="007F5E7C" w:rsidRDefault="00C46644" w:rsidP="00C46644">
      <w:pPr>
        <w:spacing w:before="120"/>
        <w:ind w:firstLine="567"/>
        <w:jc w:val="both"/>
      </w:pPr>
      <w:r w:rsidRPr="007F5E7C">
        <w:t xml:space="preserve">Скорую гибель человечеству пророчат окаменелости? Новости Cnews, от 17.03.05. </w:t>
      </w:r>
    </w:p>
    <w:p w:rsidR="00C46644" w:rsidRPr="007F5E7C" w:rsidRDefault="00C46644" w:rsidP="00C46644">
      <w:pPr>
        <w:spacing w:before="120"/>
        <w:ind w:firstLine="567"/>
        <w:jc w:val="both"/>
      </w:pPr>
      <w:r w:rsidRPr="007F5E7C">
        <w:t xml:space="preserve">Советский энциклопедический словарь. – М.: Советская энциклопедия, 1989г. - 1632с. </w:t>
      </w:r>
    </w:p>
    <w:p w:rsidR="00C46644" w:rsidRPr="007F5E7C" w:rsidRDefault="00C46644" w:rsidP="00C46644">
      <w:pPr>
        <w:spacing w:before="120"/>
        <w:ind w:firstLine="567"/>
        <w:jc w:val="both"/>
      </w:pPr>
      <w:r w:rsidRPr="007F5E7C">
        <w:t xml:space="preserve">Ушаков С.А. Тектоника литосферных плит: от гипотезы к фундаментальной геологической теории. Международный ежегодник “Будущее науки”, выпуск 19. - М.: “Знание”, 1986г., с. 166 -181. </w:t>
      </w:r>
    </w:p>
    <w:p w:rsidR="00C46644" w:rsidRPr="007F5E7C" w:rsidRDefault="00C46644" w:rsidP="00C46644">
      <w:pPr>
        <w:spacing w:before="120"/>
        <w:ind w:firstLine="567"/>
        <w:jc w:val="both"/>
      </w:pPr>
      <w:r w:rsidRPr="007F5E7C">
        <w:t xml:space="preserve">Фейнман Р. и др. Фейнмановские лекции по физике. Т-1 и 2.- М.: Мир, 1977г. - 440с. </w:t>
      </w:r>
    </w:p>
    <w:p w:rsidR="00C46644" w:rsidRPr="007F5E7C" w:rsidRDefault="00C46644" w:rsidP="00C46644">
      <w:pPr>
        <w:spacing w:before="120"/>
        <w:ind w:firstLine="567"/>
        <w:jc w:val="both"/>
      </w:pPr>
      <w:r w:rsidRPr="007F5E7C">
        <w:t xml:space="preserve">Физический энциклопедический словарь. М.: Советская энциклопедия, 1983г. - 945с. </w:t>
      </w:r>
    </w:p>
    <w:p w:rsidR="00C46644" w:rsidRPr="007F5E7C" w:rsidRDefault="00C46644" w:rsidP="00C46644">
      <w:pPr>
        <w:spacing w:before="120"/>
        <w:ind w:firstLine="567"/>
        <w:jc w:val="both"/>
      </w:pPr>
      <w:r w:rsidRPr="007F5E7C">
        <w:t xml:space="preserve">Эйнасто Я.Э., Яанисте Я.А. Сказание о “скрытой массе”. Международный ежегодник “Будущее науки”, выпуск 19. - М.: “Знание”, 1986г. с. 151 – 165.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644"/>
    <w:rsid w:val="00002B5A"/>
    <w:rsid w:val="0010437E"/>
    <w:rsid w:val="003023DE"/>
    <w:rsid w:val="00316F32"/>
    <w:rsid w:val="00590AC1"/>
    <w:rsid w:val="00616072"/>
    <w:rsid w:val="006A5004"/>
    <w:rsid w:val="00710178"/>
    <w:rsid w:val="007F5E7C"/>
    <w:rsid w:val="0081563E"/>
    <w:rsid w:val="008B35EE"/>
    <w:rsid w:val="008F2ACF"/>
    <w:rsid w:val="00905CC1"/>
    <w:rsid w:val="00B42C45"/>
    <w:rsid w:val="00B47B6A"/>
    <w:rsid w:val="00C46644"/>
    <w:rsid w:val="00C96586"/>
    <w:rsid w:val="00FF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efaultImageDpi w14:val="0"/>
  <w15:chartTrackingRefBased/>
  <w15:docId w15:val="{97F660F7-DC10-4451-9AA2-4185B171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466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4521</Words>
  <Characters>25774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Природа рокового цикла Сепкоски - Мюллера - Роде</vt:lpstr>
    </vt:vector>
  </TitlesOfParts>
  <Company>Home</Company>
  <LinksUpToDate>false</LinksUpToDate>
  <CharactersWithSpaces>30235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рокового цикла Сепкоски - Мюллера - Роде</dc:title>
  <dc:subject/>
  <dc:creator>User</dc:creator>
  <cp:keywords/>
  <dc:description/>
  <cp:lastModifiedBy>admin</cp:lastModifiedBy>
  <cp:revision>2</cp:revision>
  <dcterms:created xsi:type="dcterms:W3CDTF">2014-02-14T19:52:00Z</dcterms:created>
  <dcterms:modified xsi:type="dcterms:W3CDTF">2014-02-14T19:52:00Z</dcterms:modified>
</cp:coreProperties>
</file>