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F4" w:rsidRPr="000872FA" w:rsidRDefault="007276F4" w:rsidP="007276F4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Проблема глубины корней эпоса и воспроизводимости архаического клише в поэпическое время</w:t>
      </w:r>
    </w:p>
    <w:p w:rsidR="007276F4" w:rsidRPr="000872FA" w:rsidRDefault="007276F4" w:rsidP="007276F4">
      <w:pPr>
        <w:spacing w:before="120"/>
        <w:jc w:val="center"/>
        <w:rPr>
          <w:b/>
          <w:bCs/>
          <w:sz w:val="28"/>
          <w:szCs w:val="28"/>
        </w:rPr>
      </w:pPr>
      <w:r w:rsidRPr="000872FA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</w:t>
      </w:r>
      <w:r w:rsidRPr="000872FA">
        <w:rPr>
          <w:b/>
          <w:bCs/>
          <w:sz w:val="28"/>
          <w:szCs w:val="28"/>
        </w:rPr>
        <w:t>Шаманский миф.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1.Шаманский миф (повествование о странствии шамана в ином мире) есть источник мифа, сказки. Чем архаичнее произведение любого из этих жанров, тем больше общих черт с другими жанрами, и наоборот – чем больше общего, тем ближе сюжет к шаманскому мифу.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2.Место действия шаманского мифа (и сюжетов, восходящих к нему) – иной мир – мир хозяев стихий, мир совершенного знания (мудрость мертвых), мир совершенства вообще (охотник бьет без промаха). Древнейшая форма хозяина иного мира – всемудрая прародительница, чьи функции в сказке перешли к Яге. Сюжет шаманского мифа – инициатические странствия героя в ином мире и его брак с хозяйкой.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3.Со сменой мышления в конце первобытности иной мир начинает оцениваться негативно (хозяин превращается в змея-вредителя), а сюжет брака в ином мире – в отвержение героем любви богини.</w:t>
      </w:r>
    </w:p>
    <w:p w:rsidR="007276F4" w:rsidRPr="000872FA" w:rsidRDefault="007276F4" w:rsidP="007276F4">
      <w:pPr>
        <w:spacing w:before="120"/>
        <w:jc w:val="center"/>
        <w:rPr>
          <w:b/>
          <w:bCs/>
          <w:sz w:val="28"/>
          <w:szCs w:val="28"/>
        </w:rPr>
      </w:pPr>
      <w:r w:rsidRPr="000872FA">
        <w:rPr>
          <w:b/>
          <w:bCs/>
          <w:sz w:val="28"/>
          <w:szCs w:val="28"/>
        </w:rPr>
        <w:t>II.</w:t>
      </w:r>
      <w:r>
        <w:rPr>
          <w:b/>
          <w:bCs/>
          <w:sz w:val="28"/>
          <w:szCs w:val="28"/>
        </w:rPr>
        <w:t xml:space="preserve"> </w:t>
      </w:r>
      <w:r w:rsidRPr="000872FA">
        <w:rPr>
          <w:b/>
          <w:bCs/>
          <w:sz w:val="28"/>
          <w:szCs w:val="28"/>
        </w:rPr>
        <w:t>Эпос.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1.Если эпический сюжет начинается с отлучки героя из дому, то далее он так или иначе развивается по клише шаманского мифа.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2.В русском эпосе есть былина об инициатическом странствии - "Илья и Святогор": горы - типичная форма иного мира, центральное звено сюжета – поглощение и изрыгание (в роли поглотителя представлен гроб), в результате чего герой возрастает силой (Илья получает мощь Святогора) и получает магическое оружие (ср. бурятский эпос). Любовные отношения Ильи с женой Святогора – форма брака в ином мире.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3. В раннегосударственном эпосе герой, связанный с иным миром, вызывает двоякое отношение: он и желанен (как самый могучий защитник) и гоним (поскольку он необычный человек). На этот исходный мифологический конфликт затем может быть наложен социальный ("Ссора Ильи с Владимиром"). Страх перед магической силой героя приводит к изгнанию его из мира людей (мотив гибели богатырей).</w:t>
      </w:r>
    </w:p>
    <w:p w:rsidR="007276F4" w:rsidRPr="000872FA" w:rsidRDefault="007276F4" w:rsidP="007276F4">
      <w:pPr>
        <w:spacing w:before="120"/>
        <w:jc w:val="center"/>
        <w:rPr>
          <w:b/>
          <w:bCs/>
          <w:sz w:val="28"/>
          <w:szCs w:val="28"/>
        </w:rPr>
      </w:pPr>
      <w:r w:rsidRPr="000872FA">
        <w:rPr>
          <w:b/>
          <w:bCs/>
          <w:sz w:val="28"/>
          <w:szCs w:val="28"/>
        </w:rPr>
        <w:t>III.</w:t>
      </w:r>
      <w:r>
        <w:rPr>
          <w:b/>
          <w:bCs/>
          <w:sz w:val="28"/>
          <w:szCs w:val="28"/>
        </w:rPr>
        <w:t xml:space="preserve"> </w:t>
      </w:r>
      <w:r w:rsidRPr="000872FA">
        <w:rPr>
          <w:b/>
          <w:bCs/>
          <w:sz w:val="28"/>
          <w:szCs w:val="28"/>
        </w:rPr>
        <w:t>Роман (на примере "Евгения Онегина").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1. Клише шаманского мифа (или его отдельные элементы) очень часто встречаются в литературе.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2. Анализ "Онегина" с точки зрения воспроизведения клише: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Завязка – отлучка и подразумеваемая недостача (герой должен встретить героиню, обрести духовную силу).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Деревня – мир, лишенный лжи и "мишуры",- аналог иного мира.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Татьяна – совмещение чистой и глубокой русской души и европейской образованности – "милый ИДЕАЛ" – аналог хозяйки иного мира.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Ленский – тянется к ложным ценностям (Ольга), посему неизбежна гибель.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Аналог ложного героя, который обязательно наказан или убит.</w:t>
      </w:r>
    </w:p>
    <w:p w:rsidR="007276F4" w:rsidRPr="00D1727E" w:rsidRDefault="007276F4" w:rsidP="007276F4">
      <w:pPr>
        <w:spacing w:before="120"/>
        <w:ind w:firstLine="567"/>
        <w:jc w:val="both"/>
      </w:pPr>
      <w:r w:rsidRPr="00D1727E">
        <w:t>Настоящая любовь Татьяны и Онегина – аналог отвержения героем любви богини (сюжет воспроизводится во всех подробностях мифа).</w:t>
      </w:r>
    </w:p>
    <w:p w:rsidR="007276F4" w:rsidRDefault="007276F4" w:rsidP="007276F4">
      <w:pPr>
        <w:spacing w:before="120"/>
        <w:ind w:firstLine="567"/>
        <w:jc w:val="both"/>
      </w:pPr>
      <w:r w:rsidRPr="00D1727E">
        <w:t>Онегин в начале IX гл. – духовно изменившийся и потому чуждый свету. Его духовная сила не находит применения. Аналог судьбы архаического героя в раннегосударственном эпосе. Неудивительно, что именно в "Евгении Онегине" базируется понятие ТИПИЧЕСКОГО.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6F4"/>
    <w:rsid w:val="000872FA"/>
    <w:rsid w:val="0013308F"/>
    <w:rsid w:val="003B4454"/>
    <w:rsid w:val="003F3287"/>
    <w:rsid w:val="004915ED"/>
    <w:rsid w:val="007276F4"/>
    <w:rsid w:val="00BB0DE0"/>
    <w:rsid w:val="00C860FA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06362B-61E3-402D-8D1A-EB4D07D1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F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</Words>
  <Characters>1026</Characters>
  <Application>Microsoft Office Word</Application>
  <DocSecurity>0</DocSecurity>
  <Lines>8</Lines>
  <Paragraphs>5</Paragraphs>
  <ScaleCrop>false</ScaleCrop>
  <Company>Home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глубины корней эпоса и воспроизводимости архаического клише в поэпическое время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